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A0" w:rsidRDefault="00436FDE" w:rsidP="00532CAD">
      <w:pPr>
        <w:jc w:val="center"/>
        <w:rPr>
          <w:sz w:val="32"/>
          <w:szCs w:val="32"/>
        </w:rPr>
      </w:pPr>
      <w:r>
        <w:rPr>
          <w:sz w:val="32"/>
          <w:szCs w:val="32"/>
        </w:rPr>
        <w:tab/>
      </w:r>
      <w:r w:rsidR="00124FF0">
        <w:rPr>
          <w:sz w:val="32"/>
          <w:szCs w:val="32"/>
        </w:rPr>
        <w:t>Zarząd Województwa Podlaskiego</w:t>
      </w:r>
    </w:p>
    <w:p w:rsidR="00354AA0" w:rsidRDefault="00354AA0" w:rsidP="00354AA0">
      <w:pPr>
        <w:jc w:val="center"/>
        <w:rPr>
          <w:sz w:val="32"/>
          <w:szCs w:val="32"/>
        </w:rPr>
      </w:pPr>
    </w:p>
    <w:p w:rsidR="00354AA0" w:rsidRDefault="00354AA0" w:rsidP="00354AA0">
      <w:pPr>
        <w:jc w:val="center"/>
        <w:rPr>
          <w:sz w:val="32"/>
          <w:szCs w:val="32"/>
        </w:rPr>
      </w:pPr>
    </w:p>
    <w:p w:rsidR="00354AA0" w:rsidRDefault="00532CAD" w:rsidP="00354AA0">
      <w:pPr>
        <w:jc w:val="center"/>
        <w:rPr>
          <w:sz w:val="32"/>
          <w:szCs w:val="32"/>
        </w:rPr>
      </w:pPr>
      <w:r w:rsidRPr="00532CAD">
        <w:rPr>
          <w:noProof/>
          <w:sz w:val="32"/>
          <w:szCs w:val="32"/>
          <w:lang w:eastAsia="pl-PL"/>
        </w:rPr>
        <w:drawing>
          <wp:inline distT="0" distB="0" distL="0" distR="0">
            <wp:extent cx="1706383" cy="1091129"/>
            <wp:effectExtent l="19050" t="0" r="8117"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21164" cy="1100581"/>
                    </a:xfrm>
                    <a:prstGeom prst="rect">
                      <a:avLst/>
                    </a:prstGeom>
                    <a:noFill/>
                    <a:ln w="9525">
                      <a:noFill/>
                      <a:miter lim="800000"/>
                      <a:headEnd/>
                      <a:tailEnd/>
                    </a:ln>
                  </pic:spPr>
                </pic:pic>
              </a:graphicData>
            </a:graphic>
          </wp:inline>
        </w:drawing>
      </w:r>
    </w:p>
    <w:p w:rsidR="00354AA0" w:rsidRDefault="00354AA0" w:rsidP="00354AA0">
      <w:pPr>
        <w:jc w:val="center"/>
        <w:rPr>
          <w:sz w:val="32"/>
          <w:szCs w:val="32"/>
        </w:rPr>
      </w:pPr>
    </w:p>
    <w:p w:rsidR="00354AA0" w:rsidRDefault="00354AA0" w:rsidP="00354AA0">
      <w:pPr>
        <w:jc w:val="center"/>
        <w:rPr>
          <w:sz w:val="32"/>
          <w:szCs w:val="32"/>
        </w:rPr>
      </w:pPr>
    </w:p>
    <w:p w:rsidR="00354AA0" w:rsidRDefault="00354AA0" w:rsidP="00354AA0">
      <w:pPr>
        <w:jc w:val="center"/>
        <w:rPr>
          <w:sz w:val="32"/>
          <w:szCs w:val="32"/>
        </w:rPr>
      </w:pPr>
    </w:p>
    <w:p w:rsidR="009A3BB6" w:rsidRDefault="009A3BB6" w:rsidP="00354AA0">
      <w:pPr>
        <w:jc w:val="center"/>
        <w:rPr>
          <w:sz w:val="32"/>
          <w:szCs w:val="32"/>
        </w:rPr>
      </w:pPr>
    </w:p>
    <w:p w:rsidR="009A3BB6" w:rsidRDefault="009A3BB6" w:rsidP="00354AA0">
      <w:pPr>
        <w:jc w:val="center"/>
        <w:rPr>
          <w:sz w:val="32"/>
          <w:szCs w:val="32"/>
        </w:rPr>
      </w:pPr>
    </w:p>
    <w:p w:rsidR="00354AA0" w:rsidRPr="00A30DC9" w:rsidRDefault="00354AA0" w:rsidP="00354AA0">
      <w:pPr>
        <w:jc w:val="center"/>
        <w:rPr>
          <w:b/>
          <w:sz w:val="40"/>
          <w:szCs w:val="40"/>
        </w:rPr>
      </w:pPr>
      <w:r w:rsidRPr="00A30DC9">
        <w:rPr>
          <w:b/>
          <w:sz w:val="40"/>
          <w:szCs w:val="40"/>
        </w:rPr>
        <w:t xml:space="preserve">„Regionalny Program Polityki Zdrowotnej Województwa Podlaskiego ukierunkowany </w:t>
      </w:r>
    </w:p>
    <w:p w:rsidR="00AE274A" w:rsidRDefault="00354AA0" w:rsidP="00354AA0">
      <w:pPr>
        <w:jc w:val="center"/>
        <w:rPr>
          <w:b/>
          <w:sz w:val="40"/>
          <w:szCs w:val="40"/>
        </w:rPr>
      </w:pPr>
      <w:r w:rsidRPr="00A30DC9">
        <w:rPr>
          <w:b/>
          <w:sz w:val="40"/>
          <w:szCs w:val="40"/>
        </w:rPr>
        <w:t xml:space="preserve">na wzmocnienie potencjału zdrowia osób pracujących </w:t>
      </w:r>
    </w:p>
    <w:p w:rsidR="00354AA0" w:rsidRPr="00A30DC9" w:rsidRDefault="00354AA0" w:rsidP="00354AA0">
      <w:pPr>
        <w:jc w:val="center"/>
        <w:rPr>
          <w:b/>
          <w:sz w:val="40"/>
          <w:szCs w:val="40"/>
        </w:rPr>
      </w:pPr>
      <w:r w:rsidRPr="00A30DC9">
        <w:rPr>
          <w:b/>
          <w:sz w:val="40"/>
          <w:szCs w:val="40"/>
        </w:rPr>
        <w:t>w województwie podlaskim”</w:t>
      </w:r>
    </w:p>
    <w:p w:rsidR="00354AA0" w:rsidRPr="009668BA" w:rsidRDefault="00354AA0" w:rsidP="00354AA0">
      <w:pPr>
        <w:jc w:val="center"/>
      </w:pPr>
    </w:p>
    <w:p w:rsidR="00354AA0" w:rsidRPr="009668BA" w:rsidRDefault="00354AA0" w:rsidP="00354AA0">
      <w:pPr>
        <w:jc w:val="center"/>
      </w:pPr>
    </w:p>
    <w:p w:rsidR="00354AA0" w:rsidRPr="009668BA" w:rsidRDefault="00354AA0" w:rsidP="00354AA0">
      <w:pPr>
        <w:jc w:val="center"/>
      </w:pPr>
    </w:p>
    <w:p w:rsidR="00354AA0" w:rsidRPr="009668BA" w:rsidRDefault="00354AA0" w:rsidP="00354AA0">
      <w:pPr>
        <w:jc w:val="center"/>
      </w:pPr>
    </w:p>
    <w:p w:rsidR="00354AA0" w:rsidRPr="009668BA" w:rsidRDefault="00354AA0" w:rsidP="00354AA0">
      <w:pPr>
        <w:jc w:val="center"/>
      </w:pPr>
    </w:p>
    <w:p w:rsidR="00354AA0" w:rsidRPr="009668BA" w:rsidRDefault="00354AA0" w:rsidP="00354AA0">
      <w:pPr>
        <w:jc w:val="center"/>
      </w:pPr>
    </w:p>
    <w:p w:rsidR="00354AA0" w:rsidRDefault="00354AA0" w:rsidP="00354AA0">
      <w:pPr>
        <w:jc w:val="center"/>
      </w:pPr>
    </w:p>
    <w:p w:rsidR="0091203D" w:rsidRDefault="0091203D" w:rsidP="00354AA0">
      <w:pPr>
        <w:jc w:val="center"/>
      </w:pPr>
    </w:p>
    <w:p w:rsidR="0091203D" w:rsidRDefault="0091203D" w:rsidP="00354AA0">
      <w:pPr>
        <w:jc w:val="center"/>
      </w:pPr>
    </w:p>
    <w:p w:rsidR="00354AA0" w:rsidRDefault="00354AA0" w:rsidP="00354AA0">
      <w:pPr>
        <w:jc w:val="center"/>
      </w:pPr>
    </w:p>
    <w:p w:rsidR="00354AA0" w:rsidRDefault="00354AA0" w:rsidP="00354AA0">
      <w:pPr>
        <w:jc w:val="center"/>
      </w:pPr>
    </w:p>
    <w:p w:rsidR="008D17BB" w:rsidRDefault="008D17BB" w:rsidP="00354AA0">
      <w:pPr>
        <w:jc w:val="center"/>
      </w:pPr>
    </w:p>
    <w:p w:rsidR="008D17BB" w:rsidRDefault="008D17BB" w:rsidP="00354AA0">
      <w:pPr>
        <w:jc w:val="center"/>
      </w:pPr>
    </w:p>
    <w:p w:rsidR="008D17BB" w:rsidRDefault="008D17BB" w:rsidP="00354AA0">
      <w:pPr>
        <w:jc w:val="center"/>
      </w:pPr>
    </w:p>
    <w:p w:rsidR="008D17BB" w:rsidRDefault="008D17BB" w:rsidP="00354AA0">
      <w:pPr>
        <w:jc w:val="center"/>
      </w:pPr>
    </w:p>
    <w:p w:rsidR="008D17BB" w:rsidRDefault="008D17BB" w:rsidP="00354AA0">
      <w:pPr>
        <w:jc w:val="center"/>
      </w:pPr>
    </w:p>
    <w:p w:rsidR="008D17BB" w:rsidRDefault="008D17BB" w:rsidP="00354AA0">
      <w:pPr>
        <w:jc w:val="center"/>
      </w:pPr>
    </w:p>
    <w:p w:rsidR="008D17BB" w:rsidRDefault="008D17BB" w:rsidP="00354AA0">
      <w:pPr>
        <w:jc w:val="center"/>
      </w:pPr>
    </w:p>
    <w:p w:rsidR="008D17BB" w:rsidRDefault="008D17BB" w:rsidP="00354AA0">
      <w:pPr>
        <w:jc w:val="center"/>
      </w:pPr>
    </w:p>
    <w:p w:rsidR="008D17BB" w:rsidRDefault="008D17BB" w:rsidP="00354AA0">
      <w:pPr>
        <w:jc w:val="center"/>
      </w:pPr>
    </w:p>
    <w:p w:rsidR="008D17BB" w:rsidRDefault="008D17BB" w:rsidP="00354AA0">
      <w:pPr>
        <w:jc w:val="center"/>
      </w:pPr>
    </w:p>
    <w:p w:rsidR="00A5725E" w:rsidRDefault="00A5725E" w:rsidP="00354AA0">
      <w:pPr>
        <w:jc w:val="center"/>
      </w:pPr>
    </w:p>
    <w:p w:rsidR="00A5725E" w:rsidRDefault="00A5725E" w:rsidP="00B81A0F"/>
    <w:p w:rsidR="00A5725E" w:rsidRDefault="00A5725E" w:rsidP="00354AA0">
      <w:pPr>
        <w:jc w:val="center"/>
      </w:pPr>
    </w:p>
    <w:p w:rsidR="008D17BB" w:rsidRDefault="008D17BB" w:rsidP="00354AA0">
      <w:pPr>
        <w:jc w:val="center"/>
      </w:pPr>
    </w:p>
    <w:p w:rsidR="008D17BB" w:rsidRDefault="008D17BB" w:rsidP="00354AA0">
      <w:pPr>
        <w:jc w:val="center"/>
      </w:pPr>
    </w:p>
    <w:p w:rsidR="00354AA0" w:rsidRPr="008D17BB" w:rsidRDefault="00354AA0" w:rsidP="00354AA0">
      <w:pPr>
        <w:jc w:val="center"/>
        <w:sectPr w:rsidR="00354AA0" w:rsidRPr="008D17BB" w:rsidSect="00D30095">
          <w:headerReference w:type="default" r:id="rId10"/>
          <w:footerReference w:type="default" r:id="rId11"/>
          <w:pgSz w:w="11906" w:h="16838" w:code="9"/>
          <w:pgMar w:top="1418" w:right="1134" w:bottom="0" w:left="1418" w:header="709" w:footer="454" w:gutter="0"/>
          <w:cols w:space="708"/>
          <w:docGrid w:linePitch="360"/>
        </w:sectPr>
      </w:pPr>
      <w:r w:rsidRPr="008D17BB">
        <w:t xml:space="preserve">Białystok, </w:t>
      </w:r>
      <w:r w:rsidR="00805353">
        <w:t>listopad</w:t>
      </w:r>
      <w:r w:rsidR="000E51ED" w:rsidRPr="008D17BB">
        <w:t xml:space="preserve"> </w:t>
      </w:r>
      <w:r w:rsidRPr="008D17BB">
        <w:t>2016 r.</w:t>
      </w:r>
    </w:p>
    <w:p w:rsidR="00154F76" w:rsidRDefault="00154F76" w:rsidP="00695377">
      <w:pPr>
        <w:tabs>
          <w:tab w:val="left" w:pos="284"/>
        </w:tabs>
      </w:pPr>
      <w:r>
        <w:lastRenderedPageBreak/>
        <w:t xml:space="preserve">1. </w:t>
      </w:r>
      <w:r w:rsidR="00695377">
        <w:tab/>
      </w:r>
      <w:r>
        <w:t>Okres realizacji Programu:</w:t>
      </w:r>
      <w:r w:rsidR="00B866FB">
        <w:t xml:space="preserve"> </w:t>
      </w:r>
      <w:r w:rsidR="00B949F3">
        <w:t>lata 2017-2020</w:t>
      </w:r>
    </w:p>
    <w:p w:rsidR="00154F76" w:rsidRDefault="00154F76" w:rsidP="00695377">
      <w:pPr>
        <w:tabs>
          <w:tab w:val="left" w:pos="284"/>
        </w:tabs>
      </w:pPr>
    </w:p>
    <w:p w:rsidR="00981A1F" w:rsidRDefault="00154F76" w:rsidP="00695377">
      <w:pPr>
        <w:tabs>
          <w:tab w:val="left" w:pos="284"/>
        </w:tabs>
      </w:pPr>
      <w:r>
        <w:t xml:space="preserve">2. </w:t>
      </w:r>
      <w:r w:rsidR="00695377">
        <w:tab/>
      </w:r>
      <w:r>
        <w:t>Autorzy Programu</w:t>
      </w:r>
      <w:r w:rsidR="00402728">
        <w:t>:</w:t>
      </w:r>
      <w:r w:rsidR="00A60454" w:rsidRPr="00A60454">
        <w:t xml:space="preserve"> </w:t>
      </w:r>
    </w:p>
    <w:p w:rsidR="00981A1F" w:rsidRDefault="00981A1F" w:rsidP="00695377">
      <w:pPr>
        <w:tabs>
          <w:tab w:val="left" w:pos="284"/>
        </w:tabs>
      </w:pPr>
    </w:p>
    <w:p w:rsidR="00402728" w:rsidRDefault="00A60454" w:rsidP="002A5F0C">
      <w:pPr>
        <w:tabs>
          <w:tab w:val="left" w:pos="284"/>
        </w:tabs>
        <w:spacing w:line="276" w:lineRule="auto"/>
      </w:pPr>
      <w:r>
        <w:t xml:space="preserve">Autorem </w:t>
      </w:r>
      <w:r w:rsidRPr="00A60454">
        <w:rPr>
          <w:i/>
        </w:rPr>
        <w:t>Regionalnego Programu Polityki Zdrowotnej Województwa Podlaskiego ukierunkowanego na wzmocnienie potencjału zdrowia osób pracujących w województwie podlaskim</w:t>
      </w:r>
      <w:r>
        <w:t xml:space="preserve"> jest </w:t>
      </w:r>
      <w:r w:rsidRPr="002A5F0C">
        <w:rPr>
          <w:b/>
        </w:rPr>
        <w:t>Województwo Podlaskie</w:t>
      </w:r>
      <w:r>
        <w:t xml:space="preserve">. Program powstał przy współpracy z </w:t>
      </w:r>
      <w:r w:rsidRPr="002A5F0C">
        <w:rPr>
          <w:b/>
        </w:rPr>
        <w:t>BP Consulting</w:t>
      </w:r>
      <w:r w:rsidR="002A5F0C" w:rsidRPr="002A5F0C">
        <w:rPr>
          <w:b/>
        </w:rPr>
        <w:t xml:space="preserve"> Sp. z o.o</w:t>
      </w:r>
      <w:r w:rsidR="00C20B32" w:rsidRPr="002A5F0C">
        <w:rPr>
          <w:b/>
        </w:rPr>
        <w:t>.</w:t>
      </w:r>
      <w:r w:rsidR="00C20B32">
        <w:t xml:space="preserve"> </w:t>
      </w:r>
    </w:p>
    <w:p w:rsidR="002A5F0C" w:rsidRDefault="002A5F0C" w:rsidP="002A5F0C">
      <w:pPr>
        <w:tabs>
          <w:tab w:val="left" w:pos="284"/>
        </w:tabs>
        <w:spacing w:line="276" w:lineRule="auto"/>
      </w:pPr>
      <w:r>
        <w:t>Program powstał przy merytorycznym udziale i wsparciu</w:t>
      </w:r>
      <w:r w:rsidR="00DD0590">
        <w:t xml:space="preserve"> niniejszych osób</w:t>
      </w:r>
      <w:r>
        <w:t>:</w:t>
      </w:r>
    </w:p>
    <w:p w:rsidR="001C05C6" w:rsidRDefault="002A5F0C" w:rsidP="002A5F0C">
      <w:pPr>
        <w:tabs>
          <w:tab w:val="left" w:pos="284"/>
        </w:tabs>
        <w:spacing w:line="276" w:lineRule="auto"/>
      </w:pPr>
      <w:r>
        <w:t xml:space="preserve">- </w:t>
      </w:r>
      <w:r w:rsidR="001C05C6">
        <w:t>mgr Katarzyna Zajkowska;</w:t>
      </w:r>
    </w:p>
    <w:p w:rsidR="00751283" w:rsidRDefault="001C05C6" w:rsidP="002A5F0C">
      <w:pPr>
        <w:tabs>
          <w:tab w:val="left" w:pos="284"/>
        </w:tabs>
        <w:spacing w:line="276" w:lineRule="auto"/>
      </w:pPr>
      <w:r>
        <w:t>- mgr Katarzyna Florczyk;</w:t>
      </w:r>
    </w:p>
    <w:p w:rsidR="001C05C6" w:rsidRDefault="001C05C6" w:rsidP="002A5F0C">
      <w:pPr>
        <w:tabs>
          <w:tab w:val="left" w:pos="284"/>
        </w:tabs>
        <w:spacing w:line="276" w:lineRule="auto"/>
      </w:pPr>
      <w:r>
        <w:t>- mgr Alina Pyłkowska;</w:t>
      </w:r>
    </w:p>
    <w:p w:rsidR="001C05C6" w:rsidRDefault="001C05C6" w:rsidP="002A5F0C">
      <w:pPr>
        <w:tabs>
          <w:tab w:val="left" w:pos="284"/>
        </w:tabs>
        <w:spacing w:line="276" w:lineRule="auto"/>
      </w:pPr>
      <w:r>
        <w:t>- mgr Magda Grygoruk;</w:t>
      </w:r>
    </w:p>
    <w:p w:rsidR="002A5F0C" w:rsidRPr="001C05C6" w:rsidRDefault="00751283" w:rsidP="002A5F0C">
      <w:pPr>
        <w:tabs>
          <w:tab w:val="left" w:pos="284"/>
        </w:tabs>
        <w:spacing w:line="276" w:lineRule="auto"/>
      </w:pPr>
      <w:r w:rsidRPr="001C05C6">
        <w:t xml:space="preserve">- </w:t>
      </w:r>
      <w:r w:rsidR="002A5F0C" w:rsidRPr="001C05C6">
        <w:t>dr n. med. Dominik Maślach;</w:t>
      </w:r>
    </w:p>
    <w:p w:rsidR="00751283" w:rsidRDefault="002A5F0C" w:rsidP="002A5F0C">
      <w:pPr>
        <w:tabs>
          <w:tab w:val="left" w:pos="284"/>
        </w:tabs>
        <w:spacing w:line="276" w:lineRule="auto"/>
      </w:pPr>
      <w:r w:rsidRPr="00A005F4">
        <w:t xml:space="preserve">- </w:t>
      </w:r>
      <w:r w:rsidR="00751283" w:rsidRPr="00A005F4">
        <w:t>dr n. med. Michalina Krzyżak</w:t>
      </w:r>
      <w:r w:rsidR="00DD0590">
        <w:t>;</w:t>
      </w:r>
    </w:p>
    <w:p w:rsidR="00DD0590" w:rsidRDefault="00DD0590" w:rsidP="002A5F0C">
      <w:pPr>
        <w:tabs>
          <w:tab w:val="left" w:pos="284"/>
        </w:tabs>
        <w:spacing w:line="276" w:lineRule="auto"/>
      </w:pPr>
      <w:r>
        <w:t xml:space="preserve">- </w:t>
      </w:r>
      <w:r w:rsidRPr="00A005F4">
        <w:t>dr n. med.</w:t>
      </w:r>
      <w:r w:rsidR="003B54FF">
        <w:t xml:space="preserve"> Bogumiła Szamatowicz;</w:t>
      </w:r>
    </w:p>
    <w:p w:rsidR="003B54FF" w:rsidRPr="00A005F4" w:rsidRDefault="003B54FF" w:rsidP="002A5F0C">
      <w:pPr>
        <w:tabs>
          <w:tab w:val="left" w:pos="284"/>
        </w:tabs>
        <w:spacing w:line="276" w:lineRule="auto"/>
      </w:pPr>
      <w:r w:rsidRPr="00C16959">
        <w:rPr>
          <w:lang w:val="en-US"/>
        </w:rPr>
        <w:t xml:space="preserve">- prof. </w:t>
      </w:r>
      <w:proofErr w:type="spellStart"/>
      <w:r w:rsidRPr="00C16959">
        <w:rPr>
          <w:lang w:val="en-US"/>
        </w:rPr>
        <w:t>dr</w:t>
      </w:r>
      <w:proofErr w:type="spellEnd"/>
      <w:r w:rsidRPr="00C16959">
        <w:rPr>
          <w:lang w:val="en-US"/>
        </w:rPr>
        <w:t xml:space="preserve"> hab. n. med. </w:t>
      </w:r>
      <w:r w:rsidRPr="003B54FF">
        <w:t>Andrzej Szpak</w:t>
      </w:r>
      <w:r>
        <w:t>.</w:t>
      </w:r>
    </w:p>
    <w:p w:rsidR="00402728" w:rsidRPr="00A005F4" w:rsidRDefault="00402728" w:rsidP="00695377">
      <w:pPr>
        <w:tabs>
          <w:tab w:val="left" w:pos="284"/>
        </w:tabs>
      </w:pPr>
    </w:p>
    <w:p w:rsidR="00154F76" w:rsidRDefault="00154F76" w:rsidP="00695377">
      <w:pPr>
        <w:tabs>
          <w:tab w:val="left" w:pos="284"/>
        </w:tabs>
      </w:pPr>
      <w:r>
        <w:t xml:space="preserve">3. </w:t>
      </w:r>
      <w:r w:rsidR="00695377">
        <w:tab/>
      </w:r>
      <w:r>
        <w:t xml:space="preserve">Kontynuacja / trwałość Programu: Program zostanie poddany ewaluacji, po której możliwa będzie jego kontynuacja. </w:t>
      </w:r>
    </w:p>
    <w:p w:rsidR="00154F76" w:rsidRDefault="00154F76">
      <w:pPr>
        <w:spacing w:after="200" w:line="276" w:lineRule="auto"/>
        <w:jc w:val="left"/>
      </w:pPr>
      <w:r>
        <w:br w:type="page"/>
      </w:r>
    </w:p>
    <w:sdt>
      <w:sdtPr>
        <w:rPr>
          <w:rFonts w:eastAsiaTheme="minorHAnsi" w:cstheme="minorBidi"/>
          <w:b w:val="0"/>
          <w:bCs w:val="0"/>
          <w:sz w:val="22"/>
          <w:szCs w:val="22"/>
        </w:rPr>
        <w:id w:val="1344324"/>
        <w:docPartObj>
          <w:docPartGallery w:val="Table of Contents"/>
          <w:docPartUnique/>
        </w:docPartObj>
      </w:sdtPr>
      <w:sdtContent>
        <w:p w:rsidR="003A6177" w:rsidRDefault="00BD33BB">
          <w:pPr>
            <w:pStyle w:val="Nagwekspisutreci"/>
          </w:pPr>
          <w:r w:rsidRPr="00BD33BB">
            <w:rPr>
              <w:rStyle w:val="Nagwek1Znak"/>
            </w:rPr>
            <w:t>Spis treści</w:t>
          </w:r>
        </w:p>
        <w:p w:rsidR="00803DB9" w:rsidRDefault="00372CD0">
          <w:pPr>
            <w:pStyle w:val="Spistreci1"/>
            <w:tabs>
              <w:tab w:val="right" w:leader="dot" w:pos="9344"/>
            </w:tabs>
            <w:rPr>
              <w:rFonts w:asciiTheme="minorHAnsi" w:eastAsiaTheme="minorEastAsia" w:hAnsiTheme="minorHAnsi"/>
              <w:noProof/>
              <w:lang w:eastAsia="pl-PL"/>
            </w:rPr>
          </w:pPr>
          <w:r>
            <w:fldChar w:fldCharType="begin"/>
          </w:r>
          <w:r w:rsidR="003A6177">
            <w:instrText xml:space="preserve"> TOC \o "1-3" \h \z \u </w:instrText>
          </w:r>
          <w:r>
            <w:fldChar w:fldCharType="separate"/>
          </w:r>
          <w:hyperlink w:anchor="_Toc474149349" w:history="1">
            <w:r w:rsidR="00803DB9" w:rsidRPr="00056778">
              <w:rPr>
                <w:rStyle w:val="Hipercze"/>
                <w:noProof/>
              </w:rPr>
              <w:t>1. Wprowadzenie</w:t>
            </w:r>
            <w:r w:rsidR="00803DB9">
              <w:rPr>
                <w:noProof/>
                <w:webHidden/>
              </w:rPr>
              <w:tab/>
            </w:r>
            <w:r>
              <w:rPr>
                <w:noProof/>
                <w:webHidden/>
              </w:rPr>
              <w:fldChar w:fldCharType="begin"/>
            </w:r>
            <w:r w:rsidR="00803DB9">
              <w:rPr>
                <w:noProof/>
                <w:webHidden/>
              </w:rPr>
              <w:instrText xml:space="preserve"> PAGEREF _Toc474149349 \h </w:instrText>
            </w:r>
            <w:r>
              <w:rPr>
                <w:noProof/>
                <w:webHidden/>
              </w:rPr>
            </w:r>
            <w:r>
              <w:rPr>
                <w:noProof/>
                <w:webHidden/>
              </w:rPr>
              <w:fldChar w:fldCharType="separate"/>
            </w:r>
            <w:r w:rsidR="008D2C94">
              <w:rPr>
                <w:noProof/>
                <w:webHidden/>
              </w:rPr>
              <w:t>5</w:t>
            </w:r>
            <w:r>
              <w:rPr>
                <w:noProof/>
                <w:webHidden/>
              </w:rPr>
              <w:fldChar w:fldCharType="end"/>
            </w:r>
          </w:hyperlink>
        </w:p>
        <w:p w:rsidR="00803DB9" w:rsidRDefault="008F5DDE">
          <w:pPr>
            <w:pStyle w:val="Spistreci1"/>
            <w:tabs>
              <w:tab w:val="right" w:leader="dot" w:pos="9344"/>
            </w:tabs>
            <w:rPr>
              <w:rFonts w:asciiTheme="minorHAnsi" w:eastAsiaTheme="minorEastAsia" w:hAnsiTheme="minorHAnsi"/>
              <w:noProof/>
              <w:lang w:eastAsia="pl-PL"/>
            </w:rPr>
          </w:pPr>
          <w:hyperlink w:anchor="_Toc474149350" w:history="1">
            <w:r w:rsidR="00803DB9" w:rsidRPr="00056778">
              <w:rPr>
                <w:rStyle w:val="Hipercze"/>
                <w:noProof/>
              </w:rPr>
              <w:t xml:space="preserve">2. Charakterystyka problemów zdrowotnych stanowiących przyczynę interwencji w </w:t>
            </w:r>
            <w:r w:rsidR="00532E50">
              <w:rPr>
                <w:rStyle w:val="Hipercze"/>
                <w:noProof/>
              </w:rPr>
              <w:t>P</w:t>
            </w:r>
            <w:r w:rsidR="00803DB9" w:rsidRPr="00056778">
              <w:rPr>
                <w:rStyle w:val="Hipercze"/>
                <w:noProof/>
              </w:rPr>
              <w:t>rogramie</w:t>
            </w:r>
            <w:r w:rsidR="00803DB9">
              <w:rPr>
                <w:noProof/>
                <w:webHidden/>
              </w:rPr>
              <w:tab/>
            </w:r>
            <w:r w:rsidR="00372CD0">
              <w:rPr>
                <w:noProof/>
                <w:webHidden/>
              </w:rPr>
              <w:fldChar w:fldCharType="begin"/>
            </w:r>
            <w:r w:rsidR="00803DB9">
              <w:rPr>
                <w:noProof/>
                <w:webHidden/>
              </w:rPr>
              <w:instrText xml:space="preserve"> PAGEREF _Toc474149350 \h </w:instrText>
            </w:r>
            <w:r w:rsidR="00372CD0">
              <w:rPr>
                <w:noProof/>
                <w:webHidden/>
              </w:rPr>
            </w:r>
            <w:r w:rsidR="00372CD0">
              <w:rPr>
                <w:noProof/>
                <w:webHidden/>
              </w:rPr>
              <w:fldChar w:fldCharType="separate"/>
            </w:r>
            <w:r w:rsidR="008D2C94">
              <w:rPr>
                <w:noProof/>
                <w:webHidden/>
              </w:rPr>
              <w:t>7</w:t>
            </w:r>
            <w:r w:rsidR="00372CD0">
              <w:rPr>
                <w:noProof/>
                <w:webHidden/>
              </w:rPr>
              <w:fldChar w:fldCharType="end"/>
            </w:r>
          </w:hyperlink>
        </w:p>
        <w:p w:rsidR="00803DB9" w:rsidRDefault="008F5DDE">
          <w:pPr>
            <w:pStyle w:val="Spistreci2"/>
            <w:tabs>
              <w:tab w:val="right" w:leader="dot" w:pos="9344"/>
            </w:tabs>
            <w:rPr>
              <w:rFonts w:asciiTheme="minorHAnsi" w:eastAsiaTheme="minorEastAsia" w:hAnsiTheme="minorHAnsi"/>
              <w:noProof/>
              <w:lang w:eastAsia="pl-PL"/>
            </w:rPr>
          </w:pPr>
          <w:hyperlink w:anchor="_Toc474149351" w:history="1">
            <w:r w:rsidR="00803DB9" w:rsidRPr="00056778">
              <w:rPr>
                <w:rStyle w:val="Hipercze"/>
                <w:noProof/>
              </w:rPr>
              <w:t>2.1. Opis problemów zdrowotnych</w:t>
            </w:r>
            <w:r w:rsidR="00803DB9">
              <w:rPr>
                <w:noProof/>
                <w:webHidden/>
              </w:rPr>
              <w:tab/>
            </w:r>
            <w:r w:rsidR="00372CD0">
              <w:rPr>
                <w:noProof/>
                <w:webHidden/>
              </w:rPr>
              <w:fldChar w:fldCharType="begin"/>
            </w:r>
            <w:r w:rsidR="00803DB9">
              <w:rPr>
                <w:noProof/>
                <w:webHidden/>
              </w:rPr>
              <w:instrText xml:space="preserve"> PAGEREF _Toc474149351 \h </w:instrText>
            </w:r>
            <w:r w:rsidR="00372CD0">
              <w:rPr>
                <w:noProof/>
                <w:webHidden/>
              </w:rPr>
            </w:r>
            <w:r w:rsidR="00372CD0">
              <w:rPr>
                <w:noProof/>
                <w:webHidden/>
              </w:rPr>
              <w:fldChar w:fldCharType="separate"/>
            </w:r>
            <w:r w:rsidR="008D2C94">
              <w:rPr>
                <w:noProof/>
                <w:webHidden/>
              </w:rPr>
              <w:t>7</w:t>
            </w:r>
            <w:r w:rsidR="00372CD0">
              <w:rPr>
                <w:noProof/>
                <w:webHidden/>
              </w:rPr>
              <w:fldChar w:fldCharType="end"/>
            </w:r>
          </w:hyperlink>
        </w:p>
        <w:p w:rsidR="00803DB9" w:rsidRDefault="008F5DDE" w:rsidP="00803DB9">
          <w:pPr>
            <w:pStyle w:val="Spistreci3"/>
            <w:rPr>
              <w:rFonts w:asciiTheme="minorHAnsi" w:eastAsiaTheme="minorEastAsia" w:hAnsiTheme="minorHAnsi"/>
              <w:noProof/>
              <w:lang w:eastAsia="pl-PL"/>
            </w:rPr>
          </w:pPr>
          <w:hyperlink w:anchor="_Toc474149352" w:history="1">
            <w:r w:rsidR="00803DB9" w:rsidRPr="00056778">
              <w:rPr>
                <w:rStyle w:val="Hipercze"/>
                <w:noProof/>
              </w:rPr>
              <w:t>2.1.1. Ocena zagrożenia i charakterystyka kliniczna problemów zdrowotnych</w:t>
            </w:r>
            <w:r w:rsidR="00803DB9">
              <w:rPr>
                <w:noProof/>
                <w:webHidden/>
              </w:rPr>
              <w:tab/>
            </w:r>
            <w:r w:rsidR="00372CD0">
              <w:rPr>
                <w:noProof/>
                <w:webHidden/>
              </w:rPr>
              <w:fldChar w:fldCharType="begin"/>
            </w:r>
            <w:r w:rsidR="00803DB9">
              <w:rPr>
                <w:noProof/>
                <w:webHidden/>
              </w:rPr>
              <w:instrText xml:space="preserve"> PAGEREF _Toc474149352 \h </w:instrText>
            </w:r>
            <w:r w:rsidR="00372CD0">
              <w:rPr>
                <w:noProof/>
                <w:webHidden/>
              </w:rPr>
            </w:r>
            <w:r w:rsidR="00372CD0">
              <w:rPr>
                <w:noProof/>
                <w:webHidden/>
              </w:rPr>
              <w:fldChar w:fldCharType="separate"/>
            </w:r>
            <w:r w:rsidR="008D2C94">
              <w:rPr>
                <w:noProof/>
                <w:webHidden/>
              </w:rPr>
              <w:t>13</w:t>
            </w:r>
            <w:r w:rsidR="00372CD0">
              <w:rPr>
                <w:noProof/>
                <w:webHidden/>
              </w:rPr>
              <w:fldChar w:fldCharType="end"/>
            </w:r>
          </w:hyperlink>
        </w:p>
        <w:p w:rsidR="00803DB9" w:rsidRDefault="008F5DDE" w:rsidP="00803DB9">
          <w:pPr>
            <w:pStyle w:val="Spistreci3"/>
            <w:rPr>
              <w:rFonts w:asciiTheme="minorHAnsi" w:eastAsiaTheme="minorEastAsia" w:hAnsiTheme="minorHAnsi"/>
              <w:noProof/>
              <w:lang w:eastAsia="pl-PL"/>
            </w:rPr>
          </w:pPr>
          <w:hyperlink w:anchor="_Toc474149353" w:history="1">
            <w:r w:rsidR="00803DB9" w:rsidRPr="00056778">
              <w:rPr>
                <w:rStyle w:val="Hipercze"/>
                <w:noProof/>
              </w:rPr>
              <w:t>2.1.1.1. Choroby układu krążenia</w:t>
            </w:r>
            <w:r w:rsidR="00803DB9">
              <w:rPr>
                <w:noProof/>
                <w:webHidden/>
              </w:rPr>
              <w:tab/>
            </w:r>
            <w:r w:rsidR="00372CD0">
              <w:rPr>
                <w:noProof/>
                <w:webHidden/>
              </w:rPr>
              <w:fldChar w:fldCharType="begin"/>
            </w:r>
            <w:r w:rsidR="00803DB9">
              <w:rPr>
                <w:noProof/>
                <w:webHidden/>
              </w:rPr>
              <w:instrText xml:space="preserve"> PAGEREF _Toc474149353 \h </w:instrText>
            </w:r>
            <w:r w:rsidR="00372CD0">
              <w:rPr>
                <w:noProof/>
                <w:webHidden/>
              </w:rPr>
            </w:r>
            <w:r w:rsidR="00372CD0">
              <w:rPr>
                <w:noProof/>
                <w:webHidden/>
              </w:rPr>
              <w:fldChar w:fldCharType="separate"/>
            </w:r>
            <w:r w:rsidR="008D2C94">
              <w:rPr>
                <w:noProof/>
                <w:webHidden/>
              </w:rPr>
              <w:t>13</w:t>
            </w:r>
            <w:r w:rsidR="00372CD0">
              <w:rPr>
                <w:noProof/>
                <w:webHidden/>
              </w:rPr>
              <w:fldChar w:fldCharType="end"/>
            </w:r>
          </w:hyperlink>
        </w:p>
        <w:p w:rsidR="00A23DF8" w:rsidRDefault="008F5DDE">
          <w:pPr>
            <w:pStyle w:val="Spistreci3"/>
            <w:rPr>
              <w:rFonts w:asciiTheme="minorHAnsi" w:eastAsiaTheme="minorEastAsia" w:hAnsiTheme="minorHAnsi"/>
              <w:noProof/>
              <w:lang w:eastAsia="pl-PL"/>
            </w:rPr>
          </w:pPr>
          <w:hyperlink w:anchor="_Toc474149354" w:history="1">
            <w:r w:rsidR="00803DB9" w:rsidRPr="00056778">
              <w:rPr>
                <w:rStyle w:val="Hipercze"/>
                <w:noProof/>
              </w:rPr>
              <w:t>2.1.1.2. Nowotwory</w:t>
            </w:r>
            <w:r w:rsidR="00803DB9">
              <w:rPr>
                <w:noProof/>
                <w:webHidden/>
              </w:rPr>
              <w:tab/>
            </w:r>
            <w:r w:rsidR="00372CD0">
              <w:rPr>
                <w:noProof/>
                <w:webHidden/>
              </w:rPr>
              <w:fldChar w:fldCharType="begin"/>
            </w:r>
            <w:r w:rsidR="00803DB9">
              <w:rPr>
                <w:noProof/>
                <w:webHidden/>
              </w:rPr>
              <w:instrText xml:space="preserve"> PAGEREF _Toc474149354 \h </w:instrText>
            </w:r>
            <w:r w:rsidR="00372CD0">
              <w:rPr>
                <w:noProof/>
                <w:webHidden/>
              </w:rPr>
            </w:r>
            <w:r w:rsidR="00372CD0">
              <w:rPr>
                <w:noProof/>
                <w:webHidden/>
              </w:rPr>
              <w:fldChar w:fldCharType="separate"/>
            </w:r>
            <w:r w:rsidR="008D2C94">
              <w:rPr>
                <w:noProof/>
                <w:webHidden/>
              </w:rPr>
              <w:t>15</w:t>
            </w:r>
            <w:r w:rsidR="00372CD0">
              <w:rPr>
                <w:noProof/>
                <w:webHidden/>
              </w:rPr>
              <w:fldChar w:fldCharType="end"/>
            </w:r>
          </w:hyperlink>
        </w:p>
        <w:p w:rsidR="00A23DF8" w:rsidRDefault="008F5DDE">
          <w:pPr>
            <w:pStyle w:val="Spistreci3"/>
            <w:rPr>
              <w:rFonts w:asciiTheme="minorHAnsi" w:eastAsiaTheme="minorEastAsia" w:hAnsiTheme="minorHAnsi"/>
              <w:noProof/>
              <w:lang w:eastAsia="pl-PL"/>
            </w:rPr>
          </w:pPr>
          <w:hyperlink w:anchor="_Toc474149355" w:history="1">
            <w:r w:rsidR="00803DB9" w:rsidRPr="00056778">
              <w:rPr>
                <w:rStyle w:val="Hipercze"/>
                <w:noProof/>
              </w:rPr>
              <w:t>2.1.1.3. Zewnętrzne przyczyny zachorowania i zgonu</w:t>
            </w:r>
            <w:r w:rsidR="00803DB9">
              <w:rPr>
                <w:noProof/>
                <w:webHidden/>
              </w:rPr>
              <w:tab/>
            </w:r>
            <w:r w:rsidR="00372CD0">
              <w:rPr>
                <w:noProof/>
                <w:webHidden/>
              </w:rPr>
              <w:fldChar w:fldCharType="begin"/>
            </w:r>
            <w:r w:rsidR="00803DB9">
              <w:rPr>
                <w:noProof/>
                <w:webHidden/>
              </w:rPr>
              <w:instrText xml:space="preserve"> PAGEREF _Toc474149355 \h </w:instrText>
            </w:r>
            <w:r w:rsidR="00372CD0">
              <w:rPr>
                <w:noProof/>
                <w:webHidden/>
              </w:rPr>
            </w:r>
            <w:r w:rsidR="00372CD0">
              <w:rPr>
                <w:noProof/>
                <w:webHidden/>
              </w:rPr>
              <w:fldChar w:fldCharType="separate"/>
            </w:r>
            <w:r w:rsidR="008D2C94">
              <w:rPr>
                <w:noProof/>
                <w:webHidden/>
              </w:rPr>
              <w:t>17</w:t>
            </w:r>
            <w:r w:rsidR="00372CD0">
              <w:rPr>
                <w:noProof/>
                <w:webHidden/>
              </w:rPr>
              <w:fldChar w:fldCharType="end"/>
            </w:r>
          </w:hyperlink>
        </w:p>
        <w:p w:rsidR="00803DB9" w:rsidRDefault="008F5DDE">
          <w:pPr>
            <w:pStyle w:val="Spistreci2"/>
            <w:tabs>
              <w:tab w:val="right" w:leader="dot" w:pos="9344"/>
            </w:tabs>
            <w:rPr>
              <w:rFonts w:asciiTheme="minorHAnsi" w:eastAsiaTheme="minorEastAsia" w:hAnsiTheme="minorHAnsi"/>
              <w:noProof/>
              <w:lang w:eastAsia="pl-PL"/>
            </w:rPr>
          </w:pPr>
          <w:hyperlink w:anchor="_Toc474149356" w:history="1">
            <w:r w:rsidR="00803DB9" w:rsidRPr="00056778">
              <w:rPr>
                <w:rStyle w:val="Hipercze"/>
                <w:noProof/>
              </w:rPr>
              <w:t>2.2. Ocena sytuacji epidemiologicznej problemów zdrowotnych</w:t>
            </w:r>
            <w:r w:rsidR="00803DB9">
              <w:rPr>
                <w:noProof/>
                <w:webHidden/>
              </w:rPr>
              <w:tab/>
            </w:r>
            <w:r w:rsidR="00372CD0">
              <w:rPr>
                <w:noProof/>
                <w:webHidden/>
              </w:rPr>
              <w:fldChar w:fldCharType="begin"/>
            </w:r>
            <w:r w:rsidR="00803DB9">
              <w:rPr>
                <w:noProof/>
                <w:webHidden/>
              </w:rPr>
              <w:instrText xml:space="preserve"> PAGEREF _Toc474149356 \h </w:instrText>
            </w:r>
            <w:r w:rsidR="00372CD0">
              <w:rPr>
                <w:noProof/>
                <w:webHidden/>
              </w:rPr>
            </w:r>
            <w:r w:rsidR="00372CD0">
              <w:rPr>
                <w:noProof/>
                <w:webHidden/>
              </w:rPr>
              <w:fldChar w:fldCharType="separate"/>
            </w:r>
            <w:r w:rsidR="008D2C94">
              <w:rPr>
                <w:noProof/>
                <w:webHidden/>
              </w:rPr>
              <w:t>19</w:t>
            </w:r>
            <w:r w:rsidR="00372CD0">
              <w:rPr>
                <w:noProof/>
                <w:webHidden/>
              </w:rPr>
              <w:fldChar w:fldCharType="end"/>
            </w:r>
          </w:hyperlink>
        </w:p>
        <w:p w:rsidR="00803DB9" w:rsidRDefault="008F5DDE" w:rsidP="00803DB9">
          <w:pPr>
            <w:pStyle w:val="Spistreci3"/>
            <w:rPr>
              <w:rFonts w:asciiTheme="minorHAnsi" w:eastAsiaTheme="minorEastAsia" w:hAnsiTheme="minorHAnsi"/>
              <w:noProof/>
              <w:lang w:eastAsia="pl-PL"/>
            </w:rPr>
          </w:pPr>
          <w:hyperlink w:anchor="_Toc474149357" w:history="1">
            <w:r w:rsidR="00803DB9" w:rsidRPr="00056778">
              <w:rPr>
                <w:rStyle w:val="Hipercze"/>
                <w:noProof/>
              </w:rPr>
              <w:t xml:space="preserve">2.2.1. Umieralność z powodu problemów zdrowotnych stanowiących przyczynę interwencji w </w:t>
            </w:r>
            <w:r w:rsidR="00532E50">
              <w:rPr>
                <w:rStyle w:val="Hipercze"/>
                <w:noProof/>
              </w:rPr>
              <w:t>P</w:t>
            </w:r>
            <w:r w:rsidR="00803DB9" w:rsidRPr="00056778">
              <w:rPr>
                <w:rStyle w:val="Hipercze"/>
                <w:noProof/>
              </w:rPr>
              <w:t>rogramie</w:t>
            </w:r>
            <w:r w:rsidR="00803DB9">
              <w:rPr>
                <w:noProof/>
                <w:webHidden/>
              </w:rPr>
              <w:tab/>
            </w:r>
            <w:r w:rsidR="00372CD0">
              <w:rPr>
                <w:noProof/>
                <w:webHidden/>
              </w:rPr>
              <w:fldChar w:fldCharType="begin"/>
            </w:r>
            <w:r w:rsidR="00803DB9">
              <w:rPr>
                <w:noProof/>
                <w:webHidden/>
              </w:rPr>
              <w:instrText xml:space="preserve"> PAGEREF _Toc474149357 \h </w:instrText>
            </w:r>
            <w:r w:rsidR="00372CD0">
              <w:rPr>
                <w:noProof/>
                <w:webHidden/>
              </w:rPr>
            </w:r>
            <w:r w:rsidR="00372CD0">
              <w:rPr>
                <w:noProof/>
                <w:webHidden/>
              </w:rPr>
              <w:fldChar w:fldCharType="separate"/>
            </w:r>
            <w:r w:rsidR="008D2C94">
              <w:rPr>
                <w:noProof/>
                <w:webHidden/>
              </w:rPr>
              <w:t>19</w:t>
            </w:r>
            <w:r w:rsidR="00372CD0">
              <w:rPr>
                <w:noProof/>
                <w:webHidden/>
              </w:rPr>
              <w:fldChar w:fldCharType="end"/>
            </w:r>
          </w:hyperlink>
        </w:p>
        <w:p w:rsidR="00803DB9" w:rsidRDefault="008F5DDE" w:rsidP="00803DB9">
          <w:pPr>
            <w:pStyle w:val="Spistreci3"/>
            <w:rPr>
              <w:rFonts w:asciiTheme="minorHAnsi" w:eastAsiaTheme="minorEastAsia" w:hAnsiTheme="minorHAnsi"/>
              <w:noProof/>
              <w:lang w:eastAsia="pl-PL"/>
            </w:rPr>
          </w:pPr>
          <w:hyperlink w:anchor="_Toc474149358" w:history="1">
            <w:r w:rsidR="00803DB9" w:rsidRPr="00056778">
              <w:rPr>
                <w:rStyle w:val="Hipercze"/>
                <w:noProof/>
              </w:rPr>
              <w:t>2.2.2. Analiza liczby potencjalnie utraconych lat życia (PYLL) w województwie podlaskim</w:t>
            </w:r>
            <w:r w:rsidR="00803DB9">
              <w:rPr>
                <w:noProof/>
                <w:webHidden/>
              </w:rPr>
              <w:tab/>
            </w:r>
            <w:r w:rsidR="00372CD0">
              <w:rPr>
                <w:noProof/>
                <w:webHidden/>
              </w:rPr>
              <w:fldChar w:fldCharType="begin"/>
            </w:r>
            <w:r w:rsidR="00803DB9">
              <w:rPr>
                <w:noProof/>
                <w:webHidden/>
              </w:rPr>
              <w:instrText xml:space="preserve"> PAGEREF _Toc474149358 \h </w:instrText>
            </w:r>
            <w:r w:rsidR="00372CD0">
              <w:rPr>
                <w:noProof/>
                <w:webHidden/>
              </w:rPr>
            </w:r>
            <w:r w:rsidR="00372CD0">
              <w:rPr>
                <w:noProof/>
                <w:webHidden/>
              </w:rPr>
              <w:fldChar w:fldCharType="separate"/>
            </w:r>
            <w:r w:rsidR="008D2C94">
              <w:rPr>
                <w:noProof/>
                <w:webHidden/>
              </w:rPr>
              <w:t>23</w:t>
            </w:r>
            <w:r w:rsidR="00372CD0">
              <w:rPr>
                <w:noProof/>
                <w:webHidden/>
              </w:rPr>
              <w:fldChar w:fldCharType="end"/>
            </w:r>
          </w:hyperlink>
        </w:p>
        <w:p w:rsidR="00A23DF8" w:rsidRDefault="008F5DDE">
          <w:pPr>
            <w:pStyle w:val="Spistreci3"/>
            <w:rPr>
              <w:rFonts w:asciiTheme="minorHAnsi" w:eastAsiaTheme="minorEastAsia" w:hAnsiTheme="minorHAnsi"/>
              <w:noProof/>
              <w:lang w:eastAsia="pl-PL"/>
            </w:rPr>
          </w:pPr>
          <w:hyperlink w:anchor="_Toc474149359" w:history="1">
            <w:r w:rsidR="00803DB9" w:rsidRPr="00056778">
              <w:rPr>
                <w:rStyle w:val="Hipercze"/>
                <w:noProof/>
              </w:rPr>
              <w:t>2.2.3. Analiza chorobowości hospitalizowanej</w:t>
            </w:r>
            <w:r w:rsidR="00803DB9">
              <w:rPr>
                <w:noProof/>
                <w:webHidden/>
              </w:rPr>
              <w:tab/>
            </w:r>
            <w:r w:rsidR="00372CD0">
              <w:rPr>
                <w:noProof/>
                <w:webHidden/>
              </w:rPr>
              <w:fldChar w:fldCharType="begin"/>
            </w:r>
            <w:r w:rsidR="00803DB9">
              <w:rPr>
                <w:noProof/>
                <w:webHidden/>
              </w:rPr>
              <w:instrText xml:space="preserve"> PAGEREF _Toc474149359 \h </w:instrText>
            </w:r>
            <w:r w:rsidR="00372CD0">
              <w:rPr>
                <w:noProof/>
                <w:webHidden/>
              </w:rPr>
            </w:r>
            <w:r w:rsidR="00372CD0">
              <w:rPr>
                <w:noProof/>
                <w:webHidden/>
              </w:rPr>
              <w:fldChar w:fldCharType="separate"/>
            </w:r>
            <w:r w:rsidR="008D2C94">
              <w:rPr>
                <w:noProof/>
                <w:webHidden/>
              </w:rPr>
              <w:t>25</w:t>
            </w:r>
            <w:r w:rsidR="00372CD0">
              <w:rPr>
                <w:noProof/>
                <w:webHidden/>
              </w:rPr>
              <w:fldChar w:fldCharType="end"/>
            </w:r>
          </w:hyperlink>
        </w:p>
        <w:p w:rsidR="00A23DF8" w:rsidRDefault="008F5DDE">
          <w:pPr>
            <w:pStyle w:val="Spistreci3"/>
            <w:rPr>
              <w:rFonts w:asciiTheme="minorHAnsi" w:eastAsiaTheme="minorEastAsia" w:hAnsiTheme="minorHAnsi"/>
              <w:noProof/>
              <w:lang w:eastAsia="pl-PL"/>
            </w:rPr>
          </w:pPr>
          <w:hyperlink w:anchor="_Toc474149360" w:history="1">
            <w:r w:rsidR="00803DB9" w:rsidRPr="00056778">
              <w:rPr>
                <w:rStyle w:val="Hipercze"/>
                <w:noProof/>
              </w:rPr>
              <w:t>2.2.4. Problemy zdrowotne pracujących</w:t>
            </w:r>
            <w:r w:rsidR="00803DB9">
              <w:rPr>
                <w:noProof/>
                <w:webHidden/>
              </w:rPr>
              <w:tab/>
            </w:r>
            <w:r w:rsidR="00372CD0">
              <w:rPr>
                <w:noProof/>
                <w:webHidden/>
              </w:rPr>
              <w:fldChar w:fldCharType="begin"/>
            </w:r>
            <w:r w:rsidR="00803DB9">
              <w:rPr>
                <w:noProof/>
                <w:webHidden/>
              </w:rPr>
              <w:instrText xml:space="preserve"> PAGEREF _Toc474149360 \h </w:instrText>
            </w:r>
            <w:r w:rsidR="00372CD0">
              <w:rPr>
                <w:noProof/>
                <w:webHidden/>
              </w:rPr>
            </w:r>
            <w:r w:rsidR="00372CD0">
              <w:rPr>
                <w:noProof/>
                <w:webHidden/>
              </w:rPr>
              <w:fldChar w:fldCharType="separate"/>
            </w:r>
            <w:r w:rsidR="008D2C94">
              <w:rPr>
                <w:noProof/>
                <w:webHidden/>
              </w:rPr>
              <w:t>26</w:t>
            </w:r>
            <w:r w:rsidR="00372CD0">
              <w:rPr>
                <w:noProof/>
                <w:webHidden/>
              </w:rPr>
              <w:fldChar w:fldCharType="end"/>
            </w:r>
          </w:hyperlink>
        </w:p>
        <w:p w:rsidR="00803DB9" w:rsidRDefault="008F5DDE">
          <w:pPr>
            <w:pStyle w:val="Spistreci2"/>
            <w:tabs>
              <w:tab w:val="right" w:leader="dot" w:pos="9344"/>
            </w:tabs>
            <w:rPr>
              <w:rFonts w:asciiTheme="minorHAnsi" w:eastAsiaTheme="minorEastAsia" w:hAnsiTheme="minorHAnsi"/>
              <w:noProof/>
              <w:lang w:eastAsia="pl-PL"/>
            </w:rPr>
          </w:pPr>
          <w:hyperlink w:anchor="_Toc474149361" w:history="1">
            <w:r w:rsidR="00803DB9" w:rsidRPr="00056778">
              <w:rPr>
                <w:rStyle w:val="Hipercze"/>
                <w:noProof/>
              </w:rPr>
              <w:t xml:space="preserve">2.3. Charakterystyka adresatów </w:t>
            </w:r>
            <w:r w:rsidR="00532E50">
              <w:rPr>
                <w:rStyle w:val="Hipercze"/>
                <w:noProof/>
              </w:rPr>
              <w:t>P</w:t>
            </w:r>
            <w:r w:rsidR="00803DB9" w:rsidRPr="00056778">
              <w:rPr>
                <w:rStyle w:val="Hipercze"/>
                <w:noProof/>
              </w:rPr>
              <w:t>rogramu</w:t>
            </w:r>
            <w:r w:rsidR="00803DB9">
              <w:rPr>
                <w:noProof/>
                <w:webHidden/>
              </w:rPr>
              <w:tab/>
            </w:r>
            <w:r w:rsidR="00372CD0">
              <w:rPr>
                <w:noProof/>
                <w:webHidden/>
              </w:rPr>
              <w:fldChar w:fldCharType="begin"/>
            </w:r>
            <w:r w:rsidR="00803DB9">
              <w:rPr>
                <w:noProof/>
                <w:webHidden/>
              </w:rPr>
              <w:instrText xml:space="preserve"> PAGEREF _Toc474149361 \h </w:instrText>
            </w:r>
            <w:r w:rsidR="00372CD0">
              <w:rPr>
                <w:noProof/>
                <w:webHidden/>
              </w:rPr>
            </w:r>
            <w:r w:rsidR="00372CD0">
              <w:rPr>
                <w:noProof/>
                <w:webHidden/>
              </w:rPr>
              <w:fldChar w:fldCharType="separate"/>
            </w:r>
            <w:r w:rsidR="008D2C94">
              <w:rPr>
                <w:noProof/>
                <w:webHidden/>
              </w:rPr>
              <w:t>29</w:t>
            </w:r>
            <w:r w:rsidR="00372CD0">
              <w:rPr>
                <w:noProof/>
                <w:webHidden/>
              </w:rPr>
              <w:fldChar w:fldCharType="end"/>
            </w:r>
          </w:hyperlink>
        </w:p>
        <w:p w:rsidR="00803DB9" w:rsidRDefault="008F5DDE" w:rsidP="00803DB9">
          <w:pPr>
            <w:pStyle w:val="Spistreci3"/>
            <w:rPr>
              <w:rFonts w:asciiTheme="minorHAnsi" w:eastAsiaTheme="minorEastAsia" w:hAnsiTheme="minorHAnsi"/>
              <w:noProof/>
              <w:lang w:eastAsia="pl-PL"/>
            </w:rPr>
          </w:pPr>
          <w:hyperlink w:anchor="_Toc474149362" w:history="1">
            <w:r w:rsidR="00803DB9" w:rsidRPr="00056778">
              <w:rPr>
                <w:rStyle w:val="Hipercze"/>
                <w:noProof/>
              </w:rPr>
              <w:t xml:space="preserve">2.3.1. Oszacowanie populacji i podmiotów możliwych do włączenia do </w:t>
            </w:r>
            <w:r w:rsidR="00532E50">
              <w:rPr>
                <w:rStyle w:val="Hipercze"/>
                <w:noProof/>
              </w:rPr>
              <w:t>P</w:t>
            </w:r>
            <w:r w:rsidR="00803DB9" w:rsidRPr="00056778">
              <w:rPr>
                <w:rStyle w:val="Hipercze"/>
                <w:noProof/>
              </w:rPr>
              <w:t>rogramu</w:t>
            </w:r>
            <w:r w:rsidR="00803DB9">
              <w:rPr>
                <w:noProof/>
                <w:webHidden/>
              </w:rPr>
              <w:tab/>
            </w:r>
            <w:r w:rsidR="00372CD0">
              <w:rPr>
                <w:noProof/>
                <w:webHidden/>
              </w:rPr>
              <w:fldChar w:fldCharType="begin"/>
            </w:r>
            <w:r w:rsidR="00803DB9">
              <w:rPr>
                <w:noProof/>
                <w:webHidden/>
              </w:rPr>
              <w:instrText xml:space="preserve"> PAGEREF _Toc474149362 \h </w:instrText>
            </w:r>
            <w:r w:rsidR="00372CD0">
              <w:rPr>
                <w:noProof/>
                <w:webHidden/>
              </w:rPr>
            </w:r>
            <w:r w:rsidR="00372CD0">
              <w:rPr>
                <w:noProof/>
                <w:webHidden/>
              </w:rPr>
              <w:fldChar w:fldCharType="separate"/>
            </w:r>
            <w:r w:rsidR="008D2C94">
              <w:rPr>
                <w:noProof/>
                <w:webHidden/>
              </w:rPr>
              <w:t>30</w:t>
            </w:r>
            <w:r w:rsidR="00372CD0">
              <w:rPr>
                <w:noProof/>
                <w:webHidden/>
              </w:rPr>
              <w:fldChar w:fldCharType="end"/>
            </w:r>
          </w:hyperlink>
        </w:p>
        <w:p w:rsidR="00803DB9" w:rsidRDefault="008F5DDE" w:rsidP="00803DB9">
          <w:pPr>
            <w:pStyle w:val="Spistreci3"/>
            <w:rPr>
              <w:rFonts w:asciiTheme="minorHAnsi" w:eastAsiaTheme="minorEastAsia" w:hAnsiTheme="minorHAnsi"/>
              <w:noProof/>
              <w:lang w:eastAsia="pl-PL"/>
            </w:rPr>
          </w:pPr>
          <w:hyperlink w:anchor="_Toc474149363" w:history="1">
            <w:r w:rsidR="00803DB9" w:rsidRPr="00056778">
              <w:rPr>
                <w:rStyle w:val="Hipercze"/>
                <w:noProof/>
              </w:rPr>
              <w:t xml:space="preserve">2.3.2. Tryb zapraszania do </w:t>
            </w:r>
            <w:r w:rsidR="00532E50">
              <w:rPr>
                <w:rStyle w:val="Hipercze"/>
                <w:noProof/>
              </w:rPr>
              <w:t>P</w:t>
            </w:r>
            <w:r w:rsidR="00803DB9" w:rsidRPr="00056778">
              <w:rPr>
                <w:rStyle w:val="Hipercze"/>
                <w:noProof/>
              </w:rPr>
              <w:t>rogramu</w:t>
            </w:r>
            <w:r w:rsidR="00803DB9">
              <w:rPr>
                <w:noProof/>
                <w:webHidden/>
              </w:rPr>
              <w:tab/>
            </w:r>
            <w:r w:rsidR="00372CD0">
              <w:rPr>
                <w:noProof/>
                <w:webHidden/>
              </w:rPr>
              <w:fldChar w:fldCharType="begin"/>
            </w:r>
            <w:r w:rsidR="00803DB9">
              <w:rPr>
                <w:noProof/>
                <w:webHidden/>
              </w:rPr>
              <w:instrText xml:space="preserve"> PAGEREF _Toc474149363 \h </w:instrText>
            </w:r>
            <w:r w:rsidR="00372CD0">
              <w:rPr>
                <w:noProof/>
                <w:webHidden/>
              </w:rPr>
            </w:r>
            <w:r w:rsidR="00372CD0">
              <w:rPr>
                <w:noProof/>
                <w:webHidden/>
              </w:rPr>
              <w:fldChar w:fldCharType="separate"/>
            </w:r>
            <w:r w:rsidR="008D2C94">
              <w:rPr>
                <w:noProof/>
                <w:webHidden/>
              </w:rPr>
              <w:t>35</w:t>
            </w:r>
            <w:r w:rsidR="00372CD0">
              <w:rPr>
                <w:noProof/>
                <w:webHidden/>
              </w:rPr>
              <w:fldChar w:fldCharType="end"/>
            </w:r>
          </w:hyperlink>
        </w:p>
        <w:p w:rsidR="00803DB9" w:rsidRDefault="008F5DDE">
          <w:pPr>
            <w:pStyle w:val="Spistreci2"/>
            <w:tabs>
              <w:tab w:val="right" w:leader="dot" w:pos="9344"/>
            </w:tabs>
            <w:rPr>
              <w:rFonts w:asciiTheme="minorHAnsi" w:eastAsiaTheme="minorEastAsia" w:hAnsiTheme="minorHAnsi"/>
              <w:noProof/>
              <w:lang w:eastAsia="pl-PL"/>
            </w:rPr>
          </w:pPr>
          <w:hyperlink w:anchor="_Toc474149364" w:history="1">
            <w:r w:rsidR="00803DB9" w:rsidRPr="00056778">
              <w:rPr>
                <w:rStyle w:val="Hipercze"/>
                <w:noProof/>
              </w:rPr>
              <w:t xml:space="preserve">2.4. Uzasadnienie potrzeb realizacji </w:t>
            </w:r>
            <w:r w:rsidR="00532E50">
              <w:rPr>
                <w:rStyle w:val="Hipercze"/>
                <w:noProof/>
              </w:rPr>
              <w:t>P</w:t>
            </w:r>
            <w:r w:rsidR="00803DB9" w:rsidRPr="00056778">
              <w:rPr>
                <w:rStyle w:val="Hipercze"/>
                <w:noProof/>
              </w:rPr>
              <w:t>rogramu</w:t>
            </w:r>
            <w:r w:rsidR="00803DB9">
              <w:rPr>
                <w:noProof/>
                <w:webHidden/>
              </w:rPr>
              <w:tab/>
            </w:r>
            <w:r w:rsidR="00372CD0">
              <w:rPr>
                <w:noProof/>
                <w:webHidden/>
              </w:rPr>
              <w:fldChar w:fldCharType="begin"/>
            </w:r>
            <w:r w:rsidR="00803DB9">
              <w:rPr>
                <w:noProof/>
                <w:webHidden/>
              </w:rPr>
              <w:instrText xml:space="preserve"> PAGEREF _Toc474149364 \h </w:instrText>
            </w:r>
            <w:r w:rsidR="00372CD0">
              <w:rPr>
                <w:noProof/>
                <w:webHidden/>
              </w:rPr>
            </w:r>
            <w:r w:rsidR="00372CD0">
              <w:rPr>
                <w:noProof/>
                <w:webHidden/>
              </w:rPr>
              <w:fldChar w:fldCharType="separate"/>
            </w:r>
            <w:r w:rsidR="008D2C94">
              <w:rPr>
                <w:noProof/>
                <w:webHidden/>
              </w:rPr>
              <w:t>36</w:t>
            </w:r>
            <w:r w:rsidR="00372CD0">
              <w:rPr>
                <w:noProof/>
                <w:webHidden/>
              </w:rPr>
              <w:fldChar w:fldCharType="end"/>
            </w:r>
          </w:hyperlink>
        </w:p>
        <w:p w:rsidR="00803DB9" w:rsidRDefault="008F5DDE">
          <w:pPr>
            <w:pStyle w:val="Spistreci1"/>
            <w:tabs>
              <w:tab w:val="right" w:leader="dot" w:pos="9344"/>
            </w:tabs>
            <w:rPr>
              <w:rFonts w:asciiTheme="minorHAnsi" w:eastAsiaTheme="minorEastAsia" w:hAnsiTheme="minorHAnsi"/>
              <w:noProof/>
              <w:lang w:eastAsia="pl-PL"/>
            </w:rPr>
          </w:pPr>
          <w:hyperlink w:anchor="_Toc474149365" w:history="1">
            <w:r w:rsidR="00803DB9" w:rsidRPr="00056778">
              <w:rPr>
                <w:rStyle w:val="Hipercze"/>
                <w:noProof/>
              </w:rPr>
              <w:t xml:space="preserve">3. Cele </w:t>
            </w:r>
            <w:r w:rsidR="00532E50">
              <w:rPr>
                <w:rStyle w:val="Hipercze"/>
                <w:noProof/>
              </w:rPr>
              <w:t>P</w:t>
            </w:r>
            <w:r w:rsidR="00803DB9" w:rsidRPr="00056778">
              <w:rPr>
                <w:rStyle w:val="Hipercze"/>
                <w:noProof/>
              </w:rPr>
              <w:t>rogramu</w:t>
            </w:r>
            <w:r w:rsidR="00803DB9">
              <w:rPr>
                <w:noProof/>
                <w:webHidden/>
              </w:rPr>
              <w:tab/>
            </w:r>
            <w:r w:rsidR="00372CD0">
              <w:rPr>
                <w:noProof/>
                <w:webHidden/>
              </w:rPr>
              <w:fldChar w:fldCharType="begin"/>
            </w:r>
            <w:r w:rsidR="00803DB9">
              <w:rPr>
                <w:noProof/>
                <w:webHidden/>
              </w:rPr>
              <w:instrText xml:space="preserve"> PAGEREF _Toc474149365 \h </w:instrText>
            </w:r>
            <w:r w:rsidR="00372CD0">
              <w:rPr>
                <w:noProof/>
                <w:webHidden/>
              </w:rPr>
            </w:r>
            <w:r w:rsidR="00372CD0">
              <w:rPr>
                <w:noProof/>
                <w:webHidden/>
              </w:rPr>
              <w:fldChar w:fldCharType="separate"/>
            </w:r>
            <w:r w:rsidR="008D2C94">
              <w:rPr>
                <w:noProof/>
                <w:webHidden/>
              </w:rPr>
              <w:t>45</w:t>
            </w:r>
            <w:r w:rsidR="00372CD0">
              <w:rPr>
                <w:noProof/>
                <w:webHidden/>
              </w:rPr>
              <w:fldChar w:fldCharType="end"/>
            </w:r>
          </w:hyperlink>
        </w:p>
        <w:p w:rsidR="00803DB9" w:rsidRDefault="008F5DDE">
          <w:pPr>
            <w:pStyle w:val="Spistreci2"/>
            <w:tabs>
              <w:tab w:val="right" w:leader="dot" w:pos="9344"/>
            </w:tabs>
            <w:rPr>
              <w:rFonts w:asciiTheme="minorHAnsi" w:eastAsiaTheme="minorEastAsia" w:hAnsiTheme="minorHAnsi"/>
              <w:noProof/>
              <w:lang w:eastAsia="pl-PL"/>
            </w:rPr>
          </w:pPr>
          <w:hyperlink w:anchor="_Toc474149366" w:history="1">
            <w:r w:rsidR="00803DB9" w:rsidRPr="00056778">
              <w:rPr>
                <w:rStyle w:val="Hipercze"/>
                <w:noProof/>
              </w:rPr>
              <w:t>3.1. Cel główny</w:t>
            </w:r>
            <w:r w:rsidR="00803DB9">
              <w:rPr>
                <w:noProof/>
                <w:webHidden/>
              </w:rPr>
              <w:tab/>
            </w:r>
            <w:r w:rsidR="00372CD0">
              <w:rPr>
                <w:noProof/>
                <w:webHidden/>
              </w:rPr>
              <w:fldChar w:fldCharType="begin"/>
            </w:r>
            <w:r w:rsidR="00803DB9">
              <w:rPr>
                <w:noProof/>
                <w:webHidden/>
              </w:rPr>
              <w:instrText xml:space="preserve"> PAGEREF _Toc474149366 \h </w:instrText>
            </w:r>
            <w:r w:rsidR="00372CD0">
              <w:rPr>
                <w:noProof/>
                <w:webHidden/>
              </w:rPr>
            </w:r>
            <w:r w:rsidR="00372CD0">
              <w:rPr>
                <w:noProof/>
                <w:webHidden/>
              </w:rPr>
              <w:fldChar w:fldCharType="separate"/>
            </w:r>
            <w:r w:rsidR="008D2C94">
              <w:rPr>
                <w:noProof/>
                <w:webHidden/>
              </w:rPr>
              <w:t>45</w:t>
            </w:r>
            <w:r w:rsidR="00372CD0">
              <w:rPr>
                <w:noProof/>
                <w:webHidden/>
              </w:rPr>
              <w:fldChar w:fldCharType="end"/>
            </w:r>
          </w:hyperlink>
        </w:p>
        <w:p w:rsidR="00803DB9" w:rsidRDefault="008F5DDE">
          <w:pPr>
            <w:pStyle w:val="Spistreci2"/>
            <w:tabs>
              <w:tab w:val="right" w:leader="dot" w:pos="9344"/>
            </w:tabs>
            <w:rPr>
              <w:rFonts w:asciiTheme="minorHAnsi" w:eastAsiaTheme="minorEastAsia" w:hAnsiTheme="minorHAnsi"/>
              <w:noProof/>
              <w:lang w:eastAsia="pl-PL"/>
            </w:rPr>
          </w:pPr>
          <w:hyperlink w:anchor="_Toc474149367" w:history="1">
            <w:r w:rsidR="00803DB9" w:rsidRPr="00056778">
              <w:rPr>
                <w:rStyle w:val="Hipercze"/>
                <w:noProof/>
              </w:rPr>
              <w:t>3.2. Cele szczegółowe</w:t>
            </w:r>
            <w:r w:rsidR="00803DB9">
              <w:rPr>
                <w:noProof/>
                <w:webHidden/>
              </w:rPr>
              <w:tab/>
            </w:r>
            <w:r w:rsidR="00372CD0">
              <w:rPr>
                <w:noProof/>
                <w:webHidden/>
              </w:rPr>
              <w:fldChar w:fldCharType="begin"/>
            </w:r>
            <w:r w:rsidR="00803DB9">
              <w:rPr>
                <w:noProof/>
                <w:webHidden/>
              </w:rPr>
              <w:instrText xml:space="preserve"> PAGEREF _Toc474149367 \h </w:instrText>
            </w:r>
            <w:r w:rsidR="00372CD0">
              <w:rPr>
                <w:noProof/>
                <w:webHidden/>
              </w:rPr>
            </w:r>
            <w:r w:rsidR="00372CD0">
              <w:rPr>
                <w:noProof/>
                <w:webHidden/>
              </w:rPr>
              <w:fldChar w:fldCharType="separate"/>
            </w:r>
            <w:r w:rsidR="008D2C94">
              <w:rPr>
                <w:noProof/>
                <w:webHidden/>
              </w:rPr>
              <w:t>45</w:t>
            </w:r>
            <w:r w:rsidR="00372CD0">
              <w:rPr>
                <w:noProof/>
                <w:webHidden/>
              </w:rPr>
              <w:fldChar w:fldCharType="end"/>
            </w:r>
          </w:hyperlink>
        </w:p>
        <w:p w:rsidR="00803DB9" w:rsidRDefault="008F5DDE">
          <w:pPr>
            <w:pStyle w:val="Spistreci1"/>
            <w:tabs>
              <w:tab w:val="right" w:leader="dot" w:pos="9344"/>
            </w:tabs>
            <w:rPr>
              <w:rFonts w:asciiTheme="minorHAnsi" w:eastAsiaTheme="minorEastAsia" w:hAnsiTheme="minorHAnsi"/>
              <w:noProof/>
              <w:lang w:eastAsia="pl-PL"/>
            </w:rPr>
          </w:pPr>
          <w:hyperlink w:anchor="_Toc474149368" w:history="1">
            <w:r w:rsidR="00803DB9" w:rsidRPr="00056778">
              <w:rPr>
                <w:rStyle w:val="Hipercze"/>
                <w:noProof/>
              </w:rPr>
              <w:t xml:space="preserve">4. Charakterystyka </w:t>
            </w:r>
            <w:r w:rsidR="00532E50">
              <w:rPr>
                <w:rStyle w:val="Hipercze"/>
                <w:noProof/>
              </w:rPr>
              <w:t>P</w:t>
            </w:r>
            <w:r w:rsidR="00803DB9" w:rsidRPr="00056778">
              <w:rPr>
                <w:rStyle w:val="Hipercze"/>
                <w:noProof/>
              </w:rPr>
              <w:t>rogramu</w:t>
            </w:r>
            <w:r w:rsidR="00803DB9">
              <w:rPr>
                <w:noProof/>
                <w:webHidden/>
              </w:rPr>
              <w:tab/>
            </w:r>
            <w:r w:rsidR="00372CD0">
              <w:rPr>
                <w:noProof/>
                <w:webHidden/>
              </w:rPr>
              <w:fldChar w:fldCharType="begin"/>
            </w:r>
            <w:r w:rsidR="00803DB9">
              <w:rPr>
                <w:noProof/>
                <w:webHidden/>
              </w:rPr>
              <w:instrText xml:space="preserve"> PAGEREF _Toc474149368 \h </w:instrText>
            </w:r>
            <w:r w:rsidR="00372CD0">
              <w:rPr>
                <w:noProof/>
                <w:webHidden/>
              </w:rPr>
            </w:r>
            <w:r w:rsidR="00372CD0">
              <w:rPr>
                <w:noProof/>
                <w:webHidden/>
              </w:rPr>
              <w:fldChar w:fldCharType="separate"/>
            </w:r>
            <w:r w:rsidR="008D2C94">
              <w:rPr>
                <w:noProof/>
                <w:webHidden/>
              </w:rPr>
              <w:t>46</w:t>
            </w:r>
            <w:r w:rsidR="00372CD0">
              <w:rPr>
                <w:noProof/>
                <w:webHidden/>
              </w:rPr>
              <w:fldChar w:fldCharType="end"/>
            </w:r>
          </w:hyperlink>
        </w:p>
        <w:p w:rsidR="00803DB9" w:rsidRDefault="008F5DDE">
          <w:pPr>
            <w:pStyle w:val="Spistreci2"/>
            <w:tabs>
              <w:tab w:val="right" w:leader="dot" w:pos="9344"/>
            </w:tabs>
            <w:rPr>
              <w:rFonts w:asciiTheme="minorHAnsi" w:eastAsiaTheme="minorEastAsia" w:hAnsiTheme="minorHAnsi"/>
              <w:noProof/>
              <w:lang w:eastAsia="pl-PL"/>
            </w:rPr>
          </w:pPr>
          <w:hyperlink w:anchor="_Toc474149369" w:history="1">
            <w:r w:rsidR="00803DB9" w:rsidRPr="00056778">
              <w:rPr>
                <w:rStyle w:val="Hipercze"/>
                <w:noProof/>
              </w:rPr>
              <w:t>4.1. Poziom I (projekt szkoleniowy)</w:t>
            </w:r>
            <w:r w:rsidR="00803DB9">
              <w:rPr>
                <w:noProof/>
                <w:webHidden/>
              </w:rPr>
              <w:tab/>
            </w:r>
            <w:r w:rsidR="00372CD0">
              <w:rPr>
                <w:noProof/>
                <w:webHidden/>
              </w:rPr>
              <w:fldChar w:fldCharType="begin"/>
            </w:r>
            <w:r w:rsidR="00803DB9">
              <w:rPr>
                <w:noProof/>
                <w:webHidden/>
              </w:rPr>
              <w:instrText xml:space="preserve"> PAGEREF _Toc474149369 \h </w:instrText>
            </w:r>
            <w:r w:rsidR="00372CD0">
              <w:rPr>
                <w:noProof/>
                <w:webHidden/>
              </w:rPr>
            </w:r>
            <w:r w:rsidR="00372CD0">
              <w:rPr>
                <w:noProof/>
                <w:webHidden/>
              </w:rPr>
              <w:fldChar w:fldCharType="separate"/>
            </w:r>
            <w:r w:rsidR="008D2C94">
              <w:rPr>
                <w:noProof/>
                <w:webHidden/>
              </w:rPr>
              <w:t>55</w:t>
            </w:r>
            <w:r w:rsidR="00372CD0">
              <w:rPr>
                <w:noProof/>
                <w:webHidden/>
              </w:rPr>
              <w:fldChar w:fldCharType="end"/>
            </w:r>
          </w:hyperlink>
        </w:p>
        <w:p w:rsidR="00803DB9" w:rsidRDefault="008F5DDE" w:rsidP="00803DB9">
          <w:pPr>
            <w:pStyle w:val="Spistreci3"/>
            <w:rPr>
              <w:rFonts w:asciiTheme="minorHAnsi" w:eastAsiaTheme="minorEastAsia" w:hAnsiTheme="minorHAnsi"/>
              <w:noProof/>
              <w:lang w:eastAsia="pl-PL"/>
            </w:rPr>
          </w:pPr>
          <w:hyperlink w:anchor="_Toc474149370" w:history="1">
            <w:r w:rsidR="00803DB9" w:rsidRPr="00056778">
              <w:rPr>
                <w:rStyle w:val="Hipercze"/>
                <w:noProof/>
              </w:rPr>
              <w:t>4.1.1. Części składowe, etapy i działania przygotowawcze oraz organizacyjne</w:t>
            </w:r>
            <w:r w:rsidR="00803DB9">
              <w:rPr>
                <w:noProof/>
                <w:webHidden/>
              </w:rPr>
              <w:tab/>
            </w:r>
            <w:r w:rsidR="00372CD0">
              <w:rPr>
                <w:noProof/>
                <w:webHidden/>
              </w:rPr>
              <w:fldChar w:fldCharType="begin"/>
            </w:r>
            <w:r w:rsidR="00803DB9">
              <w:rPr>
                <w:noProof/>
                <w:webHidden/>
              </w:rPr>
              <w:instrText xml:space="preserve"> PAGEREF _Toc474149370 \h </w:instrText>
            </w:r>
            <w:r w:rsidR="00372CD0">
              <w:rPr>
                <w:noProof/>
                <w:webHidden/>
              </w:rPr>
            </w:r>
            <w:r w:rsidR="00372CD0">
              <w:rPr>
                <w:noProof/>
                <w:webHidden/>
              </w:rPr>
              <w:fldChar w:fldCharType="separate"/>
            </w:r>
            <w:r w:rsidR="008D2C94">
              <w:rPr>
                <w:noProof/>
                <w:webHidden/>
              </w:rPr>
              <w:t>55</w:t>
            </w:r>
            <w:r w:rsidR="00372CD0">
              <w:rPr>
                <w:noProof/>
                <w:webHidden/>
              </w:rPr>
              <w:fldChar w:fldCharType="end"/>
            </w:r>
          </w:hyperlink>
        </w:p>
        <w:p w:rsidR="00803DB9" w:rsidRDefault="008F5DDE" w:rsidP="00803DB9">
          <w:pPr>
            <w:pStyle w:val="Spistreci3"/>
            <w:rPr>
              <w:rFonts w:asciiTheme="minorHAnsi" w:eastAsiaTheme="minorEastAsia" w:hAnsiTheme="minorHAnsi"/>
              <w:noProof/>
              <w:lang w:eastAsia="pl-PL"/>
            </w:rPr>
          </w:pPr>
          <w:hyperlink w:anchor="_Toc474149371" w:history="1">
            <w:r w:rsidR="00803DB9" w:rsidRPr="00056778">
              <w:rPr>
                <w:rStyle w:val="Hipercze"/>
                <w:noProof/>
              </w:rPr>
              <w:t>4.1.2. Charakterystyka planowanych szkoleń wraz z uzasadnieniem ich wyboru</w:t>
            </w:r>
            <w:r w:rsidR="00803DB9">
              <w:rPr>
                <w:noProof/>
                <w:webHidden/>
              </w:rPr>
              <w:tab/>
            </w:r>
            <w:r w:rsidR="00372CD0">
              <w:rPr>
                <w:noProof/>
                <w:webHidden/>
              </w:rPr>
              <w:fldChar w:fldCharType="begin"/>
            </w:r>
            <w:r w:rsidR="00803DB9">
              <w:rPr>
                <w:noProof/>
                <w:webHidden/>
              </w:rPr>
              <w:instrText xml:space="preserve"> PAGEREF _Toc474149371 \h </w:instrText>
            </w:r>
            <w:r w:rsidR="00372CD0">
              <w:rPr>
                <w:noProof/>
                <w:webHidden/>
              </w:rPr>
            </w:r>
            <w:r w:rsidR="00372CD0">
              <w:rPr>
                <w:noProof/>
                <w:webHidden/>
              </w:rPr>
              <w:fldChar w:fldCharType="separate"/>
            </w:r>
            <w:r w:rsidR="008D2C94">
              <w:rPr>
                <w:noProof/>
                <w:webHidden/>
              </w:rPr>
              <w:t>58</w:t>
            </w:r>
            <w:r w:rsidR="00372CD0">
              <w:rPr>
                <w:noProof/>
                <w:webHidden/>
              </w:rPr>
              <w:fldChar w:fldCharType="end"/>
            </w:r>
          </w:hyperlink>
        </w:p>
        <w:p w:rsidR="00A23DF8" w:rsidRDefault="008F5DDE">
          <w:pPr>
            <w:pStyle w:val="Spistreci3"/>
            <w:rPr>
              <w:rFonts w:asciiTheme="minorHAnsi" w:eastAsiaTheme="minorEastAsia" w:hAnsiTheme="minorHAnsi"/>
              <w:noProof/>
              <w:lang w:eastAsia="pl-PL"/>
            </w:rPr>
          </w:pPr>
          <w:hyperlink w:anchor="_Toc474149372" w:history="1">
            <w:r w:rsidR="00803DB9" w:rsidRPr="00056778">
              <w:rPr>
                <w:rStyle w:val="Hipercze"/>
                <w:noProof/>
              </w:rPr>
              <w:t>4.1.3. Kryteria włączenia/rekrutacji do szkoleń</w:t>
            </w:r>
            <w:r w:rsidR="00803DB9">
              <w:rPr>
                <w:noProof/>
                <w:webHidden/>
              </w:rPr>
              <w:tab/>
            </w:r>
            <w:r w:rsidR="00372CD0">
              <w:rPr>
                <w:noProof/>
                <w:webHidden/>
              </w:rPr>
              <w:fldChar w:fldCharType="begin"/>
            </w:r>
            <w:r w:rsidR="00803DB9">
              <w:rPr>
                <w:noProof/>
                <w:webHidden/>
              </w:rPr>
              <w:instrText xml:space="preserve"> PAGEREF _Toc474149372 \h </w:instrText>
            </w:r>
            <w:r w:rsidR="00372CD0">
              <w:rPr>
                <w:noProof/>
                <w:webHidden/>
              </w:rPr>
            </w:r>
            <w:r w:rsidR="00372CD0">
              <w:rPr>
                <w:noProof/>
                <w:webHidden/>
              </w:rPr>
              <w:fldChar w:fldCharType="separate"/>
            </w:r>
            <w:r w:rsidR="008D2C94">
              <w:rPr>
                <w:noProof/>
                <w:webHidden/>
              </w:rPr>
              <w:t>58</w:t>
            </w:r>
            <w:r w:rsidR="00372CD0">
              <w:rPr>
                <w:noProof/>
                <w:webHidden/>
              </w:rPr>
              <w:fldChar w:fldCharType="end"/>
            </w:r>
          </w:hyperlink>
        </w:p>
        <w:p w:rsidR="00A23DF8" w:rsidRDefault="008F5DDE">
          <w:pPr>
            <w:pStyle w:val="Spistreci3"/>
            <w:rPr>
              <w:rFonts w:asciiTheme="minorHAnsi" w:eastAsiaTheme="minorEastAsia" w:hAnsiTheme="minorHAnsi"/>
              <w:noProof/>
              <w:lang w:eastAsia="pl-PL"/>
            </w:rPr>
          </w:pPr>
          <w:hyperlink w:anchor="_Toc474149373" w:history="1">
            <w:r w:rsidR="00803DB9" w:rsidRPr="00056778">
              <w:rPr>
                <w:rStyle w:val="Hipercze"/>
                <w:noProof/>
              </w:rPr>
              <w:t>4.1.4. Sposób zakończenia udziału w szkoleniach</w:t>
            </w:r>
            <w:r w:rsidR="00803DB9">
              <w:rPr>
                <w:noProof/>
                <w:webHidden/>
              </w:rPr>
              <w:tab/>
            </w:r>
            <w:r w:rsidR="00372CD0">
              <w:rPr>
                <w:noProof/>
                <w:webHidden/>
              </w:rPr>
              <w:fldChar w:fldCharType="begin"/>
            </w:r>
            <w:r w:rsidR="00803DB9">
              <w:rPr>
                <w:noProof/>
                <w:webHidden/>
              </w:rPr>
              <w:instrText xml:space="preserve"> PAGEREF _Toc474149373 \h </w:instrText>
            </w:r>
            <w:r w:rsidR="00372CD0">
              <w:rPr>
                <w:noProof/>
                <w:webHidden/>
              </w:rPr>
            </w:r>
            <w:r w:rsidR="00372CD0">
              <w:rPr>
                <w:noProof/>
                <w:webHidden/>
              </w:rPr>
              <w:fldChar w:fldCharType="separate"/>
            </w:r>
            <w:r w:rsidR="008D2C94">
              <w:rPr>
                <w:noProof/>
                <w:webHidden/>
              </w:rPr>
              <w:t>59</w:t>
            </w:r>
            <w:r w:rsidR="00372CD0">
              <w:rPr>
                <w:noProof/>
                <w:webHidden/>
              </w:rPr>
              <w:fldChar w:fldCharType="end"/>
            </w:r>
          </w:hyperlink>
        </w:p>
        <w:p w:rsidR="00803DB9" w:rsidRDefault="008F5DDE">
          <w:pPr>
            <w:pStyle w:val="Spistreci2"/>
            <w:tabs>
              <w:tab w:val="right" w:leader="dot" w:pos="9344"/>
            </w:tabs>
            <w:rPr>
              <w:rFonts w:asciiTheme="minorHAnsi" w:eastAsiaTheme="minorEastAsia" w:hAnsiTheme="minorHAnsi"/>
              <w:noProof/>
              <w:lang w:eastAsia="pl-PL"/>
            </w:rPr>
          </w:pPr>
          <w:hyperlink w:anchor="_Toc474149374" w:history="1">
            <w:r w:rsidR="00803DB9" w:rsidRPr="00056778">
              <w:rPr>
                <w:rStyle w:val="Hipercze"/>
                <w:noProof/>
              </w:rPr>
              <w:t>4.2. Poziom II (projekt ocena ryzyka zdrowotnego)</w:t>
            </w:r>
            <w:r w:rsidR="00803DB9">
              <w:rPr>
                <w:noProof/>
                <w:webHidden/>
              </w:rPr>
              <w:tab/>
            </w:r>
            <w:r w:rsidR="00372CD0">
              <w:rPr>
                <w:noProof/>
                <w:webHidden/>
              </w:rPr>
              <w:fldChar w:fldCharType="begin"/>
            </w:r>
            <w:r w:rsidR="00803DB9">
              <w:rPr>
                <w:noProof/>
                <w:webHidden/>
              </w:rPr>
              <w:instrText xml:space="preserve"> PAGEREF _Toc474149374 \h </w:instrText>
            </w:r>
            <w:r w:rsidR="00372CD0">
              <w:rPr>
                <w:noProof/>
                <w:webHidden/>
              </w:rPr>
            </w:r>
            <w:r w:rsidR="00372CD0">
              <w:rPr>
                <w:noProof/>
                <w:webHidden/>
              </w:rPr>
              <w:fldChar w:fldCharType="separate"/>
            </w:r>
            <w:r w:rsidR="008D2C94">
              <w:rPr>
                <w:noProof/>
                <w:webHidden/>
              </w:rPr>
              <w:t>60</w:t>
            </w:r>
            <w:r w:rsidR="00372CD0">
              <w:rPr>
                <w:noProof/>
                <w:webHidden/>
              </w:rPr>
              <w:fldChar w:fldCharType="end"/>
            </w:r>
          </w:hyperlink>
        </w:p>
        <w:p w:rsidR="00803DB9" w:rsidRDefault="008F5DDE" w:rsidP="00803DB9">
          <w:pPr>
            <w:pStyle w:val="Spistreci3"/>
            <w:rPr>
              <w:rFonts w:asciiTheme="minorHAnsi" w:eastAsiaTheme="minorEastAsia" w:hAnsiTheme="minorHAnsi"/>
              <w:noProof/>
              <w:lang w:eastAsia="pl-PL"/>
            </w:rPr>
          </w:pPr>
          <w:hyperlink w:anchor="_Toc474149375" w:history="1">
            <w:r w:rsidR="00803DB9" w:rsidRPr="00056778">
              <w:rPr>
                <w:rStyle w:val="Hipercze"/>
                <w:noProof/>
              </w:rPr>
              <w:t>4.2.1. Części składowe, etapy i działania przygotowawcze oraz organizacyjne służące do selekcji ocenianych osób na trzy grupy (choroby układu krążenia, choroby nowotworowe, zewnętrzne przyczyny zachorowania i zgonu)</w:t>
            </w:r>
            <w:r w:rsidR="00803DB9">
              <w:rPr>
                <w:noProof/>
                <w:webHidden/>
              </w:rPr>
              <w:tab/>
            </w:r>
            <w:r w:rsidR="00372CD0">
              <w:rPr>
                <w:noProof/>
                <w:webHidden/>
              </w:rPr>
              <w:fldChar w:fldCharType="begin"/>
            </w:r>
            <w:r w:rsidR="00803DB9">
              <w:rPr>
                <w:noProof/>
                <w:webHidden/>
              </w:rPr>
              <w:instrText xml:space="preserve"> PAGEREF _Toc474149375 \h </w:instrText>
            </w:r>
            <w:r w:rsidR="00372CD0">
              <w:rPr>
                <w:noProof/>
                <w:webHidden/>
              </w:rPr>
            </w:r>
            <w:r w:rsidR="00372CD0">
              <w:rPr>
                <w:noProof/>
                <w:webHidden/>
              </w:rPr>
              <w:fldChar w:fldCharType="separate"/>
            </w:r>
            <w:r w:rsidR="008D2C94">
              <w:rPr>
                <w:noProof/>
                <w:webHidden/>
              </w:rPr>
              <w:t>60</w:t>
            </w:r>
            <w:r w:rsidR="00372CD0">
              <w:rPr>
                <w:noProof/>
                <w:webHidden/>
              </w:rPr>
              <w:fldChar w:fldCharType="end"/>
            </w:r>
          </w:hyperlink>
        </w:p>
        <w:p w:rsidR="00803DB9" w:rsidRDefault="008F5DDE" w:rsidP="00803DB9">
          <w:pPr>
            <w:pStyle w:val="Spistreci3"/>
            <w:rPr>
              <w:rFonts w:asciiTheme="minorHAnsi" w:eastAsiaTheme="minorEastAsia" w:hAnsiTheme="minorHAnsi"/>
              <w:noProof/>
              <w:lang w:eastAsia="pl-PL"/>
            </w:rPr>
          </w:pPr>
          <w:hyperlink w:anchor="_Toc474149376" w:history="1">
            <w:r w:rsidR="00803DB9" w:rsidRPr="00056778">
              <w:rPr>
                <w:rStyle w:val="Hipercze"/>
                <w:noProof/>
              </w:rPr>
              <w:t>4.2.2. Charakterystyka planowanych działań wraz z uzasadnieniem ich wyboru</w:t>
            </w:r>
            <w:r w:rsidR="00803DB9">
              <w:rPr>
                <w:noProof/>
                <w:webHidden/>
              </w:rPr>
              <w:tab/>
            </w:r>
            <w:r w:rsidR="00372CD0">
              <w:rPr>
                <w:noProof/>
                <w:webHidden/>
              </w:rPr>
              <w:fldChar w:fldCharType="begin"/>
            </w:r>
            <w:r w:rsidR="00803DB9">
              <w:rPr>
                <w:noProof/>
                <w:webHidden/>
              </w:rPr>
              <w:instrText xml:space="preserve"> PAGEREF _Toc474149376 \h </w:instrText>
            </w:r>
            <w:r w:rsidR="00372CD0">
              <w:rPr>
                <w:noProof/>
                <w:webHidden/>
              </w:rPr>
            </w:r>
            <w:r w:rsidR="00372CD0">
              <w:rPr>
                <w:noProof/>
                <w:webHidden/>
              </w:rPr>
              <w:fldChar w:fldCharType="separate"/>
            </w:r>
            <w:r w:rsidR="008D2C94">
              <w:rPr>
                <w:noProof/>
                <w:webHidden/>
              </w:rPr>
              <w:t>63</w:t>
            </w:r>
            <w:r w:rsidR="00372CD0">
              <w:rPr>
                <w:noProof/>
                <w:webHidden/>
              </w:rPr>
              <w:fldChar w:fldCharType="end"/>
            </w:r>
          </w:hyperlink>
        </w:p>
        <w:p w:rsidR="00A23DF8" w:rsidRDefault="008F5DDE">
          <w:pPr>
            <w:pStyle w:val="Spistreci3"/>
            <w:rPr>
              <w:rFonts w:asciiTheme="minorHAnsi" w:eastAsiaTheme="minorEastAsia" w:hAnsiTheme="minorHAnsi"/>
              <w:noProof/>
              <w:lang w:eastAsia="pl-PL"/>
            </w:rPr>
          </w:pPr>
          <w:hyperlink w:anchor="_Toc474149377" w:history="1">
            <w:r w:rsidR="00803DB9" w:rsidRPr="00056778">
              <w:rPr>
                <w:rStyle w:val="Hipercze"/>
                <w:noProof/>
              </w:rPr>
              <w:t>4.2.3. Kryteria włączenia/rekrutacji do projektu</w:t>
            </w:r>
            <w:r w:rsidR="00803DB9">
              <w:rPr>
                <w:noProof/>
                <w:webHidden/>
              </w:rPr>
              <w:tab/>
            </w:r>
            <w:r w:rsidR="00372CD0">
              <w:rPr>
                <w:noProof/>
                <w:webHidden/>
              </w:rPr>
              <w:fldChar w:fldCharType="begin"/>
            </w:r>
            <w:r w:rsidR="00803DB9">
              <w:rPr>
                <w:noProof/>
                <w:webHidden/>
              </w:rPr>
              <w:instrText xml:space="preserve"> PAGEREF _Toc474149377 \h </w:instrText>
            </w:r>
            <w:r w:rsidR="00372CD0">
              <w:rPr>
                <w:noProof/>
                <w:webHidden/>
              </w:rPr>
            </w:r>
            <w:r w:rsidR="00372CD0">
              <w:rPr>
                <w:noProof/>
                <w:webHidden/>
              </w:rPr>
              <w:fldChar w:fldCharType="separate"/>
            </w:r>
            <w:r w:rsidR="008D2C94">
              <w:rPr>
                <w:noProof/>
                <w:webHidden/>
              </w:rPr>
              <w:t>65</w:t>
            </w:r>
            <w:r w:rsidR="00372CD0">
              <w:rPr>
                <w:noProof/>
                <w:webHidden/>
              </w:rPr>
              <w:fldChar w:fldCharType="end"/>
            </w:r>
          </w:hyperlink>
        </w:p>
        <w:p w:rsidR="00A23DF8" w:rsidRDefault="008F5DDE">
          <w:pPr>
            <w:pStyle w:val="Spistreci3"/>
            <w:rPr>
              <w:rFonts w:asciiTheme="minorHAnsi" w:eastAsiaTheme="minorEastAsia" w:hAnsiTheme="minorHAnsi"/>
              <w:noProof/>
              <w:lang w:eastAsia="pl-PL"/>
            </w:rPr>
          </w:pPr>
          <w:hyperlink w:anchor="_Toc474149378" w:history="1">
            <w:r w:rsidR="00803DB9" w:rsidRPr="00056778">
              <w:rPr>
                <w:rStyle w:val="Hipercze"/>
                <w:noProof/>
              </w:rPr>
              <w:t>4.2.4. Sposób zakończenia udziału w projekcie</w:t>
            </w:r>
            <w:r w:rsidR="00803DB9">
              <w:rPr>
                <w:noProof/>
                <w:webHidden/>
              </w:rPr>
              <w:tab/>
            </w:r>
            <w:r w:rsidR="00372CD0">
              <w:rPr>
                <w:noProof/>
                <w:webHidden/>
              </w:rPr>
              <w:fldChar w:fldCharType="begin"/>
            </w:r>
            <w:r w:rsidR="00803DB9">
              <w:rPr>
                <w:noProof/>
                <w:webHidden/>
              </w:rPr>
              <w:instrText xml:space="preserve"> PAGEREF _Toc474149378 \h </w:instrText>
            </w:r>
            <w:r w:rsidR="00372CD0">
              <w:rPr>
                <w:noProof/>
                <w:webHidden/>
              </w:rPr>
            </w:r>
            <w:r w:rsidR="00372CD0">
              <w:rPr>
                <w:noProof/>
                <w:webHidden/>
              </w:rPr>
              <w:fldChar w:fldCharType="separate"/>
            </w:r>
            <w:r w:rsidR="008D2C94">
              <w:rPr>
                <w:noProof/>
                <w:webHidden/>
              </w:rPr>
              <w:t>66</w:t>
            </w:r>
            <w:r w:rsidR="00372CD0">
              <w:rPr>
                <w:noProof/>
                <w:webHidden/>
              </w:rPr>
              <w:fldChar w:fldCharType="end"/>
            </w:r>
          </w:hyperlink>
        </w:p>
        <w:p w:rsidR="00803DB9" w:rsidRDefault="008F5DDE">
          <w:pPr>
            <w:pStyle w:val="Spistreci2"/>
            <w:tabs>
              <w:tab w:val="right" w:leader="dot" w:pos="9344"/>
            </w:tabs>
            <w:rPr>
              <w:rFonts w:asciiTheme="minorHAnsi" w:eastAsiaTheme="minorEastAsia" w:hAnsiTheme="minorHAnsi"/>
              <w:noProof/>
              <w:lang w:eastAsia="pl-PL"/>
            </w:rPr>
          </w:pPr>
          <w:hyperlink w:anchor="_Toc474149379" w:history="1">
            <w:r w:rsidR="00803DB9" w:rsidRPr="00056778">
              <w:rPr>
                <w:rStyle w:val="Hipercze"/>
                <w:noProof/>
              </w:rPr>
              <w:t>4.3. Poziom III (projekt Zindywidualizowane działania interwencyjne)</w:t>
            </w:r>
            <w:r w:rsidR="00803DB9">
              <w:rPr>
                <w:noProof/>
                <w:webHidden/>
              </w:rPr>
              <w:tab/>
            </w:r>
            <w:r w:rsidR="00372CD0">
              <w:rPr>
                <w:noProof/>
                <w:webHidden/>
              </w:rPr>
              <w:fldChar w:fldCharType="begin"/>
            </w:r>
            <w:r w:rsidR="00803DB9">
              <w:rPr>
                <w:noProof/>
                <w:webHidden/>
              </w:rPr>
              <w:instrText xml:space="preserve"> PAGEREF _Toc474149379 \h </w:instrText>
            </w:r>
            <w:r w:rsidR="00372CD0">
              <w:rPr>
                <w:noProof/>
                <w:webHidden/>
              </w:rPr>
            </w:r>
            <w:r w:rsidR="00372CD0">
              <w:rPr>
                <w:noProof/>
                <w:webHidden/>
              </w:rPr>
              <w:fldChar w:fldCharType="separate"/>
            </w:r>
            <w:r w:rsidR="008D2C94">
              <w:rPr>
                <w:noProof/>
                <w:webHidden/>
              </w:rPr>
              <w:t>67</w:t>
            </w:r>
            <w:r w:rsidR="00372CD0">
              <w:rPr>
                <w:noProof/>
                <w:webHidden/>
              </w:rPr>
              <w:fldChar w:fldCharType="end"/>
            </w:r>
          </w:hyperlink>
        </w:p>
        <w:p w:rsidR="00803DB9" w:rsidRDefault="008F5DDE" w:rsidP="00803DB9">
          <w:pPr>
            <w:pStyle w:val="Spistreci3"/>
            <w:rPr>
              <w:rFonts w:asciiTheme="minorHAnsi" w:eastAsiaTheme="minorEastAsia" w:hAnsiTheme="minorHAnsi"/>
              <w:noProof/>
              <w:lang w:eastAsia="pl-PL"/>
            </w:rPr>
          </w:pPr>
          <w:hyperlink w:anchor="_Toc474149380" w:history="1">
            <w:r w:rsidR="00803DB9" w:rsidRPr="00056778">
              <w:rPr>
                <w:rStyle w:val="Hipercze"/>
                <w:noProof/>
              </w:rPr>
              <w:t>4.3.1. Części składowe, etapy i działania przygotowawcze oraz organizacyjne</w:t>
            </w:r>
            <w:r w:rsidR="00803DB9">
              <w:rPr>
                <w:noProof/>
                <w:webHidden/>
              </w:rPr>
              <w:tab/>
            </w:r>
            <w:r w:rsidR="00372CD0">
              <w:rPr>
                <w:noProof/>
                <w:webHidden/>
              </w:rPr>
              <w:fldChar w:fldCharType="begin"/>
            </w:r>
            <w:r w:rsidR="00803DB9">
              <w:rPr>
                <w:noProof/>
                <w:webHidden/>
              </w:rPr>
              <w:instrText xml:space="preserve"> PAGEREF _Toc474149380 \h </w:instrText>
            </w:r>
            <w:r w:rsidR="00372CD0">
              <w:rPr>
                <w:noProof/>
                <w:webHidden/>
              </w:rPr>
            </w:r>
            <w:r w:rsidR="00372CD0">
              <w:rPr>
                <w:noProof/>
                <w:webHidden/>
              </w:rPr>
              <w:fldChar w:fldCharType="separate"/>
            </w:r>
            <w:r w:rsidR="008D2C94">
              <w:rPr>
                <w:noProof/>
                <w:webHidden/>
              </w:rPr>
              <w:t>67</w:t>
            </w:r>
            <w:r w:rsidR="00372CD0">
              <w:rPr>
                <w:noProof/>
                <w:webHidden/>
              </w:rPr>
              <w:fldChar w:fldCharType="end"/>
            </w:r>
          </w:hyperlink>
        </w:p>
        <w:p w:rsidR="00803DB9" w:rsidRDefault="008F5DDE" w:rsidP="00803DB9">
          <w:pPr>
            <w:pStyle w:val="Spistreci3"/>
            <w:rPr>
              <w:rFonts w:asciiTheme="minorHAnsi" w:eastAsiaTheme="minorEastAsia" w:hAnsiTheme="minorHAnsi"/>
              <w:noProof/>
              <w:lang w:eastAsia="pl-PL"/>
            </w:rPr>
          </w:pPr>
          <w:hyperlink w:anchor="_Toc474149381" w:history="1">
            <w:r w:rsidR="00803DB9" w:rsidRPr="00056778">
              <w:rPr>
                <w:rStyle w:val="Hipercze"/>
                <w:noProof/>
              </w:rPr>
              <w:t>4.3.2. Charakterystyka planowanych działań wraz z uzasadnieniem ich wyboru</w:t>
            </w:r>
            <w:r w:rsidR="00803DB9">
              <w:rPr>
                <w:noProof/>
                <w:webHidden/>
              </w:rPr>
              <w:tab/>
            </w:r>
            <w:r w:rsidR="00372CD0">
              <w:rPr>
                <w:noProof/>
                <w:webHidden/>
              </w:rPr>
              <w:fldChar w:fldCharType="begin"/>
            </w:r>
            <w:r w:rsidR="00803DB9">
              <w:rPr>
                <w:noProof/>
                <w:webHidden/>
              </w:rPr>
              <w:instrText xml:space="preserve"> PAGEREF _Toc474149381 \h </w:instrText>
            </w:r>
            <w:r w:rsidR="00372CD0">
              <w:rPr>
                <w:noProof/>
                <w:webHidden/>
              </w:rPr>
            </w:r>
            <w:r w:rsidR="00372CD0">
              <w:rPr>
                <w:noProof/>
                <w:webHidden/>
              </w:rPr>
              <w:fldChar w:fldCharType="separate"/>
            </w:r>
            <w:r w:rsidR="008D2C94">
              <w:rPr>
                <w:noProof/>
                <w:webHidden/>
              </w:rPr>
              <w:t>68</w:t>
            </w:r>
            <w:r w:rsidR="00372CD0">
              <w:rPr>
                <w:noProof/>
                <w:webHidden/>
              </w:rPr>
              <w:fldChar w:fldCharType="end"/>
            </w:r>
          </w:hyperlink>
        </w:p>
        <w:p w:rsidR="00A23DF8" w:rsidRDefault="008F5DDE">
          <w:pPr>
            <w:pStyle w:val="Spistreci3"/>
            <w:rPr>
              <w:rFonts w:asciiTheme="minorHAnsi" w:eastAsiaTheme="minorEastAsia" w:hAnsiTheme="minorHAnsi"/>
              <w:noProof/>
              <w:lang w:eastAsia="pl-PL"/>
            </w:rPr>
          </w:pPr>
          <w:hyperlink w:anchor="_Toc474149382" w:history="1">
            <w:r w:rsidR="00803DB9" w:rsidRPr="00056778">
              <w:rPr>
                <w:rStyle w:val="Hipercze"/>
                <w:noProof/>
              </w:rPr>
              <w:t>4.3.3. Kryteria włączenia/rekrutacji do projektu</w:t>
            </w:r>
            <w:r w:rsidR="00803DB9">
              <w:rPr>
                <w:noProof/>
                <w:webHidden/>
              </w:rPr>
              <w:tab/>
            </w:r>
            <w:r w:rsidR="00372CD0">
              <w:rPr>
                <w:noProof/>
                <w:webHidden/>
              </w:rPr>
              <w:fldChar w:fldCharType="begin"/>
            </w:r>
            <w:r w:rsidR="00803DB9">
              <w:rPr>
                <w:noProof/>
                <w:webHidden/>
              </w:rPr>
              <w:instrText xml:space="preserve"> PAGEREF _Toc474149382 \h </w:instrText>
            </w:r>
            <w:r w:rsidR="00372CD0">
              <w:rPr>
                <w:noProof/>
                <w:webHidden/>
              </w:rPr>
            </w:r>
            <w:r w:rsidR="00372CD0">
              <w:rPr>
                <w:noProof/>
                <w:webHidden/>
              </w:rPr>
              <w:fldChar w:fldCharType="separate"/>
            </w:r>
            <w:r w:rsidR="008D2C94">
              <w:rPr>
                <w:noProof/>
                <w:webHidden/>
              </w:rPr>
              <w:t>70</w:t>
            </w:r>
            <w:r w:rsidR="00372CD0">
              <w:rPr>
                <w:noProof/>
                <w:webHidden/>
              </w:rPr>
              <w:fldChar w:fldCharType="end"/>
            </w:r>
          </w:hyperlink>
        </w:p>
        <w:p w:rsidR="00A23DF8" w:rsidRDefault="008F5DDE">
          <w:pPr>
            <w:pStyle w:val="Spistreci3"/>
            <w:rPr>
              <w:rFonts w:asciiTheme="minorHAnsi" w:eastAsiaTheme="minorEastAsia" w:hAnsiTheme="minorHAnsi"/>
              <w:noProof/>
              <w:lang w:eastAsia="pl-PL"/>
            </w:rPr>
          </w:pPr>
          <w:hyperlink w:anchor="_Toc474149383" w:history="1">
            <w:r w:rsidR="00803DB9" w:rsidRPr="00056778">
              <w:rPr>
                <w:rStyle w:val="Hipercze"/>
                <w:noProof/>
              </w:rPr>
              <w:t>4.3.4. Sposób zakończenia udziału w projekcie</w:t>
            </w:r>
            <w:r w:rsidR="00803DB9">
              <w:rPr>
                <w:noProof/>
                <w:webHidden/>
              </w:rPr>
              <w:tab/>
            </w:r>
            <w:r w:rsidR="00372CD0">
              <w:rPr>
                <w:noProof/>
                <w:webHidden/>
              </w:rPr>
              <w:fldChar w:fldCharType="begin"/>
            </w:r>
            <w:r w:rsidR="00803DB9">
              <w:rPr>
                <w:noProof/>
                <w:webHidden/>
              </w:rPr>
              <w:instrText xml:space="preserve"> PAGEREF _Toc474149383 \h </w:instrText>
            </w:r>
            <w:r w:rsidR="00372CD0">
              <w:rPr>
                <w:noProof/>
                <w:webHidden/>
              </w:rPr>
            </w:r>
            <w:r w:rsidR="00372CD0">
              <w:rPr>
                <w:noProof/>
                <w:webHidden/>
              </w:rPr>
              <w:fldChar w:fldCharType="separate"/>
            </w:r>
            <w:r w:rsidR="008D2C94">
              <w:rPr>
                <w:noProof/>
                <w:webHidden/>
              </w:rPr>
              <w:t>70</w:t>
            </w:r>
            <w:r w:rsidR="00372CD0">
              <w:rPr>
                <w:noProof/>
                <w:webHidden/>
              </w:rPr>
              <w:fldChar w:fldCharType="end"/>
            </w:r>
          </w:hyperlink>
        </w:p>
        <w:p w:rsidR="00803DB9" w:rsidRDefault="008F5DDE">
          <w:pPr>
            <w:pStyle w:val="Spistreci1"/>
            <w:tabs>
              <w:tab w:val="right" w:leader="dot" w:pos="9344"/>
            </w:tabs>
            <w:rPr>
              <w:rFonts w:asciiTheme="minorHAnsi" w:eastAsiaTheme="minorEastAsia" w:hAnsiTheme="minorHAnsi"/>
              <w:noProof/>
              <w:lang w:eastAsia="pl-PL"/>
            </w:rPr>
          </w:pPr>
          <w:hyperlink w:anchor="_Toc474149384" w:history="1">
            <w:r w:rsidR="00803DB9" w:rsidRPr="00056778">
              <w:rPr>
                <w:rStyle w:val="Hipercze"/>
                <w:noProof/>
              </w:rPr>
              <w:t xml:space="preserve">5. Mierniki efektywności </w:t>
            </w:r>
            <w:r w:rsidR="00532E50">
              <w:rPr>
                <w:rStyle w:val="Hipercze"/>
                <w:noProof/>
              </w:rPr>
              <w:t>P</w:t>
            </w:r>
            <w:r w:rsidR="00803DB9" w:rsidRPr="00056778">
              <w:rPr>
                <w:rStyle w:val="Hipercze"/>
                <w:noProof/>
              </w:rPr>
              <w:t>rogramu</w:t>
            </w:r>
            <w:r w:rsidR="00803DB9">
              <w:rPr>
                <w:noProof/>
                <w:webHidden/>
              </w:rPr>
              <w:tab/>
            </w:r>
            <w:r w:rsidR="00372CD0">
              <w:rPr>
                <w:noProof/>
                <w:webHidden/>
              </w:rPr>
              <w:fldChar w:fldCharType="begin"/>
            </w:r>
            <w:r w:rsidR="00803DB9">
              <w:rPr>
                <w:noProof/>
                <w:webHidden/>
              </w:rPr>
              <w:instrText xml:space="preserve"> PAGEREF _Toc474149384 \h </w:instrText>
            </w:r>
            <w:r w:rsidR="00372CD0">
              <w:rPr>
                <w:noProof/>
                <w:webHidden/>
              </w:rPr>
            </w:r>
            <w:r w:rsidR="00372CD0">
              <w:rPr>
                <w:noProof/>
                <w:webHidden/>
              </w:rPr>
              <w:fldChar w:fldCharType="separate"/>
            </w:r>
            <w:r w:rsidR="008D2C94">
              <w:rPr>
                <w:noProof/>
                <w:webHidden/>
              </w:rPr>
              <w:t>71</w:t>
            </w:r>
            <w:r w:rsidR="00372CD0">
              <w:rPr>
                <w:noProof/>
                <w:webHidden/>
              </w:rPr>
              <w:fldChar w:fldCharType="end"/>
            </w:r>
          </w:hyperlink>
        </w:p>
        <w:p w:rsidR="00803DB9" w:rsidRDefault="008F5DDE">
          <w:pPr>
            <w:pStyle w:val="Spistreci1"/>
            <w:tabs>
              <w:tab w:val="right" w:leader="dot" w:pos="9344"/>
            </w:tabs>
            <w:rPr>
              <w:rFonts w:asciiTheme="minorHAnsi" w:eastAsiaTheme="minorEastAsia" w:hAnsiTheme="minorHAnsi"/>
              <w:noProof/>
              <w:lang w:eastAsia="pl-PL"/>
            </w:rPr>
          </w:pPr>
          <w:hyperlink w:anchor="_Toc474149385" w:history="1">
            <w:r w:rsidR="00803DB9" w:rsidRPr="00056778">
              <w:rPr>
                <w:rStyle w:val="Hipercze"/>
                <w:noProof/>
              </w:rPr>
              <w:t>6. Analiza ekonomiczna</w:t>
            </w:r>
            <w:r w:rsidR="00803DB9">
              <w:rPr>
                <w:noProof/>
                <w:webHidden/>
              </w:rPr>
              <w:tab/>
            </w:r>
            <w:r w:rsidR="00372CD0">
              <w:rPr>
                <w:noProof/>
                <w:webHidden/>
              </w:rPr>
              <w:fldChar w:fldCharType="begin"/>
            </w:r>
            <w:r w:rsidR="00803DB9">
              <w:rPr>
                <w:noProof/>
                <w:webHidden/>
              </w:rPr>
              <w:instrText xml:space="preserve"> PAGEREF _Toc474149385 \h </w:instrText>
            </w:r>
            <w:r w:rsidR="00372CD0">
              <w:rPr>
                <w:noProof/>
                <w:webHidden/>
              </w:rPr>
            </w:r>
            <w:r w:rsidR="00372CD0">
              <w:rPr>
                <w:noProof/>
                <w:webHidden/>
              </w:rPr>
              <w:fldChar w:fldCharType="separate"/>
            </w:r>
            <w:r w:rsidR="008D2C94">
              <w:rPr>
                <w:noProof/>
                <w:webHidden/>
              </w:rPr>
              <w:t>72</w:t>
            </w:r>
            <w:r w:rsidR="00372CD0">
              <w:rPr>
                <w:noProof/>
                <w:webHidden/>
              </w:rPr>
              <w:fldChar w:fldCharType="end"/>
            </w:r>
          </w:hyperlink>
        </w:p>
        <w:p w:rsidR="00803DB9" w:rsidRDefault="008F5DDE">
          <w:pPr>
            <w:pStyle w:val="Spistreci1"/>
            <w:tabs>
              <w:tab w:val="right" w:leader="dot" w:pos="9344"/>
            </w:tabs>
            <w:rPr>
              <w:rFonts w:asciiTheme="minorHAnsi" w:eastAsiaTheme="minorEastAsia" w:hAnsiTheme="minorHAnsi"/>
              <w:noProof/>
              <w:lang w:eastAsia="pl-PL"/>
            </w:rPr>
          </w:pPr>
          <w:hyperlink w:anchor="_Toc474149386" w:history="1">
            <w:r w:rsidR="00803DB9" w:rsidRPr="00056778">
              <w:rPr>
                <w:rStyle w:val="Hipercze"/>
                <w:noProof/>
              </w:rPr>
              <w:t>7. Monitoring i ewaluacja</w:t>
            </w:r>
            <w:r w:rsidR="00803DB9">
              <w:rPr>
                <w:noProof/>
                <w:webHidden/>
              </w:rPr>
              <w:tab/>
            </w:r>
            <w:r w:rsidR="00372CD0">
              <w:rPr>
                <w:noProof/>
                <w:webHidden/>
              </w:rPr>
              <w:fldChar w:fldCharType="begin"/>
            </w:r>
            <w:r w:rsidR="00803DB9">
              <w:rPr>
                <w:noProof/>
                <w:webHidden/>
              </w:rPr>
              <w:instrText xml:space="preserve"> PAGEREF _Toc474149386 \h </w:instrText>
            </w:r>
            <w:r w:rsidR="00372CD0">
              <w:rPr>
                <w:noProof/>
                <w:webHidden/>
              </w:rPr>
            </w:r>
            <w:r w:rsidR="00372CD0">
              <w:rPr>
                <w:noProof/>
                <w:webHidden/>
              </w:rPr>
              <w:fldChar w:fldCharType="separate"/>
            </w:r>
            <w:r w:rsidR="008D2C94">
              <w:rPr>
                <w:noProof/>
                <w:webHidden/>
              </w:rPr>
              <w:t>75</w:t>
            </w:r>
            <w:r w:rsidR="00372CD0">
              <w:rPr>
                <w:noProof/>
                <w:webHidden/>
              </w:rPr>
              <w:fldChar w:fldCharType="end"/>
            </w:r>
          </w:hyperlink>
        </w:p>
        <w:p w:rsidR="00803DB9" w:rsidRDefault="008F5DDE">
          <w:pPr>
            <w:pStyle w:val="Spistreci1"/>
            <w:tabs>
              <w:tab w:val="right" w:leader="dot" w:pos="9344"/>
            </w:tabs>
            <w:rPr>
              <w:rFonts w:asciiTheme="minorHAnsi" w:eastAsiaTheme="minorEastAsia" w:hAnsiTheme="minorHAnsi"/>
              <w:noProof/>
              <w:lang w:eastAsia="pl-PL"/>
            </w:rPr>
          </w:pPr>
          <w:hyperlink w:anchor="_Toc474149387" w:history="1">
            <w:r w:rsidR="00803DB9" w:rsidRPr="00056778">
              <w:rPr>
                <w:rStyle w:val="Hipercze"/>
                <w:noProof/>
              </w:rPr>
              <w:t>8. Podsumowanie i wnioski</w:t>
            </w:r>
            <w:r w:rsidR="00803DB9">
              <w:rPr>
                <w:noProof/>
                <w:webHidden/>
              </w:rPr>
              <w:tab/>
            </w:r>
            <w:r w:rsidR="00372CD0">
              <w:rPr>
                <w:noProof/>
                <w:webHidden/>
              </w:rPr>
              <w:fldChar w:fldCharType="begin"/>
            </w:r>
            <w:r w:rsidR="00803DB9">
              <w:rPr>
                <w:noProof/>
                <w:webHidden/>
              </w:rPr>
              <w:instrText xml:space="preserve"> PAGEREF _Toc474149387 \h </w:instrText>
            </w:r>
            <w:r w:rsidR="00372CD0">
              <w:rPr>
                <w:noProof/>
                <w:webHidden/>
              </w:rPr>
            </w:r>
            <w:r w:rsidR="00372CD0">
              <w:rPr>
                <w:noProof/>
                <w:webHidden/>
              </w:rPr>
              <w:fldChar w:fldCharType="separate"/>
            </w:r>
            <w:r w:rsidR="008D2C94">
              <w:rPr>
                <w:noProof/>
                <w:webHidden/>
              </w:rPr>
              <w:t>78</w:t>
            </w:r>
            <w:r w:rsidR="00372CD0">
              <w:rPr>
                <w:noProof/>
                <w:webHidden/>
              </w:rPr>
              <w:fldChar w:fldCharType="end"/>
            </w:r>
          </w:hyperlink>
        </w:p>
        <w:p w:rsidR="00803DB9" w:rsidRDefault="008F5DDE">
          <w:pPr>
            <w:pStyle w:val="Spistreci1"/>
            <w:tabs>
              <w:tab w:val="right" w:leader="dot" w:pos="9344"/>
            </w:tabs>
            <w:rPr>
              <w:rFonts w:asciiTheme="minorHAnsi" w:eastAsiaTheme="minorEastAsia" w:hAnsiTheme="minorHAnsi"/>
              <w:noProof/>
              <w:lang w:eastAsia="pl-PL"/>
            </w:rPr>
          </w:pPr>
          <w:hyperlink w:anchor="_Toc474149388" w:history="1">
            <w:r w:rsidR="00803DB9" w:rsidRPr="00056778">
              <w:rPr>
                <w:rStyle w:val="Hipercze"/>
                <w:noProof/>
              </w:rPr>
              <w:t>9. Spis tabel</w:t>
            </w:r>
            <w:r w:rsidR="00803DB9">
              <w:rPr>
                <w:noProof/>
                <w:webHidden/>
              </w:rPr>
              <w:tab/>
            </w:r>
            <w:r w:rsidR="00372CD0">
              <w:rPr>
                <w:noProof/>
                <w:webHidden/>
              </w:rPr>
              <w:fldChar w:fldCharType="begin"/>
            </w:r>
            <w:r w:rsidR="00803DB9">
              <w:rPr>
                <w:noProof/>
                <w:webHidden/>
              </w:rPr>
              <w:instrText xml:space="preserve"> PAGEREF _Toc474149388 \h </w:instrText>
            </w:r>
            <w:r w:rsidR="00372CD0">
              <w:rPr>
                <w:noProof/>
                <w:webHidden/>
              </w:rPr>
            </w:r>
            <w:r w:rsidR="00372CD0">
              <w:rPr>
                <w:noProof/>
                <w:webHidden/>
              </w:rPr>
              <w:fldChar w:fldCharType="separate"/>
            </w:r>
            <w:r w:rsidR="008D2C94">
              <w:rPr>
                <w:noProof/>
                <w:webHidden/>
              </w:rPr>
              <w:t>79</w:t>
            </w:r>
            <w:r w:rsidR="00372CD0">
              <w:rPr>
                <w:noProof/>
                <w:webHidden/>
              </w:rPr>
              <w:fldChar w:fldCharType="end"/>
            </w:r>
          </w:hyperlink>
        </w:p>
        <w:p w:rsidR="00803DB9" w:rsidRDefault="008F5DDE">
          <w:pPr>
            <w:pStyle w:val="Spistreci1"/>
            <w:tabs>
              <w:tab w:val="right" w:leader="dot" w:pos="9344"/>
            </w:tabs>
            <w:rPr>
              <w:rFonts w:asciiTheme="minorHAnsi" w:eastAsiaTheme="minorEastAsia" w:hAnsiTheme="minorHAnsi"/>
              <w:noProof/>
              <w:lang w:eastAsia="pl-PL"/>
            </w:rPr>
          </w:pPr>
          <w:hyperlink w:anchor="_Toc474149389" w:history="1">
            <w:r w:rsidR="00803DB9" w:rsidRPr="00056778">
              <w:rPr>
                <w:rStyle w:val="Hipercze"/>
                <w:noProof/>
              </w:rPr>
              <w:t>10. Spis rysunków</w:t>
            </w:r>
            <w:r w:rsidR="00803DB9">
              <w:rPr>
                <w:noProof/>
                <w:webHidden/>
              </w:rPr>
              <w:tab/>
            </w:r>
            <w:r w:rsidR="00372CD0">
              <w:rPr>
                <w:noProof/>
                <w:webHidden/>
              </w:rPr>
              <w:fldChar w:fldCharType="begin"/>
            </w:r>
            <w:r w:rsidR="00803DB9">
              <w:rPr>
                <w:noProof/>
                <w:webHidden/>
              </w:rPr>
              <w:instrText xml:space="preserve"> PAGEREF _Toc474149389 \h </w:instrText>
            </w:r>
            <w:r w:rsidR="00372CD0">
              <w:rPr>
                <w:noProof/>
                <w:webHidden/>
              </w:rPr>
            </w:r>
            <w:r w:rsidR="00372CD0">
              <w:rPr>
                <w:noProof/>
                <w:webHidden/>
              </w:rPr>
              <w:fldChar w:fldCharType="separate"/>
            </w:r>
            <w:r w:rsidR="008D2C94">
              <w:rPr>
                <w:noProof/>
                <w:webHidden/>
              </w:rPr>
              <w:t>80</w:t>
            </w:r>
            <w:r w:rsidR="00372CD0">
              <w:rPr>
                <w:noProof/>
                <w:webHidden/>
              </w:rPr>
              <w:fldChar w:fldCharType="end"/>
            </w:r>
          </w:hyperlink>
        </w:p>
        <w:p w:rsidR="00803DB9" w:rsidRDefault="008F5DDE">
          <w:pPr>
            <w:pStyle w:val="Spistreci1"/>
            <w:tabs>
              <w:tab w:val="right" w:leader="dot" w:pos="9344"/>
            </w:tabs>
            <w:rPr>
              <w:rFonts w:asciiTheme="minorHAnsi" w:eastAsiaTheme="minorEastAsia" w:hAnsiTheme="minorHAnsi"/>
              <w:noProof/>
              <w:lang w:eastAsia="pl-PL"/>
            </w:rPr>
          </w:pPr>
          <w:hyperlink w:anchor="_Toc474149390" w:history="1">
            <w:r w:rsidR="00803DB9" w:rsidRPr="00056778">
              <w:rPr>
                <w:rStyle w:val="Hipercze"/>
                <w:noProof/>
              </w:rPr>
              <w:t>11. Spis piśmiennictwa</w:t>
            </w:r>
            <w:r w:rsidR="00803DB9">
              <w:rPr>
                <w:noProof/>
                <w:webHidden/>
              </w:rPr>
              <w:tab/>
            </w:r>
            <w:r w:rsidR="00372CD0">
              <w:rPr>
                <w:noProof/>
                <w:webHidden/>
              </w:rPr>
              <w:fldChar w:fldCharType="begin"/>
            </w:r>
            <w:r w:rsidR="00803DB9">
              <w:rPr>
                <w:noProof/>
                <w:webHidden/>
              </w:rPr>
              <w:instrText xml:space="preserve"> PAGEREF _Toc474149390 \h </w:instrText>
            </w:r>
            <w:r w:rsidR="00372CD0">
              <w:rPr>
                <w:noProof/>
                <w:webHidden/>
              </w:rPr>
            </w:r>
            <w:r w:rsidR="00372CD0">
              <w:rPr>
                <w:noProof/>
                <w:webHidden/>
              </w:rPr>
              <w:fldChar w:fldCharType="separate"/>
            </w:r>
            <w:r w:rsidR="008D2C94">
              <w:rPr>
                <w:noProof/>
                <w:webHidden/>
              </w:rPr>
              <w:t>81</w:t>
            </w:r>
            <w:r w:rsidR="00372CD0">
              <w:rPr>
                <w:noProof/>
                <w:webHidden/>
              </w:rPr>
              <w:fldChar w:fldCharType="end"/>
            </w:r>
          </w:hyperlink>
        </w:p>
        <w:p w:rsidR="00803DB9" w:rsidRDefault="008F5DDE">
          <w:pPr>
            <w:pStyle w:val="Spistreci1"/>
            <w:tabs>
              <w:tab w:val="right" w:leader="dot" w:pos="9344"/>
            </w:tabs>
            <w:rPr>
              <w:rFonts w:asciiTheme="minorHAnsi" w:eastAsiaTheme="minorEastAsia" w:hAnsiTheme="minorHAnsi"/>
              <w:noProof/>
              <w:lang w:eastAsia="pl-PL"/>
            </w:rPr>
          </w:pPr>
          <w:hyperlink w:anchor="_Toc474149391" w:history="1">
            <w:r w:rsidR="00803DB9" w:rsidRPr="00056778">
              <w:rPr>
                <w:rStyle w:val="Hipercze"/>
                <w:noProof/>
              </w:rPr>
              <w:t>12. Spis załączników</w:t>
            </w:r>
            <w:r w:rsidR="00803DB9">
              <w:rPr>
                <w:noProof/>
                <w:webHidden/>
              </w:rPr>
              <w:tab/>
            </w:r>
            <w:r w:rsidR="00372CD0">
              <w:rPr>
                <w:noProof/>
                <w:webHidden/>
              </w:rPr>
              <w:fldChar w:fldCharType="begin"/>
            </w:r>
            <w:r w:rsidR="00803DB9">
              <w:rPr>
                <w:noProof/>
                <w:webHidden/>
              </w:rPr>
              <w:instrText xml:space="preserve"> PAGEREF _Toc474149391 \h </w:instrText>
            </w:r>
            <w:r w:rsidR="00372CD0">
              <w:rPr>
                <w:noProof/>
                <w:webHidden/>
              </w:rPr>
            </w:r>
            <w:r w:rsidR="00372CD0">
              <w:rPr>
                <w:noProof/>
                <w:webHidden/>
              </w:rPr>
              <w:fldChar w:fldCharType="separate"/>
            </w:r>
            <w:r w:rsidR="008D2C94">
              <w:rPr>
                <w:noProof/>
                <w:webHidden/>
              </w:rPr>
              <w:t>85</w:t>
            </w:r>
            <w:r w:rsidR="00372CD0">
              <w:rPr>
                <w:noProof/>
                <w:webHidden/>
              </w:rPr>
              <w:fldChar w:fldCharType="end"/>
            </w:r>
          </w:hyperlink>
        </w:p>
        <w:p w:rsidR="003A6177" w:rsidRDefault="00372CD0">
          <w:r>
            <w:fldChar w:fldCharType="end"/>
          </w:r>
        </w:p>
      </w:sdtContent>
    </w:sdt>
    <w:p w:rsidR="003A6177" w:rsidRDefault="003A6177">
      <w:pPr>
        <w:spacing w:after="200" w:line="276" w:lineRule="auto"/>
        <w:jc w:val="left"/>
      </w:pPr>
      <w:r>
        <w:br w:type="page"/>
      </w:r>
    </w:p>
    <w:p w:rsidR="00016F07" w:rsidRPr="00E34DDE" w:rsidRDefault="00E34DDE" w:rsidP="003A6177">
      <w:pPr>
        <w:pStyle w:val="Nagwek1"/>
      </w:pPr>
      <w:bookmarkStart w:id="0" w:name="_Toc474149349"/>
      <w:r w:rsidRPr="00E34DDE">
        <w:lastRenderedPageBreak/>
        <w:t xml:space="preserve">1. </w:t>
      </w:r>
      <w:r w:rsidR="00414612" w:rsidRPr="003A6177">
        <w:t>Wprowadzenie</w:t>
      </w:r>
      <w:bookmarkEnd w:id="0"/>
    </w:p>
    <w:p w:rsidR="00414612" w:rsidRDefault="00414612" w:rsidP="00997D8A"/>
    <w:p w:rsidR="009A5B53" w:rsidRDefault="00081DB6" w:rsidP="00630CAA">
      <w:pPr>
        <w:spacing w:line="300" w:lineRule="exact"/>
      </w:pPr>
      <w:r>
        <w:t>Z danych demograficznych dotyczących stanu zdrowia osób aktywnych zawodowo w Polsce wynika, iż oczekiwana długość trwania życia w pełnym zdrowiu jest niższa niż granica wieku emerytalnego, co oznacza</w:t>
      </w:r>
      <w:r w:rsidR="00CD26F4">
        <w:t>,</w:t>
      </w:r>
      <w:r>
        <w:t xml:space="preserve"> iż część pracowników nie będzie mogła pracować do osiągnięcia ustawowego wieku emerytalnego</w:t>
      </w:r>
      <w:r w:rsidR="00422343">
        <w:t xml:space="preserve"> i co za tym idzie będzie wymagać wsparcia systemu ubezpieczeń społecznych, w tym zdrowotnych</w:t>
      </w:r>
      <w:r>
        <w:t>.</w:t>
      </w:r>
      <w:r w:rsidR="00422343">
        <w:t xml:space="preserve"> </w:t>
      </w:r>
    </w:p>
    <w:p w:rsidR="009A5B53" w:rsidRDefault="009A5B53" w:rsidP="00630CAA">
      <w:pPr>
        <w:spacing w:line="300" w:lineRule="exact"/>
      </w:pPr>
    </w:p>
    <w:p w:rsidR="00196ABE" w:rsidRDefault="000549E0" w:rsidP="00630CAA">
      <w:pPr>
        <w:spacing w:line="300" w:lineRule="exact"/>
      </w:pPr>
      <w:r>
        <w:t xml:space="preserve">Z przeprowadzonej </w:t>
      </w:r>
      <w:r w:rsidR="003D2607">
        <w:t xml:space="preserve">w niniejszym dokumencie analizy, opierającej się o najnowsze dane demograficzne </w:t>
      </w:r>
      <w:r w:rsidR="00C85C17">
        <w:br/>
      </w:r>
      <w:r w:rsidR="003D2607">
        <w:t xml:space="preserve">i epidemiologiczne (2014 r., 2015 r.) </w:t>
      </w:r>
      <w:r w:rsidR="00196ABE">
        <w:t xml:space="preserve">wynika, iż największy wzrost problemów zdrowotnych występuje wśród osób </w:t>
      </w:r>
      <w:r w:rsidR="00C85C17">
        <w:br/>
      </w:r>
      <w:r w:rsidR="00196ABE">
        <w:t>w wieku 50+</w:t>
      </w:r>
      <w:r w:rsidR="00141BAA">
        <w:t>.</w:t>
      </w:r>
      <w:r w:rsidR="006838CA">
        <w:t xml:space="preserve"> </w:t>
      </w:r>
      <w:r w:rsidR="00141BAA">
        <w:t>J</w:t>
      </w:r>
      <w:r w:rsidR="006838CA">
        <w:t>est</w:t>
      </w:r>
      <w:r w:rsidR="00141BAA">
        <w:t xml:space="preserve"> to</w:t>
      </w:r>
      <w:r w:rsidR="006838CA">
        <w:t xml:space="preserve"> zgodne z opracowanym przez Departament Zdrowia Urzędu Marszałkowskiego Województwa Podlaskiego</w:t>
      </w:r>
      <w:r w:rsidR="00196ABE">
        <w:t xml:space="preserve"> </w:t>
      </w:r>
      <w:r w:rsidR="00E81758">
        <w:t xml:space="preserve">Raportem </w:t>
      </w:r>
      <w:r w:rsidR="006838CA" w:rsidRPr="0001786E">
        <w:rPr>
          <w:i/>
        </w:rPr>
        <w:t>Stan zdrowia mieszkańców województwa podlaskiego</w:t>
      </w:r>
      <w:r w:rsidR="004A5C65">
        <w:t xml:space="preserve">, </w:t>
      </w:r>
      <w:r w:rsidR="00B25B3F">
        <w:t>wyd. 2015 r.</w:t>
      </w:r>
    </w:p>
    <w:p w:rsidR="00196ABE" w:rsidRDefault="00196ABE" w:rsidP="00630CAA">
      <w:pPr>
        <w:spacing w:line="300" w:lineRule="exact"/>
      </w:pPr>
    </w:p>
    <w:p w:rsidR="00D2392A" w:rsidRPr="00E14ADD" w:rsidRDefault="00D2392A" w:rsidP="00630CAA">
      <w:pPr>
        <w:pStyle w:val="Akapitzlist"/>
        <w:spacing w:after="0" w:line="300" w:lineRule="exact"/>
        <w:ind w:left="0"/>
        <w:rPr>
          <w:rFonts w:ascii="Arial Narrow" w:hAnsi="Arial Narrow"/>
        </w:rPr>
      </w:pPr>
      <w:r>
        <w:rPr>
          <w:rFonts w:ascii="Arial Narrow" w:hAnsi="Arial Narrow"/>
        </w:rPr>
        <w:t>Następujące choroby cywilizacyjne: choroby układu krążenia, nowotwory, zewnętrzne przyczyny zgonów, choroby układu oddechowego, choroby układu trawiennego, choroby psychiczne i zaburzenia zachowania, choroby układu kos</w:t>
      </w:r>
      <w:r w:rsidR="00624C7C">
        <w:rPr>
          <w:rFonts w:ascii="Arial Narrow" w:hAnsi="Arial Narrow"/>
        </w:rPr>
        <w:t xml:space="preserve">tno-stawowego i tkanki łącznej </w:t>
      </w:r>
      <w:r>
        <w:rPr>
          <w:rFonts w:ascii="Arial Narrow" w:hAnsi="Arial Narrow"/>
        </w:rPr>
        <w:t xml:space="preserve">są powodem </w:t>
      </w:r>
      <w:r w:rsidRPr="004A33BE">
        <w:rPr>
          <w:rFonts w:ascii="Arial Narrow" w:hAnsi="Arial Narrow"/>
        </w:rPr>
        <w:t>86,68% zgonów w województwie podlaskim</w:t>
      </w:r>
      <w:r w:rsidR="00B25B3F">
        <w:rPr>
          <w:rFonts w:ascii="Arial Narrow" w:hAnsi="Arial Narrow"/>
        </w:rPr>
        <w:t xml:space="preserve"> oraz 87,47% zgonów </w:t>
      </w:r>
      <w:r w:rsidR="00C85C17">
        <w:rPr>
          <w:rFonts w:ascii="Arial Narrow" w:hAnsi="Arial Narrow"/>
        </w:rPr>
        <w:br/>
      </w:r>
      <w:r w:rsidR="00B25B3F">
        <w:rPr>
          <w:rFonts w:ascii="Arial Narrow" w:hAnsi="Arial Narrow"/>
        </w:rPr>
        <w:t>w Polsce,</w:t>
      </w:r>
      <w:r>
        <w:rPr>
          <w:rFonts w:ascii="Arial Narrow" w:hAnsi="Arial Narrow"/>
        </w:rPr>
        <w:t xml:space="preserve"> w 2014 r. </w:t>
      </w:r>
    </w:p>
    <w:p w:rsidR="00E754AC" w:rsidRDefault="00E754AC" w:rsidP="00630CAA">
      <w:pPr>
        <w:spacing w:line="300" w:lineRule="exact"/>
      </w:pPr>
      <w:r>
        <w:t>Czynnikami ryzyka chorób cywilizacyjnych są: siedzący tryb życia, nadwaga i otyłość, brak aktywności fizycznej, dieta bogata w produkty wysokotłuszczowe i zawierająca zbyt dużą ilość cukrów, palenie tytoniu, nadużywanie alkoholu, stres, a także modyfikowalne czynniki ryzyka związane z miejscem pracy (np. hałas, PEM, ciężka prac</w:t>
      </w:r>
      <w:r w:rsidR="00B25B3F">
        <w:t>a fizyczna, pył, wibracje).</w:t>
      </w:r>
    </w:p>
    <w:p w:rsidR="00E754AC" w:rsidRDefault="00E754AC" w:rsidP="00630CAA">
      <w:pPr>
        <w:spacing w:line="300" w:lineRule="exact"/>
      </w:pPr>
    </w:p>
    <w:p w:rsidR="00FC030B" w:rsidRDefault="00FC030B" w:rsidP="00630CAA">
      <w:pPr>
        <w:pStyle w:val="Akapitzlist"/>
        <w:spacing w:after="0" w:line="300" w:lineRule="exact"/>
        <w:ind w:left="0"/>
        <w:rPr>
          <w:rFonts w:ascii="Arial Narrow" w:hAnsi="Arial Narrow"/>
        </w:rPr>
      </w:pPr>
      <w:r>
        <w:rPr>
          <w:rFonts w:ascii="Arial Narrow" w:hAnsi="Arial Narrow"/>
        </w:rPr>
        <w:t>W</w:t>
      </w:r>
      <w:r w:rsidR="000D0002">
        <w:rPr>
          <w:rFonts w:ascii="Arial Narrow" w:hAnsi="Arial Narrow"/>
        </w:rPr>
        <w:t>śród</w:t>
      </w:r>
      <w:r>
        <w:rPr>
          <w:rFonts w:ascii="Arial Narrow" w:hAnsi="Arial Narrow"/>
        </w:rPr>
        <w:t xml:space="preserve"> przyczyn </w:t>
      </w:r>
      <w:r w:rsidR="00A52FF8">
        <w:rPr>
          <w:rFonts w:ascii="Arial Narrow" w:hAnsi="Arial Narrow"/>
        </w:rPr>
        <w:t xml:space="preserve">wszystkich </w:t>
      </w:r>
      <w:r>
        <w:rPr>
          <w:rFonts w:ascii="Arial Narrow" w:hAnsi="Arial Narrow"/>
        </w:rPr>
        <w:t xml:space="preserve">zgonów </w:t>
      </w:r>
      <w:r w:rsidR="00927E4A">
        <w:rPr>
          <w:rFonts w:ascii="Arial Narrow" w:hAnsi="Arial Narrow"/>
        </w:rPr>
        <w:t xml:space="preserve">w województwie podlaskim w </w:t>
      </w:r>
      <w:r>
        <w:rPr>
          <w:rFonts w:ascii="Arial Narrow" w:hAnsi="Arial Narrow"/>
        </w:rPr>
        <w:t>2014 r., dominowały</w:t>
      </w:r>
      <w:r w:rsidR="002E3372">
        <w:rPr>
          <w:rFonts w:ascii="Arial Narrow" w:hAnsi="Arial Narrow"/>
        </w:rPr>
        <w:t>:</w:t>
      </w:r>
      <w:r>
        <w:rPr>
          <w:rFonts w:ascii="Arial Narrow" w:hAnsi="Arial Narrow"/>
        </w:rPr>
        <w:t xml:space="preserve"> choroby układu krążenia </w:t>
      </w:r>
      <w:r w:rsidR="00F855F1">
        <w:rPr>
          <w:rFonts w:ascii="Arial Narrow" w:hAnsi="Arial Narrow"/>
        </w:rPr>
        <w:t>(</w:t>
      </w:r>
      <w:r>
        <w:rPr>
          <w:rFonts w:ascii="Arial Narrow" w:hAnsi="Arial Narrow"/>
        </w:rPr>
        <w:t>44,83%</w:t>
      </w:r>
      <w:r w:rsidR="00F855F1">
        <w:rPr>
          <w:rFonts w:ascii="Arial Narrow" w:hAnsi="Arial Narrow"/>
        </w:rPr>
        <w:t>)</w:t>
      </w:r>
      <w:r>
        <w:rPr>
          <w:rFonts w:ascii="Arial Narrow" w:hAnsi="Arial Narrow"/>
        </w:rPr>
        <w:t xml:space="preserve">, nowotwory złośliwe </w:t>
      </w:r>
      <w:r w:rsidR="00F855F1">
        <w:rPr>
          <w:rFonts w:ascii="Arial Narrow" w:hAnsi="Arial Narrow"/>
        </w:rPr>
        <w:t>(</w:t>
      </w:r>
      <w:r>
        <w:rPr>
          <w:rFonts w:ascii="Arial Narrow" w:hAnsi="Arial Narrow"/>
        </w:rPr>
        <w:t>23,49%</w:t>
      </w:r>
      <w:r w:rsidR="00F855F1">
        <w:rPr>
          <w:rFonts w:ascii="Arial Narrow" w:hAnsi="Arial Narrow"/>
        </w:rPr>
        <w:t>)</w:t>
      </w:r>
      <w:r>
        <w:rPr>
          <w:rFonts w:ascii="Arial Narrow" w:hAnsi="Arial Narrow"/>
        </w:rPr>
        <w:t xml:space="preserve">, zewnętrzne przyczyny zgonów </w:t>
      </w:r>
      <w:r w:rsidR="00F855F1">
        <w:rPr>
          <w:rFonts w:ascii="Arial Narrow" w:hAnsi="Arial Narrow"/>
        </w:rPr>
        <w:t>(</w:t>
      </w:r>
      <w:r>
        <w:rPr>
          <w:rFonts w:ascii="Arial Narrow" w:hAnsi="Arial Narrow"/>
        </w:rPr>
        <w:t>6,49%</w:t>
      </w:r>
      <w:r w:rsidR="00F855F1">
        <w:rPr>
          <w:rFonts w:ascii="Arial Narrow" w:hAnsi="Arial Narrow"/>
        </w:rPr>
        <w:t>)</w:t>
      </w:r>
      <w:r>
        <w:rPr>
          <w:rFonts w:ascii="Arial Narrow" w:hAnsi="Arial Narrow"/>
        </w:rPr>
        <w:t xml:space="preserve">, choroby układu oddechowego </w:t>
      </w:r>
      <w:r w:rsidR="00F855F1">
        <w:rPr>
          <w:rFonts w:ascii="Arial Narrow" w:hAnsi="Arial Narrow"/>
        </w:rPr>
        <w:t>(</w:t>
      </w:r>
      <w:r>
        <w:rPr>
          <w:rFonts w:ascii="Arial Narrow" w:hAnsi="Arial Narrow"/>
        </w:rPr>
        <w:t>6,23%</w:t>
      </w:r>
      <w:r w:rsidR="00F855F1">
        <w:rPr>
          <w:rFonts w:ascii="Arial Narrow" w:hAnsi="Arial Narrow"/>
        </w:rPr>
        <w:t>)</w:t>
      </w:r>
      <w:r>
        <w:rPr>
          <w:rFonts w:ascii="Arial Narrow" w:hAnsi="Arial Narrow"/>
        </w:rPr>
        <w:t xml:space="preserve">. </w:t>
      </w:r>
      <w:r w:rsidR="00927E4A">
        <w:rPr>
          <w:rFonts w:ascii="Arial Narrow" w:hAnsi="Arial Narrow"/>
        </w:rPr>
        <w:t xml:space="preserve">Wśród mężczyzn najwięcej zgonów spowodowały choroby układu krążenia </w:t>
      </w:r>
      <w:r w:rsidR="00F855F1">
        <w:rPr>
          <w:rFonts w:ascii="Arial Narrow" w:hAnsi="Arial Narrow"/>
        </w:rPr>
        <w:t>(</w:t>
      </w:r>
      <w:r w:rsidR="00927E4A">
        <w:rPr>
          <w:rFonts w:ascii="Arial Narrow" w:hAnsi="Arial Narrow"/>
        </w:rPr>
        <w:t>38,53%</w:t>
      </w:r>
      <w:r w:rsidR="00F855F1">
        <w:rPr>
          <w:rFonts w:ascii="Arial Narrow" w:hAnsi="Arial Narrow"/>
        </w:rPr>
        <w:t>)</w:t>
      </w:r>
      <w:r w:rsidR="00927E4A">
        <w:rPr>
          <w:rFonts w:ascii="Arial Narrow" w:hAnsi="Arial Narrow"/>
        </w:rPr>
        <w:t xml:space="preserve">, nowotwory złośliwe </w:t>
      </w:r>
      <w:r w:rsidR="00F855F1">
        <w:rPr>
          <w:rFonts w:ascii="Arial Narrow" w:hAnsi="Arial Narrow"/>
        </w:rPr>
        <w:t>(</w:t>
      </w:r>
      <w:r w:rsidR="00927E4A">
        <w:rPr>
          <w:rFonts w:ascii="Arial Narrow" w:hAnsi="Arial Narrow"/>
        </w:rPr>
        <w:t>24,76%</w:t>
      </w:r>
      <w:r w:rsidR="00F855F1">
        <w:rPr>
          <w:rFonts w:ascii="Arial Narrow" w:hAnsi="Arial Narrow"/>
        </w:rPr>
        <w:t>)</w:t>
      </w:r>
      <w:r w:rsidR="00927E4A">
        <w:rPr>
          <w:rFonts w:ascii="Arial Narrow" w:hAnsi="Arial Narrow"/>
        </w:rPr>
        <w:t xml:space="preserve">, zewnętrzne przyczyny zgonów </w:t>
      </w:r>
      <w:r w:rsidR="00F855F1">
        <w:rPr>
          <w:rFonts w:ascii="Arial Narrow" w:hAnsi="Arial Narrow"/>
        </w:rPr>
        <w:t>(</w:t>
      </w:r>
      <w:r w:rsidR="00927E4A">
        <w:rPr>
          <w:rFonts w:ascii="Arial Narrow" w:hAnsi="Arial Narrow"/>
        </w:rPr>
        <w:t>9,23%</w:t>
      </w:r>
      <w:r w:rsidR="00F855F1">
        <w:rPr>
          <w:rFonts w:ascii="Arial Narrow" w:hAnsi="Arial Narrow"/>
        </w:rPr>
        <w:t>)</w:t>
      </w:r>
      <w:r w:rsidR="00927E4A">
        <w:rPr>
          <w:rFonts w:ascii="Arial Narrow" w:hAnsi="Arial Narrow"/>
        </w:rPr>
        <w:t xml:space="preserve">, choroby układu oddechowego </w:t>
      </w:r>
      <w:r w:rsidR="00F855F1">
        <w:rPr>
          <w:rFonts w:ascii="Arial Narrow" w:hAnsi="Arial Narrow"/>
        </w:rPr>
        <w:t>(</w:t>
      </w:r>
      <w:r w:rsidR="00927E4A">
        <w:rPr>
          <w:rFonts w:ascii="Arial Narrow" w:hAnsi="Arial Narrow"/>
        </w:rPr>
        <w:t>7,50%</w:t>
      </w:r>
      <w:r w:rsidR="00F855F1">
        <w:rPr>
          <w:rFonts w:ascii="Arial Narrow" w:hAnsi="Arial Narrow"/>
        </w:rPr>
        <w:t>)</w:t>
      </w:r>
      <w:r w:rsidR="00927E4A">
        <w:rPr>
          <w:rFonts w:ascii="Arial Narrow" w:hAnsi="Arial Narrow"/>
        </w:rPr>
        <w:t xml:space="preserve">, przewlekłe choroby układu trawiennego </w:t>
      </w:r>
      <w:r w:rsidR="00F855F1">
        <w:rPr>
          <w:rFonts w:ascii="Arial Narrow" w:hAnsi="Arial Narrow"/>
        </w:rPr>
        <w:t>(</w:t>
      </w:r>
      <w:r w:rsidR="00927E4A">
        <w:rPr>
          <w:rFonts w:ascii="Arial Narrow" w:hAnsi="Arial Narrow"/>
        </w:rPr>
        <w:t>4,94%</w:t>
      </w:r>
      <w:r w:rsidR="00F855F1">
        <w:rPr>
          <w:rFonts w:ascii="Arial Narrow" w:hAnsi="Arial Narrow"/>
        </w:rPr>
        <w:t>)</w:t>
      </w:r>
      <w:r w:rsidR="00927E4A">
        <w:rPr>
          <w:rFonts w:ascii="Arial Narrow" w:hAnsi="Arial Narrow"/>
        </w:rPr>
        <w:t xml:space="preserve">. </w:t>
      </w:r>
      <w:r>
        <w:rPr>
          <w:rFonts w:ascii="Arial Narrow" w:hAnsi="Arial Narrow"/>
        </w:rPr>
        <w:t xml:space="preserve">Wśród kobiet największą liczbę zgonów spowodowały choroby układu krążenia </w:t>
      </w:r>
      <w:r w:rsidR="00F855F1">
        <w:rPr>
          <w:rFonts w:ascii="Arial Narrow" w:hAnsi="Arial Narrow"/>
        </w:rPr>
        <w:t>(</w:t>
      </w:r>
      <w:r>
        <w:rPr>
          <w:rFonts w:ascii="Arial Narrow" w:hAnsi="Arial Narrow"/>
        </w:rPr>
        <w:t>51,96%</w:t>
      </w:r>
      <w:r w:rsidR="00F855F1">
        <w:rPr>
          <w:rFonts w:ascii="Arial Narrow" w:hAnsi="Arial Narrow"/>
        </w:rPr>
        <w:t>)</w:t>
      </w:r>
      <w:r>
        <w:rPr>
          <w:rFonts w:ascii="Arial Narrow" w:hAnsi="Arial Narrow"/>
        </w:rPr>
        <w:t xml:space="preserve">, nowotwory złośliwe </w:t>
      </w:r>
      <w:r w:rsidR="00F855F1">
        <w:rPr>
          <w:rFonts w:ascii="Arial Narrow" w:hAnsi="Arial Narrow"/>
        </w:rPr>
        <w:t>(</w:t>
      </w:r>
      <w:r>
        <w:rPr>
          <w:rFonts w:ascii="Arial Narrow" w:hAnsi="Arial Narrow"/>
        </w:rPr>
        <w:t>22,06%</w:t>
      </w:r>
      <w:r w:rsidR="00F855F1">
        <w:rPr>
          <w:rFonts w:ascii="Arial Narrow" w:hAnsi="Arial Narrow"/>
        </w:rPr>
        <w:t>)</w:t>
      </w:r>
      <w:r>
        <w:rPr>
          <w:rFonts w:ascii="Arial Narrow" w:hAnsi="Arial Narrow"/>
        </w:rPr>
        <w:t xml:space="preserve">, choroby układu oddechowego </w:t>
      </w:r>
      <w:r w:rsidR="00F855F1">
        <w:rPr>
          <w:rFonts w:ascii="Arial Narrow" w:hAnsi="Arial Narrow"/>
        </w:rPr>
        <w:t>(</w:t>
      </w:r>
      <w:r>
        <w:rPr>
          <w:rFonts w:ascii="Arial Narrow" w:hAnsi="Arial Narrow"/>
        </w:rPr>
        <w:t>4,79%</w:t>
      </w:r>
      <w:r w:rsidR="00F855F1">
        <w:rPr>
          <w:rFonts w:ascii="Arial Narrow" w:hAnsi="Arial Narrow"/>
        </w:rPr>
        <w:t>)</w:t>
      </w:r>
      <w:r>
        <w:rPr>
          <w:rFonts w:ascii="Arial Narrow" w:hAnsi="Arial Narrow"/>
        </w:rPr>
        <w:t xml:space="preserve">, przewlekłe choroby układu trawiennego </w:t>
      </w:r>
      <w:r w:rsidR="00F855F1">
        <w:rPr>
          <w:rFonts w:ascii="Arial Narrow" w:hAnsi="Arial Narrow"/>
        </w:rPr>
        <w:t>(</w:t>
      </w:r>
      <w:r>
        <w:rPr>
          <w:rFonts w:ascii="Arial Narrow" w:hAnsi="Arial Narrow"/>
        </w:rPr>
        <w:t>3,74%</w:t>
      </w:r>
      <w:r w:rsidR="00F855F1">
        <w:rPr>
          <w:rFonts w:ascii="Arial Narrow" w:hAnsi="Arial Narrow"/>
        </w:rPr>
        <w:t>)</w:t>
      </w:r>
      <w:r w:rsidR="00A52FF8">
        <w:rPr>
          <w:rFonts w:ascii="Arial Narrow" w:hAnsi="Arial Narrow"/>
        </w:rPr>
        <w:t xml:space="preserve"> </w:t>
      </w:r>
      <w:r>
        <w:rPr>
          <w:rFonts w:ascii="Arial Narrow" w:hAnsi="Arial Narrow"/>
        </w:rPr>
        <w:t xml:space="preserve">oraz zewnętrzne przyczyny zgonu </w:t>
      </w:r>
      <w:r w:rsidR="00F855F1">
        <w:rPr>
          <w:rFonts w:ascii="Arial Narrow" w:hAnsi="Arial Narrow"/>
        </w:rPr>
        <w:t>(</w:t>
      </w:r>
      <w:r>
        <w:rPr>
          <w:rFonts w:ascii="Arial Narrow" w:hAnsi="Arial Narrow"/>
        </w:rPr>
        <w:t>3,38%</w:t>
      </w:r>
      <w:r w:rsidR="00F855F1">
        <w:rPr>
          <w:rFonts w:ascii="Arial Narrow" w:hAnsi="Arial Narrow"/>
        </w:rPr>
        <w:t>)</w:t>
      </w:r>
      <w:r w:rsidR="00801D5B">
        <w:rPr>
          <w:rFonts w:ascii="Arial Narrow" w:hAnsi="Arial Narrow"/>
        </w:rPr>
        <w:t xml:space="preserve"> </w:t>
      </w:r>
      <w:r w:rsidR="00F42580">
        <w:rPr>
          <w:rFonts w:ascii="Arial Narrow" w:hAnsi="Arial Narrow"/>
        </w:rPr>
        <w:t xml:space="preserve">- </w:t>
      </w:r>
      <w:r w:rsidR="00801D5B">
        <w:rPr>
          <w:rFonts w:ascii="Arial Narrow" w:hAnsi="Arial Narrow"/>
        </w:rPr>
        <w:t>tabela nr 1</w:t>
      </w:r>
      <w:r w:rsidR="00B25B3F">
        <w:rPr>
          <w:rFonts w:ascii="Arial Narrow" w:hAnsi="Arial Narrow"/>
        </w:rPr>
        <w:t xml:space="preserve"> (str. 7</w:t>
      </w:r>
      <w:r w:rsidR="006C4034">
        <w:rPr>
          <w:rFonts w:ascii="Arial Narrow" w:hAnsi="Arial Narrow"/>
        </w:rPr>
        <w:t>)</w:t>
      </w:r>
      <w:r w:rsidR="00801D5B">
        <w:rPr>
          <w:rFonts w:ascii="Arial Narrow" w:hAnsi="Arial Narrow"/>
        </w:rPr>
        <w:t>.</w:t>
      </w:r>
    </w:p>
    <w:p w:rsidR="00040A76" w:rsidRDefault="00040A76" w:rsidP="00630CAA">
      <w:pPr>
        <w:spacing w:line="300" w:lineRule="exact"/>
      </w:pPr>
    </w:p>
    <w:p w:rsidR="00040A76" w:rsidRDefault="00040A76" w:rsidP="00630CAA">
      <w:pPr>
        <w:spacing w:line="300" w:lineRule="exact"/>
      </w:pPr>
      <w:r>
        <w:t xml:space="preserve">Z analizy </w:t>
      </w:r>
      <w:r w:rsidR="00A32E4E">
        <w:t xml:space="preserve">częstości występowania </w:t>
      </w:r>
      <w:r w:rsidR="00386C72">
        <w:t xml:space="preserve">schorzeń </w:t>
      </w:r>
      <w:r>
        <w:t>w województwie podlaskim w 201</w:t>
      </w:r>
      <w:r w:rsidR="00386C72">
        <w:t>5</w:t>
      </w:r>
      <w:r>
        <w:t xml:space="preserve"> r., wynika, iż w grupie </w:t>
      </w:r>
      <w:r w:rsidR="00386C72">
        <w:t>wieku 35-54</w:t>
      </w:r>
      <w:r>
        <w:t xml:space="preserve"> lata, nastąpił </w:t>
      </w:r>
      <w:r w:rsidR="00361FD7">
        <w:t xml:space="preserve">duży wzrost liczby schorzeń, </w:t>
      </w:r>
      <w:r w:rsidR="00381605">
        <w:t xml:space="preserve">bo </w:t>
      </w:r>
      <w:r>
        <w:t xml:space="preserve">ponad </w:t>
      </w:r>
      <w:r w:rsidR="00381605">
        <w:t>2</w:t>
      </w:r>
      <w:r>
        <w:t xml:space="preserve">-krotny wzrost liczby </w:t>
      </w:r>
      <w:r w:rsidR="00381605">
        <w:t xml:space="preserve">schorzeń w stosunku do </w:t>
      </w:r>
      <w:r w:rsidR="00A32E4E">
        <w:t xml:space="preserve">młodszej grupy wieku </w:t>
      </w:r>
      <w:r w:rsidR="00381605">
        <w:t xml:space="preserve">19-34 lata. </w:t>
      </w:r>
      <w:r w:rsidR="00A32E4E">
        <w:t>Ze względu na profilaktyczny charakter niniejszego Programu i konieczność podjęcia interwencji przed czasem, w</w:t>
      </w:r>
      <w:r w:rsidR="00B25B3F">
        <w:t xml:space="preserve"> którym problemy ujawniają się </w:t>
      </w:r>
      <w:r w:rsidR="00381605">
        <w:t xml:space="preserve">w postaci jednoznacznych obrazów klinicznych przyjęto, iż należy włączyć do badanej populacji osoby w wieku </w:t>
      </w:r>
      <w:r w:rsidR="007435F5">
        <w:t>od 25 do 50</w:t>
      </w:r>
      <w:r w:rsidR="00381605">
        <w:t xml:space="preserve"> lat. </w:t>
      </w:r>
    </w:p>
    <w:p w:rsidR="00B160F8" w:rsidRDefault="00B160F8" w:rsidP="00630CAA">
      <w:pPr>
        <w:spacing w:line="300" w:lineRule="exact"/>
      </w:pPr>
    </w:p>
    <w:p w:rsidR="00916CA0" w:rsidRDefault="00C83C5F" w:rsidP="00630CAA">
      <w:pPr>
        <w:spacing w:line="300" w:lineRule="exact"/>
      </w:pPr>
      <w:r>
        <w:t xml:space="preserve">Zasadnym jest więc </w:t>
      </w:r>
      <w:r w:rsidR="001311C1">
        <w:t>wskazanie</w:t>
      </w:r>
      <w:r>
        <w:t xml:space="preserve"> grup</w:t>
      </w:r>
      <w:r w:rsidR="00B25B3F">
        <w:t>y docelowej w wieku 25-50 lat</w:t>
      </w:r>
      <w:r w:rsidR="001311C1">
        <w:t xml:space="preserve">, </w:t>
      </w:r>
      <w:r w:rsidR="003C7036">
        <w:t xml:space="preserve">wśród której możliwe jest </w:t>
      </w:r>
      <w:r w:rsidR="004E45D8">
        <w:t>podjęcie różnorodnych działań wczesnej profilaktyki</w:t>
      </w:r>
      <w:r w:rsidR="00DE5499">
        <w:t>, w celu zapobiegania powstawaniu chorób w pó</w:t>
      </w:r>
      <w:r w:rsidR="00386C72">
        <w:t xml:space="preserve">źniejszych latach życia (50+), </w:t>
      </w:r>
      <w:r w:rsidR="00DE5499">
        <w:t>poprzez eliminację czynników ryzyka chorób, w tym w środowisku pracy.</w:t>
      </w:r>
    </w:p>
    <w:p w:rsidR="00536FAC" w:rsidRDefault="00536FAC" w:rsidP="00F7503B">
      <w:pPr>
        <w:pStyle w:val="Akapitzlist"/>
        <w:spacing w:after="0" w:line="300" w:lineRule="exact"/>
        <w:ind w:left="0"/>
        <w:rPr>
          <w:rFonts w:ascii="Arial Narrow" w:hAnsi="Arial Narrow"/>
        </w:rPr>
      </w:pPr>
    </w:p>
    <w:p w:rsidR="00F7503B" w:rsidRDefault="00F7503B" w:rsidP="00F7503B">
      <w:pPr>
        <w:pStyle w:val="Akapitzlist"/>
        <w:spacing w:after="0" w:line="300" w:lineRule="exact"/>
        <w:ind w:left="0"/>
        <w:rPr>
          <w:rFonts w:ascii="Arial Narrow" w:hAnsi="Arial Narrow"/>
        </w:rPr>
      </w:pPr>
      <w:r>
        <w:rPr>
          <w:rFonts w:ascii="Arial Narrow" w:hAnsi="Arial Narrow"/>
        </w:rPr>
        <w:t xml:space="preserve">W świetle powyższego </w:t>
      </w:r>
      <w:r w:rsidR="00BC6930">
        <w:rPr>
          <w:rFonts w:ascii="Arial Narrow" w:hAnsi="Arial Narrow"/>
        </w:rPr>
        <w:t xml:space="preserve">niniejszy </w:t>
      </w:r>
      <w:r>
        <w:rPr>
          <w:rFonts w:ascii="Arial Narrow" w:hAnsi="Arial Narrow"/>
        </w:rPr>
        <w:t xml:space="preserve">Program Polityki Zdrowotnej </w:t>
      </w:r>
      <w:r w:rsidR="00551EEB">
        <w:rPr>
          <w:rFonts w:ascii="Arial Narrow" w:hAnsi="Arial Narrow"/>
        </w:rPr>
        <w:t xml:space="preserve">jest </w:t>
      </w:r>
      <w:r>
        <w:rPr>
          <w:rFonts w:ascii="Arial Narrow" w:hAnsi="Arial Narrow"/>
        </w:rPr>
        <w:t xml:space="preserve">ukierunkowany na wzmocnienie potencjału zdrowia osób pracujących w wieku 25-50 lat w celu minimalizacji wpływu zdrowotnych czynników ryzyka chorób cywilizacyjnych w miejscu pracy. </w:t>
      </w:r>
    </w:p>
    <w:p w:rsidR="00A42F9F" w:rsidRDefault="00A42F9F" w:rsidP="00F7503B">
      <w:pPr>
        <w:pStyle w:val="Akapitzlist"/>
        <w:spacing w:after="0" w:line="300" w:lineRule="exact"/>
        <w:ind w:left="0"/>
        <w:rPr>
          <w:rFonts w:ascii="Arial Narrow" w:hAnsi="Arial Narrow"/>
        </w:rPr>
      </w:pPr>
    </w:p>
    <w:p w:rsidR="00BB24CB" w:rsidRDefault="00BB24CB" w:rsidP="00F7503B">
      <w:pPr>
        <w:pStyle w:val="Akapitzlist"/>
        <w:spacing w:after="0" w:line="300" w:lineRule="exact"/>
        <w:ind w:left="0"/>
        <w:rPr>
          <w:rFonts w:ascii="Arial Narrow" w:hAnsi="Arial Narrow"/>
        </w:rPr>
      </w:pPr>
    </w:p>
    <w:p w:rsidR="00BB24CB" w:rsidRDefault="00BB24CB" w:rsidP="00F7503B">
      <w:pPr>
        <w:pStyle w:val="Akapitzlist"/>
        <w:spacing w:after="0" w:line="300" w:lineRule="exact"/>
        <w:ind w:left="0"/>
        <w:rPr>
          <w:rFonts w:ascii="Arial Narrow" w:hAnsi="Arial Narrow"/>
        </w:rPr>
      </w:pPr>
    </w:p>
    <w:p w:rsidR="00726317" w:rsidRDefault="00726317" w:rsidP="00F7503B">
      <w:pPr>
        <w:pStyle w:val="Akapitzlist"/>
        <w:spacing w:after="0" w:line="300" w:lineRule="exact"/>
        <w:ind w:left="0"/>
        <w:rPr>
          <w:rFonts w:ascii="Arial Narrow" w:hAnsi="Arial Narrow"/>
        </w:rPr>
      </w:pPr>
    </w:p>
    <w:p w:rsidR="000A52B6" w:rsidRDefault="000A52B6" w:rsidP="00F7503B">
      <w:pPr>
        <w:pStyle w:val="Akapitzlist"/>
        <w:spacing w:after="0" w:line="300" w:lineRule="exact"/>
        <w:ind w:left="0"/>
        <w:rPr>
          <w:rFonts w:ascii="Arial Narrow" w:hAnsi="Arial Narrow"/>
        </w:rPr>
      </w:pPr>
    </w:p>
    <w:p w:rsidR="00607333" w:rsidRDefault="00F7503B" w:rsidP="00F7503B">
      <w:pPr>
        <w:pStyle w:val="Akapitzlist"/>
        <w:spacing w:after="0" w:line="300" w:lineRule="exact"/>
        <w:ind w:left="0"/>
        <w:rPr>
          <w:rFonts w:ascii="Arial Narrow" w:hAnsi="Arial Narrow"/>
        </w:rPr>
      </w:pPr>
      <w:r>
        <w:rPr>
          <w:rFonts w:ascii="Arial Narrow" w:hAnsi="Arial Narrow"/>
        </w:rPr>
        <w:lastRenderedPageBreak/>
        <w:t xml:space="preserve">Program Polityki Zdrowotnej skierowany </w:t>
      </w:r>
      <w:r w:rsidR="00551EEB">
        <w:rPr>
          <w:rFonts w:ascii="Arial Narrow" w:hAnsi="Arial Narrow"/>
        </w:rPr>
        <w:t xml:space="preserve">jest do </w:t>
      </w:r>
      <w:r w:rsidR="008E5995">
        <w:rPr>
          <w:rFonts w:ascii="Arial Narrow" w:hAnsi="Arial Narrow"/>
        </w:rPr>
        <w:t>301 463</w:t>
      </w:r>
      <w:r>
        <w:rPr>
          <w:rFonts w:ascii="Arial Narrow" w:hAnsi="Arial Narrow"/>
        </w:rPr>
        <w:t xml:space="preserve"> pracujących</w:t>
      </w:r>
      <w:r w:rsidR="00551EEB">
        <w:rPr>
          <w:rFonts w:ascii="Arial Narrow" w:hAnsi="Arial Narrow"/>
        </w:rPr>
        <w:t xml:space="preserve"> </w:t>
      </w:r>
      <w:r>
        <w:rPr>
          <w:rFonts w:ascii="Arial Narrow" w:hAnsi="Arial Narrow"/>
        </w:rPr>
        <w:t xml:space="preserve">w województwie podlaskim w wieku 25-50 lat. Uwzględniając wyniki Programu Pilotażowego przeprowadzonego w 2012 r., w którym do udziału w Programie </w:t>
      </w:r>
    </w:p>
    <w:p w:rsidR="00F7503B" w:rsidRDefault="00F7503B" w:rsidP="00F7503B">
      <w:pPr>
        <w:pStyle w:val="Akapitzlist"/>
        <w:spacing w:after="0" w:line="300" w:lineRule="exact"/>
        <w:ind w:left="0"/>
        <w:rPr>
          <w:rFonts w:ascii="Arial Narrow" w:hAnsi="Arial Narrow"/>
        </w:rPr>
      </w:pPr>
      <w:r>
        <w:rPr>
          <w:rFonts w:ascii="Arial Narrow" w:hAnsi="Arial Narrow"/>
        </w:rPr>
        <w:t>zgłosiło się 34% pracowników</w:t>
      </w:r>
      <w:r w:rsidR="00B93A8A">
        <w:rPr>
          <w:rFonts w:ascii="Arial Narrow" w:hAnsi="Arial Narrow"/>
        </w:rPr>
        <w:t xml:space="preserve"> z zakładów objętych </w:t>
      </w:r>
      <w:r w:rsidR="006219EE">
        <w:rPr>
          <w:rFonts w:ascii="Arial Narrow" w:hAnsi="Arial Narrow"/>
        </w:rPr>
        <w:t>P</w:t>
      </w:r>
      <w:r w:rsidR="00B93A8A">
        <w:rPr>
          <w:rFonts w:ascii="Arial Narrow" w:hAnsi="Arial Narrow"/>
        </w:rPr>
        <w:t>rogramem</w:t>
      </w:r>
      <w:r>
        <w:rPr>
          <w:rFonts w:ascii="Arial Narrow" w:hAnsi="Arial Narrow"/>
        </w:rPr>
        <w:t xml:space="preserve">, </w:t>
      </w:r>
      <w:r w:rsidR="00200CD6" w:rsidRPr="00200CD6">
        <w:rPr>
          <w:rFonts w:ascii="Arial Narrow" w:hAnsi="Arial Narrow"/>
        </w:rPr>
        <w:t xml:space="preserve">szacuje się, </w:t>
      </w:r>
      <w:r w:rsidR="00BB24CB" w:rsidRPr="00200CD6">
        <w:rPr>
          <w:rFonts w:ascii="Arial Narrow" w:hAnsi="Arial Narrow"/>
        </w:rPr>
        <w:t>iż</w:t>
      </w:r>
      <w:r w:rsidR="00BB24CB">
        <w:rPr>
          <w:rFonts w:ascii="Arial Narrow" w:hAnsi="Arial Narrow"/>
        </w:rPr>
        <w:t xml:space="preserve"> </w:t>
      </w:r>
      <w:r>
        <w:rPr>
          <w:rFonts w:ascii="Arial Narrow" w:hAnsi="Arial Narrow"/>
        </w:rPr>
        <w:t>w planowanym Programie Polityki Z</w:t>
      </w:r>
      <w:r w:rsidR="00536FAC">
        <w:rPr>
          <w:rFonts w:ascii="Arial Narrow" w:hAnsi="Arial Narrow"/>
        </w:rPr>
        <w:t xml:space="preserve">drowotnej </w:t>
      </w:r>
      <w:r w:rsidR="006C4034">
        <w:rPr>
          <w:rFonts w:ascii="Arial Narrow" w:hAnsi="Arial Narrow"/>
        </w:rPr>
        <w:t>minimalna liczba osób możliwa do objęcia Programem to</w:t>
      </w:r>
      <w:r w:rsidR="00536FAC">
        <w:rPr>
          <w:rFonts w:ascii="Arial Narrow" w:hAnsi="Arial Narrow"/>
        </w:rPr>
        <w:t xml:space="preserve"> 1</w:t>
      </w:r>
      <w:r w:rsidR="007840CB">
        <w:rPr>
          <w:rFonts w:ascii="Arial Narrow" w:hAnsi="Arial Narrow"/>
        </w:rPr>
        <w:t>02</w:t>
      </w:r>
      <w:r w:rsidR="00536FAC">
        <w:rPr>
          <w:rFonts w:ascii="Arial Narrow" w:hAnsi="Arial Narrow"/>
        </w:rPr>
        <w:t xml:space="preserve"> </w:t>
      </w:r>
      <w:r>
        <w:rPr>
          <w:rFonts w:ascii="Arial Narrow" w:hAnsi="Arial Narrow"/>
        </w:rPr>
        <w:t xml:space="preserve">000 pracujących. </w:t>
      </w:r>
    </w:p>
    <w:p w:rsidR="00F7503B" w:rsidRDefault="00F7503B" w:rsidP="00630CAA">
      <w:pPr>
        <w:spacing w:line="300" w:lineRule="exact"/>
      </w:pPr>
    </w:p>
    <w:p w:rsidR="00901F31" w:rsidRDefault="005C7A73" w:rsidP="00630CAA">
      <w:pPr>
        <w:spacing w:line="300" w:lineRule="exact"/>
      </w:pPr>
      <w:r>
        <w:t xml:space="preserve">Przedmiotowy </w:t>
      </w:r>
      <w:r w:rsidR="006219EE">
        <w:t>P</w:t>
      </w:r>
      <w:r>
        <w:t xml:space="preserve">rogram </w:t>
      </w:r>
      <w:r w:rsidR="003A2032">
        <w:t xml:space="preserve">możliwy jest do wdrożenia </w:t>
      </w:r>
      <w:r w:rsidR="00E137A6">
        <w:t xml:space="preserve">w ramach Regionalnego Programu Operacyjnego Województwa Podlaskiego na lata 2014-2020, Oś Priorytetowa </w:t>
      </w:r>
      <w:r w:rsidR="00993DCA">
        <w:t xml:space="preserve">II </w:t>
      </w:r>
      <w:r w:rsidR="00993DCA" w:rsidRPr="00993DCA">
        <w:rPr>
          <w:i/>
        </w:rPr>
        <w:t>Przedsiębiorczość i Aktywność zawodowa</w:t>
      </w:r>
      <w:r w:rsidR="00E137A6">
        <w:t xml:space="preserve">, Działanie 2.5 </w:t>
      </w:r>
      <w:r w:rsidR="00E137A6" w:rsidRPr="00993DCA">
        <w:rPr>
          <w:i/>
        </w:rPr>
        <w:t>Aktywne i zdrowe starzenie się</w:t>
      </w:r>
      <w:r w:rsidR="00E137A6">
        <w:t xml:space="preserve">, Priorytet Inwestycyjny 8 </w:t>
      </w:r>
      <w:r w:rsidR="004772E4">
        <w:t>vi</w:t>
      </w:r>
      <w:r w:rsidR="00E137A6">
        <w:t xml:space="preserve"> </w:t>
      </w:r>
      <w:r w:rsidR="00E137A6" w:rsidRPr="00993DCA">
        <w:rPr>
          <w:i/>
        </w:rPr>
        <w:t>Aktywne i zdrowe starzenie się</w:t>
      </w:r>
      <w:r w:rsidR="00805353">
        <w:t xml:space="preserve">. </w:t>
      </w:r>
    </w:p>
    <w:p w:rsidR="00FE5455" w:rsidRDefault="00FE5455" w:rsidP="00FE5455">
      <w:pPr>
        <w:tabs>
          <w:tab w:val="left" w:pos="142"/>
          <w:tab w:val="left" w:pos="284"/>
        </w:tabs>
        <w:spacing w:line="300" w:lineRule="exact"/>
      </w:pPr>
    </w:p>
    <w:p w:rsidR="00FE5455" w:rsidRDefault="00061E15" w:rsidP="00FE5455">
      <w:pPr>
        <w:tabs>
          <w:tab w:val="left" w:pos="142"/>
          <w:tab w:val="left" w:pos="284"/>
        </w:tabs>
        <w:spacing w:line="300" w:lineRule="exact"/>
      </w:pPr>
      <w:r>
        <w:t xml:space="preserve">Planowane w Programie interwencje </w:t>
      </w:r>
      <w:r w:rsidR="00D6596D">
        <w:t xml:space="preserve">zgodne są z priorytetami zdrowotnymi </w:t>
      </w:r>
      <w:r w:rsidR="00F16EDF">
        <w:t xml:space="preserve">ustalonymi w </w:t>
      </w:r>
      <w:r w:rsidR="00FE5455">
        <w:t>Rozporządzeni</w:t>
      </w:r>
      <w:r w:rsidR="00F16EDF">
        <w:t>u</w:t>
      </w:r>
      <w:r w:rsidR="00FE5455">
        <w:t xml:space="preserve"> Ministra Zdrowia z dnia 21 sierpnia 2009 r. w sprawie priorytetów zdrowotnych (Dz.U. 2009, nr 137, poz. 1126)</w:t>
      </w:r>
      <w:r w:rsidR="00F16EDF">
        <w:t xml:space="preserve"> oraz zgodne są z celem strategicznym Narodowego Programu Zdrowia na lata 2016-2020</w:t>
      </w:r>
      <w:r w:rsidR="001A0A30">
        <w:t xml:space="preserve"> </w:t>
      </w:r>
      <w:r w:rsidR="00C223A3">
        <w:t>określon</w:t>
      </w:r>
      <w:r w:rsidR="00B63B97">
        <w:t>ego</w:t>
      </w:r>
      <w:r w:rsidR="00C223A3">
        <w:t xml:space="preserve"> w</w:t>
      </w:r>
      <w:r w:rsidR="001A0A30">
        <w:t xml:space="preserve"> Rozporządzeni</w:t>
      </w:r>
      <w:r w:rsidR="00C223A3">
        <w:t>u</w:t>
      </w:r>
      <w:r w:rsidR="001A0A30">
        <w:t xml:space="preserve"> Ministra Zdrowia z dnia 4 sierpnia 2016 r. w sprawie Narodowego Programu Zdrowia na lata 2016-2020 (Dz.U. 2016, poz. 1492)</w:t>
      </w:r>
      <w:r w:rsidR="00D85D6E">
        <w:t xml:space="preserve">, którym jest </w:t>
      </w:r>
      <w:r w:rsidR="00D85D6E" w:rsidRPr="00D85D6E">
        <w:rPr>
          <w:i/>
        </w:rPr>
        <w:t xml:space="preserve">wydłużenie życia w zdrowiu, poprawa zdrowia i związanej z nim jakości życia ludności oraz </w:t>
      </w:r>
      <w:r w:rsidR="00C85C17">
        <w:rPr>
          <w:i/>
        </w:rPr>
        <w:br/>
      </w:r>
      <w:r w:rsidR="00D85D6E" w:rsidRPr="00D85D6E">
        <w:rPr>
          <w:i/>
        </w:rPr>
        <w:t>z zmniejszenie nierówności społecznych w zdrowiu</w:t>
      </w:r>
      <w:r w:rsidR="00B25B3F">
        <w:t>.</w:t>
      </w:r>
    </w:p>
    <w:p w:rsidR="00901F31" w:rsidRDefault="00901F31" w:rsidP="00630CAA">
      <w:pPr>
        <w:spacing w:line="300" w:lineRule="exact"/>
      </w:pPr>
    </w:p>
    <w:p w:rsidR="00414612" w:rsidRPr="00414612" w:rsidRDefault="00414612" w:rsidP="00630CAA">
      <w:pPr>
        <w:spacing w:line="300" w:lineRule="exact"/>
      </w:pPr>
      <w:r>
        <w:t xml:space="preserve">Podstawa prawna realizacji </w:t>
      </w:r>
      <w:r w:rsidR="006219EE">
        <w:t>P</w:t>
      </w:r>
      <w:r>
        <w:t xml:space="preserve">rogramu – </w:t>
      </w:r>
      <w:r w:rsidRPr="00414612">
        <w:t xml:space="preserve">art. 48 ustawy z dnia 27 sierpnia 2004 r. o świadczeniach opieki zdrowotnej finansowanych ze środków publicznych (Dz. U. z 2015 poz. 581 z </w:t>
      </w:r>
      <w:proofErr w:type="spellStart"/>
      <w:r w:rsidRPr="00414612">
        <w:t>późn</w:t>
      </w:r>
      <w:proofErr w:type="spellEnd"/>
      <w:r w:rsidRPr="00414612">
        <w:t xml:space="preserve">. zm.). </w:t>
      </w:r>
      <w:r w:rsidR="00990C89">
        <w:t>Ponadto o</w:t>
      </w:r>
      <w:r w:rsidRPr="00414612">
        <w:t xml:space="preserve">bszar działań przewidziany w </w:t>
      </w:r>
      <w:r w:rsidR="006219EE">
        <w:t>P</w:t>
      </w:r>
      <w:r w:rsidRPr="00414612">
        <w:t xml:space="preserve">rogramie </w:t>
      </w:r>
      <w:r w:rsidR="00E5221F">
        <w:t>jest</w:t>
      </w:r>
      <w:r w:rsidRPr="00414612">
        <w:t xml:space="preserve"> komplementarny z zapisami (wymogami i ograniczeniami) </w:t>
      </w:r>
      <w:r w:rsidR="001A0A30">
        <w:t xml:space="preserve">następujących </w:t>
      </w:r>
      <w:r w:rsidRPr="00414612">
        <w:t xml:space="preserve">dokumentów </w:t>
      </w:r>
      <w:r w:rsidR="00C85C17">
        <w:br/>
      </w:r>
      <w:r w:rsidRPr="00414612">
        <w:t>o charakterze strategiczno-wdrożeniowym, tj.:</w:t>
      </w:r>
    </w:p>
    <w:p w:rsidR="00414612" w:rsidRPr="00414612" w:rsidRDefault="00CF709A" w:rsidP="00BC6930">
      <w:pPr>
        <w:tabs>
          <w:tab w:val="left" w:pos="0"/>
          <w:tab w:val="left" w:pos="142"/>
        </w:tabs>
        <w:spacing w:line="300" w:lineRule="exact"/>
      </w:pPr>
      <w:r>
        <w:t>-</w:t>
      </w:r>
      <w:r>
        <w:tab/>
      </w:r>
      <w:r w:rsidR="00414612" w:rsidRPr="00B56412">
        <w:rPr>
          <w:i/>
        </w:rPr>
        <w:t>Policy Paper dla ochrony zdrowia na lata 2014-2020. Krajowe Ramy Strategiczne</w:t>
      </w:r>
      <w:r w:rsidR="00414612" w:rsidRPr="00414612">
        <w:t xml:space="preserve">, </w:t>
      </w:r>
    </w:p>
    <w:p w:rsidR="00414612" w:rsidRPr="00414612" w:rsidRDefault="00CF709A" w:rsidP="00BC6930">
      <w:pPr>
        <w:tabs>
          <w:tab w:val="left" w:pos="0"/>
          <w:tab w:val="left" w:pos="142"/>
        </w:tabs>
        <w:spacing w:line="300" w:lineRule="exact"/>
      </w:pPr>
      <w:r>
        <w:t>-</w:t>
      </w:r>
      <w:r>
        <w:tab/>
      </w:r>
      <w:r w:rsidR="00414612" w:rsidRPr="00B56412">
        <w:rPr>
          <w:i/>
        </w:rPr>
        <w:t xml:space="preserve">Wytyczne w zakresie realizacji przedsięwzięć z udziałem środków Europejskiego Funduszu Społecznego </w:t>
      </w:r>
      <w:r w:rsidR="00C85C17">
        <w:rPr>
          <w:i/>
        </w:rPr>
        <w:br/>
      </w:r>
      <w:r w:rsidR="00414612" w:rsidRPr="00B56412">
        <w:rPr>
          <w:i/>
        </w:rPr>
        <w:t>w obszarze zdrowia na lata 2014-2020</w:t>
      </w:r>
      <w:r w:rsidR="00414612" w:rsidRPr="00414612">
        <w:t xml:space="preserve"> Ministra Rozwoju,</w:t>
      </w:r>
    </w:p>
    <w:p w:rsidR="00414612" w:rsidRPr="00414612" w:rsidRDefault="00885354" w:rsidP="00BC6930">
      <w:pPr>
        <w:tabs>
          <w:tab w:val="left" w:pos="0"/>
          <w:tab w:val="left" w:pos="142"/>
        </w:tabs>
        <w:spacing w:line="300" w:lineRule="exact"/>
      </w:pPr>
      <w:r>
        <w:t>-</w:t>
      </w:r>
      <w:r>
        <w:tab/>
      </w:r>
      <w:r w:rsidR="00414612" w:rsidRPr="00B56412">
        <w:rPr>
          <w:i/>
        </w:rPr>
        <w:t>Szczegółowy Opis Osi Priorytetowych Regionalnego Programu Operacyjnego Województwa Podlaskiego na lata</w:t>
      </w:r>
      <w:r w:rsidR="00414612" w:rsidRPr="00B56412">
        <w:rPr>
          <w:i/>
        </w:rPr>
        <w:tab/>
        <w:t>2014-2020</w:t>
      </w:r>
      <w:r w:rsidR="00414612" w:rsidRPr="00414612">
        <w:t>,</w:t>
      </w:r>
    </w:p>
    <w:p w:rsidR="00414612" w:rsidRPr="00414612" w:rsidRDefault="00885354" w:rsidP="00BC6930">
      <w:pPr>
        <w:tabs>
          <w:tab w:val="left" w:pos="0"/>
          <w:tab w:val="left" w:pos="142"/>
        </w:tabs>
        <w:spacing w:line="300" w:lineRule="exact"/>
        <w:ind w:left="135" w:hanging="135"/>
      </w:pPr>
      <w:r>
        <w:t>-</w:t>
      </w:r>
      <w:r>
        <w:tab/>
      </w:r>
      <w:r w:rsidR="00414612" w:rsidRPr="006B46A5">
        <w:rPr>
          <w:i/>
        </w:rPr>
        <w:t>Metodologia szacowania wartości docelowych dla wskaźników wybranych do realizacji w Regionalnym Programie Operacyjnym Województwa Podlaskiego na lata 2014-2020</w:t>
      </w:r>
      <w:r w:rsidR="00414612" w:rsidRPr="00414612">
        <w:t>,</w:t>
      </w:r>
    </w:p>
    <w:p w:rsidR="00414612" w:rsidRPr="00414612" w:rsidRDefault="00885354" w:rsidP="00BC6930">
      <w:pPr>
        <w:tabs>
          <w:tab w:val="left" w:pos="0"/>
          <w:tab w:val="left" w:pos="142"/>
        </w:tabs>
        <w:spacing w:line="300" w:lineRule="exact"/>
      </w:pPr>
      <w:r>
        <w:t>-</w:t>
      </w:r>
      <w:r>
        <w:tab/>
      </w:r>
      <w:r w:rsidR="00414612" w:rsidRPr="006B46A5">
        <w:rPr>
          <w:i/>
        </w:rPr>
        <w:t>Wspólna Lista Wskaźn</w:t>
      </w:r>
      <w:r w:rsidR="006B46A5" w:rsidRPr="006B46A5">
        <w:rPr>
          <w:i/>
        </w:rPr>
        <w:t>ików Kluczowych 2014-2020 – EFS</w:t>
      </w:r>
      <w:r w:rsidR="00414612" w:rsidRPr="00414612">
        <w:t>,</w:t>
      </w:r>
    </w:p>
    <w:p w:rsidR="00414612" w:rsidRDefault="00885354" w:rsidP="00BC6930">
      <w:pPr>
        <w:tabs>
          <w:tab w:val="left" w:pos="0"/>
          <w:tab w:val="left" w:pos="142"/>
        </w:tabs>
        <w:spacing w:line="300" w:lineRule="exact"/>
      </w:pPr>
      <w:r>
        <w:t>-</w:t>
      </w:r>
      <w:r>
        <w:tab/>
      </w:r>
      <w:r w:rsidR="00414612" w:rsidRPr="006B46A5">
        <w:rPr>
          <w:i/>
        </w:rPr>
        <w:t>Strategia komunikacji Regionalnego Programu Operacyjnego Województwa Podlaskiego na lata 2014-2020</w:t>
      </w:r>
      <w:r w:rsidR="00BC6930">
        <w:t>,</w:t>
      </w:r>
    </w:p>
    <w:p w:rsidR="00BC6930" w:rsidRPr="00AA5D5F" w:rsidRDefault="00BC6930" w:rsidP="00BC6930">
      <w:pPr>
        <w:tabs>
          <w:tab w:val="left" w:pos="0"/>
          <w:tab w:val="left" w:pos="142"/>
        </w:tabs>
        <w:spacing w:line="300" w:lineRule="exact"/>
        <w:rPr>
          <w:i/>
        </w:rPr>
      </w:pPr>
      <w:r>
        <w:t>-</w:t>
      </w:r>
      <w:r>
        <w:tab/>
      </w:r>
      <w:r w:rsidRPr="0079160A">
        <w:rPr>
          <w:i/>
        </w:rPr>
        <w:t>Mapy potrzeb zdrowotnych w zakresie kardiologii dla województwa podlaskiego,</w:t>
      </w:r>
    </w:p>
    <w:p w:rsidR="00BC6930" w:rsidRPr="00AA5D5F" w:rsidRDefault="00BC6930" w:rsidP="00BC6930">
      <w:pPr>
        <w:tabs>
          <w:tab w:val="left" w:pos="0"/>
          <w:tab w:val="left" w:pos="142"/>
        </w:tabs>
        <w:spacing w:line="300" w:lineRule="exact"/>
        <w:rPr>
          <w:i/>
        </w:rPr>
      </w:pPr>
      <w:r>
        <w:rPr>
          <w:i/>
        </w:rPr>
        <w:t>-</w:t>
      </w:r>
      <w:r>
        <w:rPr>
          <w:i/>
        </w:rPr>
        <w:tab/>
      </w:r>
      <w:r w:rsidRPr="0079160A">
        <w:rPr>
          <w:i/>
        </w:rPr>
        <w:t>Mapy potrzeb zdrowotnych w zakresie onkologii dla województwa podlaskiego,</w:t>
      </w:r>
    </w:p>
    <w:p w:rsidR="00BC6930" w:rsidRPr="00AA5D5F" w:rsidRDefault="00BC6930" w:rsidP="00BC6930">
      <w:pPr>
        <w:tabs>
          <w:tab w:val="left" w:pos="0"/>
          <w:tab w:val="left" w:pos="142"/>
        </w:tabs>
        <w:spacing w:line="300" w:lineRule="exact"/>
        <w:rPr>
          <w:i/>
        </w:rPr>
      </w:pPr>
      <w:r>
        <w:rPr>
          <w:i/>
        </w:rPr>
        <w:t>-</w:t>
      </w:r>
      <w:r>
        <w:rPr>
          <w:i/>
        </w:rPr>
        <w:tab/>
      </w:r>
      <w:r w:rsidRPr="0079160A">
        <w:rPr>
          <w:i/>
        </w:rPr>
        <w:t>Mapy potrzeb zdrowotnych w zakresie lecznictwa szpitalnego dla województwa podlaskiego,</w:t>
      </w:r>
    </w:p>
    <w:p w:rsidR="00BC6930" w:rsidRPr="00AA5D5F" w:rsidRDefault="00BC6930" w:rsidP="00BC6930">
      <w:pPr>
        <w:tabs>
          <w:tab w:val="left" w:pos="0"/>
          <w:tab w:val="left" w:pos="142"/>
        </w:tabs>
        <w:spacing w:line="300" w:lineRule="exact"/>
        <w:ind w:left="135" w:hanging="135"/>
        <w:rPr>
          <w:i/>
        </w:rPr>
      </w:pPr>
      <w:r>
        <w:rPr>
          <w:i/>
        </w:rPr>
        <w:t>-</w:t>
      </w:r>
      <w:r>
        <w:rPr>
          <w:i/>
        </w:rPr>
        <w:tab/>
      </w:r>
      <w:r w:rsidRPr="0079160A">
        <w:rPr>
          <w:i/>
        </w:rPr>
        <w:t>Priorytety dla regionalnej polityki zdrowotnej województwa podlaskiego na okres od dnia 30 czerwca 2016 r. do dnia 31 grudnia 2018 r.</w:t>
      </w:r>
    </w:p>
    <w:p w:rsidR="00BC6930" w:rsidRPr="00414612" w:rsidRDefault="00BC6930" w:rsidP="00CF709A">
      <w:pPr>
        <w:tabs>
          <w:tab w:val="left" w:pos="0"/>
          <w:tab w:val="left" w:pos="142"/>
        </w:tabs>
        <w:spacing w:line="300" w:lineRule="exact"/>
      </w:pPr>
    </w:p>
    <w:p w:rsidR="009A0B7B" w:rsidRDefault="009A0B7B" w:rsidP="00630CAA">
      <w:pPr>
        <w:tabs>
          <w:tab w:val="left" w:pos="142"/>
        </w:tabs>
        <w:spacing w:line="300" w:lineRule="exact"/>
      </w:pPr>
    </w:p>
    <w:p w:rsidR="00414612" w:rsidRDefault="00414612" w:rsidP="00630CAA">
      <w:pPr>
        <w:spacing w:line="300" w:lineRule="exact"/>
      </w:pPr>
    </w:p>
    <w:p w:rsidR="00DE0F42" w:rsidRDefault="00DE0F42" w:rsidP="00997D8A"/>
    <w:p w:rsidR="0040439B" w:rsidRDefault="0040439B" w:rsidP="00997D8A">
      <w:r>
        <w:br w:type="page"/>
      </w:r>
    </w:p>
    <w:p w:rsidR="00016F07" w:rsidRPr="00420295" w:rsidRDefault="00420295" w:rsidP="003A6177">
      <w:pPr>
        <w:pStyle w:val="Nagwek1"/>
      </w:pPr>
      <w:bookmarkStart w:id="1" w:name="_Toc474149350"/>
      <w:r>
        <w:lastRenderedPageBreak/>
        <w:t>2.</w:t>
      </w:r>
      <w:r w:rsidR="00572AC5">
        <w:t xml:space="preserve"> </w:t>
      </w:r>
      <w:r w:rsidR="00016F07" w:rsidRPr="00420295">
        <w:t>Charakterystyk</w:t>
      </w:r>
      <w:r w:rsidR="00477F7F" w:rsidRPr="00420295">
        <w:t>a</w:t>
      </w:r>
      <w:r w:rsidR="00E755D6">
        <w:t xml:space="preserve"> </w:t>
      </w:r>
      <w:r w:rsidR="00016F07" w:rsidRPr="00420295">
        <w:t>problemów zdrowotnych</w:t>
      </w:r>
      <w:r w:rsidR="00B63B97">
        <w:t xml:space="preserve"> stanowiących przyczynę interwencji</w:t>
      </w:r>
      <w:r w:rsidR="00DC2358">
        <w:t xml:space="preserve"> </w:t>
      </w:r>
      <w:r w:rsidR="00D22D5D">
        <w:br/>
      </w:r>
      <w:r w:rsidR="00B63B97">
        <w:t xml:space="preserve">w </w:t>
      </w:r>
      <w:r w:rsidR="006219EE">
        <w:t>P</w:t>
      </w:r>
      <w:r w:rsidR="00B63B97">
        <w:t>rogramie</w:t>
      </w:r>
      <w:bookmarkEnd w:id="1"/>
    </w:p>
    <w:p w:rsidR="00770AD2" w:rsidRPr="00897498" w:rsidRDefault="00770AD2" w:rsidP="00997D8A"/>
    <w:p w:rsidR="00016F07" w:rsidRPr="00420295" w:rsidRDefault="00420295" w:rsidP="003A6177">
      <w:pPr>
        <w:pStyle w:val="Nagwek2"/>
      </w:pPr>
      <w:bookmarkStart w:id="2" w:name="_Toc474149351"/>
      <w:r w:rsidRPr="00420295">
        <w:t xml:space="preserve">2.1. </w:t>
      </w:r>
      <w:r w:rsidR="00016F07" w:rsidRPr="00420295">
        <w:t>Opis</w:t>
      </w:r>
      <w:r w:rsidR="00770AD2" w:rsidRPr="00420295">
        <w:t xml:space="preserve"> problemów zdrowotnych</w:t>
      </w:r>
      <w:bookmarkEnd w:id="2"/>
    </w:p>
    <w:p w:rsidR="00CC0EFF" w:rsidRPr="00976035" w:rsidRDefault="00CC0EFF" w:rsidP="00CC0EFF">
      <w:pPr>
        <w:spacing w:line="300" w:lineRule="exact"/>
      </w:pPr>
      <w:r w:rsidRPr="00976035">
        <w:t>Głównymi przyczynami zgonów w Polsce w 2014 roku,</w:t>
      </w:r>
      <w:r>
        <w:t xml:space="preserve"> </w:t>
      </w:r>
      <w:r w:rsidR="004E57E1">
        <w:t>były</w:t>
      </w:r>
      <w:r>
        <w:t xml:space="preserve"> choroby układu krą</w:t>
      </w:r>
      <w:r w:rsidRPr="00976035">
        <w:t>żenia (45,1%) i choroby nowotworowe (26,6%); dotycz</w:t>
      </w:r>
      <w:r w:rsidR="004E57E1">
        <w:t>ące</w:t>
      </w:r>
      <w:r w:rsidRPr="00976035">
        <w:t xml:space="preserve"> prawie 72% wszystkich zgonów, trzecią grupą przyczyn </w:t>
      </w:r>
      <w:r w:rsidR="00B70FAE">
        <w:t xml:space="preserve">były </w:t>
      </w:r>
      <w:r>
        <w:t>zewnętrzne przyczyny</w:t>
      </w:r>
      <w:r w:rsidRPr="00976035">
        <w:t xml:space="preserve"> stanowią</w:t>
      </w:r>
      <w:r w:rsidR="004E57E1">
        <w:t>ce</w:t>
      </w:r>
      <w:r w:rsidRPr="00976035">
        <w:t xml:space="preserve"> 5,7</w:t>
      </w:r>
      <w:r>
        <w:t>% wszystkich zgonów</w:t>
      </w:r>
      <w:r>
        <w:rPr>
          <w:rStyle w:val="Odwoanieprzypisudolnego"/>
        </w:rPr>
        <w:footnoteReference w:id="1"/>
      </w:r>
      <w:r w:rsidR="00A22241">
        <w:t>.</w:t>
      </w:r>
    </w:p>
    <w:p w:rsidR="00CC0EFF" w:rsidRPr="00976035" w:rsidRDefault="00CC0EFF" w:rsidP="00CC0EFF">
      <w:pPr>
        <w:spacing w:line="300" w:lineRule="exact"/>
      </w:pPr>
      <w:r w:rsidRPr="00976035">
        <w:t>W wo</w:t>
      </w:r>
      <w:r>
        <w:t xml:space="preserve">jewództwie podlaskim, tak samo </w:t>
      </w:r>
      <w:r w:rsidRPr="00976035">
        <w:t xml:space="preserve">jak w całym kraju, głównymi przyczynami zgonów w 2014 roku, </w:t>
      </w:r>
      <w:r w:rsidR="004E57E1">
        <w:t>były</w:t>
      </w:r>
      <w:r w:rsidRPr="00976035">
        <w:t xml:space="preserve"> choroby układu krążenia (44,8 %) i choroby nowotworowe (23,7%); dotyczą</w:t>
      </w:r>
      <w:r w:rsidR="004E57E1">
        <w:t>ce</w:t>
      </w:r>
      <w:r w:rsidR="00F42062">
        <w:t xml:space="preserve"> prawie 69</w:t>
      </w:r>
      <w:r w:rsidRPr="00976035">
        <w:t xml:space="preserve">% wszystkich zgonów, trzecią grupą przyczyn </w:t>
      </w:r>
      <w:r w:rsidR="004E57E1">
        <w:t>były</w:t>
      </w:r>
      <w:r w:rsidRPr="00976035">
        <w:t xml:space="preserve"> zewnętrzne przy</w:t>
      </w:r>
      <w:r>
        <w:t>czyny stanowią</w:t>
      </w:r>
      <w:r w:rsidR="004E57E1">
        <w:t>ce</w:t>
      </w:r>
      <w:r>
        <w:t xml:space="preserve"> 6,5</w:t>
      </w:r>
      <w:r w:rsidRPr="00976035">
        <w:t>% wszystkich zgonów</w:t>
      </w:r>
      <w:r>
        <w:rPr>
          <w:rStyle w:val="Odwoanieprzypisudolnego"/>
        </w:rPr>
        <w:footnoteReference w:id="2"/>
      </w:r>
      <w:r w:rsidR="00A22241">
        <w:t>.</w:t>
      </w:r>
    </w:p>
    <w:p w:rsidR="00CC0EFF" w:rsidRPr="00976035" w:rsidRDefault="00CC0EFF" w:rsidP="00CC0EFF">
      <w:pPr>
        <w:spacing w:line="300" w:lineRule="exact"/>
      </w:pPr>
      <w:r w:rsidRPr="00976035">
        <w:t xml:space="preserve">W tabeli poniżej </w:t>
      </w:r>
      <w:r w:rsidR="002155D5">
        <w:t>przedstawiono</w:t>
      </w:r>
      <w:r w:rsidRPr="00976035">
        <w:t xml:space="preserve"> udział trzech głównych przyczyn zgonu w ogólnej liczbie zgonów w województwie podlaskim w 2014 roku. Pierwsze w kolejności, choroby układu krążenia </w:t>
      </w:r>
      <w:r w:rsidR="00F42062">
        <w:t>były</w:t>
      </w:r>
      <w:r w:rsidRPr="00976035">
        <w:t xml:space="preserve"> przyczyną</w:t>
      </w:r>
      <w:r>
        <w:t xml:space="preserve"> </w:t>
      </w:r>
      <w:r w:rsidRPr="00976035">
        <w:t xml:space="preserve">38,5% zgonów wśród mężczyzn i </w:t>
      </w:r>
      <w:r>
        <w:t>52,0%</w:t>
      </w:r>
      <w:r w:rsidRPr="00976035">
        <w:t xml:space="preserve"> zgonów wśród kobiet. Drugie w kolejności, choroby nowotworowe spowodowały 25,0</w:t>
      </w:r>
      <w:r w:rsidR="00C81B69">
        <w:t xml:space="preserve">% </w:t>
      </w:r>
      <w:r>
        <w:t>zgonów wśród mężczyzn i 22,3</w:t>
      </w:r>
      <w:r w:rsidRPr="00976035">
        <w:t>% zgonów wśród kobiet. Trzecie w kolejności, zewnętrzne p</w:t>
      </w:r>
      <w:r>
        <w:t>rzyczyny zgonów spowodowały 9,2</w:t>
      </w:r>
      <w:r w:rsidRPr="00976035">
        <w:t>% zgonów wś</w:t>
      </w:r>
      <w:r>
        <w:t>ród mężczyzn i 3,4</w:t>
      </w:r>
      <w:r w:rsidRPr="00976035">
        <w:t>% zgonów wśród kobiet.</w:t>
      </w:r>
    </w:p>
    <w:p w:rsidR="00CC0EFF" w:rsidRPr="00976035" w:rsidRDefault="00CC0EFF" w:rsidP="00CC0EFF">
      <w:pPr>
        <w:spacing w:line="300" w:lineRule="exact"/>
      </w:pPr>
      <w:r w:rsidRPr="00976035">
        <w:t>W sumie udzia</w:t>
      </w:r>
      <w:r w:rsidR="000B4778">
        <w:t xml:space="preserve">ł </w:t>
      </w:r>
      <w:r w:rsidRPr="00976035">
        <w:t>tych trzech głównych przyczyn zgonów w licz</w:t>
      </w:r>
      <w:r w:rsidR="004E57E1">
        <w:t>b</w:t>
      </w:r>
      <w:r w:rsidRPr="00976035">
        <w:t>ie zgonów ogółem w województwie podl</w:t>
      </w:r>
      <w:r>
        <w:t>askim w 2014 roku wyn</w:t>
      </w:r>
      <w:r w:rsidR="00072611">
        <w:t>iósł</w:t>
      </w:r>
      <w:r>
        <w:t xml:space="preserve"> 75,0%</w:t>
      </w:r>
      <w:r w:rsidRPr="00976035">
        <w:t>. Dla mężczyzn wskaźnik ten wynosi</w:t>
      </w:r>
      <w:r w:rsidR="008019EA">
        <w:t>ł</w:t>
      </w:r>
      <w:r w:rsidRPr="00976035">
        <w:t xml:space="preserve"> 72,7%, dla kobiet 77,7%</w:t>
      </w:r>
      <w:r>
        <w:t>.</w:t>
      </w:r>
      <w:r w:rsidRPr="00976035">
        <w:t xml:space="preserve"> </w:t>
      </w:r>
    </w:p>
    <w:p w:rsidR="00CC0EFF" w:rsidRDefault="00CC0EFF" w:rsidP="00CC0EFF">
      <w:pPr>
        <w:spacing w:line="300" w:lineRule="exact"/>
        <w:jc w:val="center"/>
      </w:pPr>
    </w:p>
    <w:p w:rsidR="00B25B3F" w:rsidRDefault="00B25B3F" w:rsidP="00CC0EFF">
      <w:pPr>
        <w:spacing w:line="300" w:lineRule="exact"/>
        <w:jc w:val="center"/>
      </w:pPr>
    </w:p>
    <w:p w:rsidR="00A63703" w:rsidRPr="00993186" w:rsidRDefault="00A63703" w:rsidP="00A63703">
      <w:pPr>
        <w:pStyle w:val="Legenda"/>
        <w:keepNext/>
        <w:jc w:val="center"/>
        <w:rPr>
          <w:color w:val="auto"/>
          <w:sz w:val="20"/>
        </w:rPr>
      </w:pPr>
      <w:bookmarkStart w:id="3" w:name="_Toc474836076"/>
      <w:r w:rsidRPr="00993186">
        <w:rPr>
          <w:color w:val="auto"/>
          <w:sz w:val="20"/>
        </w:rPr>
        <w:t xml:space="preserve">Tabela </w:t>
      </w:r>
      <w:r w:rsidR="00372CD0" w:rsidRPr="00993186">
        <w:rPr>
          <w:color w:val="auto"/>
          <w:sz w:val="20"/>
        </w:rPr>
        <w:fldChar w:fldCharType="begin"/>
      </w:r>
      <w:r w:rsidRPr="00993186">
        <w:rPr>
          <w:color w:val="auto"/>
          <w:sz w:val="20"/>
        </w:rPr>
        <w:instrText xml:space="preserve"> SEQ Tabela \* ARABIC </w:instrText>
      </w:r>
      <w:r w:rsidR="00372CD0" w:rsidRPr="00993186">
        <w:rPr>
          <w:color w:val="auto"/>
          <w:sz w:val="20"/>
        </w:rPr>
        <w:fldChar w:fldCharType="separate"/>
      </w:r>
      <w:r w:rsidR="008D2C94">
        <w:rPr>
          <w:noProof/>
          <w:color w:val="auto"/>
          <w:sz w:val="20"/>
        </w:rPr>
        <w:t>1</w:t>
      </w:r>
      <w:r w:rsidR="00372CD0" w:rsidRPr="00993186">
        <w:rPr>
          <w:color w:val="auto"/>
          <w:sz w:val="20"/>
        </w:rPr>
        <w:fldChar w:fldCharType="end"/>
      </w:r>
      <w:r w:rsidRPr="00993186">
        <w:rPr>
          <w:color w:val="auto"/>
          <w:sz w:val="20"/>
        </w:rPr>
        <w:t xml:space="preserve"> Odsetek zgonów w województwie podlaskim według głównych przyczyn zgonów w 2014 r.</w:t>
      </w:r>
      <w:bookmarkEnd w:id="3"/>
    </w:p>
    <w:tbl>
      <w:tblPr>
        <w:tblStyle w:val="Tabela-Siatka"/>
        <w:tblW w:w="0" w:type="auto"/>
        <w:jc w:val="center"/>
        <w:tblLook w:val="04A0" w:firstRow="1" w:lastRow="0" w:firstColumn="1" w:lastColumn="0" w:noHBand="0" w:noVBand="1"/>
      </w:tblPr>
      <w:tblGrid>
        <w:gridCol w:w="2784"/>
        <w:gridCol w:w="949"/>
        <w:gridCol w:w="1159"/>
        <w:gridCol w:w="929"/>
      </w:tblGrid>
      <w:tr w:rsidR="00CC0EFF" w:rsidRPr="006B3F10" w:rsidTr="004F611B">
        <w:trPr>
          <w:trHeight w:hRule="exact" w:val="397"/>
          <w:jc w:val="center"/>
        </w:trPr>
        <w:tc>
          <w:tcPr>
            <w:tcW w:w="2784" w:type="dxa"/>
            <w:shd w:val="clear" w:color="auto" w:fill="C2D69B" w:themeFill="accent3" w:themeFillTint="99"/>
            <w:vAlign w:val="center"/>
          </w:tcPr>
          <w:p w:rsidR="00CC0EFF" w:rsidRPr="006B3F10" w:rsidRDefault="00CC0EFF" w:rsidP="004F611B">
            <w:pPr>
              <w:jc w:val="center"/>
              <w:rPr>
                <w:sz w:val="20"/>
                <w:szCs w:val="20"/>
              </w:rPr>
            </w:pPr>
            <w:r w:rsidRPr="006B3F10">
              <w:rPr>
                <w:sz w:val="20"/>
                <w:szCs w:val="20"/>
              </w:rPr>
              <w:t>Wyszczególnienie</w:t>
            </w:r>
          </w:p>
        </w:tc>
        <w:tc>
          <w:tcPr>
            <w:tcW w:w="949" w:type="dxa"/>
            <w:shd w:val="clear" w:color="auto" w:fill="C2D69B" w:themeFill="accent3" w:themeFillTint="99"/>
            <w:vAlign w:val="center"/>
          </w:tcPr>
          <w:p w:rsidR="00CC0EFF" w:rsidRPr="006B3F10" w:rsidRDefault="00CC0EFF" w:rsidP="004F611B">
            <w:pPr>
              <w:jc w:val="center"/>
              <w:rPr>
                <w:sz w:val="20"/>
                <w:szCs w:val="20"/>
              </w:rPr>
            </w:pPr>
            <w:r w:rsidRPr="006B3F10">
              <w:rPr>
                <w:sz w:val="20"/>
                <w:szCs w:val="20"/>
              </w:rPr>
              <w:t>Ogółem</w:t>
            </w:r>
          </w:p>
        </w:tc>
        <w:tc>
          <w:tcPr>
            <w:tcW w:w="1159" w:type="dxa"/>
            <w:shd w:val="clear" w:color="auto" w:fill="C2D69B" w:themeFill="accent3" w:themeFillTint="99"/>
            <w:vAlign w:val="center"/>
          </w:tcPr>
          <w:p w:rsidR="00CC0EFF" w:rsidRPr="006B3F10" w:rsidRDefault="00CC0EFF" w:rsidP="004F611B">
            <w:pPr>
              <w:jc w:val="center"/>
              <w:rPr>
                <w:sz w:val="20"/>
                <w:szCs w:val="20"/>
              </w:rPr>
            </w:pPr>
            <w:r w:rsidRPr="006B3F10">
              <w:rPr>
                <w:sz w:val="20"/>
                <w:szCs w:val="20"/>
              </w:rPr>
              <w:t>Mężczyźni</w:t>
            </w:r>
          </w:p>
        </w:tc>
        <w:tc>
          <w:tcPr>
            <w:tcW w:w="929" w:type="dxa"/>
            <w:shd w:val="clear" w:color="auto" w:fill="C2D69B" w:themeFill="accent3" w:themeFillTint="99"/>
            <w:vAlign w:val="center"/>
          </w:tcPr>
          <w:p w:rsidR="00CC0EFF" w:rsidRPr="006B3F10" w:rsidRDefault="00CC0EFF" w:rsidP="004F611B">
            <w:pPr>
              <w:jc w:val="center"/>
              <w:rPr>
                <w:sz w:val="20"/>
                <w:szCs w:val="20"/>
              </w:rPr>
            </w:pPr>
            <w:r w:rsidRPr="006B3F10">
              <w:rPr>
                <w:sz w:val="20"/>
                <w:szCs w:val="20"/>
              </w:rPr>
              <w:t>Kobiety</w:t>
            </w:r>
          </w:p>
        </w:tc>
      </w:tr>
      <w:tr w:rsidR="00CC0EFF" w:rsidRPr="006B3F10" w:rsidTr="004F611B">
        <w:trPr>
          <w:trHeight w:hRule="exact" w:val="340"/>
          <w:jc w:val="center"/>
        </w:trPr>
        <w:tc>
          <w:tcPr>
            <w:tcW w:w="2784" w:type="dxa"/>
            <w:vAlign w:val="center"/>
          </w:tcPr>
          <w:p w:rsidR="00CC0EFF" w:rsidRPr="006B3F10" w:rsidRDefault="00CC0EFF" w:rsidP="004F611B">
            <w:pPr>
              <w:rPr>
                <w:sz w:val="20"/>
                <w:szCs w:val="20"/>
              </w:rPr>
            </w:pPr>
            <w:r w:rsidRPr="006B3F10">
              <w:rPr>
                <w:sz w:val="20"/>
                <w:szCs w:val="20"/>
              </w:rPr>
              <w:t>Zgony ogółem</w:t>
            </w:r>
            <w:r w:rsidR="002155D5">
              <w:rPr>
                <w:sz w:val="20"/>
                <w:szCs w:val="20"/>
              </w:rPr>
              <w:t>, w tym:</w:t>
            </w:r>
          </w:p>
        </w:tc>
        <w:tc>
          <w:tcPr>
            <w:tcW w:w="949" w:type="dxa"/>
            <w:vAlign w:val="center"/>
          </w:tcPr>
          <w:p w:rsidR="00CC0EFF" w:rsidRPr="006B3F10" w:rsidRDefault="00CC0EFF" w:rsidP="004F611B">
            <w:pPr>
              <w:jc w:val="right"/>
              <w:rPr>
                <w:sz w:val="20"/>
                <w:szCs w:val="20"/>
              </w:rPr>
            </w:pPr>
            <w:r w:rsidRPr="006B3F10">
              <w:rPr>
                <w:sz w:val="20"/>
                <w:szCs w:val="20"/>
              </w:rPr>
              <w:t>100,00%</w:t>
            </w:r>
          </w:p>
        </w:tc>
        <w:tc>
          <w:tcPr>
            <w:tcW w:w="1159" w:type="dxa"/>
            <w:vAlign w:val="center"/>
          </w:tcPr>
          <w:p w:rsidR="00CC0EFF" w:rsidRPr="006B3F10" w:rsidRDefault="00CC0EFF" w:rsidP="004F611B">
            <w:pPr>
              <w:jc w:val="right"/>
              <w:rPr>
                <w:sz w:val="20"/>
                <w:szCs w:val="20"/>
              </w:rPr>
            </w:pPr>
            <w:r w:rsidRPr="006B3F10">
              <w:rPr>
                <w:sz w:val="20"/>
                <w:szCs w:val="20"/>
              </w:rPr>
              <w:t>100,00%</w:t>
            </w:r>
          </w:p>
        </w:tc>
        <w:tc>
          <w:tcPr>
            <w:tcW w:w="929" w:type="dxa"/>
            <w:vAlign w:val="center"/>
          </w:tcPr>
          <w:p w:rsidR="00CC0EFF" w:rsidRPr="006B3F10" w:rsidRDefault="00CC0EFF" w:rsidP="004F611B">
            <w:pPr>
              <w:jc w:val="right"/>
              <w:rPr>
                <w:sz w:val="20"/>
                <w:szCs w:val="20"/>
              </w:rPr>
            </w:pPr>
            <w:r w:rsidRPr="006B3F10">
              <w:rPr>
                <w:sz w:val="20"/>
                <w:szCs w:val="20"/>
              </w:rPr>
              <w:t>100,00%</w:t>
            </w:r>
          </w:p>
        </w:tc>
      </w:tr>
      <w:tr w:rsidR="00CC0EFF" w:rsidRPr="006B3F10" w:rsidTr="004F611B">
        <w:trPr>
          <w:trHeight w:hRule="exact" w:val="340"/>
          <w:jc w:val="center"/>
        </w:trPr>
        <w:tc>
          <w:tcPr>
            <w:tcW w:w="2784" w:type="dxa"/>
            <w:vAlign w:val="center"/>
          </w:tcPr>
          <w:p w:rsidR="00CC0EFF" w:rsidRPr="006B3F10" w:rsidRDefault="00CC0EFF" w:rsidP="004F611B">
            <w:pPr>
              <w:rPr>
                <w:sz w:val="20"/>
                <w:szCs w:val="20"/>
              </w:rPr>
            </w:pPr>
            <w:r w:rsidRPr="006B3F10">
              <w:rPr>
                <w:sz w:val="20"/>
                <w:szCs w:val="20"/>
              </w:rPr>
              <w:t xml:space="preserve">Choroby układu krążenia </w:t>
            </w:r>
          </w:p>
        </w:tc>
        <w:tc>
          <w:tcPr>
            <w:tcW w:w="949" w:type="dxa"/>
            <w:vAlign w:val="center"/>
          </w:tcPr>
          <w:p w:rsidR="00CC0EFF" w:rsidRPr="006B3F10" w:rsidRDefault="00CC0EFF" w:rsidP="004F611B">
            <w:pPr>
              <w:jc w:val="right"/>
              <w:rPr>
                <w:sz w:val="20"/>
                <w:szCs w:val="20"/>
              </w:rPr>
            </w:pPr>
            <w:r w:rsidRPr="006B3F10">
              <w:rPr>
                <w:sz w:val="20"/>
                <w:szCs w:val="20"/>
              </w:rPr>
              <w:t>44,83%</w:t>
            </w:r>
          </w:p>
        </w:tc>
        <w:tc>
          <w:tcPr>
            <w:tcW w:w="1159" w:type="dxa"/>
            <w:vAlign w:val="center"/>
          </w:tcPr>
          <w:p w:rsidR="00CC0EFF" w:rsidRPr="006B3F10" w:rsidRDefault="00CC0EFF" w:rsidP="004F611B">
            <w:pPr>
              <w:jc w:val="right"/>
              <w:rPr>
                <w:sz w:val="20"/>
                <w:szCs w:val="20"/>
              </w:rPr>
            </w:pPr>
            <w:r w:rsidRPr="006B3F10">
              <w:rPr>
                <w:sz w:val="20"/>
                <w:szCs w:val="20"/>
              </w:rPr>
              <w:t>38,53%</w:t>
            </w:r>
          </w:p>
        </w:tc>
        <w:tc>
          <w:tcPr>
            <w:tcW w:w="929" w:type="dxa"/>
            <w:vAlign w:val="center"/>
          </w:tcPr>
          <w:p w:rsidR="00CC0EFF" w:rsidRPr="006B3F10" w:rsidRDefault="00CC0EFF" w:rsidP="004F611B">
            <w:pPr>
              <w:jc w:val="right"/>
              <w:rPr>
                <w:sz w:val="20"/>
                <w:szCs w:val="20"/>
              </w:rPr>
            </w:pPr>
            <w:r w:rsidRPr="006B3F10">
              <w:rPr>
                <w:sz w:val="20"/>
                <w:szCs w:val="20"/>
              </w:rPr>
              <w:t>51,96%</w:t>
            </w:r>
          </w:p>
        </w:tc>
      </w:tr>
      <w:tr w:rsidR="00CC0EFF" w:rsidRPr="006B3F10" w:rsidTr="004F611B">
        <w:trPr>
          <w:trHeight w:hRule="exact" w:val="340"/>
          <w:jc w:val="center"/>
        </w:trPr>
        <w:tc>
          <w:tcPr>
            <w:tcW w:w="2784" w:type="dxa"/>
            <w:vAlign w:val="center"/>
          </w:tcPr>
          <w:p w:rsidR="00CC0EFF" w:rsidRPr="006B3F10" w:rsidRDefault="00CC0EFF" w:rsidP="004F611B">
            <w:pPr>
              <w:rPr>
                <w:sz w:val="20"/>
                <w:szCs w:val="20"/>
              </w:rPr>
            </w:pPr>
            <w:r w:rsidRPr="006B3F10">
              <w:rPr>
                <w:sz w:val="20"/>
                <w:szCs w:val="20"/>
              </w:rPr>
              <w:t>Nowotwory</w:t>
            </w:r>
          </w:p>
        </w:tc>
        <w:tc>
          <w:tcPr>
            <w:tcW w:w="949" w:type="dxa"/>
            <w:vAlign w:val="center"/>
          </w:tcPr>
          <w:p w:rsidR="00CC0EFF" w:rsidRPr="006B3F10" w:rsidRDefault="00CC0EFF" w:rsidP="004F611B">
            <w:pPr>
              <w:jc w:val="right"/>
              <w:rPr>
                <w:sz w:val="20"/>
                <w:szCs w:val="20"/>
              </w:rPr>
            </w:pPr>
            <w:r w:rsidRPr="006B3F10">
              <w:rPr>
                <w:sz w:val="20"/>
                <w:szCs w:val="20"/>
              </w:rPr>
              <w:t>23,71%</w:t>
            </w:r>
          </w:p>
        </w:tc>
        <w:tc>
          <w:tcPr>
            <w:tcW w:w="1159" w:type="dxa"/>
            <w:vAlign w:val="center"/>
          </w:tcPr>
          <w:p w:rsidR="00CC0EFF" w:rsidRPr="006B3F10" w:rsidRDefault="00CC0EFF" w:rsidP="004F611B">
            <w:pPr>
              <w:jc w:val="right"/>
              <w:rPr>
                <w:sz w:val="20"/>
                <w:szCs w:val="20"/>
              </w:rPr>
            </w:pPr>
            <w:r w:rsidRPr="006B3F10">
              <w:rPr>
                <w:sz w:val="20"/>
                <w:szCs w:val="20"/>
              </w:rPr>
              <w:t>24,95%</w:t>
            </w:r>
          </w:p>
        </w:tc>
        <w:tc>
          <w:tcPr>
            <w:tcW w:w="929" w:type="dxa"/>
            <w:vAlign w:val="center"/>
          </w:tcPr>
          <w:p w:rsidR="00CC0EFF" w:rsidRPr="006B3F10" w:rsidRDefault="00CC0EFF" w:rsidP="004F611B">
            <w:pPr>
              <w:jc w:val="right"/>
              <w:rPr>
                <w:sz w:val="20"/>
                <w:szCs w:val="20"/>
              </w:rPr>
            </w:pPr>
            <w:r w:rsidRPr="006B3F10">
              <w:rPr>
                <w:sz w:val="20"/>
                <w:szCs w:val="20"/>
              </w:rPr>
              <w:t>22,31%</w:t>
            </w:r>
          </w:p>
        </w:tc>
      </w:tr>
      <w:tr w:rsidR="00CC0EFF" w:rsidRPr="006B3F10" w:rsidTr="004F611B">
        <w:trPr>
          <w:trHeight w:hRule="exact" w:val="340"/>
          <w:jc w:val="center"/>
        </w:trPr>
        <w:tc>
          <w:tcPr>
            <w:tcW w:w="2784" w:type="dxa"/>
            <w:vAlign w:val="center"/>
          </w:tcPr>
          <w:p w:rsidR="00CC0EFF" w:rsidRPr="006B3F10" w:rsidRDefault="00CC0EFF" w:rsidP="004F611B">
            <w:pPr>
              <w:rPr>
                <w:sz w:val="20"/>
                <w:szCs w:val="20"/>
              </w:rPr>
            </w:pPr>
            <w:r w:rsidRPr="006B3F10">
              <w:rPr>
                <w:sz w:val="20"/>
                <w:szCs w:val="20"/>
              </w:rPr>
              <w:t>Zewnętrzne przyczyny zgonów</w:t>
            </w:r>
          </w:p>
        </w:tc>
        <w:tc>
          <w:tcPr>
            <w:tcW w:w="949" w:type="dxa"/>
            <w:vAlign w:val="center"/>
          </w:tcPr>
          <w:p w:rsidR="00CC0EFF" w:rsidRPr="006B3F10" w:rsidRDefault="00CC0EFF" w:rsidP="004F611B">
            <w:pPr>
              <w:jc w:val="right"/>
              <w:rPr>
                <w:sz w:val="20"/>
                <w:szCs w:val="20"/>
              </w:rPr>
            </w:pPr>
            <w:r w:rsidRPr="006B3F10">
              <w:rPr>
                <w:sz w:val="20"/>
                <w:szCs w:val="20"/>
              </w:rPr>
              <w:t>6,49%</w:t>
            </w:r>
          </w:p>
        </w:tc>
        <w:tc>
          <w:tcPr>
            <w:tcW w:w="1159" w:type="dxa"/>
            <w:vAlign w:val="center"/>
          </w:tcPr>
          <w:p w:rsidR="00CC0EFF" w:rsidRPr="006B3F10" w:rsidRDefault="00CC0EFF" w:rsidP="004F611B">
            <w:pPr>
              <w:jc w:val="right"/>
              <w:rPr>
                <w:sz w:val="20"/>
                <w:szCs w:val="20"/>
              </w:rPr>
            </w:pPr>
            <w:r w:rsidRPr="006B3F10">
              <w:rPr>
                <w:sz w:val="20"/>
                <w:szCs w:val="20"/>
              </w:rPr>
              <w:t>9,23%</w:t>
            </w:r>
          </w:p>
        </w:tc>
        <w:tc>
          <w:tcPr>
            <w:tcW w:w="929" w:type="dxa"/>
            <w:vAlign w:val="center"/>
          </w:tcPr>
          <w:p w:rsidR="00CC0EFF" w:rsidRPr="006B3F10" w:rsidRDefault="00CC0EFF" w:rsidP="004F611B">
            <w:pPr>
              <w:jc w:val="right"/>
              <w:rPr>
                <w:sz w:val="20"/>
                <w:szCs w:val="20"/>
              </w:rPr>
            </w:pPr>
            <w:r w:rsidRPr="006B3F10">
              <w:rPr>
                <w:sz w:val="20"/>
                <w:szCs w:val="20"/>
              </w:rPr>
              <w:t>3,38%</w:t>
            </w:r>
          </w:p>
        </w:tc>
      </w:tr>
    </w:tbl>
    <w:p w:rsidR="00CC0EFF" w:rsidRPr="00F27692" w:rsidRDefault="00CC0EFF" w:rsidP="00CC0EFF">
      <w:pPr>
        <w:tabs>
          <w:tab w:val="left" w:pos="1701"/>
        </w:tabs>
        <w:spacing w:line="300" w:lineRule="exact"/>
        <w:ind w:left="-142"/>
        <w:rPr>
          <w:sz w:val="16"/>
          <w:szCs w:val="16"/>
        </w:rPr>
      </w:pPr>
      <w:r>
        <w:rPr>
          <w:sz w:val="16"/>
          <w:szCs w:val="16"/>
        </w:rPr>
        <w:tab/>
      </w:r>
      <w:r w:rsidRPr="00F27692">
        <w:rPr>
          <w:sz w:val="16"/>
          <w:szCs w:val="16"/>
        </w:rPr>
        <w:t>Źródło: Opracowanie własne na podstawie danych GUS</w:t>
      </w:r>
    </w:p>
    <w:p w:rsidR="00CC0EFF" w:rsidRPr="001F0D79" w:rsidRDefault="00CC0EFF" w:rsidP="00CC0EFF">
      <w:pPr>
        <w:spacing w:line="300" w:lineRule="exact"/>
      </w:pPr>
    </w:p>
    <w:p w:rsidR="00CC0EFF" w:rsidRPr="001F0D79" w:rsidRDefault="00CC0EFF" w:rsidP="00CC0EFF">
      <w:pPr>
        <w:spacing w:line="300" w:lineRule="exact"/>
      </w:pPr>
    </w:p>
    <w:p w:rsidR="00CC0EFF" w:rsidRPr="00E2790C" w:rsidRDefault="00CC0EFF" w:rsidP="00CC0EFF">
      <w:pPr>
        <w:pStyle w:val="Akapitzlist"/>
        <w:spacing w:after="0" w:line="300" w:lineRule="exact"/>
        <w:ind w:left="0"/>
        <w:rPr>
          <w:rFonts w:ascii="Arial Narrow" w:hAnsi="Arial Narrow"/>
        </w:rPr>
      </w:pPr>
      <w:r w:rsidRPr="00E2790C">
        <w:rPr>
          <w:rFonts w:ascii="Arial Narrow" w:hAnsi="Arial Narrow"/>
        </w:rPr>
        <w:t xml:space="preserve">W 2015 r. w województwie podlaskim </w:t>
      </w:r>
      <w:r w:rsidR="00E23EDF">
        <w:rPr>
          <w:rFonts w:ascii="Arial Narrow" w:hAnsi="Arial Narrow"/>
        </w:rPr>
        <w:t xml:space="preserve">liczba schorzeń ogółem </w:t>
      </w:r>
      <w:r w:rsidR="00305A24">
        <w:rPr>
          <w:rFonts w:ascii="Arial Narrow" w:hAnsi="Arial Narrow"/>
        </w:rPr>
        <w:t>wynosi</w:t>
      </w:r>
      <w:r w:rsidR="00AD181D">
        <w:rPr>
          <w:rFonts w:ascii="Arial Narrow" w:hAnsi="Arial Narrow"/>
        </w:rPr>
        <w:t>ła 725 967</w:t>
      </w:r>
      <w:r w:rsidR="00352924">
        <w:rPr>
          <w:rStyle w:val="Odwoanieprzypisudolnego"/>
          <w:rFonts w:ascii="Arial Narrow" w:hAnsi="Arial Narrow"/>
        </w:rPr>
        <w:footnoteReference w:id="3"/>
      </w:r>
      <w:r w:rsidR="00305A24">
        <w:rPr>
          <w:rFonts w:ascii="Arial Narrow" w:hAnsi="Arial Narrow"/>
        </w:rPr>
        <w:t>.</w:t>
      </w:r>
      <w:r w:rsidRPr="00E2790C">
        <w:rPr>
          <w:rFonts w:ascii="Arial Narrow" w:hAnsi="Arial Narrow"/>
        </w:rPr>
        <w:t xml:space="preserve"> </w:t>
      </w:r>
      <w:r w:rsidR="00305A24">
        <w:rPr>
          <w:rFonts w:ascii="Arial Narrow" w:hAnsi="Arial Narrow"/>
        </w:rPr>
        <w:t>D</w:t>
      </w:r>
      <w:r w:rsidRPr="00E2790C">
        <w:rPr>
          <w:rFonts w:ascii="Arial Narrow" w:hAnsi="Arial Narrow"/>
        </w:rPr>
        <w:t xml:space="preserve">ominowały choroby układu krążenia </w:t>
      </w:r>
      <w:r w:rsidR="005A0502">
        <w:rPr>
          <w:rFonts w:ascii="Arial Narrow" w:hAnsi="Arial Narrow"/>
        </w:rPr>
        <w:t>(</w:t>
      </w:r>
      <w:r w:rsidRPr="00E2790C">
        <w:rPr>
          <w:rFonts w:ascii="Arial Narrow" w:hAnsi="Arial Narrow"/>
        </w:rPr>
        <w:t>31,85%</w:t>
      </w:r>
      <w:r w:rsidR="005A0502">
        <w:rPr>
          <w:rFonts w:ascii="Arial Narrow" w:hAnsi="Arial Narrow"/>
        </w:rPr>
        <w:t>)</w:t>
      </w:r>
      <w:r w:rsidRPr="00E2790C">
        <w:rPr>
          <w:rFonts w:ascii="Arial Narrow" w:hAnsi="Arial Narrow"/>
        </w:rPr>
        <w:t xml:space="preserve">, choroby układu mięśniowo-kostnego i tkanki łącznej </w:t>
      </w:r>
      <w:r w:rsidR="005A0502">
        <w:rPr>
          <w:rFonts w:ascii="Arial Narrow" w:hAnsi="Arial Narrow"/>
        </w:rPr>
        <w:t>(</w:t>
      </w:r>
      <w:r w:rsidRPr="00E2790C">
        <w:rPr>
          <w:rFonts w:ascii="Arial Narrow" w:hAnsi="Arial Narrow"/>
        </w:rPr>
        <w:t>19,49%</w:t>
      </w:r>
      <w:r w:rsidR="005A0502">
        <w:rPr>
          <w:rFonts w:ascii="Arial Narrow" w:hAnsi="Arial Narrow"/>
        </w:rPr>
        <w:t>)</w:t>
      </w:r>
      <w:r w:rsidRPr="00E2790C">
        <w:rPr>
          <w:rFonts w:ascii="Arial Narrow" w:hAnsi="Arial Narrow"/>
        </w:rPr>
        <w:t xml:space="preserve">, choroby układu trawiennego </w:t>
      </w:r>
      <w:r w:rsidR="005A0502">
        <w:rPr>
          <w:rFonts w:ascii="Arial Narrow" w:hAnsi="Arial Narrow"/>
        </w:rPr>
        <w:t>(</w:t>
      </w:r>
      <w:r w:rsidRPr="00E2790C">
        <w:rPr>
          <w:rFonts w:ascii="Arial Narrow" w:hAnsi="Arial Narrow"/>
        </w:rPr>
        <w:t>12,54%</w:t>
      </w:r>
      <w:r w:rsidR="005A0502">
        <w:rPr>
          <w:rFonts w:ascii="Arial Narrow" w:hAnsi="Arial Narrow"/>
        </w:rPr>
        <w:t>)</w:t>
      </w:r>
      <w:r w:rsidRPr="00E2790C">
        <w:rPr>
          <w:rFonts w:ascii="Arial Narrow" w:hAnsi="Arial Narrow"/>
        </w:rPr>
        <w:t xml:space="preserve">, choroby układu nerwowego </w:t>
      </w:r>
      <w:r w:rsidR="005A0502">
        <w:rPr>
          <w:rFonts w:ascii="Arial Narrow" w:hAnsi="Arial Narrow"/>
        </w:rPr>
        <w:t>(</w:t>
      </w:r>
      <w:r w:rsidRPr="00E2790C">
        <w:rPr>
          <w:rFonts w:ascii="Arial Narrow" w:hAnsi="Arial Narrow"/>
        </w:rPr>
        <w:t>11,57%</w:t>
      </w:r>
      <w:r w:rsidR="005A0502">
        <w:rPr>
          <w:rFonts w:ascii="Arial Narrow" w:hAnsi="Arial Narrow"/>
        </w:rPr>
        <w:t>)</w:t>
      </w:r>
      <w:r w:rsidRPr="00E2790C">
        <w:rPr>
          <w:rFonts w:ascii="Arial Narrow" w:hAnsi="Arial Narrow"/>
        </w:rPr>
        <w:t>. W</w:t>
      </w:r>
      <w:r>
        <w:rPr>
          <w:rFonts w:ascii="Arial Narrow" w:hAnsi="Arial Narrow"/>
        </w:rPr>
        <w:t xml:space="preserve"> każdej z tych </w:t>
      </w:r>
      <w:r w:rsidRPr="00E2790C">
        <w:rPr>
          <w:rFonts w:ascii="Arial Narrow" w:hAnsi="Arial Narrow"/>
        </w:rPr>
        <w:t>grup chorobowych istotny wz</w:t>
      </w:r>
      <w:r>
        <w:rPr>
          <w:rFonts w:ascii="Arial Narrow" w:hAnsi="Arial Narrow"/>
        </w:rPr>
        <w:t xml:space="preserve">rost liczby schorzeń następuje </w:t>
      </w:r>
      <w:r w:rsidRPr="00E2790C">
        <w:rPr>
          <w:rFonts w:ascii="Arial Narrow" w:hAnsi="Arial Narrow"/>
        </w:rPr>
        <w:t>w grupie pacjentów w wieku 35-54 lata</w:t>
      </w:r>
      <w:r w:rsidR="00B160F8">
        <w:rPr>
          <w:rStyle w:val="Odwoanieprzypisudolnego"/>
          <w:rFonts w:ascii="Arial Narrow" w:hAnsi="Arial Narrow"/>
        </w:rPr>
        <w:footnoteReference w:id="4"/>
      </w:r>
      <w:r w:rsidR="00B25B3F">
        <w:rPr>
          <w:rFonts w:ascii="Arial Narrow" w:hAnsi="Arial Narrow"/>
        </w:rPr>
        <w:t>.</w:t>
      </w:r>
    </w:p>
    <w:p w:rsidR="00CC0EFF" w:rsidRPr="00E2790C" w:rsidRDefault="00CC0EFF" w:rsidP="00CC0EFF">
      <w:pPr>
        <w:pStyle w:val="Akapitzlist"/>
        <w:spacing w:after="0" w:line="300" w:lineRule="exact"/>
        <w:ind w:left="0"/>
        <w:rPr>
          <w:rFonts w:ascii="Arial Narrow" w:hAnsi="Arial Narrow"/>
        </w:rPr>
      </w:pPr>
    </w:p>
    <w:p w:rsidR="00CC0EFF" w:rsidRPr="00E2790C" w:rsidRDefault="00CC0EFF" w:rsidP="00CC0EFF">
      <w:pPr>
        <w:spacing w:line="300" w:lineRule="exact"/>
      </w:pPr>
      <w:r w:rsidRPr="00E2790C">
        <w:t>W 2014 r. hospitalizowano ogółem w woj</w:t>
      </w:r>
      <w:r>
        <w:t xml:space="preserve">ewództwie podlaskim 172 </w:t>
      </w:r>
      <w:r w:rsidRPr="00E2790C">
        <w:t xml:space="preserve">532 osoby, w tym najwięcej z powodu: chorób układu krążenia </w:t>
      </w:r>
      <w:r w:rsidR="004675D3">
        <w:t>(</w:t>
      </w:r>
      <w:r w:rsidRPr="00E2790C">
        <w:t>14,1%</w:t>
      </w:r>
      <w:r w:rsidR="004675D3">
        <w:t>)</w:t>
      </w:r>
      <w:r w:rsidRPr="00E2790C">
        <w:t xml:space="preserve">, nowotworów złośliwych </w:t>
      </w:r>
      <w:r w:rsidR="004675D3">
        <w:t>(</w:t>
      </w:r>
      <w:r w:rsidRPr="00E2790C">
        <w:t>8,94%</w:t>
      </w:r>
      <w:r w:rsidR="004675D3">
        <w:t>)</w:t>
      </w:r>
      <w:r w:rsidRPr="00E2790C">
        <w:t xml:space="preserve">, przewlekłych chorób układu trawiennego </w:t>
      </w:r>
      <w:r w:rsidR="004675D3">
        <w:t>(</w:t>
      </w:r>
      <w:r w:rsidRPr="00E2790C">
        <w:t>7,8%</w:t>
      </w:r>
      <w:r w:rsidR="004675D3">
        <w:t>)</w:t>
      </w:r>
      <w:r w:rsidRPr="00E2790C">
        <w:t xml:space="preserve">, chorób układu oddechowego </w:t>
      </w:r>
      <w:r w:rsidR="004675D3">
        <w:t>(</w:t>
      </w:r>
      <w:r w:rsidRPr="00E2790C">
        <w:t>7,43</w:t>
      </w:r>
      <w:r w:rsidR="004675D3">
        <w:t>%)</w:t>
      </w:r>
      <w:r w:rsidRPr="00E2790C">
        <w:t>.</w:t>
      </w:r>
      <w:r>
        <w:t xml:space="preserve"> </w:t>
      </w:r>
      <w:r w:rsidRPr="00E2790C">
        <w:t>W</w:t>
      </w:r>
      <w:r>
        <w:t xml:space="preserve"> każdej z </w:t>
      </w:r>
      <w:r w:rsidRPr="00E2790C">
        <w:t>tych grup chorobowych istotny wzrost licz</w:t>
      </w:r>
      <w:r w:rsidR="00E10880">
        <w:t xml:space="preserve">by hospitalizowanych następuje </w:t>
      </w:r>
      <w:r w:rsidRPr="00E2790C">
        <w:t>w grupie</w:t>
      </w:r>
      <w:r w:rsidR="00B25B3F">
        <w:t xml:space="preserve"> pacjentów w wieku 20-34 lata.</w:t>
      </w:r>
    </w:p>
    <w:p w:rsidR="00C80717" w:rsidRDefault="00C80717" w:rsidP="00CC0EFF">
      <w:pPr>
        <w:spacing w:line="300" w:lineRule="exact"/>
      </w:pPr>
    </w:p>
    <w:p w:rsidR="00C80717" w:rsidRDefault="00C80717" w:rsidP="00CC0EFF">
      <w:pPr>
        <w:spacing w:line="300" w:lineRule="exact"/>
      </w:pPr>
    </w:p>
    <w:p w:rsidR="00C80717" w:rsidRPr="001E66AB" w:rsidRDefault="00C80717" w:rsidP="001E66AB">
      <w:pPr>
        <w:rPr>
          <w:sz w:val="20"/>
          <w:szCs w:val="20"/>
        </w:rPr>
      </w:pPr>
    </w:p>
    <w:p w:rsidR="00C80717" w:rsidRDefault="00C80717" w:rsidP="001E66AB">
      <w:pPr>
        <w:rPr>
          <w:sz w:val="20"/>
          <w:szCs w:val="20"/>
        </w:rPr>
      </w:pPr>
    </w:p>
    <w:p w:rsidR="001E66AB" w:rsidRPr="001E66AB" w:rsidRDefault="001E66AB" w:rsidP="001E66AB">
      <w:pPr>
        <w:rPr>
          <w:sz w:val="20"/>
          <w:szCs w:val="20"/>
        </w:rPr>
      </w:pPr>
    </w:p>
    <w:p w:rsidR="00CC0EFF" w:rsidRPr="00E2790C" w:rsidRDefault="00CC0EFF" w:rsidP="00CC0EFF">
      <w:pPr>
        <w:spacing w:line="300" w:lineRule="exact"/>
      </w:pPr>
      <w:r w:rsidRPr="00E2790C">
        <w:lastRenderedPageBreak/>
        <w:t>Zidentyfikowane p</w:t>
      </w:r>
      <w:r>
        <w:t>owyżej główne przyczyny zgonów</w:t>
      </w:r>
      <w:r w:rsidRPr="00E2790C">
        <w:t>, które powodują</w:t>
      </w:r>
      <w:r w:rsidR="00DE2F31">
        <w:t xml:space="preserve"> 75,0</w:t>
      </w:r>
      <w:r>
        <w:t xml:space="preserve">% wszystkich </w:t>
      </w:r>
      <w:r w:rsidRPr="00E2790C">
        <w:t xml:space="preserve">zgonów </w:t>
      </w:r>
      <w:r>
        <w:t xml:space="preserve">w województwie podlaskim (2014r.) tj. </w:t>
      </w:r>
      <w:r w:rsidRPr="00E2790C">
        <w:t>c</w:t>
      </w:r>
      <w:r>
        <w:t xml:space="preserve">horoby układu krążenia, </w:t>
      </w:r>
      <w:r w:rsidRPr="00E2790C">
        <w:t>choroby nowotworowe i zewnętr</w:t>
      </w:r>
      <w:r w:rsidR="00E10880">
        <w:t xml:space="preserve">zne przyczyny zgonów, </w:t>
      </w:r>
      <w:r w:rsidR="00627F83">
        <w:t xml:space="preserve">negatywnie </w:t>
      </w:r>
      <w:r w:rsidR="00E10880">
        <w:t xml:space="preserve">wpływają </w:t>
      </w:r>
      <w:r w:rsidRPr="00E2790C">
        <w:t>na liczbę potencjalnie utraconych lat życia kobiet i mę</w:t>
      </w:r>
      <w:r>
        <w:t>żczyzn w województwie podlaskim</w:t>
      </w:r>
      <w:r w:rsidRPr="00E2790C">
        <w:t>.</w:t>
      </w:r>
    </w:p>
    <w:p w:rsidR="00CC0EFF" w:rsidRPr="001E66AB" w:rsidRDefault="00CC0EFF" w:rsidP="00CC0EFF">
      <w:pPr>
        <w:spacing w:line="300" w:lineRule="exact"/>
        <w:rPr>
          <w:sz w:val="20"/>
          <w:szCs w:val="20"/>
        </w:rPr>
      </w:pPr>
    </w:p>
    <w:p w:rsidR="00CC0EFF" w:rsidRPr="00E2790C" w:rsidRDefault="00CC0EFF" w:rsidP="00CC0EFF">
      <w:pPr>
        <w:spacing w:line="300" w:lineRule="exact"/>
      </w:pPr>
      <w:r w:rsidRPr="00E2790C">
        <w:t>Przy uwzględnieni</w:t>
      </w:r>
      <w:r>
        <w:t xml:space="preserve">u oczekiwanej długości życia w </w:t>
      </w:r>
      <w:r w:rsidRPr="00E2790C">
        <w:t>zdrowiu: 58,5 lat dla mężczyzn i 62,3 lat dla kobiet</w:t>
      </w:r>
      <w:r w:rsidR="00F10634">
        <w:t xml:space="preserve"> </w:t>
      </w:r>
      <w:r>
        <w:t>(</w:t>
      </w:r>
      <w:r w:rsidR="00C85C17">
        <w:t>GUS 2011)</w:t>
      </w:r>
      <w:r w:rsidRPr="00E2790C">
        <w:t xml:space="preserve"> oraz przyjęciu, na podstawie umieralności mężczyzn i kobiet w województwie podlaskim, iż zgon w wieku 70 lat jest zgonem przedwczesnym, ustalono w jakim stopniu</w:t>
      </w:r>
      <w:r w:rsidR="00F10634">
        <w:t xml:space="preserve"> poszczególne przyczyny zgonów </w:t>
      </w:r>
      <w:r w:rsidRPr="00E2790C">
        <w:t>przyczyniają się do straty potencjalnych lat życia.</w:t>
      </w:r>
    </w:p>
    <w:p w:rsidR="00CC0EFF" w:rsidRPr="001E66AB" w:rsidRDefault="00CC0EFF" w:rsidP="00CC0EFF">
      <w:pPr>
        <w:spacing w:line="300" w:lineRule="exact"/>
        <w:rPr>
          <w:sz w:val="20"/>
          <w:szCs w:val="20"/>
        </w:rPr>
      </w:pPr>
    </w:p>
    <w:p w:rsidR="00CC0EFF" w:rsidRPr="00E2790C" w:rsidRDefault="00CC0EFF" w:rsidP="00CC0EFF">
      <w:pPr>
        <w:tabs>
          <w:tab w:val="left" w:pos="142"/>
        </w:tabs>
        <w:spacing w:line="300" w:lineRule="exact"/>
      </w:pPr>
      <w:r w:rsidRPr="00E2790C">
        <w:t xml:space="preserve">Wśród </w:t>
      </w:r>
      <w:r w:rsidRPr="00C85C17">
        <w:rPr>
          <w:b/>
        </w:rPr>
        <w:t>mężczyzn</w:t>
      </w:r>
      <w:r w:rsidRPr="00E2790C">
        <w:t xml:space="preserve"> największe straty potencjalnie utraconych lat życia</w:t>
      </w:r>
      <w:r w:rsidR="00B03591">
        <w:t xml:space="preserve"> w województwie podlaskim</w:t>
      </w:r>
      <w:r w:rsidRPr="00E2790C">
        <w:t>, powodują:</w:t>
      </w:r>
    </w:p>
    <w:p w:rsidR="00CC0EFF" w:rsidRPr="00E2790C" w:rsidRDefault="00CC0EFF" w:rsidP="00CC0EFF">
      <w:pPr>
        <w:tabs>
          <w:tab w:val="left" w:pos="142"/>
        </w:tabs>
        <w:spacing w:line="300" w:lineRule="exact"/>
      </w:pPr>
      <w:r w:rsidRPr="00E2790C">
        <w:t>-</w:t>
      </w:r>
      <w:r>
        <w:tab/>
      </w:r>
      <w:r w:rsidRPr="00E2790C">
        <w:t xml:space="preserve">nowotwory złośliwe – 17,8% </w:t>
      </w:r>
    </w:p>
    <w:p w:rsidR="00CC0EFF" w:rsidRPr="00E2790C" w:rsidRDefault="00CC0EFF" w:rsidP="00CC0EFF">
      <w:pPr>
        <w:tabs>
          <w:tab w:val="left" w:pos="142"/>
        </w:tabs>
        <w:spacing w:line="300" w:lineRule="exact"/>
      </w:pPr>
      <w:r w:rsidRPr="00E2790C">
        <w:t>-</w:t>
      </w:r>
      <w:r>
        <w:tab/>
      </w:r>
      <w:r w:rsidRPr="00E2790C">
        <w:t xml:space="preserve">choroby układu krążenia – 16,4% </w:t>
      </w:r>
    </w:p>
    <w:p w:rsidR="00CC0EFF" w:rsidRDefault="00CC0EFF" w:rsidP="00CC0EFF">
      <w:pPr>
        <w:tabs>
          <w:tab w:val="left" w:pos="142"/>
        </w:tabs>
        <w:spacing w:line="300" w:lineRule="exact"/>
      </w:pPr>
      <w:r w:rsidRPr="00E2790C">
        <w:t>-</w:t>
      </w:r>
      <w:r>
        <w:tab/>
      </w:r>
      <w:r w:rsidRPr="00E2790C">
        <w:t xml:space="preserve">zewnętrzne przyczyny zgonów – 26,6%. </w:t>
      </w:r>
    </w:p>
    <w:p w:rsidR="00C85C17" w:rsidRPr="00E2790C" w:rsidRDefault="00C85C17" w:rsidP="00CC0EFF">
      <w:pPr>
        <w:tabs>
          <w:tab w:val="left" w:pos="142"/>
        </w:tabs>
        <w:spacing w:line="300" w:lineRule="exact"/>
      </w:pPr>
    </w:p>
    <w:p w:rsidR="00CC0EFF" w:rsidRPr="00E2790C" w:rsidRDefault="00CC0EFF" w:rsidP="00CC0EFF">
      <w:pPr>
        <w:tabs>
          <w:tab w:val="left" w:pos="142"/>
        </w:tabs>
        <w:spacing w:line="300" w:lineRule="exact"/>
      </w:pPr>
      <w:r w:rsidRPr="00E2790C">
        <w:t xml:space="preserve">Wśród </w:t>
      </w:r>
      <w:r w:rsidRPr="00C85C17">
        <w:rPr>
          <w:b/>
        </w:rPr>
        <w:t xml:space="preserve">kobiet </w:t>
      </w:r>
      <w:r w:rsidRPr="00E2790C">
        <w:t xml:space="preserve">największe straty potencjalnie utraconych latach życia, </w:t>
      </w:r>
      <w:r w:rsidR="00B03591">
        <w:t xml:space="preserve">w województwie podlaskim, </w:t>
      </w:r>
      <w:r w:rsidRPr="00E2790C">
        <w:t>powodują:</w:t>
      </w:r>
    </w:p>
    <w:p w:rsidR="00CC0EFF" w:rsidRPr="00E2790C" w:rsidRDefault="00CC0EFF" w:rsidP="00CC0EFF">
      <w:pPr>
        <w:tabs>
          <w:tab w:val="left" w:pos="142"/>
        </w:tabs>
        <w:spacing w:line="300" w:lineRule="exact"/>
      </w:pPr>
      <w:r>
        <w:t>-</w:t>
      </w:r>
      <w:r>
        <w:tab/>
      </w:r>
      <w:r w:rsidRPr="00E2790C">
        <w:t>nowotwory złośliwe – 37,8%,</w:t>
      </w:r>
    </w:p>
    <w:p w:rsidR="00CC0EFF" w:rsidRPr="00E2790C" w:rsidRDefault="00CC0EFF" w:rsidP="00CC0EFF">
      <w:pPr>
        <w:tabs>
          <w:tab w:val="left" w:pos="142"/>
        </w:tabs>
        <w:spacing w:line="300" w:lineRule="exact"/>
      </w:pPr>
      <w:r>
        <w:t>-</w:t>
      </w:r>
      <w:r>
        <w:tab/>
      </w:r>
      <w:r w:rsidRPr="00E2790C">
        <w:t xml:space="preserve">zewnętrzne przyczyny zgonu – 14,7% </w:t>
      </w:r>
    </w:p>
    <w:p w:rsidR="00CC0EFF" w:rsidRPr="00E2790C" w:rsidRDefault="00CC0EFF" w:rsidP="00CC0EFF">
      <w:pPr>
        <w:tabs>
          <w:tab w:val="left" w:pos="142"/>
        </w:tabs>
        <w:spacing w:line="300" w:lineRule="exact"/>
      </w:pPr>
      <w:r>
        <w:t>-</w:t>
      </w:r>
      <w:r>
        <w:tab/>
      </w:r>
      <w:r w:rsidRPr="00E2790C">
        <w:t xml:space="preserve">choroby układu krążenia – 11,8%. </w:t>
      </w:r>
    </w:p>
    <w:p w:rsidR="00CC0EFF" w:rsidRPr="00E2790C" w:rsidRDefault="00CC0EFF" w:rsidP="00CC0EFF">
      <w:pPr>
        <w:tabs>
          <w:tab w:val="left" w:pos="142"/>
        </w:tabs>
        <w:spacing w:line="300" w:lineRule="exact"/>
      </w:pPr>
    </w:p>
    <w:p w:rsidR="00CC0EFF" w:rsidRPr="00E2790C" w:rsidRDefault="00CC0EFF" w:rsidP="00CC0EFF">
      <w:pPr>
        <w:spacing w:line="300" w:lineRule="exact"/>
      </w:pPr>
      <w:r w:rsidRPr="00E2790C">
        <w:t xml:space="preserve">Z przeprowadzonej analizy umieralności, chorobowości oraz potencjalnie utraconych lat życia mieszkańców województwa podlaskiego z powodu nowotworów złośliwych, chorób układu krążenia i zewnętrznych przyczyn zgonów, wynika konieczność wdrożenia </w:t>
      </w:r>
      <w:r w:rsidR="006219EE">
        <w:t>P</w:t>
      </w:r>
      <w:r w:rsidRPr="00E2790C">
        <w:t>rogramu wczesnej profilaktyki, skierowan</w:t>
      </w:r>
      <w:r w:rsidR="000E51ED">
        <w:t>ego</w:t>
      </w:r>
      <w:r w:rsidRPr="00E2790C">
        <w:t xml:space="preserve"> na wzmocnienie potencjału zdrowia osób pracujących w grupie wieku 25-50 lat, poprzez zapobieganie powstawaniu chorób w późniejszych latach życia w wyniku eliminacji czynników ryzyka chorób cywilizacyjnych, w tym w środowisku pracy.</w:t>
      </w:r>
    </w:p>
    <w:p w:rsidR="00CC0EFF" w:rsidRPr="00E2790C" w:rsidRDefault="00CC0EFF" w:rsidP="00CC0EFF">
      <w:pPr>
        <w:spacing w:line="300" w:lineRule="exact"/>
      </w:pPr>
    </w:p>
    <w:p w:rsidR="00CC0EFF" w:rsidRPr="00E2790C" w:rsidRDefault="00CC0EFF" w:rsidP="00CC0EFF">
      <w:pPr>
        <w:spacing w:line="300" w:lineRule="exact"/>
      </w:pPr>
      <w:r w:rsidRPr="00E2790C">
        <w:t xml:space="preserve">Do chorób cywilizacyjnych mających największy wpływ na jakość i długość życia, tak jak przedstawiono powyżej, należą: </w:t>
      </w:r>
    </w:p>
    <w:p w:rsidR="00CC0EFF" w:rsidRPr="00E2790C" w:rsidRDefault="00CC0EFF" w:rsidP="00CC0EFF">
      <w:pPr>
        <w:spacing w:line="300" w:lineRule="exact"/>
      </w:pPr>
      <w:r w:rsidRPr="00E2790C">
        <w:t>- choroby układu krążenia</w:t>
      </w:r>
      <w:r w:rsidR="004023EC">
        <w:t>,</w:t>
      </w:r>
    </w:p>
    <w:p w:rsidR="00CC0EFF" w:rsidRPr="00E2790C" w:rsidRDefault="00CC0EFF" w:rsidP="00CC0EFF">
      <w:pPr>
        <w:spacing w:line="300" w:lineRule="exact"/>
      </w:pPr>
      <w:r w:rsidRPr="00E2790C">
        <w:t>- nowotwory złośliwe</w:t>
      </w:r>
      <w:r w:rsidR="004023EC">
        <w:t>,</w:t>
      </w:r>
      <w:r w:rsidRPr="00E2790C">
        <w:t xml:space="preserve"> </w:t>
      </w:r>
    </w:p>
    <w:p w:rsidR="00CC0EFF" w:rsidRPr="00E2790C" w:rsidRDefault="00CC0EFF" w:rsidP="00CC0EFF">
      <w:pPr>
        <w:spacing w:line="300" w:lineRule="exact"/>
      </w:pPr>
      <w:r w:rsidRPr="00E2790C">
        <w:t>- zewnętrzne przyczyny zgonu</w:t>
      </w:r>
      <w:r w:rsidR="004023EC">
        <w:t>.</w:t>
      </w:r>
      <w:r w:rsidRPr="00E2790C">
        <w:t xml:space="preserve"> </w:t>
      </w:r>
    </w:p>
    <w:p w:rsidR="00CC0EFF" w:rsidRPr="00A6783A" w:rsidRDefault="00CC0EFF" w:rsidP="00B25B3F">
      <w:pPr>
        <w:spacing w:line="300" w:lineRule="exact"/>
      </w:pPr>
      <w:r w:rsidRPr="00E2790C">
        <w:t>Do ryzyka tych chorób zalicza się: siedzący tryb życia, nadwag</w:t>
      </w:r>
      <w:r w:rsidR="00535729">
        <w:t>ę</w:t>
      </w:r>
      <w:r w:rsidRPr="00E2790C">
        <w:t xml:space="preserve"> i otyłość, brak aktywności fizycznej, diet</w:t>
      </w:r>
      <w:r w:rsidR="00742446">
        <w:t>ę</w:t>
      </w:r>
      <w:r w:rsidRPr="00E2790C">
        <w:t xml:space="preserve"> bogat</w:t>
      </w:r>
      <w:r w:rsidR="00742446">
        <w:t>ą</w:t>
      </w:r>
      <w:r w:rsidRPr="00E2790C">
        <w:t xml:space="preserve"> </w:t>
      </w:r>
      <w:r w:rsidR="00A005F4">
        <w:br/>
      </w:r>
      <w:r w:rsidRPr="00E2790C">
        <w:t>w produkty wysokotłuszczowe i zawierając</w:t>
      </w:r>
      <w:r w:rsidR="00742446">
        <w:t>ą</w:t>
      </w:r>
      <w:r w:rsidRPr="00E2790C">
        <w:t xml:space="preserve"> zbyt dużą ilość cukrów, palenie tytoni</w:t>
      </w:r>
      <w:r w:rsidR="00A005F4">
        <w:t>u, nadużywanie alkoholu, stres,</w:t>
      </w:r>
      <w:r w:rsidR="00A005F4">
        <w:br/>
      </w:r>
      <w:r w:rsidRPr="00E2790C">
        <w:t xml:space="preserve">a także </w:t>
      </w:r>
      <w:r w:rsidR="00742446">
        <w:t xml:space="preserve">występowanie </w:t>
      </w:r>
      <w:r w:rsidRPr="00E2790C">
        <w:t>modyfikowaln</w:t>
      </w:r>
      <w:r w:rsidR="00742446">
        <w:t>ych</w:t>
      </w:r>
      <w:r w:rsidRPr="00E2790C">
        <w:t xml:space="preserve"> czynnik</w:t>
      </w:r>
      <w:r w:rsidR="00742446">
        <w:t>ów</w:t>
      </w:r>
      <w:r w:rsidRPr="00E2790C">
        <w:t xml:space="preserve"> ryzyka związan</w:t>
      </w:r>
      <w:r w:rsidR="002616ED">
        <w:t>ych</w:t>
      </w:r>
      <w:r w:rsidRPr="00E2790C">
        <w:t xml:space="preserve"> z miejscem pracy (np. hałas, PEM, ciężka praca fizyczna, pył, wibracje)</w:t>
      </w:r>
      <w:r w:rsidR="00A278B3">
        <w:t>.</w:t>
      </w:r>
    </w:p>
    <w:p w:rsidR="00993186" w:rsidRDefault="00993186">
      <w:pPr>
        <w:spacing w:after="200" w:line="276" w:lineRule="auto"/>
        <w:jc w:val="left"/>
        <w:rPr>
          <w:rFonts w:eastAsia="Calibri" w:cs="Times New Roman"/>
          <w:sz w:val="26"/>
          <w:szCs w:val="26"/>
        </w:rPr>
      </w:pPr>
      <w:r>
        <w:rPr>
          <w:sz w:val="26"/>
          <w:szCs w:val="26"/>
        </w:rPr>
        <w:br w:type="page"/>
      </w:r>
    </w:p>
    <w:p w:rsidR="0093137A" w:rsidRPr="0093137A" w:rsidRDefault="0093137A" w:rsidP="00630CAA">
      <w:pPr>
        <w:pStyle w:val="Akapitzlist"/>
        <w:spacing w:after="0" w:line="300" w:lineRule="exact"/>
        <w:ind w:left="0"/>
        <w:rPr>
          <w:rFonts w:ascii="Arial Narrow" w:hAnsi="Arial Narrow"/>
          <w:sz w:val="26"/>
          <w:szCs w:val="26"/>
        </w:rPr>
      </w:pPr>
      <w:r w:rsidRPr="0093137A">
        <w:rPr>
          <w:rFonts w:ascii="Arial Narrow" w:hAnsi="Arial Narrow"/>
          <w:sz w:val="26"/>
          <w:szCs w:val="26"/>
        </w:rPr>
        <w:lastRenderedPageBreak/>
        <w:t>Analiza demograficzna</w:t>
      </w:r>
    </w:p>
    <w:p w:rsidR="00744784" w:rsidRPr="00613CCD" w:rsidRDefault="00744784" w:rsidP="00301BA2">
      <w:pPr>
        <w:pStyle w:val="Akapitzlist"/>
        <w:spacing w:after="0" w:line="240" w:lineRule="auto"/>
        <w:ind w:left="0"/>
        <w:jc w:val="left"/>
        <w:rPr>
          <w:rFonts w:ascii="Arial Narrow" w:hAnsi="Arial Narrow"/>
          <w:sz w:val="20"/>
          <w:szCs w:val="20"/>
        </w:rPr>
      </w:pPr>
    </w:p>
    <w:p w:rsidR="004E4CCE" w:rsidRPr="00613CCD" w:rsidRDefault="004E4CCE" w:rsidP="00301BA2">
      <w:pPr>
        <w:pStyle w:val="Akapitzlist"/>
        <w:spacing w:after="0" w:line="240" w:lineRule="auto"/>
        <w:ind w:left="0"/>
        <w:jc w:val="left"/>
        <w:rPr>
          <w:rFonts w:ascii="Arial Narrow" w:hAnsi="Arial Narrow"/>
          <w:sz w:val="20"/>
          <w:szCs w:val="20"/>
        </w:rPr>
      </w:pPr>
    </w:p>
    <w:p w:rsidR="00993186" w:rsidRPr="00993186" w:rsidRDefault="00993186" w:rsidP="00993186">
      <w:pPr>
        <w:pStyle w:val="Legenda"/>
        <w:keepNext/>
        <w:jc w:val="center"/>
        <w:rPr>
          <w:color w:val="auto"/>
          <w:sz w:val="20"/>
        </w:rPr>
      </w:pPr>
      <w:bookmarkStart w:id="4" w:name="_Toc474836077"/>
      <w:r w:rsidRPr="00993186">
        <w:rPr>
          <w:color w:val="auto"/>
          <w:sz w:val="20"/>
        </w:rPr>
        <w:t xml:space="preserve">Tabela </w:t>
      </w:r>
      <w:r w:rsidR="00372CD0" w:rsidRPr="00993186">
        <w:rPr>
          <w:color w:val="auto"/>
          <w:sz w:val="20"/>
        </w:rPr>
        <w:fldChar w:fldCharType="begin"/>
      </w:r>
      <w:r w:rsidRPr="00993186">
        <w:rPr>
          <w:color w:val="auto"/>
          <w:sz w:val="20"/>
        </w:rPr>
        <w:instrText xml:space="preserve"> SEQ Tabela \* ARABIC </w:instrText>
      </w:r>
      <w:r w:rsidR="00372CD0" w:rsidRPr="00993186">
        <w:rPr>
          <w:color w:val="auto"/>
          <w:sz w:val="20"/>
        </w:rPr>
        <w:fldChar w:fldCharType="separate"/>
      </w:r>
      <w:r w:rsidR="008D2C94">
        <w:rPr>
          <w:noProof/>
          <w:color w:val="auto"/>
          <w:sz w:val="20"/>
        </w:rPr>
        <w:t>2</w:t>
      </w:r>
      <w:r w:rsidR="00372CD0" w:rsidRPr="00993186">
        <w:rPr>
          <w:color w:val="auto"/>
          <w:sz w:val="20"/>
        </w:rPr>
        <w:fldChar w:fldCharType="end"/>
      </w:r>
      <w:r w:rsidRPr="00993186">
        <w:rPr>
          <w:color w:val="auto"/>
          <w:sz w:val="20"/>
        </w:rPr>
        <w:t xml:space="preserve"> Liczba ludności w województwie podlaskim według grup wieku w latach 2012-2015</w:t>
      </w:r>
      <w:bookmarkEnd w:id="4"/>
    </w:p>
    <w:tbl>
      <w:tblPr>
        <w:tblpPr w:leftFromText="141" w:rightFromText="141" w:vertAnchor="text" w:horzAnchor="margin" w:tblpXSpec="center" w:tblpY="129"/>
        <w:tblW w:w="7922" w:type="dxa"/>
        <w:tblCellMar>
          <w:left w:w="70" w:type="dxa"/>
          <w:right w:w="70" w:type="dxa"/>
        </w:tblCellMar>
        <w:tblLook w:val="04A0" w:firstRow="1" w:lastRow="0" w:firstColumn="1" w:lastColumn="0" w:noHBand="0" w:noVBand="1"/>
      </w:tblPr>
      <w:tblGrid>
        <w:gridCol w:w="1198"/>
        <w:gridCol w:w="961"/>
        <w:gridCol w:w="825"/>
        <w:gridCol w:w="733"/>
        <w:gridCol w:w="825"/>
        <w:gridCol w:w="825"/>
        <w:gridCol w:w="733"/>
        <w:gridCol w:w="825"/>
        <w:gridCol w:w="997"/>
      </w:tblGrid>
      <w:tr w:rsidR="00CB61A2" w:rsidRPr="001E66AB" w:rsidTr="00D45A95">
        <w:trPr>
          <w:trHeight w:val="330"/>
        </w:trPr>
        <w:tc>
          <w:tcPr>
            <w:tcW w:w="1198"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rsidR="00D45A95" w:rsidRPr="001E66AB" w:rsidRDefault="00CB61A2" w:rsidP="001E66AB">
            <w:pPr>
              <w:jc w:val="center"/>
              <w:rPr>
                <w:sz w:val="20"/>
                <w:szCs w:val="20"/>
                <w:lang w:eastAsia="pl-PL"/>
              </w:rPr>
            </w:pPr>
            <w:r w:rsidRPr="001E66AB">
              <w:rPr>
                <w:sz w:val="20"/>
                <w:szCs w:val="20"/>
                <w:lang w:eastAsia="pl-PL"/>
              </w:rPr>
              <w:t>Stan</w:t>
            </w:r>
          </w:p>
          <w:p w:rsidR="00CB61A2" w:rsidRPr="001E66AB" w:rsidRDefault="00CB61A2" w:rsidP="001E66AB">
            <w:pPr>
              <w:jc w:val="center"/>
              <w:rPr>
                <w:sz w:val="20"/>
                <w:szCs w:val="20"/>
                <w:lang w:eastAsia="pl-PL"/>
              </w:rPr>
            </w:pPr>
            <w:r w:rsidRPr="001E66AB">
              <w:rPr>
                <w:sz w:val="20"/>
                <w:szCs w:val="20"/>
                <w:lang w:eastAsia="pl-PL"/>
              </w:rPr>
              <w:t>na dzień</w:t>
            </w:r>
          </w:p>
        </w:tc>
        <w:tc>
          <w:tcPr>
            <w:tcW w:w="961"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rsidR="00D7384E" w:rsidRPr="001E66AB" w:rsidRDefault="00D7384E" w:rsidP="001E66AB">
            <w:pPr>
              <w:jc w:val="center"/>
              <w:rPr>
                <w:sz w:val="20"/>
                <w:szCs w:val="20"/>
                <w:lang w:eastAsia="pl-PL"/>
              </w:rPr>
            </w:pPr>
            <w:r w:rsidRPr="001E66AB">
              <w:rPr>
                <w:sz w:val="20"/>
                <w:szCs w:val="20"/>
                <w:lang w:eastAsia="pl-PL"/>
              </w:rPr>
              <w:t>Liczba</w:t>
            </w:r>
          </w:p>
          <w:p w:rsidR="00D7384E" w:rsidRPr="001E66AB" w:rsidRDefault="00D7384E" w:rsidP="001E66AB">
            <w:pPr>
              <w:jc w:val="center"/>
              <w:rPr>
                <w:sz w:val="20"/>
                <w:szCs w:val="20"/>
                <w:lang w:eastAsia="pl-PL"/>
              </w:rPr>
            </w:pPr>
            <w:r w:rsidRPr="001E66AB">
              <w:rPr>
                <w:sz w:val="20"/>
                <w:szCs w:val="20"/>
                <w:lang w:eastAsia="pl-PL"/>
              </w:rPr>
              <w:t>ludności</w:t>
            </w:r>
          </w:p>
          <w:p w:rsidR="00CB61A2" w:rsidRPr="001E66AB" w:rsidRDefault="00D7384E" w:rsidP="001E66AB">
            <w:pPr>
              <w:jc w:val="center"/>
              <w:rPr>
                <w:sz w:val="20"/>
                <w:szCs w:val="20"/>
                <w:lang w:eastAsia="pl-PL"/>
              </w:rPr>
            </w:pPr>
            <w:r w:rsidRPr="001E66AB">
              <w:rPr>
                <w:sz w:val="20"/>
                <w:szCs w:val="20"/>
                <w:lang w:eastAsia="pl-PL"/>
              </w:rPr>
              <w:t>o</w:t>
            </w:r>
            <w:r w:rsidR="00CB61A2" w:rsidRPr="001E66AB">
              <w:rPr>
                <w:sz w:val="20"/>
                <w:szCs w:val="20"/>
                <w:lang w:eastAsia="pl-PL"/>
              </w:rPr>
              <w:t>gółem</w:t>
            </w:r>
          </w:p>
        </w:tc>
        <w:tc>
          <w:tcPr>
            <w:tcW w:w="5763" w:type="dxa"/>
            <w:gridSpan w:val="7"/>
            <w:tcBorders>
              <w:top w:val="single" w:sz="4" w:space="0" w:color="auto"/>
              <w:left w:val="nil"/>
              <w:bottom w:val="single" w:sz="4" w:space="0" w:color="auto"/>
              <w:right w:val="single" w:sz="4" w:space="0" w:color="000000"/>
            </w:tcBorders>
            <w:shd w:val="clear" w:color="000000" w:fill="D7E4BC"/>
            <w:noWrap/>
            <w:vAlign w:val="center"/>
            <w:hideMark/>
          </w:tcPr>
          <w:p w:rsidR="00CB61A2" w:rsidRPr="001E66AB" w:rsidRDefault="00CB61A2" w:rsidP="001E66AB">
            <w:pPr>
              <w:jc w:val="center"/>
              <w:rPr>
                <w:sz w:val="20"/>
                <w:szCs w:val="20"/>
                <w:lang w:eastAsia="pl-PL"/>
              </w:rPr>
            </w:pPr>
            <w:r w:rsidRPr="001E66AB">
              <w:rPr>
                <w:sz w:val="20"/>
                <w:szCs w:val="20"/>
                <w:lang w:eastAsia="pl-PL"/>
              </w:rPr>
              <w:t>w tym w wieku</w:t>
            </w:r>
          </w:p>
        </w:tc>
      </w:tr>
      <w:tr w:rsidR="00CB61A2" w:rsidRPr="001E66AB" w:rsidTr="00D45A95">
        <w:trPr>
          <w:trHeight w:val="330"/>
        </w:trPr>
        <w:tc>
          <w:tcPr>
            <w:tcW w:w="1198" w:type="dxa"/>
            <w:vMerge/>
            <w:tcBorders>
              <w:top w:val="single" w:sz="4" w:space="0" w:color="auto"/>
              <w:left w:val="single" w:sz="4" w:space="0" w:color="auto"/>
              <w:bottom w:val="single" w:sz="4" w:space="0" w:color="000000"/>
              <w:right w:val="single" w:sz="4" w:space="0" w:color="auto"/>
            </w:tcBorders>
            <w:vAlign w:val="center"/>
            <w:hideMark/>
          </w:tcPr>
          <w:p w:rsidR="00CB61A2" w:rsidRPr="001E66AB" w:rsidRDefault="00CB61A2" w:rsidP="001E66AB">
            <w:pPr>
              <w:jc w:val="center"/>
              <w:rPr>
                <w:sz w:val="20"/>
                <w:szCs w:val="20"/>
                <w:lang w:eastAsia="pl-PL"/>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rsidR="00CB61A2" w:rsidRPr="001E66AB" w:rsidRDefault="00CB61A2" w:rsidP="001E66AB">
            <w:pPr>
              <w:jc w:val="center"/>
              <w:rPr>
                <w:sz w:val="20"/>
                <w:szCs w:val="20"/>
                <w:lang w:eastAsia="pl-PL"/>
              </w:rPr>
            </w:pPr>
          </w:p>
        </w:tc>
        <w:tc>
          <w:tcPr>
            <w:tcW w:w="825" w:type="dxa"/>
            <w:tcBorders>
              <w:top w:val="nil"/>
              <w:left w:val="nil"/>
              <w:bottom w:val="single" w:sz="4" w:space="0" w:color="auto"/>
              <w:right w:val="single" w:sz="4" w:space="0" w:color="auto"/>
            </w:tcBorders>
            <w:shd w:val="clear" w:color="000000" w:fill="D7E4BC"/>
            <w:noWrap/>
            <w:vAlign w:val="center"/>
            <w:hideMark/>
          </w:tcPr>
          <w:p w:rsidR="00CB61A2" w:rsidRPr="001E66AB" w:rsidRDefault="00CB61A2" w:rsidP="001E66AB">
            <w:pPr>
              <w:jc w:val="center"/>
              <w:rPr>
                <w:sz w:val="20"/>
                <w:szCs w:val="20"/>
                <w:lang w:eastAsia="pl-PL"/>
              </w:rPr>
            </w:pPr>
            <w:r w:rsidRPr="001E66AB">
              <w:rPr>
                <w:sz w:val="20"/>
                <w:szCs w:val="20"/>
                <w:lang w:eastAsia="pl-PL"/>
              </w:rPr>
              <w:t>0-19</w:t>
            </w:r>
          </w:p>
        </w:tc>
        <w:tc>
          <w:tcPr>
            <w:tcW w:w="733" w:type="dxa"/>
            <w:tcBorders>
              <w:top w:val="nil"/>
              <w:left w:val="nil"/>
              <w:bottom w:val="single" w:sz="4" w:space="0" w:color="auto"/>
              <w:right w:val="single" w:sz="4" w:space="0" w:color="auto"/>
            </w:tcBorders>
            <w:shd w:val="clear" w:color="000000" w:fill="D7E4BC"/>
            <w:noWrap/>
            <w:vAlign w:val="center"/>
            <w:hideMark/>
          </w:tcPr>
          <w:p w:rsidR="00CB61A2" w:rsidRPr="001E66AB" w:rsidRDefault="00CB61A2" w:rsidP="001E66AB">
            <w:pPr>
              <w:jc w:val="center"/>
              <w:rPr>
                <w:sz w:val="20"/>
                <w:szCs w:val="20"/>
                <w:lang w:eastAsia="pl-PL"/>
              </w:rPr>
            </w:pPr>
            <w:r w:rsidRPr="001E66AB">
              <w:rPr>
                <w:sz w:val="20"/>
                <w:szCs w:val="20"/>
                <w:lang w:eastAsia="pl-PL"/>
              </w:rPr>
              <w:t>20-24</w:t>
            </w:r>
          </w:p>
        </w:tc>
        <w:tc>
          <w:tcPr>
            <w:tcW w:w="825" w:type="dxa"/>
            <w:tcBorders>
              <w:top w:val="nil"/>
              <w:left w:val="nil"/>
              <w:bottom w:val="single" w:sz="4" w:space="0" w:color="auto"/>
              <w:right w:val="single" w:sz="4" w:space="0" w:color="auto"/>
            </w:tcBorders>
            <w:shd w:val="clear" w:color="000000" w:fill="D7E4BC"/>
            <w:noWrap/>
            <w:vAlign w:val="center"/>
            <w:hideMark/>
          </w:tcPr>
          <w:p w:rsidR="00CB61A2" w:rsidRPr="001E66AB" w:rsidRDefault="00CB61A2" w:rsidP="001E66AB">
            <w:pPr>
              <w:jc w:val="center"/>
              <w:rPr>
                <w:sz w:val="20"/>
                <w:szCs w:val="20"/>
                <w:lang w:eastAsia="pl-PL"/>
              </w:rPr>
            </w:pPr>
            <w:r w:rsidRPr="001E66AB">
              <w:rPr>
                <w:sz w:val="20"/>
                <w:szCs w:val="20"/>
                <w:lang w:eastAsia="pl-PL"/>
              </w:rPr>
              <w:t>25-34</w:t>
            </w:r>
          </w:p>
        </w:tc>
        <w:tc>
          <w:tcPr>
            <w:tcW w:w="825" w:type="dxa"/>
            <w:tcBorders>
              <w:top w:val="nil"/>
              <w:left w:val="nil"/>
              <w:bottom w:val="single" w:sz="4" w:space="0" w:color="auto"/>
              <w:right w:val="single" w:sz="4" w:space="0" w:color="auto"/>
            </w:tcBorders>
            <w:shd w:val="clear" w:color="000000" w:fill="D7E4BC"/>
            <w:noWrap/>
            <w:vAlign w:val="center"/>
            <w:hideMark/>
          </w:tcPr>
          <w:p w:rsidR="00CB61A2" w:rsidRPr="001E66AB" w:rsidRDefault="00CB61A2" w:rsidP="001E66AB">
            <w:pPr>
              <w:jc w:val="center"/>
              <w:rPr>
                <w:sz w:val="20"/>
                <w:szCs w:val="20"/>
                <w:lang w:eastAsia="pl-PL"/>
              </w:rPr>
            </w:pPr>
            <w:r w:rsidRPr="001E66AB">
              <w:rPr>
                <w:sz w:val="20"/>
                <w:szCs w:val="20"/>
                <w:lang w:eastAsia="pl-PL"/>
              </w:rPr>
              <w:t>35-49</w:t>
            </w:r>
          </w:p>
        </w:tc>
        <w:tc>
          <w:tcPr>
            <w:tcW w:w="733" w:type="dxa"/>
            <w:tcBorders>
              <w:top w:val="nil"/>
              <w:left w:val="nil"/>
              <w:bottom w:val="single" w:sz="4" w:space="0" w:color="auto"/>
              <w:right w:val="single" w:sz="4" w:space="0" w:color="auto"/>
            </w:tcBorders>
            <w:shd w:val="clear" w:color="000000" w:fill="D7E4BC"/>
            <w:noWrap/>
            <w:vAlign w:val="center"/>
            <w:hideMark/>
          </w:tcPr>
          <w:p w:rsidR="00CB61A2" w:rsidRPr="001E66AB" w:rsidRDefault="00CB61A2" w:rsidP="001E66AB">
            <w:pPr>
              <w:jc w:val="center"/>
              <w:rPr>
                <w:sz w:val="20"/>
                <w:szCs w:val="20"/>
                <w:lang w:eastAsia="pl-PL"/>
              </w:rPr>
            </w:pPr>
            <w:r w:rsidRPr="001E66AB">
              <w:rPr>
                <w:sz w:val="20"/>
                <w:szCs w:val="20"/>
                <w:lang w:eastAsia="pl-PL"/>
              </w:rPr>
              <w:t>50-54</w:t>
            </w:r>
          </w:p>
        </w:tc>
        <w:tc>
          <w:tcPr>
            <w:tcW w:w="825" w:type="dxa"/>
            <w:tcBorders>
              <w:top w:val="nil"/>
              <w:left w:val="nil"/>
              <w:bottom w:val="single" w:sz="4" w:space="0" w:color="auto"/>
              <w:right w:val="single" w:sz="4" w:space="0" w:color="auto"/>
            </w:tcBorders>
            <w:shd w:val="clear" w:color="000000" w:fill="D7E4BC"/>
            <w:noWrap/>
            <w:vAlign w:val="center"/>
            <w:hideMark/>
          </w:tcPr>
          <w:p w:rsidR="00CB61A2" w:rsidRPr="001E66AB" w:rsidRDefault="00CB61A2" w:rsidP="001E66AB">
            <w:pPr>
              <w:jc w:val="center"/>
              <w:rPr>
                <w:sz w:val="20"/>
                <w:szCs w:val="20"/>
                <w:lang w:eastAsia="pl-PL"/>
              </w:rPr>
            </w:pPr>
            <w:r w:rsidRPr="001E66AB">
              <w:rPr>
                <w:sz w:val="20"/>
                <w:szCs w:val="20"/>
                <w:lang w:eastAsia="pl-PL"/>
              </w:rPr>
              <w:t>55-64</w:t>
            </w:r>
          </w:p>
        </w:tc>
        <w:tc>
          <w:tcPr>
            <w:tcW w:w="997" w:type="dxa"/>
            <w:tcBorders>
              <w:top w:val="nil"/>
              <w:left w:val="nil"/>
              <w:bottom w:val="single" w:sz="4" w:space="0" w:color="auto"/>
              <w:right w:val="single" w:sz="4" w:space="0" w:color="auto"/>
            </w:tcBorders>
            <w:shd w:val="clear" w:color="000000" w:fill="D7E4BC"/>
            <w:noWrap/>
            <w:vAlign w:val="center"/>
            <w:hideMark/>
          </w:tcPr>
          <w:p w:rsidR="00CB61A2" w:rsidRPr="001E66AB" w:rsidRDefault="00CB61A2" w:rsidP="001E66AB">
            <w:pPr>
              <w:jc w:val="center"/>
              <w:rPr>
                <w:sz w:val="20"/>
                <w:szCs w:val="20"/>
                <w:lang w:eastAsia="pl-PL"/>
              </w:rPr>
            </w:pPr>
            <w:r w:rsidRPr="001E66AB">
              <w:rPr>
                <w:sz w:val="20"/>
                <w:szCs w:val="20"/>
                <w:lang w:eastAsia="pl-PL"/>
              </w:rPr>
              <w:t>65 i więcej</w:t>
            </w:r>
          </w:p>
        </w:tc>
      </w:tr>
      <w:tr w:rsidR="00CB61A2" w:rsidRPr="001E66AB" w:rsidTr="00D45A95">
        <w:trPr>
          <w:trHeight w:val="33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CB61A2" w:rsidRPr="001E66AB" w:rsidRDefault="00CB61A2" w:rsidP="001E66AB">
            <w:pPr>
              <w:rPr>
                <w:sz w:val="20"/>
                <w:szCs w:val="20"/>
                <w:lang w:eastAsia="pl-PL"/>
              </w:rPr>
            </w:pPr>
            <w:r w:rsidRPr="001E66AB">
              <w:rPr>
                <w:sz w:val="20"/>
                <w:szCs w:val="20"/>
                <w:lang w:eastAsia="pl-PL"/>
              </w:rPr>
              <w:t>31.12.2012 r.</w:t>
            </w:r>
          </w:p>
        </w:tc>
        <w:tc>
          <w:tcPr>
            <w:tcW w:w="961"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1 198 690</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250 708</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90 204</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192 723</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243 116</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87 950</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154 309</w:t>
            </w:r>
          </w:p>
        </w:tc>
        <w:tc>
          <w:tcPr>
            <w:tcW w:w="997"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179 680</w:t>
            </w:r>
          </w:p>
        </w:tc>
      </w:tr>
      <w:tr w:rsidR="00CB61A2" w:rsidRPr="001E66AB" w:rsidTr="00D45A95">
        <w:trPr>
          <w:trHeight w:val="33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CB61A2" w:rsidRPr="001E66AB" w:rsidRDefault="00CB61A2" w:rsidP="001E66AB">
            <w:pPr>
              <w:rPr>
                <w:sz w:val="20"/>
                <w:szCs w:val="20"/>
                <w:lang w:eastAsia="pl-PL"/>
              </w:rPr>
            </w:pPr>
            <w:r w:rsidRPr="001E66AB">
              <w:rPr>
                <w:sz w:val="20"/>
                <w:szCs w:val="20"/>
                <w:lang w:eastAsia="pl-PL"/>
              </w:rPr>
              <w:t>31.12.2013 r.</w:t>
            </w:r>
          </w:p>
        </w:tc>
        <w:tc>
          <w:tcPr>
            <w:tcW w:w="961"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1 194 965</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244 123</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87 982</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192 278</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243 576</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85 500</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158 114</w:t>
            </w:r>
          </w:p>
        </w:tc>
        <w:tc>
          <w:tcPr>
            <w:tcW w:w="997"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183 392</w:t>
            </w:r>
          </w:p>
        </w:tc>
      </w:tr>
      <w:tr w:rsidR="00CB61A2" w:rsidRPr="001E66AB" w:rsidTr="00D45A95">
        <w:trPr>
          <w:trHeight w:val="33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CB61A2" w:rsidRPr="001E66AB" w:rsidRDefault="00CB61A2" w:rsidP="001E66AB">
            <w:pPr>
              <w:rPr>
                <w:sz w:val="20"/>
                <w:szCs w:val="20"/>
                <w:lang w:eastAsia="pl-PL"/>
              </w:rPr>
            </w:pPr>
            <w:r w:rsidRPr="001E66AB">
              <w:rPr>
                <w:sz w:val="20"/>
                <w:szCs w:val="20"/>
                <w:lang w:eastAsia="pl-PL"/>
              </w:rPr>
              <w:t>31.12.2014 r.</w:t>
            </w:r>
          </w:p>
        </w:tc>
        <w:tc>
          <w:tcPr>
            <w:tcW w:w="961"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1 191 918</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239 092</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85 210</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190 691</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244 870</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82 963</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161 782</w:t>
            </w:r>
          </w:p>
        </w:tc>
        <w:tc>
          <w:tcPr>
            <w:tcW w:w="997"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187 310</w:t>
            </w:r>
          </w:p>
        </w:tc>
      </w:tr>
      <w:tr w:rsidR="00CB61A2" w:rsidRPr="001E66AB" w:rsidTr="00D45A95">
        <w:trPr>
          <w:trHeight w:val="33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CB61A2" w:rsidRPr="001E66AB" w:rsidRDefault="00CB61A2" w:rsidP="001E66AB">
            <w:pPr>
              <w:rPr>
                <w:sz w:val="20"/>
                <w:szCs w:val="20"/>
                <w:lang w:eastAsia="pl-PL"/>
              </w:rPr>
            </w:pPr>
            <w:r w:rsidRPr="001E66AB">
              <w:rPr>
                <w:sz w:val="20"/>
                <w:szCs w:val="20"/>
                <w:lang w:eastAsia="pl-PL"/>
              </w:rPr>
              <w:t>31.12.2015 r.</w:t>
            </w:r>
          </w:p>
        </w:tc>
        <w:tc>
          <w:tcPr>
            <w:tcW w:w="961"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1 188 800</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235 022</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81 702</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189 417</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246 735</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80 435</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164 246</w:t>
            </w:r>
          </w:p>
        </w:tc>
        <w:tc>
          <w:tcPr>
            <w:tcW w:w="997" w:type="dxa"/>
            <w:tcBorders>
              <w:top w:val="nil"/>
              <w:left w:val="nil"/>
              <w:bottom w:val="single" w:sz="4" w:space="0" w:color="auto"/>
              <w:right w:val="single" w:sz="4" w:space="0" w:color="auto"/>
            </w:tcBorders>
            <w:shd w:val="clear" w:color="auto" w:fill="auto"/>
            <w:noWrap/>
            <w:vAlign w:val="center"/>
            <w:hideMark/>
          </w:tcPr>
          <w:p w:rsidR="00CB61A2" w:rsidRPr="001E66AB" w:rsidRDefault="00CB61A2" w:rsidP="001E66AB">
            <w:pPr>
              <w:jc w:val="right"/>
              <w:rPr>
                <w:sz w:val="20"/>
                <w:szCs w:val="20"/>
                <w:lang w:eastAsia="pl-PL"/>
              </w:rPr>
            </w:pPr>
            <w:r w:rsidRPr="001E66AB">
              <w:rPr>
                <w:sz w:val="20"/>
                <w:szCs w:val="20"/>
                <w:lang w:eastAsia="pl-PL"/>
              </w:rPr>
              <w:t>191 243</w:t>
            </w:r>
          </w:p>
        </w:tc>
      </w:tr>
    </w:tbl>
    <w:p w:rsidR="00662F21" w:rsidRPr="00B03E17" w:rsidRDefault="00662F21" w:rsidP="001E66AB">
      <w:pPr>
        <w:pStyle w:val="Akapitzlist"/>
        <w:spacing w:after="0" w:line="240" w:lineRule="auto"/>
        <w:ind w:left="0"/>
        <w:rPr>
          <w:rFonts w:ascii="Arial Narrow" w:hAnsi="Arial Narrow"/>
        </w:rPr>
      </w:pPr>
    </w:p>
    <w:p w:rsidR="00B03E17" w:rsidRPr="00B03E17" w:rsidRDefault="00B03E17" w:rsidP="001E66AB">
      <w:pPr>
        <w:pStyle w:val="Akapitzlist"/>
        <w:spacing w:after="0" w:line="240" w:lineRule="auto"/>
        <w:ind w:left="0"/>
        <w:rPr>
          <w:rFonts w:ascii="Arial Narrow" w:hAnsi="Arial Narrow"/>
        </w:rPr>
      </w:pPr>
    </w:p>
    <w:p w:rsidR="00B03E17" w:rsidRPr="00B03E17" w:rsidRDefault="00B03E17" w:rsidP="001E66AB">
      <w:pPr>
        <w:pStyle w:val="Akapitzlist"/>
        <w:spacing w:after="0" w:line="240" w:lineRule="auto"/>
        <w:ind w:left="0"/>
        <w:rPr>
          <w:rFonts w:ascii="Arial Narrow" w:hAnsi="Arial Narrow"/>
        </w:rPr>
      </w:pPr>
    </w:p>
    <w:p w:rsidR="00993186" w:rsidRPr="00C85C17" w:rsidRDefault="00CB61A2" w:rsidP="0060128F">
      <w:pPr>
        <w:pStyle w:val="Akapitzlist"/>
        <w:spacing w:after="0" w:line="300" w:lineRule="exact"/>
        <w:ind w:left="0"/>
        <w:rPr>
          <w:rFonts w:ascii="Arial Narrow" w:hAnsi="Arial Narrow"/>
          <w:sz w:val="16"/>
          <w:szCs w:val="16"/>
        </w:rPr>
      </w:pPr>
      <w:r w:rsidRPr="00B03E17">
        <w:rPr>
          <w:sz w:val="16"/>
          <w:szCs w:val="16"/>
        </w:rPr>
        <w:tab/>
      </w:r>
      <w:r w:rsidR="00662F21" w:rsidRPr="00C85C17">
        <w:rPr>
          <w:rFonts w:ascii="Arial Narrow" w:hAnsi="Arial Narrow"/>
          <w:sz w:val="16"/>
          <w:szCs w:val="16"/>
        </w:rPr>
        <w:t>Źródło: Opracowanie własne na podstawie danych GUS: Demografia, Stan i struktura ludności, tablica 17</w:t>
      </w:r>
    </w:p>
    <w:p w:rsidR="00993186" w:rsidRDefault="00993186" w:rsidP="0060128F">
      <w:pPr>
        <w:pStyle w:val="Akapitzlist"/>
        <w:spacing w:after="0" w:line="300" w:lineRule="exact"/>
        <w:ind w:left="0"/>
        <w:rPr>
          <w:sz w:val="16"/>
          <w:szCs w:val="16"/>
        </w:rPr>
      </w:pPr>
    </w:p>
    <w:p w:rsidR="00D068F4" w:rsidRDefault="00AD5CA5" w:rsidP="0060128F">
      <w:pPr>
        <w:pStyle w:val="Akapitzlist"/>
        <w:spacing w:after="0" w:line="300" w:lineRule="exact"/>
        <w:ind w:left="0"/>
        <w:rPr>
          <w:rFonts w:ascii="Arial Narrow" w:hAnsi="Arial Narrow"/>
        </w:rPr>
      </w:pPr>
      <w:r w:rsidRPr="00B03E17">
        <w:rPr>
          <w:rFonts w:ascii="Arial Narrow" w:hAnsi="Arial Narrow"/>
        </w:rPr>
        <w:t xml:space="preserve">Liczba ludności województwa podlaskiego w </w:t>
      </w:r>
      <w:r w:rsidR="0084189C">
        <w:rPr>
          <w:rFonts w:ascii="Arial Narrow" w:hAnsi="Arial Narrow"/>
        </w:rPr>
        <w:t>latach</w:t>
      </w:r>
      <w:r w:rsidRPr="00B03E17">
        <w:rPr>
          <w:rFonts w:ascii="Arial Narrow" w:hAnsi="Arial Narrow"/>
        </w:rPr>
        <w:t xml:space="preserve"> 2012 – 2015 uległa zmniejszeniu o 9</w:t>
      </w:r>
      <w:r w:rsidR="00AB4CFA">
        <w:rPr>
          <w:rFonts w:ascii="Arial Narrow" w:hAnsi="Arial Narrow"/>
        </w:rPr>
        <w:t> </w:t>
      </w:r>
      <w:r w:rsidRPr="00B03E17">
        <w:rPr>
          <w:rFonts w:ascii="Arial Narrow" w:hAnsi="Arial Narrow"/>
        </w:rPr>
        <w:t>890</w:t>
      </w:r>
      <w:r w:rsidR="00AB4CFA">
        <w:rPr>
          <w:rFonts w:ascii="Arial Narrow" w:hAnsi="Arial Narrow"/>
        </w:rPr>
        <w:t xml:space="preserve"> osób</w:t>
      </w:r>
      <w:r w:rsidRPr="00B03E17">
        <w:rPr>
          <w:rFonts w:ascii="Arial Narrow" w:hAnsi="Arial Narrow"/>
        </w:rPr>
        <w:t>, tj. o 0,83%.</w:t>
      </w:r>
      <w:r w:rsidR="002A0760">
        <w:rPr>
          <w:rFonts w:ascii="Arial Narrow" w:hAnsi="Arial Narrow"/>
        </w:rPr>
        <w:t xml:space="preserve"> </w:t>
      </w:r>
      <w:r w:rsidR="00AB4CFA">
        <w:rPr>
          <w:rFonts w:ascii="Arial Narrow" w:hAnsi="Arial Narrow"/>
        </w:rPr>
        <w:t>Największy spadek liczby ludności nastąpił w grupie</w:t>
      </w:r>
      <w:r w:rsidR="00BA75D1">
        <w:rPr>
          <w:rFonts w:ascii="Arial Narrow" w:hAnsi="Arial Narrow"/>
        </w:rPr>
        <w:t xml:space="preserve"> </w:t>
      </w:r>
      <w:r w:rsidR="00F32B6A">
        <w:rPr>
          <w:rFonts w:ascii="Arial Narrow" w:hAnsi="Arial Narrow"/>
        </w:rPr>
        <w:t xml:space="preserve">wieku </w:t>
      </w:r>
      <w:r w:rsidR="00BA75D1">
        <w:rPr>
          <w:rFonts w:ascii="Arial Narrow" w:hAnsi="Arial Narrow"/>
        </w:rPr>
        <w:t>20-24</w:t>
      </w:r>
      <w:r w:rsidR="00132B1B">
        <w:rPr>
          <w:rFonts w:ascii="Arial Narrow" w:hAnsi="Arial Narrow"/>
        </w:rPr>
        <w:t xml:space="preserve">, tj. o 9,43%, w grupie </w:t>
      </w:r>
      <w:r w:rsidR="00AB4CFA" w:rsidRPr="00F32B6A">
        <w:rPr>
          <w:rFonts w:ascii="Arial Narrow" w:hAnsi="Arial Narrow"/>
        </w:rPr>
        <w:t>wieku</w:t>
      </w:r>
      <w:r w:rsidR="00AB4CFA">
        <w:rPr>
          <w:rFonts w:ascii="Arial Narrow" w:hAnsi="Arial Narrow"/>
        </w:rPr>
        <w:t xml:space="preserve"> </w:t>
      </w:r>
      <w:r w:rsidR="00132B1B">
        <w:rPr>
          <w:rFonts w:ascii="Arial Narrow" w:hAnsi="Arial Narrow"/>
        </w:rPr>
        <w:t xml:space="preserve">50-54 o 8,54%, </w:t>
      </w:r>
      <w:r w:rsidR="00C85C17">
        <w:rPr>
          <w:rFonts w:ascii="Arial Narrow" w:hAnsi="Arial Narrow"/>
        </w:rPr>
        <w:br/>
      </w:r>
      <w:r w:rsidR="00132B1B">
        <w:rPr>
          <w:rFonts w:ascii="Arial Narrow" w:hAnsi="Arial Narrow"/>
        </w:rPr>
        <w:t xml:space="preserve">w grupie </w:t>
      </w:r>
      <w:r w:rsidR="00AB4CFA" w:rsidRPr="00F32B6A">
        <w:rPr>
          <w:rFonts w:ascii="Arial Narrow" w:hAnsi="Arial Narrow"/>
        </w:rPr>
        <w:t>wieku</w:t>
      </w:r>
      <w:r w:rsidR="00AB4CFA">
        <w:rPr>
          <w:rFonts w:ascii="Arial Narrow" w:hAnsi="Arial Narrow"/>
        </w:rPr>
        <w:t xml:space="preserve"> </w:t>
      </w:r>
      <w:r w:rsidR="00132B1B">
        <w:rPr>
          <w:rFonts w:ascii="Arial Narrow" w:hAnsi="Arial Narrow"/>
        </w:rPr>
        <w:t xml:space="preserve">0-19 o 6,62%, w grupie </w:t>
      </w:r>
      <w:r w:rsidR="00AB4CFA" w:rsidRPr="00F32B6A">
        <w:rPr>
          <w:rFonts w:ascii="Arial Narrow" w:hAnsi="Arial Narrow"/>
        </w:rPr>
        <w:t>wieku</w:t>
      </w:r>
      <w:r w:rsidR="00AB4CFA">
        <w:rPr>
          <w:rFonts w:ascii="Arial Narrow" w:hAnsi="Arial Narrow"/>
        </w:rPr>
        <w:t xml:space="preserve"> </w:t>
      </w:r>
      <w:r w:rsidR="00132B1B">
        <w:rPr>
          <w:rFonts w:ascii="Arial Narrow" w:hAnsi="Arial Narrow"/>
        </w:rPr>
        <w:t xml:space="preserve">25-34 o 1,72%. </w:t>
      </w:r>
      <w:r w:rsidR="000A0F65">
        <w:rPr>
          <w:rFonts w:ascii="Arial Narrow" w:hAnsi="Arial Narrow"/>
        </w:rPr>
        <w:t>Wzrost liczby ludności w analizowany</w:t>
      </w:r>
      <w:r w:rsidR="00164D6E">
        <w:rPr>
          <w:rFonts w:ascii="Arial Narrow" w:hAnsi="Arial Narrow"/>
        </w:rPr>
        <w:t>m</w:t>
      </w:r>
      <w:r w:rsidR="000A0F65">
        <w:rPr>
          <w:rFonts w:ascii="Arial Narrow" w:hAnsi="Arial Narrow"/>
        </w:rPr>
        <w:t xml:space="preserve"> okresie miał miejsce w grupach wieku: 65+ o 6,44%, </w:t>
      </w:r>
      <w:r w:rsidR="00805353">
        <w:rPr>
          <w:rFonts w:ascii="Arial Narrow" w:hAnsi="Arial Narrow"/>
        </w:rPr>
        <w:t xml:space="preserve">55-64 o 6,44%, 35-49 </w:t>
      </w:r>
      <w:r w:rsidR="00BB7652">
        <w:rPr>
          <w:rFonts w:ascii="Arial Narrow" w:hAnsi="Arial Narrow"/>
        </w:rPr>
        <w:t>o 1,49%.</w:t>
      </w:r>
    </w:p>
    <w:p w:rsidR="00993186" w:rsidRDefault="00993186" w:rsidP="0060128F">
      <w:pPr>
        <w:pStyle w:val="Akapitzlist"/>
        <w:spacing w:after="0" w:line="300" w:lineRule="exact"/>
        <w:ind w:left="0"/>
        <w:rPr>
          <w:rFonts w:ascii="Arial Narrow" w:hAnsi="Arial Narrow"/>
        </w:rPr>
      </w:pPr>
    </w:p>
    <w:p w:rsidR="00CB61A2" w:rsidRPr="00E14ADD" w:rsidRDefault="00CB61A2" w:rsidP="00E14ADD">
      <w:pPr>
        <w:pStyle w:val="Akapitzlist"/>
        <w:spacing w:after="0" w:line="240" w:lineRule="auto"/>
        <w:ind w:left="0"/>
        <w:rPr>
          <w:rFonts w:ascii="Arial Narrow" w:hAnsi="Arial Narrow"/>
          <w:sz w:val="16"/>
          <w:szCs w:val="16"/>
        </w:rPr>
      </w:pPr>
    </w:p>
    <w:p w:rsidR="00993186" w:rsidRPr="00993186" w:rsidRDefault="00993186" w:rsidP="00993186">
      <w:pPr>
        <w:pStyle w:val="Legenda"/>
        <w:keepNext/>
        <w:jc w:val="center"/>
        <w:rPr>
          <w:color w:val="auto"/>
          <w:sz w:val="20"/>
        </w:rPr>
      </w:pPr>
      <w:bookmarkStart w:id="5" w:name="_Toc474836078"/>
      <w:r w:rsidRPr="00993186">
        <w:rPr>
          <w:color w:val="auto"/>
          <w:sz w:val="20"/>
        </w:rPr>
        <w:t xml:space="preserve">Tabela </w:t>
      </w:r>
      <w:r w:rsidR="00372CD0" w:rsidRPr="00993186">
        <w:rPr>
          <w:color w:val="auto"/>
          <w:sz w:val="20"/>
        </w:rPr>
        <w:fldChar w:fldCharType="begin"/>
      </w:r>
      <w:r w:rsidRPr="00993186">
        <w:rPr>
          <w:color w:val="auto"/>
          <w:sz w:val="20"/>
        </w:rPr>
        <w:instrText xml:space="preserve"> SEQ Tabela \* ARABIC </w:instrText>
      </w:r>
      <w:r w:rsidR="00372CD0" w:rsidRPr="00993186">
        <w:rPr>
          <w:color w:val="auto"/>
          <w:sz w:val="20"/>
        </w:rPr>
        <w:fldChar w:fldCharType="separate"/>
      </w:r>
      <w:r w:rsidR="008D2C94">
        <w:rPr>
          <w:noProof/>
          <w:color w:val="auto"/>
          <w:sz w:val="20"/>
        </w:rPr>
        <w:t>3</w:t>
      </w:r>
      <w:r w:rsidR="00372CD0" w:rsidRPr="00993186">
        <w:rPr>
          <w:color w:val="auto"/>
          <w:sz w:val="20"/>
        </w:rPr>
        <w:fldChar w:fldCharType="end"/>
      </w:r>
      <w:r w:rsidRPr="00993186">
        <w:rPr>
          <w:color w:val="auto"/>
          <w:sz w:val="20"/>
        </w:rPr>
        <w:t xml:space="preserve"> Liczba ludności w województwie podlaskim według grup wieku i płci w latach 2012-2015</w:t>
      </w:r>
      <w:bookmarkEnd w:id="5"/>
    </w:p>
    <w:tbl>
      <w:tblPr>
        <w:tblW w:w="8259" w:type="dxa"/>
        <w:jc w:val="center"/>
        <w:tblCellMar>
          <w:left w:w="70" w:type="dxa"/>
          <w:right w:w="70" w:type="dxa"/>
        </w:tblCellMar>
        <w:tblLook w:val="04A0" w:firstRow="1" w:lastRow="0" w:firstColumn="1" w:lastColumn="0" w:noHBand="0" w:noVBand="1"/>
      </w:tblPr>
      <w:tblGrid>
        <w:gridCol w:w="1304"/>
        <w:gridCol w:w="551"/>
        <w:gridCol w:w="825"/>
        <w:gridCol w:w="825"/>
        <w:gridCol w:w="733"/>
        <w:gridCol w:w="733"/>
        <w:gridCol w:w="825"/>
        <w:gridCol w:w="733"/>
        <w:gridCol w:w="733"/>
        <w:gridCol w:w="997"/>
      </w:tblGrid>
      <w:tr w:rsidR="00CB61A2" w:rsidRPr="001F1FE1" w:rsidTr="001F1FE1">
        <w:trPr>
          <w:trHeight w:val="338"/>
          <w:jc w:val="center"/>
        </w:trPr>
        <w:tc>
          <w:tcPr>
            <w:tcW w:w="1304"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rsidR="001A780D" w:rsidRPr="001F1FE1" w:rsidRDefault="00CB61A2" w:rsidP="00E14ADD">
            <w:pPr>
              <w:jc w:val="center"/>
              <w:rPr>
                <w:sz w:val="20"/>
                <w:szCs w:val="20"/>
                <w:lang w:eastAsia="pl-PL"/>
              </w:rPr>
            </w:pPr>
            <w:r w:rsidRPr="001F1FE1">
              <w:rPr>
                <w:sz w:val="20"/>
                <w:szCs w:val="20"/>
                <w:lang w:eastAsia="pl-PL"/>
              </w:rPr>
              <w:t>Stan</w:t>
            </w:r>
          </w:p>
          <w:p w:rsidR="00CB61A2" w:rsidRPr="001F1FE1" w:rsidRDefault="00CB61A2" w:rsidP="00E14ADD">
            <w:pPr>
              <w:jc w:val="center"/>
              <w:rPr>
                <w:sz w:val="20"/>
                <w:szCs w:val="20"/>
                <w:lang w:eastAsia="pl-PL"/>
              </w:rPr>
            </w:pPr>
            <w:r w:rsidRPr="001F1FE1">
              <w:rPr>
                <w:sz w:val="20"/>
                <w:szCs w:val="20"/>
                <w:lang w:eastAsia="pl-PL"/>
              </w:rPr>
              <w:t>na dzień</w:t>
            </w:r>
          </w:p>
        </w:tc>
        <w:tc>
          <w:tcPr>
            <w:tcW w:w="551"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rsidR="00CB61A2" w:rsidRPr="001F1FE1" w:rsidRDefault="00CB61A2" w:rsidP="00E14ADD">
            <w:pPr>
              <w:jc w:val="center"/>
              <w:rPr>
                <w:sz w:val="20"/>
                <w:szCs w:val="20"/>
                <w:lang w:eastAsia="pl-PL"/>
              </w:rPr>
            </w:pPr>
            <w:r w:rsidRPr="001F1FE1">
              <w:rPr>
                <w:sz w:val="20"/>
                <w:szCs w:val="20"/>
                <w:lang w:eastAsia="pl-PL"/>
              </w:rPr>
              <w:t>Płeć</w:t>
            </w:r>
          </w:p>
        </w:tc>
        <w:tc>
          <w:tcPr>
            <w:tcW w:w="825"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rsidR="00670B33" w:rsidRDefault="00670B33" w:rsidP="00E14ADD">
            <w:pPr>
              <w:jc w:val="center"/>
              <w:rPr>
                <w:sz w:val="20"/>
                <w:szCs w:val="20"/>
                <w:lang w:eastAsia="pl-PL"/>
              </w:rPr>
            </w:pPr>
            <w:r>
              <w:rPr>
                <w:sz w:val="20"/>
                <w:szCs w:val="20"/>
                <w:lang w:eastAsia="pl-PL"/>
              </w:rPr>
              <w:t>Liczba</w:t>
            </w:r>
          </w:p>
          <w:p w:rsidR="00670B33" w:rsidRDefault="006428F7" w:rsidP="00E14ADD">
            <w:pPr>
              <w:jc w:val="center"/>
              <w:rPr>
                <w:sz w:val="20"/>
                <w:szCs w:val="20"/>
                <w:lang w:eastAsia="pl-PL"/>
              </w:rPr>
            </w:pPr>
            <w:r>
              <w:rPr>
                <w:sz w:val="20"/>
                <w:szCs w:val="20"/>
                <w:lang w:eastAsia="pl-PL"/>
              </w:rPr>
              <w:t>l</w:t>
            </w:r>
            <w:r w:rsidR="00670B33">
              <w:rPr>
                <w:sz w:val="20"/>
                <w:szCs w:val="20"/>
                <w:lang w:eastAsia="pl-PL"/>
              </w:rPr>
              <w:t>udności</w:t>
            </w:r>
          </w:p>
          <w:p w:rsidR="00CB61A2" w:rsidRPr="001F1FE1" w:rsidRDefault="00670B33" w:rsidP="00670B33">
            <w:pPr>
              <w:jc w:val="center"/>
              <w:rPr>
                <w:sz w:val="20"/>
                <w:szCs w:val="20"/>
                <w:lang w:eastAsia="pl-PL"/>
              </w:rPr>
            </w:pPr>
            <w:r>
              <w:rPr>
                <w:sz w:val="20"/>
                <w:szCs w:val="20"/>
                <w:lang w:eastAsia="pl-PL"/>
              </w:rPr>
              <w:t>o</w:t>
            </w:r>
            <w:r w:rsidR="00CB61A2" w:rsidRPr="001F1FE1">
              <w:rPr>
                <w:sz w:val="20"/>
                <w:szCs w:val="20"/>
                <w:lang w:eastAsia="pl-PL"/>
              </w:rPr>
              <w:t>gółem</w:t>
            </w:r>
          </w:p>
        </w:tc>
        <w:tc>
          <w:tcPr>
            <w:tcW w:w="5579" w:type="dxa"/>
            <w:gridSpan w:val="7"/>
            <w:tcBorders>
              <w:top w:val="single" w:sz="4" w:space="0" w:color="auto"/>
              <w:left w:val="nil"/>
              <w:bottom w:val="single" w:sz="4" w:space="0" w:color="auto"/>
              <w:right w:val="single" w:sz="4" w:space="0" w:color="000000"/>
            </w:tcBorders>
            <w:shd w:val="clear" w:color="000000" w:fill="D7E4BC"/>
            <w:noWrap/>
            <w:vAlign w:val="center"/>
            <w:hideMark/>
          </w:tcPr>
          <w:p w:rsidR="00CB61A2" w:rsidRPr="001F1FE1" w:rsidRDefault="00CB61A2" w:rsidP="00E14ADD">
            <w:pPr>
              <w:jc w:val="center"/>
              <w:rPr>
                <w:sz w:val="20"/>
                <w:szCs w:val="20"/>
                <w:lang w:eastAsia="pl-PL"/>
              </w:rPr>
            </w:pPr>
            <w:r w:rsidRPr="001F1FE1">
              <w:rPr>
                <w:sz w:val="20"/>
                <w:szCs w:val="20"/>
                <w:lang w:eastAsia="pl-PL"/>
              </w:rPr>
              <w:t>w tym w wieku</w:t>
            </w:r>
          </w:p>
        </w:tc>
      </w:tr>
      <w:tr w:rsidR="00CB61A2" w:rsidRPr="001F1FE1" w:rsidTr="001F1FE1">
        <w:trPr>
          <w:trHeight w:val="338"/>
          <w:jc w:val="center"/>
        </w:trPr>
        <w:tc>
          <w:tcPr>
            <w:tcW w:w="1304" w:type="dxa"/>
            <w:vMerge/>
            <w:tcBorders>
              <w:top w:val="single" w:sz="4" w:space="0" w:color="auto"/>
              <w:left w:val="single" w:sz="4" w:space="0" w:color="auto"/>
              <w:bottom w:val="single" w:sz="4" w:space="0" w:color="000000"/>
              <w:right w:val="single" w:sz="4" w:space="0" w:color="auto"/>
            </w:tcBorders>
            <w:vAlign w:val="center"/>
            <w:hideMark/>
          </w:tcPr>
          <w:p w:rsidR="00CB61A2" w:rsidRPr="001F1FE1" w:rsidRDefault="00CB61A2" w:rsidP="00E14ADD">
            <w:pPr>
              <w:jc w:val="center"/>
              <w:rPr>
                <w:sz w:val="20"/>
                <w:szCs w:val="20"/>
                <w:lang w:eastAsia="pl-PL"/>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rsidR="00CB61A2" w:rsidRPr="001F1FE1" w:rsidRDefault="00CB61A2" w:rsidP="00E14ADD">
            <w:pPr>
              <w:jc w:val="center"/>
              <w:rPr>
                <w:sz w:val="20"/>
                <w:szCs w:val="20"/>
                <w:lang w:eastAsia="pl-PL"/>
              </w:rPr>
            </w:pPr>
          </w:p>
        </w:tc>
        <w:tc>
          <w:tcPr>
            <w:tcW w:w="825" w:type="dxa"/>
            <w:vMerge/>
            <w:tcBorders>
              <w:top w:val="single" w:sz="4" w:space="0" w:color="auto"/>
              <w:left w:val="single" w:sz="4" w:space="0" w:color="auto"/>
              <w:bottom w:val="single" w:sz="4" w:space="0" w:color="000000"/>
              <w:right w:val="single" w:sz="4" w:space="0" w:color="auto"/>
            </w:tcBorders>
            <w:vAlign w:val="center"/>
            <w:hideMark/>
          </w:tcPr>
          <w:p w:rsidR="00CB61A2" w:rsidRPr="001F1FE1" w:rsidRDefault="00CB61A2" w:rsidP="00E14ADD">
            <w:pPr>
              <w:jc w:val="center"/>
              <w:rPr>
                <w:sz w:val="20"/>
                <w:szCs w:val="20"/>
                <w:lang w:eastAsia="pl-PL"/>
              </w:rPr>
            </w:pPr>
          </w:p>
        </w:tc>
        <w:tc>
          <w:tcPr>
            <w:tcW w:w="825" w:type="dxa"/>
            <w:tcBorders>
              <w:top w:val="nil"/>
              <w:left w:val="nil"/>
              <w:bottom w:val="single" w:sz="4" w:space="0" w:color="auto"/>
              <w:right w:val="single" w:sz="4" w:space="0" w:color="auto"/>
            </w:tcBorders>
            <w:shd w:val="clear" w:color="000000" w:fill="D7E4BC"/>
            <w:noWrap/>
            <w:vAlign w:val="center"/>
            <w:hideMark/>
          </w:tcPr>
          <w:p w:rsidR="00CB61A2" w:rsidRPr="001F1FE1" w:rsidRDefault="00CB61A2" w:rsidP="00E14ADD">
            <w:pPr>
              <w:jc w:val="center"/>
              <w:rPr>
                <w:sz w:val="20"/>
                <w:szCs w:val="20"/>
                <w:lang w:eastAsia="pl-PL"/>
              </w:rPr>
            </w:pPr>
            <w:r w:rsidRPr="001F1FE1">
              <w:rPr>
                <w:sz w:val="20"/>
                <w:szCs w:val="20"/>
                <w:lang w:eastAsia="pl-PL"/>
              </w:rPr>
              <w:t>0-19</w:t>
            </w:r>
          </w:p>
        </w:tc>
        <w:tc>
          <w:tcPr>
            <w:tcW w:w="733" w:type="dxa"/>
            <w:tcBorders>
              <w:top w:val="nil"/>
              <w:left w:val="nil"/>
              <w:bottom w:val="single" w:sz="4" w:space="0" w:color="auto"/>
              <w:right w:val="single" w:sz="4" w:space="0" w:color="auto"/>
            </w:tcBorders>
            <w:shd w:val="clear" w:color="000000" w:fill="D7E4BC"/>
            <w:noWrap/>
            <w:vAlign w:val="center"/>
            <w:hideMark/>
          </w:tcPr>
          <w:p w:rsidR="00CB61A2" w:rsidRPr="001F1FE1" w:rsidRDefault="00CB61A2" w:rsidP="00E14ADD">
            <w:pPr>
              <w:jc w:val="center"/>
              <w:rPr>
                <w:sz w:val="20"/>
                <w:szCs w:val="20"/>
                <w:lang w:eastAsia="pl-PL"/>
              </w:rPr>
            </w:pPr>
            <w:r w:rsidRPr="001F1FE1">
              <w:rPr>
                <w:sz w:val="20"/>
                <w:szCs w:val="20"/>
                <w:lang w:eastAsia="pl-PL"/>
              </w:rPr>
              <w:t>20-24</w:t>
            </w:r>
          </w:p>
        </w:tc>
        <w:tc>
          <w:tcPr>
            <w:tcW w:w="733" w:type="dxa"/>
            <w:tcBorders>
              <w:top w:val="nil"/>
              <w:left w:val="nil"/>
              <w:bottom w:val="single" w:sz="4" w:space="0" w:color="auto"/>
              <w:right w:val="single" w:sz="4" w:space="0" w:color="auto"/>
            </w:tcBorders>
            <w:shd w:val="clear" w:color="000000" w:fill="D7E4BC"/>
            <w:noWrap/>
            <w:vAlign w:val="center"/>
            <w:hideMark/>
          </w:tcPr>
          <w:p w:rsidR="00CB61A2" w:rsidRPr="001F1FE1" w:rsidRDefault="00CB61A2" w:rsidP="00E14ADD">
            <w:pPr>
              <w:jc w:val="center"/>
              <w:rPr>
                <w:sz w:val="20"/>
                <w:szCs w:val="20"/>
                <w:lang w:eastAsia="pl-PL"/>
              </w:rPr>
            </w:pPr>
            <w:r w:rsidRPr="001F1FE1">
              <w:rPr>
                <w:sz w:val="20"/>
                <w:szCs w:val="20"/>
                <w:lang w:eastAsia="pl-PL"/>
              </w:rPr>
              <w:t>25-34</w:t>
            </w:r>
          </w:p>
        </w:tc>
        <w:tc>
          <w:tcPr>
            <w:tcW w:w="825" w:type="dxa"/>
            <w:tcBorders>
              <w:top w:val="nil"/>
              <w:left w:val="nil"/>
              <w:bottom w:val="single" w:sz="4" w:space="0" w:color="auto"/>
              <w:right w:val="single" w:sz="4" w:space="0" w:color="auto"/>
            </w:tcBorders>
            <w:shd w:val="clear" w:color="000000" w:fill="D7E4BC"/>
            <w:noWrap/>
            <w:vAlign w:val="center"/>
            <w:hideMark/>
          </w:tcPr>
          <w:p w:rsidR="00CB61A2" w:rsidRPr="001F1FE1" w:rsidRDefault="00CB61A2" w:rsidP="00E14ADD">
            <w:pPr>
              <w:jc w:val="center"/>
              <w:rPr>
                <w:sz w:val="20"/>
                <w:szCs w:val="20"/>
                <w:lang w:eastAsia="pl-PL"/>
              </w:rPr>
            </w:pPr>
            <w:r w:rsidRPr="001F1FE1">
              <w:rPr>
                <w:sz w:val="20"/>
                <w:szCs w:val="20"/>
                <w:lang w:eastAsia="pl-PL"/>
              </w:rPr>
              <w:t>35-49</w:t>
            </w:r>
          </w:p>
        </w:tc>
        <w:tc>
          <w:tcPr>
            <w:tcW w:w="733" w:type="dxa"/>
            <w:tcBorders>
              <w:top w:val="nil"/>
              <w:left w:val="nil"/>
              <w:bottom w:val="single" w:sz="4" w:space="0" w:color="auto"/>
              <w:right w:val="single" w:sz="4" w:space="0" w:color="auto"/>
            </w:tcBorders>
            <w:shd w:val="clear" w:color="000000" w:fill="D7E4BC"/>
            <w:noWrap/>
            <w:vAlign w:val="center"/>
            <w:hideMark/>
          </w:tcPr>
          <w:p w:rsidR="00CB61A2" w:rsidRPr="001F1FE1" w:rsidRDefault="00CB61A2" w:rsidP="00E14ADD">
            <w:pPr>
              <w:jc w:val="center"/>
              <w:rPr>
                <w:sz w:val="20"/>
                <w:szCs w:val="20"/>
                <w:lang w:eastAsia="pl-PL"/>
              </w:rPr>
            </w:pPr>
            <w:r w:rsidRPr="001F1FE1">
              <w:rPr>
                <w:sz w:val="20"/>
                <w:szCs w:val="20"/>
                <w:lang w:eastAsia="pl-PL"/>
              </w:rPr>
              <w:t>50-54</w:t>
            </w:r>
          </w:p>
        </w:tc>
        <w:tc>
          <w:tcPr>
            <w:tcW w:w="733" w:type="dxa"/>
            <w:tcBorders>
              <w:top w:val="nil"/>
              <w:left w:val="nil"/>
              <w:bottom w:val="single" w:sz="4" w:space="0" w:color="auto"/>
              <w:right w:val="single" w:sz="4" w:space="0" w:color="auto"/>
            </w:tcBorders>
            <w:shd w:val="clear" w:color="000000" w:fill="D7E4BC"/>
            <w:noWrap/>
            <w:vAlign w:val="center"/>
            <w:hideMark/>
          </w:tcPr>
          <w:p w:rsidR="00CB61A2" w:rsidRPr="001F1FE1" w:rsidRDefault="00CB61A2" w:rsidP="00E14ADD">
            <w:pPr>
              <w:jc w:val="center"/>
              <w:rPr>
                <w:sz w:val="20"/>
                <w:szCs w:val="20"/>
                <w:lang w:eastAsia="pl-PL"/>
              </w:rPr>
            </w:pPr>
            <w:r w:rsidRPr="001F1FE1">
              <w:rPr>
                <w:sz w:val="20"/>
                <w:szCs w:val="20"/>
                <w:lang w:eastAsia="pl-PL"/>
              </w:rPr>
              <w:t>55-64</w:t>
            </w:r>
          </w:p>
        </w:tc>
        <w:tc>
          <w:tcPr>
            <w:tcW w:w="997" w:type="dxa"/>
            <w:tcBorders>
              <w:top w:val="nil"/>
              <w:left w:val="nil"/>
              <w:bottom w:val="single" w:sz="4" w:space="0" w:color="auto"/>
              <w:right w:val="single" w:sz="4" w:space="0" w:color="auto"/>
            </w:tcBorders>
            <w:shd w:val="clear" w:color="000000" w:fill="D7E4BC"/>
            <w:noWrap/>
            <w:vAlign w:val="center"/>
            <w:hideMark/>
          </w:tcPr>
          <w:p w:rsidR="00CB61A2" w:rsidRPr="001F1FE1" w:rsidRDefault="00CB61A2" w:rsidP="00E14ADD">
            <w:pPr>
              <w:jc w:val="center"/>
              <w:rPr>
                <w:sz w:val="20"/>
                <w:szCs w:val="20"/>
                <w:lang w:eastAsia="pl-PL"/>
              </w:rPr>
            </w:pPr>
            <w:r w:rsidRPr="001F1FE1">
              <w:rPr>
                <w:sz w:val="20"/>
                <w:szCs w:val="20"/>
                <w:lang w:eastAsia="pl-PL"/>
              </w:rPr>
              <w:t>65 i więcej</w:t>
            </w:r>
          </w:p>
        </w:tc>
      </w:tr>
      <w:tr w:rsidR="00CB61A2" w:rsidRPr="001F1FE1" w:rsidTr="00013E1C">
        <w:trPr>
          <w:trHeight w:val="338"/>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CB61A2" w:rsidRPr="001F1FE1" w:rsidRDefault="00CB61A2" w:rsidP="00E14ADD">
            <w:pPr>
              <w:rPr>
                <w:sz w:val="20"/>
                <w:szCs w:val="20"/>
                <w:lang w:eastAsia="pl-PL"/>
              </w:rPr>
            </w:pPr>
            <w:r w:rsidRPr="001F1FE1">
              <w:rPr>
                <w:sz w:val="20"/>
                <w:szCs w:val="20"/>
                <w:lang w:eastAsia="pl-PL"/>
              </w:rPr>
              <w:t>31.12.2012 r.</w:t>
            </w:r>
          </w:p>
        </w:tc>
        <w:tc>
          <w:tcPr>
            <w:tcW w:w="551"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E14ADD">
            <w:pPr>
              <w:rPr>
                <w:sz w:val="20"/>
                <w:szCs w:val="20"/>
                <w:lang w:eastAsia="pl-PL"/>
              </w:rPr>
            </w:pPr>
            <w:r w:rsidRPr="001F1FE1">
              <w:rPr>
                <w:sz w:val="20"/>
                <w:szCs w:val="20"/>
                <w:lang w:eastAsia="pl-PL"/>
              </w:rPr>
              <w:t>K</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613 849</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122 049</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43 797</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93 131</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119 657</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43 977</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80 390</w:t>
            </w:r>
          </w:p>
        </w:tc>
        <w:tc>
          <w:tcPr>
            <w:tcW w:w="997"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110 848</w:t>
            </w:r>
          </w:p>
        </w:tc>
      </w:tr>
      <w:tr w:rsidR="00CB61A2" w:rsidRPr="001F1FE1" w:rsidTr="00013E1C">
        <w:trPr>
          <w:trHeight w:val="338"/>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CB61A2" w:rsidRPr="001F1FE1" w:rsidRDefault="00CB61A2" w:rsidP="00E14ADD">
            <w:pPr>
              <w:rPr>
                <w:sz w:val="20"/>
                <w:szCs w:val="20"/>
                <w:lang w:eastAsia="pl-PL"/>
              </w:rPr>
            </w:pPr>
            <w:r w:rsidRPr="001F1FE1">
              <w:rPr>
                <w:sz w:val="20"/>
                <w:szCs w:val="20"/>
                <w:lang w:eastAsia="pl-PL"/>
              </w:rPr>
              <w:t> </w:t>
            </w:r>
          </w:p>
        </w:tc>
        <w:tc>
          <w:tcPr>
            <w:tcW w:w="551"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E14ADD">
            <w:pPr>
              <w:rPr>
                <w:sz w:val="20"/>
                <w:szCs w:val="20"/>
                <w:lang w:eastAsia="pl-PL"/>
              </w:rPr>
            </w:pPr>
            <w:r w:rsidRPr="001F1FE1">
              <w:rPr>
                <w:sz w:val="20"/>
                <w:szCs w:val="20"/>
                <w:lang w:eastAsia="pl-PL"/>
              </w:rPr>
              <w:t>M</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584 841</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128 659</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46 407</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99 592</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123 459</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43 973</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73 919</w:t>
            </w:r>
          </w:p>
        </w:tc>
        <w:tc>
          <w:tcPr>
            <w:tcW w:w="997"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68 832</w:t>
            </w:r>
          </w:p>
        </w:tc>
      </w:tr>
      <w:tr w:rsidR="00CB61A2" w:rsidRPr="001F1FE1" w:rsidTr="00013E1C">
        <w:trPr>
          <w:trHeight w:val="338"/>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CB61A2" w:rsidRPr="001F1FE1" w:rsidRDefault="00CB61A2" w:rsidP="00E14ADD">
            <w:pPr>
              <w:rPr>
                <w:sz w:val="20"/>
                <w:szCs w:val="20"/>
                <w:lang w:eastAsia="pl-PL"/>
              </w:rPr>
            </w:pPr>
            <w:r w:rsidRPr="001F1FE1">
              <w:rPr>
                <w:sz w:val="20"/>
                <w:szCs w:val="20"/>
                <w:lang w:eastAsia="pl-PL"/>
              </w:rPr>
              <w:t>31.12.2013 r.</w:t>
            </w:r>
          </w:p>
        </w:tc>
        <w:tc>
          <w:tcPr>
            <w:tcW w:w="551"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E14ADD">
            <w:pPr>
              <w:rPr>
                <w:sz w:val="20"/>
                <w:szCs w:val="20"/>
                <w:lang w:eastAsia="pl-PL"/>
              </w:rPr>
            </w:pPr>
            <w:r w:rsidRPr="001F1FE1">
              <w:rPr>
                <w:sz w:val="20"/>
                <w:szCs w:val="20"/>
                <w:lang w:eastAsia="pl-PL"/>
              </w:rPr>
              <w:t>K</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612 319</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118 975</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42 787</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92 693</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119 878</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42 870</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82 123</w:t>
            </w:r>
          </w:p>
        </w:tc>
        <w:tc>
          <w:tcPr>
            <w:tcW w:w="997"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112 993</w:t>
            </w:r>
          </w:p>
        </w:tc>
      </w:tr>
      <w:tr w:rsidR="00CB61A2" w:rsidRPr="001F1FE1" w:rsidTr="00013E1C">
        <w:trPr>
          <w:trHeight w:val="338"/>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CB61A2" w:rsidRPr="001F1FE1" w:rsidRDefault="00CB61A2" w:rsidP="00E14ADD">
            <w:pPr>
              <w:rPr>
                <w:sz w:val="20"/>
                <w:szCs w:val="20"/>
                <w:lang w:eastAsia="pl-PL"/>
              </w:rPr>
            </w:pPr>
            <w:r w:rsidRPr="001F1FE1">
              <w:rPr>
                <w:sz w:val="20"/>
                <w:szCs w:val="20"/>
                <w:lang w:eastAsia="pl-PL"/>
              </w:rPr>
              <w:t> </w:t>
            </w:r>
          </w:p>
        </w:tc>
        <w:tc>
          <w:tcPr>
            <w:tcW w:w="551"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E14ADD">
            <w:pPr>
              <w:rPr>
                <w:sz w:val="20"/>
                <w:szCs w:val="20"/>
                <w:lang w:eastAsia="pl-PL"/>
              </w:rPr>
            </w:pPr>
            <w:r w:rsidRPr="001F1FE1">
              <w:rPr>
                <w:sz w:val="20"/>
                <w:szCs w:val="20"/>
                <w:lang w:eastAsia="pl-PL"/>
              </w:rPr>
              <w:t>M</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582 646</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125 148</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45 195</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99 585</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123 698</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42 630</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75 991</w:t>
            </w:r>
          </w:p>
        </w:tc>
        <w:tc>
          <w:tcPr>
            <w:tcW w:w="997"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70 399</w:t>
            </w:r>
          </w:p>
        </w:tc>
      </w:tr>
      <w:tr w:rsidR="00CB61A2" w:rsidRPr="001F1FE1" w:rsidTr="00013E1C">
        <w:trPr>
          <w:trHeight w:val="338"/>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CB61A2" w:rsidRPr="001F1FE1" w:rsidRDefault="00CB61A2" w:rsidP="00E14ADD">
            <w:pPr>
              <w:rPr>
                <w:sz w:val="20"/>
                <w:szCs w:val="20"/>
                <w:lang w:eastAsia="pl-PL"/>
              </w:rPr>
            </w:pPr>
            <w:r w:rsidRPr="001F1FE1">
              <w:rPr>
                <w:sz w:val="20"/>
                <w:szCs w:val="20"/>
                <w:lang w:eastAsia="pl-PL"/>
              </w:rPr>
              <w:t>31.12.2014 r.</w:t>
            </w:r>
          </w:p>
        </w:tc>
        <w:tc>
          <w:tcPr>
            <w:tcW w:w="551"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E14ADD">
            <w:pPr>
              <w:rPr>
                <w:sz w:val="20"/>
                <w:szCs w:val="20"/>
                <w:lang w:eastAsia="pl-PL"/>
              </w:rPr>
            </w:pPr>
            <w:r w:rsidRPr="001F1FE1">
              <w:rPr>
                <w:sz w:val="20"/>
                <w:szCs w:val="20"/>
                <w:lang w:eastAsia="pl-PL"/>
              </w:rPr>
              <w:t>K</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610 754</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116 302</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41 463</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91 913</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120 484</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41 600</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83 697</w:t>
            </w:r>
          </w:p>
        </w:tc>
        <w:tc>
          <w:tcPr>
            <w:tcW w:w="997"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115 295</w:t>
            </w:r>
          </w:p>
        </w:tc>
      </w:tr>
      <w:tr w:rsidR="00CB61A2" w:rsidRPr="001F1FE1" w:rsidTr="00013E1C">
        <w:trPr>
          <w:trHeight w:val="338"/>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CB61A2" w:rsidRPr="001F1FE1" w:rsidRDefault="00CB61A2" w:rsidP="00E14ADD">
            <w:pPr>
              <w:rPr>
                <w:sz w:val="20"/>
                <w:szCs w:val="20"/>
                <w:lang w:eastAsia="pl-PL"/>
              </w:rPr>
            </w:pPr>
            <w:r w:rsidRPr="001F1FE1">
              <w:rPr>
                <w:sz w:val="20"/>
                <w:szCs w:val="20"/>
                <w:lang w:eastAsia="pl-PL"/>
              </w:rPr>
              <w:t> </w:t>
            </w:r>
          </w:p>
        </w:tc>
        <w:tc>
          <w:tcPr>
            <w:tcW w:w="551"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E14ADD">
            <w:pPr>
              <w:rPr>
                <w:sz w:val="20"/>
                <w:szCs w:val="20"/>
                <w:lang w:eastAsia="pl-PL"/>
              </w:rPr>
            </w:pPr>
            <w:r w:rsidRPr="001F1FE1">
              <w:rPr>
                <w:sz w:val="20"/>
                <w:szCs w:val="20"/>
                <w:lang w:eastAsia="pl-PL"/>
              </w:rPr>
              <w:t>M</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581 164</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122 790</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43 747</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98 778</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124 386</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41 363</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78 085</w:t>
            </w:r>
          </w:p>
        </w:tc>
        <w:tc>
          <w:tcPr>
            <w:tcW w:w="997"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72 015</w:t>
            </w:r>
          </w:p>
        </w:tc>
      </w:tr>
      <w:tr w:rsidR="00CB61A2" w:rsidRPr="001F1FE1" w:rsidTr="00013E1C">
        <w:trPr>
          <w:trHeight w:val="338"/>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CB61A2" w:rsidRPr="001F1FE1" w:rsidRDefault="00CB61A2" w:rsidP="00E14ADD">
            <w:pPr>
              <w:rPr>
                <w:sz w:val="20"/>
                <w:szCs w:val="20"/>
                <w:lang w:eastAsia="pl-PL"/>
              </w:rPr>
            </w:pPr>
            <w:r w:rsidRPr="001F1FE1">
              <w:rPr>
                <w:sz w:val="20"/>
                <w:szCs w:val="20"/>
                <w:lang w:eastAsia="pl-PL"/>
              </w:rPr>
              <w:t>31.12.2015 r.</w:t>
            </w:r>
          </w:p>
        </w:tc>
        <w:tc>
          <w:tcPr>
            <w:tcW w:w="551"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E14ADD">
            <w:pPr>
              <w:rPr>
                <w:sz w:val="20"/>
                <w:szCs w:val="20"/>
                <w:lang w:eastAsia="pl-PL"/>
              </w:rPr>
            </w:pPr>
            <w:r w:rsidRPr="001F1FE1">
              <w:rPr>
                <w:sz w:val="20"/>
                <w:szCs w:val="20"/>
                <w:lang w:eastAsia="pl-PL"/>
              </w:rPr>
              <w:t>K</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609 301</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114 336</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39 913</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91 093</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121 360</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40 296</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84 800</w:t>
            </w:r>
          </w:p>
        </w:tc>
        <w:tc>
          <w:tcPr>
            <w:tcW w:w="997"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117 503</w:t>
            </w:r>
          </w:p>
        </w:tc>
      </w:tr>
      <w:tr w:rsidR="00CB61A2" w:rsidRPr="001F1FE1" w:rsidTr="00013E1C">
        <w:trPr>
          <w:trHeight w:val="338"/>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CB61A2" w:rsidRPr="001F1FE1" w:rsidRDefault="00CB61A2" w:rsidP="00E14ADD">
            <w:pPr>
              <w:rPr>
                <w:sz w:val="20"/>
                <w:szCs w:val="20"/>
                <w:lang w:eastAsia="pl-PL"/>
              </w:rPr>
            </w:pPr>
            <w:r w:rsidRPr="001F1FE1">
              <w:rPr>
                <w:sz w:val="20"/>
                <w:szCs w:val="20"/>
                <w:lang w:eastAsia="pl-PL"/>
              </w:rPr>
              <w:t> </w:t>
            </w:r>
          </w:p>
        </w:tc>
        <w:tc>
          <w:tcPr>
            <w:tcW w:w="551"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E14ADD">
            <w:pPr>
              <w:rPr>
                <w:sz w:val="20"/>
                <w:szCs w:val="20"/>
                <w:lang w:eastAsia="pl-PL"/>
              </w:rPr>
            </w:pPr>
            <w:r w:rsidRPr="001F1FE1">
              <w:rPr>
                <w:sz w:val="20"/>
                <w:szCs w:val="20"/>
                <w:lang w:eastAsia="pl-PL"/>
              </w:rPr>
              <w:t>M</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579 499</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120 686</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41 789</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98 324</w:t>
            </w:r>
          </w:p>
        </w:tc>
        <w:tc>
          <w:tcPr>
            <w:tcW w:w="825"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125 375</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40 139</w:t>
            </w:r>
          </w:p>
        </w:tc>
        <w:tc>
          <w:tcPr>
            <w:tcW w:w="733"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79 446</w:t>
            </w:r>
          </w:p>
        </w:tc>
        <w:tc>
          <w:tcPr>
            <w:tcW w:w="997" w:type="dxa"/>
            <w:tcBorders>
              <w:top w:val="nil"/>
              <w:left w:val="nil"/>
              <w:bottom w:val="single" w:sz="4" w:space="0" w:color="auto"/>
              <w:right w:val="single" w:sz="4" w:space="0" w:color="auto"/>
            </w:tcBorders>
            <w:shd w:val="clear" w:color="auto" w:fill="auto"/>
            <w:noWrap/>
            <w:vAlign w:val="center"/>
            <w:hideMark/>
          </w:tcPr>
          <w:p w:rsidR="00CB61A2" w:rsidRPr="001F1FE1" w:rsidRDefault="00CB61A2" w:rsidP="00013E1C">
            <w:pPr>
              <w:jc w:val="right"/>
              <w:rPr>
                <w:sz w:val="20"/>
                <w:szCs w:val="20"/>
                <w:lang w:eastAsia="pl-PL"/>
              </w:rPr>
            </w:pPr>
            <w:r w:rsidRPr="001F1FE1">
              <w:rPr>
                <w:sz w:val="20"/>
                <w:szCs w:val="20"/>
                <w:lang w:eastAsia="pl-PL"/>
              </w:rPr>
              <w:t>73 740</w:t>
            </w:r>
          </w:p>
        </w:tc>
      </w:tr>
    </w:tbl>
    <w:p w:rsidR="00D50EDE" w:rsidRPr="00E14ADD" w:rsidRDefault="00D50EDE" w:rsidP="001F1FE1">
      <w:pPr>
        <w:pStyle w:val="Akapitzlist"/>
        <w:tabs>
          <w:tab w:val="left" w:pos="709"/>
        </w:tabs>
        <w:spacing w:after="0" w:line="240" w:lineRule="auto"/>
        <w:ind w:left="0"/>
        <w:rPr>
          <w:rFonts w:ascii="Arial Narrow" w:hAnsi="Arial Narrow"/>
          <w:sz w:val="16"/>
          <w:szCs w:val="16"/>
        </w:rPr>
      </w:pPr>
      <w:r w:rsidRPr="00E14ADD">
        <w:rPr>
          <w:rFonts w:ascii="Arial Narrow" w:hAnsi="Arial Narrow"/>
          <w:sz w:val="16"/>
          <w:szCs w:val="16"/>
        </w:rPr>
        <w:tab/>
        <w:t>Źródło: Opracowanie własne na podstawie danych GUS: Demograf</w:t>
      </w:r>
      <w:r w:rsidR="00805353">
        <w:rPr>
          <w:rFonts w:ascii="Arial Narrow" w:hAnsi="Arial Narrow"/>
          <w:sz w:val="16"/>
          <w:szCs w:val="16"/>
        </w:rPr>
        <w:t xml:space="preserve">ia, Stan i struktura ludności, </w:t>
      </w:r>
      <w:r w:rsidRPr="00E14ADD">
        <w:rPr>
          <w:rFonts w:ascii="Arial Narrow" w:hAnsi="Arial Narrow"/>
          <w:sz w:val="16"/>
          <w:szCs w:val="16"/>
        </w:rPr>
        <w:t>tablica 17</w:t>
      </w:r>
    </w:p>
    <w:p w:rsidR="00E14ADD" w:rsidRDefault="00E14ADD" w:rsidP="008D16B0">
      <w:pPr>
        <w:pStyle w:val="Akapitzlist"/>
        <w:ind w:left="0"/>
        <w:rPr>
          <w:rFonts w:ascii="Arial Narrow" w:hAnsi="Arial Narrow"/>
        </w:rPr>
      </w:pPr>
    </w:p>
    <w:p w:rsidR="00B42EF7" w:rsidRPr="004A33BE" w:rsidRDefault="00743670" w:rsidP="00CF0268">
      <w:pPr>
        <w:pStyle w:val="Akapitzlist"/>
        <w:spacing w:after="0" w:line="300" w:lineRule="exact"/>
        <w:ind w:left="0"/>
        <w:rPr>
          <w:rFonts w:ascii="Arial Narrow" w:hAnsi="Arial Narrow"/>
        </w:rPr>
      </w:pPr>
      <w:r w:rsidRPr="004A33BE">
        <w:rPr>
          <w:rFonts w:ascii="Arial Narrow" w:hAnsi="Arial Narrow"/>
        </w:rPr>
        <w:t xml:space="preserve">W </w:t>
      </w:r>
      <w:r w:rsidR="0018281D">
        <w:rPr>
          <w:rFonts w:ascii="Arial Narrow" w:hAnsi="Arial Narrow"/>
        </w:rPr>
        <w:t>latach</w:t>
      </w:r>
      <w:r w:rsidRPr="004A33BE">
        <w:rPr>
          <w:rFonts w:ascii="Arial Narrow" w:hAnsi="Arial Narrow"/>
        </w:rPr>
        <w:t xml:space="preserve"> 2012-2015 </w:t>
      </w:r>
      <w:r w:rsidR="000935E2" w:rsidRPr="004A33BE">
        <w:rPr>
          <w:rFonts w:ascii="Arial Narrow" w:hAnsi="Arial Narrow"/>
        </w:rPr>
        <w:t xml:space="preserve">liczba kobiet </w:t>
      </w:r>
      <w:r w:rsidR="00C74E20" w:rsidRPr="004A33BE">
        <w:rPr>
          <w:rFonts w:ascii="Arial Narrow" w:hAnsi="Arial Narrow"/>
        </w:rPr>
        <w:t xml:space="preserve">w województwie podlaskim </w:t>
      </w:r>
      <w:r w:rsidR="000935E2" w:rsidRPr="004A33BE">
        <w:rPr>
          <w:rFonts w:ascii="Arial Narrow" w:hAnsi="Arial Narrow"/>
        </w:rPr>
        <w:t>zmniejszyła się o 4</w:t>
      </w:r>
      <w:r w:rsidR="00603F81">
        <w:rPr>
          <w:rFonts w:ascii="Arial Narrow" w:hAnsi="Arial Narrow"/>
        </w:rPr>
        <w:t> </w:t>
      </w:r>
      <w:r w:rsidR="000935E2" w:rsidRPr="004A33BE">
        <w:rPr>
          <w:rFonts w:ascii="Arial Narrow" w:hAnsi="Arial Narrow"/>
        </w:rPr>
        <w:t>548</w:t>
      </w:r>
      <w:r w:rsidR="00603F81">
        <w:rPr>
          <w:rFonts w:ascii="Arial Narrow" w:hAnsi="Arial Narrow"/>
        </w:rPr>
        <w:t xml:space="preserve"> </w:t>
      </w:r>
      <w:r w:rsidR="00603F81" w:rsidRPr="00636482">
        <w:rPr>
          <w:rFonts w:ascii="Arial Narrow" w:hAnsi="Arial Narrow"/>
        </w:rPr>
        <w:t>osób</w:t>
      </w:r>
      <w:r w:rsidR="00613368">
        <w:rPr>
          <w:rFonts w:ascii="Arial Narrow" w:hAnsi="Arial Narrow"/>
        </w:rPr>
        <w:t xml:space="preserve"> (</w:t>
      </w:r>
      <w:r w:rsidR="000935E2" w:rsidRPr="004A33BE">
        <w:rPr>
          <w:rFonts w:ascii="Arial Narrow" w:hAnsi="Arial Narrow"/>
        </w:rPr>
        <w:t>o 0,74%</w:t>
      </w:r>
      <w:r w:rsidR="00613368">
        <w:rPr>
          <w:rFonts w:ascii="Arial Narrow" w:hAnsi="Arial Narrow"/>
        </w:rPr>
        <w:t>)</w:t>
      </w:r>
      <w:r w:rsidR="000935E2" w:rsidRPr="004A33BE">
        <w:rPr>
          <w:rFonts w:ascii="Arial Narrow" w:hAnsi="Arial Narrow"/>
        </w:rPr>
        <w:t>, zaś liczba mężczyzn zmniejszyła się o 5</w:t>
      </w:r>
      <w:r w:rsidR="00603F81">
        <w:rPr>
          <w:rFonts w:ascii="Arial Narrow" w:hAnsi="Arial Narrow"/>
        </w:rPr>
        <w:t> </w:t>
      </w:r>
      <w:r w:rsidR="000935E2" w:rsidRPr="004A33BE">
        <w:rPr>
          <w:rFonts w:ascii="Arial Narrow" w:hAnsi="Arial Narrow"/>
        </w:rPr>
        <w:t>342</w:t>
      </w:r>
      <w:r w:rsidR="00603F81">
        <w:rPr>
          <w:rFonts w:ascii="Arial Narrow" w:hAnsi="Arial Narrow"/>
        </w:rPr>
        <w:t xml:space="preserve"> </w:t>
      </w:r>
      <w:r w:rsidR="00603F81" w:rsidRPr="00636482">
        <w:rPr>
          <w:rFonts w:ascii="Arial Narrow" w:hAnsi="Arial Narrow"/>
        </w:rPr>
        <w:t>osób</w:t>
      </w:r>
      <w:r w:rsidR="000935E2" w:rsidRPr="004A33BE">
        <w:rPr>
          <w:rFonts w:ascii="Arial Narrow" w:hAnsi="Arial Narrow"/>
        </w:rPr>
        <w:t xml:space="preserve"> </w:t>
      </w:r>
      <w:r w:rsidR="009A22C4">
        <w:rPr>
          <w:rFonts w:ascii="Arial Narrow" w:hAnsi="Arial Narrow"/>
        </w:rPr>
        <w:t>(</w:t>
      </w:r>
      <w:r w:rsidR="000935E2" w:rsidRPr="004A33BE">
        <w:rPr>
          <w:rFonts w:ascii="Arial Narrow" w:hAnsi="Arial Narrow"/>
        </w:rPr>
        <w:t>0,91%</w:t>
      </w:r>
      <w:r w:rsidR="009A22C4">
        <w:rPr>
          <w:rFonts w:ascii="Arial Narrow" w:hAnsi="Arial Narrow"/>
        </w:rPr>
        <w:t>)</w:t>
      </w:r>
      <w:r w:rsidR="004F66B3">
        <w:rPr>
          <w:rFonts w:ascii="Arial Narrow" w:hAnsi="Arial Narrow"/>
        </w:rPr>
        <w:t>,</w:t>
      </w:r>
      <w:r w:rsidR="00B42EF7" w:rsidRPr="004A33BE">
        <w:rPr>
          <w:rFonts w:ascii="Arial Narrow" w:hAnsi="Arial Narrow"/>
        </w:rPr>
        <w:t xml:space="preserve"> podczas gdy w skali całego kraju w </w:t>
      </w:r>
      <w:r w:rsidR="0018281D">
        <w:rPr>
          <w:rFonts w:ascii="Arial Narrow" w:hAnsi="Arial Narrow"/>
        </w:rPr>
        <w:t>latach</w:t>
      </w:r>
      <w:r w:rsidR="00B42EF7" w:rsidRPr="004A33BE">
        <w:rPr>
          <w:rFonts w:ascii="Arial Narrow" w:hAnsi="Arial Narrow"/>
        </w:rPr>
        <w:t xml:space="preserve"> 2012-2015 liczba kobiet zmniejszyła się o 44</w:t>
      </w:r>
      <w:r w:rsidR="00603F81">
        <w:rPr>
          <w:rFonts w:ascii="Arial Narrow" w:hAnsi="Arial Narrow"/>
        </w:rPr>
        <w:t> </w:t>
      </w:r>
      <w:r w:rsidR="00B42EF7" w:rsidRPr="004A33BE">
        <w:rPr>
          <w:rFonts w:ascii="Arial Narrow" w:hAnsi="Arial Narrow"/>
        </w:rPr>
        <w:t>717</w:t>
      </w:r>
      <w:r w:rsidR="00603F81">
        <w:rPr>
          <w:rFonts w:ascii="Arial Narrow" w:hAnsi="Arial Narrow"/>
        </w:rPr>
        <w:t xml:space="preserve"> </w:t>
      </w:r>
      <w:r w:rsidR="00603F81" w:rsidRPr="00636482">
        <w:rPr>
          <w:rFonts w:ascii="Arial Narrow" w:hAnsi="Arial Narrow"/>
        </w:rPr>
        <w:t>osób</w:t>
      </w:r>
      <w:r w:rsidR="00B42EF7" w:rsidRPr="004A33BE">
        <w:rPr>
          <w:rFonts w:ascii="Arial Narrow" w:hAnsi="Arial Narrow"/>
        </w:rPr>
        <w:t xml:space="preserve"> </w:t>
      </w:r>
      <w:r w:rsidR="009A22C4">
        <w:rPr>
          <w:rFonts w:ascii="Arial Narrow" w:hAnsi="Arial Narrow"/>
        </w:rPr>
        <w:t>(</w:t>
      </w:r>
      <w:r w:rsidR="00B42EF7" w:rsidRPr="004A33BE">
        <w:rPr>
          <w:rFonts w:ascii="Arial Narrow" w:hAnsi="Arial Narrow"/>
        </w:rPr>
        <w:t>o 0,22%</w:t>
      </w:r>
      <w:r w:rsidR="009A22C4">
        <w:rPr>
          <w:rFonts w:ascii="Arial Narrow" w:hAnsi="Arial Narrow"/>
        </w:rPr>
        <w:t>)</w:t>
      </w:r>
      <w:r w:rsidR="00B42EF7" w:rsidRPr="004A33BE">
        <w:rPr>
          <w:rFonts w:ascii="Arial Narrow" w:hAnsi="Arial Narrow"/>
        </w:rPr>
        <w:t>; liczba mężczyzn zmniejszyła się o 51</w:t>
      </w:r>
      <w:r w:rsidR="00603F81">
        <w:rPr>
          <w:rFonts w:ascii="Arial Narrow" w:hAnsi="Arial Narrow"/>
        </w:rPr>
        <w:t> </w:t>
      </w:r>
      <w:r w:rsidR="00B42EF7" w:rsidRPr="004A33BE">
        <w:rPr>
          <w:rFonts w:ascii="Arial Narrow" w:hAnsi="Arial Narrow"/>
        </w:rPr>
        <w:t>343</w:t>
      </w:r>
      <w:r w:rsidR="00603F81">
        <w:rPr>
          <w:rFonts w:ascii="Arial Narrow" w:hAnsi="Arial Narrow"/>
        </w:rPr>
        <w:t xml:space="preserve"> </w:t>
      </w:r>
      <w:r w:rsidR="00603F81" w:rsidRPr="00636482">
        <w:rPr>
          <w:rFonts w:ascii="Arial Narrow" w:hAnsi="Arial Narrow"/>
        </w:rPr>
        <w:t>osób</w:t>
      </w:r>
      <w:r w:rsidR="00B42EF7" w:rsidRPr="004A33BE">
        <w:rPr>
          <w:rFonts w:ascii="Arial Narrow" w:hAnsi="Arial Narrow"/>
        </w:rPr>
        <w:t xml:space="preserve"> </w:t>
      </w:r>
      <w:r w:rsidR="009A22C4">
        <w:rPr>
          <w:rFonts w:ascii="Arial Narrow" w:hAnsi="Arial Narrow"/>
        </w:rPr>
        <w:t>(</w:t>
      </w:r>
      <w:r w:rsidR="00B42EF7" w:rsidRPr="004A33BE">
        <w:rPr>
          <w:rFonts w:ascii="Arial Narrow" w:hAnsi="Arial Narrow"/>
        </w:rPr>
        <w:t>o 0,28%</w:t>
      </w:r>
      <w:r w:rsidR="009A22C4">
        <w:rPr>
          <w:rFonts w:ascii="Arial Narrow" w:hAnsi="Arial Narrow"/>
        </w:rPr>
        <w:t>)</w:t>
      </w:r>
      <w:r w:rsidR="00B42EF7" w:rsidRPr="004A33BE">
        <w:rPr>
          <w:rFonts w:ascii="Arial Narrow" w:hAnsi="Arial Narrow"/>
        </w:rPr>
        <w:t>.</w:t>
      </w:r>
      <w:r w:rsidR="00613368">
        <w:rPr>
          <w:rFonts w:ascii="Arial Narrow" w:hAnsi="Arial Narrow"/>
        </w:rPr>
        <w:t xml:space="preserve"> </w:t>
      </w:r>
      <w:r w:rsidR="0017356A">
        <w:rPr>
          <w:rFonts w:ascii="Arial Narrow" w:hAnsi="Arial Narrow"/>
        </w:rPr>
        <w:t xml:space="preserve">Dynamika zmian w poszczególnych grupach wieku, w </w:t>
      </w:r>
      <w:r w:rsidR="001C30C2">
        <w:rPr>
          <w:rFonts w:ascii="Arial Narrow" w:hAnsi="Arial Narrow"/>
        </w:rPr>
        <w:t>latach</w:t>
      </w:r>
      <w:r w:rsidR="0017356A">
        <w:rPr>
          <w:rFonts w:ascii="Arial Narrow" w:hAnsi="Arial Narrow"/>
        </w:rPr>
        <w:t xml:space="preserve"> 2012-2015, </w:t>
      </w:r>
      <w:r w:rsidR="00BB1FD4">
        <w:rPr>
          <w:rFonts w:ascii="Arial Narrow" w:hAnsi="Arial Narrow"/>
        </w:rPr>
        <w:t xml:space="preserve">jest na zbliżonym poziomie </w:t>
      </w:r>
      <w:r w:rsidR="00C5306B">
        <w:rPr>
          <w:rFonts w:ascii="Arial Narrow" w:hAnsi="Arial Narrow"/>
        </w:rPr>
        <w:t xml:space="preserve">we wszystkich grupach wieku. </w:t>
      </w:r>
    </w:p>
    <w:p w:rsidR="00B25B3F" w:rsidRDefault="00B25B3F">
      <w:pPr>
        <w:spacing w:after="200" w:line="276" w:lineRule="auto"/>
        <w:jc w:val="left"/>
        <w:rPr>
          <w:rFonts w:eastAsia="Calibri" w:cs="Times New Roman"/>
        </w:rPr>
      </w:pPr>
      <w:r>
        <w:br w:type="page"/>
      </w:r>
    </w:p>
    <w:p w:rsidR="00993186" w:rsidRPr="00993186" w:rsidRDefault="00993186" w:rsidP="00993186">
      <w:pPr>
        <w:pStyle w:val="Legenda"/>
        <w:keepNext/>
        <w:jc w:val="center"/>
        <w:rPr>
          <w:color w:val="auto"/>
          <w:sz w:val="20"/>
        </w:rPr>
      </w:pPr>
      <w:bookmarkStart w:id="6" w:name="_Toc474836079"/>
      <w:r w:rsidRPr="00993186">
        <w:rPr>
          <w:color w:val="auto"/>
          <w:sz w:val="20"/>
        </w:rPr>
        <w:lastRenderedPageBreak/>
        <w:t xml:space="preserve">Tabela </w:t>
      </w:r>
      <w:r w:rsidR="00372CD0" w:rsidRPr="00993186">
        <w:rPr>
          <w:color w:val="auto"/>
          <w:sz w:val="20"/>
        </w:rPr>
        <w:fldChar w:fldCharType="begin"/>
      </w:r>
      <w:r w:rsidRPr="00993186">
        <w:rPr>
          <w:color w:val="auto"/>
          <w:sz w:val="20"/>
        </w:rPr>
        <w:instrText xml:space="preserve"> SEQ Tabela \* ARABIC </w:instrText>
      </w:r>
      <w:r w:rsidR="00372CD0" w:rsidRPr="00993186">
        <w:rPr>
          <w:color w:val="auto"/>
          <w:sz w:val="20"/>
        </w:rPr>
        <w:fldChar w:fldCharType="separate"/>
      </w:r>
      <w:r w:rsidR="008D2C94">
        <w:rPr>
          <w:noProof/>
          <w:color w:val="auto"/>
          <w:sz w:val="20"/>
        </w:rPr>
        <w:t>4</w:t>
      </w:r>
      <w:r w:rsidR="00372CD0" w:rsidRPr="00993186">
        <w:rPr>
          <w:color w:val="auto"/>
          <w:sz w:val="20"/>
        </w:rPr>
        <w:fldChar w:fldCharType="end"/>
      </w:r>
      <w:r w:rsidRPr="00993186">
        <w:rPr>
          <w:color w:val="auto"/>
          <w:sz w:val="20"/>
        </w:rPr>
        <w:t xml:space="preserve"> Liczba ludności w województwie podlaskim według grup wieku, miejsca zamieszkania (miasto, wieś)</w:t>
      </w:r>
      <w:bookmarkEnd w:id="6"/>
    </w:p>
    <w:tbl>
      <w:tblPr>
        <w:tblW w:w="8678" w:type="dxa"/>
        <w:jc w:val="center"/>
        <w:tblCellMar>
          <w:left w:w="70" w:type="dxa"/>
          <w:right w:w="70" w:type="dxa"/>
        </w:tblCellMar>
        <w:tblLook w:val="04A0" w:firstRow="1" w:lastRow="0" w:firstColumn="1" w:lastColumn="0" w:noHBand="0" w:noVBand="1"/>
      </w:tblPr>
      <w:tblGrid>
        <w:gridCol w:w="1208"/>
        <w:gridCol w:w="696"/>
        <w:gridCol w:w="1011"/>
        <w:gridCol w:w="825"/>
        <w:gridCol w:w="733"/>
        <w:gridCol w:w="825"/>
        <w:gridCol w:w="825"/>
        <w:gridCol w:w="733"/>
        <w:gridCol w:w="825"/>
        <w:gridCol w:w="997"/>
      </w:tblGrid>
      <w:tr w:rsidR="002D6872" w:rsidRPr="00013E1C" w:rsidTr="00993186">
        <w:trPr>
          <w:trHeight w:val="336"/>
          <w:jc w:val="center"/>
        </w:trPr>
        <w:tc>
          <w:tcPr>
            <w:tcW w:w="1208" w:type="dxa"/>
            <w:vMerge w:val="restart"/>
            <w:tcBorders>
              <w:top w:val="single" w:sz="4" w:space="0" w:color="auto"/>
              <w:left w:val="single" w:sz="4" w:space="0" w:color="auto"/>
              <w:right w:val="single" w:sz="4" w:space="0" w:color="auto"/>
            </w:tcBorders>
            <w:shd w:val="clear" w:color="000000" w:fill="D7E4BC"/>
            <w:noWrap/>
            <w:vAlign w:val="center"/>
            <w:hideMark/>
          </w:tcPr>
          <w:p w:rsidR="001A780D" w:rsidRPr="00013E1C" w:rsidRDefault="002D6872" w:rsidP="00BC772D">
            <w:pPr>
              <w:jc w:val="center"/>
              <w:rPr>
                <w:sz w:val="20"/>
                <w:szCs w:val="20"/>
                <w:lang w:eastAsia="pl-PL"/>
              </w:rPr>
            </w:pPr>
            <w:r w:rsidRPr="00013E1C">
              <w:rPr>
                <w:sz w:val="20"/>
                <w:szCs w:val="20"/>
                <w:lang w:eastAsia="pl-PL"/>
              </w:rPr>
              <w:t>Stan</w:t>
            </w:r>
          </w:p>
          <w:p w:rsidR="002D6872" w:rsidRPr="00013E1C" w:rsidRDefault="002D6872" w:rsidP="00BC772D">
            <w:pPr>
              <w:jc w:val="center"/>
              <w:rPr>
                <w:sz w:val="20"/>
                <w:szCs w:val="20"/>
                <w:lang w:eastAsia="pl-PL"/>
              </w:rPr>
            </w:pPr>
            <w:r w:rsidRPr="00013E1C">
              <w:rPr>
                <w:sz w:val="20"/>
                <w:szCs w:val="20"/>
                <w:lang w:eastAsia="pl-PL"/>
              </w:rPr>
              <w:t>na dzień</w:t>
            </w:r>
          </w:p>
        </w:tc>
        <w:tc>
          <w:tcPr>
            <w:tcW w:w="696" w:type="dxa"/>
            <w:vMerge w:val="restart"/>
            <w:tcBorders>
              <w:top w:val="single" w:sz="4" w:space="0" w:color="auto"/>
              <w:left w:val="nil"/>
              <w:right w:val="single" w:sz="4" w:space="0" w:color="auto"/>
            </w:tcBorders>
            <w:shd w:val="clear" w:color="000000" w:fill="D7E4BC"/>
            <w:noWrap/>
            <w:vAlign w:val="center"/>
            <w:hideMark/>
          </w:tcPr>
          <w:p w:rsidR="002D6872" w:rsidRDefault="00F96932" w:rsidP="00BC772D">
            <w:pPr>
              <w:jc w:val="center"/>
              <w:rPr>
                <w:sz w:val="20"/>
                <w:szCs w:val="20"/>
                <w:lang w:eastAsia="pl-PL"/>
              </w:rPr>
            </w:pPr>
            <w:r>
              <w:rPr>
                <w:sz w:val="20"/>
                <w:szCs w:val="20"/>
                <w:lang w:eastAsia="pl-PL"/>
              </w:rPr>
              <w:t>Miejsce</w:t>
            </w:r>
          </w:p>
          <w:p w:rsidR="00976D97" w:rsidRPr="00013E1C" w:rsidRDefault="00976D97" w:rsidP="00BC772D">
            <w:pPr>
              <w:jc w:val="center"/>
              <w:rPr>
                <w:sz w:val="20"/>
                <w:szCs w:val="20"/>
                <w:lang w:eastAsia="pl-PL"/>
              </w:rPr>
            </w:pPr>
            <w:r>
              <w:rPr>
                <w:sz w:val="20"/>
                <w:szCs w:val="20"/>
                <w:lang w:eastAsia="pl-PL"/>
              </w:rPr>
              <w:t>zam.</w:t>
            </w:r>
          </w:p>
        </w:tc>
        <w:tc>
          <w:tcPr>
            <w:tcW w:w="1011" w:type="dxa"/>
            <w:vMerge w:val="restart"/>
            <w:tcBorders>
              <w:top w:val="single" w:sz="4" w:space="0" w:color="auto"/>
              <w:left w:val="nil"/>
              <w:right w:val="single" w:sz="4" w:space="0" w:color="auto"/>
            </w:tcBorders>
            <w:shd w:val="clear" w:color="000000" w:fill="D7E4BC"/>
            <w:noWrap/>
            <w:vAlign w:val="center"/>
            <w:hideMark/>
          </w:tcPr>
          <w:p w:rsidR="005111CE" w:rsidRDefault="005111CE" w:rsidP="00BC772D">
            <w:pPr>
              <w:jc w:val="center"/>
              <w:rPr>
                <w:sz w:val="20"/>
                <w:szCs w:val="20"/>
                <w:lang w:eastAsia="pl-PL"/>
              </w:rPr>
            </w:pPr>
            <w:r>
              <w:rPr>
                <w:sz w:val="20"/>
                <w:szCs w:val="20"/>
                <w:lang w:eastAsia="pl-PL"/>
              </w:rPr>
              <w:t xml:space="preserve">Liczba </w:t>
            </w:r>
          </w:p>
          <w:p w:rsidR="005111CE" w:rsidRDefault="005111CE" w:rsidP="00BC772D">
            <w:pPr>
              <w:jc w:val="center"/>
              <w:rPr>
                <w:sz w:val="20"/>
                <w:szCs w:val="20"/>
                <w:lang w:eastAsia="pl-PL"/>
              </w:rPr>
            </w:pPr>
            <w:r>
              <w:rPr>
                <w:sz w:val="20"/>
                <w:szCs w:val="20"/>
                <w:lang w:eastAsia="pl-PL"/>
              </w:rPr>
              <w:t>ludności</w:t>
            </w:r>
          </w:p>
          <w:p w:rsidR="002D6872" w:rsidRPr="00013E1C" w:rsidRDefault="005111CE" w:rsidP="00BC772D">
            <w:pPr>
              <w:jc w:val="center"/>
              <w:rPr>
                <w:sz w:val="20"/>
                <w:szCs w:val="20"/>
                <w:lang w:eastAsia="pl-PL"/>
              </w:rPr>
            </w:pPr>
            <w:r>
              <w:rPr>
                <w:sz w:val="20"/>
                <w:szCs w:val="20"/>
                <w:lang w:eastAsia="pl-PL"/>
              </w:rPr>
              <w:t>o</w:t>
            </w:r>
            <w:r w:rsidR="002D6872" w:rsidRPr="00013E1C">
              <w:rPr>
                <w:sz w:val="20"/>
                <w:szCs w:val="20"/>
                <w:lang w:eastAsia="pl-PL"/>
              </w:rPr>
              <w:t>gółem</w:t>
            </w:r>
          </w:p>
        </w:tc>
        <w:tc>
          <w:tcPr>
            <w:tcW w:w="5763" w:type="dxa"/>
            <w:gridSpan w:val="7"/>
            <w:tcBorders>
              <w:top w:val="single" w:sz="4" w:space="0" w:color="auto"/>
              <w:left w:val="nil"/>
              <w:bottom w:val="single" w:sz="4" w:space="0" w:color="auto"/>
              <w:right w:val="single" w:sz="4" w:space="0" w:color="000000"/>
            </w:tcBorders>
            <w:shd w:val="clear" w:color="000000" w:fill="D7E4BC"/>
            <w:noWrap/>
            <w:vAlign w:val="center"/>
            <w:hideMark/>
          </w:tcPr>
          <w:p w:rsidR="002D6872" w:rsidRPr="00013E1C" w:rsidRDefault="002D6872" w:rsidP="00BC772D">
            <w:pPr>
              <w:jc w:val="center"/>
              <w:rPr>
                <w:sz w:val="20"/>
                <w:szCs w:val="20"/>
                <w:lang w:eastAsia="pl-PL"/>
              </w:rPr>
            </w:pPr>
            <w:r w:rsidRPr="00013E1C">
              <w:rPr>
                <w:sz w:val="20"/>
                <w:szCs w:val="20"/>
                <w:lang w:eastAsia="pl-PL"/>
              </w:rPr>
              <w:t>w tym w wieku</w:t>
            </w:r>
          </w:p>
        </w:tc>
      </w:tr>
      <w:tr w:rsidR="002D6872" w:rsidRPr="00013E1C" w:rsidTr="00993186">
        <w:trPr>
          <w:trHeight w:val="336"/>
          <w:jc w:val="center"/>
        </w:trPr>
        <w:tc>
          <w:tcPr>
            <w:tcW w:w="1208" w:type="dxa"/>
            <w:vMerge/>
            <w:tcBorders>
              <w:left w:val="single" w:sz="4" w:space="0" w:color="auto"/>
              <w:bottom w:val="single" w:sz="4" w:space="0" w:color="auto"/>
              <w:right w:val="single" w:sz="4" w:space="0" w:color="auto"/>
            </w:tcBorders>
            <w:shd w:val="clear" w:color="000000" w:fill="D7E4BC"/>
            <w:noWrap/>
            <w:vAlign w:val="center"/>
            <w:hideMark/>
          </w:tcPr>
          <w:p w:rsidR="002D6872" w:rsidRPr="00013E1C" w:rsidRDefault="002D6872" w:rsidP="00BC772D">
            <w:pPr>
              <w:jc w:val="center"/>
              <w:rPr>
                <w:sz w:val="20"/>
                <w:szCs w:val="20"/>
                <w:lang w:eastAsia="pl-PL"/>
              </w:rPr>
            </w:pPr>
          </w:p>
        </w:tc>
        <w:tc>
          <w:tcPr>
            <w:tcW w:w="696" w:type="dxa"/>
            <w:vMerge/>
            <w:tcBorders>
              <w:left w:val="nil"/>
              <w:bottom w:val="single" w:sz="4" w:space="0" w:color="auto"/>
              <w:right w:val="single" w:sz="4" w:space="0" w:color="auto"/>
            </w:tcBorders>
            <w:shd w:val="clear" w:color="000000" w:fill="D7E4BC"/>
            <w:noWrap/>
            <w:vAlign w:val="center"/>
            <w:hideMark/>
          </w:tcPr>
          <w:p w:rsidR="002D6872" w:rsidRPr="00013E1C" w:rsidRDefault="002D6872" w:rsidP="00BC772D">
            <w:pPr>
              <w:jc w:val="center"/>
              <w:rPr>
                <w:sz w:val="20"/>
                <w:szCs w:val="20"/>
                <w:lang w:eastAsia="pl-PL"/>
              </w:rPr>
            </w:pPr>
          </w:p>
        </w:tc>
        <w:tc>
          <w:tcPr>
            <w:tcW w:w="1011" w:type="dxa"/>
            <w:vMerge/>
            <w:tcBorders>
              <w:left w:val="nil"/>
              <w:bottom w:val="single" w:sz="4" w:space="0" w:color="auto"/>
              <w:right w:val="single" w:sz="4" w:space="0" w:color="auto"/>
            </w:tcBorders>
            <w:shd w:val="clear" w:color="000000" w:fill="D7E4BC"/>
            <w:noWrap/>
            <w:vAlign w:val="center"/>
            <w:hideMark/>
          </w:tcPr>
          <w:p w:rsidR="002D6872" w:rsidRPr="00013E1C" w:rsidRDefault="002D6872" w:rsidP="00BC772D">
            <w:pPr>
              <w:jc w:val="center"/>
              <w:rPr>
                <w:sz w:val="20"/>
                <w:szCs w:val="20"/>
                <w:lang w:eastAsia="pl-PL"/>
              </w:rPr>
            </w:pPr>
          </w:p>
        </w:tc>
        <w:tc>
          <w:tcPr>
            <w:tcW w:w="825" w:type="dxa"/>
            <w:tcBorders>
              <w:top w:val="nil"/>
              <w:left w:val="nil"/>
              <w:bottom w:val="single" w:sz="4" w:space="0" w:color="auto"/>
              <w:right w:val="single" w:sz="4" w:space="0" w:color="auto"/>
            </w:tcBorders>
            <w:shd w:val="clear" w:color="000000" w:fill="D7E4BC"/>
            <w:noWrap/>
            <w:vAlign w:val="center"/>
            <w:hideMark/>
          </w:tcPr>
          <w:p w:rsidR="002D6872" w:rsidRPr="00013E1C" w:rsidRDefault="002D6872" w:rsidP="00BC772D">
            <w:pPr>
              <w:jc w:val="center"/>
              <w:rPr>
                <w:sz w:val="20"/>
                <w:szCs w:val="20"/>
                <w:lang w:eastAsia="pl-PL"/>
              </w:rPr>
            </w:pPr>
            <w:r w:rsidRPr="00013E1C">
              <w:rPr>
                <w:sz w:val="20"/>
                <w:szCs w:val="20"/>
                <w:lang w:eastAsia="pl-PL"/>
              </w:rPr>
              <w:t>0-19</w:t>
            </w:r>
          </w:p>
        </w:tc>
        <w:tc>
          <w:tcPr>
            <w:tcW w:w="733" w:type="dxa"/>
            <w:tcBorders>
              <w:top w:val="nil"/>
              <w:left w:val="nil"/>
              <w:bottom w:val="single" w:sz="4" w:space="0" w:color="auto"/>
              <w:right w:val="single" w:sz="4" w:space="0" w:color="auto"/>
            </w:tcBorders>
            <w:shd w:val="clear" w:color="000000" w:fill="D7E4BC"/>
            <w:noWrap/>
            <w:vAlign w:val="center"/>
            <w:hideMark/>
          </w:tcPr>
          <w:p w:rsidR="002D6872" w:rsidRPr="00013E1C" w:rsidRDefault="002D6872" w:rsidP="00BC772D">
            <w:pPr>
              <w:jc w:val="center"/>
              <w:rPr>
                <w:sz w:val="20"/>
                <w:szCs w:val="20"/>
                <w:lang w:eastAsia="pl-PL"/>
              </w:rPr>
            </w:pPr>
            <w:r w:rsidRPr="00013E1C">
              <w:rPr>
                <w:sz w:val="20"/>
                <w:szCs w:val="20"/>
                <w:lang w:eastAsia="pl-PL"/>
              </w:rPr>
              <w:t>20-24</w:t>
            </w:r>
          </w:p>
        </w:tc>
        <w:tc>
          <w:tcPr>
            <w:tcW w:w="825" w:type="dxa"/>
            <w:tcBorders>
              <w:top w:val="nil"/>
              <w:left w:val="nil"/>
              <w:bottom w:val="single" w:sz="4" w:space="0" w:color="auto"/>
              <w:right w:val="single" w:sz="4" w:space="0" w:color="auto"/>
            </w:tcBorders>
            <w:shd w:val="clear" w:color="000000" w:fill="D7E4BC"/>
            <w:noWrap/>
            <w:vAlign w:val="center"/>
            <w:hideMark/>
          </w:tcPr>
          <w:p w:rsidR="002D6872" w:rsidRPr="00013E1C" w:rsidRDefault="002D6872" w:rsidP="00BC772D">
            <w:pPr>
              <w:jc w:val="center"/>
              <w:rPr>
                <w:sz w:val="20"/>
                <w:szCs w:val="20"/>
                <w:lang w:eastAsia="pl-PL"/>
              </w:rPr>
            </w:pPr>
            <w:r w:rsidRPr="00013E1C">
              <w:rPr>
                <w:sz w:val="20"/>
                <w:szCs w:val="20"/>
                <w:lang w:eastAsia="pl-PL"/>
              </w:rPr>
              <w:t>25-34</w:t>
            </w:r>
          </w:p>
        </w:tc>
        <w:tc>
          <w:tcPr>
            <w:tcW w:w="825" w:type="dxa"/>
            <w:tcBorders>
              <w:top w:val="nil"/>
              <w:left w:val="nil"/>
              <w:bottom w:val="single" w:sz="4" w:space="0" w:color="auto"/>
              <w:right w:val="single" w:sz="4" w:space="0" w:color="auto"/>
            </w:tcBorders>
            <w:shd w:val="clear" w:color="000000" w:fill="D7E4BC"/>
            <w:noWrap/>
            <w:vAlign w:val="center"/>
            <w:hideMark/>
          </w:tcPr>
          <w:p w:rsidR="002D6872" w:rsidRPr="00013E1C" w:rsidRDefault="002D6872" w:rsidP="00BC772D">
            <w:pPr>
              <w:jc w:val="center"/>
              <w:rPr>
                <w:sz w:val="20"/>
                <w:szCs w:val="20"/>
                <w:lang w:eastAsia="pl-PL"/>
              </w:rPr>
            </w:pPr>
            <w:r w:rsidRPr="00013E1C">
              <w:rPr>
                <w:sz w:val="20"/>
                <w:szCs w:val="20"/>
                <w:lang w:eastAsia="pl-PL"/>
              </w:rPr>
              <w:t>35-49</w:t>
            </w:r>
          </w:p>
        </w:tc>
        <w:tc>
          <w:tcPr>
            <w:tcW w:w="733" w:type="dxa"/>
            <w:tcBorders>
              <w:top w:val="nil"/>
              <w:left w:val="nil"/>
              <w:bottom w:val="single" w:sz="4" w:space="0" w:color="auto"/>
              <w:right w:val="single" w:sz="4" w:space="0" w:color="auto"/>
            </w:tcBorders>
            <w:shd w:val="clear" w:color="000000" w:fill="D7E4BC"/>
            <w:noWrap/>
            <w:vAlign w:val="center"/>
            <w:hideMark/>
          </w:tcPr>
          <w:p w:rsidR="002D6872" w:rsidRPr="00013E1C" w:rsidRDefault="002D6872" w:rsidP="00BC772D">
            <w:pPr>
              <w:jc w:val="center"/>
              <w:rPr>
                <w:sz w:val="20"/>
                <w:szCs w:val="20"/>
                <w:lang w:eastAsia="pl-PL"/>
              </w:rPr>
            </w:pPr>
            <w:r w:rsidRPr="00013E1C">
              <w:rPr>
                <w:sz w:val="20"/>
                <w:szCs w:val="20"/>
                <w:lang w:eastAsia="pl-PL"/>
              </w:rPr>
              <w:t>50-54</w:t>
            </w:r>
          </w:p>
        </w:tc>
        <w:tc>
          <w:tcPr>
            <w:tcW w:w="825" w:type="dxa"/>
            <w:tcBorders>
              <w:top w:val="nil"/>
              <w:left w:val="nil"/>
              <w:bottom w:val="single" w:sz="4" w:space="0" w:color="auto"/>
              <w:right w:val="single" w:sz="4" w:space="0" w:color="auto"/>
            </w:tcBorders>
            <w:shd w:val="clear" w:color="000000" w:fill="D7E4BC"/>
            <w:noWrap/>
            <w:vAlign w:val="center"/>
            <w:hideMark/>
          </w:tcPr>
          <w:p w:rsidR="002D6872" w:rsidRPr="00013E1C" w:rsidRDefault="002D6872" w:rsidP="00BC772D">
            <w:pPr>
              <w:jc w:val="center"/>
              <w:rPr>
                <w:sz w:val="20"/>
                <w:szCs w:val="20"/>
                <w:lang w:eastAsia="pl-PL"/>
              </w:rPr>
            </w:pPr>
            <w:r w:rsidRPr="00013E1C">
              <w:rPr>
                <w:sz w:val="20"/>
                <w:szCs w:val="20"/>
                <w:lang w:eastAsia="pl-PL"/>
              </w:rPr>
              <w:t>55-64</w:t>
            </w:r>
          </w:p>
        </w:tc>
        <w:tc>
          <w:tcPr>
            <w:tcW w:w="997" w:type="dxa"/>
            <w:tcBorders>
              <w:top w:val="nil"/>
              <w:left w:val="nil"/>
              <w:bottom w:val="single" w:sz="4" w:space="0" w:color="auto"/>
              <w:right w:val="single" w:sz="4" w:space="0" w:color="auto"/>
            </w:tcBorders>
            <w:shd w:val="clear" w:color="000000" w:fill="D7E4BC"/>
            <w:noWrap/>
            <w:vAlign w:val="center"/>
            <w:hideMark/>
          </w:tcPr>
          <w:p w:rsidR="002D6872" w:rsidRPr="00013E1C" w:rsidRDefault="002D6872" w:rsidP="00BC772D">
            <w:pPr>
              <w:jc w:val="center"/>
              <w:rPr>
                <w:sz w:val="20"/>
                <w:szCs w:val="20"/>
                <w:lang w:eastAsia="pl-PL"/>
              </w:rPr>
            </w:pPr>
            <w:r w:rsidRPr="00013E1C">
              <w:rPr>
                <w:sz w:val="20"/>
                <w:szCs w:val="20"/>
                <w:lang w:eastAsia="pl-PL"/>
              </w:rPr>
              <w:t>65 i więcej</w:t>
            </w:r>
          </w:p>
        </w:tc>
      </w:tr>
      <w:tr w:rsidR="002D6872" w:rsidRPr="00013E1C" w:rsidTr="00993186">
        <w:trPr>
          <w:trHeight w:val="336"/>
          <w:jc w:val="center"/>
        </w:trPr>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2D6872" w:rsidRPr="00013E1C" w:rsidRDefault="002D6872" w:rsidP="00BC772D">
            <w:pPr>
              <w:rPr>
                <w:sz w:val="20"/>
                <w:szCs w:val="20"/>
                <w:lang w:eastAsia="pl-PL"/>
              </w:rPr>
            </w:pPr>
            <w:r w:rsidRPr="00013E1C">
              <w:rPr>
                <w:sz w:val="20"/>
                <w:szCs w:val="20"/>
                <w:lang w:eastAsia="pl-PL"/>
              </w:rPr>
              <w:t>31.12.2012 r.</w:t>
            </w:r>
          </w:p>
        </w:tc>
        <w:tc>
          <w:tcPr>
            <w:tcW w:w="696" w:type="dxa"/>
            <w:tcBorders>
              <w:top w:val="nil"/>
              <w:left w:val="nil"/>
              <w:bottom w:val="single" w:sz="4" w:space="0" w:color="auto"/>
              <w:right w:val="single" w:sz="4" w:space="0" w:color="auto"/>
            </w:tcBorders>
            <w:shd w:val="clear" w:color="auto" w:fill="auto"/>
            <w:noWrap/>
            <w:vAlign w:val="center"/>
            <w:hideMark/>
          </w:tcPr>
          <w:p w:rsidR="002D6872" w:rsidRPr="00013E1C" w:rsidRDefault="00D44D6E" w:rsidP="00BC772D">
            <w:pPr>
              <w:jc w:val="center"/>
              <w:rPr>
                <w:sz w:val="20"/>
                <w:szCs w:val="20"/>
                <w:lang w:eastAsia="pl-PL"/>
              </w:rPr>
            </w:pPr>
            <w:r>
              <w:rPr>
                <w:sz w:val="20"/>
                <w:szCs w:val="20"/>
                <w:lang w:eastAsia="pl-PL"/>
              </w:rPr>
              <w:t>m</w:t>
            </w:r>
          </w:p>
        </w:tc>
        <w:tc>
          <w:tcPr>
            <w:tcW w:w="1011"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723 303</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144 583</w:t>
            </w:r>
          </w:p>
        </w:tc>
        <w:tc>
          <w:tcPr>
            <w:tcW w:w="733"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54 389</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124 133</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148 133</w:t>
            </w:r>
          </w:p>
        </w:tc>
        <w:tc>
          <w:tcPr>
            <w:tcW w:w="733"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56 148</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99 664</w:t>
            </w:r>
          </w:p>
        </w:tc>
        <w:tc>
          <w:tcPr>
            <w:tcW w:w="997"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96 253</w:t>
            </w:r>
          </w:p>
        </w:tc>
      </w:tr>
      <w:tr w:rsidR="002D6872" w:rsidRPr="00013E1C" w:rsidTr="00993186">
        <w:trPr>
          <w:trHeight w:val="336"/>
          <w:jc w:val="center"/>
        </w:trPr>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2D6872" w:rsidRPr="00013E1C" w:rsidRDefault="002D6872" w:rsidP="00BC772D">
            <w:pPr>
              <w:rPr>
                <w:sz w:val="20"/>
                <w:szCs w:val="20"/>
                <w:lang w:eastAsia="pl-PL"/>
              </w:rPr>
            </w:pPr>
            <w:r w:rsidRPr="00013E1C">
              <w:rPr>
                <w:sz w:val="20"/>
                <w:szCs w:val="20"/>
                <w:lang w:eastAsia="pl-PL"/>
              </w:rPr>
              <w:t> </w:t>
            </w:r>
          </w:p>
        </w:tc>
        <w:tc>
          <w:tcPr>
            <w:tcW w:w="696" w:type="dxa"/>
            <w:tcBorders>
              <w:top w:val="nil"/>
              <w:left w:val="nil"/>
              <w:bottom w:val="single" w:sz="4" w:space="0" w:color="auto"/>
              <w:right w:val="single" w:sz="4" w:space="0" w:color="auto"/>
            </w:tcBorders>
            <w:shd w:val="clear" w:color="auto" w:fill="auto"/>
            <w:noWrap/>
            <w:vAlign w:val="center"/>
            <w:hideMark/>
          </w:tcPr>
          <w:p w:rsidR="002D6872" w:rsidRPr="00013E1C" w:rsidRDefault="00D44D6E" w:rsidP="00BC772D">
            <w:pPr>
              <w:jc w:val="center"/>
              <w:rPr>
                <w:sz w:val="20"/>
                <w:szCs w:val="20"/>
                <w:lang w:eastAsia="pl-PL"/>
              </w:rPr>
            </w:pPr>
            <w:r>
              <w:rPr>
                <w:sz w:val="20"/>
                <w:szCs w:val="20"/>
                <w:lang w:eastAsia="pl-PL"/>
              </w:rPr>
              <w:t>w</w:t>
            </w:r>
          </w:p>
        </w:tc>
        <w:tc>
          <w:tcPr>
            <w:tcW w:w="1011"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475 387</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106 125</w:t>
            </w:r>
          </w:p>
        </w:tc>
        <w:tc>
          <w:tcPr>
            <w:tcW w:w="733"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35 815</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68 590</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94 983</w:t>
            </w:r>
          </w:p>
        </w:tc>
        <w:tc>
          <w:tcPr>
            <w:tcW w:w="733"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31 802</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54 645</w:t>
            </w:r>
          </w:p>
        </w:tc>
        <w:tc>
          <w:tcPr>
            <w:tcW w:w="997"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83 427</w:t>
            </w:r>
          </w:p>
        </w:tc>
      </w:tr>
      <w:tr w:rsidR="002D6872" w:rsidRPr="00013E1C" w:rsidTr="00993186">
        <w:trPr>
          <w:trHeight w:val="336"/>
          <w:jc w:val="center"/>
        </w:trPr>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2D6872" w:rsidRPr="00013E1C" w:rsidRDefault="002D6872" w:rsidP="00BC772D">
            <w:pPr>
              <w:rPr>
                <w:sz w:val="20"/>
                <w:szCs w:val="20"/>
                <w:lang w:eastAsia="pl-PL"/>
              </w:rPr>
            </w:pPr>
            <w:r w:rsidRPr="00013E1C">
              <w:rPr>
                <w:sz w:val="20"/>
                <w:szCs w:val="20"/>
                <w:lang w:eastAsia="pl-PL"/>
              </w:rPr>
              <w:t>31.12.2013 r.</w:t>
            </w:r>
          </w:p>
        </w:tc>
        <w:tc>
          <w:tcPr>
            <w:tcW w:w="696" w:type="dxa"/>
            <w:tcBorders>
              <w:top w:val="nil"/>
              <w:left w:val="nil"/>
              <w:bottom w:val="single" w:sz="4" w:space="0" w:color="auto"/>
              <w:right w:val="single" w:sz="4" w:space="0" w:color="auto"/>
            </w:tcBorders>
            <w:shd w:val="clear" w:color="auto" w:fill="auto"/>
            <w:noWrap/>
            <w:vAlign w:val="center"/>
            <w:hideMark/>
          </w:tcPr>
          <w:p w:rsidR="002D6872" w:rsidRPr="00013E1C" w:rsidRDefault="00D44D6E" w:rsidP="00BC772D">
            <w:pPr>
              <w:jc w:val="center"/>
              <w:rPr>
                <w:sz w:val="20"/>
                <w:szCs w:val="20"/>
                <w:lang w:eastAsia="pl-PL"/>
              </w:rPr>
            </w:pPr>
            <w:r>
              <w:rPr>
                <w:sz w:val="20"/>
                <w:szCs w:val="20"/>
                <w:lang w:eastAsia="pl-PL"/>
              </w:rPr>
              <w:t>m</w:t>
            </w:r>
          </w:p>
        </w:tc>
        <w:tc>
          <w:tcPr>
            <w:tcW w:w="1011"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721 824</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141 518</w:t>
            </w:r>
          </w:p>
        </w:tc>
        <w:tc>
          <w:tcPr>
            <w:tcW w:w="733"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51 816</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123 709</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148 560</w:t>
            </w:r>
          </w:p>
        </w:tc>
        <w:tc>
          <w:tcPr>
            <w:tcW w:w="733"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53 956</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102 366</w:t>
            </w:r>
          </w:p>
        </w:tc>
        <w:tc>
          <w:tcPr>
            <w:tcW w:w="997"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99 899</w:t>
            </w:r>
          </w:p>
        </w:tc>
      </w:tr>
      <w:tr w:rsidR="002D6872" w:rsidRPr="00013E1C" w:rsidTr="00993186">
        <w:trPr>
          <w:trHeight w:val="336"/>
          <w:jc w:val="center"/>
        </w:trPr>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2D6872" w:rsidRPr="00013E1C" w:rsidRDefault="002D6872" w:rsidP="00BC772D">
            <w:pPr>
              <w:rPr>
                <w:sz w:val="20"/>
                <w:szCs w:val="20"/>
                <w:lang w:eastAsia="pl-PL"/>
              </w:rPr>
            </w:pPr>
            <w:r w:rsidRPr="00013E1C">
              <w:rPr>
                <w:sz w:val="20"/>
                <w:szCs w:val="20"/>
                <w:lang w:eastAsia="pl-PL"/>
              </w:rPr>
              <w:t> </w:t>
            </w:r>
          </w:p>
        </w:tc>
        <w:tc>
          <w:tcPr>
            <w:tcW w:w="696" w:type="dxa"/>
            <w:tcBorders>
              <w:top w:val="nil"/>
              <w:left w:val="nil"/>
              <w:bottom w:val="single" w:sz="4" w:space="0" w:color="auto"/>
              <w:right w:val="single" w:sz="4" w:space="0" w:color="auto"/>
            </w:tcBorders>
            <w:shd w:val="clear" w:color="auto" w:fill="auto"/>
            <w:noWrap/>
            <w:vAlign w:val="center"/>
            <w:hideMark/>
          </w:tcPr>
          <w:p w:rsidR="002D6872" w:rsidRPr="00013E1C" w:rsidRDefault="00D44D6E" w:rsidP="00BC772D">
            <w:pPr>
              <w:jc w:val="center"/>
              <w:rPr>
                <w:sz w:val="20"/>
                <w:szCs w:val="20"/>
                <w:lang w:eastAsia="pl-PL"/>
              </w:rPr>
            </w:pPr>
            <w:r>
              <w:rPr>
                <w:sz w:val="20"/>
                <w:szCs w:val="20"/>
                <w:lang w:eastAsia="pl-PL"/>
              </w:rPr>
              <w:t>w</w:t>
            </w:r>
          </w:p>
        </w:tc>
        <w:tc>
          <w:tcPr>
            <w:tcW w:w="1011"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473 141</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102 605</w:t>
            </w:r>
          </w:p>
        </w:tc>
        <w:tc>
          <w:tcPr>
            <w:tcW w:w="733"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36 166</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68 569</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95 016</w:t>
            </w:r>
          </w:p>
        </w:tc>
        <w:tc>
          <w:tcPr>
            <w:tcW w:w="733"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31 544</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55 748</w:t>
            </w:r>
          </w:p>
        </w:tc>
        <w:tc>
          <w:tcPr>
            <w:tcW w:w="997"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83 493</w:t>
            </w:r>
          </w:p>
        </w:tc>
      </w:tr>
      <w:tr w:rsidR="002D6872" w:rsidRPr="00013E1C" w:rsidTr="00993186">
        <w:trPr>
          <w:trHeight w:val="336"/>
          <w:jc w:val="center"/>
        </w:trPr>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2D6872" w:rsidRPr="00013E1C" w:rsidRDefault="002D6872" w:rsidP="00BC772D">
            <w:pPr>
              <w:rPr>
                <w:sz w:val="20"/>
                <w:szCs w:val="20"/>
                <w:lang w:eastAsia="pl-PL"/>
              </w:rPr>
            </w:pPr>
            <w:r w:rsidRPr="00013E1C">
              <w:rPr>
                <w:sz w:val="20"/>
                <w:szCs w:val="20"/>
                <w:lang w:eastAsia="pl-PL"/>
              </w:rPr>
              <w:t>31.12.2014 r.</w:t>
            </w:r>
          </w:p>
        </w:tc>
        <w:tc>
          <w:tcPr>
            <w:tcW w:w="696" w:type="dxa"/>
            <w:tcBorders>
              <w:top w:val="nil"/>
              <w:left w:val="nil"/>
              <w:bottom w:val="single" w:sz="4" w:space="0" w:color="auto"/>
              <w:right w:val="single" w:sz="4" w:space="0" w:color="auto"/>
            </w:tcBorders>
            <w:shd w:val="clear" w:color="auto" w:fill="auto"/>
            <w:noWrap/>
            <w:vAlign w:val="center"/>
            <w:hideMark/>
          </w:tcPr>
          <w:p w:rsidR="002D6872" w:rsidRPr="00013E1C" w:rsidRDefault="00D44D6E" w:rsidP="00BC772D">
            <w:pPr>
              <w:jc w:val="center"/>
              <w:rPr>
                <w:sz w:val="20"/>
                <w:szCs w:val="20"/>
                <w:lang w:eastAsia="pl-PL"/>
              </w:rPr>
            </w:pPr>
            <w:r>
              <w:rPr>
                <w:sz w:val="20"/>
                <w:szCs w:val="20"/>
                <w:lang w:eastAsia="pl-PL"/>
              </w:rPr>
              <w:t>m</w:t>
            </w:r>
          </w:p>
        </w:tc>
        <w:tc>
          <w:tcPr>
            <w:tcW w:w="1011"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720 900</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139 602</w:t>
            </w:r>
          </w:p>
        </w:tc>
        <w:tc>
          <w:tcPr>
            <w:tcW w:w="733"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48 628</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122 475</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149 797</w:t>
            </w:r>
          </w:p>
        </w:tc>
        <w:tc>
          <w:tcPr>
            <w:tcW w:w="733"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51 768</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104 915</w:t>
            </w:r>
          </w:p>
        </w:tc>
        <w:tc>
          <w:tcPr>
            <w:tcW w:w="997"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103 715</w:t>
            </w:r>
          </w:p>
        </w:tc>
      </w:tr>
      <w:tr w:rsidR="002D6872" w:rsidRPr="00013E1C" w:rsidTr="00993186">
        <w:trPr>
          <w:trHeight w:val="336"/>
          <w:jc w:val="center"/>
        </w:trPr>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2D6872" w:rsidRPr="00013E1C" w:rsidRDefault="002D6872" w:rsidP="00BC772D">
            <w:pPr>
              <w:rPr>
                <w:sz w:val="20"/>
                <w:szCs w:val="20"/>
                <w:lang w:eastAsia="pl-PL"/>
              </w:rPr>
            </w:pPr>
            <w:r w:rsidRPr="00013E1C">
              <w:rPr>
                <w:sz w:val="20"/>
                <w:szCs w:val="20"/>
                <w:lang w:eastAsia="pl-PL"/>
              </w:rPr>
              <w:t> </w:t>
            </w:r>
          </w:p>
        </w:tc>
        <w:tc>
          <w:tcPr>
            <w:tcW w:w="696" w:type="dxa"/>
            <w:tcBorders>
              <w:top w:val="nil"/>
              <w:left w:val="nil"/>
              <w:bottom w:val="single" w:sz="4" w:space="0" w:color="auto"/>
              <w:right w:val="single" w:sz="4" w:space="0" w:color="auto"/>
            </w:tcBorders>
            <w:shd w:val="clear" w:color="auto" w:fill="auto"/>
            <w:noWrap/>
            <w:vAlign w:val="center"/>
            <w:hideMark/>
          </w:tcPr>
          <w:p w:rsidR="002D6872" w:rsidRPr="00013E1C" w:rsidRDefault="00D44D6E" w:rsidP="00BC772D">
            <w:pPr>
              <w:jc w:val="center"/>
              <w:rPr>
                <w:sz w:val="20"/>
                <w:szCs w:val="20"/>
                <w:lang w:eastAsia="pl-PL"/>
              </w:rPr>
            </w:pPr>
            <w:r>
              <w:rPr>
                <w:sz w:val="20"/>
                <w:szCs w:val="20"/>
                <w:lang w:eastAsia="pl-PL"/>
              </w:rPr>
              <w:t>w</w:t>
            </w:r>
          </w:p>
        </w:tc>
        <w:tc>
          <w:tcPr>
            <w:tcW w:w="1011"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471 018</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99 490</w:t>
            </w:r>
          </w:p>
        </w:tc>
        <w:tc>
          <w:tcPr>
            <w:tcW w:w="733"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36 582</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68 216</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95 073</w:t>
            </w:r>
          </w:p>
        </w:tc>
        <w:tc>
          <w:tcPr>
            <w:tcW w:w="733"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31 195</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56 867</w:t>
            </w:r>
          </w:p>
        </w:tc>
        <w:tc>
          <w:tcPr>
            <w:tcW w:w="997"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83 595</w:t>
            </w:r>
          </w:p>
        </w:tc>
      </w:tr>
      <w:tr w:rsidR="002D6872" w:rsidRPr="00013E1C" w:rsidTr="00993186">
        <w:trPr>
          <w:trHeight w:val="336"/>
          <w:jc w:val="center"/>
        </w:trPr>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2D6872" w:rsidRPr="00013E1C" w:rsidRDefault="002D6872" w:rsidP="00BC772D">
            <w:pPr>
              <w:rPr>
                <w:sz w:val="20"/>
                <w:szCs w:val="20"/>
                <w:lang w:eastAsia="pl-PL"/>
              </w:rPr>
            </w:pPr>
            <w:r w:rsidRPr="00013E1C">
              <w:rPr>
                <w:sz w:val="20"/>
                <w:szCs w:val="20"/>
                <w:lang w:eastAsia="pl-PL"/>
              </w:rPr>
              <w:t>31.12.2015 r.</w:t>
            </w:r>
          </w:p>
        </w:tc>
        <w:tc>
          <w:tcPr>
            <w:tcW w:w="696" w:type="dxa"/>
            <w:tcBorders>
              <w:top w:val="nil"/>
              <w:left w:val="nil"/>
              <w:bottom w:val="single" w:sz="4" w:space="0" w:color="auto"/>
              <w:right w:val="single" w:sz="4" w:space="0" w:color="auto"/>
            </w:tcBorders>
            <w:shd w:val="clear" w:color="auto" w:fill="auto"/>
            <w:noWrap/>
            <w:vAlign w:val="center"/>
            <w:hideMark/>
          </w:tcPr>
          <w:p w:rsidR="002D6872" w:rsidRPr="00013E1C" w:rsidRDefault="00D44D6E" w:rsidP="00BC772D">
            <w:pPr>
              <w:jc w:val="center"/>
              <w:rPr>
                <w:sz w:val="20"/>
                <w:szCs w:val="20"/>
                <w:lang w:eastAsia="pl-PL"/>
              </w:rPr>
            </w:pPr>
            <w:r>
              <w:rPr>
                <w:sz w:val="20"/>
                <w:szCs w:val="20"/>
                <w:lang w:eastAsia="pl-PL"/>
              </w:rPr>
              <w:t>m</w:t>
            </w:r>
          </w:p>
        </w:tc>
        <w:tc>
          <w:tcPr>
            <w:tcW w:w="1011"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719 890</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138 620</w:t>
            </w:r>
          </w:p>
        </w:tc>
        <w:tc>
          <w:tcPr>
            <w:tcW w:w="733"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45 029</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121 223</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151 464</w:t>
            </w:r>
          </w:p>
        </w:tc>
        <w:tc>
          <w:tcPr>
            <w:tcW w:w="733"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49 517</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106 459</w:t>
            </w:r>
          </w:p>
        </w:tc>
        <w:tc>
          <w:tcPr>
            <w:tcW w:w="997"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107 578</w:t>
            </w:r>
          </w:p>
        </w:tc>
      </w:tr>
      <w:tr w:rsidR="002D6872" w:rsidRPr="00013E1C" w:rsidTr="00993186">
        <w:trPr>
          <w:trHeight w:val="336"/>
          <w:jc w:val="center"/>
        </w:trPr>
        <w:tc>
          <w:tcPr>
            <w:tcW w:w="1208" w:type="dxa"/>
            <w:tcBorders>
              <w:top w:val="nil"/>
              <w:left w:val="single" w:sz="4" w:space="0" w:color="auto"/>
              <w:bottom w:val="single" w:sz="4" w:space="0" w:color="auto"/>
              <w:right w:val="single" w:sz="4" w:space="0" w:color="auto"/>
            </w:tcBorders>
            <w:shd w:val="clear" w:color="auto" w:fill="auto"/>
            <w:noWrap/>
            <w:vAlign w:val="bottom"/>
            <w:hideMark/>
          </w:tcPr>
          <w:p w:rsidR="002D6872" w:rsidRPr="00013E1C" w:rsidRDefault="002D6872" w:rsidP="00BC772D">
            <w:pPr>
              <w:rPr>
                <w:sz w:val="20"/>
                <w:szCs w:val="20"/>
                <w:lang w:eastAsia="pl-PL"/>
              </w:rPr>
            </w:pPr>
            <w:r w:rsidRPr="00013E1C">
              <w:rPr>
                <w:sz w:val="20"/>
                <w:szCs w:val="20"/>
                <w:lang w:eastAsia="pl-PL"/>
              </w:rPr>
              <w:t> </w:t>
            </w:r>
          </w:p>
        </w:tc>
        <w:tc>
          <w:tcPr>
            <w:tcW w:w="696" w:type="dxa"/>
            <w:tcBorders>
              <w:top w:val="nil"/>
              <w:left w:val="nil"/>
              <w:bottom w:val="single" w:sz="4" w:space="0" w:color="auto"/>
              <w:right w:val="single" w:sz="4" w:space="0" w:color="auto"/>
            </w:tcBorders>
            <w:shd w:val="clear" w:color="auto" w:fill="auto"/>
            <w:noWrap/>
            <w:vAlign w:val="center"/>
            <w:hideMark/>
          </w:tcPr>
          <w:p w:rsidR="002D6872" w:rsidRPr="00013E1C" w:rsidRDefault="00D44D6E" w:rsidP="00BC772D">
            <w:pPr>
              <w:jc w:val="center"/>
              <w:rPr>
                <w:sz w:val="20"/>
                <w:szCs w:val="20"/>
                <w:lang w:eastAsia="pl-PL"/>
              </w:rPr>
            </w:pPr>
            <w:r>
              <w:rPr>
                <w:sz w:val="20"/>
                <w:szCs w:val="20"/>
                <w:lang w:eastAsia="pl-PL"/>
              </w:rPr>
              <w:t>w</w:t>
            </w:r>
          </w:p>
        </w:tc>
        <w:tc>
          <w:tcPr>
            <w:tcW w:w="1011"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468 910</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96 402</w:t>
            </w:r>
          </w:p>
        </w:tc>
        <w:tc>
          <w:tcPr>
            <w:tcW w:w="733"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36 673</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68 194</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95 271</w:t>
            </w:r>
          </w:p>
        </w:tc>
        <w:tc>
          <w:tcPr>
            <w:tcW w:w="733"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30 918</w:t>
            </w:r>
          </w:p>
        </w:tc>
        <w:tc>
          <w:tcPr>
            <w:tcW w:w="825"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57 787</w:t>
            </w:r>
          </w:p>
        </w:tc>
        <w:tc>
          <w:tcPr>
            <w:tcW w:w="997" w:type="dxa"/>
            <w:tcBorders>
              <w:top w:val="nil"/>
              <w:left w:val="nil"/>
              <w:bottom w:val="single" w:sz="4" w:space="0" w:color="auto"/>
              <w:right w:val="single" w:sz="4" w:space="0" w:color="auto"/>
            </w:tcBorders>
            <w:shd w:val="clear" w:color="auto" w:fill="auto"/>
            <w:noWrap/>
            <w:vAlign w:val="center"/>
            <w:hideMark/>
          </w:tcPr>
          <w:p w:rsidR="002D6872" w:rsidRPr="00013E1C" w:rsidRDefault="002D6872" w:rsidP="00BC772D">
            <w:pPr>
              <w:jc w:val="right"/>
              <w:rPr>
                <w:sz w:val="20"/>
                <w:szCs w:val="20"/>
                <w:lang w:eastAsia="pl-PL"/>
              </w:rPr>
            </w:pPr>
            <w:r w:rsidRPr="00013E1C">
              <w:rPr>
                <w:sz w:val="20"/>
                <w:szCs w:val="20"/>
                <w:lang w:eastAsia="pl-PL"/>
              </w:rPr>
              <w:t>83 665</w:t>
            </w:r>
          </w:p>
        </w:tc>
      </w:tr>
    </w:tbl>
    <w:p w:rsidR="002D6872" w:rsidRPr="00A308D2" w:rsidRDefault="002D6872" w:rsidP="00BC772D">
      <w:pPr>
        <w:pStyle w:val="Akapitzlist"/>
        <w:tabs>
          <w:tab w:val="left" w:pos="426"/>
        </w:tabs>
        <w:spacing w:after="0" w:line="240" w:lineRule="auto"/>
        <w:ind w:left="0"/>
        <w:rPr>
          <w:rFonts w:ascii="Arial Narrow" w:hAnsi="Arial Narrow"/>
          <w:sz w:val="16"/>
          <w:szCs w:val="16"/>
        </w:rPr>
      </w:pPr>
      <w:r w:rsidRPr="00A308D2">
        <w:rPr>
          <w:rFonts w:ascii="Arial Narrow" w:hAnsi="Arial Narrow"/>
          <w:sz w:val="16"/>
          <w:szCs w:val="16"/>
        </w:rPr>
        <w:tab/>
        <w:t>Źródło: Opracowanie własne na podstawie danych GUS:  Demografia, Stan i struktura ludności,  tablica 17</w:t>
      </w:r>
    </w:p>
    <w:p w:rsidR="00DE0653" w:rsidRPr="004A33BE" w:rsidRDefault="00DE0653" w:rsidP="00BC772D">
      <w:pPr>
        <w:pStyle w:val="Akapitzlist"/>
        <w:spacing w:after="0" w:line="240" w:lineRule="auto"/>
        <w:ind w:left="0"/>
        <w:rPr>
          <w:rFonts w:ascii="Arial Narrow" w:hAnsi="Arial Narrow"/>
        </w:rPr>
      </w:pPr>
    </w:p>
    <w:p w:rsidR="00D55DBA" w:rsidRPr="004A33BE" w:rsidRDefault="00DE2930" w:rsidP="008D16B0">
      <w:pPr>
        <w:pStyle w:val="Akapitzlist"/>
        <w:ind w:left="0"/>
        <w:rPr>
          <w:rFonts w:ascii="Arial Narrow" w:hAnsi="Arial Narrow"/>
        </w:rPr>
      </w:pPr>
      <w:r w:rsidRPr="004A33BE">
        <w:rPr>
          <w:rFonts w:ascii="Arial Narrow" w:hAnsi="Arial Narrow"/>
        </w:rPr>
        <w:t>Liczba ludności mieszkając</w:t>
      </w:r>
      <w:r w:rsidR="00BA0712">
        <w:rPr>
          <w:rFonts w:ascii="Arial Narrow" w:hAnsi="Arial Narrow"/>
        </w:rPr>
        <w:t>ej</w:t>
      </w:r>
      <w:r w:rsidRPr="004A33BE">
        <w:rPr>
          <w:rFonts w:ascii="Arial Narrow" w:hAnsi="Arial Narrow"/>
        </w:rPr>
        <w:t xml:space="preserve"> w mi</w:t>
      </w:r>
      <w:r w:rsidR="00F96932">
        <w:rPr>
          <w:rFonts w:ascii="Arial Narrow" w:hAnsi="Arial Narrow"/>
        </w:rPr>
        <w:t>eście</w:t>
      </w:r>
      <w:r w:rsidRPr="004A33BE">
        <w:rPr>
          <w:rFonts w:ascii="Arial Narrow" w:hAnsi="Arial Narrow"/>
        </w:rPr>
        <w:t xml:space="preserve"> w województwie podlaskim w </w:t>
      </w:r>
      <w:r w:rsidR="001C30C2">
        <w:rPr>
          <w:rFonts w:ascii="Arial Narrow" w:hAnsi="Arial Narrow"/>
        </w:rPr>
        <w:t>latach</w:t>
      </w:r>
      <w:r w:rsidRPr="004A33BE">
        <w:rPr>
          <w:rFonts w:ascii="Arial Narrow" w:hAnsi="Arial Narrow"/>
        </w:rPr>
        <w:t xml:space="preserve"> 2012-2015 zmniejszyła się o 3</w:t>
      </w:r>
      <w:r w:rsidR="006767D0">
        <w:rPr>
          <w:rFonts w:ascii="Arial Narrow" w:hAnsi="Arial Narrow"/>
        </w:rPr>
        <w:t> </w:t>
      </w:r>
      <w:r w:rsidRPr="004A33BE">
        <w:rPr>
          <w:rFonts w:ascii="Arial Narrow" w:hAnsi="Arial Narrow"/>
        </w:rPr>
        <w:t>413</w:t>
      </w:r>
      <w:r w:rsidR="006767D0">
        <w:rPr>
          <w:rFonts w:ascii="Arial Narrow" w:hAnsi="Arial Narrow"/>
        </w:rPr>
        <w:t xml:space="preserve"> </w:t>
      </w:r>
      <w:r w:rsidR="006767D0" w:rsidRPr="002F32B1">
        <w:rPr>
          <w:rFonts w:ascii="Arial Narrow" w:hAnsi="Arial Narrow"/>
        </w:rPr>
        <w:t>osób</w:t>
      </w:r>
      <w:r w:rsidR="0008114C">
        <w:rPr>
          <w:rFonts w:ascii="Arial Narrow" w:hAnsi="Arial Narrow"/>
        </w:rPr>
        <w:t xml:space="preserve"> (</w:t>
      </w:r>
      <w:r w:rsidRPr="004A33BE">
        <w:rPr>
          <w:rFonts w:ascii="Arial Narrow" w:hAnsi="Arial Narrow"/>
        </w:rPr>
        <w:t>o 0,47%</w:t>
      </w:r>
      <w:r w:rsidR="0008114C">
        <w:rPr>
          <w:rFonts w:ascii="Arial Narrow" w:hAnsi="Arial Narrow"/>
        </w:rPr>
        <w:t>)</w:t>
      </w:r>
      <w:r w:rsidRPr="004A33BE">
        <w:rPr>
          <w:rFonts w:ascii="Arial Narrow" w:hAnsi="Arial Narrow"/>
        </w:rPr>
        <w:t>; w tym samym okresie liczba ludności mieszkające</w:t>
      </w:r>
      <w:r w:rsidR="00D55DBA" w:rsidRPr="004A33BE">
        <w:rPr>
          <w:rFonts w:ascii="Arial Narrow" w:hAnsi="Arial Narrow"/>
        </w:rPr>
        <w:t>j</w:t>
      </w:r>
      <w:r w:rsidRPr="004A33BE">
        <w:rPr>
          <w:rFonts w:ascii="Arial Narrow" w:hAnsi="Arial Narrow"/>
        </w:rPr>
        <w:t xml:space="preserve"> na wsi zmniejszyła się o 6</w:t>
      </w:r>
      <w:r w:rsidR="006767D0">
        <w:rPr>
          <w:rFonts w:ascii="Arial Narrow" w:hAnsi="Arial Narrow"/>
        </w:rPr>
        <w:t> </w:t>
      </w:r>
      <w:r w:rsidRPr="004A33BE">
        <w:rPr>
          <w:rFonts w:ascii="Arial Narrow" w:hAnsi="Arial Narrow"/>
        </w:rPr>
        <w:t>477</w:t>
      </w:r>
      <w:r w:rsidR="006767D0">
        <w:rPr>
          <w:rFonts w:ascii="Arial Narrow" w:hAnsi="Arial Narrow"/>
        </w:rPr>
        <w:t xml:space="preserve"> osób</w:t>
      </w:r>
      <w:r w:rsidR="002F32B1">
        <w:rPr>
          <w:rFonts w:ascii="Arial Narrow" w:hAnsi="Arial Narrow"/>
        </w:rPr>
        <w:t xml:space="preserve"> </w:t>
      </w:r>
      <w:r w:rsidR="0008114C">
        <w:rPr>
          <w:rFonts w:ascii="Arial Narrow" w:hAnsi="Arial Narrow"/>
        </w:rPr>
        <w:t>(</w:t>
      </w:r>
      <w:r w:rsidR="002F32B1">
        <w:rPr>
          <w:rFonts w:ascii="Arial Narrow" w:hAnsi="Arial Narrow"/>
        </w:rPr>
        <w:t>o 1,36%</w:t>
      </w:r>
      <w:r w:rsidR="0008114C">
        <w:rPr>
          <w:rFonts w:ascii="Arial Narrow" w:hAnsi="Arial Narrow"/>
        </w:rPr>
        <w:t>)</w:t>
      </w:r>
      <w:r w:rsidR="002F32B1">
        <w:rPr>
          <w:rFonts w:ascii="Arial Narrow" w:hAnsi="Arial Narrow"/>
        </w:rPr>
        <w:t xml:space="preserve">. </w:t>
      </w:r>
      <w:r w:rsidR="00D55DBA" w:rsidRPr="004A33BE">
        <w:rPr>
          <w:rFonts w:ascii="Arial Narrow" w:hAnsi="Arial Narrow"/>
        </w:rPr>
        <w:t xml:space="preserve">Dynamika zmniejszania się liczby ludności </w:t>
      </w:r>
      <w:r w:rsidR="00BC772D">
        <w:rPr>
          <w:rFonts w:ascii="Arial Narrow" w:hAnsi="Arial Narrow"/>
        </w:rPr>
        <w:t>za</w:t>
      </w:r>
      <w:r w:rsidR="00D55DBA" w:rsidRPr="004A33BE">
        <w:rPr>
          <w:rFonts w:ascii="Arial Narrow" w:hAnsi="Arial Narrow"/>
        </w:rPr>
        <w:t>mieszka</w:t>
      </w:r>
      <w:r w:rsidR="00BC772D">
        <w:rPr>
          <w:rFonts w:ascii="Arial Narrow" w:hAnsi="Arial Narrow"/>
        </w:rPr>
        <w:t>łej</w:t>
      </w:r>
      <w:r w:rsidR="00D55DBA" w:rsidRPr="004A33BE">
        <w:rPr>
          <w:rFonts w:ascii="Arial Narrow" w:hAnsi="Arial Narrow"/>
        </w:rPr>
        <w:t xml:space="preserve"> na wsi jest 2,9 razy większa niż dynamika zmniejszania się liczby ludności </w:t>
      </w:r>
      <w:r w:rsidR="00BC772D">
        <w:rPr>
          <w:rFonts w:ascii="Arial Narrow" w:hAnsi="Arial Narrow"/>
        </w:rPr>
        <w:t>zamieszkałej</w:t>
      </w:r>
      <w:r w:rsidR="00D55DBA" w:rsidRPr="004A33BE">
        <w:rPr>
          <w:rFonts w:ascii="Arial Narrow" w:hAnsi="Arial Narrow"/>
        </w:rPr>
        <w:t xml:space="preserve"> w mi</w:t>
      </w:r>
      <w:r w:rsidR="001E4592">
        <w:rPr>
          <w:rFonts w:ascii="Arial Narrow" w:hAnsi="Arial Narrow"/>
        </w:rPr>
        <w:t>eście</w:t>
      </w:r>
      <w:r w:rsidR="00D55DBA" w:rsidRPr="004A33BE">
        <w:rPr>
          <w:rFonts w:ascii="Arial Narrow" w:hAnsi="Arial Narrow"/>
        </w:rPr>
        <w:t xml:space="preserve">. </w:t>
      </w:r>
    </w:p>
    <w:p w:rsidR="00D55DBA" w:rsidRPr="004A33BE" w:rsidRDefault="00D55DBA" w:rsidP="008D16B0">
      <w:pPr>
        <w:pStyle w:val="Akapitzlist"/>
        <w:ind w:left="0"/>
        <w:rPr>
          <w:rFonts w:ascii="Arial Narrow" w:hAnsi="Arial Narrow"/>
        </w:rPr>
      </w:pPr>
    </w:p>
    <w:p w:rsidR="00461B2B" w:rsidRPr="00E50F18" w:rsidRDefault="00461B2B" w:rsidP="00607D1A">
      <w:pPr>
        <w:pStyle w:val="Akapitzlist"/>
        <w:spacing w:after="0" w:line="240" w:lineRule="auto"/>
        <w:ind w:left="0"/>
        <w:rPr>
          <w:rFonts w:ascii="Arial Narrow" w:hAnsi="Arial Narrow"/>
          <w:sz w:val="16"/>
          <w:szCs w:val="16"/>
        </w:rPr>
      </w:pPr>
    </w:p>
    <w:p w:rsidR="00993186" w:rsidRPr="00993186" w:rsidRDefault="00993186" w:rsidP="00993186">
      <w:pPr>
        <w:pStyle w:val="Legenda"/>
        <w:keepNext/>
        <w:jc w:val="center"/>
        <w:rPr>
          <w:color w:val="auto"/>
          <w:sz w:val="20"/>
        </w:rPr>
      </w:pPr>
      <w:bookmarkStart w:id="7" w:name="_Toc474836080"/>
      <w:r w:rsidRPr="00993186">
        <w:rPr>
          <w:color w:val="auto"/>
          <w:sz w:val="20"/>
        </w:rPr>
        <w:t xml:space="preserve">Tabela </w:t>
      </w:r>
      <w:r w:rsidR="00372CD0" w:rsidRPr="00993186">
        <w:rPr>
          <w:color w:val="auto"/>
          <w:sz w:val="20"/>
        </w:rPr>
        <w:fldChar w:fldCharType="begin"/>
      </w:r>
      <w:r w:rsidRPr="00993186">
        <w:rPr>
          <w:color w:val="auto"/>
          <w:sz w:val="20"/>
        </w:rPr>
        <w:instrText xml:space="preserve"> SEQ Tabela \* ARABIC </w:instrText>
      </w:r>
      <w:r w:rsidR="00372CD0" w:rsidRPr="00993186">
        <w:rPr>
          <w:color w:val="auto"/>
          <w:sz w:val="20"/>
        </w:rPr>
        <w:fldChar w:fldCharType="separate"/>
      </w:r>
      <w:r w:rsidR="008D2C94">
        <w:rPr>
          <w:noProof/>
          <w:color w:val="auto"/>
          <w:sz w:val="20"/>
        </w:rPr>
        <w:t>5</w:t>
      </w:r>
      <w:r w:rsidR="00372CD0" w:rsidRPr="00993186">
        <w:rPr>
          <w:color w:val="auto"/>
          <w:sz w:val="20"/>
        </w:rPr>
        <w:fldChar w:fldCharType="end"/>
      </w:r>
      <w:r w:rsidRPr="00993186">
        <w:rPr>
          <w:color w:val="auto"/>
          <w:sz w:val="20"/>
        </w:rPr>
        <w:t xml:space="preserve"> Przeciętne trwanie życia w województwie podlaskim w okresie 1990-2015</w:t>
      </w:r>
      <w:bookmarkEnd w:id="7"/>
    </w:p>
    <w:tbl>
      <w:tblPr>
        <w:tblW w:w="0" w:type="auto"/>
        <w:jc w:val="center"/>
        <w:tblLayout w:type="fixed"/>
        <w:tblCellMar>
          <w:left w:w="40" w:type="dxa"/>
          <w:right w:w="40" w:type="dxa"/>
        </w:tblCellMar>
        <w:tblLook w:val="0000" w:firstRow="0" w:lastRow="0" w:firstColumn="0" w:lastColumn="0" w:noHBand="0" w:noVBand="0"/>
      </w:tblPr>
      <w:tblGrid>
        <w:gridCol w:w="493"/>
        <w:gridCol w:w="494"/>
        <w:gridCol w:w="494"/>
        <w:gridCol w:w="494"/>
        <w:gridCol w:w="494"/>
        <w:gridCol w:w="490"/>
        <w:gridCol w:w="494"/>
        <w:gridCol w:w="509"/>
      </w:tblGrid>
      <w:tr w:rsidR="009E2872" w:rsidRPr="00A41FF2" w:rsidTr="009E2872">
        <w:trPr>
          <w:trHeight w:hRule="exact" w:val="340"/>
          <w:jc w:val="center"/>
        </w:trPr>
        <w:tc>
          <w:tcPr>
            <w:tcW w:w="1975"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9E2872" w:rsidRPr="00A41FF2" w:rsidRDefault="009E2872" w:rsidP="00607D1A">
            <w:pPr>
              <w:pStyle w:val="Style5"/>
              <w:widowControl/>
              <w:jc w:val="center"/>
              <w:rPr>
                <w:rStyle w:val="FontStyle15"/>
                <w:rFonts w:ascii="Arial Narrow" w:hAnsi="Arial Narrow"/>
                <w:sz w:val="16"/>
                <w:szCs w:val="16"/>
              </w:rPr>
            </w:pPr>
            <w:r w:rsidRPr="00A41FF2">
              <w:rPr>
                <w:rStyle w:val="FontStyle13"/>
                <w:rFonts w:ascii="Arial Narrow" w:hAnsi="Arial Narrow"/>
                <w:b w:val="0"/>
                <w:sz w:val="16"/>
                <w:szCs w:val="16"/>
              </w:rPr>
              <w:t>Mężczyźni</w:t>
            </w:r>
          </w:p>
        </w:tc>
        <w:tc>
          <w:tcPr>
            <w:tcW w:w="1987"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9E2872" w:rsidRPr="00A41FF2" w:rsidRDefault="009E2872" w:rsidP="00607D1A">
            <w:pPr>
              <w:pStyle w:val="Style5"/>
              <w:widowControl/>
              <w:jc w:val="center"/>
              <w:rPr>
                <w:rStyle w:val="FontStyle15"/>
                <w:rFonts w:ascii="Arial Narrow" w:hAnsi="Arial Narrow"/>
                <w:sz w:val="16"/>
                <w:szCs w:val="16"/>
              </w:rPr>
            </w:pPr>
            <w:r w:rsidRPr="00A41FF2">
              <w:rPr>
                <w:rStyle w:val="FontStyle13"/>
                <w:rFonts w:ascii="Arial Narrow" w:hAnsi="Arial Narrow"/>
                <w:b w:val="0"/>
                <w:sz w:val="16"/>
                <w:szCs w:val="16"/>
              </w:rPr>
              <w:t>Kobiety</w:t>
            </w:r>
          </w:p>
        </w:tc>
      </w:tr>
      <w:tr w:rsidR="009E2872" w:rsidRPr="00E50F18" w:rsidTr="0085531D">
        <w:trPr>
          <w:trHeight w:hRule="exact" w:val="340"/>
          <w:jc w:val="center"/>
        </w:trPr>
        <w:tc>
          <w:tcPr>
            <w:tcW w:w="493"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9E2872" w:rsidRPr="00E50F18" w:rsidRDefault="009E2872" w:rsidP="00607D1A">
            <w:pPr>
              <w:pStyle w:val="Style6"/>
              <w:widowControl/>
              <w:jc w:val="center"/>
              <w:rPr>
                <w:rStyle w:val="FontStyle14"/>
                <w:rFonts w:ascii="Arial Narrow" w:hAnsi="Arial Narrow"/>
                <w:sz w:val="16"/>
                <w:szCs w:val="16"/>
              </w:rPr>
            </w:pPr>
            <w:r w:rsidRPr="00E50F18">
              <w:rPr>
                <w:rStyle w:val="FontStyle14"/>
                <w:rFonts w:ascii="Arial Narrow" w:hAnsi="Arial Narrow"/>
                <w:sz w:val="16"/>
                <w:szCs w:val="16"/>
              </w:rPr>
              <w:t>1990</w:t>
            </w:r>
          </w:p>
        </w:tc>
        <w:tc>
          <w:tcPr>
            <w:tcW w:w="494"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9E2872" w:rsidRPr="00E50F18" w:rsidRDefault="009E2872" w:rsidP="00607D1A">
            <w:pPr>
              <w:pStyle w:val="Style6"/>
              <w:widowControl/>
              <w:jc w:val="center"/>
              <w:rPr>
                <w:rStyle w:val="FontStyle14"/>
                <w:rFonts w:ascii="Arial Narrow" w:hAnsi="Arial Narrow"/>
                <w:sz w:val="16"/>
                <w:szCs w:val="16"/>
              </w:rPr>
            </w:pPr>
            <w:r w:rsidRPr="00E50F18">
              <w:rPr>
                <w:rStyle w:val="FontStyle14"/>
                <w:rFonts w:ascii="Arial Narrow" w:hAnsi="Arial Narrow"/>
                <w:sz w:val="16"/>
                <w:szCs w:val="16"/>
              </w:rPr>
              <w:t>2000</w:t>
            </w:r>
          </w:p>
        </w:tc>
        <w:tc>
          <w:tcPr>
            <w:tcW w:w="494"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9E2872" w:rsidRPr="00E50F18" w:rsidRDefault="009E2872" w:rsidP="00607D1A">
            <w:pPr>
              <w:pStyle w:val="Style6"/>
              <w:widowControl/>
              <w:jc w:val="center"/>
              <w:rPr>
                <w:rStyle w:val="FontStyle14"/>
                <w:rFonts w:ascii="Arial Narrow" w:hAnsi="Arial Narrow"/>
                <w:sz w:val="16"/>
                <w:szCs w:val="16"/>
              </w:rPr>
            </w:pPr>
            <w:r w:rsidRPr="00E50F18">
              <w:rPr>
                <w:rStyle w:val="FontStyle14"/>
                <w:rFonts w:ascii="Arial Narrow" w:hAnsi="Arial Narrow"/>
                <w:sz w:val="16"/>
                <w:szCs w:val="16"/>
              </w:rPr>
              <w:t>2010</w:t>
            </w:r>
          </w:p>
        </w:tc>
        <w:tc>
          <w:tcPr>
            <w:tcW w:w="494"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9E2872" w:rsidRPr="00E50F18" w:rsidRDefault="009E2872" w:rsidP="00607D1A">
            <w:pPr>
              <w:pStyle w:val="Style6"/>
              <w:widowControl/>
              <w:jc w:val="center"/>
              <w:rPr>
                <w:rStyle w:val="FontStyle14"/>
                <w:rFonts w:ascii="Arial Narrow" w:hAnsi="Arial Narrow"/>
                <w:sz w:val="16"/>
                <w:szCs w:val="16"/>
              </w:rPr>
            </w:pPr>
            <w:r w:rsidRPr="00E50F18">
              <w:rPr>
                <w:rStyle w:val="FontStyle14"/>
                <w:rFonts w:ascii="Arial Narrow" w:hAnsi="Arial Narrow"/>
                <w:sz w:val="16"/>
                <w:szCs w:val="16"/>
              </w:rPr>
              <w:t>2015</w:t>
            </w:r>
          </w:p>
        </w:tc>
        <w:tc>
          <w:tcPr>
            <w:tcW w:w="494"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9E2872" w:rsidRPr="00E50F18" w:rsidRDefault="009E2872" w:rsidP="00607D1A">
            <w:pPr>
              <w:pStyle w:val="Style6"/>
              <w:widowControl/>
              <w:jc w:val="center"/>
              <w:rPr>
                <w:rStyle w:val="FontStyle14"/>
                <w:rFonts w:ascii="Arial Narrow" w:hAnsi="Arial Narrow"/>
                <w:sz w:val="16"/>
                <w:szCs w:val="16"/>
              </w:rPr>
            </w:pPr>
            <w:r w:rsidRPr="00E50F18">
              <w:rPr>
                <w:rStyle w:val="FontStyle14"/>
                <w:rFonts w:ascii="Arial Narrow" w:hAnsi="Arial Narrow"/>
                <w:sz w:val="16"/>
                <w:szCs w:val="16"/>
              </w:rPr>
              <w:t>1990</w:t>
            </w:r>
          </w:p>
        </w:tc>
        <w:tc>
          <w:tcPr>
            <w:tcW w:w="490"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9E2872" w:rsidRPr="00E50F18" w:rsidRDefault="009E2872" w:rsidP="00607D1A">
            <w:pPr>
              <w:pStyle w:val="Style6"/>
              <w:widowControl/>
              <w:jc w:val="center"/>
              <w:rPr>
                <w:rStyle w:val="FontStyle14"/>
                <w:rFonts w:ascii="Arial Narrow" w:hAnsi="Arial Narrow"/>
                <w:sz w:val="16"/>
                <w:szCs w:val="16"/>
              </w:rPr>
            </w:pPr>
            <w:r w:rsidRPr="00E50F18">
              <w:rPr>
                <w:rStyle w:val="FontStyle14"/>
                <w:rFonts w:ascii="Arial Narrow" w:hAnsi="Arial Narrow"/>
                <w:sz w:val="16"/>
                <w:szCs w:val="16"/>
              </w:rPr>
              <w:t>2000</w:t>
            </w:r>
          </w:p>
        </w:tc>
        <w:tc>
          <w:tcPr>
            <w:tcW w:w="494"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9E2872" w:rsidRPr="00E50F18" w:rsidRDefault="009E2872" w:rsidP="00607D1A">
            <w:pPr>
              <w:pStyle w:val="Style6"/>
              <w:widowControl/>
              <w:jc w:val="center"/>
              <w:rPr>
                <w:rStyle w:val="FontStyle14"/>
                <w:rFonts w:ascii="Arial Narrow" w:hAnsi="Arial Narrow"/>
                <w:sz w:val="16"/>
                <w:szCs w:val="16"/>
              </w:rPr>
            </w:pPr>
            <w:r w:rsidRPr="00E50F18">
              <w:rPr>
                <w:rStyle w:val="FontStyle14"/>
                <w:rFonts w:ascii="Arial Narrow" w:hAnsi="Arial Narrow"/>
                <w:sz w:val="16"/>
                <w:szCs w:val="16"/>
              </w:rPr>
              <w:t>2010</w:t>
            </w:r>
          </w:p>
        </w:tc>
        <w:tc>
          <w:tcPr>
            <w:tcW w:w="50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9E2872" w:rsidRPr="00E50F18" w:rsidRDefault="009E2872" w:rsidP="00607D1A">
            <w:pPr>
              <w:pStyle w:val="Style6"/>
              <w:widowControl/>
              <w:jc w:val="center"/>
              <w:rPr>
                <w:rStyle w:val="FontStyle14"/>
                <w:rFonts w:ascii="Arial Narrow" w:hAnsi="Arial Narrow"/>
                <w:sz w:val="16"/>
                <w:szCs w:val="16"/>
              </w:rPr>
            </w:pPr>
            <w:r w:rsidRPr="00E50F18">
              <w:rPr>
                <w:rStyle w:val="FontStyle14"/>
                <w:rFonts w:ascii="Arial Narrow" w:hAnsi="Arial Narrow"/>
                <w:sz w:val="16"/>
                <w:szCs w:val="16"/>
              </w:rPr>
              <w:t>2015</w:t>
            </w:r>
          </w:p>
        </w:tc>
      </w:tr>
      <w:tr w:rsidR="009E2872" w:rsidRPr="00A41FF2" w:rsidTr="00813AD9">
        <w:trPr>
          <w:trHeight w:hRule="exact" w:val="227"/>
          <w:jc w:val="center"/>
        </w:trPr>
        <w:tc>
          <w:tcPr>
            <w:tcW w:w="3962"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9E2872" w:rsidRPr="00A41FF2" w:rsidRDefault="009E2872" w:rsidP="009E2872">
            <w:pPr>
              <w:pStyle w:val="Style8"/>
              <w:widowControl/>
              <w:jc w:val="center"/>
              <w:rPr>
                <w:rFonts w:ascii="Arial Narrow" w:hAnsi="Arial Narrow"/>
                <w:sz w:val="16"/>
                <w:szCs w:val="16"/>
              </w:rPr>
            </w:pPr>
            <w:r w:rsidRPr="00A41FF2">
              <w:rPr>
                <w:rStyle w:val="FontStyle13"/>
                <w:rFonts w:ascii="Arial Narrow" w:hAnsi="Arial Narrow"/>
                <w:b w:val="0"/>
                <w:sz w:val="16"/>
                <w:szCs w:val="16"/>
              </w:rPr>
              <w:t>Ogółem</w:t>
            </w:r>
          </w:p>
        </w:tc>
      </w:tr>
      <w:tr w:rsidR="009E2872" w:rsidRPr="00082B9F" w:rsidTr="00760518">
        <w:trPr>
          <w:trHeight w:hRule="exact" w:val="397"/>
          <w:jc w:val="center"/>
        </w:trPr>
        <w:tc>
          <w:tcPr>
            <w:tcW w:w="493"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6"/>
              <w:widowControl/>
              <w:jc w:val="right"/>
              <w:rPr>
                <w:rStyle w:val="FontStyle14"/>
                <w:rFonts w:ascii="Arial Narrow" w:hAnsi="Arial Narrow"/>
                <w:sz w:val="16"/>
                <w:szCs w:val="16"/>
              </w:rPr>
            </w:pPr>
            <w:r w:rsidRPr="00082B9F">
              <w:rPr>
                <w:rStyle w:val="FontStyle14"/>
                <w:rFonts w:ascii="Arial Narrow" w:hAnsi="Arial Narrow"/>
                <w:sz w:val="16"/>
                <w:szCs w:val="16"/>
              </w:rPr>
              <w:t>67,1</w:t>
            </w:r>
          </w:p>
        </w:tc>
        <w:tc>
          <w:tcPr>
            <w:tcW w:w="494"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6"/>
              <w:widowControl/>
              <w:jc w:val="right"/>
              <w:rPr>
                <w:rStyle w:val="FontStyle14"/>
                <w:rFonts w:ascii="Arial Narrow" w:hAnsi="Arial Narrow"/>
                <w:sz w:val="16"/>
                <w:szCs w:val="16"/>
              </w:rPr>
            </w:pPr>
            <w:r w:rsidRPr="00082B9F">
              <w:rPr>
                <w:rStyle w:val="FontStyle14"/>
                <w:rFonts w:ascii="Arial Narrow" w:hAnsi="Arial Narrow"/>
                <w:sz w:val="16"/>
                <w:szCs w:val="16"/>
              </w:rPr>
              <w:t>70,5</w:t>
            </w:r>
          </w:p>
        </w:tc>
        <w:tc>
          <w:tcPr>
            <w:tcW w:w="494"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6"/>
              <w:widowControl/>
              <w:jc w:val="right"/>
              <w:rPr>
                <w:rStyle w:val="FontStyle14"/>
                <w:rFonts w:ascii="Arial Narrow" w:hAnsi="Arial Narrow"/>
                <w:sz w:val="16"/>
                <w:szCs w:val="16"/>
              </w:rPr>
            </w:pPr>
            <w:r w:rsidRPr="00082B9F">
              <w:rPr>
                <w:rStyle w:val="FontStyle14"/>
                <w:rFonts w:ascii="Arial Narrow" w:hAnsi="Arial Narrow"/>
                <w:sz w:val="16"/>
                <w:szCs w:val="16"/>
              </w:rPr>
              <w:t>72,5</w:t>
            </w:r>
          </w:p>
        </w:tc>
        <w:tc>
          <w:tcPr>
            <w:tcW w:w="494"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5"/>
              <w:widowControl/>
              <w:jc w:val="right"/>
              <w:rPr>
                <w:rStyle w:val="FontStyle13"/>
                <w:rFonts w:ascii="Arial Narrow" w:hAnsi="Arial Narrow"/>
                <w:b w:val="0"/>
                <w:sz w:val="16"/>
                <w:szCs w:val="16"/>
              </w:rPr>
            </w:pPr>
            <w:r w:rsidRPr="00082B9F">
              <w:rPr>
                <w:rStyle w:val="FontStyle13"/>
                <w:rFonts w:ascii="Arial Narrow" w:hAnsi="Arial Narrow"/>
                <w:b w:val="0"/>
                <w:sz w:val="16"/>
                <w:szCs w:val="16"/>
              </w:rPr>
              <w:t>73,8</w:t>
            </w:r>
          </w:p>
        </w:tc>
        <w:tc>
          <w:tcPr>
            <w:tcW w:w="494"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6"/>
              <w:widowControl/>
              <w:jc w:val="right"/>
              <w:rPr>
                <w:rStyle w:val="FontStyle14"/>
                <w:rFonts w:ascii="Arial Narrow" w:hAnsi="Arial Narrow"/>
                <w:sz w:val="16"/>
                <w:szCs w:val="16"/>
              </w:rPr>
            </w:pPr>
            <w:r w:rsidRPr="00082B9F">
              <w:rPr>
                <w:rStyle w:val="FontStyle14"/>
                <w:rFonts w:ascii="Arial Narrow" w:hAnsi="Arial Narrow"/>
                <w:sz w:val="16"/>
                <w:szCs w:val="16"/>
              </w:rPr>
              <w:t>76,8</w:t>
            </w:r>
          </w:p>
        </w:tc>
        <w:tc>
          <w:tcPr>
            <w:tcW w:w="490"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6"/>
              <w:widowControl/>
              <w:jc w:val="right"/>
              <w:rPr>
                <w:rStyle w:val="FontStyle14"/>
                <w:rFonts w:ascii="Arial Narrow" w:hAnsi="Arial Narrow"/>
                <w:sz w:val="16"/>
                <w:szCs w:val="16"/>
              </w:rPr>
            </w:pPr>
            <w:r w:rsidRPr="00082B9F">
              <w:rPr>
                <w:rStyle w:val="FontStyle14"/>
                <w:rFonts w:ascii="Arial Narrow" w:hAnsi="Arial Narrow"/>
                <w:sz w:val="16"/>
                <w:szCs w:val="16"/>
              </w:rPr>
              <w:t>79,1</w:t>
            </w:r>
          </w:p>
        </w:tc>
        <w:tc>
          <w:tcPr>
            <w:tcW w:w="494"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6"/>
              <w:widowControl/>
              <w:jc w:val="right"/>
              <w:rPr>
                <w:rStyle w:val="FontStyle14"/>
                <w:rFonts w:ascii="Arial Narrow" w:hAnsi="Arial Narrow"/>
                <w:sz w:val="16"/>
                <w:szCs w:val="16"/>
              </w:rPr>
            </w:pPr>
            <w:r w:rsidRPr="00082B9F">
              <w:rPr>
                <w:rStyle w:val="FontStyle14"/>
                <w:rFonts w:ascii="Arial Narrow" w:hAnsi="Arial Narrow"/>
                <w:sz w:val="16"/>
                <w:szCs w:val="16"/>
              </w:rPr>
              <w:t>81,9</w:t>
            </w:r>
          </w:p>
        </w:tc>
        <w:tc>
          <w:tcPr>
            <w:tcW w:w="509"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5"/>
              <w:widowControl/>
              <w:jc w:val="right"/>
              <w:rPr>
                <w:rStyle w:val="FontStyle13"/>
                <w:rFonts w:ascii="Arial Narrow" w:hAnsi="Arial Narrow"/>
                <w:b w:val="0"/>
                <w:sz w:val="16"/>
                <w:szCs w:val="16"/>
              </w:rPr>
            </w:pPr>
            <w:r w:rsidRPr="00082B9F">
              <w:rPr>
                <w:rStyle w:val="FontStyle13"/>
                <w:rFonts w:ascii="Arial Narrow" w:hAnsi="Arial Narrow"/>
                <w:b w:val="0"/>
                <w:sz w:val="16"/>
                <w:szCs w:val="16"/>
              </w:rPr>
              <w:t>82,6</w:t>
            </w:r>
          </w:p>
        </w:tc>
      </w:tr>
      <w:tr w:rsidR="009E2872" w:rsidRPr="00A41FF2" w:rsidTr="00813AD9">
        <w:trPr>
          <w:trHeight w:hRule="exact" w:val="227"/>
          <w:jc w:val="center"/>
        </w:trPr>
        <w:tc>
          <w:tcPr>
            <w:tcW w:w="3962"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9E2872" w:rsidRPr="00A41FF2" w:rsidRDefault="009E2872" w:rsidP="009E2872">
            <w:pPr>
              <w:pStyle w:val="Style8"/>
              <w:widowControl/>
              <w:jc w:val="center"/>
              <w:rPr>
                <w:rFonts w:ascii="Arial Narrow" w:hAnsi="Arial Narrow"/>
                <w:sz w:val="16"/>
                <w:szCs w:val="16"/>
              </w:rPr>
            </w:pPr>
            <w:r w:rsidRPr="00A41FF2">
              <w:rPr>
                <w:rStyle w:val="FontStyle13"/>
                <w:rFonts w:ascii="Arial Narrow" w:hAnsi="Arial Narrow"/>
                <w:b w:val="0"/>
                <w:sz w:val="16"/>
                <w:szCs w:val="16"/>
              </w:rPr>
              <w:t>Miasta</w:t>
            </w:r>
          </w:p>
        </w:tc>
      </w:tr>
      <w:tr w:rsidR="009E2872" w:rsidRPr="00082B9F" w:rsidTr="00760518">
        <w:trPr>
          <w:trHeight w:hRule="exact" w:val="397"/>
          <w:jc w:val="center"/>
        </w:trPr>
        <w:tc>
          <w:tcPr>
            <w:tcW w:w="493"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6"/>
              <w:widowControl/>
              <w:jc w:val="right"/>
              <w:rPr>
                <w:rStyle w:val="FontStyle14"/>
                <w:rFonts w:ascii="Arial Narrow" w:hAnsi="Arial Narrow"/>
                <w:sz w:val="16"/>
                <w:szCs w:val="16"/>
              </w:rPr>
            </w:pPr>
            <w:r w:rsidRPr="00082B9F">
              <w:rPr>
                <w:rStyle w:val="FontStyle14"/>
                <w:rFonts w:ascii="Arial Narrow" w:hAnsi="Arial Narrow"/>
                <w:sz w:val="16"/>
                <w:szCs w:val="16"/>
              </w:rPr>
              <w:t>66,5</w:t>
            </w:r>
          </w:p>
        </w:tc>
        <w:tc>
          <w:tcPr>
            <w:tcW w:w="494"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6"/>
              <w:widowControl/>
              <w:jc w:val="right"/>
              <w:rPr>
                <w:rStyle w:val="FontStyle14"/>
                <w:rFonts w:ascii="Arial Narrow" w:hAnsi="Arial Narrow"/>
                <w:sz w:val="16"/>
                <w:szCs w:val="16"/>
              </w:rPr>
            </w:pPr>
            <w:r w:rsidRPr="00082B9F">
              <w:rPr>
                <w:rStyle w:val="FontStyle14"/>
                <w:rFonts w:ascii="Arial Narrow" w:hAnsi="Arial Narrow"/>
                <w:sz w:val="16"/>
                <w:szCs w:val="16"/>
              </w:rPr>
              <w:t>70,9</w:t>
            </w:r>
          </w:p>
        </w:tc>
        <w:tc>
          <w:tcPr>
            <w:tcW w:w="494"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6"/>
              <w:widowControl/>
              <w:jc w:val="right"/>
              <w:rPr>
                <w:rStyle w:val="FontStyle14"/>
                <w:rFonts w:ascii="Arial Narrow" w:hAnsi="Arial Narrow"/>
                <w:sz w:val="16"/>
                <w:szCs w:val="16"/>
              </w:rPr>
            </w:pPr>
            <w:r w:rsidRPr="00082B9F">
              <w:rPr>
                <w:rStyle w:val="FontStyle14"/>
                <w:rFonts w:ascii="Arial Narrow" w:hAnsi="Arial Narrow"/>
                <w:sz w:val="16"/>
                <w:szCs w:val="16"/>
              </w:rPr>
              <w:t>73,5</w:t>
            </w:r>
          </w:p>
        </w:tc>
        <w:tc>
          <w:tcPr>
            <w:tcW w:w="494"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5"/>
              <w:widowControl/>
              <w:jc w:val="right"/>
              <w:rPr>
                <w:rStyle w:val="FontStyle13"/>
                <w:rFonts w:ascii="Arial Narrow" w:hAnsi="Arial Narrow"/>
                <w:b w:val="0"/>
                <w:sz w:val="16"/>
                <w:szCs w:val="16"/>
              </w:rPr>
            </w:pPr>
            <w:r w:rsidRPr="00082B9F">
              <w:rPr>
                <w:rStyle w:val="FontStyle13"/>
                <w:rFonts w:ascii="Arial Narrow" w:hAnsi="Arial Narrow"/>
                <w:b w:val="0"/>
                <w:sz w:val="16"/>
                <w:szCs w:val="16"/>
              </w:rPr>
              <w:t>74,7</w:t>
            </w:r>
          </w:p>
        </w:tc>
        <w:tc>
          <w:tcPr>
            <w:tcW w:w="494"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6"/>
              <w:widowControl/>
              <w:jc w:val="right"/>
              <w:rPr>
                <w:rStyle w:val="FontStyle14"/>
                <w:rFonts w:ascii="Arial Narrow" w:hAnsi="Arial Narrow"/>
                <w:sz w:val="16"/>
                <w:szCs w:val="16"/>
              </w:rPr>
            </w:pPr>
            <w:r w:rsidRPr="00082B9F">
              <w:rPr>
                <w:rStyle w:val="FontStyle14"/>
                <w:rFonts w:ascii="Arial Narrow" w:hAnsi="Arial Narrow"/>
                <w:sz w:val="16"/>
                <w:szCs w:val="16"/>
              </w:rPr>
              <w:t>76,4</w:t>
            </w:r>
          </w:p>
        </w:tc>
        <w:tc>
          <w:tcPr>
            <w:tcW w:w="490"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6"/>
              <w:widowControl/>
              <w:jc w:val="right"/>
              <w:rPr>
                <w:rStyle w:val="FontStyle14"/>
                <w:rFonts w:ascii="Arial Narrow" w:hAnsi="Arial Narrow"/>
                <w:sz w:val="16"/>
                <w:szCs w:val="16"/>
              </w:rPr>
            </w:pPr>
            <w:r w:rsidRPr="00082B9F">
              <w:rPr>
                <w:rStyle w:val="FontStyle14"/>
                <w:rFonts w:ascii="Arial Narrow" w:hAnsi="Arial Narrow"/>
                <w:sz w:val="16"/>
                <w:szCs w:val="16"/>
              </w:rPr>
              <w:t>78,8</w:t>
            </w:r>
          </w:p>
        </w:tc>
        <w:tc>
          <w:tcPr>
            <w:tcW w:w="494"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6"/>
              <w:widowControl/>
              <w:jc w:val="right"/>
              <w:rPr>
                <w:rStyle w:val="FontStyle14"/>
                <w:rFonts w:ascii="Arial Narrow" w:hAnsi="Arial Narrow"/>
                <w:sz w:val="16"/>
                <w:szCs w:val="16"/>
              </w:rPr>
            </w:pPr>
            <w:r w:rsidRPr="00082B9F">
              <w:rPr>
                <w:rStyle w:val="FontStyle14"/>
                <w:rFonts w:ascii="Arial Narrow" w:hAnsi="Arial Narrow"/>
                <w:sz w:val="16"/>
                <w:szCs w:val="16"/>
              </w:rPr>
              <w:t>82,2</w:t>
            </w:r>
          </w:p>
        </w:tc>
        <w:tc>
          <w:tcPr>
            <w:tcW w:w="509"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5"/>
              <w:widowControl/>
              <w:jc w:val="right"/>
              <w:rPr>
                <w:rStyle w:val="FontStyle13"/>
                <w:rFonts w:ascii="Arial Narrow" w:hAnsi="Arial Narrow"/>
                <w:b w:val="0"/>
                <w:sz w:val="16"/>
                <w:szCs w:val="16"/>
              </w:rPr>
            </w:pPr>
            <w:r w:rsidRPr="00082B9F">
              <w:rPr>
                <w:rStyle w:val="FontStyle13"/>
                <w:rFonts w:ascii="Arial Narrow" w:hAnsi="Arial Narrow"/>
                <w:b w:val="0"/>
                <w:sz w:val="16"/>
                <w:szCs w:val="16"/>
              </w:rPr>
              <w:t>82,6</w:t>
            </w:r>
          </w:p>
        </w:tc>
      </w:tr>
      <w:tr w:rsidR="009E2872" w:rsidRPr="00A41FF2" w:rsidTr="00813AD9">
        <w:trPr>
          <w:trHeight w:hRule="exact" w:val="227"/>
          <w:jc w:val="center"/>
        </w:trPr>
        <w:tc>
          <w:tcPr>
            <w:tcW w:w="3962"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9E2872" w:rsidRPr="00A41FF2" w:rsidRDefault="009E2872" w:rsidP="009E2872">
            <w:pPr>
              <w:pStyle w:val="Style8"/>
              <w:widowControl/>
              <w:jc w:val="center"/>
              <w:rPr>
                <w:rFonts w:ascii="Arial Narrow" w:hAnsi="Arial Narrow"/>
                <w:sz w:val="16"/>
                <w:szCs w:val="16"/>
              </w:rPr>
            </w:pPr>
            <w:r w:rsidRPr="00A41FF2">
              <w:rPr>
                <w:rStyle w:val="FontStyle13"/>
                <w:rFonts w:ascii="Arial Narrow" w:hAnsi="Arial Narrow"/>
                <w:b w:val="0"/>
                <w:sz w:val="16"/>
                <w:szCs w:val="16"/>
              </w:rPr>
              <w:t>Wieś</w:t>
            </w:r>
          </w:p>
        </w:tc>
      </w:tr>
      <w:tr w:rsidR="009E2872" w:rsidRPr="00082B9F" w:rsidTr="00760518">
        <w:trPr>
          <w:trHeight w:hRule="exact" w:val="397"/>
          <w:jc w:val="center"/>
        </w:trPr>
        <w:tc>
          <w:tcPr>
            <w:tcW w:w="493"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6"/>
              <w:widowControl/>
              <w:jc w:val="right"/>
              <w:rPr>
                <w:rStyle w:val="FontStyle14"/>
                <w:rFonts w:ascii="Arial Narrow" w:hAnsi="Arial Narrow"/>
                <w:sz w:val="16"/>
                <w:szCs w:val="16"/>
              </w:rPr>
            </w:pPr>
            <w:r w:rsidRPr="00082B9F">
              <w:rPr>
                <w:rStyle w:val="FontStyle14"/>
                <w:rFonts w:ascii="Arial Narrow" w:hAnsi="Arial Narrow"/>
                <w:sz w:val="16"/>
                <w:szCs w:val="16"/>
              </w:rPr>
              <w:t>67,3</w:t>
            </w:r>
          </w:p>
        </w:tc>
        <w:tc>
          <w:tcPr>
            <w:tcW w:w="494"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6"/>
              <w:widowControl/>
              <w:jc w:val="right"/>
              <w:rPr>
                <w:rStyle w:val="FontStyle14"/>
                <w:rFonts w:ascii="Arial Narrow" w:hAnsi="Arial Narrow"/>
                <w:sz w:val="16"/>
                <w:szCs w:val="16"/>
              </w:rPr>
            </w:pPr>
            <w:r w:rsidRPr="00082B9F">
              <w:rPr>
                <w:rStyle w:val="FontStyle14"/>
                <w:rFonts w:ascii="Arial Narrow" w:hAnsi="Arial Narrow"/>
                <w:sz w:val="16"/>
                <w:szCs w:val="16"/>
              </w:rPr>
              <w:t>69,9</w:t>
            </w:r>
          </w:p>
        </w:tc>
        <w:tc>
          <w:tcPr>
            <w:tcW w:w="494"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6"/>
              <w:widowControl/>
              <w:jc w:val="right"/>
              <w:rPr>
                <w:rStyle w:val="FontStyle14"/>
                <w:rFonts w:ascii="Arial Narrow" w:hAnsi="Arial Narrow"/>
                <w:sz w:val="16"/>
                <w:szCs w:val="16"/>
              </w:rPr>
            </w:pPr>
            <w:r w:rsidRPr="00082B9F">
              <w:rPr>
                <w:rStyle w:val="FontStyle14"/>
                <w:rFonts w:ascii="Arial Narrow" w:hAnsi="Arial Narrow"/>
                <w:sz w:val="16"/>
                <w:szCs w:val="16"/>
              </w:rPr>
              <w:t>71,3</w:t>
            </w:r>
          </w:p>
        </w:tc>
        <w:tc>
          <w:tcPr>
            <w:tcW w:w="494"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5"/>
              <w:widowControl/>
              <w:jc w:val="right"/>
              <w:rPr>
                <w:rStyle w:val="FontStyle13"/>
                <w:rFonts w:ascii="Arial Narrow" w:hAnsi="Arial Narrow"/>
                <w:b w:val="0"/>
                <w:sz w:val="16"/>
                <w:szCs w:val="16"/>
              </w:rPr>
            </w:pPr>
            <w:r w:rsidRPr="00082B9F">
              <w:rPr>
                <w:rStyle w:val="FontStyle13"/>
                <w:rFonts w:ascii="Arial Narrow" w:hAnsi="Arial Narrow"/>
                <w:b w:val="0"/>
                <w:sz w:val="16"/>
                <w:szCs w:val="16"/>
              </w:rPr>
              <w:t>72,5</w:t>
            </w:r>
          </w:p>
        </w:tc>
        <w:tc>
          <w:tcPr>
            <w:tcW w:w="494"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6"/>
              <w:widowControl/>
              <w:jc w:val="right"/>
              <w:rPr>
                <w:rStyle w:val="FontStyle14"/>
                <w:rFonts w:ascii="Arial Narrow" w:hAnsi="Arial Narrow"/>
                <w:sz w:val="16"/>
                <w:szCs w:val="16"/>
              </w:rPr>
            </w:pPr>
            <w:r w:rsidRPr="00082B9F">
              <w:rPr>
                <w:rStyle w:val="FontStyle14"/>
                <w:rFonts w:ascii="Arial Narrow" w:hAnsi="Arial Narrow"/>
                <w:sz w:val="16"/>
                <w:szCs w:val="16"/>
              </w:rPr>
              <w:t>77,1</w:t>
            </w:r>
          </w:p>
        </w:tc>
        <w:tc>
          <w:tcPr>
            <w:tcW w:w="490"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6"/>
              <w:widowControl/>
              <w:jc w:val="right"/>
              <w:rPr>
                <w:rStyle w:val="FontStyle14"/>
                <w:rFonts w:ascii="Arial Narrow" w:hAnsi="Arial Narrow"/>
                <w:sz w:val="16"/>
                <w:szCs w:val="16"/>
              </w:rPr>
            </w:pPr>
            <w:r w:rsidRPr="00082B9F">
              <w:rPr>
                <w:rStyle w:val="FontStyle14"/>
                <w:rFonts w:ascii="Arial Narrow" w:hAnsi="Arial Narrow"/>
                <w:sz w:val="16"/>
                <w:szCs w:val="16"/>
              </w:rPr>
              <w:t>79,4</w:t>
            </w:r>
          </w:p>
        </w:tc>
        <w:tc>
          <w:tcPr>
            <w:tcW w:w="494"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6"/>
              <w:widowControl/>
              <w:jc w:val="right"/>
              <w:rPr>
                <w:rStyle w:val="FontStyle14"/>
                <w:rFonts w:ascii="Arial Narrow" w:hAnsi="Arial Narrow"/>
                <w:sz w:val="16"/>
                <w:szCs w:val="16"/>
              </w:rPr>
            </w:pPr>
            <w:r w:rsidRPr="00082B9F">
              <w:rPr>
                <w:rStyle w:val="FontStyle14"/>
                <w:rFonts w:ascii="Arial Narrow" w:hAnsi="Arial Narrow"/>
                <w:sz w:val="16"/>
                <w:szCs w:val="16"/>
              </w:rPr>
              <w:t>81,4</w:t>
            </w:r>
          </w:p>
        </w:tc>
        <w:tc>
          <w:tcPr>
            <w:tcW w:w="509" w:type="dxa"/>
            <w:tcBorders>
              <w:top w:val="single" w:sz="6" w:space="0" w:color="auto"/>
              <w:left w:val="single" w:sz="6" w:space="0" w:color="auto"/>
              <w:bottom w:val="single" w:sz="6" w:space="0" w:color="auto"/>
              <w:right w:val="single" w:sz="6" w:space="0" w:color="auto"/>
            </w:tcBorders>
            <w:vAlign w:val="center"/>
          </w:tcPr>
          <w:p w:rsidR="009E2872" w:rsidRPr="00082B9F" w:rsidRDefault="009E2872" w:rsidP="00607D1A">
            <w:pPr>
              <w:pStyle w:val="Style5"/>
              <w:widowControl/>
              <w:jc w:val="right"/>
              <w:rPr>
                <w:rStyle w:val="FontStyle13"/>
                <w:rFonts w:ascii="Arial Narrow" w:hAnsi="Arial Narrow"/>
                <w:b w:val="0"/>
                <w:sz w:val="16"/>
                <w:szCs w:val="16"/>
              </w:rPr>
            </w:pPr>
            <w:r w:rsidRPr="00082B9F">
              <w:rPr>
                <w:rStyle w:val="FontStyle13"/>
                <w:rFonts w:ascii="Arial Narrow" w:hAnsi="Arial Narrow"/>
                <w:b w:val="0"/>
                <w:sz w:val="16"/>
                <w:szCs w:val="16"/>
              </w:rPr>
              <w:t>82,4</w:t>
            </w:r>
          </w:p>
        </w:tc>
      </w:tr>
    </w:tbl>
    <w:p w:rsidR="00461B2B" w:rsidRPr="00B504D7" w:rsidRDefault="00B504D7" w:rsidP="009E2872">
      <w:pPr>
        <w:pStyle w:val="Akapitzlist"/>
        <w:tabs>
          <w:tab w:val="left" w:pos="426"/>
          <w:tab w:val="left" w:pos="709"/>
          <w:tab w:val="left" w:pos="1276"/>
          <w:tab w:val="left" w:pos="2694"/>
        </w:tabs>
        <w:spacing w:after="0" w:line="240" w:lineRule="auto"/>
        <w:ind w:left="0"/>
        <w:rPr>
          <w:rFonts w:ascii="Arial Narrow" w:hAnsi="Arial Narrow"/>
          <w:sz w:val="16"/>
          <w:szCs w:val="16"/>
        </w:rPr>
      </w:pPr>
      <w:r>
        <w:rPr>
          <w:rFonts w:ascii="Arial Narrow" w:hAnsi="Arial Narrow"/>
          <w:sz w:val="16"/>
          <w:szCs w:val="16"/>
        </w:rPr>
        <w:tab/>
      </w:r>
      <w:r w:rsidR="00C77A5C">
        <w:rPr>
          <w:rFonts w:ascii="Arial Narrow" w:hAnsi="Arial Narrow"/>
          <w:sz w:val="16"/>
          <w:szCs w:val="16"/>
        </w:rPr>
        <w:tab/>
      </w:r>
      <w:r w:rsidR="00A06BA4">
        <w:rPr>
          <w:rFonts w:ascii="Arial Narrow" w:hAnsi="Arial Narrow"/>
          <w:sz w:val="16"/>
          <w:szCs w:val="16"/>
        </w:rPr>
        <w:tab/>
      </w:r>
      <w:r w:rsidR="009E2872">
        <w:rPr>
          <w:rFonts w:ascii="Arial Narrow" w:hAnsi="Arial Narrow"/>
          <w:sz w:val="16"/>
          <w:szCs w:val="16"/>
        </w:rPr>
        <w:tab/>
      </w:r>
      <w:r w:rsidR="008C78B0" w:rsidRPr="00B504D7">
        <w:rPr>
          <w:rFonts w:ascii="Arial Narrow" w:hAnsi="Arial Narrow"/>
          <w:sz w:val="16"/>
          <w:szCs w:val="16"/>
        </w:rPr>
        <w:t>Źródło</w:t>
      </w:r>
      <w:r w:rsidR="00DF33AE">
        <w:rPr>
          <w:rFonts w:ascii="Arial Narrow" w:hAnsi="Arial Narrow"/>
          <w:sz w:val="16"/>
          <w:szCs w:val="16"/>
        </w:rPr>
        <w:t>:</w:t>
      </w:r>
      <w:r w:rsidR="008C78B0" w:rsidRPr="00B504D7">
        <w:rPr>
          <w:rFonts w:ascii="Arial Narrow" w:hAnsi="Arial Narrow"/>
          <w:sz w:val="16"/>
          <w:szCs w:val="16"/>
        </w:rPr>
        <w:t xml:space="preserve"> Trwanie życia w 2015 r., GUS</w:t>
      </w:r>
    </w:p>
    <w:p w:rsidR="00461B2B" w:rsidRDefault="00461B2B" w:rsidP="00607D1A">
      <w:pPr>
        <w:pStyle w:val="Akapitzlist"/>
        <w:spacing w:after="0" w:line="240" w:lineRule="auto"/>
        <w:ind w:left="0"/>
        <w:rPr>
          <w:rFonts w:ascii="Arial Narrow" w:hAnsi="Arial Narrow"/>
        </w:rPr>
      </w:pPr>
    </w:p>
    <w:p w:rsidR="00461B2B" w:rsidRDefault="004C3BFF" w:rsidP="0003299F">
      <w:pPr>
        <w:pStyle w:val="Akapitzlist"/>
        <w:spacing w:after="0" w:line="300" w:lineRule="exact"/>
        <w:ind w:left="0"/>
        <w:rPr>
          <w:rFonts w:ascii="Arial Narrow" w:hAnsi="Arial Narrow"/>
        </w:rPr>
      </w:pPr>
      <w:r>
        <w:rPr>
          <w:rFonts w:ascii="Arial Narrow" w:hAnsi="Arial Narrow"/>
        </w:rPr>
        <w:t xml:space="preserve">Przeciętne trwanie życia, w </w:t>
      </w:r>
      <w:r w:rsidR="00BC772D">
        <w:rPr>
          <w:rFonts w:ascii="Arial Narrow" w:hAnsi="Arial Narrow"/>
        </w:rPr>
        <w:t>momencie urodzenia</w:t>
      </w:r>
      <w:r>
        <w:rPr>
          <w:rFonts w:ascii="Arial Narrow" w:hAnsi="Arial Narrow"/>
        </w:rPr>
        <w:t xml:space="preserve">, w województwie podlaskim, </w:t>
      </w:r>
      <w:r w:rsidR="00C7419A">
        <w:rPr>
          <w:rFonts w:ascii="Arial Narrow" w:hAnsi="Arial Narrow"/>
        </w:rPr>
        <w:t xml:space="preserve">systematycznie </w:t>
      </w:r>
      <w:r w:rsidR="008974B5">
        <w:rPr>
          <w:rFonts w:ascii="Arial Narrow" w:hAnsi="Arial Narrow"/>
        </w:rPr>
        <w:t>zwiększa się</w:t>
      </w:r>
      <w:r w:rsidR="00F50823">
        <w:rPr>
          <w:rFonts w:ascii="Arial Narrow" w:hAnsi="Arial Narrow"/>
        </w:rPr>
        <w:t xml:space="preserve">, bez względu na płeć oraz miejsce zamieszkania. </w:t>
      </w:r>
      <w:r w:rsidR="00C7419A">
        <w:rPr>
          <w:rFonts w:ascii="Arial Narrow" w:hAnsi="Arial Narrow"/>
        </w:rPr>
        <w:t xml:space="preserve">Przeciętne trwanie życia w </w:t>
      </w:r>
      <w:r w:rsidR="00BC772D">
        <w:rPr>
          <w:rFonts w:ascii="Arial Narrow" w:hAnsi="Arial Narrow"/>
        </w:rPr>
        <w:t>momencie urodzenia</w:t>
      </w:r>
      <w:r w:rsidR="00C7419A">
        <w:rPr>
          <w:rFonts w:ascii="Arial Narrow" w:hAnsi="Arial Narrow"/>
        </w:rPr>
        <w:t xml:space="preserve"> dla mężczyzn </w:t>
      </w:r>
      <w:r w:rsidR="003F25A2">
        <w:rPr>
          <w:rFonts w:ascii="Arial Narrow" w:hAnsi="Arial Narrow"/>
        </w:rPr>
        <w:t>(</w:t>
      </w:r>
      <w:r w:rsidR="00C7419A">
        <w:rPr>
          <w:rFonts w:ascii="Arial Narrow" w:hAnsi="Arial Narrow"/>
        </w:rPr>
        <w:t>ogółem</w:t>
      </w:r>
      <w:r w:rsidR="003F25A2">
        <w:rPr>
          <w:rFonts w:ascii="Arial Narrow" w:hAnsi="Arial Narrow"/>
        </w:rPr>
        <w:t>)</w:t>
      </w:r>
      <w:r w:rsidR="00C7419A">
        <w:rPr>
          <w:rFonts w:ascii="Arial Narrow" w:hAnsi="Arial Narrow"/>
        </w:rPr>
        <w:t xml:space="preserve"> zwiększyło się o 6,7 lat, z 67,1 w 1990 r. do 73,8 lat w 2015 r. </w:t>
      </w:r>
      <w:r w:rsidR="00740ED1">
        <w:rPr>
          <w:rFonts w:ascii="Arial Narrow" w:hAnsi="Arial Narrow"/>
        </w:rPr>
        <w:t xml:space="preserve">Przeciętne trwanie życia kobiet w </w:t>
      </w:r>
      <w:r w:rsidR="00E54CAD">
        <w:rPr>
          <w:rFonts w:ascii="Arial Narrow" w:hAnsi="Arial Narrow"/>
        </w:rPr>
        <w:t>momencie urodzenia</w:t>
      </w:r>
      <w:r w:rsidR="003F25A2">
        <w:rPr>
          <w:rFonts w:ascii="Arial Narrow" w:hAnsi="Arial Narrow"/>
        </w:rPr>
        <w:t xml:space="preserve"> (ogółem)</w:t>
      </w:r>
      <w:r w:rsidR="00740ED1">
        <w:rPr>
          <w:rFonts w:ascii="Arial Narrow" w:hAnsi="Arial Narrow"/>
        </w:rPr>
        <w:t xml:space="preserve"> również istotnie się zwiększyło </w:t>
      </w:r>
      <w:r w:rsidR="003F25A2">
        <w:rPr>
          <w:rFonts w:ascii="Arial Narrow" w:hAnsi="Arial Narrow"/>
        </w:rPr>
        <w:t xml:space="preserve">bo </w:t>
      </w:r>
      <w:r w:rsidR="00740ED1">
        <w:rPr>
          <w:rFonts w:ascii="Arial Narrow" w:hAnsi="Arial Narrow"/>
        </w:rPr>
        <w:t xml:space="preserve">o 5,8 lat, z 76,8 lat w 1990 r. do 82,6 lat w 2015 r. </w:t>
      </w:r>
      <w:r w:rsidR="007F777B">
        <w:rPr>
          <w:rFonts w:ascii="Arial Narrow" w:hAnsi="Arial Narrow"/>
        </w:rPr>
        <w:t xml:space="preserve">Największy wzrost przeciętnego trwania życia w </w:t>
      </w:r>
      <w:r w:rsidR="00E54CAD">
        <w:rPr>
          <w:rFonts w:ascii="Arial Narrow" w:hAnsi="Arial Narrow"/>
        </w:rPr>
        <w:t>momencie urodzenia</w:t>
      </w:r>
      <w:r w:rsidR="007F777B">
        <w:rPr>
          <w:rFonts w:ascii="Arial Narrow" w:hAnsi="Arial Narrow"/>
        </w:rPr>
        <w:t xml:space="preserve">, w województwie podlaskim, </w:t>
      </w:r>
      <w:r w:rsidR="003F25A2">
        <w:rPr>
          <w:rFonts w:ascii="Arial Narrow" w:hAnsi="Arial Narrow"/>
        </w:rPr>
        <w:t xml:space="preserve">w okresie 1990-2015, </w:t>
      </w:r>
      <w:r w:rsidR="007F777B">
        <w:rPr>
          <w:rFonts w:ascii="Arial Narrow" w:hAnsi="Arial Narrow"/>
        </w:rPr>
        <w:t xml:space="preserve">wystąpił wśród mężczyzn </w:t>
      </w:r>
      <w:r w:rsidR="00BC772D">
        <w:rPr>
          <w:rFonts w:ascii="Arial Narrow" w:hAnsi="Arial Narrow"/>
        </w:rPr>
        <w:t>zamieszkałych</w:t>
      </w:r>
      <w:r w:rsidR="007F777B">
        <w:rPr>
          <w:rFonts w:ascii="Arial Narrow" w:hAnsi="Arial Narrow"/>
        </w:rPr>
        <w:t xml:space="preserve"> w mi</w:t>
      </w:r>
      <w:r w:rsidR="00FE6A46">
        <w:rPr>
          <w:rFonts w:ascii="Arial Narrow" w:hAnsi="Arial Narrow"/>
        </w:rPr>
        <w:t>eście</w:t>
      </w:r>
      <w:r w:rsidR="007F777B">
        <w:rPr>
          <w:rFonts w:ascii="Arial Narrow" w:hAnsi="Arial Narrow"/>
        </w:rPr>
        <w:t xml:space="preserve">. Wzrost ten wyniósł 8,2 lata. Wydłużenie przeciętnego trwania życia w tym samym okresie wśród kobiet mieszkających w mieście było niższe i wyniosło 6,2 lata. </w:t>
      </w:r>
      <w:r w:rsidR="00191947">
        <w:rPr>
          <w:rFonts w:ascii="Arial Narrow" w:hAnsi="Arial Narrow"/>
        </w:rPr>
        <w:t xml:space="preserve">Najmniejsze wzrosty przeciętnego trwania życia wystąpiły na wsi. </w:t>
      </w:r>
      <w:r w:rsidR="005031D3">
        <w:rPr>
          <w:rFonts w:ascii="Arial Narrow" w:hAnsi="Arial Narrow"/>
        </w:rPr>
        <w:t xml:space="preserve">Wśród mężczyzn wzrost </w:t>
      </w:r>
      <w:r w:rsidR="003F25A2">
        <w:rPr>
          <w:rFonts w:ascii="Arial Narrow" w:hAnsi="Arial Narrow"/>
        </w:rPr>
        <w:t xml:space="preserve">ten </w:t>
      </w:r>
      <w:r w:rsidR="005031D3">
        <w:rPr>
          <w:rFonts w:ascii="Arial Narrow" w:hAnsi="Arial Narrow"/>
        </w:rPr>
        <w:t>wyniósł 5,2 lata, zaś wśród kobiet 5,3 lata.</w:t>
      </w:r>
    </w:p>
    <w:p w:rsidR="00851B58" w:rsidRDefault="00851B58" w:rsidP="00607D1A">
      <w:pPr>
        <w:pStyle w:val="Akapitzlist"/>
        <w:spacing w:after="0" w:line="240" w:lineRule="auto"/>
        <w:ind w:left="0"/>
        <w:rPr>
          <w:rFonts w:ascii="Arial Narrow" w:hAnsi="Arial Narrow"/>
        </w:rPr>
      </w:pPr>
    </w:p>
    <w:p w:rsidR="00851B58" w:rsidRDefault="00851B58" w:rsidP="00607D1A">
      <w:pPr>
        <w:pStyle w:val="Akapitzlist"/>
        <w:spacing w:after="0" w:line="240" w:lineRule="auto"/>
        <w:ind w:left="0"/>
        <w:rPr>
          <w:rFonts w:ascii="Arial Narrow" w:hAnsi="Arial Narrow"/>
        </w:rPr>
      </w:pPr>
    </w:p>
    <w:p w:rsidR="00993186" w:rsidRDefault="00993186">
      <w:pPr>
        <w:spacing w:after="200" w:line="276" w:lineRule="auto"/>
        <w:jc w:val="left"/>
        <w:rPr>
          <w:rFonts w:eastAsia="Calibri" w:cs="Times New Roman"/>
        </w:rPr>
      </w:pPr>
      <w:r>
        <w:br w:type="page"/>
      </w:r>
    </w:p>
    <w:p w:rsidR="00993186" w:rsidRPr="00993186" w:rsidRDefault="00993186" w:rsidP="00993186">
      <w:pPr>
        <w:pStyle w:val="Legenda"/>
        <w:keepNext/>
        <w:jc w:val="center"/>
        <w:rPr>
          <w:color w:val="auto"/>
          <w:sz w:val="20"/>
        </w:rPr>
      </w:pPr>
      <w:bookmarkStart w:id="8" w:name="_Toc474836081"/>
      <w:r w:rsidRPr="00993186">
        <w:rPr>
          <w:color w:val="auto"/>
          <w:sz w:val="20"/>
        </w:rPr>
        <w:lastRenderedPageBreak/>
        <w:t xml:space="preserve">Tabela </w:t>
      </w:r>
      <w:r w:rsidR="00372CD0" w:rsidRPr="00993186">
        <w:rPr>
          <w:color w:val="auto"/>
          <w:sz w:val="20"/>
        </w:rPr>
        <w:fldChar w:fldCharType="begin"/>
      </w:r>
      <w:r w:rsidRPr="00993186">
        <w:rPr>
          <w:color w:val="auto"/>
          <w:sz w:val="20"/>
        </w:rPr>
        <w:instrText xml:space="preserve"> SEQ Tabela \* ARABIC </w:instrText>
      </w:r>
      <w:r w:rsidR="00372CD0" w:rsidRPr="00993186">
        <w:rPr>
          <w:color w:val="auto"/>
          <w:sz w:val="20"/>
        </w:rPr>
        <w:fldChar w:fldCharType="separate"/>
      </w:r>
      <w:r w:rsidR="008D2C94">
        <w:rPr>
          <w:noProof/>
          <w:color w:val="auto"/>
          <w:sz w:val="20"/>
        </w:rPr>
        <w:t>6</w:t>
      </w:r>
      <w:r w:rsidR="00372CD0" w:rsidRPr="00993186">
        <w:rPr>
          <w:color w:val="auto"/>
          <w:sz w:val="20"/>
        </w:rPr>
        <w:fldChar w:fldCharType="end"/>
      </w:r>
      <w:r w:rsidRPr="00993186">
        <w:rPr>
          <w:color w:val="auto"/>
          <w:sz w:val="20"/>
        </w:rPr>
        <w:t xml:space="preserve"> Przeciętne trwanie życia i oczekiwana długość życia w zdrowiu (bez niepełnosprawności)</w:t>
      </w:r>
      <w:r>
        <w:rPr>
          <w:color w:val="auto"/>
          <w:sz w:val="20"/>
        </w:rPr>
        <w:t xml:space="preserve"> według płci w Polsce i w wybranych krajach europejskich w 2010 r.</w:t>
      </w:r>
      <w:bookmarkEnd w:id="8"/>
    </w:p>
    <w:tbl>
      <w:tblPr>
        <w:tblW w:w="8638" w:type="dxa"/>
        <w:jc w:val="center"/>
        <w:tblLayout w:type="fixed"/>
        <w:tblCellMar>
          <w:left w:w="40" w:type="dxa"/>
          <w:right w:w="40" w:type="dxa"/>
        </w:tblCellMar>
        <w:tblLook w:val="0000" w:firstRow="0" w:lastRow="0" w:firstColumn="0" w:lastColumn="0" w:noHBand="0" w:noVBand="0"/>
      </w:tblPr>
      <w:tblGrid>
        <w:gridCol w:w="1087"/>
        <w:gridCol w:w="943"/>
        <w:gridCol w:w="944"/>
        <w:gridCol w:w="944"/>
        <w:gridCol w:w="944"/>
        <w:gridCol w:w="944"/>
        <w:gridCol w:w="944"/>
        <w:gridCol w:w="944"/>
        <w:gridCol w:w="944"/>
      </w:tblGrid>
      <w:tr w:rsidR="00DC59C1" w:rsidRPr="00DC59C1" w:rsidTr="00993186">
        <w:trPr>
          <w:trHeight w:val="176"/>
          <w:jc w:val="center"/>
        </w:trPr>
        <w:tc>
          <w:tcPr>
            <w:tcW w:w="1087" w:type="dxa"/>
            <w:vMerge w:val="restart"/>
            <w:tcBorders>
              <w:top w:val="single" w:sz="6" w:space="0" w:color="auto"/>
              <w:left w:val="single" w:sz="6" w:space="0" w:color="auto"/>
              <w:right w:val="single" w:sz="6" w:space="0" w:color="auto"/>
            </w:tcBorders>
            <w:shd w:val="clear" w:color="auto" w:fill="D6E3BC" w:themeFill="accent3" w:themeFillTint="66"/>
            <w:vAlign w:val="center"/>
          </w:tcPr>
          <w:p w:rsidR="00DC59C1" w:rsidRPr="00DC59C1" w:rsidRDefault="00DC59C1" w:rsidP="00607D1A">
            <w:pPr>
              <w:pStyle w:val="Style8"/>
              <w:widowControl/>
              <w:jc w:val="center"/>
              <w:rPr>
                <w:rStyle w:val="FontStyle13"/>
                <w:rFonts w:ascii="Arial Narrow" w:hAnsi="Arial Narrow"/>
                <w:b w:val="0"/>
                <w:bCs w:val="0"/>
                <w:iCs/>
                <w:sz w:val="16"/>
                <w:szCs w:val="16"/>
              </w:rPr>
            </w:pPr>
            <w:r w:rsidRPr="00DC59C1">
              <w:rPr>
                <w:rStyle w:val="FontStyle15"/>
                <w:rFonts w:ascii="Arial Narrow" w:hAnsi="Arial Narrow"/>
                <w:i w:val="0"/>
                <w:sz w:val="16"/>
                <w:szCs w:val="16"/>
              </w:rPr>
              <w:t>Kraje</w:t>
            </w:r>
          </w:p>
        </w:tc>
        <w:tc>
          <w:tcPr>
            <w:tcW w:w="3775"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DC59C1" w:rsidRPr="00DC59C1" w:rsidRDefault="00DC59C1" w:rsidP="00847DA4">
            <w:pPr>
              <w:pStyle w:val="Style8"/>
              <w:widowControl/>
              <w:jc w:val="center"/>
              <w:rPr>
                <w:rStyle w:val="FontStyle13"/>
                <w:rFonts w:ascii="Arial Narrow" w:hAnsi="Arial Narrow"/>
                <w:b w:val="0"/>
                <w:bCs w:val="0"/>
                <w:iCs/>
                <w:sz w:val="16"/>
                <w:szCs w:val="16"/>
              </w:rPr>
            </w:pPr>
            <w:r w:rsidRPr="00DC59C1">
              <w:rPr>
                <w:rStyle w:val="FontStyle15"/>
                <w:rFonts w:ascii="Arial Narrow" w:hAnsi="Arial Narrow"/>
                <w:i w:val="0"/>
                <w:sz w:val="16"/>
                <w:szCs w:val="16"/>
              </w:rPr>
              <w:t xml:space="preserve">Dla osoby w </w:t>
            </w:r>
            <w:r w:rsidR="00847DA4">
              <w:rPr>
                <w:rStyle w:val="FontStyle15"/>
                <w:rFonts w:ascii="Arial Narrow" w:hAnsi="Arial Narrow"/>
                <w:i w:val="0"/>
                <w:sz w:val="16"/>
                <w:szCs w:val="16"/>
              </w:rPr>
              <w:t>momencie urodzenia</w:t>
            </w:r>
          </w:p>
        </w:tc>
        <w:tc>
          <w:tcPr>
            <w:tcW w:w="3776"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DC59C1" w:rsidRPr="00DC59C1" w:rsidRDefault="00DC59C1" w:rsidP="00607D1A">
            <w:pPr>
              <w:pStyle w:val="Style8"/>
              <w:widowControl/>
              <w:jc w:val="center"/>
              <w:rPr>
                <w:rStyle w:val="FontStyle13"/>
                <w:rFonts w:ascii="Arial Narrow" w:hAnsi="Arial Narrow"/>
                <w:b w:val="0"/>
                <w:bCs w:val="0"/>
                <w:iCs/>
                <w:sz w:val="16"/>
                <w:szCs w:val="16"/>
              </w:rPr>
            </w:pPr>
            <w:r w:rsidRPr="00DC59C1">
              <w:rPr>
                <w:rStyle w:val="FontStyle15"/>
                <w:rFonts w:ascii="Arial Narrow" w:hAnsi="Arial Narrow"/>
                <w:i w:val="0"/>
                <w:sz w:val="16"/>
                <w:szCs w:val="16"/>
              </w:rPr>
              <w:t>Dla osoby w wieku 50 lat</w:t>
            </w:r>
          </w:p>
        </w:tc>
      </w:tr>
      <w:tr w:rsidR="00DC59C1" w:rsidRPr="00DC59C1" w:rsidTr="00993186">
        <w:trPr>
          <w:trHeight w:val="135"/>
          <w:jc w:val="center"/>
        </w:trPr>
        <w:tc>
          <w:tcPr>
            <w:tcW w:w="1087" w:type="dxa"/>
            <w:vMerge/>
            <w:tcBorders>
              <w:left w:val="single" w:sz="6" w:space="0" w:color="auto"/>
              <w:right w:val="single" w:sz="6" w:space="0" w:color="auto"/>
            </w:tcBorders>
            <w:shd w:val="clear" w:color="auto" w:fill="D6E3BC" w:themeFill="accent3" w:themeFillTint="66"/>
            <w:vAlign w:val="center"/>
          </w:tcPr>
          <w:p w:rsidR="00DC59C1" w:rsidRPr="00455F73" w:rsidRDefault="00DC59C1" w:rsidP="00607D1A">
            <w:pPr>
              <w:jc w:val="center"/>
              <w:rPr>
                <w:rStyle w:val="FontStyle13"/>
                <w:rFonts w:ascii="Arial Narrow" w:hAnsi="Arial Narrow"/>
                <w:sz w:val="16"/>
                <w:szCs w:val="16"/>
              </w:rPr>
            </w:pPr>
          </w:p>
        </w:tc>
        <w:tc>
          <w:tcPr>
            <w:tcW w:w="1887" w:type="dxa"/>
            <w:gridSpan w:val="2"/>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DC59C1" w:rsidRPr="00DC59C1" w:rsidRDefault="00085C56" w:rsidP="004B02F2">
            <w:pPr>
              <w:pStyle w:val="Style8"/>
              <w:widowControl/>
              <w:jc w:val="center"/>
              <w:rPr>
                <w:rStyle w:val="FontStyle13"/>
                <w:rFonts w:ascii="Arial Narrow" w:hAnsi="Arial Narrow"/>
                <w:b w:val="0"/>
                <w:bCs w:val="0"/>
                <w:iCs/>
                <w:sz w:val="16"/>
                <w:szCs w:val="16"/>
              </w:rPr>
            </w:pPr>
            <w:r>
              <w:rPr>
                <w:rStyle w:val="FontStyle15"/>
                <w:rFonts w:ascii="Arial Narrow" w:hAnsi="Arial Narrow"/>
                <w:i w:val="0"/>
                <w:sz w:val="16"/>
                <w:szCs w:val="16"/>
              </w:rPr>
              <w:t>M</w:t>
            </w:r>
            <w:r w:rsidR="004B02F2">
              <w:rPr>
                <w:rStyle w:val="FontStyle15"/>
                <w:rFonts w:ascii="Arial Narrow" w:hAnsi="Arial Narrow"/>
                <w:i w:val="0"/>
                <w:sz w:val="16"/>
                <w:szCs w:val="16"/>
              </w:rPr>
              <w:t>ężczyźni</w:t>
            </w:r>
          </w:p>
        </w:tc>
        <w:tc>
          <w:tcPr>
            <w:tcW w:w="1888" w:type="dxa"/>
            <w:gridSpan w:val="2"/>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DC59C1" w:rsidRPr="00DC59C1" w:rsidRDefault="004B02F2" w:rsidP="004B02F2">
            <w:pPr>
              <w:pStyle w:val="Style8"/>
              <w:widowControl/>
              <w:jc w:val="center"/>
              <w:rPr>
                <w:rStyle w:val="FontStyle13"/>
                <w:rFonts w:ascii="Arial Narrow" w:hAnsi="Arial Narrow"/>
                <w:b w:val="0"/>
                <w:bCs w:val="0"/>
                <w:iCs/>
                <w:sz w:val="16"/>
                <w:szCs w:val="16"/>
              </w:rPr>
            </w:pPr>
            <w:r>
              <w:rPr>
                <w:rStyle w:val="FontStyle15"/>
                <w:rFonts w:ascii="Arial Narrow" w:hAnsi="Arial Narrow"/>
                <w:i w:val="0"/>
                <w:sz w:val="16"/>
                <w:szCs w:val="16"/>
              </w:rPr>
              <w:t>kobiety</w:t>
            </w:r>
          </w:p>
        </w:tc>
        <w:tc>
          <w:tcPr>
            <w:tcW w:w="1888" w:type="dxa"/>
            <w:gridSpan w:val="2"/>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DC59C1" w:rsidRPr="00DC59C1" w:rsidRDefault="0055622D" w:rsidP="0055622D">
            <w:pPr>
              <w:pStyle w:val="Style8"/>
              <w:widowControl/>
              <w:jc w:val="center"/>
              <w:rPr>
                <w:rStyle w:val="FontStyle13"/>
                <w:rFonts w:ascii="Arial Narrow" w:hAnsi="Arial Narrow"/>
                <w:b w:val="0"/>
                <w:bCs w:val="0"/>
                <w:iCs/>
                <w:sz w:val="16"/>
                <w:szCs w:val="16"/>
              </w:rPr>
            </w:pPr>
            <w:r>
              <w:rPr>
                <w:rStyle w:val="FontStyle15"/>
                <w:rFonts w:ascii="Arial Narrow" w:hAnsi="Arial Narrow"/>
                <w:i w:val="0"/>
                <w:sz w:val="16"/>
                <w:szCs w:val="16"/>
              </w:rPr>
              <w:t>m</w:t>
            </w:r>
            <w:r w:rsidR="00DC59C1" w:rsidRPr="00DC59C1">
              <w:rPr>
                <w:rStyle w:val="FontStyle15"/>
                <w:rFonts w:ascii="Arial Narrow" w:hAnsi="Arial Narrow"/>
                <w:i w:val="0"/>
                <w:sz w:val="16"/>
                <w:szCs w:val="16"/>
              </w:rPr>
              <w:t>ężczyźni</w:t>
            </w:r>
          </w:p>
        </w:tc>
        <w:tc>
          <w:tcPr>
            <w:tcW w:w="1888" w:type="dxa"/>
            <w:gridSpan w:val="2"/>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DC59C1" w:rsidRPr="00DC59C1" w:rsidRDefault="00DC59C1" w:rsidP="00607D1A">
            <w:pPr>
              <w:pStyle w:val="Style8"/>
              <w:widowControl/>
              <w:jc w:val="center"/>
              <w:rPr>
                <w:rStyle w:val="FontStyle13"/>
                <w:rFonts w:ascii="Arial Narrow" w:hAnsi="Arial Narrow"/>
                <w:b w:val="0"/>
                <w:bCs w:val="0"/>
                <w:iCs/>
                <w:sz w:val="16"/>
                <w:szCs w:val="16"/>
              </w:rPr>
            </w:pPr>
            <w:r w:rsidRPr="00DC59C1">
              <w:rPr>
                <w:rStyle w:val="FontStyle15"/>
                <w:rFonts w:ascii="Arial Narrow" w:hAnsi="Arial Narrow"/>
                <w:i w:val="0"/>
                <w:sz w:val="16"/>
                <w:szCs w:val="16"/>
              </w:rPr>
              <w:t>kobiety</w:t>
            </w:r>
          </w:p>
        </w:tc>
      </w:tr>
      <w:tr w:rsidR="00DC59C1" w:rsidRPr="00DC59C1" w:rsidTr="00993186">
        <w:trPr>
          <w:trHeight w:val="135"/>
          <w:jc w:val="center"/>
        </w:trPr>
        <w:tc>
          <w:tcPr>
            <w:tcW w:w="1087" w:type="dxa"/>
            <w:vMerge/>
            <w:tcBorders>
              <w:left w:val="single" w:sz="6" w:space="0" w:color="auto"/>
              <w:bottom w:val="single" w:sz="6" w:space="0" w:color="auto"/>
              <w:right w:val="single" w:sz="6" w:space="0" w:color="auto"/>
            </w:tcBorders>
            <w:shd w:val="clear" w:color="auto" w:fill="D6E3BC" w:themeFill="accent3" w:themeFillTint="66"/>
            <w:vAlign w:val="center"/>
          </w:tcPr>
          <w:p w:rsidR="00DC59C1" w:rsidRPr="00DC59C1" w:rsidRDefault="00DC59C1" w:rsidP="00607D1A">
            <w:pPr>
              <w:jc w:val="center"/>
              <w:rPr>
                <w:rStyle w:val="FontStyle13"/>
                <w:rFonts w:ascii="Arial Narrow" w:hAnsi="Arial Narrow"/>
                <w:sz w:val="16"/>
                <w:szCs w:val="16"/>
              </w:rPr>
            </w:pPr>
          </w:p>
        </w:tc>
        <w:tc>
          <w:tcPr>
            <w:tcW w:w="943"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DC59C1" w:rsidRDefault="00DC59C1" w:rsidP="00607D1A">
            <w:pPr>
              <w:pStyle w:val="Style8"/>
              <w:widowControl/>
              <w:jc w:val="center"/>
              <w:rPr>
                <w:rStyle w:val="FontStyle15"/>
                <w:rFonts w:ascii="Arial Narrow" w:hAnsi="Arial Narrow"/>
                <w:i w:val="0"/>
                <w:sz w:val="16"/>
                <w:szCs w:val="16"/>
              </w:rPr>
            </w:pPr>
            <w:r w:rsidRPr="00DC59C1">
              <w:rPr>
                <w:rStyle w:val="FontStyle15"/>
                <w:rFonts w:ascii="Arial Narrow" w:hAnsi="Arial Narrow"/>
                <w:i w:val="0"/>
                <w:sz w:val="16"/>
                <w:szCs w:val="16"/>
              </w:rPr>
              <w:t xml:space="preserve">trwanie </w:t>
            </w:r>
          </w:p>
          <w:p w:rsidR="00DC59C1" w:rsidRPr="00DC59C1" w:rsidRDefault="00DC59C1" w:rsidP="00607D1A">
            <w:pPr>
              <w:pStyle w:val="Style8"/>
              <w:widowControl/>
              <w:jc w:val="center"/>
              <w:rPr>
                <w:rStyle w:val="FontStyle13"/>
                <w:rFonts w:ascii="Arial Narrow" w:hAnsi="Arial Narrow"/>
                <w:b w:val="0"/>
                <w:bCs w:val="0"/>
                <w:iCs/>
                <w:sz w:val="16"/>
                <w:szCs w:val="16"/>
              </w:rPr>
            </w:pPr>
            <w:r w:rsidRPr="00DC59C1">
              <w:rPr>
                <w:rStyle w:val="FontStyle15"/>
                <w:rFonts w:ascii="Arial Narrow" w:hAnsi="Arial Narrow"/>
                <w:i w:val="0"/>
                <w:sz w:val="16"/>
                <w:szCs w:val="16"/>
              </w:rPr>
              <w:t>życia</w:t>
            </w:r>
          </w:p>
        </w:tc>
        <w:tc>
          <w:tcPr>
            <w:tcW w:w="944"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DC59C1" w:rsidRDefault="00DC59C1" w:rsidP="00607D1A">
            <w:pPr>
              <w:pStyle w:val="Style8"/>
              <w:widowControl/>
              <w:jc w:val="center"/>
              <w:rPr>
                <w:rStyle w:val="FontStyle15"/>
                <w:rFonts w:ascii="Arial Narrow" w:hAnsi="Arial Narrow"/>
                <w:i w:val="0"/>
                <w:sz w:val="16"/>
                <w:szCs w:val="16"/>
              </w:rPr>
            </w:pPr>
            <w:r w:rsidRPr="00DC59C1">
              <w:rPr>
                <w:rStyle w:val="FontStyle15"/>
                <w:rFonts w:ascii="Arial Narrow" w:hAnsi="Arial Narrow"/>
                <w:i w:val="0"/>
                <w:sz w:val="16"/>
                <w:szCs w:val="16"/>
              </w:rPr>
              <w:t xml:space="preserve">życie </w:t>
            </w:r>
          </w:p>
          <w:p w:rsidR="00DC59C1" w:rsidRPr="00DC59C1" w:rsidRDefault="00DC59C1" w:rsidP="00607D1A">
            <w:pPr>
              <w:pStyle w:val="Style8"/>
              <w:widowControl/>
              <w:jc w:val="center"/>
              <w:rPr>
                <w:rStyle w:val="FontStyle13"/>
                <w:rFonts w:ascii="Arial Narrow" w:hAnsi="Arial Narrow"/>
                <w:b w:val="0"/>
                <w:bCs w:val="0"/>
                <w:iCs/>
                <w:sz w:val="16"/>
                <w:szCs w:val="16"/>
              </w:rPr>
            </w:pPr>
            <w:r w:rsidRPr="00DC59C1">
              <w:rPr>
                <w:rStyle w:val="FontStyle15"/>
                <w:rFonts w:ascii="Arial Narrow" w:hAnsi="Arial Narrow"/>
                <w:i w:val="0"/>
                <w:sz w:val="16"/>
                <w:szCs w:val="16"/>
              </w:rPr>
              <w:t>w zdrowiu</w:t>
            </w:r>
          </w:p>
        </w:tc>
        <w:tc>
          <w:tcPr>
            <w:tcW w:w="944"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DC59C1" w:rsidRDefault="00DC59C1" w:rsidP="00607D1A">
            <w:pPr>
              <w:pStyle w:val="Style8"/>
              <w:widowControl/>
              <w:jc w:val="center"/>
              <w:rPr>
                <w:rStyle w:val="FontStyle15"/>
                <w:rFonts w:ascii="Arial Narrow" w:hAnsi="Arial Narrow"/>
                <w:i w:val="0"/>
                <w:sz w:val="16"/>
                <w:szCs w:val="16"/>
              </w:rPr>
            </w:pPr>
            <w:r w:rsidRPr="00DC59C1">
              <w:rPr>
                <w:rStyle w:val="FontStyle15"/>
                <w:rFonts w:ascii="Arial Narrow" w:hAnsi="Arial Narrow"/>
                <w:i w:val="0"/>
                <w:sz w:val="16"/>
                <w:szCs w:val="16"/>
              </w:rPr>
              <w:t xml:space="preserve">trwanie </w:t>
            </w:r>
          </w:p>
          <w:p w:rsidR="00DC59C1" w:rsidRPr="00DC59C1" w:rsidRDefault="00DC59C1" w:rsidP="00607D1A">
            <w:pPr>
              <w:pStyle w:val="Style8"/>
              <w:widowControl/>
              <w:jc w:val="center"/>
              <w:rPr>
                <w:rStyle w:val="FontStyle13"/>
                <w:rFonts w:ascii="Arial Narrow" w:hAnsi="Arial Narrow"/>
                <w:b w:val="0"/>
                <w:bCs w:val="0"/>
                <w:iCs/>
                <w:sz w:val="16"/>
                <w:szCs w:val="16"/>
              </w:rPr>
            </w:pPr>
            <w:r w:rsidRPr="00DC59C1">
              <w:rPr>
                <w:rStyle w:val="FontStyle15"/>
                <w:rFonts w:ascii="Arial Narrow" w:hAnsi="Arial Narrow"/>
                <w:i w:val="0"/>
                <w:sz w:val="16"/>
                <w:szCs w:val="16"/>
              </w:rPr>
              <w:t>życia</w:t>
            </w:r>
          </w:p>
        </w:tc>
        <w:tc>
          <w:tcPr>
            <w:tcW w:w="944"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DC59C1" w:rsidRDefault="00DC59C1" w:rsidP="00607D1A">
            <w:pPr>
              <w:pStyle w:val="Style8"/>
              <w:widowControl/>
              <w:jc w:val="center"/>
              <w:rPr>
                <w:rStyle w:val="FontStyle15"/>
                <w:rFonts w:ascii="Arial Narrow" w:hAnsi="Arial Narrow"/>
                <w:i w:val="0"/>
                <w:sz w:val="16"/>
                <w:szCs w:val="16"/>
              </w:rPr>
            </w:pPr>
            <w:r w:rsidRPr="00DC59C1">
              <w:rPr>
                <w:rStyle w:val="FontStyle15"/>
                <w:rFonts w:ascii="Arial Narrow" w:hAnsi="Arial Narrow"/>
                <w:i w:val="0"/>
                <w:sz w:val="16"/>
                <w:szCs w:val="16"/>
              </w:rPr>
              <w:t xml:space="preserve">życie </w:t>
            </w:r>
          </w:p>
          <w:p w:rsidR="00DC59C1" w:rsidRPr="00DC59C1" w:rsidRDefault="00DC59C1" w:rsidP="00607D1A">
            <w:pPr>
              <w:pStyle w:val="Style8"/>
              <w:widowControl/>
              <w:jc w:val="center"/>
              <w:rPr>
                <w:rStyle w:val="FontStyle13"/>
                <w:rFonts w:ascii="Arial Narrow" w:hAnsi="Arial Narrow"/>
                <w:b w:val="0"/>
                <w:bCs w:val="0"/>
                <w:iCs/>
                <w:sz w:val="16"/>
                <w:szCs w:val="16"/>
              </w:rPr>
            </w:pPr>
            <w:r w:rsidRPr="00DC59C1">
              <w:rPr>
                <w:rStyle w:val="FontStyle15"/>
                <w:rFonts w:ascii="Arial Narrow" w:hAnsi="Arial Narrow"/>
                <w:i w:val="0"/>
                <w:sz w:val="16"/>
                <w:szCs w:val="16"/>
              </w:rPr>
              <w:t>w zdrowiu</w:t>
            </w:r>
          </w:p>
        </w:tc>
        <w:tc>
          <w:tcPr>
            <w:tcW w:w="944"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DC59C1" w:rsidRDefault="00DC59C1" w:rsidP="00607D1A">
            <w:pPr>
              <w:pStyle w:val="Style8"/>
              <w:widowControl/>
              <w:jc w:val="center"/>
              <w:rPr>
                <w:rStyle w:val="FontStyle15"/>
                <w:rFonts w:ascii="Arial Narrow" w:hAnsi="Arial Narrow"/>
                <w:i w:val="0"/>
                <w:sz w:val="16"/>
                <w:szCs w:val="16"/>
              </w:rPr>
            </w:pPr>
            <w:r w:rsidRPr="00DC59C1">
              <w:rPr>
                <w:rStyle w:val="FontStyle15"/>
                <w:rFonts w:ascii="Arial Narrow" w:hAnsi="Arial Narrow"/>
                <w:i w:val="0"/>
                <w:sz w:val="16"/>
                <w:szCs w:val="16"/>
              </w:rPr>
              <w:t xml:space="preserve">trwanie </w:t>
            </w:r>
          </w:p>
          <w:p w:rsidR="00DC59C1" w:rsidRPr="00DC59C1" w:rsidRDefault="00DC59C1" w:rsidP="00607D1A">
            <w:pPr>
              <w:pStyle w:val="Style8"/>
              <w:widowControl/>
              <w:jc w:val="center"/>
              <w:rPr>
                <w:rStyle w:val="FontStyle13"/>
                <w:rFonts w:ascii="Arial Narrow" w:hAnsi="Arial Narrow"/>
                <w:b w:val="0"/>
                <w:bCs w:val="0"/>
                <w:iCs/>
                <w:sz w:val="16"/>
                <w:szCs w:val="16"/>
              </w:rPr>
            </w:pPr>
            <w:r w:rsidRPr="00DC59C1">
              <w:rPr>
                <w:rStyle w:val="FontStyle15"/>
                <w:rFonts w:ascii="Arial Narrow" w:hAnsi="Arial Narrow"/>
                <w:i w:val="0"/>
                <w:sz w:val="16"/>
                <w:szCs w:val="16"/>
              </w:rPr>
              <w:t>życia</w:t>
            </w:r>
          </w:p>
        </w:tc>
        <w:tc>
          <w:tcPr>
            <w:tcW w:w="944"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DC59C1" w:rsidRDefault="00DC59C1" w:rsidP="00607D1A">
            <w:pPr>
              <w:pStyle w:val="Style8"/>
              <w:widowControl/>
              <w:jc w:val="center"/>
              <w:rPr>
                <w:rStyle w:val="FontStyle15"/>
                <w:rFonts w:ascii="Arial Narrow" w:hAnsi="Arial Narrow"/>
                <w:i w:val="0"/>
                <w:sz w:val="16"/>
                <w:szCs w:val="16"/>
              </w:rPr>
            </w:pPr>
            <w:r w:rsidRPr="00DC59C1">
              <w:rPr>
                <w:rStyle w:val="FontStyle15"/>
                <w:rFonts w:ascii="Arial Narrow" w:hAnsi="Arial Narrow"/>
                <w:i w:val="0"/>
                <w:sz w:val="16"/>
                <w:szCs w:val="16"/>
              </w:rPr>
              <w:t xml:space="preserve">życie </w:t>
            </w:r>
          </w:p>
          <w:p w:rsidR="00DC59C1" w:rsidRPr="00DC59C1" w:rsidRDefault="00DC59C1" w:rsidP="00607D1A">
            <w:pPr>
              <w:pStyle w:val="Style8"/>
              <w:widowControl/>
              <w:jc w:val="center"/>
              <w:rPr>
                <w:rStyle w:val="FontStyle13"/>
                <w:rFonts w:ascii="Arial Narrow" w:hAnsi="Arial Narrow"/>
                <w:b w:val="0"/>
                <w:bCs w:val="0"/>
                <w:iCs/>
                <w:sz w:val="16"/>
                <w:szCs w:val="16"/>
              </w:rPr>
            </w:pPr>
            <w:r w:rsidRPr="00DC59C1">
              <w:rPr>
                <w:rStyle w:val="FontStyle15"/>
                <w:rFonts w:ascii="Arial Narrow" w:hAnsi="Arial Narrow"/>
                <w:i w:val="0"/>
                <w:sz w:val="16"/>
                <w:szCs w:val="16"/>
              </w:rPr>
              <w:t>w zdrowiu</w:t>
            </w:r>
          </w:p>
        </w:tc>
        <w:tc>
          <w:tcPr>
            <w:tcW w:w="944"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DC59C1" w:rsidRDefault="00DC59C1" w:rsidP="00607D1A">
            <w:pPr>
              <w:pStyle w:val="Style8"/>
              <w:widowControl/>
              <w:jc w:val="center"/>
              <w:rPr>
                <w:rStyle w:val="FontStyle15"/>
                <w:rFonts w:ascii="Arial Narrow" w:hAnsi="Arial Narrow"/>
                <w:i w:val="0"/>
                <w:sz w:val="16"/>
                <w:szCs w:val="16"/>
              </w:rPr>
            </w:pPr>
            <w:r w:rsidRPr="00DC59C1">
              <w:rPr>
                <w:rStyle w:val="FontStyle15"/>
                <w:rFonts w:ascii="Arial Narrow" w:hAnsi="Arial Narrow"/>
                <w:i w:val="0"/>
                <w:sz w:val="16"/>
                <w:szCs w:val="16"/>
              </w:rPr>
              <w:t xml:space="preserve">trwanie </w:t>
            </w:r>
          </w:p>
          <w:p w:rsidR="00DC59C1" w:rsidRPr="00DC59C1" w:rsidRDefault="00DC59C1" w:rsidP="00607D1A">
            <w:pPr>
              <w:pStyle w:val="Style8"/>
              <w:widowControl/>
              <w:jc w:val="center"/>
              <w:rPr>
                <w:rStyle w:val="FontStyle13"/>
                <w:rFonts w:ascii="Arial Narrow" w:hAnsi="Arial Narrow"/>
                <w:b w:val="0"/>
                <w:bCs w:val="0"/>
                <w:iCs/>
                <w:sz w:val="16"/>
                <w:szCs w:val="16"/>
              </w:rPr>
            </w:pPr>
            <w:r w:rsidRPr="00DC59C1">
              <w:rPr>
                <w:rStyle w:val="FontStyle15"/>
                <w:rFonts w:ascii="Arial Narrow" w:hAnsi="Arial Narrow"/>
                <w:i w:val="0"/>
                <w:sz w:val="16"/>
                <w:szCs w:val="16"/>
              </w:rPr>
              <w:t>życia</w:t>
            </w:r>
          </w:p>
        </w:tc>
        <w:tc>
          <w:tcPr>
            <w:tcW w:w="944"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DC59C1" w:rsidRDefault="00DC59C1" w:rsidP="00607D1A">
            <w:pPr>
              <w:pStyle w:val="Style8"/>
              <w:widowControl/>
              <w:jc w:val="center"/>
              <w:rPr>
                <w:rStyle w:val="FontStyle15"/>
                <w:rFonts w:ascii="Arial Narrow" w:hAnsi="Arial Narrow"/>
                <w:i w:val="0"/>
                <w:sz w:val="16"/>
                <w:szCs w:val="16"/>
              </w:rPr>
            </w:pPr>
            <w:r w:rsidRPr="00DC59C1">
              <w:rPr>
                <w:rStyle w:val="FontStyle15"/>
                <w:rFonts w:ascii="Arial Narrow" w:hAnsi="Arial Narrow"/>
                <w:i w:val="0"/>
                <w:sz w:val="16"/>
                <w:szCs w:val="16"/>
              </w:rPr>
              <w:t xml:space="preserve">życie </w:t>
            </w:r>
          </w:p>
          <w:p w:rsidR="00DC59C1" w:rsidRPr="00DC59C1" w:rsidRDefault="00DC59C1" w:rsidP="00607D1A">
            <w:pPr>
              <w:pStyle w:val="Style8"/>
              <w:widowControl/>
              <w:jc w:val="center"/>
              <w:rPr>
                <w:rStyle w:val="FontStyle13"/>
                <w:rFonts w:ascii="Arial Narrow" w:hAnsi="Arial Narrow"/>
                <w:b w:val="0"/>
                <w:bCs w:val="0"/>
                <w:iCs/>
                <w:sz w:val="16"/>
                <w:szCs w:val="16"/>
              </w:rPr>
            </w:pPr>
            <w:r w:rsidRPr="00DC59C1">
              <w:rPr>
                <w:rStyle w:val="FontStyle15"/>
                <w:rFonts w:ascii="Arial Narrow" w:hAnsi="Arial Narrow"/>
                <w:i w:val="0"/>
                <w:sz w:val="16"/>
                <w:szCs w:val="16"/>
              </w:rPr>
              <w:t>w zdrowiu</w:t>
            </w:r>
          </w:p>
        </w:tc>
      </w:tr>
      <w:tr w:rsidR="00634AF4" w:rsidRPr="00DC59C1" w:rsidTr="00993186">
        <w:trPr>
          <w:trHeight w:hRule="exact" w:val="267"/>
          <w:jc w:val="center"/>
        </w:trPr>
        <w:tc>
          <w:tcPr>
            <w:tcW w:w="1087"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35024B">
            <w:pPr>
              <w:pStyle w:val="Style8"/>
              <w:widowControl/>
              <w:rPr>
                <w:rStyle w:val="FontStyle15"/>
                <w:rFonts w:ascii="Arial Narrow" w:hAnsi="Arial Narrow"/>
                <w:i w:val="0"/>
                <w:sz w:val="16"/>
                <w:szCs w:val="16"/>
              </w:rPr>
            </w:pPr>
            <w:r w:rsidRPr="00DC59C1">
              <w:rPr>
                <w:rStyle w:val="FontStyle15"/>
                <w:rFonts w:ascii="Arial Narrow" w:hAnsi="Arial Narrow"/>
                <w:i w:val="0"/>
                <w:sz w:val="16"/>
                <w:szCs w:val="16"/>
              </w:rPr>
              <w:t>Francja</w:t>
            </w:r>
          </w:p>
        </w:tc>
        <w:tc>
          <w:tcPr>
            <w:tcW w:w="943"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78,3</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61,8</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85,3</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63,5</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30,8</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18,2</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36,8</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19,5</w:t>
            </w:r>
          </w:p>
        </w:tc>
      </w:tr>
      <w:tr w:rsidR="00634AF4" w:rsidRPr="00DC59C1" w:rsidTr="00993186">
        <w:trPr>
          <w:trHeight w:hRule="exact" w:val="267"/>
          <w:jc w:val="center"/>
        </w:trPr>
        <w:tc>
          <w:tcPr>
            <w:tcW w:w="1087"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35024B">
            <w:pPr>
              <w:pStyle w:val="Style8"/>
              <w:widowControl/>
              <w:rPr>
                <w:rStyle w:val="FontStyle15"/>
                <w:rFonts w:ascii="Arial Narrow" w:hAnsi="Arial Narrow"/>
                <w:i w:val="0"/>
                <w:sz w:val="16"/>
                <w:szCs w:val="16"/>
              </w:rPr>
            </w:pPr>
            <w:r w:rsidRPr="00DC59C1">
              <w:rPr>
                <w:rStyle w:val="FontStyle15"/>
                <w:rFonts w:ascii="Arial Narrow" w:hAnsi="Arial Narrow"/>
                <w:i w:val="0"/>
                <w:sz w:val="16"/>
                <w:szCs w:val="16"/>
              </w:rPr>
              <w:t>Litwa</w:t>
            </w:r>
          </w:p>
        </w:tc>
        <w:tc>
          <w:tcPr>
            <w:tcW w:w="943"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68,0</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57,8</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78,9</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62,4</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22,9</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14,3</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31,0</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16,5</w:t>
            </w:r>
          </w:p>
        </w:tc>
      </w:tr>
      <w:tr w:rsidR="00634AF4" w:rsidRPr="00DC59C1" w:rsidTr="00993186">
        <w:trPr>
          <w:trHeight w:hRule="exact" w:val="267"/>
          <w:jc w:val="center"/>
        </w:trPr>
        <w:tc>
          <w:tcPr>
            <w:tcW w:w="1087"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35024B">
            <w:pPr>
              <w:pStyle w:val="Style8"/>
              <w:widowControl/>
              <w:rPr>
                <w:rStyle w:val="FontStyle15"/>
                <w:rFonts w:ascii="Arial Narrow" w:hAnsi="Arial Narrow"/>
                <w:i w:val="0"/>
                <w:sz w:val="16"/>
                <w:szCs w:val="16"/>
              </w:rPr>
            </w:pPr>
            <w:r w:rsidRPr="00DC59C1">
              <w:rPr>
                <w:rStyle w:val="FontStyle15"/>
                <w:rFonts w:ascii="Arial Narrow" w:hAnsi="Arial Narrow"/>
                <w:i w:val="0"/>
                <w:sz w:val="16"/>
                <w:szCs w:val="16"/>
              </w:rPr>
              <w:t>Niemcy</w:t>
            </w:r>
          </w:p>
        </w:tc>
        <w:tc>
          <w:tcPr>
            <w:tcW w:w="943"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78,0</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57,9</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83,0</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58,7</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30,0</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14,7</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34,2</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15,5</w:t>
            </w:r>
          </w:p>
        </w:tc>
      </w:tr>
      <w:tr w:rsidR="00DC59C1" w:rsidRPr="00DC59C1" w:rsidTr="00993186">
        <w:trPr>
          <w:trHeight w:hRule="exact" w:val="267"/>
          <w:jc w:val="center"/>
        </w:trPr>
        <w:tc>
          <w:tcPr>
            <w:tcW w:w="1087"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A71D70" w:rsidRPr="00DC59C1" w:rsidRDefault="00A71D70" w:rsidP="0035024B">
            <w:pPr>
              <w:pStyle w:val="Style5"/>
              <w:widowControl/>
              <w:rPr>
                <w:rStyle w:val="FontStyle12"/>
                <w:rFonts w:ascii="Arial Narrow" w:hAnsi="Arial Narrow"/>
                <w:sz w:val="16"/>
                <w:szCs w:val="16"/>
              </w:rPr>
            </w:pPr>
            <w:r w:rsidRPr="00DC59C1">
              <w:rPr>
                <w:rStyle w:val="FontStyle12"/>
                <w:rFonts w:ascii="Arial Narrow" w:hAnsi="Arial Narrow"/>
                <w:sz w:val="16"/>
                <w:szCs w:val="16"/>
              </w:rPr>
              <w:t>POLSKA</w:t>
            </w:r>
          </w:p>
        </w:tc>
        <w:tc>
          <w:tcPr>
            <w:tcW w:w="943"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A71D70" w:rsidRPr="00DC59C1" w:rsidRDefault="00A71D70" w:rsidP="00607D1A">
            <w:pPr>
              <w:pStyle w:val="Style5"/>
              <w:widowControl/>
              <w:jc w:val="right"/>
              <w:rPr>
                <w:rStyle w:val="FontStyle12"/>
                <w:rFonts w:ascii="Arial Narrow" w:hAnsi="Arial Narrow"/>
                <w:sz w:val="16"/>
                <w:szCs w:val="16"/>
              </w:rPr>
            </w:pPr>
            <w:r w:rsidRPr="00DC59C1">
              <w:rPr>
                <w:rStyle w:val="FontStyle12"/>
                <w:rFonts w:ascii="Arial Narrow" w:hAnsi="Arial Narrow"/>
                <w:sz w:val="16"/>
                <w:szCs w:val="16"/>
              </w:rPr>
              <w:t>72,1</w:t>
            </w:r>
          </w:p>
        </w:tc>
        <w:tc>
          <w:tcPr>
            <w:tcW w:w="944"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A71D70" w:rsidRPr="00DC59C1" w:rsidRDefault="00A71D70" w:rsidP="00607D1A">
            <w:pPr>
              <w:pStyle w:val="Style5"/>
              <w:widowControl/>
              <w:jc w:val="right"/>
              <w:rPr>
                <w:rStyle w:val="FontStyle12"/>
                <w:rFonts w:ascii="Arial Narrow" w:hAnsi="Arial Narrow"/>
                <w:sz w:val="16"/>
                <w:szCs w:val="16"/>
              </w:rPr>
            </w:pPr>
            <w:r w:rsidRPr="00DC59C1">
              <w:rPr>
                <w:rStyle w:val="FontStyle12"/>
                <w:rFonts w:ascii="Arial Narrow" w:hAnsi="Arial Narrow"/>
                <w:sz w:val="16"/>
                <w:szCs w:val="16"/>
              </w:rPr>
              <w:t>58,5</w:t>
            </w:r>
          </w:p>
        </w:tc>
        <w:tc>
          <w:tcPr>
            <w:tcW w:w="944"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A71D70" w:rsidRPr="00DC59C1" w:rsidRDefault="00A71D70" w:rsidP="00607D1A">
            <w:pPr>
              <w:pStyle w:val="Style5"/>
              <w:widowControl/>
              <w:jc w:val="right"/>
              <w:rPr>
                <w:rStyle w:val="FontStyle12"/>
                <w:rFonts w:ascii="Arial Narrow" w:hAnsi="Arial Narrow"/>
                <w:sz w:val="16"/>
                <w:szCs w:val="16"/>
              </w:rPr>
            </w:pPr>
            <w:r w:rsidRPr="00DC59C1">
              <w:rPr>
                <w:rStyle w:val="FontStyle12"/>
                <w:rFonts w:ascii="Arial Narrow" w:hAnsi="Arial Narrow"/>
                <w:sz w:val="16"/>
                <w:szCs w:val="16"/>
              </w:rPr>
              <w:t>80,7</w:t>
            </w:r>
          </w:p>
        </w:tc>
        <w:tc>
          <w:tcPr>
            <w:tcW w:w="944"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A71D70" w:rsidRPr="00DC59C1" w:rsidRDefault="00A71D70" w:rsidP="00607D1A">
            <w:pPr>
              <w:pStyle w:val="Style5"/>
              <w:widowControl/>
              <w:jc w:val="right"/>
              <w:rPr>
                <w:rStyle w:val="FontStyle12"/>
                <w:rFonts w:ascii="Arial Narrow" w:hAnsi="Arial Narrow"/>
                <w:sz w:val="16"/>
                <w:szCs w:val="16"/>
              </w:rPr>
            </w:pPr>
            <w:r w:rsidRPr="00DC59C1">
              <w:rPr>
                <w:rStyle w:val="FontStyle12"/>
                <w:rFonts w:ascii="Arial Narrow" w:hAnsi="Arial Narrow"/>
                <w:sz w:val="16"/>
                <w:szCs w:val="16"/>
              </w:rPr>
              <w:t>62,3</w:t>
            </w:r>
          </w:p>
        </w:tc>
        <w:tc>
          <w:tcPr>
            <w:tcW w:w="944"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A71D70" w:rsidRPr="00DC59C1" w:rsidRDefault="00A71D70" w:rsidP="00607D1A">
            <w:pPr>
              <w:pStyle w:val="Style5"/>
              <w:widowControl/>
              <w:jc w:val="right"/>
              <w:rPr>
                <w:rStyle w:val="FontStyle12"/>
                <w:rFonts w:ascii="Arial Narrow" w:hAnsi="Arial Narrow"/>
                <w:sz w:val="16"/>
                <w:szCs w:val="16"/>
              </w:rPr>
            </w:pPr>
            <w:r w:rsidRPr="00DC59C1">
              <w:rPr>
                <w:rStyle w:val="FontStyle12"/>
                <w:rFonts w:ascii="Arial Narrow" w:hAnsi="Arial Narrow"/>
                <w:sz w:val="16"/>
                <w:szCs w:val="16"/>
              </w:rPr>
              <w:t>25,6</w:t>
            </w:r>
          </w:p>
        </w:tc>
        <w:tc>
          <w:tcPr>
            <w:tcW w:w="944"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A71D70" w:rsidRPr="00DC59C1" w:rsidRDefault="00A71D70" w:rsidP="00607D1A">
            <w:pPr>
              <w:pStyle w:val="Style5"/>
              <w:widowControl/>
              <w:jc w:val="right"/>
              <w:rPr>
                <w:rStyle w:val="FontStyle12"/>
                <w:rFonts w:ascii="Arial Narrow" w:hAnsi="Arial Narrow"/>
                <w:sz w:val="16"/>
                <w:szCs w:val="16"/>
              </w:rPr>
            </w:pPr>
            <w:r w:rsidRPr="00DC59C1">
              <w:rPr>
                <w:rStyle w:val="FontStyle12"/>
                <w:rFonts w:ascii="Arial Narrow" w:hAnsi="Arial Narrow"/>
                <w:sz w:val="16"/>
                <w:szCs w:val="16"/>
              </w:rPr>
              <w:t>14,6</w:t>
            </w:r>
          </w:p>
        </w:tc>
        <w:tc>
          <w:tcPr>
            <w:tcW w:w="944"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A71D70" w:rsidRPr="00DC59C1" w:rsidRDefault="00A71D70" w:rsidP="00607D1A">
            <w:pPr>
              <w:pStyle w:val="Style5"/>
              <w:widowControl/>
              <w:jc w:val="right"/>
              <w:rPr>
                <w:rStyle w:val="FontStyle12"/>
                <w:rFonts w:ascii="Arial Narrow" w:hAnsi="Arial Narrow"/>
                <w:sz w:val="16"/>
                <w:szCs w:val="16"/>
              </w:rPr>
            </w:pPr>
            <w:r w:rsidRPr="00DC59C1">
              <w:rPr>
                <w:rStyle w:val="FontStyle12"/>
                <w:rFonts w:ascii="Arial Narrow" w:hAnsi="Arial Narrow"/>
                <w:sz w:val="16"/>
                <w:szCs w:val="16"/>
              </w:rPr>
              <w:t>32,3</w:t>
            </w:r>
          </w:p>
        </w:tc>
        <w:tc>
          <w:tcPr>
            <w:tcW w:w="944"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A71D70" w:rsidRPr="00DC59C1" w:rsidRDefault="00A71D70" w:rsidP="00607D1A">
            <w:pPr>
              <w:pStyle w:val="Style5"/>
              <w:widowControl/>
              <w:jc w:val="right"/>
              <w:rPr>
                <w:rStyle w:val="FontStyle12"/>
                <w:rFonts w:ascii="Arial Narrow" w:hAnsi="Arial Narrow"/>
                <w:sz w:val="16"/>
                <w:szCs w:val="16"/>
              </w:rPr>
            </w:pPr>
            <w:r w:rsidRPr="00DC59C1">
              <w:rPr>
                <w:rStyle w:val="FontStyle12"/>
                <w:rFonts w:ascii="Arial Narrow" w:hAnsi="Arial Narrow"/>
                <w:sz w:val="16"/>
                <w:szCs w:val="16"/>
              </w:rPr>
              <w:t>16,8</w:t>
            </w:r>
          </w:p>
        </w:tc>
      </w:tr>
      <w:tr w:rsidR="00634AF4" w:rsidRPr="00DC59C1" w:rsidTr="00993186">
        <w:trPr>
          <w:trHeight w:hRule="exact" w:val="267"/>
          <w:jc w:val="center"/>
        </w:trPr>
        <w:tc>
          <w:tcPr>
            <w:tcW w:w="1087"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35024B">
            <w:pPr>
              <w:pStyle w:val="Style8"/>
              <w:widowControl/>
              <w:rPr>
                <w:rStyle w:val="FontStyle15"/>
                <w:rFonts w:ascii="Arial Narrow" w:hAnsi="Arial Narrow"/>
                <w:i w:val="0"/>
                <w:sz w:val="16"/>
                <w:szCs w:val="16"/>
              </w:rPr>
            </w:pPr>
            <w:r w:rsidRPr="00DC59C1">
              <w:rPr>
                <w:rStyle w:val="FontStyle15"/>
                <w:rFonts w:ascii="Arial Narrow" w:hAnsi="Arial Narrow"/>
                <w:i w:val="0"/>
                <w:sz w:val="16"/>
                <w:szCs w:val="16"/>
              </w:rPr>
              <w:t>Rumunia</w:t>
            </w:r>
          </w:p>
        </w:tc>
        <w:tc>
          <w:tcPr>
            <w:tcW w:w="943"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70,1</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57,5</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77,6</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57,5</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24,1</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13,3</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29,9</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12,6</w:t>
            </w:r>
          </w:p>
        </w:tc>
      </w:tr>
      <w:tr w:rsidR="00634AF4" w:rsidRPr="00DC59C1" w:rsidTr="00993186">
        <w:trPr>
          <w:trHeight w:hRule="exact" w:val="267"/>
          <w:jc w:val="center"/>
        </w:trPr>
        <w:tc>
          <w:tcPr>
            <w:tcW w:w="1087"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35024B">
            <w:pPr>
              <w:pStyle w:val="Style8"/>
              <w:widowControl/>
              <w:rPr>
                <w:rStyle w:val="FontStyle15"/>
                <w:rFonts w:ascii="Arial Narrow" w:hAnsi="Arial Narrow"/>
                <w:i w:val="0"/>
                <w:sz w:val="16"/>
                <w:szCs w:val="16"/>
              </w:rPr>
            </w:pPr>
            <w:r w:rsidRPr="00DC59C1">
              <w:rPr>
                <w:rStyle w:val="FontStyle15"/>
                <w:rFonts w:ascii="Arial Narrow" w:hAnsi="Arial Narrow"/>
                <w:i w:val="0"/>
                <w:sz w:val="16"/>
                <w:szCs w:val="16"/>
              </w:rPr>
              <w:t>Szwajcaria</w:t>
            </w:r>
          </w:p>
        </w:tc>
        <w:tc>
          <w:tcPr>
            <w:tcW w:w="943"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80,2</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65,5</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84,8</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63,3</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31,9</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21,7</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36,0</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21,8</w:t>
            </w:r>
          </w:p>
        </w:tc>
      </w:tr>
      <w:tr w:rsidR="00634AF4" w:rsidRPr="00DC59C1" w:rsidTr="00993186">
        <w:trPr>
          <w:trHeight w:hRule="exact" w:val="267"/>
          <w:jc w:val="center"/>
        </w:trPr>
        <w:tc>
          <w:tcPr>
            <w:tcW w:w="1087"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35024B">
            <w:pPr>
              <w:pStyle w:val="Style8"/>
              <w:widowControl/>
              <w:rPr>
                <w:rStyle w:val="FontStyle15"/>
                <w:rFonts w:ascii="Arial Narrow" w:hAnsi="Arial Narrow"/>
                <w:i w:val="0"/>
                <w:sz w:val="16"/>
                <w:szCs w:val="16"/>
              </w:rPr>
            </w:pPr>
            <w:r w:rsidRPr="00DC59C1">
              <w:rPr>
                <w:rStyle w:val="FontStyle15"/>
                <w:rFonts w:ascii="Arial Narrow" w:hAnsi="Arial Narrow"/>
                <w:i w:val="0"/>
                <w:sz w:val="16"/>
                <w:szCs w:val="16"/>
              </w:rPr>
              <w:t>W. Brytania</w:t>
            </w:r>
          </w:p>
        </w:tc>
        <w:tc>
          <w:tcPr>
            <w:tcW w:w="943"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78,7</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65,0</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82,6</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65,6</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30,9</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20,8</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34,1</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22,0</w:t>
            </w:r>
          </w:p>
        </w:tc>
      </w:tr>
      <w:tr w:rsidR="00634AF4" w:rsidRPr="00DC59C1" w:rsidTr="00993186">
        <w:trPr>
          <w:trHeight w:hRule="exact" w:val="267"/>
          <w:jc w:val="center"/>
        </w:trPr>
        <w:tc>
          <w:tcPr>
            <w:tcW w:w="1087"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35024B">
            <w:pPr>
              <w:pStyle w:val="Style8"/>
              <w:widowControl/>
              <w:rPr>
                <w:rStyle w:val="FontStyle15"/>
                <w:rFonts w:ascii="Arial Narrow" w:hAnsi="Arial Narrow"/>
                <w:i w:val="0"/>
                <w:sz w:val="16"/>
                <w:szCs w:val="16"/>
              </w:rPr>
            </w:pPr>
            <w:r w:rsidRPr="00DC59C1">
              <w:rPr>
                <w:rStyle w:val="FontStyle15"/>
                <w:rFonts w:ascii="Arial Narrow" w:hAnsi="Arial Narrow"/>
                <w:i w:val="0"/>
                <w:sz w:val="16"/>
                <w:szCs w:val="16"/>
              </w:rPr>
              <w:t>Węgry</w:t>
            </w:r>
          </w:p>
        </w:tc>
        <w:tc>
          <w:tcPr>
            <w:tcW w:w="943"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70,7</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56,3</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78,6</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58,6</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23,8</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12,4</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30,4</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13,9</w:t>
            </w:r>
          </w:p>
        </w:tc>
      </w:tr>
      <w:tr w:rsidR="00634AF4" w:rsidRPr="00DC59C1" w:rsidTr="00993186">
        <w:trPr>
          <w:trHeight w:hRule="exact" w:val="267"/>
          <w:jc w:val="center"/>
        </w:trPr>
        <w:tc>
          <w:tcPr>
            <w:tcW w:w="1087" w:type="dxa"/>
            <w:tcBorders>
              <w:top w:val="single" w:sz="6" w:space="0" w:color="auto"/>
              <w:left w:val="single" w:sz="6" w:space="0" w:color="auto"/>
              <w:bottom w:val="single" w:sz="6" w:space="0" w:color="auto"/>
              <w:right w:val="single" w:sz="6" w:space="0" w:color="auto"/>
            </w:tcBorders>
            <w:vAlign w:val="center"/>
          </w:tcPr>
          <w:p w:rsidR="00A71D70" w:rsidRPr="00DC59C1" w:rsidRDefault="00DC59C1" w:rsidP="0035024B">
            <w:pPr>
              <w:pStyle w:val="Style8"/>
              <w:widowControl/>
              <w:rPr>
                <w:rStyle w:val="FontStyle15"/>
                <w:rFonts w:ascii="Arial Narrow" w:hAnsi="Arial Narrow"/>
                <w:i w:val="0"/>
                <w:sz w:val="16"/>
                <w:szCs w:val="16"/>
                <w:vertAlign w:val="superscript"/>
              </w:rPr>
            </w:pPr>
            <w:r>
              <w:rPr>
                <w:rStyle w:val="FontStyle15"/>
                <w:rFonts w:ascii="Arial Narrow" w:hAnsi="Arial Narrow"/>
                <w:i w:val="0"/>
                <w:sz w:val="16"/>
                <w:szCs w:val="16"/>
              </w:rPr>
              <w:t>Wł</w:t>
            </w:r>
            <w:r w:rsidR="00A71D70" w:rsidRPr="00DC59C1">
              <w:rPr>
                <w:rStyle w:val="FontStyle15"/>
                <w:rFonts w:ascii="Arial Narrow" w:hAnsi="Arial Narrow"/>
                <w:i w:val="0"/>
                <w:sz w:val="16"/>
                <w:szCs w:val="16"/>
              </w:rPr>
              <w:t>ochy</w:t>
            </w:r>
          </w:p>
        </w:tc>
        <w:tc>
          <w:tcPr>
            <w:tcW w:w="943"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79,4</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63,4</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84,6</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62,6</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31,2</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18,2</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35,7</w:t>
            </w:r>
          </w:p>
        </w:tc>
        <w:tc>
          <w:tcPr>
            <w:tcW w:w="944" w:type="dxa"/>
            <w:tcBorders>
              <w:top w:val="single" w:sz="6" w:space="0" w:color="auto"/>
              <w:left w:val="single" w:sz="6" w:space="0" w:color="auto"/>
              <w:bottom w:val="single" w:sz="6" w:space="0" w:color="auto"/>
              <w:right w:val="single" w:sz="6" w:space="0" w:color="auto"/>
            </w:tcBorders>
            <w:vAlign w:val="center"/>
          </w:tcPr>
          <w:p w:rsidR="00A71D70" w:rsidRPr="00DC59C1" w:rsidRDefault="00A71D70" w:rsidP="00607D1A">
            <w:pPr>
              <w:pStyle w:val="Style8"/>
              <w:widowControl/>
              <w:jc w:val="right"/>
              <w:rPr>
                <w:rStyle w:val="FontStyle15"/>
                <w:rFonts w:ascii="Arial Narrow" w:hAnsi="Arial Narrow"/>
                <w:i w:val="0"/>
                <w:sz w:val="16"/>
                <w:szCs w:val="16"/>
              </w:rPr>
            </w:pPr>
            <w:r w:rsidRPr="00DC59C1">
              <w:rPr>
                <w:rStyle w:val="FontStyle15"/>
                <w:rFonts w:ascii="Arial Narrow" w:hAnsi="Arial Narrow"/>
                <w:i w:val="0"/>
                <w:sz w:val="16"/>
                <w:szCs w:val="16"/>
              </w:rPr>
              <w:t>17,2</w:t>
            </w:r>
          </w:p>
        </w:tc>
      </w:tr>
    </w:tbl>
    <w:p w:rsidR="00461B2B" w:rsidRPr="00634AF4" w:rsidRDefault="00911636" w:rsidP="00607D1A">
      <w:pPr>
        <w:pStyle w:val="Akapitzlist"/>
        <w:tabs>
          <w:tab w:val="left" w:pos="426"/>
        </w:tabs>
        <w:spacing w:after="0" w:line="240" w:lineRule="auto"/>
        <w:ind w:left="0"/>
        <w:rPr>
          <w:rFonts w:ascii="Arial Narrow" w:hAnsi="Arial Narrow"/>
          <w:sz w:val="16"/>
          <w:szCs w:val="16"/>
        </w:rPr>
      </w:pPr>
      <w:r>
        <w:rPr>
          <w:rFonts w:ascii="Arial Narrow" w:hAnsi="Arial Narrow"/>
          <w:sz w:val="16"/>
          <w:szCs w:val="16"/>
        </w:rPr>
        <w:tab/>
      </w:r>
      <w:r w:rsidR="00634AF4" w:rsidRPr="00634AF4">
        <w:rPr>
          <w:rFonts w:ascii="Arial Narrow" w:hAnsi="Arial Narrow"/>
          <w:sz w:val="16"/>
          <w:szCs w:val="16"/>
        </w:rPr>
        <w:t>Źródło: Zdrowie i ochrona zdrowia w 2011 r., GUS</w:t>
      </w:r>
    </w:p>
    <w:p w:rsidR="00FD4ADE" w:rsidRDefault="00FD4ADE" w:rsidP="006F66AD">
      <w:pPr>
        <w:pStyle w:val="Akapitzlist"/>
        <w:spacing w:after="0" w:line="240" w:lineRule="auto"/>
        <w:ind w:left="0"/>
        <w:jc w:val="center"/>
        <w:rPr>
          <w:rFonts w:ascii="Arial Narrow" w:hAnsi="Arial Narrow"/>
        </w:rPr>
      </w:pPr>
    </w:p>
    <w:p w:rsidR="00B25B3F" w:rsidRDefault="00B25B3F" w:rsidP="006F66AD">
      <w:pPr>
        <w:pStyle w:val="Akapitzlist"/>
        <w:spacing w:after="0" w:line="240" w:lineRule="auto"/>
        <w:ind w:left="0"/>
        <w:jc w:val="center"/>
        <w:rPr>
          <w:rFonts w:ascii="Arial Narrow" w:hAnsi="Arial Narrow"/>
        </w:rPr>
      </w:pPr>
    </w:p>
    <w:p w:rsidR="00346768" w:rsidRDefault="00FC75B0" w:rsidP="00346768">
      <w:pPr>
        <w:pStyle w:val="Akapitzlist"/>
        <w:spacing w:after="0" w:line="300" w:lineRule="exact"/>
        <w:ind w:left="0"/>
        <w:rPr>
          <w:rFonts w:ascii="Arial Narrow" w:hAnsi="Arial Narrow"/>
        </w:rPr>
      </w:pPr>
      <w:r>
        <w:rPr>
          <w:rFonts w:ascii="Arial Narrow" w:hAnsi="Arial Narrow"/>
        </w:rPr>
        <w:t xml:space="preserve">W 2010 r. przeciętne trwanie życia </w:t>
      </w:r>
      <w:r w:rsidR="005A5308">
        <w:rPr>
          <w:rFonts w:ascii="Arial Narrow" w:hAnsi="Arial Narrow"/>
        </w:rPr>
        <w:t xml:space="preserve">w </w:t>
      </w:r>
      <w:r w:rsidR="0008360A">
        <w:rPr>
          <w:rFonts w:ascii="Arial Narrow" w:hAnsi="Arial Narrow"/>
        </w:rPr>
        <w:t>momencie urodzenia</w:t>
      </w:r>
      <w:r w:rsidR="005A5308">
        <w:rPr>
          <w:rFonts w:ascii="Arial Narrow" w:hAnsi="Arial Narrow"/>
        </w:rPr>
        <w:t xml:space="preserve">, wynosiło w Polsce 72,1 lat dla </w:t>
      </w:r>
      <w:r w:rsidR="004B02F2">
        <w:rPr>
          <w:rFonts w:ascii="Arial Narrow" w:hAnsi="Arial Narrow"/>
        </w:rPr>
        <w:t>mężczyzn</w:t>
      </w:r>
      <w:r w:rsidR="005A5308">
        <w:rPr>
          <w:rFonts w:ascii="Arial Narrow" w:hAnsi="Arial Narrow"/>
        </w:rPr>
        <w:t xml:space="preserve"> i 80,7 dla </w:t>
      </w:r>
      <w:r w:rsidR="004B02F2">
        <w:rPr>
          <w:rFonts w:ascii="Arial Narrow" w:hAnsi="Arial Narrow"/>
        </w:rPr>
        <w:t>kobiet</w:t>
      </w:r>
      <w:r w:rsidR="005A5308">
        <w:rPr>
          <w:rFonts w:ascii="Arial Narrow" w:hAnsi="Arial Narrow"/>
        </w:rPr>
        <w:t xml:space="preserve">. </w:t>
      </w:r>
      <w:r w:rsidR="00346768">
        <w:rPr>
          <w:rFonts w:ascii="Arial Narrow" w:hAnsi="Arial Narrow"/>
        </w:rPr>
        <w:t>W porównaniu do Szwajcarii, w której trwanie życia mężczyzn było najwyższe (80,2 lata), pr</w:t>
      </w:r>
      <w:r w:rsidR="00833668">
        <w:rPr>
          <w:rFonts w:ascii="Arial Narrow" w:hAnsi="Arial Narrow"/>
        </w:rPr>
        <w:t>zeciętne trwanie życia mężczyzn</w:t>
      </w:r>
      <w:r w:rsidR="00346768">
        <w:rPr>
          <w:rFonts w:ascii="Arial Narrow" w:hAnsi="Arial Narrow"/>
        </w:rPr>
        <w:t xml:space="preserve"> w Polsce było krótsze aż o 8,1 lat. </w:t>
      </w:r>
    </w:p>
    <w:p w:rsidR="00AC0C3B" w:rsidRDefault="00AC0C3B" w:rsidP="006F47EB">
      <w:pPr>
        <w:pStyle w:val="Akapitzlist"/>
        <w:spacing w:after="0" w:line="300" w:lineRule="exact"/>
        <w:ind w:left="0"/>
        <w:rPr>
          <w:rFonts w:ascii="Arial Narrow" w:hAnsi="Arial Narrow"/>
        </w:rPr>
      </w:pPr>
    </w:p>
    <w:p w:rsidR="000E233F" w:rsidRDefault="00346768" w:rsidP="006F47EB">
      <w:pPr>
        <w:pStyle w:val="Akapitzlist"/>
        <w:spacing w:after="0" w:line="300" w:lineRule="exact"/>
        <w:ind w:left="0"/>
        <w:rPr>
          <w:rFonts w:ascii="Arial Narrow" w:hAnsi="Arial Narrow"/>
        </w:rPr>
      </w:pPr>
      <w:r>
        <w:rPr>
          <w:rFonts w:ascii="Arial Narrow" w:hAnsi="Arial Narrow"/>
        </w:rPr>
        <w:t xml:space="preserve">Najdłuższe trwanie życia kobiet było we Francji (85,3 lata) podczas gdy w Polsce było </w:t>
      </w:r>
      <w:r w:rsidR="00B61873">
        <w:rPr>
          <w:rFonts w:ascii="Arial Narrow" w:hAnsi="Arial Narrow"/>
        </w:rPr>
        <w:t xml:space="preserve">ono </w:t>
      </w:r>
      <w:r>
        <w:rPr>
          <w:rFonts w:ascii="Arial Narrow" w:hAnsi="Arial Narrow"/>
        </w:rPr>
        <w:t xml:space="preserve">krótsze o 4,6 lat </w:t>
      </w:r>
      <w:r w:rsidR="000E233F">
        <w:rPr>
          <w:rFonts w:ascii="Arial Narrow" w:hAnsi="Arial Narrow"/>
        </w:rPr>
        <w:t>i wynosiło 80,7 lat.</w:t>
      </w:r>
    </w:p>
    <w:p w:rsidR="000F297A" w:rsidRDefault="000F297A" w:rsidP="006F47EB">
      <w:pPr>
        <w:pStyle w:val="Akapitzlist"/>
        <w:spacing w:after="0" w:line="300" w:lineRule="exact"/>
        <w:ind w:left="0"/>
        <w:rPr>
          <w:rFonts w:ascii="Arial Narrow" w:hAnsi="Arial Narrow"/>
        </w:rPr>
      </w:pPr>
    </w:p>
    <w:p w:rsidR="007762C3" w:rsidRDefault="00C4776E" w:rsidP="006F47EB">
      <w:pPr>
        <w:pStyle w:val="Akapitzlist"/>
        <w:spacing w:after="0" w:line="300" w:lineRule="exact"/>
        <w:ind w:left="0"/>
        <w:rPr>
          <w:rFonts w:ascii="Arial Narrow" w:hAnsi="Arial Narrow"/>
        </w:rPr>
      </w:pPr>
      <w:r>
        <w:rPr>
          <w:rFonts w:ascii="Arial Narrow" w:hAnsi="Arial Narrow"/>
        </w:rPr>
        <w:t>Krótsze niż w Polsce trwanie życia, zarówno dla mężczyzn jak i dla kobiet występuje na L</w:t>
      </w:r>
      <w:r w:rsidR="00881E27">
        <w:rPr>
          <w:rFonts w:ascii="Arial Narrow" w:hAnsi="Arial Narrow"/>
        </w:rPr>
        <w:t>itwie, w Rumunii i na Węgrzech.</w:t>
      </w:r>
    </w:p>
    <w:p w:rsidR="0009327D" w:rsidRDefault="0009327D" w:rsidP="006F47EB">
      <w:pPr>
        <w:pStyle w:val="Akapitzlist"/>
        <w:spacing w:after="0" w:line="300" w:lineRule="exact"/>
        <w:ind w:left="0"/>
        <w:rPr>
          <w:rFonts w:ascii="Arial Narrow" w:hAnsi="Arial Narrow"/>
        </w:rPr>
      </w:pPr>
    </w:p>
    <w:p w:rsidR="00933D90" w:rsidRDefault="008E48BE" w:rsidP="00933D90">
      <w:pPr>
        <w:pStyle w:val="Akapitzlist"/>
        <w:spacing w:after="0" w:line="300" w:lineRule="exact"/>
        <w:ind w:left="0"/>
        <w:rPr>
          <w:rFonts w:ascii="Arial Narrow" w:hAnsi="Arial Narrow"/>
        </w:rPr>
      </w:pPr>
      <w:r>
        <w:rPr>
          <w:rFonts w:ascii="Arial Narrow" w:hAnsi="Arial Narrow"/>
        </w:rPr>
        <w:t xml:space="preserve">Trwanie życia w zdrowiu w </w:t>
      </w:r>
      <w:r w:rsidR="00564E07">
        <w:rPr>
          <w:rFonts w:ascii="Arial Narrow" w:hAnsi="Arial Narrow"/>
        </w:rPr>
        <w:t>momencie urodzenia</w:t>
      </w:r>
      <w:r>
        <w:rPr>
          <w:rFonts w:ascii="Arial Narrow" w:hAnsi="Arial Narrow"/>
        </w:rPr>
        <w:t xml:space="preserve"> wynosiło w Polsce 58,5 lat dla </w:t>
      </w:r>
      <w:r w:rsidR="004B02F2">
        <w:rPr>
          <w:rFonts w:ascii="Arial Narrow" w:hAnsi="Arial Narrow"/>
        </w:rPr>
        <w:t xml:space="preserve">mężczyzn </w:t>
      </w:r>
      <w:r>
        <w:rPr>
          <w:rFonts w:ascii="Arial Narrow" w:hAnsi="Arial Narrow"/>
        </w:rPr>
        <w:t xml:space="preserve">i 62,3 lat dla </w:t>
      </w:r>
      <w:r w:rsidR="004B02F2">
        <w:rPr>
          <w:rFonts w:ascii="Arial Narrow" w:hAnsi="Arial Narrow"/>
        </w:rPr>
        <w:t>kobiet</w:t>
      </w:r>
      <w:r>
        <w:rPr>
          <w:rFonts w:ascii="Arial Narrow" w:hAnsi="Arial Narrow"/>
        </w:rPr>
        <w:t xml:space="preserve">. </w:t>
      </w:r>
      <w:r w:rsidR="00C85C17">
        <w:rPr>
          <w:rFonts w:ascii="Arial Narrow" w:hAnsi="Arial Narrow"/>
        </w:rPr>
        <w:br/>
      </w:r>
      <w:r w:rsidR="00933D90">
        <w:rPr>
          <w:rFonts w:ascii="Arial Narrow" w:hAnsi="Arial Narrow"/>
        </w:rPr>
        <w:t xml:space="preserve">W porównaniu do Szwajcarii, w której trwanie życia w zdrowiu mężczyzn było najwyższe (65,5 lat), przeciętne trwanie życia mężczyzny w zdrowiu w Polsce było krótsze aż o 7 lat. </w:t>
      </w:r>
    </w:p>
    <w:p w:rsidR="00933D90" w:rsidRDefault="00933D90" w:rsidP="00933D90">
      <w:pPr>
        <w:pStyle w:val="Akapitzlist"/>
        <w:spacing w:after="0" w:line="300" w:lineRule="exact"/>
        <w:ind w:left="0"/>
        <w:rPr>
          <w:rFonts w:ascii="Arial Narrow" w:hAnsi="Arial Narrow"/>
        </w:rPr>
      </w:pPr>
      <w:r>
        <w:rPr>
          <w:rFonts w:ascii="Arial Narrow" w:hAnsi="Arial Narrow"/>
        </w:rPr>
        <w:t xml:space="preserve">Najdłuższe trwanie życia w zdrowiu kobiet było w </w:t>
      </w:r>
      <w:r w:rsidR="00705AF1">
        <w:rPr>
          <w:rFonts w:ascii="Arial Narrow" w:hAnsi="Arial Narrow"/>
        </w:rPr>
        <w:t>Wielkiej Brytanii</w:t>
      </w:r>
      <w:r>
        <w:rPr>
          <w:rFonts w:ascii="Arial Narrow" w:hAnsi="Arial Narrow"/>
        </w:rPr>
        <w:t xml:space="preserve"> (</w:t>
      </w:r>
      <w:r w:rsidR="00705AF1">
        <w:rPr>
          <w:rFonts w:ascii="Arial Narrow" w:hAnsi="Arial Narrow"/>
        </w:rPr>
        <w:t>65,6</w:t>
      </w:r>
      <w:r>
        <w:rPr>
          <w:rFonts w:ascii="Arial Narrow" w:hAnsi="Arial Narrow"/>
        </w:rPr>
        <w:t xml:space="preserve"> lat) podczas gdy w Polsce było krótsze </w:t>
      </w:r>
      <w:r w:rsidR="00A005F4">
        <w:rPr>
          <w:rFonts w:ascii="Arial Narrow" w:hAnsi="Arial Narrow"/>
        </w:rPr>
        <w:br/>
      </w:r>
      <w:r>
        <w:rPr>
          <w:rFonts w:ascii="Arial Narrow" w:hAnsi="Arial Narrow"/>
        </w:rPr>
        <w:t xml:space="preserve">o </w:t>
      </w:r>
      <w:r w:rsidR="00705AF1">
        <w:rPr>
          <w:rFonts w:ascii="Arial Narrow" w:hAnsi="Arial Narrow"/>
        </w:rPr>
        <w:t>3,3</w:t>
      </w:r>
      <w:r>
        <w:rPr>
          <w:rFonts w:ascii="Arial Narrow" w:hAnsi="Arial Narrow"/>
        </w:rPr>
        <w:t xml:space="preserve"> lat i wynosiło </w:t>
      </w:r>
      <w:r w:rsidR="00705AF1">
        <w:rPr>
          <w:rFonts w:ascii="Arial Narrow" w:hAnsi="Arial Narrow"/>
        </w:rPr>
        <w:t>62,3</w:t>
      </w:r>
      <w:r>
        <w:rPr>
          <w:rFonts w:ascii="Arial Narrow" w:hAnsi="Arial Narrow"/>
        </w:rPr>
        <w:t xml:space="preserve"> lat.</w:t>
      </w:r>
    </w:p>
    <w:p w:rsidR="00FD10FC" w:rsidRDefault="00933D90" w:rsidP="00436719">
      <w:pPr>
        <w:pStyle w:val="Akapitzlist"/>
        <w:spacing w:after="0" w:line="300" w:lineRule="exact"/>
        <w:ind w:left="0"/>
        <w:rPr>
          <w:rFonts w:ascii="Arial Narrow" w:hAnsi="Arial Narrow"/>
        </w:rPr>
      </w:pPr>
      <w:r>
        <w:rPr>
          <w:rFonts w:ascii="Arial Narrow" w:hAnsi="Arial Narrow"/>
        </w:rPr>
        <w:t>Krótsze niż w Polsce trwanie życia</w:t>
      </w:r>
      <w:r w:rsidR="00705AF1">
        <w:rPr>
          <w:rFonts w:ascii="Arial Narrow" w:hAnsi="Arial Narrow"/>
        </w:rPr>
        <w:t xml:space="preserve"> w zdrowiu</w:t>
      </w:r>
      <w:r w:rsidR="00FD10FC">
        <w:rPr>
          <w:rFonts w:ascii="Arial Narrow" w:hAnsi="Arial Narrow"/>
        </w:rPr>
        <w:t>,</w:t>
      </w:r>
      <w:r w:rsidR="00FD10FC" w:rsidRPr="00FD10FC">
        <w:rPr>
          <w:rFonts w:ascii="Arial Narrow" w:hAnsi="Arial Narrow"/>
        </w:rPr>
        <w:t xml:space="preserve"> </w:t>
      </w:r>
      <w:r w:rsidR="00FD10FC">
        <w:rPr>
          <w:rFonts w:ascii="Arial Narrow" w:hAnsi="Arial Narrow"/>
        </w:rPr>
        <w:t>wśród krajów wymienionych w tabeli nr 6 jest:</w:t>
      </w:r>
      <w:r>
        <w:rPr>
          <w:rFonts w:ascii="Arial Narrow" w:hAnsi="Arial Narrow"/>
        </w:rPr>
        <w:t xml:space="preserve"> </w:t>
      </w:r>
    </w:p>
    <w:p w:rsidR="006144D7" w:rsidRDefault="00FD10FC" w:rsidP="00436719">
      <w:pPr>
        <w:pStyle w:val="Akapitzlist"/>
        <w:spacing w:after="0" w:line="300" w:lineRule="exact"/>
        <w:ind w:left="0"/>
        <w:rPr>
          <w:rFonts w:ascii="Arial Narrow" w:hAnsi="Arial Narrow"/>
        </w:rPr>
      </w:pPr>
      <w:r>
        <w:rPr>
          <w:rFonts w:ascii="Arial Narrow" w:hAnsi="Arial Narrow"/>
        </w:rPr>
        <w:t xml:space="preserve">- </w:t>
      </w:r>
      <w:r w:rsidR="00933D90">
        <w:rPr>
          <w:rFonts w:ascii="Arial Narrow" w:hAnsi="Arial Narrow"/>
        </w:rPr>
        <w:t>dla mężczyzn</w:t>
      </w:r>
      <w:r w:rsidR="00436719">
        <w:rPr>
          <w:rFonts w:ascii="Arial Narrow" w:hAnsi="Arial Narrow"/>
        </w:rPr>
        <w:t xml:space="preserve"> </w:t>
      </w:r>
      <w:r>
        <w:rPr>
          <w:rFonts w:ascii="Arial Narrow" w:hAnsi="Arial Narrow"/>
        </w:rPr>
        <w:t xml:space="preserve">- </w:t>
      </w:r>
      <w:r w:rsidR="00933D90">
        <w:rPr>
          <w:rFonts w:ascii="Arial Narrow" w:hAnsi="Arial Narrow"/>
        </w:rPr>
        <w:t xml:space="preserve">na Litwie, w </w:t>
      </w:r>
      <w:r w:rsidR="00705AF1">
        <w:rPr>
          <w:rFonts w:ascii="Arial Narrow" w:hAnsi="Arial Narrow"/>
        </w:rPr>
        <w:t>Niemczech, Rumunii</w:t>
      </w:r>
      <w:r w:rsidR="00D36519">
        <w:rPr>
          <w:rFonts w:ascii="Arial Narrow" w:hAnsi="Arial Narrow"/>
        </w:rPr>
        <w:t xml:space="preserve"> i</w:t>
      </w:r>
      <w:r w:rsidR="00933D90">
        <w:rPr>
          <w:rFonts w:ascii="Arial Narrow" w:hAnsi="Arial Narrow"/>
        </w:rPr>
        <w:t xml:space="preserve"> na Węgrzech.  </w:t>
      </w:r>
    </w:p>
    <w:p w:rsidR="00436719" w:rsidRDefault="00E24FF9" w:rsidP="00436719">
      <w:pPr>
        <w:pStyle w:val="Akapitzlist"/>
        <w:spacing w:after="0" w:line="300" w:lineRule="exact"/>
        <w:ind w:left="0"/>
        <w:rPr>
          <w:rFonts w:ascii="Arial Narrow" w:hAnsi="Arial Narrow"/>
        </w:rPr>
      </w:pPr>
      <w:r>
        <w:rPr>
          <w:rFonts w:ascii="Arial Narrow" w:hAnsi="Arial Narrow"/>
        </w:rPr>
        <w:t>-</w:t>
      </w:r>
      <w:r w:rsidR="00FD10FC">
        <w:rPr>
          <w:rFonts w:ascii="Arial Narrow" w:hAnsi="Arial Narrow"/>
        </w:rPr>
        <w:t xml:space="preserve"> dla </w:t>
      </w:r>
      <w:r w:rsidR="00436719">
        <w:rPr>
          <w:rFonts w:ascii="Arial Narrow" w:hAnsi="Arial Narrow"/>
        </w:rPr>
        <w:t>kobiet</w:t>
      </w:r>
      <w:r w:rsidR="00FD10FC">
        <w:rPr>
          <w:rFonts w:ascii="Arial Narrow" w:hAnsi="Arial Narrow"/>
        </w:rPr>
        <w:t xml:space="preserve"> - </w:t>
      </w:r>
      <w:r w:rsidR="00436719">
        <w:rPr>
          <w:rFonts w:ascii="Arial Narrow" w:hAnsi="Arial Narrow"/>
        </w:rPr>
        <w:t>w Niemczech, w Rumunii</w:t>
      </w:r>
      <w:r w:rsidR="00D36519">
        <w:rPr>
          <w:rFonts w:ascii="Arial Narrow" w:hAnsi="Arial Narrow"/>
        </w:rPr>
        <w:t xml:space="preserve"> i</w:t>
      </w:r>
      <w:r w:rsidR="00FD74FA">
        <w:rPr>
          <w:rFonts w:ascii="Arial Narrow" w:hAnsi="Arial Narrow"/>
        </w:rPr>
        <w:t xml:space="preserve"> na Węgrzech.</w:t>
      </w:r>
    </w:p>
    <w:p w:rsidR="00436719" w:rsidRDefault="00436719" w:rsidP="006F47EB">
      <w:pPr>
        <w:pStyle w:val="Akapitzlist"/>
        <w:spacing w:after="0" w:line="300" w:lineRule="exact"/>
        <w:ind w:left="0"/>
        <w:rPr>
          <w:rFonts w:ascii="Arial Narrow" w:hAnsi="Arial Narrow"/>
        </w:rPr>
      </w:pPr>
    </w:p>
    <w:p w:rsidR="00D36519" w:rsidRDefault="00A92BDA" w:rsidP="006F47EB">
      <w:pPr>
        <w:pStyle w:val="Akapitzlist"/>
        <w:spacing w:after="0" w:line="300" w:lineRule="exact"/>
        <w:ind w:left="0"/>
        <w:rPr>
          <w:rFonts w:ascii="Arial Narrow" w:hAnsi="Arial Narrow"/>
        </w:rPr>
      </w:pPr>
      <w:r>
        <w:rPr>
          <w:rFonts w:ascii="Arial Narrow" w:hAnsi="Arial Narrow"/>
        </w:rPr>
        <w:t xml:space="preserve">Dla </w:t>
      </w:r>
      <w:r w:rsidR="008331C6">
        <w:rPr>
          <w:rFonts w:ascii="Arial Narrow" w:hAnsi="Arial Narrow"/>
        </w:rPr>
        <w:t>mężczyzn</w:t>
      </w:r>
      <w:r>
        <w:rPr>
          <w:rFonts w:ascii="Arial Narrow" w:hAnsi="Arial Narrow"/>
        </w:rPr>
        <w:t xml:space="preserve"> w wieku 50 lat </w:t>
      </w:r>
      <w:r w:rsidR="00E91D0C">
        <w:rPr>
          <w:rFonts w:ascii="Arial Narrow" w:hAnsi="Arial Narrow"/>
        </w:rPr>
        <w:t xml:space="preserve">najdłuższe trwanie życia było w Szwajcarii </w:t>
      </w:r>
      <w:r w:rsidR="00FD74FA">
        <w:rPr>
          <w:rFonts w:ascii="Arial Narrow" w:hAnsi="Arial Narrow"/>
        </w:rPr>
        <w:t>(</w:t>
      </w:r>
      <w:r w:rsidR="00E91D0C">
        <w:rPr>
          <w:rFonts w:ascii="Arial Narrow" w:hAnsi="Arial Narrow"/>
        </w:rPr>
        <w:t>31,9 lat</w:t>
      </w:r>
      <w:r w:rsidR="00FD74FA">
        <w:rPr>
          <w:rFonts w:ascii="Arial Narrow" w:hAnsi="Arial Narrow"/>
        </w:rPr>
        <w:t>)</w:t>
      </w:r>
      <w:r w:rsidR="00D36519">
        <w:rPr>
          <w:rFonts w:ascii="Arial Narrow" w:hAnsi="Arial Narrow"/>
        </w:rPr>
        <w:t xml:space="preserve"> w</w:t>
      </w:r>
      <w:r w:rsidR="00F07DDA">
        <w:rPr>
          <w:rFonts w:ascii="Arial Narrow" w:hAnsi="Arial Narrow"/>
        </w:rPr>
        <w:t xml:space="preserve"> porównaniu</w:t>
      </w:r>
      <w:r w:rsidR="004F66B3">
        <w:rPr>
          <w:rFonts w:ascii="Arial Narrow" w:hAnsi="Arial Narrow"/>
        </w:rPr>
        <w:t>,</w:t>
      </w:r>
      <w:r w:rsidR="00F07DDA">
        <w:rPr>
          <w:rFonts w:ascii="Arial Narrow" w:hAnsi="Arial Narrow"/>
        </w:rPr>
        <w:t xml:space="preserve"> </w:t>
      </w:r>
      <w:r w:rsidR="00D36519">
        <w:rPr>
          <w:rFonts w:ascii="Arial Narrow" w:hAnsi="Arial Narrow"/>
        </w:rPr>
        <w:t>z którą</w:t>
      </w:r>
      <w:r w:rsidR="00F07DDA">
        <w:rPr>
          <w:rFonts w:ascii="Arial Narrow" w:hAnsi="Arial Narrow"/>
        </w:rPr>
        <w:t xml:space="preserve"> </w:t>
      </w:r>
      <w:r w:rsidR="00877164">
        <w:rPr>
          <w:rFonts w:ascii="Arial Narrow" w:hAnsi="Arial Narrow"/>
        </w:rPr>
        <w:t>dalsze</w:t>
      </w:r>
      <w:r w:rsidR="00F07DDA">
        <w:rPr>
          <w:rFonts w:ascii="Arial Narrow" w:hAnsi="Arial Narrow"/>
        </w:rPr>
        <w:t xml:space="preserve"> trwanie życia mężczyzn w Polsce było krótsze</w:t>
      </w:r>
      <w:r w:rsidR="004F66B3">
        <w:rPr>
          <w:rFonts w:ascii="Arial Narrow" w:hAnsi="Arial Narrow"/>
        </w:rPr>
        <w:t>,</w:t>
      </w:r>
      <w:r w:rsidR="00F07DDA">
        <w:rPr>
          <w:rFonts w:ascii="Arial Narrow" w:hAnsi="Arial Narrow"/>
        </w:rPr>
        <w:t xml:space="preserve"> aż o 6,3 lata</w:t>
      </w:r>
      <w:r w:rsidR="00D36519">
        <w:rPr>
          <w:rFonts w:ascii="Arial Narrow" w:hAnsi="Arial Narrow"/>
        </w:rPr>
        <w:t xml:space="preserve"> (25,6 lat). Niższe niż w Polsce dalsze trwanie życia </w:t>
      </w:r>
      <w:r w:rsidR="00DA76F5">
        <w:rPr>
          <w:rFonts w:ascii="Arial Narrow" w:hAnsi="Arial Narrow"/>
        </w:rPr>
        <w:t xml:space="preserve">mężczyzn </w:t>
      </w:r>
      <w:r w:rsidR="00792238">
        <w:rPr>
          <w:rFonts w:ascii="Arial Narrow" w:hAnsi="Arial Narrow"/>
        </w:rPr>
        <w:t xml:space="preserve">w wieku 50 lat </w:t>
      </w:r>
      <w:r w:rsidR="00D36519">
        <w:rPr>
          <w:rFonts w:ascii="Arial Narrow" w:hAnsi="Arial Narrow"/>
        </w:rPr>
        <w:t xml:space="preserve">było </w:t>
      </w:r>
      <w:r w:rsidR="008331C6">
        <w:rPr>
          <w:rFonts w:ascii="Arial Narrow" w:hAnsi="Arial Narrow"/>
        </w:rPr>
        <w:t xml:space="preserve">na Węgrzech, </w:t>
      </w:r>
      <w:r w:rsidR="00D36519">
        <w:rPr>
          <w:rFonts w:ascii="Arial Narrow" w:hAnsi="Arial Narrow"/>
        </w:rPr>
        <w:t xml:space="preserve">w Rumunii oraz </w:t>
      </w:r>
      <w:r w:rsidR="008331C6">
        <w:rPr>
          <w:rFonts w:ascii="Arial Narrow" w:hAnsi="Arial Narrow"/>
        </w:rPr>
        <w:t>na Litwie</w:t>
      </w:r>
      <w:r w:rsidR="00BE4F32">
        <w:rPr>
          <w:rFonts w:ascii="Arial Narrow" w:hAnsi="Arial Narrow"/>
        </w:rPr>
        <w:t>.</w:t>
      </w:r>
    </w:p>
    <w:p w:rsidR="00AC20E4" w:rsidRDefault="00AC20E4" w:rsidP="00AC20E4">
      <w:pPr>
        <w:pStyle w:val="Akapitzlist"/>
        <w:spacing w:after="0" w:line="300" w:lineRule="exact"/>
        <w:ind w:left="0"/>
        <w:rPr>
          <w:rFonts w:ascii="Arial Narrow" w:hAnsi="Arial Narrow"/>
        </w:rPr>
      </w:pPr>
      <w:r>
        <w:rPr>
          <w:rFonts w:ascii="Arial Narrow" w:hAnsi="Arial Narrow"/>
        </w:rPr>
        <w:t>Dalsze życie mężczyzn w wieku 50 lat</w:t>
      </w:r>
      <w:r w:rsidRPr="005A0482">
        <w:rPr>
          <w:rFonts w:ascii="Arial Narrow" w:hAnsi="Arial Narrow"/>
        </w:rPr>
        <w:t xml:space="preserve"> </w:t>
      </w:r>
      <w:r>
        <w:rPr>
          <w:rFonts w:ascii="Arial Narrow" w:hAnsi="Arial Narrow"/>
        </w:rPr>
        <w:t>w zdrowiu, najdłuższe było w Szwajcarii 21,7 lat w porównaniu</w:t>
      </w:r>
      <w:r w:rsidR="004F66B3">
        <w:rPr>
          <w:rFonts w:ascii="Arial Narrow" w:hAnsi="Arial Narrow"/>
        </w:rPr>
        <w:t>,</w:t>
      </w:r>
      <w:r>
        <w:rPr>
          <w:rFonts w:ascii="Arial Narrow" w:hAnsi="Arial Narrow"/>
        </w:rPr>
        <w:t xml:space="preserve"> z któr</w:t>
      </w:r>
      <w:r w:rsidR="000F297A">
        <w:rPr>
          <w:rFonts w:ascii="Arial Narrow" w:hAnsi="Arial Narrow"/>
        </w:rPr>
        <w:t>ym</w:t>
      </w:r>
      <w:r>
        <w:rPr>
          <w:rFonts w:ascii="Arial Narrow" w:hAnsi="Arial Narrow"/>
        </w:rPr>
        <w:t xml:space="preserve"> </w:t>
      </w:r>
      <w:r w:rsidR="00C85C17">
        <w:rPr>
          <w:rFonts w:ascii="Arial Narrow" w:hAnsi="Arial Narrow"/>
        </w:rPr>
        <w:br/>
      </w:r>
      <w:r w:rsidR="00042F8C">
        <w:rPr>
          <w:rFonts w:ascii="Arial Narrow" w:hAnsi="Arial Narrow"/>
        </w:rPr>
        <w:t xml:space="preserve">w Polsce </w:t>
      </w:r>
      <w:r>
        <w:rPr>
          <w:rFonts w:ascii="Arial Narrow" w:hAnsi="Arial Narrow"/>
        </w:rPr>
        <w:t xml:space="preserve">dalsze trwanie życia </w:t>
      </w:r>
      <w:r w:rsidR="00070034">
        <w:rPr>
          <w:rFonts w:ascii="Arial Narrow" w:hAnsi="Arial Narrow"/>
        </w:rPr>
        <w:t xml:space="preserve">w zdrowiu </w:t>
      </w:r>
      <w:r>
        <w:rPr>
          <w:rFonts w:ascii="Arial Narrow" w:hAnsi="Arial Narrow"/>
        </w:rPr>
        <w:t>mężczyzn w wieku 50 lat w zdrowiu było krótsze o 7,1 lata (14,6 lat). Niższe niż w Polsce dalsze trwanie życia mężczyzn w zdrowiu było na Węgrzech i w Rumunii.</w:t>
      </w:r>
    </w:p>
    <w:p w:rsidR="00AC20E4" w:rsidRDefault="00AC20E4" w:rsidP="006F47EB">
      <w:pPr>
        <w:pStyle w:val="Akapitzlist"/>
        <w:spacing w:after="0" w:line="300" w:lineRule="exact"/>
        <w:ind w:left="0"/>
        <w:rPr>
          <w:rFonts w:ascii="Arial Narrow" w:hAnsi="Arial Narrow"/>
        </w:rPr>
      </w:pPr>
    </w:p>
    <w:p w:rsidR="001F692D" w:rsidRDefault="001F692D" w:rsidP="001F692D">
      <w:pPr>
        <w:pStyle w:val="Akapitzlist"/>
        <w:spacing w:after="0" w:line="300" w:lineRule="exact"/>
        <w:ind w:left="0"/>
        <w:rPr>
          <w:rFonts w:ascii="Arial Narrow" w:hAnsi="Arial Narrow"/>
        </w:rPr>
      </w:pPr>
      <w:r>
        <w:rPr>
          <w:rFonts w:ascii="Arial Narrow" w:hAnsi="Arial Narrow"/>
        </w:rPr>
        <w:t>Dla kobiet w wieku 50 lat najdłuższe trwanie życia było we Francji 36,8 lat w porównaniu</w:t>
      </w:r>
      <w:r w:rsidR="004F66B3">
        <w:rPr>
          <w:rFonts w:ascii="Arial Narrow" w:hAnsi="Arial Narrow"/>
        </w:rPr>
        <w:t>,</w:t>
      </w:r>
      <w:r>
        <w:rPr>
          <w:rFonts w:ascii="Arial Narrow" w:hAnsi="Arial Narrow"/>
        </w:rPr>
        <w:t xml:space="preserve"> z którą dalsze trwanie życia kobiet w Polsce było krótsze o 4,5 lata (32,3 lata). Niższe niż w Polsce dalsze trwanie życia </w:t>
      </w:r>
      <w:r w:rsidR="00AC20E4">
        <w:rPr>
          <w:rFonts w:ascii="Arial Narrow" w:hAnsi="Arial Narrow"/>
        </w:rPr>
        <w:t xml:space="preserve">kobiet </w:t>
      </w:r>
      <w:r w:rsidR="00C64713">
        <w:rPr>
          <w:rFonts w:ascii="Arial Narrow" w:hAnsi="Arial Narrow"/>
        </w:rPr>
        <w:t xml:space="preserve">w wieku 50 lat </w:t>
      </w:r>
      <w:r w:rsidR="00BE4F32">
        <w:rPr>
          <w:rFonts w:ascii="Arial Narrow" w:hAnsi="Arial Narrow"/>
        </w:rPr>
        <w:t>było w Rumunii i na Węgrzech.</w:t>
      </w:r>
    </w:p>
    <w:p w:rsidR="00833BAB" w:rsidRDefault="005A0482" w:rsidP="00833BAB">
      <w:pPr>
        <w:pStyle w:val="Akapitzlist"/>
        <w:spacing w:after="0" w:line="300" w:lineRule="exact"/>
        <w:ind w:left="0"/>
        <w:rPr>
          <w:rFonts w:ascii="Arial Narrow" w:hAnsi="Arial Narrow"/>
        </w:rPr>
      </w:pPr>
      <w:r>
        <w:rPr>
          <w:rFonts w:ascii="Arial Narrow" w:hAnsi="Arial Narrow"/>
        </w:rPr>
        <w:t>Dalsze życie kobiet w wieku 50 lat</w:t>
      </w:r>
      <w:r w:rsidRPr="005A0482">
        <w:rPr>
          <w:rFonts w:ascii="Arial Narrow" w:hAnsi="Arial Narrow"/>
        </w:rPr>
        <w:t xml:space="preserve"> </w:t>
      </w:r>
      <w:r>
        <w:rPr>
          <w:rFonts w:ascii="Arial Narrow" w:hAnsi="Arial Narrow"/>
        </w:rPr>
        <w:t>w zdrowiu, najdłuższe było w Wielkiej Brytanii 22 lata w porównaniu</w:t>
      </w:r>
      <w:r w:rsidR="004F66B3">
        <w:rPr>
          <w:rFonts w:ascii="Arial Narrow" w:hAnsi="Arial Narrow"/>
        </w:rPr>
        <w:t>,</w:t>
      </w:r>
      <w:r>
        <w:rPr>
          <w:rFonts w:ascii="Arial Narrow" w:hAnsi="Arial Narrow"/>
        </w:rPr>
        <w:t xml:space="preserve"> z którą dalsze trwanie życia kobiet </w:t>
      </w:r>
      <w:r w:rsidR="00833BAB">
        <w:rPr>
          <w:rFonts w:ascii="Arial Narrow" w:hAnsi="Arial Narrow"/>
        </w:rPr>
        <w:t xml:space="preserve">w wieku 50 lat </w:t>
      </w:r>
      <w:r>
        <w:rPr>
          <w:rFonts w:ascii="Arial Narrow" w:hAnsi="Arial Narrow"/>
        </w:rPr>
        <w:t xml:space="preserve">w zdrowiu było krótsze o 5,2 lata (16,8 lat). </w:t>
      </w:r>
      <w:r w:rsidR="00833BAB">
        <w:rPr>
          <w:rFonts w:ascii="Arial Narrow" w:hAnsi="Arial Narrow"/>
        </w:rPr>
        <w:t>Niższe niż w Polsce dalsze trwanie życia w zdrowi</w:t>
      </w:r>
      <w:r w:rsidR="00D27035">
        <w:rPr>
          <w:rFonts w:ascii="Arial Narrow" w:hAnsi="Arial Narrow"/>
        </w:rPr>
        <w:t>u</w:t>
      </w:r>
      <w:r w:rsidR="002B1476">
        <w:rPr>
          <w:rFonts w:ascii="Arial Narrow" w:hAnsi="Arial Narrow"/>
        </w:rPr>
        <w:t xml:space="preserve"> kobiet</w:t>
      </w:r>
      <w:r w:rsidR="00BE4F32">
        <w:rPr>
          <w:rFonts w:ascii="Arial Narrow" w:hAnsi="Arial Narrow"/>
        </w:rPr>
        <w:t xml:space="preserve"> było w Rumunii i na Węgrzech.</w:t>
      </w:r>
    </w:p>
    <w:p w:rsidR="000F3FCE" w:rsidRPr="00697297" w:rsidRDefault="000F3FCE" w:rsidP="00983368">
      <w:pPr>
        <w:pStyle w:val="Akapitzlist"/>
        <w:spacing w:after="0" w:line="240" w:lineRule="auto"/>
        <w:ind w:left="0"/>
        <w:rPr>
          <w:rFonts w:ascii="Arial Narrow" w:hAnsi="Arial Narrow"/>
          <w:sz w:val="16"/>
          <w:szCs w:val="16"/>
        </w:rPr>
      </w:pPr>
    </w:p>
    <w:p w:rsidR="00993186" w:rsidRPr="00993186" w:rsidRDefault="00993186" w:rsidP="00993186">
      <w:pPr>
        <w:pStyle w:val="Legenda"/>
        <w:keepNext/>
        <w:jc w:val="center"/>
        <w:rPr>
          <w:color w:val="auto"/>
          <w:sz w:val="20"/>
        </w:rPr>
      </w:pPr>
      <w:bookmarkStart w:id="9" w:name="_Toc474836082"/>
      <w:r w:rsidRPr="00993186">
        <w:rPr>
          <w:color w:val="auto"/>
          <w:sz w:val="20"/>
        </w:rPr>
        <w:lastRenderedPageBreak/>
        <w:t xml:space="preserve">Tabela </w:t>
      </w:r>
      <w:r w:rsidR="00372CD0" w:rsidRPr="00993186">
        <w:rPr>
          <w:color w:val="auto"/>
          <w:sz w:val="20"/>
        </w:rPr>
        <w:fldChar w:fldCharType="begin"/>
      </w:r>
      <w:r w:rsidRPr="00993186">
        <w:rPr>
          <w:color w:val="auto"/>
          <w:sz w:val="20"/>
        </w:rPr>
        <w:instrText xml:space="preserve"> SEQ Tabela \* ARABIC </w:instrText>
      </w:r>
      <w:r w:rsidR="00372CD0" w:rsidRPr="00993186">
        <w:rPr>
          <w:color w:val="auto"/>
          <w:sz w:val="20"/>
        </w:rPr>
        <w:fldChar w:fldCharType="separate"/>
      </w:r>
      <w:r w:rsidR="008D2C94">
        <w:rPr>
          <w:noProof/>
          <w:color w:val="auto"/>
          <w:sz w:val="20"/>
        </w:rPr>
        <w:t>7</w:t>
      </w:r>
      <w:r w:rsidR="00372CD0" w:rsidRPr="00993186">
        <w:rPr>
          <w:color w:val="auto"/>
          <w:sz w:val="20"/>
        </w:rPr>
        <w:fldChar w:fldCharType="end"/>
      </w:r>
      <w:r w:rsidRPr="00993186">
        <w:rPr>
          <w:color w:val="auto"/>
          <w:sz w:val="20"/>
        </w:rPr>
        <w:t xml:space="preserve"> Liczba pracujących w województwie podlaskim (stan w dniu 31.12)</w:t>
      </w:r>
      <w:bookmarkEnd w:id="9"/>
    </w:p>
    <w:tbl>
      <w:tblPr>
        <w:tblW w:w="9727"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294"/>
        <w:gridCol w:w="1026"/>
        <w:gridCol w:w="1026"/>
        <w:gridCol w:w="1026"/>
        <w:gridCol w:w="1148"/>
        <w:gridCol w:w="1181"/>
        <w:gridCol w:w="1026"/>
      </w:tblGrid>
      <w:tr w:rsidR="000C7676" w:rsidRPr="00B231AF" w:rsidTr="00B231AF">
        <w:trPr>
          <w:trHeight w:val="319"/>
        </w:trPr>
        <w:tc>
          <w:tcPr>
            <w:tcW w:w="3294" w:type="dxa"/>
            <w:vMerge w:val="restart"/>
            <w:shd w:val="clear" w:color="auto" w:fill="D6E3BC" w:themeFill="accent3" w:themeFillTint="66"/>
            <w:vAlign w:val="center"/>
            <w:hideMark/>
          </w:tcPr>
          <w:p w:rsidR="000F3FCE" w:rsidRPr="00B231AF" w:rsidRDefault="000F3FCE" w:rsidP="00983368">
            <w:pPr>
              <w:jc w:val="center"/>
              <w:rPr>
                <w:sz w:val="20"/>
                <w:szCs w:val="20"/>
                <w:lang w:eastAsia="pl-PL"/>
              </w:rPr>
            </w:pPr>
            <w:r w:rsidRPr="00B231AF">
              <w:rPr>
                <w:sz w:val="20"/>
                <w:szCs w:val="20"/>
                <w:lang w:eastAsia="pl-PL"/>
              </w:rPr>
              <w:t>W</w:t>
            </w:r>
            <w:r w:rsidR="002E000B" w:rsidRPr="00B231AF">
              <w:rPr>
                <w:sz w:val="20"/>
                <w:szCs w:val="20"/>
                <w:lang w:eastAsia="pl-PL"/>
              </w:rPr>
              <w:t>yszczególnienie</w:t>
            </w:r>
          </w:p>
        </w:tc>
        <w:tc>
          <w:tcPr>
            <w:tcW w:w="2052" w:type="dxa"/>
            <w:gridSpan w:val="2"/>
            <w:shd w:val="clear" w:color="auto" w:fill="D6E3BC" w:themeFill="accent3" w:themeFillTint="66"/>
            <w:noWrap/>
            <w:vAlign w:val="center"/>
            <w:hideMark/>
          </w:tcPr>
          <w:p w:rsidR="000F3FCE" w:rsidRPr="00B231AF" w:rsidRDefault="000F3FCE" w:rsidP="00983368">
            <w:pPr>
              <w:jc w:val="center"/>
              <w:rPr>
                <w:sz w:val="20"/>
                <w:szCs w:val="20"/>
                <w:lang w:eastAsia="pl-PL"/>
              </w:rPr>
            </w:pPr>
            <w:r w:rsidRPr="00B231AF">
              <w:rPr>
                <w:sz w:val="20"/>
                <w:szCs w:val="20"/>
                <w:lang w:eastAsia="pl-PL"/>
              </w:rPr>
              <w:t>2012</w:t>
            </w:r>
          </w:p>
        </w:tc>
        <w:tc>
          <w:tcPr>
            <w:tcW w:w="2174" w:type="dxa"/>
            <w:gridSpan w:val="2"/>
            <w:shd w:val="clear" w:color="auto" w:fill="D6E3BC" w:themeFill="accent3" w:themeFillTint="66"/>
            <w:vAlign w:val="center"/>
            <w:hideMark/>
          </w:tcPr>
          <w:p w:rsidR="000F3FCE" w:rsidRPr="00B231AF" w:rsidRDefault="000F3FCE" w:rsidP="00983368">
            <w:pPr>
              <w:jc w:val="center"/>
              <w:rPr>
                <w:sz w:val="20"/>
                <w:szCs w:val="20"/>
                <w:lang w:eastAsia="pl-PL"/>
              </w:rPr>
            </w:pPr>
            <w:r w:rsidRPr="00B231AF">
              <w:rPr>
                <w:sz w:val="20"/>
                <w:szCs w:val="20"/>
                <w:lang w:eastAsia="pl-PL"/>
              </w:rPr>
              <w:t>2013</w:t>
            </w:r>
          </w:p>
        </w:tc>
        <w:tc>
          <w:tcPr>
            <w:tcW w:w="2207" w:type="dxa"/>
            <w:gridSpan w:val="2"/>
            <w:shd w:val="clear" w:color="auto" w:fill="D6E3BC" w:themeFill="accent3" w:themeFillTint="66"/>
            <w:noWrap/>
            <w:vAlign w:val="center"/>
            <w:hideMark/>
          </w:tcPr>
          <w:p w:rsidR="000F3FCE" w:rsidRPr="00B231AF" w:rsidRDefault="000F3FCE" w:rsidP="00983368">
            <w:pPr>
              <w:jc w:val="center"/>
              <w:rPr>
                <w:sz w:val="20"/>
                <w:szCs w:val="20"/>
                <w:lang w:eastAsia="pl-PL"/>
              </w:rPr>
            </w:pPr>
            <w:r w:rsidRPr="00B231AF">
              <w:rPr>
                <w:sz w:val="20"/>
                <w:szCs w:val="20"/>
                <w:lang w:eastAsia="pl-PL"/>
              </w:rPr>
              <w:t>2014</w:t>
            </w:r>
          </w:p>
        </w:tc>
      </w:tr>
      <w:tr w:rsidR="000F3FCE" w:rsidRPr="00B231AF" w:rsidTr="00B231AF">
        <w:trPr>
          <w:trHeight w:val="633"/>
        </w:trPr>
        <w:tc>
          <w:tcPr>
            <w:tcW w:w="3294" w:type="dxa"/>
            <w:vMerge/>
            <w:shd w:val="clear" w:color="auto" w:fill="D6E3BC" w:themeFill="accent3" w:themeFillTint="66"/>
            <w:vAlign w:val="center"/>
            <w:hideMark/>
          </w:tcPr>
          <w:p w:rsidR="000F3FCE" w:rsidRPr="00B231AF" w:rsidRDefault="000F3FCE" w:rsidP="00983368">
            <w:pPr>
              <w:jc w:val="center"/>
              <w:rPr>
                <w:sz w:val="20"/>
                <w:szCs w:val="20"/>
                <w:lang w:eastAsia="pl-PL"/>
              </w:rPr>
            </w:pPr>
          </w:p>
        </w:tc>
        <w:tc>
          <w:tcPr>
            <w:tcW w:w="1026" w:type="dxa"/>
            <w:shd w:val="clear" w:color="auto" w:fill="D6E3BC" w:themeFill="accent3" w:themeFillTint="66"/>
            <w:vAlign w:val="center"/>
            <w:hideMark/>
          </w:tcPr>
          <w:p w:rsidR="000F3FCE" w:rsidRPr="00B231AF" w:rsidRDefault="000F3FCE" w:rsidP="00983368">
            <w:pPr>
              <w:jc w:val="center"/>
              <w:rPr>
                <w:sz w:val="20"/>
                <w:szCs w:val="20"/>
                <w:lang w:eastAsia="pl-PL"/>
              </w:rPr>
            </w:pPr>
            <w:r w:rsidRPr="00B231AF">
              <w:rPr>
                <w:sz w:val="20"/>
                <w:szCs w:val="20"/>
                <w:lang w:eastAsia="pl-PL"/>
              </w:rPr>
              <w:t>ogółem</w:t>
            </w:r>
          </w:p>
        </w:tc>
        <w:tc>
          <w:tcPr>
            <w:tcW w:w="1026" w:type="dxa"/>
            <w:shd w:val="clear" w:color="auto" w:fill="D6E3BC" w:themeFill="accent3" w:themeFillTint="66"/>
            <w:vAlign w:val="center"/>
          </w:tcPr>
          <w:p w:rsidR="000F3FCE" w:rsidRPr="00B231AF" w:rsidRDefault="000F3FCE" w:rsidP="00983368">
            <w:pPr>
              <w:jc w:val="center"/>
              <w:rPr>
                <w:sz w:val="20"/>
                <w:szCs w:val="20"/>
                <w:lang w:eastAsia="pl-PL"/>
              </w:rPr>
            </w:pPr>
            <w:r w:rsidRPr="00B231AF">
              <w:rPr>
                <w:sz w:val="20"/>
                <w:szCs w:val="20"/>
                <w:lang w:eastAsia="pl-PL"/>
              </w:rPr>
              <w:t>w tym</w:t>
            </w:r>
          </w:p>
          <w:p w:rsidR="000F3FCE" w:rsidRPr="00B231AF" w:rsidRDefault="000F3FCE" w:rsidP="00983368">
            <w:pPr>
              <w:jc w:val="center"/>
              <w:rPr>
                <w:sz w:val="20"/>
                <w:szCs w:val="20"/>
                <w:lang w:eastAsia="pl-PL"/>
              </w:rPr>
            </w:pPr>
            <w:r w:rsidRPr="00B231AF">
              <w:rPr>
                <w:sz w:val="20"/>
                <w:szCs w:val="20"/>
                <w:lang w:eastAsia="pl-PL"/>
              </w:rPr>
              <w:t>kobiety</w:t>
            </w:r>
          </w:p>
        </w:tc>
        <w:tc>
          <w:tcPr>
            <w:tcW w:w="1026" w:type="dxa"/>
            <w:shd w:val="clear" w:color="auto" w:fill="D6E3BC" w:themeFill="accent3" w:themeFillTint="66"/>
            <w:vAlign w:val="center"/>
            <w:hideMark/>
          </w:tcPr>
          <w:p w:rsidR="000F3FCE" w:rsidRPr="00B231AF" w:rsidRDefault="000F3FCE" w:rsidP="00983368">
            <w:pPr>
              <w:jc w:val="center"/>
              <w:rPr>
                <w:sz w:val="20"/>
                <w:szCs w:val="20"/>
                <w:lang w:eastAsia="pl-PL"/>
              </w:rPr>
            </w:pPr>
            <w:r w:rsidRPr="00B231AF">
              <w:rPr>
                <w:sz w:val="20"/>
                <w:szCs w:val="20"/>
                <w:lang w:eastAsia="pl-PL"/>
              </w:rPr>
              <w:t>ogółem</w:t>
            </w:r>
          </w:p>
        </w:tc>
        <w:tc>
          <w:tcPr>
            <w:tcW w:w="1148" w:type="dxa"/>
            <w:shd w:val="clear" w:color="auto" w:fill="D6E3BC" w:themeFill="accent3" w:themeFillTint="66"/>
            <w:vAlign w:val="center"/>
          </w:tcPr>
          <w:p w:rsidR="000F3FCE" w:rsidRPr="00B231AF" w:rsidRDefault="000F3FCE" w:rsidP="00983368">
            <w:pPr>
              <w:jc w:val="center"/>
              <w:rPr>
                <w:sz w:val="20"/>
                <w:szCs w:val="20"/>
                <w:lang w:eastAsia="pl-PL"/>
              </w:rPr>
            </w:pPr>
            <w:r w:rsidRPr="00B231AF">
              <w:rPr>
                <w:sz w:val="20"/>
                <w:szCs w:val="20"/>
                <w:lang w:eastAsia="pl-PL"/>
              </w:rPr>
              <w:t>w tym</w:t>
            </w:r>
          </w:p>
          <w:p w:rsidR="000F3FCE" w:rsidRPr="00B231AF" w:rsidRDefault="000F3FCE" w:rsidP="00983368">
            <w:pPr>
              <w:jc w:val="center"/>
              <w:rPr>
                <w:sz w:val="20"/>
                <w:szCs w:val="20"/>
                <w:lang w:eastAsia="pl-PL"/>
              </w:rPr>
            </w:pPr>
            <w:r w:rsidRPr="00B231AF">
              <w:rPr>
                <w:sz w:val="20"/>
                <w:szCs w:val="20"/>
                <w:lang w:eastAsia="pl-PL"/>
              </w:rPr>
              <w:t>kobiety</w:t>
            </w:r>
          </w:p>
        </w:tc>
        <w:tc>
          <w:tcPr>
            <w:tcW w:w="1181" w:type="dxa"/>
            <w:shd w:val="clear" w:color="auto" w:fill="D6E3BC" w:themeFill="accent3" w:themeFillTint="66"/>
            <w:vAlign w:val="center"/>
            <w:hideMark/>
          </w:tcPr>
          <w:p w:rsidR="000F3FCE" w:rsidRPr="00B231AF" w:rsidRDefault="000F3FCE" w:rsidP="00983368">
            <w:pPr>
              <w:jc w:val="center"/>
              <w:rPr>
                <w:sz w:val="20"/>
                <w:szCs w:val="20"/>
                <w:lang w:eastAsia="pl-PL"/>
              </w:rPr>
            </w:pPr>
            <w:r w:rsidRPr="00B231AF">
              <w:rPr>
                <w:sz w:val="20"/>
                <w:szCs w:val="20"/>
                <w:lang w:eastAsia="pl-PL"/>
              </w:rPr>
              <w:t>ogółem</w:t>
            </w:r>
          </w:p>
        </w:tc>
        <w:tc>
          <w:tcPr>
            <w:tcW w:w="1026" w:type="dxa"/>
            <w:shd w:val="clear" w:color="auto" w:fill="D6E3BC" w:themeFill="accent3" w:themeFillTint="66"/>
            <w:vAlign w:val="center"/>
            <w:hideMark/>
          </w:tcPr>
          <w:p w:rsidR="000F3FCE" w:rsidRPr="00B231AF" w:rsidRDefault="000F3FCE" w:rsidP="00983368">
            <w:pPr>
              <w:jc w:val="center"/>
              <w:rPr>
                <w:sz w:val="20"/>
                <w:szCs w:val="20"/>
                <w:lang w:eastAsia="pl-PL"/>
              </w:rPr>
            </w:pPr>
            <w:r w:rsidRPr="00B231AF">
              <w:rPr>
                <w:sz w:val="20"/>
                <w:szCs w:val="20"/>
                <w:lang w:eastAsia="pl-PL"/>
              </w:rPr>
              <w:t>w tym</w:t>
            </w:r>
          </w:p>
          <w:p w:rsidR="000F3FCE" w:rsidRPr="00B231AF" w:rsidRDefault="000F3FCE" w:rsidP="00983368">
            <w:pPr>
              <w:jc w:val="center"/>
              <w:rPr>
                <w:i/>
                <w:iCs/>
                <w:sz w:val="20"/>
                <w:szCs w:val="20"/>
                <w:lang w:eastAsia="pl-PL"/>
              </w:rPr>
            </w:pPr>
            <w:r w:rsidRPr="00B231AF">
              <w:rPr>
                <w:sz w:val="20"/>
                <w:szCs w:val="20"/>
                <w:lang w:eastAsia="pl-PL"/>
              </w:rPr>
              <w:t>kobiety</w:t>
            </w:r>
          </w:p>
        </w:tc>
      </w:tr>
      <w:tr w:rsidR="000F3FCE" w:rsidRPr="00B231AF" w:rsidTr="00B231AF">
        <w:trPr>
          <w:trHeight w:val="499"/>
        </w:trPr>
        <w:tc>
          <w:tcPr>
            <w:tcW w:w="3294" w:type="dxa"/>
            <w:shd w:val="clear" w:color="auto" w:fill="auto"/>
            <w:noWrap/>
            <w:vAlign w:val="center"/>
            <w:hideMark/>
          </w:tcPr>
          <w:p w:rsidR="000F3FCE" w:rsidRPr="00B231AF" w:rsidRDefault="000F3FCE" w:rsidP="00983368">
            <w:pPr>
              <w:rPr>
                <w:sz w:val="20"/>
                <w:szCs w:val="20"/>
                <w:lang w:eastAsia="pl-PL"/>
              </w:rPr>
            </w:pPr>
            <w:r w:rsidRPr="00B231AF">
              <w:rPr>
                <w:sz w:val="20"/>
                <w:szCs w:val="20"/>
                <w:lang w:eastAsia="pl-PL"/>
              </w:rPr>
              <w:t>O G Ó Ł E M, w tym:</w:t>
            </w:r>
          </w:p>
        </w:tc>
        <w:tc>
          <w:tcPr>
            <w:tcW w:w="1026" w:type="dxa"/>
            <w:shd w:val="clear" w:color="auto" w:fill="auto"/>
            <w:vAlign w:val="center"/>
            <w:hideMark/>
          </w:tcPr>
          <w:p w:rsidR="000F3FCE" w:rsidRPr="00B231AF" w:rsidRDefault="000F3FCE" w:rsidP="00983368">
            <w:pPr>
              <w:jc w:val="right"/>
              <w:rPr>
                <w:rFonts w:eastAsia="Times New Roman" w:cs="Arial"/>
                <w:bCs/>
                <w:sz w:val="20"/>
                <w:szCs w:val="20"/>
                <w:lang w:eastAsia="pl-PL"/>
              </w:rPr>
            </w:pPr>
            <w:r w:rsidRPr="00B231AF">
              <w:rPr>
                <w:sz w:val="20"/>
                <w:szCs w:val="20"/>
              </w:rPr>
              <w:t>397 248</w:t>
            </w:r>
          </w:p>
        </w:tc>
        <w:tc>
          <w:tcPr>
            <w:tcW w:w="1026" w:type="dxa"/>
            <w:vAlign w:val="center"/>
          </w:tcPr>
          <w:p w:rsidR="000F3FCE" w:rsidRPr="00B231AF" w:rsidRDefault="000F3FCE" w:rsidP="00983368">
            <w:pPr>
              <w:jc w:val="right"/>
              <w:rPr>
                <w:rFonts w:eastAsia="Times New Roman" w:cs="Arial"/>
                <w:bCs/>
                <w:sz w:val="20"/>
                <w:szCs w:val="20"/>
                <w:lang w:eastAsia="pl-PL"/>
              </w:rPr>
            </w:pPr>
            <w:r w:rsidRPr="00B231AF">
              <w:rPr>
                <w:sz w:val="20"/>
                <w:szCs w:val="20"/>
              </w:rPr>
              <w:t>188 677</w:t>
            </w:r>
          </w:p>
        </w:tc>
        <w:tc>
          <w:tcPr>
            <w:tcW w:w="1026" w:type="dxa"/>
            <w:shd w:val="clear" w:color="auto" w:fill="auto"/>
            <w:vAlign w:val="center"/>
            <w:hideMark/>
          </w:tcPr>
          <w:p w:rsidR="000F3FCE" w:rsidRPr="00B231AF" w:rsidRDefault="000F3FCE" w:rsidP="00983368">
            <w:pPr>
              <w:jc w:val="right"/>
              <w:rPr>
                <w:sz w:val="20"/>
                <w:szCs w:val="20"/>
                <w:lang w:eastAsia="pl-PL"/>
              </w:rPr>
            </w:pPr>
            <w:r w:rsidRPr="00B231AF">
              <w:rPr>
                <w:sz w:val="20"/>
                <w:szCs w:val="20"/>
                <w:lang w:eastAsia="pl-PL"/>
              </w:rPr>
              <w:t>400 090</w:t>
            </w:r>
          </w:p>
        </w:tc>
        <w:tc>
          <w:tcPr>
            <w:tcW w:w="1148" w:type="dxa"/>
            <w:vAlign w:val="center"/>
          </w:tcPr>
          <w:p w:rsidR="000F3FCE" w:rsidRPr="00B231AF" w:rsidRDefault="000F3FCE" w:rsidP="00983368">
            <w:pPr>
              <w:jc w:val="right"/>
              <w:rPr>
                <w:rFonts w:eastAsia="Times New Roman" w:cs="Arial"/>
                <w:bCs/>
                <w:sz w:val="20"/>
                <w:szCs w:val="20"/>
                <w:lang w:eastAsia="pl-PL"/>
              </w:rPr>
            </w:pPr>
            <w:r w:rsidRPr="00B231AF">
              <w:rPr>
                <w:sz w:val="20"/>
                <w:szCs w:val="20"/>
              </w:rPr>
              <w:t>191 202</w:t>
            </w:r>
          </w:p>
        </w:tc>
        <w:tc>
          <w:tcPr>
            <w:tcW w:w="1181" w:type="dxa"/>
            <w:shd w:val="clear" w:color="auto" w:fill="auto"/>
            <w:vAlign w:val="center"/>
            <w:hideMark/>
          </w:tcPr>
          <w:p w:rsidR="000F3FCE" w:rsidRPr="00B231AF" w:rsidRDefault="000F3FCE" w:rsidP="00983368">
            <w:pPr>
              <w:jc w:val="right"/>
              <w:rPr>
                <w:sz w:val="20"/>
                <w:szCs w:val="20"/>
                <w:lang w:eastAsia="pl-PL"/>
              </w:rPr>
            </w:pPr>
            <w:r w:rsidRPr="00B231AF">
              <w:rPr>
                <w:sz w:val="20"/>
                <w:szCs w:val="20"/>
                <w:lang w:eastAsia="pl-PL"/>
              </w:rPr>
              <w:t>408 841</w:t>
            </w:r>
          </w:p>
        </w:tc>
        <w:tc>
          <w:tcPr>
            <w:tcW w:w="1026" w:type="dxa"/>
            <w:shd w:val="clear" w:color="auto" w:fill="auto"/>
            <w:vAlign w:val="center"/>
            <w:hideMark/>
          </w:tcPr>
          <w:p w:rsidR="000F3FCE" w:rsidRPr="00B231AF" w:rsidRDefault="000F3FCE" w:rsidP="00983368">
            <w:pPr>
              <w:jc w:val="right"/>
              <w:rPr>
                <w:sz w:val="20"/>
                <w:szCs w:val="20"/>
                <w:lang w:eastAsia="pl-PL"/>
              </w:rPr>
            </w:pPr>
            <w:r w:rsidRPr="00B231AF">
              <w:rPr>
                <w:sz w:val="20"/>
                <w:szCs w:val="20"/>
                <w:lang w:eastAsia="pl-PL"/>
              </w:rPr>
              <w:t>195 396</w:t>
            </w:r>
          </w:p>
        </w:tc>
      </w:tr>
      <w:tr w:rsidR="00DF24D4" w:rsidRPr="00B231AF" w:rsidTr="00B231AF">
        <w:trPr>
          <w:trHeight w:val="300"/>
        </w:trPr>
        <w:tc>
          <w:tcPr>
            <w:tcW w:w="3294" w:type="dxa"/>
            <w:shd w:val="clear" w:color="auto" w:fill="auto"/>
            <w:noWrap/>
            <w:vAlign w:val="center"/>
            <w:hideMark/>
          </w:tcPr>
          <w:p w:rsidR="000F3FCE" w:rsidRPr="00B231AF" w:rsidRDefault="000F3FCE" w:rsidP="00983368">
            <w:pPr>
              <w:rPr>
                <w:sz w:val="20"/>
                <w:szCs w:val="20"/>
                <w:lang w:eastAsia="pl-PL"/>
              </w:rPr>
            </w:pPr>
            <w:r w:rsidRPr="00B231AF">
              <w:rPr>
                <w:sz w:val="20"/>
                <w:szCs w:val="20"/>
                <w:lang w:eastAsia="pl-PL"/>
              </w:rPr>
              <w:t>Rolnictwo, leśnictwo, łowiectwo i rybactwo</w:t>
            </w:r>
          </w:p>
        </w:tc>
        <w:tc>
          <w:tcPr>
            <w:tcW w:w="1026" w:type="dxa"/>
            <w:shd w:val="clear" w:color="auto" w:fill="auto"/>
            <w:vAlign w:val="center"/>
            <w:hideMark/>
          </w:tcPr>
          <w:p w:rsidR="000F3FCE" w:rsidRPr="00B231AF" w:rsidRDefault="000F3FCE" w:rsidP="00983368">
            <w:pPr>
              <w:jc w:val="right"/>
              <w:rPr>
                <w:rFonts w:eastAsia="Times New Roman" w:cs="Arial"/>
                <w:sz w:val="20"/>
                <w:szCs w:val="20"/>
                <w:lang w:eastAsia="pl-PL"/>
              </w:rPr>
            </w:pPr>
            <w:r w:rsidRPr="00B231AF">
              <w:rPr>
                <w:sz w:val="20"/>
                <w:szCs w:val="20"/>
              </w:rPr>
              <w:t>126 709</w:t>
            </w:r>
          </w:p>
        </w:tc>
        <w:tc>
          <w:tcPr>
            <w:tcW w:w="1026" w:type="dxa"/>
            <w:vAlign w:val="center"/>
          </w:tcPr>
          <w:p w:rsidR="000F3FCE" w:rsidRPr="00B231AF" w:rsidRDefault="000F3FCE" w:rsidP="00983368">
            <w:pPr>
              <w:jc w:val="right"/>
              <w:rPr>
                <w:rFonts w:eastAsia="Times New Roman" w:cs="Arial"/>
                <w:sz w:val="20"/>
                <w:szCs w:val="20"/>
                <w:lang w:eastAsia="pl-PL"/>
              </w:rPr>
            </w:pPr>
            <w:r w:rsidRPr="00B231AF">
              <w:rPr>
                <w:sz w:val="20"/>
                <w:szCs w:val="20"/>
              </w:rPr>
              <w:t>55 039</w:t>
            </w:r>
          </w:p>
        </w:tc>
        <w:tc>
          <w:tcPr>
            <w:tcW w:w="1026" w:type="dxa"/>
            <w:shd w:val="clear" w:color="auto" w:fill="auto"/>
            <w:vAlign w:val="center"/>
            <w:hideMark/>
          </w:tcPr>
          <w:p w:rsidR="000F3FCE" w:rsidRPr="00B231AF" w:rsidRDefault="000F3FCE" w:rsidP="00983368">
            <w:pPr>
              <w:jc w:val="right"/>
              <w:rPr>
                <w:sz w:val="20"/>
                <w:szCs w:val="20"/>
                <w:lang w:eastAsia="pl-PL"/>
              </w:rPr>
            </w:pPr>
            <w:r w:rsidRPr="00B231AF">
              <w:rPr>
                <w:sz w:val="20"/>
                <w:szCs w:val="20"/>
                <w:lang w:eastAsia="pl-PL"/>
              </w:rPr>
              <w:t>126 790</w:t>
            </w:r>
          </w:p>
        </w:tc>
        <w:tc>
          <w:tcPr>
            <w:tcW w:w="1148" w:type="dxa"/>
            <w:vAlign w:val="center"/>
          </w:tcPr>
          <w:p w:rsidR="000F3FCE" w:rsidRPr="00B231AF" w:rsidRDefault="000F3FCE" w:rsidP="00983368">
            <w:pPr>
              <w:jc w:val="right"/>
              <w:rPr>
                <w:rFonts w:eastAsia="Times New Roman" w:cs="Arial"/>
                <w:sz w:val="20"/>
                <w:szCs w:val="20"/>
                <w:lang w:eastAsia="pl-PL"/>
              </w:rPr>
            </w:pPr>
            <w:r w:rsidRPr="00B231AF">
              <w:rPr>
                <w:sz w:val="20"/>
                <w:szCs w:val="20"/>
              </w:rPr>
              <w:t>55 173</w:t>
            </w:r>
          </w:p>
        </w:tc>
        <w:tc>
          <w:tcPr>
            <w:tcW w:w="1181" w:type="dxa"/>
            <w:shd w:val="clear" w:color="auto" w:fill="auto"/>
            <w:vAlign w:val="center"/>
            <w:hideMark/>
          </w:tcPr>
          <w:p w:rsidR="000F3FCE" w:rsidRPr="00B231AF" w:rsidRDefault="000F3FCE" w:rsidP="00983368">
            <w:pPr>
              <w:jc w:val="right"/>
              <w:rPr>
                <w:sz w:val="20"/>
                <w:szCs w:val="20"/>
                <w:lang w:eastAsia="pl-PL"/>
              </w:rPr>
            </w:pPr>
            <w:r w:rsidRPr="00B231AF">
              <w:rPr>
                <w:sz w:val="20"/>
                <w:szCs w:val="20"/>
                <w:lang w:eastAsia="pl-PL"/>
              </w:rPr>
              <w:t>127 040</w:t>
            </w:r>
          </w:p>
        </w:tc>
        <w:tc>
          <w:tcPr>
            <w:tcW w:w="1026" w:type="dxa"/>
            <w:shd w:val="clear" w:color="auto" w:fill="auto"/>
            <w:vAlign w:val="center"/>
            <w:hideMark/>
          </w:tcPr>
          <w:p w:rsidR="000F3FCE" w:rsidRPr="00B231AF" w:rsidRDefault="000F3FCE" w:rsidP="00983368">
            <w:pPr>
              <w:jc w:val="right"/>
              <w:rPr>
                <w:sz w:val="20"/>
                <w:szCs w:val="20"/>
                <w:lang w:eastAsia="pl-PL"/>
              </w:rPr>
            </w:pPr>
            <w:r w:rsidRPr="00B231AF">
              <w:rPr>
                <w:sz w:val="20"/>
                <w:szCs w:val="20"/>
                <w:lang w:eastAsia="pl-PL"/>
              </w:rPr>
              <w:t>55 297</w:t>
            </w:r>
          </w:p>
        </w:tc>
      </w:tr>
      <w:tr w:rsidR="000F3FCE" w:rsidRPr="00B231AF" w:rsidTr="00B231AF">
        <w:trPr>
          <w:trHeight w:val="300"/>
        </w:trPr>
        <w:tc>
          <w:tcPr>
            <w:tcW w:w="3294" w:type="dxa"/>
            <w:shd w:val="clear" w:color="auto" w:fill="auto"/>
            <w:noWrap/>
            <w:vAlign w:val="center"/>
            <w:hideMark/>
          </w:tcPr>
          <w:p w:rsidR="000F3FCE" w:rsidRPr="00B231AF" w:rsidRDefault="000F3FCE" w:rsidP="00983368">
            <w:pPr>
              <w:rPr>
                <w:sz w:val="20"/>
                <w:szCs w:val="20"/>
                <w:lang w:eastAsia="pl-PL"/>
              </w:rPr>
            </w:pPr>
            <w:r w:rsidRPr="00B231AF">
              <w:rPr>
                <w:sz w:val="20"/>
                <w:szCs w:val="20"/>
                <w:lang w:eastAsia="pl-PL"/>
              </w:rPr>
              <w:t xml:space="preserve">   sektor publiczny</w:t>
            </w:r>
          </w:p>
        </w:tc>
        <w:tc>
          <w:tcPr>
            <w:tcW w:w="1026" w:type="dxa"/>
            <w:shd w:val="clear" w:color="auto" w:fill="auto"/>
            <w:vAlign w:val="center"/>
            <w:hideMark/>
          </w:tcPr>
          <w:p w:rsidR="000F3FCE" w:rsidRPr="00B231AF" w:rsidRDefault="000F3FCE" w:rsidP="00983368">
            <w:pPr>
              <w:jc w:val="right"/>
              <w:rPr>
                <w:rFonts w:eastAsia="Times New Roman" w:cs="Arial"/>
                <w:sz w:val="20"/>
                <w:szCs w:val="20"/>
                <w:lang w:eastAsia="pl-PL"/>
              </w:rPr>
            </w:pPr>
            <w:r w:rsidRPr="00B231AF">
              <w:rPr>
                <w:sz w:val="20"/>
                <w:szCs w:val="20"/>
              </w:rPr>
              <w:t>89 443</w:t>
            </w:r>
          </w:p>
        </w:tc>
        <w:tc>
          <w:tcPr>
            <w:tcW w:w="1026" w:type="dxa"/>
            <w:vAlign w:val="center"/>
          </w:tcPr>
          <w:p w:rsidR="000F3FCE" w:rsidRPr="00B231AF" w:rsidRDefault="000F3FCE" w:rsidP="00983368">
            <w:pPr>
              <w:jc w:val="right"/>
              <w:rPr>
                <w:rFonts w:eastAsia="Times New Roman" w:cs="Arial"/>
                <w:sz w:val="20"/>
                <w:szCs w:val="20"/>
                <w:lang w:eastAsia="pl-PL"/>
              </w:rPr>
            </w:pPr>
            <w:r w:rsidRPr="00B231AF">
              <w:rPr>
                <w:sz w:val="20"/>
                <w:szCs w:val="20"/>
              </w:rPr>
              <w:t>58 170</w:t>
            </w:r>
          </w:p>
        </w:tc>
        <w:tc>
          <w:tcPr>
            <w:tcW w:w="1026" w:type="dxa"/>
            <w:shd w:val="clear" w:color="auto" w:fill="auto"/>
            <w:vAlign w:val="center"/>
            <w:hideMark/>
          </w:tcPr>
          <w:p w:rsidR="000F3FCE" w:rsidRPr="00B231AF" w:rsidRDefault="000F3FCE" w:rsidP="00983368">
            <w:pPr>
              <w:jc w:val="right"/>
              <w:rPr>
                <w:sz w:val="20"/>
                <w:szCs w:val="20"/>
                <w:lang w:eastAsia="pl-PL"/>
              </w:rPr>
            </w:pPr>
            <w:r w:rsidRPr="00B231AF">
              <w:rPr>
                <w:sz w:val="20"/>
                <w:szCs w:val="20"/>
                <w:lang w:eastAsia="pl-PL"/>
              </w:rPr>
              <w:t>88 708</w:t>
            </w:r>
          </w:p>
        </w:tc>
        <w:tc>
          <w:tcPr>
            <w:tcW w:w="1148" w:type="dxa"/>
            <w:vAlign w:val="center"/>
          </w:tcPr>
          <w:p w:rsidR="000F3FCE" w:rsidRPr="00B231AF" w:rsidRDefault="000F3FCE" w:rsidP="00983368">
            <w:pPr>
              <w:jc w:val="right"/>
              <w:rPr>
                <w:rFonts w:eastAsia="Times New Roman" w:cs="Arial"/>
                <w:sz w:val="20"/>
                <w:szCs w:val="20"/>
                <w:lang w:eastAsia="pl-PL"/>
              </w:rPr>
            </w:pPr>
            <w:r w:rsidRPr="00B231AF">
              <w:rPr>
                <w:sz w:val="20"/>
                <w:szCs w:val="20"/>
              </w:rPr>
              <w:t>58 125</w:t>
            </w:r>
          </w:p>
        </w:tc>
        <w:tc>
          <w:tcPr>
            <w:tcW w:w="1181" w:type="dxa"/>
            <w:shd w:val="clear" w:color="auto" w:fill="auto"/>
            <w:vAlign w:val="center"/>
            <w:hideMark/>
          </w:tcPr>
          <w:p w:rsidR="000F3FCE" w:rsidRPr="00B231AF" w:rsidRDefault="000F3FCE" w:rsidP="00983368">
            <w:pPr>
              <w:jc w:val="right"/>
              <w:rPr>
                <w:sz w:val="20"/>
                <w:szCs w:val="20"/>
                <w:lang w:eastAsia="pl-PL"/>
              </w:rPr>
            </w:pPr>
            <w:r w:rsidRPr="00B231AF">
              <w:rPr>
                <w:sz w:val="20"/>
                <w:szCs w:val="20"/>
                <w:lang w:eastAsia="pl-PL"/>
              </w:rPr>
              <w:t>88 631</w:t>
            </w:r>
          </w:p>
        </w:tc>
        <w:tc>
          <w:tcPr>
            <w:tcW w:w="1026" w:type="dxa"/>
            <w:shd w:val="clear" w:color="auto" w:fill="auto"/>
            <w:vAlign w:val="center"/>
            <w:hideMark/>
          </w:tcPr>
          <w:p w:rsidR="000F3FCE" w:rsidRPr="00B231AF" w:rsidRDefault="000F3FCE" w:rsidP="00983368">
            <w:pPr>
              <w:jc w:val="right"/>
              <w:rPr>
                <w:sz w:val="20"/>
                <w:szCs w:val="20"/>
                <w:lang w:eastAsia="pl-PL"/>
              </w:rPr>
            </w:pPr>
            <w:r w:rsidRPr="00B231AF">
              <w:rPr>
                <w:sz w:val="20"/>
                <w:szCs w:val="20"/>
                <w:lang w:eastAsia="pl-PL"/>
              </w:rPr>
              <w:t>58 249</w:t>
            </w:r>
          </w:p>
        </w:tc>
      </w:tr>
      <w:tr w:rsidR="000F3FCE" w:rsidRPr="00B231AF" w:rsidTr="00B231AF">
        <w:trPr>
          <w:trHeight w:val="300"/>
        </w:trPr>
        <w:tc>
          <w:tcPr>
            <w:tcW w:w="3294" w:type="dxa"/>
            <w:shd w:val="clear" w:color="auto" w:fill="auto"/>
            <w:noWrap/>
            <w:vAlign w:val="center"/>
            <w:hideMark/>
          </w:tcPr>
          <w:p w:rsidR="000F3FCE" w:rsidRPr="00B231AF" w:rsidRDefault="000F3FCE" w:rsidP="00983368">
            <w:pPr>
              <w:rPr>
                <w:sz w:val="20"/>
                <w:szCs w:val="20"/>
                <w:lang w:eastAsia="pl-PL"/>
              </w:rPr>
            </w:pPr>
            <w:r w:rsidRPr="00B231AF">
              <w:rPr>
                <w:sz w:val="20"/>
                <w:szCs w:val="20"/>
                <w:lang w:eastAsia="pl-PL"/>
              </w:rPr>
              <w:t xml:space="preserve">   sektor prywatny</w:t>
            </w:r>
          </w:p>
        </w:tc>
        <w:tc>
          <w:tcPr>
            <w:tcW w:w="1026" w:type="dxa"/>
            <w:shd w:val="clear" w:color="auto" w:fill="auto"/>
            <w:vAlign w:val="center"/>
            <w:hideMark/>
          </w:tcPr>
          <w:p w:rsidR="000F3FCE" w:rsidRPr="00B231AF" w:rsidRDefault="000F3FCE" w:rsidP="00983368">
            <w:pPr>
              <w:jc w:val="right"/>
              <w:rPr>
                <w:rFonts w:eastAsia="Times New Roman" w:cs="Arial"/>
                <w:sz w:val="20"/>
                <w:szCs w:val="20"/>
                <w:lang w:eastAsia="pl-PL"/>
              </w:rPr>
            </w:pPr>
            <w:r w:rsidRPr="00B231AF">
              <w:rPr>
                <w:sz w:val="20"/>
                <w:szCs w:val="20"/>
              </w:rPr>
              <w:t>307 805</w:t>
            </w:r>
          </w:p>
        </w:tc>
        <w:tc>
          <w:tcPr>
            <w:tcW w:w="1026" w:type="dxa"/>
            <w:vAlign w:val="center"/>
          </w:tcPr>
          <w:p w:rsidR="000F3FCE" w:rsidRPr="00B231AF" w:rsidRDefault="000F3FCE" w:rsidP="00983368">
            <w:pPr>
              <w:jc w:val="right"/>
              <w:rPr>
                <w:rFonts w:eastAsia="Times New Roman" w:cs="Arial"/>
                <w:sz w:val="20"/>
                <w:szCs w:val="20"/>
                <w:lang w:eastAsia="pl-PL"/>
              </w:rPr>
            </w:pPr>
            <w:r w:rsidRPr="00B231AF">
              <w:rPr>
                <w:sz w:val="20"/>
                <w:szCs w:val="20"/>
              </w:rPr>
              <w:t>130 507</w:t>
            </w:r>
          </w:p>
        </w:tc>
        <w:tc>
          <w:tcPr>
            <w:tcW w:w="1026" w:type="dxa"/>
            <w:shd w:val="clear" w:color="auto" w:fill="auto"/>
            <w:vAlign w:val="center"/>
            <w:hideMark/>
          </w:tcPr>
          <w:p w:rsidR="000F3FCE" w:rsidRPr="00B231AF" w:rsidRDefault="000F3FCE" w:rsidP="00983368">
            <w:pPr>
              <w:jc w:val="right"/>
              <w:rPr>
                <w:sz w:val="20"/>
                <w:szCs w:val="20"/>
                <w:lang w:eastAsia="pl-PL"/>
              </w:rPr>
            </w:pPr>
            <w:r w:rsidRPr="00B231AF">
              <w:rPr>
                <w:sz w:val="20"/>
                <w:szCs w:val="20"/>
                <w:lang w:eastAsia="pl-PL"/>
              </w:rPr>
              <w:t>311 382</w:t>
            </w:r>
          </w:p>
        </w:tc>
        <w:tc>
          <w:tcPr>
            <w:tcW w:w="1148" w:type="dxa"/>
            <w:vAlign w:val="center"/>
          </w:tcPr>
          <w:p w:rsidR="000F3FCE" w:rsidRPr="00B231AF" w:rsidRDefault="000F3FCE" w:rsidP="00983368">
            <w:pPr>
              <w:jc w:val="right"/>
              <w:rPr>
                <w:rFonts w:eastAsia="Times New Roman" w:cs="Arial"/>
                <w:sz w:val="20"/>
                <w:szCs w:val="20"/>
                <w:lang w:eastAsia="pl-PL"/>
              </w:rPr>
            </w:pPr>
            <w:r w:rsidRPr="00B231AF">
              <w:rPr>
                <w:sz w:val="20"/>
                <w:szCs w:val="20"/>
              </w:rPr>
              <w:t>133 077</w:t>
            </w:r>
          </w:p>
        </w:tc>
        <w:tc>
          <w:tcPr>
            <w:tcW w:w="1181" w:type="dxa"/>
            <w:shd w:val="clear" w:color="auto" w:fill="auto"/>
            <w:vAlign w:val="center"/>
            <w:hideMark/>
          </w:tcPr>
          <w:p w:rsidR="000F3FCE" w:rsidRPr="00B231AF" w:rsidRDefault="000F3FCE" w:rsidP="00983368">
            <w:pPr>
              <w:jc w:val="right"/>
              <w:rPr>
                <w:sz w:val="20"/>
                <w:szCs w:val="20"/>
                <w:lang w:eastAsia="pl-PL"/>
              </w:rPr>
            </w:pPr>
            <w:r w:rsidRPr="00B231AF">
              <w:rPr>
                <w:sz w:val="20"/>
                <w:szCs w:val="20"/>
                <w:lang w:eastAsia="pl-PL"/>
              </w:rPr>
              <w:t>320 210</w:t>
            </w:r>
          </w:p>
        </w:tc>
        <w:tc>
          <w:tcPr>
            <w:tcW w:w="1026" w:type="dxa"/>
            <w:shd w:val="clear" w:color="auto" w:fill="auto"/>
            <w:vAlign w:val="center"/>
            <w:hideMark/>
          </w:tcPr>
          <w:p w:rsidR="000F3FCE" w:rsidRPr="00B231AF" w:rsidRDefault="000F3FCE" w:rsidP="00983368">
            <w:pPr>
              <w:jc w:val="right"/>
              <w:rPr>
                <w:sz w:val="20"/>
                <w:szCs w:val="20"/>
                <w:lang w:eastAsia="pl-PL"/>
              </w:rPr>
            </w:pPr>
            <w:r w:rsidRPr="00B231AF">
              <w:rPr>
                <w:sz w:val="20"/>
                <w:szCs w:val="20"/>
                <w:lang w:eastAsia="pl-PL"/>
              </w:rPr>
              <w:t>137 147</w:t>
            </w:r>
          </w:p>
        </w:tc>
      </w:tr>
    </w:tbl>
    <w:p w:rsidR="0022787D" w:rsidRPr="00786299" w:rsidRDefault="000C7676" w:rsidP="00983368">
      <w:pPr>
        <w:pStyle w:val="Akapitzlist"/>
        <w:spacing w:after="0" w:line="240" w:lineRule="auto"/>
        <w:ind w:left="0"/>
        <w:rPr>
          <w:rFonts w:ascii="Arial Narrow" w:hAnsi="Arial Narrow"/>
          <w:sz w:val="16"/>
          <w:szCs w:val="16"/>
        </w:rPr>
      </w:pPr>
      <w:r w:rsidRPr="00786299">
        <w:rPr>
          <w:rFonts w:ascii="Arial Narrow" w:hAnsi="Arial Narrow"/>
          <w:sz w:val="16"/>
          <w:szCs w:val="16"/>
        </w:rPr>
        <w:t xml:space="preserve">Źródło. Opracowanie własne na podstawie Tab. 3(76) Rocznik Statystyczny Województwa Podlaskiego: 2013, 2014, 2015. </w:t>
      </w:r>
    </w:p>
    <w:p w:rsidR="00EC38B4" w:rsidRPr="004A33BE" w:rsidRDefault="00EC38B4" w:rsidP="00983368"/>
    <w:p w:rsidR="00EC38B4" w:rsidRPr="004A33BE" w:rsidRDefault="00EC38B4" w:rsidP="008D16B0"/>
    <w:p w:rsidR="00C3639F" w:rsidRPr="00A005F4" w:rsidRDefault="00EC38B4" w:rsidP="00A005F4">
      <w:pPr>
        <w:pStyle w:val="Akapitzlist"/>
        <w:spacing w:after="0" w:line="300" w:lineRule="exact"/>
        <w:ind w:left="0"/>
        <w:rPr>
          <w:rFonts w:ascii="Arial Narrow" w:hAnsi="Arial Narrow"/>
        </w:rPr>
      </w:pPr>
      <w:r w:rsidRPr="00A005F4">
        <w:rPr>
          <w:rFonts w:ascii="Arial Narrow" w:hAnsi="Arial Narrow"/>
        </w:rPr>
        <w:t>W 2014 r. w województwie</w:t>
      </w:r>
      <w:r w:rsidR="00DF4D1D" w:rsidRPr="00A005F4">
        <w:rPr>
          <w:rFonts w:ascii="Arial Narrow" w:hAnsi="Arial Narrow"/>
        </w:rPr>
        <w:t xml:space="preserve"> podlaskim pracowało ogółem 408 </w:t>
      </w:r>
      <w:r w:rsidRPr="00A005F4">
        <w:rPr>
          <w:rFonts w:ascii="Arial Narrow" w:hAnsi="Arial Narrow"/>
        </w:rPr>
        <w:t>841 osób</w:t>
      </w:r>
      <w:r w:rsidR="0067049A" w:rsidRPr="00A005F4">
        <w:rPr>
          <w:rFonts w:ascii="Arial Narrow" w:hAnsi="Arial Narrow"/>
        </w:rPr>
        <w:t xml:space="preserve"> -</w:t>
      </w:r>
      <w:r w:rsidR="00FF3AE9" w:rsidRPr="00A005F4">
        <w:rPr>
          <w:rFonts w:ascii="Arial Narrow" w:hAnsi="Arial Narrow"/>
        </w:rPr>
        <w:t xml:space="preserve"> 195 396 kobiet i 213 445 mężczyzn. </w:t>
      </w:r>
      <w:r w:rsidR="0007094E" w:rsidRPr="00A005F4">
        <w:rPr>
          <w:rFonts w:ascii="Arial Narrow" w:hAnsi="Arial Narrow"/>
        </w:rPr>
        <w:t>Liczba pracujących w 2014 r. w województwie podlaskim stanowiła 34,3% ludności województwa i 54,1% ludności województwa w wieku produkcyjnym (18-64 lata mężczyźni; 18-59 lat kobiety)</w:t>
      </w:r>
      <w:r w:rsidR="0007094E" w:rsidRPr="00A005F4">
        <w:rPr>
          <w:rFonts w:ascii="Arial Narrow" w:hAnsi="Arial Narrow"/>
        </w:rPr>
        <w:footnoteReference w:id="5"/>
      </w:r>
      <w:r w:rsidR="0007094E" w:rsidRPr="00A005F4">
        <w:rPr>
          <w:rFonts w:ascii="Arial Narrow" w:hAnsi="Arial Narrow"/>
        </w:rPr>
        <w:t xml:space="preserve">. </w:t>
      </w:r>
      <w:r w:rsidR="000A4B2C" w:rsidRPr="00A005F4">
        <w:rPr>
          <w:rFonts w:ascii="Arial Narrow" w:hAnsi="Arial Narrow"/>
        </w:rPr>
        <w:t xml:space="preserve">W sekcji </w:t>
      </w:r>
      <w:r w:rsidR="00C94E41" w:rsidRPr="00A005F4">
        <w:rPr>
          <w:rFonts w:ascii="Arial Narrow" w:hAnsi="Arial Narrow"/>
        </w:rPr>
        <w:t>Rolnictwo, leśnictwo, łowiectwo, rybactwo pracowało ogółem 127 040 osób – 55 297 kobiet i 71 743 mężczyzn</w:t>
      </w:r>
      <w:r w:rsidR="00997D8A" w:rsidRPr="00A005F4">
        <w:rPr>
          <w:rFonts w:ascii="Arial Narrow" w:hAnsi="Arial Narrow"/>
        </w:rPr>
        <w:t xml:space="preserve"> co stanowiło 31,1</w:t>
      </w:r>
      <w:r w:rsidR="00E86F33" w:rsidRPr="00A005F4">
        <w:rPr>
          <w:rFonts w:ascii="Arial Narrow" w:hAnsi="Arial Narrow"/>
        </w:rPr>
        <w:t>%</w:t>
      </w:r>
      <w:r w:rsidR="00997D8A" w:rsidRPr="00A005F4">
        <w:rPr>
          <w:rFonts w:ascii="Arial Narrow" w:hAnsi="Arial Narrow"/>
        </w:rPr>
        <w:t xml:space="preserve"> ogółu pracujących w województwie i odpowiednio</w:t>
      </w:r>
      <w:r w:rsidR="00C0037A" w:rsidRPr="00A005F4">
        <w:rPr>
          <w:rFonts w:ascii="Arial Narrow" w:hAnsi="Arial Narrow"/>
        </w:rPr>
        <w:t>:</w:t>
      </w:r>
      <w:r w:rsidR="00997D8A" w:rsidRPr="00A005F4">
        <w:rPr>
          <w:rFonts w:ascii="Arial Narrow" w:hAnsi="Arial Narrow"/>
        </w:rPr>
        <w:t xml:space="preserve"> 28,3% pracujących kobiet i 33,6% pracujących mężczyzn. </w:t>
      </w:r>
    </w:p>
    <w:p w:rsidR="00DE525E" w:rsidRPr="00A005F4" w:rsidRDefault="00DE525E" w:rsidP="00A005F4">
      <w:pPr>
        <w:pStyle w:val="Akapitzlist"/>
        <w:spacing w:after="0" w:line="300" w:lineRule="exact"/>
        <w:ind w:left="0"/>
        <w:rPr>
          <w:rFonts w:ascii="Arial Narrow" w:hAnsi="Arial Narrow"/>
        </w:rPr>
      </w:pPr>
    </w:p>
    <w:p w:rsidR="00C0037A" w:rsidRPr="00A005F4" w:rsidRDefault="00EE10FD" w:rsidP="00A005F4">
      <w:pPr>
        <w:pStyle w:val="Akapitzlist"/>
        <w:spacing w:after="0" w:line="300" w:lineRule="exact"/>
        <w:ind w:left="0"/>
        <w:rPr>
          <w:rFonts w:ascii="Arial Narrow" w:hAnsi="Arial Narrow"/>
        </w:rPr>
      </w:pPr>
      <w:r w:rsidRPr="00A005F4">
        <w:rPr>
          <w:rFonts w:ascii="Arial Narrow" w:hAnsi="Arial Narrow"/>
        </w:rPr>
        <w:t xml:space="preserve">W 2014 r. w Polsce pracowało ogółem 14 237 452 osób - 6 807 438 kobiet i 7 430 014 mężczyzn. Liczba pracujących w 2014 r. w </w:t>
      </w:r>
      <w:r w:rsidR="00433543" w:rsidRPr="00A005F4">
        <w:rPr>
          <w:rFonts w:ascii="Arial Narrow" w:hAnsi="Arial Narrow"/>
        </w:rPr>
        <w:t>Polsce</w:t>
      </w:r>
      <w:r w:rsidRPr="00A005F4">
        <w:rPr>
          <w:rFonts w:ascii="Arial Narrow" w:hAnsi="Arial Narrow"/>
        </w:rPr>
        <w:t xml:space="preserve"> stanowiła 3</w:t>
      </w:r>
      <w:r w:rsidR="006861BC" w:rsidRPr="00A005F4">
        <w:rPr>
          <w:rFonts w:ascii="Arial Narrow" w:hAnsi="Arial Narrow"/>
        </w:rPr>
        <w:t>7</w:t>
      </w:r>
      <w:r w:rsidRPr="00A005F4">
        <w:rPr>
          <w:rFonts w:ascii="Arial Narrow" w:hAnsi="Arial Narrow"/>
        </w:rPr>
        <w:t xml:space="preserve">% ludności </w:t>
      </w:r>
      <w:r w:rsidR="006861BC" w:rsidRPr="00A005F4">
        <w:rPr>
          <w:rFonts w:ascii="Arial Narrow" w:hAnsi="Arial Narrow"/>
        </w:rPr>
        <w:t>Polski</w:t>
      </w:r>
      <w:r w:rsidRPr="00A005F4">
        <w:rPr>
          <w:rFonts w:ascii="Arial Narrow" w:hAnsi="Arial Narrow"/>
        </w:rPr>
        <w:t xml:space="preserve"> i 5</w:t>
      </w:r>
      <w:r w:rsidR="006861BC" w:rsidRPr="00A005F4">
        <w:rPr>
          <w:rFonts w:ascii="Arial Narrow" w:hAnsi="Arial Narrow"/>
        </w:rPr>
        <w:t>8</w:t>
      </w:r>
      <w:r w:rsidRPr="00A005F4">
        <w:rPr>
          <w:rFonts w:ascii="Arial Narrow" w:hAnsi="Arial Narrow"/>
        </w:rPr>
        <w:t>,</w:t>
      </w:r>
      <w:r w:rsidR="006861BC" w:rsidRPr="00A005F4">
        <w:rPr>
          <w:rFonts w:ascii="Arial Narrow" w:hAnsi="Arial Narrow"/>
        </w:rPr>
        <w:t>8</w:t>
      </w:r>
      <w:r w:rsidRPr="00A005F4">
        <w:rPr>
          <w:rFonts w:ascii="Arial Narrow" w:hAnsi="Arial Narrow"/>
        </w:rPr>
        <w:t>% ludności w wieku produkcyjnym (18-64 lata mężczyźni; 18-59 lat kobiety)</w:t>
      </w:r>
      <w:r w:rsidRPr="00A005F4">
        <w:rPr>
          <w:rFonts w:ascii="Arial Narrow" w:hAnsi="Arial Narrow"/>
        </w:rPr>
        <w:footnoteReference w:id="6"/>
      </w:r>
      <w:r w:rsidRPr="00A005F4">
        <w:rPr>
          <w:rFonts w:ascii="Arial Narrow" w:hAnsi="Arial Narrow"/>
        </w:rPr>
        <w:t xml:space="preserve">. </w:t>
      </w:r>
      <w:r w:rsidR="003A6530" w:rsidRPr="00A005F4">
        <w:rPr>
          <w:rFonts w:ascii="Arial Narrow" w:hAnsi="Arial Narrow"/>
        </w:rPr>
        <w:t xml:space="preserve">W sekcji </w:t>
      </w:r>
      <w:r w:rsidR="00C0037A" w:rsidRPr="00A005F4">
        <w:rPr>
          <w:rFonts w:ascii="Arial Narrow" w:hAnsi="Arial Narrow"/>
        </w:rPr>
        <w:t xml:space="preserve">Rolnictwo, leśnictwo, łowiectwo, rybactwo pracowało ogółem </w:t>
      </w:r>
      <w:r w:rsidR="00DF727F" w:rsidRPr="00A005F4">
        <w:rPr>
          <w:rFonts w:ascii="Arial Narrow" w:hAnsi="Arial Narrow"/>
        </w:rPr>
        <w:t>2 388 072</w:t>
      </w:r>
      <w:r w:rsidR="00C0037A" w:rsidRPr="00A005F4">
        <w:rPr>
          <w:rFonts w:ascii="Arial Narrow" w:hAnsi="Arial Narrow"/>
        </w:rPr>
        <w:t xml:space="preserve"> osób –</w:t>
      </w:r>
      <w:r w:rsidR="00DF727F" w:rsidRPr="00A005F4">
        <w:rPr>
          <w:rFonts w:ascii="Arial Narrow" w:hAnsi="Arial Narrow"/>
        </w:rPr>
        <w:t xml:space="preserve"> 1 140 781 </w:t>
      </w:r>
      <w:r w:rsidR="00C0037A" w:rsidRPr="00A005F4">
        <w:rPr>
          <w:rFonts w:ascii="Arial Narrow" w:hAnsi="Arial Narrow"/>
        </w:rPr>
        <w:t xml:space="preserve">kobiet i </w:t>
      </w:r>
      <w:r w:rsidR="00DF727F" w:rsidRPr="00A005F4">
        <w:rPr>
          <w:rFonts w:ascii="Arial Narrow" w:hAnsi="Arial Narrow"/>
        </w:rPr>
        <w:t>1 247 291</w:t>
      </w:r>
      <w:r w:rsidR="00C0037A" w:rsidRPr="00A005F4">
        <w:rPr>
          <w:rFonts w:ascii="Arial Narrow" w:hAnsi="Arial Narrow"/>
        </w:rPr>
        <w:t xml:space="preserve"> mężczyzn co stanowiło </w:t>
      </w:r>
      <w:r w:rsidR="008936EB" w:rsidRPr="00A005F4">
        <w:rPr>
          <w:rFonts w:ascii="Arial Narrow" w:hAnsi="Arial Narrow"/>
        </w:rPr>
        <w:t>16,8</w:t>
      </w:r>
      <w:r w:rsidR="00DE755D" w:rsidRPr="00A005F4">
        <w:rPr>
          <w:rFonts w:ascii="Arial Narrow" w:hAnsi="Arial Narrow"/>
        </w:rPr>
        <w:t>%</w:t>
      </w:r>
      <w:r w:rsidR="00C0037A" w:rsidRPr="00A005F4">
        <w:rPr>
          <w:rFonts w:ascii="Arial Narrow" w:hAnsi="Arial Narrow"/>
        </w:rPr>
        <w:t xml:space="preserve"> ogółu pracujących w </w:t>
      </w:r>
      <w:r w:rsidR="00DF727F" w:rsidRPr="00A005F4">
        <w:rPr>
          <w:rFonts w:ascii="Arial Narrow" w:hAnsi="Arial Narrow"/>
        </w:rPr>
        <w:t>Polsce</w:t>
      </w:r>
      <w:r w:rsidR="00C0037A" w:rsidRPr="00A005F4">
        <w:rPr>
          <w:rFonts w:ascii="Arial Narrow" w:hAnsi="Arial Narrow"/>
        </w:rPr>
        <w:t xml:space="preserve"> i odpowiednio: </w:t>
      </w:r>
      <w:r w:rsidR="008936EB" w:rsidRPr="00A005F4">
        <w:rPr>
          <w:rFonts w:ascii="Arial Narrow" w:hAnsi="Arial Narrow"/>
        </w:rPr>
        <w:t>16,8</w:t>
      </w:r>
      <w:r w:rsidR="00C0037A" w:rsidRPr="00A005F4">
        <w:rPr>
          <w:rFonts w:ascii="Arial Narrow" w:hAnsi="Arial Narrow"/>
        </w:rPr>
        <w:t xml:space="preserve">% pracujących kobiet i </w:t>
      </w:r>
      <w:r w:rsidR="008936EB" w:rsidRPr="00A005F4">
        <w:rPr>
          <w:rFonts w:ascii="Arial Narrow" w:hAnsi="Arial Narrow"/>
        </w:rPr>
        <w:t>16,8%</w:t>
      </w:r>
      <w:r w:rsidR="00C0037A" w:rsidRPr="00A005F4">
        <w:rPr>
          <w:rFonts w:ascii="Arial Narrow" w:hAnsi="Arial Narrow"/>
        </w:rPr>
        <w:t xml:space="preserve"> pracujących mężczyzn. </w:t>
      </w:r>
    </w:p>
    <w:p w:rsidR="00E86F33" w:rsidRPr="00A005F4" w:rsidRDefault="00E86F33" w:rsidP="00A005F4">
      <w:pPr>
        <w:pStyle w:val="Akapitzlist"/>
        <w:spacing w:after="0" w:line="300" w:lineRule="exact"/>
        <w:ind w:left="0"/>
        <w:rPr>
          <w:rFonts w:ascii="Arial Narrow" w:hAnsi="Arial Narrow"/>
        </w:rPr>
      </w:pPr>
    </w:p>
    <w:p w:rsidR="00E86F33" w:rsidRPr="00A005F4" w:rsidRDefault="00E86F33" w:rsidP="00A005F4">
      <w:pPr>
        <w:pStyle w:val="Akapitzlist"/>
        <w:spacing w:after="0" w:line="300" w:lineRule="exact"/>
        <w:ind w:left="0"/>
        <w:rPr>
          <w:rFonts w:ascii="Arial Narrow" w:hAnsi="Arial Narrow"/>
        </w:rPr>
      </w:pPr>
      <w:r w:rsidRPr="00A005F4">
        <w:rPr>
          <w:rFonts w:ascii="Arial Narrow" w:hAnsi="Arial Narrow"/>
        </w:rPr>
        <w:t xml:space="preserve">Odsetek </w:t>
      </w:r>
      <w:r w:rsidR="00174125" w:rsidRPr="00A005F4">
        <w:rPr>
          <w:rFonts w:ascii="Arial Narrow" w:hAnsi="Arial Narrow"/>
        </w:rPr>
        <w:t>osób pracujących w rolnictwie do ogółu pracujących w województwie podla</w:t>
      </w:r>
      <w:r w:rsidR="00A2426E" w:rsidRPr="00A005F4">
        <w:rPr>
          <w:rFonts w:ascii="Arial Narrow" w:hAnsi="Arial Narrow"/>
        </w:rPr>
        <w:t xml:space="preserve">skim jest prawie 2 razy większy </w:t>
      </w:r>
      <w:r w:rsidR="00174125" w:rsidRPr="00A005F4">
        <w:rPr>
          <w:rFonts w:ascii="Arial Narrow" w:hAnsi="Arial Narrow"/>
        </w:rPr>
        <w:t>od odsetka osób pracujących w rolnictwie w Polsce</w:t>
      </w:r>
      <w:r w:rsidR="00A2426E" w:rsidRPr="00A005F4">
        <w:rPr>
          <w:rFonts w:ascii="Arial Narrow" w:hAnsi="Arial Narrow"/>
        </w:rPr>
        <w:t xml:space="preserve"> – odpowiednio 31,1% i 16,8%.</w:t>
      </w:r>
    </w:p>
    <w:p w:rsidR="00B25B3F" w:rsidRDefault="00B25B3F" w:rsidP="00A005F4">
      <w:pPr>
        <w:rPr>
          <w:rFonts w:eastAsia="Calibri" w:cs="Times New Roman"/>
        </w:rPr>
      </w:pPr>
      <w:r>
        <w:rPr>
          <w:rFonts w:eastAsia="Calibri" w:cs="Times New Roman"/>
        </w:rPr>
        <w:br w:type="page"/>
      </w:r>
    </w:p>
    <w:p w:rsidR="004F611B" w:rsidRPr="00861EF4" w:rsidRDefault="00E44787" w:rsidP="00F2122D">
      <w:pPr>
        <w:pStyle w:val="Nagwek3"/>
      </w:pPr>
      <w:bookmarkStart w:id="10" w:name="_Toc474149352"/>
      <w:r w:rsidRPr="00861EF4">
        <w:lastRenderedPageBreak/>
        <w:t xml:space="preserve">2.1.1. Ocena zagrożenia </w:t>
      </w:r>
      <w:r w:rsidR="003729B4" w:rsidRPr="00861EF4">
        <w:t>i c</w:t>
      </w:r>
      <w:r w:rsidR="004F611B" w:rsidRPr="00861EF4">
        <w:t>h</w:t>
      </w:r>
      <w:r w:rsidR="003729B4" w:rsidRPr="00861EF4">
        <w:t>arakterystyka kliniczna problemów</w:t>
      </w:r>
      <w:r w:rsidR="004F611B" w:rsidRPr="00861EF4">
        <w:t xml:space="preserve"> zdrowotn</w:t>
      </w:r>
      <w:r w:rsidR="003729B4" w:rsidRPr="00861EF4">
        <w:t>ych</w:t>
      </w:r>
      <w:bookmarkEnd w:id="10"/>
    </w:p>
    <w:p w:rsidR="004F611B" w:rsidRPr="00E2790C" w:rsidRDefault="004F611B" w:rsidP="004F611B">
      <w:pPr>
        <w:spacing w:line="300" w:lineRule="exact"/>
      </w:pPr>
    </w:p>
    <w:p w:rsidR="004F611B" w:rsidRPr="00861EF4" w:rsidRDefault="0061715E" w:rsidP="00F2122D">
      <w:pPr>
        <w:pStyle w:val="Nagwek3"/>
      </w:pPr>
      <w:bookmarkStart w:id="11" w:name="_Toc474149353"/>
      <w:r w:rsidRPr="00861EF4">
        <w:t xml:space="preserve">2.1.1.1. </w:t>
      </w:r>
      <w:r w:rsidR="004F611B" w:rsidRPr="00861EF4">
        <w:t>Choroby układu krążenia</w:t>
      </w:r>
      <w:bookmarkEnd w:id="11"/>
    </w:p>
    <w:p w:rsidR="004F611B" w:rsidRDefault="004F611B" w:rsidP="004F611B">
      <w:pPr>
        <w:spacing w:line="300" w:lineRule="exact"/>
        <w:rPr>
          <w:b/>
        </w:rPr>
      </w:pPr>
    </w:p>
    <w:p w:rsidR="004F611B" w:rsidRPr="00E2790C" w:rsidRDefault="004F611B" w:rsidP="004F611B">
      <w:pPr>
        <w:spacing w:line="300" w:lineRule="exact"/>
      </w:pPr>
      <w:r w:rsidRPr="00E2790C">
        <w:t>Choroby układu krążenia w</w:t>
      </w:r>
      <w:r>
        <w:t xml:space="preserve"> 2014 roku </w:t>
      </w:r>
      <w:r w:rsidRPr="00E2790C">
        <w:t xml:space="preserve">były w Polsce powodem 40,3 % zgonów mężczyzn i 50,3 % zgonów kobiet. </w:t>
      </w:r>
      <w:r w:rsidR="00C85C17">
        <w:br/>
      </w:r>
      <w:r w:rsidRPr="00E2790C">
        <w:t xml:space="preserve">W województwie podlaskim choroby układu krążenia były przyczyną 38,5% zgonów mężczyzn i 52,0 % zgonów kobiet (2014 r.). </w:t>
      </w:r>
    </w:p>
    <w:p w:rsidR="004F611B" w:rsidRPr="00E2790C" w:rsidRDefault="004F611B" w:rsidP="004F611B">
      <w:pPr>
        <w:spacing w:line="300" w:lineRule="exact"/>
      </w:pPr>
    </w:p>
    <w:p w:rsidR="00ED3634" w:rsidRDefault="00ED3634" w:rsidP="004F611B">
      <w:pPr>
        <w:spacing w:line="300" w:lineRule="exact"/>
        <w:jc w:val="center"/>
      </w:pPr>
    </w:p>
    <w:p w:rsidR="00993186" w:rsidRPr="00993186" w:rsidRDefault="00993186" w:rsidP="00993186">
      <w:pPr>
        <w:pStyle w:val="Legenda"/>
        <w:keepNext/>
        <w:jc w:val="center"/>
        <w:rPr>
          <w:color w:val="auto"/>
          <w:sz w:val="20"/>
        </w:rPr>
      </w:pPr>
      <w:bookmarkStart w:id="12" w:name="_Toc474836083"/>
      <w:r w:rsidRPr="00993186">
        <w:rPr>
          <w:color w:val="auto"/>
          <w:sz w:val="20"/>
        </w:rPr>
        <w:t xml:space="preserve">Tabela </w:t>
      </w:r>
      <w:r w:rsidR="00372CD0" w:rsidRPr="00993186">
        <w:rPr>
          <w:color w:val="auto"/>
          <w:sz w:val="20"/>
        </w:rPr>
        <w:fldChar w:fldCharType="begin"/>
      </w:r>
      <w:r w:rsidRPr="00993186">
        <w:rPr>
          <w:color w:val="auto"/>
          <w:sz w:val="20"/>
        </w:rPr>
        <w:instrText xml:space="preserve"> SEQ Tabela \* ARABIC </w:instrText>
      </w:r>
      <w:r w:rsidR="00372CD0" w:rsidRPr="00993186">
        <w:rPr>
          <w:color w:val="auto"/>
          <w:sz w:val="20"/>
        </w:rPr>
        <w:fldChar w:fldCharType="separate"/>
      </w:r>
      <w:r w:rsidR="008D2C94">
        <w:rPr>
          <w:noProof/>
          <w:color w:val="auto"/>
          <w:sz w:val="20"/>
        </w:rPr>
        <w:t>8</w:t>
      </w:r>
      <w:r w:rsidR="00372CD0" w:rsidRPr="00993186">
        <w:rPr>
          <w:color w:val="auto"/>
          <w:sz w:val="20"/>
        </w:rPr>
        <w:fldChar w:fldCharType="end"/>
      </w:r>
      <w:r w:rsidRPr="00993186">
        <w:rPr>
          <w:color w:val="auto"/>
          <w:sz w:val="20"/>
        </w:rPr>
        <w:t xml:space="preserve"> Zgony z powodu chorób układu krążenia, 2014 r.</w:t>
      </w:r>
      <w:bookmarkEnd w:id="12"/>
    </w:p>
    <w:tbl>
      <w:tblPr>
        <w:tblW w:w="70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44"/>
        <w:gridCol w:w="960"/>
        <w:gridCol w:w="1016"/>
        <w:gridCol w:w="793"/>
        <w:gridCol w:w="960"/>
        <w:gridCol w:w="906"/>
        <w:gridCol w:w="859"/>
      </w:tblGrid>
      <w:tr w:rsidR="004F611B" w:rsidRPr="006B3F10" w:rsidTr="004F611B">
        <w:trPr>
          <w:trHeight w:hRule="exact" w:val="397"/>
          <w:jc w:val="center"/>
        </w:trPr>
        <w:tc>
          <w:tcPr>
            <w:tcW w:w="1544" w:type="dxa"/>
            <w:vMerge w:val="restart"/>
            <w:shd w:val="clear" w:color="auto" w:fill="C2D69B" w:themeFill="accent3" w:themeFillTint="99"/>
            <w:vAlign w:val="center"/>
            <w:hideMark/>
          </w:tcPr>
          <w:p w:rsidR="004F611B" w:rsidRPr="006B3F10" w:rsidRDefault="004F611B" w:rsidP="004F611B">
            <w:pPr>
              <w:rPr>
                <w:rFonts w:eastAsia="Times New Roman" w:cs="Arial"/>
                <w:sz w:val="20"/>
                <w:szCs w:val="20"/>
                <w:lang w:eastAsia="pl-PL"/>
              </w:rPr>
            </w:pPr>
            <w:r w:rsidRPr="006B3F10">
              <w:rPr>
                <w:rFonts w:eastAsia="Times New Roman" w:cs="Arial"/>
                <w:sz w:val="20"/>
                <w:szCs w:val="20"/>
                <w:lang w:eastAsia="pl-PL"/>
              </w:rPr>
              <w:t>Wyszczególnienie</w:t>
            </w:r>
          </w:p>
        </w:tc>
        <w:tc>
          <w:tcPr>
            <w:tcW w:w="2769" w:type="dxa"/>
            <w:gridSpan w:val="3"/>
            <w:shd w:val="clear" w:color="auto" w:fill="C2D69B" w:themeFill="accent3" w:themeFillTint="99"/>
            <w:noWrap/>
            <w:vAlign w:val="center"/>
            <w:hideMark/>
          </w:tcPr>
          <w:p w:rsidR="004F611B" w:rsidRPr="006B3F10" w:rsidRDefault="004F611B" w:rsidP="004F611B">
            <w:pPr>
              <w:jc w:val="center"/>
              <w:rPr>
                <w:rFonts w:eastAsia="Times New Roman" w:cs="Arial"/>
                <w:sz w:val="20"/>
                <w:szCs w:val="20"/>
                <w:lang w:eastAsia="pl-PL"/>
              </w:rPr>
            </w:pPr>
            <w:r w:rsidRPr="006B3F10">
              <w:rPr>
                <w:rFonts w:eastAsia="Times New Roman" w:cs="Arial"/>
                <w:sz w:val="20"/>
                <w:szCs w:val="20"/>
                <w:lang w:eastAsia="pl-PL"/>
              </w:rPr>
              <w:t xml:space="preserve">Polska </w:t>
            </w:r>
          </w:p>
        </w:tc>
        <w:tc>
          <w:tcPr>
            <w:tcW w:w="2725" w:type="dxa"/>
            <w:gridSpan w:val="3"/>
            <w:shd w:val="clear" w:color="auto" w:fill="C2D69B" w:themeFill="accent3" w:themeFillTint="99"/>
            <w:noWrap/>
            <w:vAlign w:val="center"/>
            <w:hideMark/>
          </w:tcPr>
          <w:p w:rsidR="004F611B" w:rsidRPr="006B3F10" w:rsidRDefault="00CE4E9E" w:rsidP="00CE4E9E">
            <w:pPr>
              <w:jc w:val="center"/>
              <w:rPr>
                <w:rFonts w:eastAsia="Times New Roman" w:cs="Arial"/>
                <w:sz w:val="20"/>
                <w:szCs w:val="20"/>
                <w:lang w:eastAsia="pl-PL"/>
              </w:rPr>
            </w:pPr>
            <w:r>
              <w:rPr>
                <w:rFonts w:eastAsia="Times New Roman" w:cs="Arial"/>
                <w:sz w:val="20"/>
                <w:szCs w:val="20"/>
                <w:lang w:eastAsia="pl-PL"/>
              </w:rPr>
              <w:t>województwo p</w:t>
            </w:r>
            <w:r w:rsidR="004F611B" w:rsidRPr="006B3F10">
              <w:rPr>
                <w:rFonts w:eastAsia="Times New Roman" w:cs="Arial"/>
                <w:sz w:val="20"/>
                <w:szCs w:val="20"/>
                <w:lang w:eastAsia="pl-PL"/>
              </w:rPr>
              <w:t xml:space="preserve">odlaskie </w:t>
            </w:r>
          </w:p>
        </w:tc>
      </w:tr>
      <w:tr w:rsidR="004F611B" w:rsidRPr="006B3F10" w:rsidTr="00D37BED">
        <w:trPr>
          <w:trHeight w:hRule="exact" w:val="397"/>
          <w:jc w:val="center"/>
        </w:trPr>
        <w:tc>
          <w:tcPr>
            <w:tcW w:w="1544" w:type="dxa"/>
            <w:vMerge/>
            <w:shd w:val="clear" w:color="auto" w:fill="C2D69B" w:themeFill="accent3" w:themeFillTint="99"/>
            <w:vAlign w:val="center"/>
            <w:hideMark/>
          </w:tcPr>
          <w:p w:rsidR="004F611B" w:rsidRPr="006B3F10" w:rsidRDefault="004F611B" w:rsidP="004F611B">
            <w:pPr>
              <w:rPr>
                <w:rFonts w:eastAsia="Times New Roman" w:cs="Arial"/>
                <w:sz w:val="20"/>
                <w:szCs w:val="20"/>
                <w:lang w:eastAsia="pl-PL"/>
              </w:rPr>
            </w:pPr>
          </w:p>
        </w:tc>
        <w:tc>
          <w:tcPr>
            <w:tcW w:w="960" w:type="dxa"/>
            <w:shd w:val="clear" w:color="auto" w:fill="C2D69B" w:themeFill="accent3" w:themeFillTint="99"/>
            <w:noWrap/>
            <w:vAlign w:val="center"/>
            <w:hideMark/>
          </w:tcPr>
          <w:p w:rsidR="004F611B" w:rsidRPr="006B3F10" w:rsidRDefault="004F611B" w:rsidP="004F611B">
            <w:pPr>
              <w:jc w:val="center"/>
              <w:rPr>
                <w:rFonts w:eastAsia="Times New Roman" w:cs="Arial"/>
                <w:sz w:val="20"/>
                <w:szCs w:val="20"/>
                <w:lang w:eastAsia="pl-PL"/>
              </w:rPr>
            </w:pPr>
            <w:r w:rsidRPr="006B3F10">
              <w:rPr>
                <w:rFonts w:eastAsia="Times New Roman" w:cs="Arial"/>
                <w:sz w:val="20"/>
                <w:szCs w:val="20"/>
                <w:lang w:eastAsia="pl-PL"/>
              </w:rPr>
              <w:t>ogółem</w:t>
            </w:r>
          </w:p>
        </w:tc>
        <w:tc>
          <w:tcPr>
            <w:tcW w:w="1016" w:type="dxa"/>
            <w:shd w:val="clear" w:color="auto" w:fill="C2D69B" w:themeFill="accent3" w:themeFillTint="99"/>
            <w:vAlign w:val="center"/>
          </w:tcPr>
          <w:p w:rsidR="004F611B" w:rsidRPr="006B3F10" w:rsidRDefault="004F611B" w:rsidP="004F611B">
            <w:pPr>
              <w:jc w:val="center"/>
              <w:rPr>
                <w:rFonts w:eastAsia="Times New Roman" w:cs="Arial"/>
                <w:sz w:val="20"/>
                <w:szCs w:val="20"/>
                <w:lang w:eastAsia="pl-PL"/>
              </w:rPr>
            </w:pPr>
            <w:r w:rsidRPr="006B3F10">
              <w:rPr>
                <w:rFonts w:eastAsia="Times New Roman" w:cs="Arial"/>
                <w:sz w:val="20"/>
                <w:szCs w:val="20"/>
                <w:lang w:eastAsia="pl-PL"/>
              </w:rPr>
              <w:t>mężczyźni</w:t>
            </w:r>
          </w:p>
        </w:tc>
        <w:tc>
          <w:tcPr>
            <w:tcW w:w="793" w:type="dxa"/>
            <w:shd w:val="clear" w:color="auto" w:fill="C2D69B" w:themeFill="accent3" w:themeFillTint="99"/>
            <w:vAlign w:val="center"/>
          </w:tcPr>
          <w:p w:rsidR="004F611B" w:rsidRPr="006B3F10" w:rsidRDefault="004F611B" w:rsidP="004F611B">
            <w:pPr>
              <w:jc w:val="center"/>
              <w:rPr>
                <w:rFonts w:eastAsia="Times New Roman" w:cs="Arial"/>
                <w:sz w:val="20"/>
                <w:szCs w:val="20"/>
                <w:lang w:eastAsia="pl-PL"/>
              </w:rPr>
            </w:pPr>
            <w:r w:rsidRPr="006B3F10">
              <w:rPr>
                <w:rFonts w:eastAsia="Times New Roman" w:cs="Arial"/>
                <w:sz w:val="20"/>
                <w:szCs w:val="20"/>
                <w:lang w:eastAsia="pl-PL"/>
              </w:rPr>
              <w:t>kobiety</w:t>
            </w:r>
          </w:p>
        </w:tc>
        <w:tc>
          <w:tcPr>
            <w:tcW w:w="960" w:type="dxa"/>
            <w:shd w:val="clear" w:color="auto" w:fill="C2D69B" w:themeFill="accent3" w:themeFillTint="99"/>
            <w:noWrap/>
            <w:vAlign w:val="center"/>
            <w:hideMark/>
          </w:tcPr>
          <w:p w:rsidR="004F611B" w:rsidRPr="006B3F10" w:rsidRDefault="004F611B" w:rsidP="004F611B">
            <w:pPr>
              <w:jc w:val="center"/>
              <w:rPr>
                <w:rFonts w:eastAsia="Times New Roman" w:cs="Arial"/>
                <w:sz w:val="20"/>
                <w:szCs w:val="20"/>
                <w:lang w:eastAsia="pl-PL"/>
              </w:rPr>
            </w:pPr>
            <w:r w:rsidRPr="006B3F10">
              <w:rPr>
                <w:rFonts w:eastAsia="Times New Roman" w:cs="Arial"/>
                <w:sz w:val="20"/>
                <w:szCs w:val="20"/>
                <w:lang w:eastAsia="pl-PL"/>
              </w:rPr>
              <w:t>ogółem</w:t>
            </w:r>
          </w:p>
        </w:tc>
        <w:tc>
          <w:tcPr>
            <w:tcW w:w="906" w:type="dxa"/>
            <w:shd w:val="clear" w:color="auto" w:fill="C2D69B" w:themeFill="accent3" w:themeFillTint="99"/>
            <w:vAlign w:val="center"/>
          </w:tcPr>
          <w:p w:rsidR="004F611B" w:rsidRPr="006B3F10" w:rsidRDefault="004F611B" w:rsidP="004F611B">
            <w:pPr>
              <w:jc w:val="center"/>
              <w:rPr>
                <w:rFonts w:eastAsia="Times New Roman" w:cs="Arial"/>
                <w:sz w:val="20"/>
                <w:szCs w:val="20"/>
                <w:lang w:eastAsia="pl-PL"/>
              </w:rPr>
            </w:pPr>
            <w:r w:rsidRPr="006B3F10">
              <w:rPr>
                <w:rFonts w:eastAsia="Times New Roman" w:cs="Arial"/>
                <w:sz w:val="20"/>
                <w:szCs w:val="20"/>
                <w:lang w:eastAsia="pl-PL"/>
              </w:rPr>
              <w:t>mężczyźni</w:t>
            </w:r>
          </w:p>
        </w:tc>
        <w:tc>
          <w:tcPr>
            <w:tcW w:w="859" w:type="dxa"/>
            <w:shd w:val="clear" w:color="auto" w:fill="C2D69B" w:themeFill="accent3" w:themeFillTint="99"/>
            <w:vAlign w:val="center"/>
          </w:tcPr>
          <w:p w:rsidR="004F611B" w:rsidRPr="006B3F10" w:rsidRDefault="004F611B" w:rsidP="004F611B">
            <w:pPr>
              <w:jc w:val="center"/>
              <w:rPr>
                <w:rFonts w:eastAsia="Times New Roman" w:cs="Arial"/>
                <w:sz w:val="20"/>
                <w:szCs w:val="20"/>
                <w:lang w:eastAsia="pl-PL"/>
              </w:rPr>
            </w:pPr>
            <w:r w:rsidRPr="006B3F10">
              <w:rPr>
                <w:rFonts w:eastAsia="Times New Roman" w:cs="Arial"/>
                <w:sz w:val="20"/>
                <w:szCs w:val="20"/>
                <w:lang w:eastAsia="pl-PL"/>
              </w:rPr>
              <w:t>kobiety</w:t>
            </w:r>
          </w:p>
        </w:tc>
      </w:tr>
      <w:tr w:rsidR="004F611B" w:rsidRPr="006B3F10" w:rsidTr="00D37BED">
        <w:trPr>
          <w:trHeight w:hRule="exact" w:val="454"/>
          <w:jc w:val="center"/>
        </w:trPr>
        <w:tc>
          <w:tcPr>
            <w:tcW w:w="1544" w:type="dxa"/>
            <w:shd w:val="clear" w:color="auto" w:fill="auto"/>
            <w:vAlign w:val="center"/>
            <w:hideMark/>
          </w:tcPr>
          <w:p w:rsidR="004F611B" w:rsidRPr="006B3F10" w:rsidRDefault="004F611B" w:rsidP="004F611B">
            <w:pPr>
              <w:rPr>
                <w:rFonts w:eastAsia="Times New Roman" w:cs="Arial"/>
                <w:sz w:val="20"/>
                <w:szCs w:val="20"/>
                <w:lang w:eastAsia="pl-PL"/>
              </w:rPr>
            </w:pPr>
            <w:r w:rsidRPr="006B3F10">
              <w:rPr>
                <w:rFonts w:eastAsia="Times New Roman" w:cs="Arial"/>
                <w:sz w:val="20"/>
                <w:szCs w:val="20"/>
                <w:lang w:eastAsia="pl-PL"/>
              </w:rPr>
              <w:t>Ogółem</w:t>
            </w:r>
          </w:p>
        </w:tc>
        <w:tc>
          <w:tcPr>
            <w:tcW w:w="960" w:type="dxa"/>
            <w:shd w:val="clear" w:color="auto" w:fill="auto"/>
            <w:noWrap/>
            <w:vAlign w:val="center"/>
            <w:hideMark/>
          </w:tcPr>
          <w:p w:rsidR="004F611B" w:rsidRPr="006B3F10" w:rsidRDefault="004F611B" w:rsidP="004F611B">
            <w:pPr>
              <w:jc w:val="right"/>
              <w:rPr>
                <w:rFonts w:eastAsia="Times New Roman" w:cs="Arial"/>
                <w:b/>
                <w:bCs/>
                <w:sz w:val="20"/>
                <w:szCs w:val="20"/>
                <w:lang w:eastAsia="pl-PL"/>
              </w:rPr>
            </w:pPr>
            <w:r w:rsidRPr="006B3F10">
              <w:rPr>
                <w:rFonts w:eastAsia="Times New Roman" w:cs="Arial"/>
                <w:b/>
                <w:bCs/>
                <w:sz w:val="20"/>
                <w:szCs w:val="20"/>
                <w:lang w:eastAsia="pl-PL"/>
              </w:rPr>
              <w:t>169 735</w:t>
            </w:r>
          </w:p>
        </w:tc>
        <w:tc>
          <w:tcPr>
            <w:tcW w:w="1016" w:type="dxa"/>
            <w:vAlign w:val="center"/>
          </w:tcPr>
          <w:p w:rsidR="004F611B" w:rsidRPr="006B3F10" w:rsidRDefault="004F611B" w:rsidP="004F611B">
            <w:pPr>
              <w:jc w:val="right"/>
              <w:rPr>
                <w:rFonts w:eastAsia="Times New Roman" w:cs="Arial"/>
                <w:b/>
                <w:bCs/>
                <w:sz w:val="20"/>
                <w:szCs w:val="20"/>
                <w:lang w:eastAsia="pl-PL"/>
              </w:rPr>
            </w:pPr>
            <w:r w:rsidRPr="006B3F10">
              <w:rPr>
                <w:rFonts w:eastAsia="Times New Roman" w:cs="Arial"/>
                <w:b/>
                <w:bCs/>
                <w:sz w:val="20"/>
                <w:szCs w:val="20"/>
                <w:lang w:eastAsia="pl-PL"/>
              </w:rPr>
              <w:t>78 818</w:t>
            </w:r>
          </w:p>
        </w:tc>
        <w:tc>
          <w:tcPr>
            <w:tcW w:w="793" w:type="dxa"/>
            <w:vAlign w:val="center"/>
          </w:tcPr>
          <w:p w:rsidR="004F611B" w:rsidRPr="006B3F10" w:rsidRDefault="004F611B" w:rsidP="004F611B">
            <w:pPr>
              <w:jc w:val="right"/>
              <w:rPr>
                <w:rFonts w:eastAsia="Times New Roman" w:cs="Arial"/>
                <w:b/>
                <w:bCs/>
                <w:sz w:val="20"/>
                <w:szCs w:val="20"/>
                <w:lang w:eastAsia="pl-PL"/>
              </w:rPr>
            </w:pPr>
            <w:r w:rsidRPr="006B3F10">
              <w:rPr>
                <w:rFonts w:eastAsia="Times New Roman" w:cs="Arial"/>
                <w:b/>
                <w:bCs/>
                <w:sz w:val="20"/>
                <w:szCs w:val="20"/>
                <w:lang w:eastAsia="pl-PL"/>
              </w:rPr>
              <w:t>90 917</w:t>
            </w:r>
          </w:p>
        </w:tc>
        <w:tc>
          <w:tcPr>
            <w:tcW w:w="960" w:type="dxa"/>
            <w:shd w:val="clear" w:color="auto" w:fill="auto"/>
            <w:noWrap/>
            <w:vAlign w:val="center"/>
            <w:hideMark/>
          </w:tcPr>
          <w:p w:rsidR="004F611B" w:rsidRPr="006B3F10" w:rsidRDefault="004F611B" w:rsidP="004F611B">
            <w:pPr>
              <w:jc w:val="right"/>
              <w:rPr>
                <w:rFonts w:eastAsia="Times New Roman" w:cs="Arial"/>
                <w:b/>
                <w:bCs/>
                <w:sz w:val="20"/>
                <w:szCs w:val="20"/>
                <w:lang w:eastAsia="pl-PL"/>
              </w:rPr>
            </w:pPr>
            <w:r w:rsidRPr="006B3F10">
              <w:rPr>
                <w:rFonts w:eastAsia="Times New Roman" w:cs="Arial"/>
                <w:b/>
                <w:bCs/>
                <w:sz w:val="20"/>
                <w:szCs w:val="20"/>
                <w:lang w:eastAsia="pl-PL"/>
              </w:rPr>
              <w:t>5 312</w:t>
            </w:r>
          </w:p>
        </w:tc>
        <w:tc>
          <w:tcPr>
            <w:tcW w:w="906" w:type="dxa"/>
            <w:vAlign w:val="center"/>
          </w:tcPr>
          <w:p w:rsidR="004F611B" w:rsidRPr="006B3F10" w:rsidRDefault="004F611B" w:rsidP="004F611B">
            <w:pPr>
              <w:jc w:val="right"/>
              <w:rPr>
                <w:rFonts w:eastAsia="Times New Roman" w:cs="Arial"/>
                <w:b/>
                <w:bCs/>
                <w:sz w:val="20"/>
                <w:szCs w:val="20"/>
                <w:lang w:eastAsia="pl-PL"/>
              </w:rPr>
            </w:pPr>
            <w:r w:rsidRPr="006B3F10">
              <w:rPr>
                <w:rFonts w:eastAsia="Times New Roman" w:cs="Arial"/>
                <w:b/>
                <w:bCs/>
                <w:sz w:val="20"/>
                <w:szCs w:val="20"/>
                <w:lang w:eastAsia="pl-PL"/>
              </w:rPr>
              <w:t>2 424</w:t>
            </w:r>
          </w:p>
        </w:tc>
        <w:tc>
          <w:tcPr>
            <w:tcW w:w="859" w:type="dxa"/>
            <w:vAlign w:val="center"/>
          </w:tcPr>
          <w:p w:rsidR="004F611B" w:rsidRPr="006B3F10" w:rsidRDefault="004F611B" w:rsidP="004F611B">
            <w:pPr>
              <w:jc w:val="right"/>
              <w:rPr>
                <w:rFonts w:eastAsia="Times New Roman" w:cs="Arial"/>
                <w:b/>
                <w:bCs/>
                <w:sz w:val="20"/>
                <w:szCs w:val="20"/>
                <w:lang w:eastAsia="pl-PL"/>
              </w:rPr>
            </w:pPr>
            <w:r w:rsidRPr="006B3F10">
              <w:rPr>
                <w:rFonts w:eastAsia="Times New Roman" w:cs="Arial"/>
                <w:b/>
                <w:bCs/>
                <w:sz w:val="20"/>
                <w:szCs w:val="20"/>
                <w:lang w:eastAsia="pl-PL"/>
              </w:rPr>
              <w:t>2 888</w:t>
            </w:r>
          </w:p>
        </w:tc>
      </w:tr>
    </w:tbl>
    <w:p w:rsidR="004F611B" w:rsidRPr="00F27692" w:rsidRDefault="004F611B" w:rsidP="001B4C52">
      <w:pPr>
        <w:tabs>
          <w:tab w:val="left" w:pos="1134"/>
        </w:tabs>
        <w:spacing w:line="300" w:lineRule="exact"/>
        <w:ind w:left="-142"/>
        <w:rPr>
          <w:sz w:val="16"/>
          <w:szCs w:val="16"/>
        </w:rPr>
      </w:pPr>
      <w:r>
        <w:rPr>
          <w:sz w:val="16"/>
          <w:szCs w:val="16"/>
        </w:rPr>
        <w:tab/>
      </w:r>
      <w:r w:rsidRPr="00F27692">
        <w:rPr>
          <w:sz w:val="16"/>
          <w:szCs w:val="16"/>
        </w:rPr>
        <w:t>Źródło: Opracowanie własne na podstawie danych GUS</w:t>
      </w:r>
    </w:p>
    <w:p w:rsidR="004F611B" w:rsidRDefault="004F611B" w:rsidP="004F611B">
      <w:pPr>
        <w:spacing w:line="300" w:lineRule="exact"/>
      </w:pPr>
    </w:p>
    <w:p w:rsidR="004F611B" w:rsidRDefault="004F611B" w:rsidP="004F611B">
      <w:pPr>
        <w:spacing w:line="300" w:lineRule="exact"/>
      </w:pPr>
    </w:p>
    <w:p w:rsidR="00993186" w:rsidRPr="00993186" w:rsidRDefault="00993186" w:rsidP="00993186">
      <w:pPr>
        <w:pStyle w:val="Legenda"/>
        <w:keepNext/>
        <w:jc w:val="center"/>
        <w:rPr>
          <w:color w:val="auto"/>
          <w:sz w:val="20"/>
        </w:rPr>
      </w:pPr>
      <w:bookmarkStart w:id="13" w:name="_Toc474836084"/>
      <w:r w:rsidRPr="00993186">
        <w:rPr>
          <w:color w:val="auto"/>
          <w:sz w:val="20"/>
        </w:rPr>
        <w:t xml:space="preserve">Tabela </w:t>
      </w:r>
      <w:r w:rsidR="00372CD0" w:rsidRPr="00993186">
        <w:rPr>
          <w:color w:val="auto"/>
          <w:sz w:val="20"/>
        </w:rPr>
        <w:fldChar w:fldCharType="begin"/>
      </w:r>
      <w:r w:rsidRPr="00993186">
        <w:rPr>
          <w:color w:val="auto"/>
          <w:sz w:val="20"/>
        </w:rPr>
        <w:instrText xml:space="preserve"> SEQ Tabela \* ARABIC </w:instrText>
      </w:r>
      <w:r w:rsidR="00372CD0" w:rsidRPr="00993186">
        <w:rPr>
          <w:color w:val="auto"/>
          <w:sz w:val="20"/>
        </w:rPr>
        <w:fldChar w:fldCharType="separate"/>
      </w:r>
      <w:r w:rsidR="008D2C94">
        <w:rPr>
          <w:noProof/>
          <w:color w:val="auto"/>
          <w:sz w:val="20"/>
        </w:rPr>
        <w:t>9</w:t>
      </w:r>
      <w:r w:rsidR="00372CD0" w:rsidRPr="00993186">
        <w:rPr>
          <w:color w:val="auto"/>
          <w:sz w:val="20"/>
        </w:rPr>
        <w:fldChar w:fldCharType="end"/>
      </w:r>
      <w:r w:rsidRPr="00993186">
        <w:rPr>
          <w:color w:val="auto"/>
          <w:sz w:val="20"/>
        </w:rPr>
        <w:t xml:space="preserve"> Struktura przyczyn zgonów z powodu najczęstszych chorób układu krążenia w Polsce i w województwie podlaskim w 2014 r.</w:t>
      </w:r>
      <w:bookmarkEnd w:id="13"/>
    </w:p>
    <w:tbl>
      <w:tblPr>
        <w:tblW w:w="94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997"/>
        <w:gridCol w:w="960"/>
        <w:gridCol w:w="952"/>
        <w:gridCol w:w="857"/>
        <w:gridCol w:w="960"/>
        <w:gridCol w:w="906"/>
        <w:gridCol w:w="859"/>
      </w:tblGrid>
      <w:tr w:rsidR="004F611B" w:rsidRPr="006B3F10" w:rsidTr="005A24CE">
        <w:trPr>
          <w:trHeight w:hRule="exact" w:val="397"/>
          <w:jc w:val="center"/>
        </w:trPr>
        <w:tc>
          <w:tcPr>
            <w:tcW w:w="3997" w:type="dxa"/>
            <w:vMerge w:val="restart"/>
            <w:shd w:val="clear" w:color="auto" w:fill="C2D69B" w:themeFill="accent3" w:themeFillTint="99"/>
            <w:vAlign w:val="center"/>
            <w:hideMark/>
          </w:tcPr>
          <w:p w:rsidR="004F611B" w:rsidRPr="006B3F10" w:rsidRDefault="004F611B" w:rsidP="004F611B">
            <w:pPr>
              <w:rPr>
                <w:rFonts w:eastAsia="Times New Roman" w:cs="Arial"/>
                <w:sz w:val="20"/>
                <w:szCs w:val="20"/>
                <w:lang w:eastAsia="pl-PL"/>
              </w:rPr>
            </w:pPr>
            <w:r w:rsidRPr="006B3F10">
              <w:rPr>
                <w:rFonts w:eastAsia="Times New Roman" w:cs="Arial"/>
                <w:sz w:val="20"/>
                <w:szCs w:val="20"/>
                <w:lang w:eastAsia="pl-PL"/>
              </w:rPr>
              <w:t>Wyszczególnienie</w:t>
            </w:r>
          </w:p>
        </w:tc>
        <w:tc>
          <w:tcPr>
            <w:tcW w:w="2769" w:type="dxa"/>
            <w:gridSpan w:val="3"/>
            <w:shd w:val="clear" w:color="auto" w:fill="C2D69B" w:themeFill="accent3" w:themeFillTint="99"/>
            <w:noWrap/>
            <w:vAlign w:val="center"/>
            <w:hideMark/>
          </w:tcPr>
          <w:p w:rsidR="004F611B" w:rsidRPr="006B3F10" w:rsidRDefault="004F611B" w:rsidP="004F611B">
            <w:pPr>
              <w:jc w:val="center"/>
              <w:rPr>
                <w:rFonts w:eastAsia="Times New Roman" w:cs="Arial"/>
                <w:sz w:val="20"/>
                <w:szCs w:val="20"/>
                <w:lang w:eastAsia="pl-PL"/>
              </w:rPr>
            </w:pPr>
            <w:r w:rsidRPr="006B3F10">
              <w:rPr>
                <w:rFonts w:eastAsia="Times New Roman" w:cs="Arial"/>
                <w:sz w:val="20"/>
                <w:szCs w:val="20"/>
                <w:lang w:eastAsia="pl-PL"/>
              </w:rPr>
              <w:t xml:space="preserve">Polska </w:t>
            </w:r>
          </w:p>
        </w:tc>
        <w:tc>
          <w:tcPr>
            <w:tcW w:w="2725" w:type="dxa"/>
            <w:gridSpan w:val="3"/>
            <w:shd w:val="clear" w:color="auto" w:fill="C2D69B" w:themeFill="accent3" w:themeFillTint="99"/>
            <w:noWrap/>
            <w:vAlign w:val="center"/>
            <w:hideMark/>
          </w:tcPr>
          <w:p w:rsidR="004F611B" w:rsidRPr="006B3F10" w:rsidRDefault="00071977" w:rsidP="00071977">
            <w:pPr>
              <w:jc w:val="center"/>
              <w:rPr>
                <w:rFonts w:eastAsia="Times New Roman" w:cs="Arial"/>
                <w:sz w:val="20"/>
                <w:szCs w:val="20"/>
                <w:lang w:eastAsia="pl-PL"/>
              </w:rPr>
            </w:pPr>
            <w:r>
              <w:rPr>
                <w:rFonts w:eastAsia="Times New Roman" w:cs="Arial"/>
                <w:sz w:val="20"/>
                <w:szCs w:val="20"/>
                <w:lang w:eastAsia="pl-PL"/>
              </w:rPr>
              <w:t>województwo p</w:t>
            </w:r>
            <w:r w:rsidR="004F611B" w:rsidRPr="006B3F10">
              <w:rPr>
                <w:rFonts w:eastAsia="Times New Roman" w:cs="Arial"/>
                <w:sz w:val="20"/>
                <w:szCs w:val="20"/>
                <w:lang w:eastAsia="pl-PL"/>
              </w:rPr>
              <w:t xml:space="preserve">odlaskie </w:t>
            </w:r>
          </w:p>
        </w:tc>
      </w:tr>
      <w:tr w:rsidR="004F611B" w:rsidRPr="006B3F10" w:rsidTr="005A24CE">
        <w:trPr>
          <w:trHeight w:hRule="exact" w:val="397"/>
          <w:jc w:val="center"/>
        </w:trPr>
        <w:tc>
          <w:tcPr>
            <w:tcW w:w="3997" w:type="dxa"/>
            <w:vMerge/>
            <w:shd w:val="clear" w:color="auto" w:fill="C2D69B" w:themeFill="accent3" w:themeFillTint="99"/>
            <w:vAlign w:val="center"/>
            <w:hideMark/>
          </w:tcPr>
          <w:p w:rsidR="004F611B" w:rsidRPr="006B3F10" w:rsidRDefault="004F611B" w:rsidP="004F611B">
            <w:pPr>
              <w:rPr>
                <w:rFonts w:eastAsia="Times New Roman" w:cs="Arial"/>
                <w:sz w:val="20"/>
                <w:szCs w:val="20"/>
                <w:lang w:eastAsia="pl-PL"/>
              </w:rPr>
            </w:pPr>
          </w:p>
        </w:tc>
        <w:tc>
          <w:tcPr>
            <w:tcW w:w="960" w:type="dxa"/>
            <w:shd w:val="clear" w:color="auto" w:fill="C2D69B" w:themeFill="accent3" w:themeFillTint="99"/>
            <w:noWrap/>
            <w:vAlign w:val="center"/>
            <w:hideMark/>
          </w:tcPr>
          <w:p w:rsidR="004F611B" w:rsidRPr="006B3F10" w:rsidRDefault="004F611B" w:rsidP="004F611B">
            <w:pPr>
              <w:jc w:val="center"/>
              <w:rPr>
                <w:rFonts w:eastAsia="Times New Roman" w:cs="Arial"/>
                <w:sz w:val="20"/>
                <w:szCs w:val="20"/>
                <w:lang w:eastAsia="pl-PL"/>
              </w:rPr>
            </w:pPr>
            <w:r w:rsidRPr="006B3F10">
              <w:rPr>
                <w:rFonts w:eastAsia="Times New Roman" w:cs="Arial"/>
                <w:sz w:val="20"/>
                <w:szCs w:val="20"/>
                <w:lang w:eastAsia="pl-PL"/>
              </w:rPr>
              <w:t>ogółem</w:t>
            </w:r>
          </w:p>
        </w:tc>
        <w:tc>
          <w:tcPr>
            <w:tcW w:w="952" w:type="dxa"/>
            <w:shd w:val="clear" w:color="auto" w:fill="C2D69B" w:themeFill="accent3" w:themeFillTint="99"/>
            <w:vAlign w:val="center"/>
          </w:tcPr>
          <w:p w:rsidR="004F611B" w:rsidRPr="006B3F10" w:rsidRDefault="00493C1A" w:rsidP="004F611B">
            <w:pPr>
              <w:jc w:val="center"/>
              <w:rPr>
                <w:rFonts w:eastAsia="Times New Roman" w:cs="Arial"/>
                <w:sz w:val="20"/>
                <w:szCs w:val="20"/>
                <w:lang w:eastAsia="pl-PL"/>
              </w:rPr>
            </w:pPr>
            <w:r w:rsidRPr="006B3F10">
              <w:rPr>
                <w:rFonts w:eastAsia="Times New Roman" w:cs="Arial"/>
                <w:sz w:val="20"/>
                <w:szCs w:val="20"/>
                <w:lang w:eastAsia="pl-PL"/>
              </w:rPr>
              <w:t>M</w:t>
            </w:r>
            <w:r w:rsidR="004F611B" w:rsidRPr="006B3F10">
              <w:rPr>
                <w:rFonts w:eastAsia="Times New Roman" w:cs="Arial"/>
                <w:sz w:val="20"/>
                <w:szCs w:val="20"/>
                <w:lang w:eastAsia="pl-PL"/>
              </w:rPr>
              <w:t>ężczyźni</w:t>
            </w:r>
          </w:p>
        </w:tc>
        <w:tc>
          <w:tcPr>
            <w:tcW w:w="857" w:type="dxa"/>
            <w:shd w:val="clear" w:color="auto" w:fill="C2D69B" w:themeFill="accent3" w:themeFillTint="99"/>
            <w:vAlign w:val="center"/>
          </w:tcPr>
          <w:p w:rsidR="004F611B" w:rsidRPr="006B3F10" w:rsidRDefault="004F611B" w:rsidP="004F611B">
            <w:pPr>
              <w:jc w:val="center"/>
              <w:rPr>
                <w:rFonts w:eastAsia="Times New Roman" w:cs="Arial"/>
                <w:sz w:val="20"/>
                <w:szCs w:val="20"/>
                <w:lang w:eastAsia="pl-PL"/>
              </w:rPr>
            </w:pPr>
            <w:r w:rsidRPr="006B3F10">
              <w:rPr>
                <w:rFonts w:eastAsia="Times New Roman" w:cs="Arial"/>
                <w:sz w:val="20"/>
                <w:szCs w:val="20"/>
                <w:lang w:eastAsia="pl-PL"/>
              </w:rPr>
              <w:t>kobiety</w:t>
            </w:r>
          </w:p>
        </w:tc>
        <w:tc>
          <w:tcPr>
            <w:tcW w:w="960" w:type="dxa"/>
            <w:shd w:val="clear" w:color="auto" w:fill="C2D69B" w:themeFill="accent3" w:themeFillTint="99"/>
            <w:noWrap/>
            <w:vAlign w:val="center"/>
            <w:hideMark/>
          </w:tcPr>
          <w:p w:rsidR="004F611B" w:rsidRPr="006B3F10" w:rsidRDefault="004F611B" w:rsidP="004F611B">
            <w:pPr>
              <w:jc w:val="center"/>
              <w:rPr>
                <w:rFonts w:eastAsia="Times New Roman" w:cs="Arial"/>
                <w:sz w:val="20"/>
                <w:szCs w:val="20"/>
                <w:lang w:eastAsia="pl-PL"/>
              </w:rPr>
            </w:pPr>
            <w:r w:rsidRPr="006B3F10">
              <w:rPr>
                <w:rFonts w:eastAsia="Times New Roman" w:cs="Arial"/>
                <w:sz w:val="20"/>
                <w:szCs w:val="20"/>
                <w:lang w:eastAsia="pl-PL"/>
              </w:rPr>
              <w:t>ogółem</w:t>
            </w:r>
          </w:p>
        </w:tc>
        <w:tc>
          <w:tcPr>
            <w:tcW w:w="906" w:type="dxa"/>
            <w:shd w:val="clear" w:color="auto" w:fill="C2D69B" w:themeFill="accent3" w:themeFillTint="99"/>
            <w:vAlign w:val="center"/>
          </w:tcPr>
          <w:p w:rsidR="004F611B" w:rsidRPr="006B3F10" w:rsidRDefault="004F611B" w:rsidP="004F611B">
            <w:pPr>
              <w:jc w:val="center"/>
              <w:rPr>
                <w:rFonts w:eastAsia="Times New Roman" w:cs="Arial"/>
                <w:sz w:val="20"/>
                <w:szCs w:val="20"/>
                <w:lang w:eastAsia="pl-PL"/>
              </w:rPr>
            </w:pPr>
            <w:r w:rsidRPr="006B3F10">
              <w:rPr>
                <w:rFonts w:eastAsia="Times New Roman" w:cs="Arial"/>
                <w:sz w:val="20"/>
                <w:szCs w:val="20"/>
                <w:lang w:eastAsia="pl-PL"/>
              </w:rPr>
              <w:t>mężczyźni</w:t>
            </w:r>
          </w:p>
        </w:tc>
        <w:tc>
          <w:tcPr>
            <w:tcW w:w="859" w:type="dxa"/>
            <w:shd w:val="clear" w:color="auto" w:fill="C2D69B" w:themeFill="accent3" w:themeFillTint="99"/>
            <w:vAlign w:val="center"/>
          </w:tcPr>
          <w:p w:rsidR="004F611B" w:rsidRPr="006B3F10" w:rsidRDefault="004F611B" w:rsidP="004F611B">
            <w:pPr>
              <w:jc w:val="center"/>
              <w:rPr>
                <w:rFonts w:eastAsia="Times New Roman" w:cs="Arial"/>
                <w:sz w:val="20"/>
                <w:szCs w:val="20"/>
                <w:lang w:eastAsia="pl-PL"/>
              </w:rPr>
            </w:pPr>
            <w:r w:rsidRPr="006B3F10">
              <w:rPr>
                <w:rFonts w:eastAsia="Times New Roman" w:cs="Arial"/>
                <w:sz w:val="20"/>
                <w:szCs w:val="20"/>
                <w:lang w:eastAsia="pl-PL"/>
              </w:rPr>
              <w:t>kobiety</w:t>
            </w:r>
          </w:p>
        </w:tc>
      </w:tr>
      <w:tr w:rsidR="004F611B" w:rsidRPr="006B3F10" w:rsidTr="005A24CE">
        <w:trPr>
          <w:trHeight w:hRule="exact" w:val="454"/>
          <w:jc w:val="center"/>
        </w:trPr>
        <w:tc>
          <w:tcPr>
            <w:tcW w:w="3997" w:type="dxa"/>
            <w:shd w:val="clear" w:color="auto" w:fill="auto"/>
            <w:vAlign w:val="center"/>
            <w:hideMark/>
          </w:tcPr>
          <w:p w:rsidR="004F611B" w:rsidRPr="006B3F10" w:rsidRDefault="004F611B" w:rsidP="004F611B">
            <w:pPr>
              <w:rPr>
                <w:rFonts w:eastAsia="Times New Roman" w:cs="Arial"/>
                <w:sz w:val="20"/>
                <w:szCs w:val="20"/>
                <w:lang w:eastAsia="pl-PL"/>
              </w:rPr>
            </w:pPr>
            <w:r w:rsidRPr="006B3F10">
              <w:rPr>
                <w:rFonts w:eastAsia="Times New Roman" w:cs="Arial"/>
                <w:sz w:val="20"/>
                <w:szCs w:val="20"/>
                <w:lang w:eastAsia="pl-PL"/>
              </w:rPr>
              <w:t>Ogółem, w tym:</w:t>
            </w:r>
          </w:p>
        </w:tc>
        <w:tc>
          <w:tcPr>
            <w:tcW w:w="960" w:type="dxa"/>
            <w:shd w:val="clear" w:color="auto" w:fill="auto"/>
            <w:noWrap/>
            <w:vAlign w:val="center"/>
            <w:hideMark/>
          </w:tcPr>
          <w:p w:rsidR="004F611B" w:rsidRPr="006B3F10" w:rsidRDefault="004F611B" w:rsidP="004F611B">
            <w:pPr>
              <w:jc w:val="right"/>
              <w:rPr>
                <w:rFonts w:eastAsia="Times New Roman" w:cs="Arial"/>
                <w:b/>
                <w:bCs/>
                <w:sz w:val="20"/>
                <w:szCs w:val="20"/>
                <w:lang w:eastAsia="pl-PL"/>
              </w:rPr>
            </w:pPr>
            <w:r w:rsidRPr="006B3F10">
              <w:rPr>
                <w:rFonts w:eastAsia="Times New Roman" w:cs="Arial"/>
                <w:b/>
                <w:bCs/>
                <w:sz w:val="20"/>
                <w:szCs w:val="20"/>
                <w:lang w:eastAsia="pl-PL"/>
              </w:rPr>
              <w:t>100,00</w:t>
            </w:r>
          </w:p>
        </w:tc>
        <w:tc>
          <w:tcPr>
            <w:tcW w:w="952" w:type="dxa"/>
            <w:vAlign w:val="center"/>
          </w:tcPr>
          <w:p w:rsidR="004F611B" w:rsidRPr="006B3F10" w:rsidRDefault="004F611B" w:rsidP="004F611B">
            <w:pPr>
              <w:jc w:val="right"/>
              <w:rPr>
                <w:rFonts w:eastAsia="Times New Roman" w:cs="Arial"/>
                <w:b/>
                <w:bCs/>
                <w:sz w:val="20"/>
                <w:szCs w:val="20"/>
                <w:lang w:eastAsia="pl-PL"/>
              </w:rPr>
            </w:pPr>
            <w:r w:rsidRPr="006B3F10">
              <w:rPr>
                <w:rFonts w:eastAsia="Times New Roman" w:cs="Arial"/>
                <w:b/>
                <w:bCs/>
                <w:sz w:val="20"/>
                <w:szCs w:val="20"/>
                <w:lang w:eastAsia="pl-PL"/>
              </w:rPr>
              <w:t>100,00</w:t>
            </w:r>
          </w:p>
        </w:tc>
        <w:tc>
          <w:tcPr>
            <w:tcW w:w="857" w:type="dxa"/>
            <w:vAlign w:val="center"/>
          </w:tcPr>
          <w:p w:rsidR="004F611B" w:rsidRPr="006B3F10" w:rsidRDefault="004F611B" w:rsidP="004F611B">
            <w:pPr>
              <w:jc w:val="right"/>
              <w:rPr>
                <w:rFonts w:eastAsia="Times New Roman" w:cs="Arial"/>
                <w:b/>
                <w:bCs/>
                <w:sz w:val="20"/>
                <w:szCs w:val="20"/>
                <w:lang w:eastAsia="pl-PL"/>
              </w:rPr>
            </w:pPr>
            <w:r w:rsidRPr="006B3F10">
              <w:rPr>
                <w:rFonts w:eastAsia="Times New Roman" w:cs="Arial"/>
                <w:b/>
                <w:bCs/>
                <w:sz w:val="20"/>
                <w:szCs w:val="20"/>
                <w:lang w:eastAsia="pl-PL"/>
              </w:rPr>
              <w:t>100,00</w:t>
            </w:r>
          </w:p>
        </w:tc>
        <w:tc>
          <w:tcPr>
            <w:tcW w:w="960" w:type="dxa"/>
            <w:shd w:val="clear" w:color="auto" w:fill="auto"/>
            <w:noWrap/>
            <w:vAlign w:val="center"/>
            <w:hideMark/>
          </w:tcPr>
          <w:p w:rsidR="004F611B" w:rsidRPr="006B3F10" w:rsidRDefault="004F611B" w:rsidP="004F611B">
            <w:pPr>
              <w:jc w:val="right"/>
              <w:rPr>
                <w:rFonts w:eastAsia="Times New Roman" w:cs="Arial"/>
                <w:b/>
                <w:bCs/>
                <w:sz w:val="20"/>
                <w:szCs w:val="20"/>
                <w:lang w:eastAsia="pl-PL"/>
              </w:rPr>
            </w:pPr>
            <w:r w:rsidRPr="006B3F10">
              <w:rPr>
                <w:rFonts w:eastAsia="Times New Roman" w:cs="Arial"/>
                <w:b/>
                <w:bCs/>
                <w:sz w:val="20"/>
                <w:szCs w:val="20"/>
                <w:lang w:eastAsia="pl-PL"/>
              </w:rPr>
              <w:t>100,00</w:t>
            </w:r>
          </w:p>
        </w:tc>
        <w:tc>
          <w:tcPr>
            <w:tcW w:w="906" w:type="dxa"/>
            <w:vAlign w:val="center"/>
          </w:tcPr>
          <w:p w:rsidR="004F611B" w:rsidRPr="006B3F10" w:rsidRDefault="004F611B" w:rsidP="004F611B">
            <w:pPr>
              <w:jc w:val="right"/>
              <w:rPr>
                <w:rFonts w:eastAsia="Times New Roman" w:cs="Arial"/>
                <w:b/>
                <w:bCs/>
                <w:sz w:val="20"/>
                <w:szCs w:val="20"/>
                <w:lang w:eastAsia="pl-PL"/>
              </w:rPr>
            </w:pPr>
            <w:r w:rsidRPr="006B3F10">
              <w:rPr>
                <w:rFonts w:eastAsia="Times New Roman" w:cs="Arial"/>
                <w:b/>
                <w:bCs/>
                <w:sz w:val="20"/>
                <w:szCs w:val="20"/>
                <w:lang w:eastAsia="pl-PL"/>
              </w:rPr>
              <w:t>100,00</w:t>
            </w:r>
          </w:p>
        </w:tc>
        <w:tc>
          <w:tcPr>
            <w:tcW w:w="859" w:type="dxa"/>
            <w:vAlign w:val="center"/>
          </w:tcPr>
          <w:p w:rsidR="004F611B" w:rsidRPr="006B3F10" w:rsidRDefault="004F611B" w:rsidP="004F611B">
            <w:pPr>
              <w:jc w:val="right"/>
              <w:rPr>
                <w:rFonts w:eastAsia="Times New Roman" w:cs="Arial"/>
                <w:b/>
                <w:bCs/>
                <w:sz w:val="20"/>
                <w:szCs w:val="20"/>
                <w:lang w:eastAsia="pl-PL"/>
              </w:rPr>
            </w:pPr>
            <w:r w:rsidRPr="006B3F10">
              <w:rPr>
                <w:rFonts w:eastAsia="Times New Roman" w:cs="Arial"/>
                <w:b/>
                <w:bCs/>
                <w:sz w:val="20"/>
                <w:szCs w:val="20"/>
                <w:lang w:eastAsia="pl-PL"/>
              </w:rPr>
              <w:t>100,00</w:t>
            </w:r>
          </w:p>
        </w:tc>
      </w:tr>
      <w:tr w:rsidR="004F611B" w:rsidRPr="006B3F10" w:rsidTr="005A24CE">
        <w:trPr>
          <w:trHeight w:hRule="exact" w:val="454"/>
          <w:jc w:val="center"/>
        </w:trPr>
        <w:tc>
          <w:tcPr>
            <w:tcW w:w="3997" w:type="dxa"/>
            <w:shd w:val="clear" w:color="auto" w:fill="auto"/>
            <w:vAlign w:val="center"/>
            <w:hideMark/>
          </w:tcPr>
          <w:p w:rsidR="004F611B" w:rsidRPr="006B3F10" w:rsidRDefault="004F611B" w:rsidP="004F611B">
            <w:pPr>
              <w:autoSpaceDE w:val="0"/>
              <w:autoSpaceDN w:val="0"/>
              <w:adjustRightInd w:val="0"/>
              <w:rPr>
                <w:rFonts w:cs="Times New Roman"/>
                <w:sz w:val="20"/>
                <w:szCs w:val="20"/>
              </w:rPr>
            </w:pPr>
            <w:r w:rsidRPr="006B3F10">
              <w:rPr>
                <w:rFonts w:cs="Times New Roman"/>
                <w:sz w:val="20"/>
                <w:szCs w:val="20"/>
              </w:rPr>
              <w:t>Nadci</w:t>
            </w:r>
            <w:r w:rsidRPr="006B3F10">
              <w:rPr>
                <w:rFonts w:eastAsia="TT65o00" w:cs="TT65o00"/>
                <w:sz w:val="20"/>
                <w:szCs w:val="20"/>
              </w:rPr>
              <w:t>ś</w:t>
            </w:r>
            <w:r w:rsidRPr="006B3F10">
              <w:rPr>
                <w:rFonts w:cs="Times New Roman"/>
                <w:sz w:val="20"/>
                <w:szCs w:val="20"/>
              </w:rPr>
              <w:t>nienie t</w:t>
            </w:r>
            <w:r w:rsidRPr="006B3F10">
              <w:rPr>
                <w:rFonts w:eastAsia="TT65o00" w:cs="TT65o00"/>
                <w:sz w:val="20"/>
                <w:szCs w:val="20"/>
              </w:rPr>
              <w:t>ę</w:t>
            </w:r>
            <w:r w:rsidRPr="006B3F10">
              <w:rPr>
                <w:rFonts w:cs="Times New Roman"/>
                <w:sz w:val="20"/>
                <w:szCs w:val="20"/>
              </w:rPr>
              <w:t>tnicze</w:t>
            </w:r>
          </w:p>
        </w:tc>
        <w:tc>
          <w:tcPr>
            <w:tcW w:w="960" w:type="dxa"/>
            <w:shd w:val="clear" w:color="auto" w:fill="auto"/>
            <w:noWrap/>
            <w:vAlign w:val="center"/>
            <w:hideMark/>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2,32</w:t>
            </w:r>
          </w:p>
        </w:tc>
        <w:tc>
          <w:tcPr>
            <w:tcW w:w="952"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2,12</w:t>
            </w:r>
          </w:p>
        </w:tc>
        <w:tc>
          <w:tcPr>
            <w:tcW w:w="857"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2,50</w:t>
            </w:r>
          </w:p>
        </w:tc>
        <w:tc>
          <w:tcPr>
            <w:tcW w:w="960" w:type="dxa"/>
            <w:shd w:val="clear" w:color="auto" w:fill="auto"/>
            <w:noWrap/>
            <w:vAlign w:val="center"/>
            <w:hideMark/>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5,99</w:t>
            </w:r>
          </w:p>
        </w:tc>
        <w:tc>
          <w:tcPr>
            <w:tcW w:w="906"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5,16</w:t>
            </w:r>
          </w:p>
        </w:tc>
        <w:tc>
          <w:tcPr>
            <w:tcW w:w="859"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6,68</w:t>
            </w:r>
          </w:p>
        </w:tc>
      </w:tr>
      <w:tr w:rsidR="004F611B" w:rsidRPr="006B3F10" w:rsidTr="005A24CE">
        <w:trPr>
          <w:trHeight w:hRule="exact" w:val="454"/>
          <w:jc w:val="center"/>
        </w:trPr>
        <w:tc>
          <w:tcPr>
            <w:tcW w:w="3997" w:type="dxa"/>
            <w:shd w:val="clear" w:color="auto" w:fill="auto"/>
            <w:vAlign w:val="center"/>
            <w:hideMark/>
          </w:tcPr>
          <w:p w:rsidR="004F611B" w:rsidRPr="006B3F10" w:rsidRDefault="004F611B" w:rsidP="004F611B">
            <w:pPr>
              <w:autoSpaceDE w:val="0"/>
              <w:autoSpaceDN w:val="0"/>
              <w:adjustRightInd w:val="0"/>
              <w:rPr>
                <w:rFonts w:cs="Times New Roman"/>
                <w:sz w:val="20"/>
                <w:szCs w:val="20"/>
              </w:rPr>
            </w:pPr>
            <w:r w:rsidRPr="006B3F10">
              <w:rPr>
                <w:rFonts w:cs="Times New Roman"/>
                <w:sz w:val="20"/>
                <w:szCs w:val="20"/>
              </w:rPr>
              <w:t>Choroba niedokrwienna serca</w:t>
            </w:r>
          </w:p>
        </w:tc>
        <w:tc>
          <w:tcPr>
            <w:tcW w:w="960" w:type="dxa"/>
            <w:shd w:val="clear" w:color="auto" w:fill="auto"/>
            <w:noWrap/>
            <w:vAlign w:val="center"/>
            <w:hideMark/>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22,70</w:t>
            </w:r>
          </w:p>
        </w:tc>
        <w:tc>
          <w:tcPr>
            <w:tcW w:w="952"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26,70</w:t>
            </w:r>
          </w:p>
        </w:tc>
        <w:tc>
          <w:tcPr>
            <w:tcW w:w="857"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19,24</w:t>
            </w:r>
          </w:p>
        </w:tc>
        <w:tc>
          <w:tcPr>
            <w:tcW w:w="960" w:type="dxa"/>
            <w:shd w:val="clear" w:color="auto" w:fill="auto"/>
            <w:noWrap/>
            <w:vAlign w:val="center"/>
            <w:hideMark/>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36,62</w:t>
            </w:r>
          </w:p>
        </w:tc>
        <w:tc>
          <w:tcPr>
            <w:tcW w:w="906"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40,80</w:t>
            </w:r>
          </w:p>
        </w:tc>
        <w:tc>
          <w:tcPr>
            <w:tcW w:w="859"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33,10</w:t>
            </w:r>
          </w:p>
        </w:tc>
      </w:tr>
      <w:tr w:rsidR="004F611B" w:rsidRPr="006B3F10" w:rsidTr="005A24CE">
        <w:trPr>
          <w:trHeight w:hRule="exact" w:val="454"/>
          <w:jc w:val="center"/>
        </w:trPr>
        <w:tc>
          <w:tcPr>
            <w:tcW w:w="3997" w:type="dxa"/>
            <w:shd w:val="clear" w:color="auto" w:fill="auto"/>
            <w:vAlign w:val="center"/>
            <w:hideMark/>
          </w:tcPr>
          <w:p w:rsidR="004F611B" w:rsidRPr="006B3F10" w:rsidRDefault="004F611B" w:rsidP="004F611B">
            <w:pPr>
              <w:autoSpaceDE w:val="0"/>
              <w:autoSpaceDN w:val="0"/>
              <w:adjustRightInd w:val="0"/>
              <w:rPr>
                <w:rFonts w:cs="Times New Roman"/>
                <w:sz w:val="20"/>
                <w:szCs w:val="20"/>
              </w:rPr>
            </w:pPr>
            <w:r w:rsidRPr="006B3F10">
              <w:rPr>
                <w:rFonts w:cs="Times New Roman"/>
                <w:sz w:val="20"/>
                <w:szCs w:val="20"/>
              </w:rPr>
              <w:t>Zespół sercowo-płucny i choroby kr</w:t>
            </w:r>
            <w:r w:rsidRPr="006B3F10">
              <w:rPr>
                <w:rFonts w:eastAsia="TT65o00" w:cs="TT65o00"/>
                <w:sz w:val="20"/>
                <w:szCs w:val="20"/>
              </w:rPr>
              <w:t>ąż</w:t>
            </w:r>
            <w:r w:rsidRPr="006B3F10">
              <w:rPr>
                <w:rFonts w:cs="Times New Roman"/>
                <w:sz w:val="20"/>
                <w:szCs w:val="20"/>
              </w:rPr>
              <w:t>enia płucnego</w:t>
            </w:r>
          </w:p>
        </w:tc>
        <w:tc>
          <w:tcPr>
            <w:tcW w:w="960" w:type="dxa"/>
            <w:shd w:val="clear" w:color="auto" w:fill="auto"/>
            <w:noWrap/>
            <w:vAlign w:val="center"/>
            <w:hideMark/>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1,57</w:t>
            </w:r>
          </w:p>
        </w:tc>
        <w:tc>
          <w:tcPr>
            <w:tcW w:w="952"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1,70</w:t>
            </w:r>
          </w:p>
        </w:tc>
        <w:tc>
          <w:tcPr>
            <w:tcW w:w="857"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1,45</w:t>
            </w:r>
          </w:p>
        </w:tc>
        <w:tc>
          <w:tcPr>
            <w:tcW w:w="960" w:type="dxa"/>
            <w:shd w:val="clear" w:color="auto" w:fill="auto"/>
            <w:noWrap/>
            <w:vAlign w:val="center"/>
            <w:hideMark/>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2,35</w:t>
            </w:r>
          </w:p>
        </w:tc>
        <w:tc>
          <w:tcPr>
            <w:tcW w:w="906"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2,48</w:t>
            </w:r>
          </w:p>
        </w:tc>
        <w:tc>
          <w:tcPr>
            <w:tcW w:w="859"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2,25</w:t>
            </w:r>
          </w:p>
        </w:tc>
      </w:tr>
      <w:tr w:rsidR="004F611B" w:rsidRPr="006B3F10" w:rsidTr="005A24CE">
        <w:trPr>
          <w:trHeight w:hRule="exact" w:val="454"/>
          <w:jc w:val="center"/>
        </w:trPr>
        <w:tc>
          <w:tcPr>
            <w:tcW w:w="3997" w:type="dxa"/>
            <w:shd w:val="clear" w:color="auto" w:fill="auto"/>
            <w:vAlign w:val="center"/>
            <w:hideMark/>
          </w:tcPr>
          <w:p w:rsidR="004F611B" w:rsidRPr="006B3F10" w:rsidRDefault="004F611B" w:rsidP="004F611B">
            <w:pPr>
              <w:autoSpaceDE w:val="0"/>
              <w:autoSpaceDN w:val="0"/>
              <w:adjustRightInd w:val="0"/>
              <w:rPr>
                <w:rFonts w:cs="Times New Roman"/>
                <w:sz w:val="20"/>
                <w:szCs w:val="20"/>
              </w:rPr>
            </w:pPr>
            <w:r w:rsidRPr="006B3F10">
              <w:rPr>
                <w:rFonts w:cs="Times New Roman"/>
                <w:sz w:val="20"/>
                <w:szCs w:val="20"/>
              </w:rPr>
              <w:t>Inne choroby serca</w:t>
            </w:r>
          </w:p>
        </w:tc>
        <w:tc>
          <w:tcPr>
            <w:tcW w:w="960" w:type="dxa"/>
            <w:shd w:val="clear" w:color="auto" w:fill="auto"/>
            <w:noWrap/>
            <w:vAlign w:val="center"/>
            <w:hideMark/>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32,21</w:t>
            </w:r>
          </w:p>
        </w:tc>
        <w:tc>
          <w:tcPr>
            <w:tcW w:w="952"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34,19</w:t>
            </w:r>
          </w:p>
        </w:tc>
        <w:tc>
          <w:tcPr>
            <w:tcW w:w="857"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30,49</w:t>
            </w:r>
          </w:p>
        </w:tc>
        <w:tc>
          <w:tcPr>
            <w:tcW w:w="960" w:type="dxa"/>
            <w:shd w:val="clear" w:color="auto" w:fill="auto"/>
            <w:noWrap/>
            <w:vAlign w:val="center"/>
            <w:hideMark/>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24,68</w:t>
            </w:r>
          </w:p>
        </w:tc>
        <w:tc>
          <w:tcPr>
            <w:tcW w:w="906"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22,36</w:t>
            </w:r>
          </w:p>
        </w:tc>
        <w:tc>
          <w:tcPr>
            <w:tcW w:w="859"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26,63</w:t>
            </w:r>
          </w:p>
        </w:tc>
      </w:tr>
      <w:tr w:rsidR="004F611B" w:rsidRPr="006B3F10" w:rsidTr="005A24CE">
        <w:trPr>
          <w:trHeight w:hRule="exact" w:val="454"/>
          <w:jc w:val="center"/>
        </w:trPr>
        <w:tc>
          <w:tcPr>
            <w:tcW w:w="3997" w:type="dxa"/>
            <w:shd w:val="clear" w:color="auto" w:fill="auto"/>
            <w:vAlign w:val="center"/>
            <w:hideMark/>
          </w:tcPr>
          <w:p w:rsidR="004F611B" w:rsidRPr="006B3F10" w:rsidRDefault="004F611B" w:rsidP="004F611B">
            <w:pPr>
              <w:autoSpaceDE w:val="0"/>
              <w:autoSpaceDN w:val="0"/>
              <w:adjustRightInd w:val="0"/>
              <w:rPr>
                <w:rFonts w:cs="Times New Roman"/>
                <w:sz w:val="20"/>
                <w:szCs w:val="20"/>
              </w:rPr>
            </w:pPr>
            <w:r w:rsidRPr="006B3F10">
              <w:rPr>
                <w:rFonts w:cs="Times New Roman"/>
                <w:sz w:val="20"/>
                <w:szCs w:val="20"/>
              </w:rPr>
              <w:t>Choroby naczy</w:t>
            </w:r>
            <w:r w:rsidRPr="006B3F10">
              <w:rPr>
                <w:rFonts w:eastAsia="TT65o00" w:cs="TT65o00"/>
                <w:sz w:val="20"/>
                <w:szCs w:val="20"/>
              </w:rPr>
              <w:t xml:space="preserve">ń </w:t>
            </w:r>
            <w:r w:rsidRPr="006B3F10">
              <w:rPr>
                <w:rFonts w:cs="Times New Roman"/>
                <w:sz w:val="20"/>
                <w:szCs w:val="20"/>
              </w:rPr>
              <w:t>mózgowych</w:t>
            </w:r>
          </w:p>
        </w:tc>
        <w:tc>
          <w:tcPr>
            <w:tcW w:w="960" w:type="dxa"/>
            <w:shd w:val="clear" w:color="auto" w:fill="auto"/>
            <w:noWrap/>
            <w:vAlign w:val="center"/>
            <w:hideMark/>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18,27</w:t>
            </w:r>
          </w:p>
        </w:tc>
        <w:tc>
          <w:tcPr>
            <w:tcW w:w="952"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16,96</w:t>
            </w:r>
          </w:p>
        </w:tc>
        <w:tc>
          <w:tcPr>
            <w:tcW w:w="857"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19,41</w:t>
            </w:r>
          </w:p>
        </w:tc>
        <w:tc>
          <w:tcPr>
            <w:tcW w:w="960" w:type="dxa"/>
            <w:shd w:val="clear" w:color="auto" w:fill="auto"/>
            <w:noWrap/>
            <w:vAlign w:val="center"/>
            <w:hideMark/>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21,16</w:t>
            </w:r>
          </w:p>
        </w:tc>
        <w:tc>
          <w:tcPr>
            <w:tcW w:w="906"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20,54</w:t>
            </w:r>
          </w:p>
        </w:tc>
        <w:tc>
          <w:tcPr>
            <w:tcW w:w="859"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21,68</w:t>
            </w:r>
          </w:p>
        </w:tc>
      </w:tr>
      <w:tr w:rsidR="004F611B" w:rsidRPr="006B3F10" w:rsidTr="005A24CE">
        <w:trPr>
          <w:trHeight w:hRule="exact" w:val="454"/>
          <w:jc w:val="center"/>
        </w:trPr>
        <w:tc>
          <w:tcPr>
            <w:tcW w:w="3997" w:type="dxa"/>
            <w:shd w:val="clear" w:color="auto" w:fill="auto"/>
            <w:vAlign w:val="center"/>
            <w:hideMark/>
          </w:tcPr>
          <w:p w:rsidR="004F611B" w:rsidRPr="006B3F10" w:rsidRDefault="004F611B" w:rsidP="004F611B">
            <w:pPr>
              <w:autoSpaceDE w:val="0"/>
              <w:autoSpaceDN w:val="0"/>
              <w:adjustRightInd w:val="0"/>
              <w:rPr>
                <w:rFonts w:cs="Times New Roman"/>
                <w:sz w:val="20"/>
                <w:szCs w:val="20"/>
              </w:rPr>
            </w:pPr>
            <w:r w:rsidRPr="006B3F10">
              <w:rPr>
                <w:rFonts w:cs="Times New Roman"/>
                <w:sz w:val="20"/>
                <w:szCs w:val="20"/>
              </w:rPr>
              <w:t>Choroby t</w:t>
            </w:r>
            <w:r w:rsidRPr="006B3F10">
              <w:rPr>
                <w:rFonts w:eastAsia="TT65o00" w:cs="TT65o00"/>
                <w:sz w:val="20"/>
                <w:szCs w:val="20"/>
              </w:rPr>
              <w:t>ę</w:t>
            </w:r>
            <w:r w:rsidRPr="006B3F10">
              <w:rPr>
                <w:rFonts w:cs="Times New Roman"/>
                <w:sz w:val="20"/>
                <w:szCs w:val="20"/>
              </w:rPr>
              <w:t>tnic, t</w:t>
            </w:r>
            <w:r w:rsidRPr="006B3F10">
              <w:rPr>
                <w:rFonts w:eastAsia="TT65o00" w:cs="TT65o00"/>
                <w:sz w:val="20"/>
                <w:szCs w:val="20"/>
              </w:rPr>
              <w:t>ę</w:t>
            </w:r>
            <w:r w:rsidRPr="006B3F10">
              <w:rPr>
                <w:rFonts w:cs="Times New Roman"/>
                <w:sz w:val="20"/>
                <w:szCs w:val="20"/>
              </w:rPr>
              <w:t>tniczek i naczy</w:t>
            </w:r>
            <w:r w:rsidRPr="006B3F10">
              <w:rPr>
                <w:rFonts w:eastAsia="TT65o00" w:cs="TT65o00"/>
                <w:sz w:val="20"/>
                <w:szCs w:val="20"/>
              </w:rPr>
              <w:t xml:space="preserve">ń </w:t>
            </w:r>
            <w:r w:rsidRPr="006B3F10">
              <w:rPr>
                <w:rFonts w:cs="Times New Roman"/>
                <w:sz w:val="20"/>
                <w:szCs w:val="20"/>
              </w:rPr>
              <w:t>włosowatych</w:t>
            </w:r>
          </w:p>
        </w:tc>
        <w:tc>
          <w:tcPr>
            <w:tcW w:w="960" w:type="dxa"/>
            <w:shd w:val="clear" w:color="auto" w:fill="auto"/>
            <w:noWrap/>
            <w:vAlign w:val="center"/>
            <w:hideMark/>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22,35</w:t>
            </w:r>
          </w:p>
        </w:tc>
        <w:tc>
          <w:tcPr>
            <w:tcW w:w="952"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17,83</w:t>
            </w:r>
          </w:p>
        </w:tc>
        <w:tc>
          <w:tcPr>
            <w:tcW w:w="857"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26,27</w:t>
            </w:r>
          </w:p>
        </w:tc>
        <w:tc>
          <w:tcPr>
            <w:tcW w:w="960" w:type="dxa"/>
            <w:shd w:val="clear" w:color="auto" w:fill="auto"/>
            <w:noWrap/>
            <w:vAlign w:val="center"/>
            <w:hideMark/>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8,68</w:t>
            </w:r>
          </w:p>
        </w:tc>
        <w:tc>
          <w:tcPr>
            <w:tcW w:w="906"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8,21</w:t>
            </w:r>
          </w:p>
        </w:tc>
        <w:tc>
          <w:tcPr>
            <w:tcW w:w="859" w:type="dxa"/>
            <w:vAlign w:val="center"/>
          </w:tcPr>
          <w:p w:rsidR="004F611B" w:rsidRPr="006B3F10" w:rsidRDefault="004F611B" w:rsidP="004F611B">
            <w:pPr>
              <w:jc w:val="right"/>
              <w:rPr>
                <w:rFonts w:eastAsia="Times New Roman" w:cs="Arial"/>
                <w:sz w:val="20"/>
                <w:szCs w:val="20"/>
                <w:lang w:eastAsia="pl-PL"/>
              </w:rPr>
            </w:pPr>
            <w:r w:rsidRPr="006B3F10">
              <w:rPr>
                <w:rFonts w:eastAsia="Times New Roman" w:cs="Arial"/>
                <w:sz w:val="20"/>
                <w:szCs w:val="20"/>
                <w:lang w:eastAsia="pl-PL"/>
              </w:rPr>
              <w:t>9,07</w:t>
            </w:r>
          </w:p>
        </w:tc>
      </w:tr>
    </w:tbl>
    <w:p w:rsidR="004F611B" w:rsidRPr="00F27692" w:rsidRDefault="004F611B" w:rsidP="005A24CE">
      <w:pPr>
        <w:spacing w:line="300" w:lineRule="exact"/>
        <w:rPr>
          <w:sz w:val="16"/>
          <w:szCs w:val="16"/>
        </w:rPr>
      </w:pPr>
      <w:r w:rsidRPr="00F27692">
        <w:rPr>
          <w:sz w:val="16"/>
          <w:szCs w:val="16"/>
        </w:rPr>
        <w:t>Źródło: Opracowanie własne na podstawie danych GUS</w:t>
      </w:r>
    </w:p>
    <w:p w:rsidR="004F611B" w:rsidRPr="0014749F" w:rsidRDefault="004F611B" w:rsidP="004F611B">
      <w:pPr>
        <w:spacing w:line="300" w:lineRule="exact"/>
      </w:pPr>
    </w:p>
    <w:p w:rsidR="004F611B" w:rsidRPr="0014749F" w:rsidRDefault="008B0C61" w:rsidP="004F611B">
      <w:pPr>
        <w:spacing w:line="300" w:lineRule="exact"/>
      </w:pPr>
      <w:r>
        <w:t xml:space="preserve">Główną przyczyną zgonów w zakresie chorób układu krążenia w województwie podlaskim stanowiło: </w:t>
      </w:r>
      <w:r w:rsidR="004F611B" w:rsidRPr="0014749F">
        <w:t>nadciśnienie tętnicze, choroba niedokrwienna serca i choroby naczyń mózgowych</w:t>
      </w:r>
      <w:r>
        <w:t>.</w:t>
      </w:r>
    </w:p>
    <w:p w:rsidR="004F611B" w:rsidRDefault="004F611B" w:rsidP="004F611B">
      <w:pPr>
        <w:spacing w:line="300" w:lineRule="exact"/>
      </w:pPr>
    </w:p>
    <w:p w:rsidR="004F611B" w:rsidRPr="0014749F" w:rsidRDefault="004F611B" w:rsidP="004F611B">
      <w:pPr>
        <w:spacing w:line="300" w:lineRule="exact"/>
        <w:rPr>
          <w:b/>
        </w:rPr>
      </w:pPr>
      <w:r w:rsidRPr="0014749F">
        <w:rPr>
          <w:b/>
        </w:rPr>
        <w:t>Nadciśnienie tętnicze</w:t>
      </w:r>
      <w:r w:rsidR="00694E0A" w:rsidRPr="00D90CDE">
        <w:rPr>
          <w:rStyle w:val="Odwoanieprzypisudolnego"/>
        </w:rPr>
        <w:footnoteReference w:id="7"/>
      </w:r>
    </w:p>
    <w:p w:rsidR="004F611B" w:rsidRPr="0014749F" w:rsidRDefault="004F66B3" w:rsidP="004F611B">
      <w:pPr>
        <w:spacing w:line="300" w:lineRule="exact"/>
      </w:pPr>
      <w:r>
        <w:t>J</w:t>
      </w:r>
      <w:r w:rsidR="00043886">
        <w:t xml:space="preserve">est chorobą </w:t>
      </w:r>
      <w:r w:rsidR="004F611B" w:rsidRPr="0014749F">
        <w:t>układu krążenia charakteryzując</w:t>
      </w:r>
      <w:r w:rsidR="004F611B">
        <w:t>ą</w:t>
      </w:r>
      <w:r w:rsidR="004F611B" w:rsidRPr="0014749F">
        <w:t xml:space="preserve"> się okresowo lub stale podwyższonym ciśnieniem tętniczym, zarówno skurczowym (górnym), jak i rozkurczowym (dolnym). </w:t>
      </w:r>
      <w:r w:rsidR="004F611B" w:rsidRPr="006140CA">
        <w:t>Polskie Towarzystwo Nadciśnienia Tętniczego</w:t>
      </w:r>
      <w:r w:rsidR="004F611B" w:rsidRPr="0014749F">
        <w:t xml:space="preserve"> przyjęło w 2003 klasyfikację nadciśnienia tętniczego zgodną z wytycznymi </w:t>
      </w:r>
      <w:proofErr w:type="spellStart"/>
      <w:r w:rsidR="004F611B" w:rsidRPr="006140CA">
        <w:t>European</w:t>
      </w:r>
      <w:proofErr w:type="spellEnd"/>
      <w:r w:rsidR="004F611B" w:rsidRPr="006140CA">
        <w:t xml:space="preserve"> </w:t>
      </w:r>
      <w:proofErr w:type="spellStart"/>
      <w:r w:rsidR="004F611B" w:rsidRPr="006140CA">
        <w:t>Society</w:t>
      </w:r>
      <w:proofErr w:type="spellEnd"/>
      <w:r w:rsidR="004F611B" w:rsidRPr="006140CA">
        <w:t xml:space="preserve"> of </w:t>
      </w:r>
      <w:proofErr w:type="spellStart"/>
      <w:r w:rsidR="004F611B" w:rsidRPr="006140CA">
        <w:t>Hypertension</w:t>
      </w:r>
      <w:proofErr w:type="spellEnd"/>
      <w:r w:rsidR="004F611B" w:rsidRPr="0014749F">
        <w:t xml:space="preserve"> (ESH) </w:t>
      </w:r>
      <w:r w:rsidR="00A005F4">
        <w:br/>
      </w:r>
      <w:r w:rsidR="004F611B" w:rsidRPr="00C37500">
        <w:t xml:space="preserve">i </w:t>
      </w:r>
      <w:proofErr w:type="spellStart"/>
      <w:r w:rsidR="00851597" w:rsidRPr="00C37500">
        <w:t>European</w:t>
      </w:r>
      <w:proofErr w:type="spellEnd"/>
      <w:r w:rsidR="00851597" w:rsidRPr="00C37500">
        <w:t xml:space="preserve"> </w:t>
      </w:r>
      <w:proofErr w:type="spellStart"/>
      <w:r w:rsidR="006C4034">
        <w:t>S</w:t>
      </w:r>
      <w:r w:rsidR="004F611B" w:rsidRPr="00FD3A8F">
        <w:t>ociety</w:t>
      </w:r>
      <w:proofErr w:type="spellEnd"/>
      <w:r w:rsidR="004F611B" w:rsidRPr="00FD3A8F">
        <w:t xml:space="preserve"> of </w:t>
      </w:r>
      <w:proofErr w:type="spellStart"/>
      <w:r w:rsidR="004F611B" w:rsidRPr="00FD3A8F">
        <w:t>Cardiology</w:t>
      </w:r>
      <w:proofErr w:type="spellEnd"/>
      <w:r w:rsidR="004F611B" w:rsidRPr="00FD3A8F">
        <w:t xml:space="preserve"> (ESC). </w:t>
      </w:r>
      <w:r w:rsidR="004F611B" w:rsidRPr="0014749F">
        <w:t xml:space="preserve">Za nadciśnienie uznano wartości przekraczające 140 </w:t>
      </w:r>
      <w:r w:rsidR="00805353">
        <w:t xml:space="preserve">mm Hg </w:t>
      </w:r>
      <w:r w:rsidR="004F611B" w:rsidRPr="0014749F">
        <w:t>dla ciśnienia skurczowego lub 90</w:t>
      </w:r>
      <w:r w:rsidR="00805353">
        <w:t xml:space="preserve"> mm Hg</w:t>
      </w:r>
      <w:r w:rsidR="004F611B" w:rsidRPr="0014749F">
        <w:t xml:space="preserve"> dla ciśnienia rozkurczowego. </w:t>
      </w:r>
    </w:p>
    <w:p w:rsidR="00F25698" w:rsidRPr="00F10634" w:rsidRDefault="00F25698" w:rsidP="004F611B">
      <w:pPr>
        <w:spacing w:line="300" w:lineRule="exact"/>
      </w:pPr>
    </w:p>
    <w:p w:rsidR="004F611B" w:rsidRPr="0014749F" w:rsidRDefault="004F611B" w:rsidP="004F611B">
      <w:pPr>
        <w:spacing w:line="300" w:lineRule="exact"/>
      </w:pPr>
      <w:r w:rsidRPr="0014749F">
        <w:rPr>
          <w:b/>
        </w:rPr>
        <w:lastRenderedPageBreak/>
        <w:t>Obraz kliniczny</w:t>
      </w:r>
      <w:r>
        <w:rPr>
          <w:b/>
        </w:rPr>
        <w:t>.</w:t>
      </w:r>
      <w:r w:rsidRPr="0014749F">
        <w:t xml:space="preserve"> Nadciśnienie, aż do chwili wystąpienia powikłań, zwykle przebiega skrycie. Podwyższone wartości </w:t>
      </w:r>
      <w:r w:rsidRPr="006140CA">
        <w:t>ciśnienia tętniczego</w:t>
      </w:r>
      <w:r w:rsidRPr="0014749F">
        <w:t xml:space="preserve"> wykrywane są w wyniku rutynowego badania lekarskiego bądź incydentalnym pomiarem.</w:t>
      </w:r>
    </w:p>
    <w:p w:rsidR="004F611B" w:rsidRPr="0014749F" w:rsidRDefault="004F611B" w:rsidP="004F611B">
      <w:pPr>
        <w:spacing w:line="300" w:lineRule="exact"/>
      </w:pPr>
      <w:r w:rsidRPr="0014749F">
        <w:t xml:space="preserve">Przez wiele lat istniejącemu nadciśnieniu mogą nie towarzyszyć żadne objawy. Jeśli już wystąpią, są one mało charakterystyczne: </w:t>
      </w:r>
      <w:r w:rsidRPr="006140CA">
        <w:t>bóle głowy</w:t>
      </w:r>
      <w:r w:rsidRPr="0014749F">
        <w:t xml:space="preserve">, nadmierna pobudliwość, </w:t>
      </w:r>
      <w:r w:rsidRPr="006140CA">
        <w:t>bezsenność</w:t>
      </w:r>
      <w:r w:rsidRPr="0014749F">
        <w:t>, łatwe męczenie, czasem uczucie kołatania serca, zaczerwienienie twarzy, szyi, klatki piersiowej (zwłaszcza przy dużym wzroście ciśnienia). W przypadku nadciśnienia wtórnego mogą być obecne objawy choroby podstawowej.</w:t>
      </w:r>
    </w:p>
    <w:p w:rsidR="004F611B" w:rsidRPr="0014749F" w:rsidRDefault="004F611B" w:rsidP="004F611B">
      <w:pPr>
        <w:spacing w:line="300" w:lineRule="exact"/>
      </w:pPr>
      <w:r w:rsidRPr="0014749F">
        <w:t>U niektórych chorych nadciśnienie może mieć charakter chwiejny i nie powodować powikłań narządowych przez długi czas, natomiast u innych od chwili rozpoznania ma charakter utrwalony i wcześnie prowadzi do owych powikłań.</w:t>
      </w:r>
    </w:p>
    <w:p w:rsidR="000511AB" w:rsidRDefault="004F611B" w:rsidP="004F611B">
      <w:pPr>
        <w:spacing w:line="300" w:lineRule="exact"/>
      </w:pPr>
      <w:r w:rsidRPr="0014749F">
        <w:t>Nadciśnienie tętnicze jest jednym z najistotniejszych czynników ryzyka choroby niedokrwiennej serca, niewydoln</w:t>
      </w:r>
      <w:r>
        <w:t>ości krążenia oraz udarów mózgu</w:t>
      </w:r>
      <w:r w:rsidRPr="0014749F">
        <w:t xml:space="preserve"> </w:t>
      </w:r>
      <w:r>
        <w:t>(</w:t>
      </w:r>
      <w:r w:rsidR="0055160B">
        <w:t>z</w:t>
      </w:r>
      <w:r w:rsidRPr="0014749F">
        <w:t>alecane wartości ciśnienia poniżej 140/90 mm Hg). W</w:t>
      </w:r>
      <w:r>
        <w:t>edług</w:t>
      </w:r>
      <w:r w:rsidRPr="0014749F">
        <w:t xml:space="preserve"> danych CSIOZ w 2015 </w:t>
      </w:r>
    </w:p>
    <w:p w:rsidR="004F611B" w:rsidRPr="0014749F" w:rsidRDefault="004F611B" w:rsidP="004F611B">
      <w:pPr>
        <w:spacing w:line="300" w:lineRule="exact"/>
      </w:pPr>
      <w:r w:rsidRPr="0014749F">
        <w:t>roku prawie 4 200 000 populacji Polski chorowało na nadciśnienie tętnicze.</w:t>
      </w:r>
      <w:r>
        <w:t xml:space="preserve"> Nie</w:t>
      </w:r>
      <w:r w:rsidRPr="0014749F">
        <w:t>stety, jedynie u o</w:t>
      </w:r>
      <w:r>
        <w:t>koło jednej czwartej tej popula</w:t>
      </w:r>
      <w:r w:rsidRPr="0014749F">
        <w:t>cji nadciśnienie t</w:t>
      </w:r>
      <w:r>
        <w:t>ętnicze jest rozpoznane i leczo</w:t>
      </w:r>
      <w:r w:rsidRPr="0014749F">
        <w:t>ne, w tym je</w:t>
      </w:r>
      <w:r>
        <w:t>dynie u około 50% leczonych uzy</w:t>
      </w:r>
      <w:r w:rsidRPr="0014749F">
        <w:t>skuje się prawi</w:t>
      </w:r>
      <w:r>
        <w:t>dłową jego kontrolę. Często nad</w:t>
      </w:r>
      <w:r w:rsidRPr="0014749F">
        <w:t>ciśnienie tętn</w:t>
      </w:r>
      <w:r>
        <w:t>icze rozpoznawane jest zbyt póź</w:t>
      </w:r>
      <w:r w:rsidRPr="0014749F">
        <w:t>no, kiedy wyst</w:t>
      </w:r>
      <w:r>
        <w:t>ępują już zależne od niego powi</w:t>
      </w:r>
      <w:r w:rsidRPr="0014749F">
        <w:t>kłania - zawał serca czy udar mózgu</w:t>
      </w:r>
      <w:r>
        <w:t>.</w:t>
      </w:r>
    </w:p>
    <w:p w:rsidR="004F611B" w:rsidRPr="0014749F" w:rsidRDefault="004F611B" w:rsidP="004F611B">
      <w:pPr>
        <w:spacing w:line="300" w:lineRule="exact"/>
      </w:pPr>
      <w:r w:rsidRPr="0014749F">
        <w:t>Eliminacja nadciśnienia tętniczego jako czynnika ryzyka w istotny sposób zmniejsza częstość występowania choroby wieńcowej, udaru mózgu oraz niewydolności krążenia.</w:t>
      </w:r>
    </w:p>
    <w:p w:rsidR="000511AB" w:rsidRPr="000511AB" w:rsidRDefault="000511AB" w:rsidP="004F611B">
      <w:pPr>
        <w:spacing w:line="300" w:lineRule="exact"/>
      </w:pPr>
    </w:p>
    <w:p w:rsidR="004F611B" w:rsidRPr="0014749F" w:rsidRDefault="004F611B" w:rsidP="004F611B">
      <w:pPr>
        <w:spacing w:line="300" w:lineRule="exact"/>
        <w:rPr>
          <w:b/>
        </w:rPr>
      </w:pPr>
      <w:r w:rsidRPr="0014749F">
        <w:rPr>
          <w:b/>
        </w:rPr>
        <w:t>Choroba niedokrwienna serca</w:t>
      </w:r>
      <w:r w:rsidR="00A22241">
        <w:rPr>
          <w:rStyle w:val="Odwoanieprzypisudolnego"/>
          <w:b/>
        </w:rPr>
        <w:footnoteReference w:id="8"/>
      </w:r>
    </w:p>
    <w:p w:rsidR="004F611B" w:rsidRPr="0014749F" w:rsidRDefault="004F611B" w:rsidP="004F611B">
      <w:pPr>
        <w:spacing w:line="300" w:lineRule="exact"/>
      </w:pPr>
      <w:r w:rsidRPr="0014749F">
        <w:t>Choroba niedokrwienna serca (</w:t>
      </w:r>
      <w:proofErr w:type="spellStart"/>
      <w:r w:rsidRPr="0014749F">
        <w:t>ChNS</w:t>
      </w:r>
      <w:proofErr w:type="spellEnd"/>
      <w:r w:rsidRPr="0014749F">
        <w:t xml:space="preserve">) jest </w:t>
      </w:r>
      <w:r w:rsidRPr="000511AB">
        <w:t>zespołem objawów chorobowych</w:t>
      </w:r>
      <w:r w:rsidRPr="0014749F">
        <w:t xml:space="preserve"> będących następstwem przewlekłego stanu niedostatecznego zaopatrzenia komórek mięśnia </w:t>
      </w:r>
      <w:r w:rsidRPr="000511AB">
        <w:t>sercowego</w:t>
      </w:r>
      <w:r w:rsidRPr="0014749F">
        <w:t xml:space="preserve"> w </w:t>
      </w:r>
      <w:r w:rsidRPr="000511AB">
        <w:t>tlen</w:t>
      </w:r>
      <w:r w:rsidRPr="0014749F">
        <w:t xml:space="preserve"> i substancje odżywcze. W konsekwencji często doprowadza do dusznicy bolesnej, a także</w:t>
      </w:r>
      <w:r>
        <w:t xml:space="preserve"> </w:t>
      </w:r>
      <w:r w:rsidRPr="000511AB">
        <w:t>zawału mięśnia sercowego</w:t>
      </w:r>
      <w:r w:rsidRPr="0014749F">
        <w:t>. Najczęstszą przyczyną choroby niedokrwiennej jest</w:t>
      </w:r>
      <w:r>
        <w:t xml:space="preserve"> </w:t>
      </w:r>
      <w:r w:rsidRPr="000511AB">
        <w:t>miażdżyca</w:t>
      </w:r>
      <w:r>
        <w:t xml:space="preserve"> </w:t>
      </w:r>
      <w:r w:rsidRPr="0014749F">
        <w:t>tętnic wieńcowych.</w:t>
      </w:r>
    </w:p>
    <w:p w:rsidR="004F611B" w:rsidRPr="0014749F" w:rsidRDefault="000511AB" w:rsidP="004F611B">
      <w:pPr>
        <w:spacing w:line="300" w:lineRule="exact"/>
      </w:pPr>
      <w:r>
        <w:t xml:space="preserve">W </w:t>
      </w:r>
      <w:r w:rsidR="004F611B" w:rsidRPr="0014749F">
        <w:t>Polsce na różne postacie choroby niedokrwiennej serca choruje p</w:t>
      </w:r>
      <w:r w:rsidR="00C85C17">
        <w:t xml:space="preserve">onad 1 100 000 osób. Rocznie w </w:t>
      </w:r>
      <w:r w:rsidR="004F611B" w:rsidRPr="0014749F">
        <w:t xml:space="preserve">Polsce dochodzi do wystąpienia ponad 170 000 </w:t>
      </w:r>
      <w:r w:rsidR="00666596">
        <w:t xml:space="preserve">zdarzeń </w:t>
      </w:r>
      <w:r w:rsidR="004F611B">
        <w:t>zawału serca</w:t>
      </w:r>
      <w:r w:rsidR="004F611B" w:rsidRPr="0014749F">
        <w:t>.</w:t>
      </w:r>
    </w:p>
    <w:p w:rsidR="004F611B" w:rsidRPr="0014749F" w:rsidRDefault="0060215C" w:rsidP="004F611B">
      <w:pPr>
        <w:spacing w:line="300" w:lineRule="exact"/>
      </w:pPr>
      <w:r>
        <w:t>Cho</w:t>
      </w:r>
      <w:r w:rsidR="004F611B" w:rsidRPr="0014749F">
        <w:t>roba niedokrwienna serca zajmuje, obok chorób nowotworowych, czołowe miejsce spośród przyczyn zgonów</w:t>
      </w:r>
      <w:r w:rsidR="004F611B">
        <w:t xml:space="preserve"> (10,5%</w:t>
      </w:r>
      <w:r w:rsidR="004F611B" w:rsidRPr="0014749F">
        <w:t>)</w:t>
      </w:r>
      <w:r w:rsidR="004F611B">
        <w:t>. Niekorzystnym zjawi</w:t>
      </w:r>
      <w:r w:rsidR="004F611B" w:rsidRPr="0014749F">
        <w:t>skiem epidemio</w:t>
      </w:r>
      <w:r w:rsidR="004F611B">
        <w:t>logicznym jest wzrost liczby ko</w:t>
      </w:r>
      <w:r w:rsidR="004F611B" w:rsidRPr="0014749F">
        <w:t>biet chorujący</w:t>
      </w:r>
      <w:r w:rsidR="004F611B">
        <w:t>ch na chorobę wieńcową oraz ten</w:t>
      </w:r>
      <w:r w:rsidR="004F611B" w:rsidRPr="0014749F">
        <w:t>dencja do występowania choroby w młodszych grupach wiekowych.</w:t>
      </w:r>
    </w:p>
    <w:p w:rsidR="004F611B" w:rsidRPr="0014749F" w:rsidRDefault="004F611B" w:rsidP="004F611B">
      <w:pPr>
        <w:spacing w:line="300" w:lineRule="exact"/>
        <w:rPr>
          <w:b/>
        </w:rPr>
      </w:pPr>
      <w:r w:rsidRPr="0014749F">
        <w:rPr>
          <w:b/>
        </w:rPr>
        <w:t>Obraz kliniczny</w:t>
      </w:r>
      <w:r w:rsidR="000511AB">
        <w:t xml:space="preserve"> choroby </w:t>
      </w:r>
      <w:r w:rsidRPr="0014749F">
        <w:t>niedokrwiennej serca</w:t>
      </w:r>
      <w:r w:rsidRPr="0014749F">
        <w:rPr>
          <w:b/>
        </w:rPr>
        <w:t xml:space="preserve"> </w:t>
      </w:r>
      <w:r w:rsidRPr="0014749F">
        <w:t>zwanej też</w:t>
      </w:r>
      <w:r w:rsidRPr="0014749F">
        <w:rPr>
          <w:b/>
        </w:rPr>
        <w:t xml:space="preserve"> </w:t>
      </w:r>
      <w:r w:rsidRPr="0014749F">
        <w:t xml:space="preserve">chorobą wieńcową jest zróżnicowany. Najczęściej zdarza się stabilna postać choroby wieńcowej. Typowym jej przejawem są bóle w klatce piersiowej, zlokalizowane z reguły za mostkiem, określane przez chorych jako dławienie, gniecenie, rozpieranie albo pieczenie czy palenie, nigdy - kłucie, przeszywanie. Bóle z reguły promieniują do gardła, szyi, lewego lub prawego barku z uczuciem drętwienia rąk. Towarzyszą im niepokój, czasem duszność i kołatanie serca, niekiedy nudności, zawroty głowy. </w:t>
      </w:r>
    </w:p>
    <w:p w:rsidR="004F611B" w:rsidRPr="0014749F" w:rsidRDefault="004F611B" w:rsidP="004F611B">
      <w:pPr>
        <w:spacing w:line="300" w:lineRule="exact"/>
      </w:pPr>
      <w:r w:rsidRPr="0014749F">
        <w:t>Częstotliwość napadów wieńcowych bywa bardzo zmienna, na o</w:t>
      </w:r>
      <w:r>
        <w:t>gół występują kilkakrotnie w cią</w:t>
      </w:r>
      <w:r w:rsidRPr="0014749F">
        <w:t>gu tygodnia, chociaż bywają też okresy, gdy bóle zdarzają się znacznie rzadziej.</w:t>
      </w:r>
    </w:p>
    <w:p w:rsidR="004F611B" w:rsidRDefault="004F611B" w:rsidP="004F611B">
      <w:pPr>
        <w:spacing w:line="300" w:lineRule="exact"/>
      </w:pPr>
      <w:r w:rsidRPr="0014749F">
        <w:t>Walka z chorobą niedokrwienną serca powinna być prowadzona wielokierunkowo i obejmować zarówno działania profila</w:t>
      </w:r>
      <w:r>
        <w:t>k</w:t>
      </w:r>
      <w:r w:rsidRPr="0014749F">
        <w:t>tyczne w ramach prewencji pierwotnej, diagnostykę, w tym wysokospecjalistyczną - inwazyjną. Szczególną rolę odgrywają tu wczesna diagnostyka choroby oraz zwalczanie czynników ryzyka zarówno w ramach prewencji pierwotnej, jak i wtórnej.</w:t>
      </w:r>
    </w:p>
    <w:p w:rsidR="00C85C17" w:rsidRPr="0014749F" w:rsidRDefault="00C85C17" w:rsidP="004F611B">
      <w:pPr>
        <w:spacing w:line="300" w:lineRule="exact"/>
      </w:pPr>
    </w:p>
    <w:p w:rsidR="004F611B" w:rsidRPr="0014749F" w:rsidRDefault="004F611B" w:rsidP="004F611B">
      <w:pPr>
        <w:spacing w:line="300" w:lineRule="exact"/>
        <w:rPr>
          <w:b/>
          <w:bCs/>
        </w:rPr>
      </w:pPr>
      <w:r w:rsidRPr="0014749F">
        <w:rPr>
          <w:b/>
          <w:bCs/>
        </w:rPr>
        <w:t>Miażdżyca</w:t>
      </w:r>
      <w:r>
        <w:rPr>
          <w:rStyle w:val="Odwoanieprzypisudolnego"/>
          <w:rFonts w:cstheme="minorHAnsi"/>
          <w:color w:val="000000"/>
        </w:rPr>
        <w:footnoteReference w:id="9"/>
      </w:r>
    </w:p>
    <w:p w:rsidR="004F611B" w:rsidRPr="0014749F" w:rsidRDefault="004F611B" w:rsidP="004F611B">
      <w:pPr>
        <w:spacing w:line="300" w:lineRule="exact"/>
      </w:pPr>
      <w:r w:rsidRPr="0014749F">
        <w:rPr>
          <w:bCs/>
        </w:rPr>
        <w:t>Miażdży</w:t>
      </w:r>
      <w:r w:rsidR="000F4A08">
        <w:rPr>
          <w:bCs/>
        </w:rPr>
        <w:t>ca</w:t>
      </w:r>
      <w:r w:rsidR="0085734F">
        <w:rPr>
          <w:bCs/>
        </w:rPr>
        <w:t xml:space="preserve"> </w:t>
      </w:r>
      <w:r w:rsidRPr="0014749F">
        <w:t xml:space="preserve">– jest to stwardnienie tętnic charakteryzujące się nieregularnie rozmieszczonymi złogami lipidowymi </w:t>
      </w:r>
      <w:r w:rsidR="00C85C17">
        <w:br/>
      </w:r>
      <w:r w:rsidRPr="0014749F">
        <w:t xml:space="preserve">w błonie wewnętrznej tętnic dużego i średniego kalibru, powodujące zwężenie światła tętnic i ostatecznie prowadzące do włóknienia oraz wapnienia; zmiany są zazwyczaj ogniskowe, postępują powoli i w sposób nieciągły; </w:t>
      </w:r>
      <w:r w:rsidRPr="0014749F">
        <w:lastRenderedPageBreak/>
        <w:t>za większość objawów klinicznych, które różnią się w zależności od rozkładu i nasilenia zmian, odpowiada ograniczenie przepływu krwi. W 2013 roku miażdżyca była przyczyną 20,4 % zgonów</w:t>
      </w:r>
      <w:r>
        <w:t xml:space="preserve"> </w:t>
      </w:r>
      <w:r w:rsidRPr="0014749F">
        <w:t>w ogól</w:t>
      </w:r>
      <w:r w:rsidR="00E919A6">
        <w:t xml:space="preserve">nej liczbie zgonów </w:t>
      </w:r>
      <w:r w:rsidR="00C85C17">
        <w:br/>
      </w:r>
      <w:r w:rsidR="00E919A6">
        <w:t>z powodu chorób układu krążenia.</w:t>
      </w:r>
    </w:p>
    <w:p w:rsidR="004F611B" w:rsidRPr="0014749F" w:rsidRDefault="004F611B" w:rsidP="004F611B">
      <w:pPr>
        <w:spacing w:line="300" w:lineRule="exact"/>
        <w:rPr>
          <w:bCs/>
        </w:rPr>
      </w:pPr>
      <w:r w:rsidRPr="0014749F">
        <w:rPr>
          <w:b/>
          <w:bCs/>
        </w:rPr>
        <w:t>Objawy kliniczne</w:t>
      </w:r>
      <w:r>
        <w:rPr>
          <w:b/>
          <w:bCs/>
        </w:rPr>
        <w:t>.</w:t>
      </w:r>
      <w:r w:rsidRPr="00EF5E2E">
        <w:rPr>
          <w:bCs/>
        </w:rPr>
        <w:t xml:space="preserve"> </w:t>
      </w:r>
      <w:r w:rsidRPr="0014749F">
        <w:rPr>
          <w:bCs/>
        </w:rPr>
        <w:t xml:space="preserve">W miejscu zawierającym fibroblasty, leukocyty oraz odkładające się złogi lipidów powstaje blaszka miażdżycowa. Powiększanie się blaszki miażdżycowej powoduje stopniowe zwężanie się tętnicy </w:t>
      </w:r>
      <w:r w:rsidR="00C85C17">
        <w:rPr>
          <w:bCs/>
        </w:rPr>
        <w:br/>
      </w:r>
      <w:r w:rsidRPr="0014749F">
        <w:rPr>
          <w:bCs/>
        </w:rPr>
        <w:t xml:space="preserve">i niedokrwienie zaopatrywanych przez nią tkanek. Owrzodzenie, zakrzepica lub zatorowość fragmentem blaszki, </w:t>
      </w:r>
      <w:r w:rsidR="00C85C17">
        <w:rPr>
          <w:bCs/>
        </w:rPr>
        <w:br/>
      </w:r>
      <w:r w:rsidRPr="0014749F">
        <w:rPr>
          <w:bCs/>
        </w:rPr>
        <w:t xml:space="preserve">a także krwawienie w obrębie błony wewnętrznej lub jej rozwarstwienie mogą spowodować bardziej ostre i nasilone upośledzenie przepływu krwi, stwarzające ryzyko zawału. Są to podstawowe mechanizmy choroby wieńcowej, choroby naczyń obwodowych </w:t>
      </w:r>
      <w:r>
        <w:rPr>
          <w:bCs/>
        </w:rPr>
        <w:t>oraz udaru mózgu</w:t>
      </w:r>
      <w:r w:rsidRPr="0014749F">
        <w:rPr>
          <w:bCs/>
        </w:rPr>
        <w:t>.</w:t>
      </w:r>
    </w:p>
    <w:p w:rsidR="008C49A3" w:rsidRDefault="008C49A3" w:rsidP="004F611B">
      <w:pPr>
        <w:spacing w:line="300" w:lineRule="exact"/>
        <w:rPr>
          <w:bCs/>
        </w:rPr>
      </w:pPr>
    </w:p>
    <w:p w:rsidR="004F611B" w:rsidRPr="0014749F" w:rsidRDefault="004F611B" w:rsidP="004F611B">
      <w:pPr>
        <w:spacing w:line="300" w:lineRule="exact"/>
        <w:rPr>
          <w:bCs/>
        </w:rPr>
      </w:pPr>
      <w:r w:rsidRPr="0014749F">
        <w:rPr>
          <w:bCs/>
        </w:rPr>
        <w:t xml:space="preserve">Niezależnymi czynnikami ryzyka miażdżycy są: płeć męska, zaawansowany wiek, stan </w:t>
      </w:r>
      <w:proofErr w:type="spellStart"/>
      <w:r w:rsidRPr="0014749F">
        <w:rPr>
          <w:bCs/>
        </w:rPr>
        <w:t>pomenopauzalny</w:t>
      </w:r>
      <w:proofErr w:type="spellEnd"/>
      <w:r w:rsidRPr="0014749F">
        <w:rPr>
          <w:bCs/>
        </w:rPr>
        <w:t xml:space="preserve">, miażdżyca w wywiadach rodzinnych, palenie papierosów, nadciśnienie tętnicze, cukrzyca, podwyższone stężenie cholesterolu we frakcji LDL i </w:t>
      </w:r>
      <w:proofErr w:type="spellStart"/>
      <w:r w:rsidRPr="0014749F">
        <w:rPr>
          <w:bCs/>
        </w:rPr>
        <w:t>homocysteiny</w:t>
      </w:r>
      <w:proofErr w:type="spellEnd"/>
      <w:r w:rsidRPr="0014749F">
        <w:rPr>
          <w:bCs/>
        </w:rPr>
        <w:t xml:space="preserve"> w osoczu, nadwaga oraz siedzący tryb życia.</w:t>
      </w:r>
    </w:p>
    <w:p w:rsidR="004F611B" w:rsidRPr="0014749F" w:rsidRDefault="004F611B" w:rsidP="004F611B">
      <w:pPr>
        <w:spacing w:line="300" w:lineRule="exact"/>
        <w:rPr>
          <w:bCs/>
        </w:rPr>
      </w:pPr>
      <w:r w:rsidRPr="0014749F">
        <w:rPr>
          <w:bCs/>
        </w:rPr>
        <w:t>Rozpoznanie miażdżycy opiera się zazwyczaj na wywiadach i badaniu przedmiotowym, natomiast potwierdzić można je za pomocą angiografii, ultrasonografii dopplerowsk</w:t>
      </w:r>
      <w:r w:rsidR="004E7722">
        <w:rPr>
          <w:bCs/>
        </w:rPr>
        <w:t>iej i innych metod obrazowania.</w:t>
      </w:r>
    </w:p>
    <w:p w:rsidR="004F611B" w:rsidRPr="0014749F" w:rsidRDefault="004F611B" w:rsidP="004F611B">
      <w:pPr>
        <w:spacing w:line="300" w:lineRule="exact"/>
        <w:rPr>
          <w:bCs/>
        </w:rPr>
      </w:pPr>
      <w:r w:rsidRPr="0014749F">
        <w:rPr>
          <w:bCs/>
        </w:rPr>
        <w:t>Zapobieganie miażdżycy jest jednym z głównych celów współczesnej medycyny. Do środków zapobiegawczych należą: systematyczna intensywna aktywność fizyczna, dieta o małej zawartości tłuszczów i cholesterolu, utrzymywanie właściwej masy ciała, niepalenie tytoniu oraz stosowanie farmakoterapii w celu kontroli nadciśnienia tętniczego, cukrzycy i podwy</w:t>
      </w:r>
      <w:r>
        <w:rPr>
          <w:bCs/>
        </w:rPr>
        <w:t>ższonego stężenia cholesterolu.</w:t>
      </w:r>
    </w:p>
    <w:p w:rsidR="004F611B" w:rsidRDefault="004F611B" w:rsidP="004F611B">
      <w:pPr>
        <w:spacing w:line="300" w:lineRule="exact"/>
        <w:rPr>
          <w:b/>
          <w:bCs/>
        </w:rPr>
      </w:pPr>
    </w:p>
    <w:p w:rsidR="004F611B" w:rsidRPr="0014749F" w:rsidRDefault="004F611B" w:rsidP="004F611B">
      <w:pPr>
        <w:spacing w:line="300" w:lineRule="exact"/>
      </w:pPr>
      <w:r w:rsidRPr="0014749F">
        <w:rPr>
          <w:b/>
          <w:bCs/>
        </w:rPr>
        <w:t>Choroby naczyń mózgowych</w:t>
      </w:r>
      <w:r w:rsidR="008B20C2">
        <w:rPr>
          <w:rStyle w:val="Odwoanieprzypisudolnego"/>
          <w:b/>
          <w:bCs/>
        </w:rPr>
        <w:footnoteReference w:id="10"/>
      </w:r>
    </w:p>
    <w:p w:rsidR="004F611B" w:rsidRPr="0014749F" w:rsidRDefault="004F611B" w:rsidP="004F611B">
      <w:pPr>
        <w:spacing w:line="300" w:lineRule="exact"/>
        <w:rPr>
          <w:bCs/>
        </w:rPr>
      </w:pPr>
      <w:r>
        <w:rPr>
          <w:bCs/>
        </w:rPr>
        <w:t xml:space="preserve">Choroby </w:t>
      </w:r>
      <w:r w:rsidRPr="0014749F">
        <w:rPr>
          <w:bCs/>
        </w:rPr>
        <w:t>naczyń mózgowych</w:t>
      </w:r>
      <w:r>
        <w:t xml:space="preserve"> </w:t>
      </w:r>
      <w:r w:rsidRPr="0014749F">
        <w:t>są to zaburzenia czynności mózgu spowodowan</w:t>
      </w:r>
      <w:r w:rsidR="00C85C17">
        <w:t xml:space="preserve">e nieprawidłowym dopływem krwi. </w:t>
      </w:r>
      <w:r w:rsidRPr="0014749F">
        <w:t>Choroby naczyń mózgowych, a zwłaszcza uda</w:t>
      </w:r>
      <w:r w:rsidRPr="0014749F">
        <w:softHyphen/>
        <w:t xml:space="preserve">ry mózgu, stanowią jeden z najpoważniejszych problemów współczesnej medycyny. Są trzecią co do częstości przyczyną zgonów, </w:t>
      </w:r>
      <w:r>
        <w:t>a pa</w:t>
      </w:r>
      <w:r w:rsidRPr="0014749F">
        <w:t xml:space="preserve">cjenci, którzy </w:t>
      </w:r>
      <w:r>
        <w:t xml:space="preserve">udar przeżyli, stają się </w:t>
      </w:r>
      <w:r w:rsidR="00C85C17">
        <w:br/>
      </w:r>
      <w:r>
        <w:t>w więk</w:t>
      </w:r>
      <w:r w:rsidRPr="0014749F">
        <w:t>szości inwalidami</w:t>
      </w:r>
      <w:r>
        <w:t>.</w:t>
      </w:r>
    </w:p>
    <w:p w:rsidR="004F611B" w:rsidRPr="0014749F" w:rsidRDefault="004F611B" w:rsidP="004F611B">
      <w:pPr>
        <w:spacing w:line="300" w:lineRule="exact"/>
      </w:pPr>
      <w:r w:rsidRPr="0014749F">
        <w:rPr>
          <w:b/>
        </w:rPr>
        <w:t>Objawy kliniczne</w:t>
      </w:r>
      <w:r w:rsidR="0031581E" w:rsidRPr="0031581E">
        <w:t xml:space="preserve"> </w:t>
      </w:r>
      <w:r w:rsidRPr="00173F13">
        <w:t>-</w:t>
      </w:r>
      <w:r w:rsidRPr="0014749F">
        <w:t xml:space="preserve"> nagłe wystąpienie mniej lub bard</w:t>
      </w:r>
      <w:r>
        <w:t>ziej nasilonych objawów ognisko</w:t>
      </w:r>
      <w:r w:rsidRPr="0014749F">
        <w:t>wego uszkodzenia mózgu</w:t>
      </w:r>
      <w:r w:rsidR="00C85C17">
        <w:br/>
      </w:r>
      <w:r w:rsidRPr="0014749F">
        <w:t>w wyniku zaburzeń krążenia mózgowego. Rozróżnia się udary niedokrwienne (znacznie częstsze 80-85%), których istotę stanowi zawał mózgu, i krwotoczne.</w:t>
      </w:r>
    </w:p>
    <w:p w:rsidR="004F611B" w:rsidRPr="0014749F" w:rsidRDefault="004F611B" w:rsidP="004F611B">
      <w:pPr>
        <w:spacing w:line="300" w:lineRule="exact"/>
      </w:pPr>
      <w:r w:rsidRPr="0014749F">
        <w:rPr>
          <w:iCs/>
        </w:rPr>
        <w:t>Główne</w:t>
      </w:r>
      <w:r>
        <w:rPr>
          <w:iCs/>
        </w:rPr>
        <w:t xml:space="preserve"> przyczyny udarów stanowią: nad</w:t>
      </w:r>
      <w:r w:rsidRPr="0014749F">
        <w:rPr>
          <w:iCs/>
        </w:rPr>
        <w:t>ciśnienie tętnicze, miażdżyca i zator</w:t>
      </w:r>
      <w:r w:rsidR="00C85C17">
        <w:rPr>
          <w:iCs/>
        </w:rPr>
        <w:t xml:space="preserve">y mózgu pochodzenia sercowego, </w:t>
      </w:r>
      <w:r w:rsidRPr="0014749F">
        <w:rPr>
          <w:iCs/>
        </w:rPr>
        <w:t>cukrzyca, nikotynizm, h</w:t>
      </w:r>
      <w:r w:rsidRPr="0014749F">
        <w:t>ipercholesterolemia lub niep</w:t>
      </w:r>
      <w:r>
        <w:t xml:space="preserve">rawidłowy </w:t>
      </w:r>
      <w:proofErr w:type="spellStart"/>
      <w:r>
        <w:t>lipidogram</w:t>
      </w:r>
      <w:proofErr w:type="spellEnd"/>
      <w:r>
        <w:t xml:space="preserve"> (cholesterol całkowity, LDL, </w:t>
      </w:r>
      <w:r w:rsidRPr="0014749F">
        <w:t>HDL</w:t>
      </w:r>
      <w:r>
        <w:t>, TG</w:t>
      </w:r>
      <w:r w:rsidRPr="0014749F">
        <w:t>), nadużywanie alkoholu</w:t>
      </w:r>
      <w:r>
        <w:t>.</w:t>
      </w:r>
      <w:r w:rsidRPr="0014749F">
        <w:t xml:space="preserve"> </w:t>
      </w:r>
    </w:p>
    <w:p w:rsidR="004F611B" w:rsidRPr="00B25B3F" w:rsidRDefault="006C4034" w:rsidP="00B25B3F">
      <w:pPr>
        <w:spacing w:line="300" w:lineRule="exact"/>
        <w:rPr>
          <w:b/>
        </w:rPr>
      </w:pPr>
      <w:r>
        <w:br/>
      </w:r>
      <w:bookmarkStart w:id="14" w:name="_Toc474149354"/>
      <w:r w:rsidR="008131B2" w:rsidRPr="00EA15EA">
        <w:rPr>
          <w:rStyle w:val="Nagwek3Znak"/>
        </w:rPr>
        <w:t xml:space="preserve">2.1.1.2. </w:t>
      </w:r>
      <w:r w:rsidR="007250F6" w:rsidRPr="00EA15EA">
        <w:rPr>
          <w:rStyle w:val="Nagwek3Znak"/>
        </w:rPr>
        <w:t>Nowotwory</w:t>
      </w:r>
      <w:bookmarkEnd w:id="14"/>
      <w:r w:rsidR="00A61245" w:rsidRPr="00B25B3F">
        <w:rPr>
          <w:rStyle w:val="Odwoanieprzypisudolnego"/>
          <w:rFonts w:cstheme="minorHAnsi"/>
          <w:b/>
          <w:color w:val="000000"/>
        </w:rPr>
        <w:footnoteReference w:id="11"/>
      </w:r>
    </w:p>
    <w:p w:rsidR="004F611B" w:rsidRPr="008C49A3" w:rsidRDefault="004F611B" w:rsidP="004F611B">
      <w:pPr>
        <w:spacing w:line="300" w:lineRule="exact"/>
      </w:pPr>
    </w:p>
    <w:p w:rsidR="004F611B" w:rsidRPr="0014749F" w:rsidRDefault="00855E2A" w:rsidP="004F611B">
      <w:pPr>
        <w:pStyle w:val="NormalnyWeb"/>
        <w:spacing w:after="0" w:line="300" w:lineRule="exact"/>
        <w:jc w:val="both"/>
        <w:rPr>
          <w:rFonts w:ascii="Arial Narrow" w:hAnsi="Arial Narrow" w:cstheme="minorHAnsi"/>
          <w:sz w:val="22"/>
          <w:szCs w:val="22"/>
        </w:rPr>
      </w:pPr>
      <w:r>
        <w:rPr>
          <w:rStyle w:val="apple-converted-space"/>
          <w:rFonts w:ascii="Arial Narrow" w:hAnsi="Arial Narrow" w:cstheme="minorHAnsi"/>
          <w:sz w:val="22"/>
          <w:szCs w:val="22"/>
        </w:rPr>
        <w:t>N</w:t>
      </w:r>
      <w:r w:rsidR="004F611B" w:rsidRPr="0014749F">
        <w:rPr>
          <w:rStyle w:val="apple-converted-space"/>
          <w:rFonts w:ascii="Arial Narrow" w:hAnsi="Arial Narrow" w:cstheme="minorHAnsi"/>
          <w:sz w:val="22"/>
          <w:szCs w:val="22"/>
        </w:rPr>
        <w:t>owotwór j</w:t>
      </w:r>
      <w:r w:rsidR="000F5A5B">
        <w:rPr>
          <w:rStyle w:val="apple-converted-space"/>
          <w:rFonts w:ascii="Arial Narrow" w:hAnsi="Arial Narrow" w:cstheme="minorHAnsi"/>
          <w:sz w:val="22"/>
          <w:szCs w:val="22"/>
        </w:rPr>
        <w:t>est to</w:t>
      </w:r>
      <w:r w:rsidR="004F611B" w:rsidRPr="0014749F">
        <w:rPr>
          <w:rStyle w:val="apple-converted-space"/>
          <w:rFonts w:ascii="Arial Narrow" w:hAnsi="Arial Narrow" w:cstheme="minorHAnsi"/>
          <w:sz w:val="22"/>
          <w:szCs w:val="22"/>
        </w:rPr>
        <w:t xml:space="preserve"> nieprawidłowa tkank</w:t>
      </w:r>
      <w:r w:rsidR="000F5A5B">
        <w:rPr>
          <w:rStyle w:val="apple-converted-space"/>
          <w:rFonts w:ascii="Arial Narrow" w:hAnsi="Arial Narrow" w:cstheme="minorHAnsi"/>
          <w:sz w:val="22"/>
          <w:szCs w:val="22"/>
        </w:rPr>
        <w:t>a</w:t>
      </w:r>
      <w:r w:rsidR="004F611B" w:rsidRPr="0014749F">
        <w:rPr>
          <w:rStyle w:val="apple-converted-space"/>
          <w:rFonts w:ascii="Arial Narrow" w:hAnsi="Arial Narrow" w:cstheme="minorHAnsi"/>
          <w:sz w:val="22"/>
          <w:szCs w:val="22"/>
        </w:rPr>
        <w:t xml:space="preserve"> rosnąca na drodze proliferacji komórkowej szybciej niż tkanka prawidłowa </w:t>
      </w:r>
      <w:r w:rsidR="00C85C17">
        <w:rPr>
          <w:rStyle w:val="apple-converted-space"/>
          <w:rFonts w:ascii="Arial Narrow" w:hAnsi="Arial Narrow" w:cstheme="minorHAnsi"/>
          <w:sz w:val="22"/>
          <w:szCs w:val="22"/>
        </w:rPr>
        <w:br/>
      </w:r>
      <w:r w:rsidR="004F611B" w:rsidRPr="0014749F">
        <w:rPr>
          <w:rStyle w:val="apple-converted-space"/>
          <w:rFonts w:ascii="Arial Narrow" w:hAnsi="Arial Narrow" w:cstheme="minorHAnsi"/>
          <w:sz w:val="22"/>
          <w:szCs w:val="22"/>
        </w:rPr>
        <w:t>i kontynuująca wzrost po zaprzestaniu działania czynnika stymulującego. Nowotwory wykazują częściowy lub całkowity brak organizacji strukturalnej oraz koordynacji czynnościowej z prawidłową tkanką i zwykle tworzą odrębną masę tkanki, która mo</w:t>
      </w:r>
      <w:r w:rsidR="004F611B">
        <w:rPr>
          <w:rStyle w:val="apple-converted-space"/>
          <w:rFonts w:ascii="Arial Narrow" w:hAnsi="Arial Narrow" w:cstheme="minorHAnsi"/>
          <w:sz w:val="22"/>
          <w:szCs w:val="22"/>
        </w:rPr>
        <w:t>że mieć charakter niezłośliwy (</w:t>
      </w:r>
      <w:r w:rsidR="004F611B" w:rsidRPr="0014749F">
        <w:rPr>
          <w:rStyle w:val="apple-converted-space"/>
          <w:rFonts w:ascii="Arial Narrow" w:hAnsi="Arial Narrow" w:cstheme="minorHAnsi"/>
          <w:sz w:val="22"/>
          <w:szCs w:val="22"/>
        </w:rPr>
        <w:t>guz niezłośliwy) lub złośliwy (nowotwór złośliwy)</w:t>
      </w:r>
      <w:r w:rsidR="001B2089">
        <w:rPr>
          <w:rStyle w:val="apple-converted-space"/>
          <w:rFonts w:ascii="Arial Narrow" w:hAnsi="Arial Narrow" w:cstheme="minorHAnsi"/>
          <w:sz w:val="22"/>
          <w:szCs w:val="22"/>
        </w:rPr>
        <w:t>.</w:t>
      </w:r>
      <w:r w:rsidR="004F611B" w:rsidRPr="0014749F">
        <w:rPr>
          <w:rStyle w:val="apple-converted-space"/>
          <w:rFonts w:ascii="Arial Narrow" w:hAnsi="Arial Narrow" w:cstheme="minorHAnsi"/>
          <w:sz w:val="22"/>
          <w:szCs w:val="22"/>
        </w:rPr>
        <w:t xml:space="preserve"> </w:t>
      </w:r>
    </w:p>
    <w:p w:rsidR="004F611B" w:rsidRPr="0014749F" w:rsidRDefault="004F611B" w:rsidP="004F611B">
      <w:pPr>
        <w:spacing w:line="300" w:lineRule="exact"/>
        <w:rPr>
          <w:rFonts w:cstheme="minorHAnsi"/>
        </w:rPr>
      </w:pPr>
    </w:p>
    <w:p w:rsidR="004F611B" w:rsidRPr="0014749F" w:rsidRDefault="004F611B" w:rsidP="004F611B">
      <w:pPr>
        <w:spacing w:line="300" w:lineRule="exact"/>
        <w:rPr>
          <w:rFonts w:cstheme="minorHAnsi"/>
        </w:rPr>
      </w:pPr>
      <w:r w:rsidRPr="0014749F">
        <w:rPr>
          <w:rFonts w:cstheme="minorHAnsi"/>
        </w:rPr>
        <w:t>Najczęściej występujące typy nowotworów złośliwych,</w:t>
      </w:r>
      <w:r w:rsidR="007467B6">
        <w:t xml:space="preserve"> wywodzące</w:t>
      </w:r>
      <w:r w:rsidRPr="0014749F">
        <w:t xml:space="preserve"> s</w:t>
      </w:r>
      <w:r w:rsidR="007467B6">
        <w:t>ię z komórek nabłonka,</w:t>
      </w:r>
      <w:r w:rsidRPr="0014749F">
        <w:t xml:space="preserve"> </w:t>
      </w:r>
      <w:r w:rsidR="007467B6">
        <w:t>mogą</w:t>
      </w:r>
      <w:r w:rsidR="00ED2DA7">
        <w:t>ce</w:t>
      </w:r>
      <w:r w:rsidRPr="0014749F">
        <w:t xml:space="preserve"> dawać przerzuty do różnych miejsc, z dużym ryzykiem nawrotu po próbie usunięcia zmiany</w:t>
      </w:r>
      <w:r w:rsidR="007467B6">
        <w:t>, nazywane są</w:t>
      </w:r>
      <w:r w:rsidRPr="0014749F">
        <w:rPr>
          <w:rFonts w:cstheme="minorHAnsi"/>
        </w:rPr>
        <w:t xml:space="preserve"> rak</w:t>
      </w:r>
      <w:r w:rsidR="007467B6">
        <w:rPr>
          <w:rFonts w:cstheme="minorHAnsi"/>
        </w:rPr>
        <w:t>iem</w:t>
      </w:r>
      <w:r w:rsidRPr="0014749F">
        <w:rPr>
          <w:rFonts w:cstheme="minorHAnsi"/>
        </w:rPr>
        <w:t>.</w:t>
      </w:r>
    </w:p>
    <w:p w:rsidR="004F611B" w:rsidRDefault="004F611B" w:rsidP="004F611B">
      <w:pPr>
        <w:spacing w:line="300" w:lineRule="exact"/>
      </w:pPr>
    </w:p>
    <w:p w:rsidR="00C80A07" w:rsidRDefault="00C80A07" w:rsidP="004F611B">
      <w:pPr>
        <w:spacing w:line="300" w:lineRule="exact"/>
      </w:pPr>
    </w:p>
    <w:p w:rsidR="00C85C17" w:rsidRDefault="00C85C17" w:rsidP="004F611B">
      <w:pPr>
        <w:spacing w:line="300" w:lineRule="exact"/>
      </w:pPr>
    </w:p>
    <w:p w:rsidR="000241FA" w:rsidRPr="004B63A1" w:rsidRDefault="000241FA" w:rsidP="004F611B">
      <w:pPr>
        <w:spacing w:line="300" w:lineRule="exact"/>
      </w:pPr>
      <w:r w:rsidRPr="004B63A1">
        <w:lastRenderedPageBreak/>
        <w:t>Podział nowotworów</w:t>
      </w:r>
      <w:r w:rsidR="00A62338">
        <w:rPr>
          <w:rStyle w:val="Odwoanieprzypisudolnego"/>
        </w:rPr>
        <w:footnoteReference w:id="12"/>
      </w:r>
    </w:p>
    <w:p w:rsidR="000241FA" w:rsidRPr="0014749F" w:rsidRDefault="000241FA" w:rsidP="004F611B">
      <w:pPr>
        <w:spacing w:line="300" w:lineRule="exact"/>
      </w:pPr>
    </w:p>
    <w:p w:rsidR="004F611B" w:rsidRPr="0014749F" w:rsidRDefault="004F611B" w:rsidP="004F611B">
      <w:pPr>
        <w:spacing w:line="300" w:lineRule="exact"/>
      </w:pPr>
      <w:r w:rsidRPr="0014749F">
        <w:t xml:space="preserve">Najczęstszym miejscem pochodzenia raka u obojga płci jest skóra, drugim co do częstości miejscem jest </w:t>
      </w:r>
      <w:r w:rsidR="00C85C17">
        <w:br/>
      </w:r>
      <w:r w:rsidRPr="0014749F">
        <w:t>u mężczyzn gruczoł krokowy, a u kobiet gruczoł piersiowy. Niemniej, rakiem prowadzącym najczęściej do śmierci j</w:t>
      </w:r>
      <w:r w:rsidR="00A658A9">
        <w:t>est u obojga płci rak oskrzela.</w:t>
      </w:r>
    </w:p>
    <w:p w:rsidR="004F611B" w:rsidRPr="0014749F" w:rsidRDefault="004F611B" w:rsidP="004F611B">
      <w:pPr>
        <w:spacing w:line="300" w:lineRule="exact"/>
        <w:rPr>
          <w:b/>
          <w:bCs/>
        </w:rPr>
      </w:pPr>
    </w:p>
    <w:p w:rsidR="004F611B" w:rsidRPr="00CF6E02" w:rsidRDefault="004F611B" w:rsidP="004F611B">
      <w:pPr>
        <w:spacing w:line="300" w:lineRule="exact"/>
      </w:pPr>
      <w:r w:rsidRPr="001A171C">
        <w:t>Nowotwory łagodne</w:t>
      </w:r>
      <w:r w:rsidRPr="00CF6E02">
        <w:t xml:space="preserve"> to nowe masy tkankowe, które rosną powoli przesuwając, ale nie niszcząc sąsiednich tkanek. </w:t>
      </w:r>
      <w:r w:rsidR="00C85C17">
        <w:br/>
      </w:r>
      <w:r w:rsidRPr="00CF6E02">
        <w:t>W pewnych przypadkach wzrost guza zostaje zatrzymany na długie okresy. W przeważającej większości otoczone są torebką. Leczenie takiej zmiany jest skuteczne, gdyż po jej usunięciu (resekcji) nie następują nawroty. Nowotwór łagodny nie nacieka węzłów chłonnych, nie daje przerzutów.</w:t>
      </w:r>
    </w:p>
    <w:p w:rsidR="001A171C" w:rsidRDefault="001A171C" w:rsidP="004F611B">
      <w:pPr>
        <w:spacing w:line="300" w:lineRule="exact"/>
        <w:rPr>
          <w:b/>
        </w:rPr>
      </w:pPr>
    </w:p>
    <w:p w:rsidR="00995A73" w:rsidRDefault="004F611B" w:rsidP="004F611B">
      <w:pPr>
        <w:spacing w:line="300" w:lineRule="exact"/>
        <w:rPr>
          <w:b/>
        </w:rPr>
      </w:pPr>
      <w:r w:rsidRPr="001A171C">
        <w:t>Nowotwory miejscowo złośliwe</w:t>
      </w:r>
      <w:r w:rsidRPr="00CF6E02">
        <w:t xml:space="preserve"> to grupa, która może naciekać i niszczyć okoliczne tkanki bądź powodować objawy </w:t>
      </w:r>
      <w:r w:rsidR="00C85C17">
        <w:br/>
      </w:r>
      <w:r w:rsidRPr="00CF6E02">
        <w:t xml:space="preserve">z ich ucisku. Dodatkowo po usunięciu mogą dawać wznowy i powodować nawrót choroby. </w:t>
      </w:r>
    </w:p>
    <w:p w:rsidR="001B2089" w:rsidRDefault="001B2089" w:rsidP="004F611B">
      <w:pPr>
        <w:spacing w:line="300" w:lineRule="exact"/>
        <w:rPr>
          <w:b/>
        </w:rPr>
      </w:pPr>
    </w:p>
    <w:p w:rsidR="00F25698" w:rsidRDefault="004F611B" w:rsidP="004F611B">
      <w:pPr>
        <w:spacing w:line="300" w:lineRule="exact"/>
      </w:pPr>
      <w:r w:rsidRPr="001A171C">
        <w:t>Nowotwory złośliwe</w:t>
      </w:r>
      <w:r w:rsidRPr="00CF6E02">
        <w:t xml:space="preserve"> to najgroźniejsza grupa chorób. Nie posiadają torebki, a tym co może je charakteryzować jest wzrost naczyń w ich obrębie i szybkie tempo rozwoju. Naciekają sąsiadujące struktury oraz mogą dawać przerzuty do odległych narządów. </w:t>
      </w:r>
    </w:p>
    <w:p w:rsidR="004F611B" w:rsidRPr="00CF6E02" w:rsidRDefault="004F611B" w:rsidP="004F611B">
      <w:pPr>
        <w:spacing w:line="300" w:lineRule="exact"/>
      </w:pPr>
    </w:p>
    <w:p w:rsidR="004F611B" w:rsidRPr="00CF6E02" w:rsidRDefault="004F611B" w:rsidP="004F611B">
      <w:pPr>
        <w:spacing w:line="300" w:lineRule="exact"/>
        <w:rPr>
          <w:rFonts w:cstheme="minorHAnsi"/>
        </w:rPr>
      </w:pPr>
      <w:r w:rsidRPr="00CF6E02">
        <w:rPr>
          <w:rFonts w:cstheme="minorHAnsi"/>
        </w:rPr>
        <w:t>W 2014 roku w Polsce z powodu nowotworów złośliwych zmarł</w:t>
      </w:r>
      <w:r w:rsidR="00C85C17">
        <w:rPr>
          <w:rFonts w:cstheme="minorHAnsi"/>
        </w:rPr>
        <w:t xml:space="preserve">o 95 565 osób (42 875 mężczyzn </w:t>
      </w:r>
      <w:r w:rsidRPr="00CF6E02">
        <w:rPr>
          <w:rFonts w:cstheme="minorHAnsi"/>
        </w:rPr>
        <w:t xml:space="preserve">i 42 875 kobiet), </w:t>
      </w:r>
      <w:r w:rsidR="00C85C17">
        <w:rPr>
          <w:rFonts w:cstheme="minorHAnsi"/>
        </w:rPr>
        <w:br/>
      </w:r>
      <w:r w:rsidRPr="00CF6E02">
        <w:rPr>
          <w:rFonts w:cstheme="minorHAnsi"/>
        </w:rPr>
        <w:t xml:space="preserve">w tym w województwie podlaskim zmarło 2 784 osób (1 </w:t>
      </w:r>
      <w:r>
        <w:rPr>
          <w:rFonts w:cstheme="minorHAnsi"/>
        </w:rPr>
        <w:t xml:space="preserve">558 </w:t>
      </w:r>
      <w:r w:rsidRPr="00CF6E02">
        <w:rPr>
          <w:rFonts w:cstheme="minorHAnsi"/>
        </w:rPr>
        <w:t>mężczyzn i 1 226 kobiet)</w:t>
      </w:r>
      <w:r>
        <w:rPr>
          <w:rFonts w:cstheme="minorHAnsi"/>
        </w:rPr>
        <w:t xml:space="preserve"> co stanowiło 23,5</w:t>
      </w:r>
      <w:r w:rsidRPr="00CF6E02">
        <w:rPr>
          <w:rFonts w:cstheme="minorHAnsi"/>
        </w:rPr>
        <w:t xml:space="preserve">% zgonów </w:t>
      </w:r>
      <w:r w:rsidR="00C85C17">
        <w:rPr>
          <w:rFonts w:cstheme="minorHAnsi"/>
        </w:rPr>
        <w:br/>
      </w:r>
      <w:r w:rsidRPr="00CF6E02">
        <w:rPr>
          <w:rFonts w:cstheme="minorHAnsi"/>
        </w:rPr>
        <w:t xml:space="preserve">w województwie. </w:t>
      </w:r>
    </w:p>
    <w:p w:rsidR="004F611B" w:rsidRDefault="004F611B" w:rsidP="004F611B">
      <w:pPr>
        <w:spacing w:line="300" w:lineRule="exact"/>
      </w:pPr>
    </w:p>
    <w:p w:rsidR="004F611B" w:rsidRPr="00F80C2A" w:rsidRDefault="004F611B" w:rsidP="004F611B">
      <w:pPr>
        <w:spacing w:line="300" w:lineRule="exact"/>
      </w:pPr>
      <w:r w:rsidRPr="00F80C2A">
        <w:t>W woj</w:t>
      </w:r>
      <w:r>
        <w:t xml:space="preserve">ewództwie </w:t>
      </w:r>
      <w:r w:rsidRPr="00F80C2A">
        <w:t xml:space="preserve">podlaskim najwięcej zgonów wśród mężczyzn nastąpiło z powodu nowotworu złośliwego oskrzeli </w:t>
      </w:r>
      <w:r w:rsidR="00C85C17">
        <w:br/>
      </w:r>
      <w:r w:rsidRPr="00F80C2A">
        <w:t>i płuc (3</w:t>
      </w:r>
      <w:r>
        <w:t xml:space="preserve">1,5%), </w:t>
      </w:r>
      <w:r w:rsidRPr="00F80C2A">
        <w:t>wśród kobiet z powod</w:t>
      </w:r>
      <w:r>
        <w:t>u nowotworu złośliwego piersi (14,1%</w:t>
      </w:r>
      <w:r w:rsidRPr="00F80C2A">
        <w:t>)</w:t>
      </w:r>
      <w:r w:rsidR="006C4034">
        <w:t>.</w:t>
      </w:r>
    </w:p>
    <w:p w:rsidR="004F611B" w:rsidRPr="00F80C2A" w:rsidRDefault="004F611B" w:rsidP="004F611B">
      <w:pPr>
        <w:spacing w:line="300" w:lineRule="exact"/>
      </w:pPr>
    </w:p>
    <w:p w:rsidR="004F611B" w:rsidRPr="00F80C2A" w:rsidRDefault="004F611B" w:rsidP="004F611B">
      <w:pPr>
        <w:spacing w:line="300" w:lineRule="exact"/>
        <w:rPr>
          <w:b/>
        </w:rPr>
      </w:pPr>
      <w:r w:rsidRPr="00F80C2A">
        <w:rPr>
          <w:b/>
        </w:rPr>
        <w:t>Objawy kliniczne</w:t>
      </w:r>
    </w:p>
    <w:p w:rsidR="004F611B" w:rsidRPr="00F80C2A" w:rsidRDefault="004F611B" w:rsidP="004F611B">
      <w:pPr>
        <w:spacing w:line="300" w:lineRule="exact"/>
      </w:pPr>
      <w:r w:rsidRPr="00F80C2A">
        <w:t>Ze względu na różnorodność chorób nowotworowych ich objawy kliniczne mogą być bardzo odmienne, najczęstsze objawy to:</w:t>
      </w:r>
    </w:p>
    <w:p w:rsidR="004F611B" w:rsidRPr="00F80C2A" w:rsidRDefault="004F611B" w:rsidP="004F611B">
      <w:pPr>
        <w:tabs>
          <w:tab w:val="left" w:pos="142"/>
        </w:tabs>
        <w:spacing w:line="300" w:lineRule="exact"/>
      </w:pPr>
      <w:r>
        <w:t>-</w:t>
      </w:r>
      <w:r>
        <w:tab/>
      </w:r>
      <w:r w:rsidRPr="00F80C2A">
        <w:t>Gorączka o niewyjaśnionej etiologii</w:t>
      </w:r>
      <w:r w:rsidR="00253DF9">
        <w:t>,</w:t>
      </w:r>
      <w:r w:rsidRPr="00F80C2A">
        <w:t xml:space="preserve"> </w:t>
      </w:r>
    </w:p>
    <w:p w:rsidR="004F611B" w:rsidRPr="00F80C2A" w:rsidRDefault="004F611B" w:rsidP="004F611B">
      <w:pPr>
        <w:tabs>
          <w:tab w:val="left" w:pos="142"/>
        </w:tabs>
        <w:spacing w:line="300" w:lineRule="exact"/>
      </w:pPr>
      <w:r>
        <w:t>-</w:t>
      </w:r>
      <w:r>
        <w:tab/>
        <w:t xml:space="preserve">Utrata wagi </w:t>
      </w:r>
      <w:r w:rsidRPr="00F80C2A">
        <w:t>często w krótkim odstępie czasu</w:t>
      </w:r>
      <w:r w:rsidR="00253DF9">
        <w:t>,</w:t>
      </w:r>
    </w:p>
    <w:p w:rsidR="004F611B" w:rsidRPr="00F80C2A" w:rsidRDefault="004F611B" w:rsidP="004F611B">
      <w:pPr>
        <w:tabs>
          <w:tab w:val="left" w:pos="142"/>
        </w:tabs>
        <w:spacing w:line="300" w:lineRule="exact"/>
      </w:pPr>
      <w:r>
        <w:t>-</w:t>
      </w:r>
      <w:r>
        <w:tab/>
      </w:r>
      <w:r w:rsidRPr="00F80C2A">
        <w:t>Długotrwałe osłabienie i uczucie zmęczenia</w:t>
      </w:r>
      <w:r w:rsidR="00253DF9">
        <w:t>,</w:t>
      </w:r>
    </w:p>
    <w:p w:rsidR="004F611B" w:rsidRPr="00F80C2A" w:rsidRDefault="004F611B" w:rsidP="004F611B">
      <w:pPr>
        <w:tabs>
          <w:tab w:val="left" w:pos="142"/>
        </w:tabs>
        <w:spacing w:line="300" w:lineRule="exact"/>
      </w:pPr>
      <w:r>
        <w:t>-</w:t>
      </w:r>
      <w:r>
        <w:tab/>
      </w:r>
      <w:r w:rsidRPr="00F80C2A">
        <w:t>Ból który może być pierwszy</w:t>
      </w:r>
      <w:r w:rsidR="00253DF9">
        <w:t>m objawem niektórych nowotworów,</w:t>
      </w:r>
    </w:p>
    <w:p w:rsidR="004F611B" w:rsidRPr="00F80C2A" w:rsidRDefault="004F611B" w:rsidP="004F611B">
      <w:pPr>
        <w:tabs>
          <w:tab w:val="left" w:pos="142"/>
        </w:tabs>
        <w:spacing w:line="300" w:lineRule="exact"/>
      </w:pPr>
      <w:r>
        <w:t>-</w:t>
      </w:r>
      <w:r>
        <w:tab/>
      </w:r>
      <w:r w:rsidRPr="00F80C2A">
        <w:t>Przewlekłe krwawienia i skłonność do siniaczeń i podbiegnięć krwawych</w:t>
      </w:r>
      <w:r w:rsidR="00253DF9">
        <w:t>.</w:t>
      </w:r>
      <w:r w:rsidRPr="00F80C2A">
        <w:t> </w:t>
      </w:r>
    </w:p>
    <w:p w:rsidR="00C80A07" w:rsidRDefault="00C80A07" w:rsidP="004F611B">
      <w:pPr>
        <w:tabs>
          <w:tab w:val="left" w:pos="142"/>
        </w:tabs>
        <w:spacing w:line="300" w:lineRule="exact"/>
      </w:pPr>
    </w:p>
    <w:p w:rsidR="004F611B" w:rsidRPr="00F80C2A" w:rsidRDefault="004F611B" w:rsidP="004F611B">
      <w:pPr>
        <w:tabs>
          <w:tab w:val="left" w:pos="142"/>
        </w:tabs>
        <w:spacing w:line="300" w:lineRule="exact"/>
      </w:pPr>
      <w:r w:rsidRPr="00F80C2A">
        <w:t xml:space="preserve">Drugą grupą objawów są objawy miejscowe, spowodowane uciskiem bądź zniszczeniem tkanek: </w:t>
      </w:r>
    </w:p>
    <w:p w:rsidR="004F611B" w:rsidRPr="00F80C2A" w:rsidRDefault="004F611B" w:rsidP="004F611B">
      <w:pPr>
        <w:tabs>
          <w:tab w:val="left" w:pos="142"/>
        </w:tabs>
        <w:spacing w:line="300" w:lineRule="exact"/>
      </w:pPr>
      <w:r>
        <w:t>-</w:t>
      </w:r>
      <w:r>
        <w:tab/>
      </w:r>
      <w:r w:rsidRPr="00F80C2A">
        <w:t>Zmiany na skórze – niegojące się rany, zmiana wyglądu lub rozmiaru znamion, przebarwienia</w:t>
      </w:r>
      <w:r w:rsidR="000A093D">
        <w:t>,</w:t>
      </w:r>
    </w:p>
    <w:p w:rsidR="004F611B" w:rsidRPr="00F80C2A" w:rsidRDefault="004F611B" w:rsidP="004F611B">
      <w:pPr>
        <w:tabs>
          <w:tab w:val="left" w:pos="142"/>
        </w:tabs>
        <w:spacing w:line="300" w:lineRule="exact"/>
      </w:pPr>
      <w:r>
        <w:t>-</w:t>
      </w:r>
      <w:r>
        <w:tab/>
      </w:r>
      <w:r w:rsidRPr="00F80C2A">
        <w:t>Krew w moczu lub stolcu</w:t>
      </w:r>
      <w:r w:rsidR="000A093D">
        <w:t>,</w:t>
      </w:r>
    </w:p>
    <w:p w:rsidR="004F611B" w:rsidRPr="00F80C2A" w:rsidRDefault="004F611B" w:rsidP="004F611B">
      <w:pPr>
        <w:tabs>
          <w:tab w:val="left" w:pos="142"/>
        </w:tabs>
        <w:spacing w:line="300" w:lineRule="exact"/>
      </w:pPr>
      <w:r>
        <w:t>-</w:t>
      </w:r>
      <w:r>
        <w:tab/>
      </w:r>
      <w:r w:rsidRPr="00F80C2A">
        <w:t>Zaburzenia funkcji układu pokarmowego jak biegunki, zaparcia, zaburzenia lub ból przy połykaniu</w:t>
      </w:r>
      <w:r w:rsidR="000A093D">
        <w:t>,</w:t>
      </w:r>
    </w:p>
    <w:p w:rsidR="004F611B" w:rsidRPr="00F80C2A" w:rsidRDefault="004F611B" w:rsidP="004F611B">
      <w:pPr>
        <w:tabs>
          <w:tab w:val="left" w:pos="142"/>
        </w:tabs>
        <w:spacing w:line="300" w:lineRule="exact"/>
      </w:pPr>
      <w:r>
        <w:t>-</w:t>
      </w:r>
      <w:r>
        <w:tab/>
      </w:r>
      <w:r w:rsidRPr="00F80C2A">
        <w:t>Ból podczas oddawania moczu, parcie na mocz</w:t>
      </w:r>
      <w:r w:rsidR="000A093D">
        <w:t>,</w:t>
      </w:r>
    </w:p>
    <w:p w:rsidR="004F611B" w:rsidRDefault="004F611B" w:rsidP="004F611B">
      <w:pPr>
        <w:tabs>
          <w:tab w:val="left" w:pos="142"/>
        </w:tabs>
        <w:spacing w:line="300" w:lineRule="exact"/>
      </w:pPr>
      <w:r>
        <w:t>-</w:t>
      </w:r>
      <w:r>
        <w:tab/>
      </w:r>
      <w:r w:rsidRPr="00F80C2A">
        <w:t>Nieprawidłowe krwawienie z dróg rodnych</w:t>
      </w:r>
      <w:r w:rsidR="000A093D">
        <w:t>,</w:t>
      </w:r>
    </w:p>
    <w:p w:rsidR="004F611B" w:rsidRPr="00F80C2A" w:rsidRDefault="004F611B" w:rsidP="004F611B">
      <w:pPr>
        <w:tabs>
          <w:tab w:val="left" w:pos="142"/>
        </w:tabs>
        <w:spacing w:line="300" w:lineRule="exact"/>
      </w:pPr>
      <w:r>
        <w:t>-</w:t>
      </w:r>
      <w:r>
        <w:tab/>
      </w:r>
      <w:r w:rsidRPr="00F80C2A">
        <w:t>Chrypka nieustępująca pomimo leczenia</w:t>
      </w:r>
      <w:r w:rsidR="000A093D">
        <w:t>,</w:t>
      </w:r>
    </w:p>
    <w:p w:rsidR="004F611B" w:rsidRPr="00F80C2A" w:rsidRDefault="004F611B" w:rsidP="004F611B">
      <w:pPr>
        <w:tabs>
          <w:tab w:val="left" w:pos="142"/>
        </w:tabs>
        <w:spacing w:line="300" w:lineRule="exact"/>
      </w:pPr>
      <w:r>
        <w:t>-</w:t>
      </w:r>
      <w:r>
        <w:tab/>
      </w:r>
      <w:r w:rsidRPr="00F80C2A">
        <w:t>Przewlekły, niewyjaśniony kaszel, krwioplucie</w:t>
      </w:r>
      <w:r w:rsidR="000A093D">
        <w:t>,</w:t>
      </w:r>
    </w:p>
    <w:p w:rsidR="004F611B" w:rsidRPr="00F80C2A" w:rsidRDefault="004F611B" w:rsidP="004F611B">
      <w:pPr>
        <w:tabs>
          <w:tab w:val="left" w:pos="142"/>
        </w:tabs>
        <w:spacing w:line="300" w:lineRule="exact"/>
      </w:pPr>
      <w:r>
        <w:t>-</w:t>
      </w:r>
      <w:r>
        <w:tab/>
      </w:r>
      <w:r w:rsidRPr="00F80C2A">
        <w:t>Wciągnięcie brodawki sutkowej</w:t>
      </w:r>
      <w:r w:rsidR="000A093D">
        <w:t>,</w:t>
      </w:r>
    </w:p>
    <w:p w:rsidR="004F611B" w:rsidRPr="00F80C2A" w:rsidRDefault="004F611B" w:rsidP="004F611B">
      <w:pPr>
        <w:tabs>
          <w:tab w:val="left" w:pos="142"/>
        </w:tabs>
        <w:spacing w:line="300" w:lineRule="exact"/>
      </w:pPr>
      <w:r>
        <w:t>-</w:t>
      </w:r>
      <w:r>
        <w:tab/>
      </w:r>
      <w:r w:rsidRPr="00F80C2A">
        <w:t>Powiększone węzły chłonne</w:t>
      </w:r>
      <w:r w:rsidR="000A093D">
        <w:t>,</w:t>
      </w:r>
    </w:p>
    <w:p w:rsidR="004F611B" w:rsidRPr="00F80C2A" w:rsidRDefault="004F611B" w:rsidP="004F611B">
      <w:pPr>
        <w:tabs>
          <w:tab w:val="left" w:pos="142"/>
        </w:tabs>
        <w:spacing w:line="300" w:lineRule="exact"/>
      </w:pPr>
      <w:r>
        <w:t>-</w:t>
      </w:r>
      <w:r>
        <w:tab/>
      </w:r>
      <w:r w:rsidRPr="00F80C2A">
        <w:t>Wyczuwalny guz</w:t>
      </w:r>
      <w:r w:rsidR="000A093D">
        <w:t>.</w:t>
      </w:r>
    </w:p>
    <w:p w:rsidR="004F611B" w:rsidRPr="001264E6" w:rsidRDefault="005A309B" w:rsidP="00F2122D">
      <w:pPr>
        <w:pStyle w:val="Nagwek3"/>
      </w:pPr>
      <w:bookmarkStart w:id="15" w:name="_Toc474149355"/>
      <w:r w:rsidRPr="001264E6">
        <w:lastRenderedPageBreak/>
        <w:t xml:space="preserve">2.1.1.3. </w:t>
      </w:r>
      <w:r w:rsidR="004F611B" w:rsidRPr="001264E6">
        <w:t>Zewnętrzne przyczyny zachorowania i zgonu</w:t>
      </w:r>
      <w:r w:rsidR="00860D29" w:rsidRPr="00860D29">
        <w:rPr>
          <w:rStyle w:val="Odwoanieprzypisudolnego"/>
          <w:b w:val="0"/>
        </w:rPr>
        <w:footnoteReference w:id="13"/>
      </w:r>
      <w:bookmarkEnd w:id="15"/>
    </w:p>
    <w:p w:rsidR="004F611B" w:rsidRPr="00FB31B4" w:rsidRDefault="004F611B" w:rsidP="004F611B">
      <w:pPr>
        <w:spacing w:line="300" w:lineRule="exact"/>
        <w:rPr>
          <w:bCs/>
        </w:rPr>
      </w:pPr>
    </w:p>
    <w:p w:rsidR="004F611B" w:rsidRPr="00F80C2A" w:rsidRDefault="004F611B" w:rsidP="004F611B">
      <w:pPr>
        <w:spacing w:line="300" w:lineRule="exact"/>
      </w:pPr>
      <w:r w:rsidRPr="00F80C2A">
        <w:t>W Polsce zewnętrzne przyczyny zgonów są trzecią co do znaczenia grupą przyczyn zgonów ogółem - w 2014 r. z ich powodu straciło życie 21 395 osób. Zewnętrzne przyczyny zgonów są dużo większym zagrożeniem życia mężczyzn niż kobiet, liczba zgonów mężczyzn z ww. przyczyn jest trzykrotnie większa niż analogiczna liczba zgonów</w:t>
      </w:r>
      <w:r>
        <w:t xml:space="preserve"> kobiet. Proporcja ta </w:t>
      </w:r>
      <w:r w:rsidRPr="00F80C2A">
        <w:t xml:space="preserve">występuje zarówno w skali Polski jak i w skali województwa podlaskiego. </w:t>
      </w:r>
    </w:p>
    <w:p w:rsidR="004F611B" w:rsidRDefault="004F611B" w:rsidP="004F611B">
      <w:pPr>
        <w:spacing w:line="300" w:lineRule="exact"/>
        <w:jc w:val="center"/>
      </w:pPr>
    </w:p>
    <w:p w:rsidR="004F611B" w:rsidRDefault="004F611B" w:rsidP="004F611B">
      <w:pPr>
        <w:spacing w:line="300" w:lineRule="exact"/>
        <w:jc w:val="center"/>
      </w:pPr>
    </w:p>
    <w:p w:rsidR="00BA2286" w:rsidRPr="00BA2286" w:rsidRDefault="00BA2286" w:rsidP="00BA2286">
      <w:pPr>
        <w:pStyle w:val="Legenda"/>
        <w:keepNext/>
        <w:jc w:val="center"/>
        <w:rPr>
          <w:color w:val="auto"/>
          <w:sz w:val="20"/>
        </w:rPr>
      </w:pPr>
      <w:bookmarkStart w:id="16" w:name="_Toc474836085"/>
      <w:r w:rsidRPr="00BA2286">
        <w:rPr>
          <w:color w:val="auto"/>
          <w:sz w:val="20"/>
        </w:rPr>
        <w:t xml:space="preserve">Tabela </w:t>
      </w:r>
      <w:r w:rsidR="00372CD0" w:rsidRPr="00BA2286">
        <w:rPr>
          <w:color w:val="auto"/>
          <w:sz w:val="20"/>
        </w:rPr>
        <w:fldChar w:fldCharType="begin"/>
      </w:r>
      <w:r w:rsidRPr="00BA2286">
        <w:rPr>
          <w:color w:val="auto"/>
          <w:sz w:val="20"/>
        </w:rPr>
        <w:instrText xml:space="preserve"> SEQ Tabela \* ARABIC </w:instrText>
      </w:r>
      <w:r w:rsidR="00372CD0" w:rsidRPr="00BA2286">
        <w:rPr>
          <w:color w:val="auto"/>
          <w:sz w:val="20"/>
        </w:rPr>
        <w:fldChar w:fldCharType="separate"/>
      </w:r>
      <w:r w:rsidR="008D2C94">
        <w:rPr>
          <w:noProof/>
          <w:color w:val="auto"/>
          <w:sz w:val="20"/>
        </w:rPr>
        <w:t>10</w:t>
      </w:r>
      <w:r w:rsidR="00372CD0" w:rsidRPr="00BA2286">
        <w:rPr>
          <w:color w:val="auto"/>
          <w:sz w:val="20"/>
        </w:rPr>
        <w:fldChar w:fldCharType="end"/>
      </w:r>
      <w:r w:rsidRPr="00BA2286">
        <w:rPr>
          <w:color w:val="auto"/>
          <w:sz w:val="20"/>
        </w:rPr>
        <w:t xml:space="preserve"> Zewnętrzne przyczyny zachorowania i zgonu w Polsce i w województwie podlaskim w 2014 r.</w:t>
      </w:r>
      <w:bookmarkEnd w:id="16"/>
    </w:p>
    <w:tbl>
      <w:tblPr>
        <w:tblW w:w="961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517"/>
        <w:gridCol w:w="770"/>
        <w:gridCol w:w="1043"/>
        <w:gridCol w:w="751"/>
        <w:gridCol w:w="770"/>
        <w:gridCol w:w="906"/>
        <w:gridCol w:w="859"/>
      </w:tblGrid>
      <w:tr w:rsidR="004F611B" w:rsidRPr="006B3F10" w:rsidTr="004F611B">
        <w:trPr>
          <w:trHeight w:hRule="exact" w:val="397"/>
          <w:jc w:val="center"/>
        </w:trPr>
        <w:tc>
          <w:tcPr>
            <w:tcW w:w="4517" w:type="dxa"/>
            <w:vMerge w:val="restart"/>
            <w:shd w:val="clear" w:color="auto" w:fill="C2D69B" w:themeFill="accent3" w:themeFillTint="99"/>
            <w:vAlign w:val="center"/>
            <w:hideMark/>
          </w:tcPr>
          <w:p w:rsidR="004F611B" w:rsidRPr="006B3F10" w:rsidRDefault="004F611B" w:rsidP="004F611B">
            <w:pPr>
              <w:rPr>
                <w:rFonts w:eastAsia="Times New Roman" w:cs="Arial"/>
                <w:sz w:val="20"/>
                <w:szCs w:val="20"/>
                <w:lang w:eastAsia="pl-PL"/>
              </w:rPr>
            </w:pPr>
            <w:r w:rsidRPr="006B3F10">
              <w:rPr>
                <w:rFonts w:eastAsia="Times New Roman" w:cs="Arial"/>
                <w:sz w:val="20"/>
                <w:szCs w:val="20"/>
                <w:lang w:eastAsia="pl-PL"/>
              </w:rPr>
              <w:t>Wyszczególnienie</w:t>
            </w:r>
          </w:p>
        </w:tc>
        <w:tc>
          <w:tcPr>
            <w:tcW w:w="2564" w:type="dxa"/>
            <w:gridSpan w:val="3"/>
            <w:shd w:val="clear" w:color="auto" w:fill="C2D69B" w:themeFill="accent3" w:themeFillTint="99"/>
            <w:noWrap/>
            <w:vAlign w:val="center"/>
            <w:hideMark/>
          </w:tcPr>
          <w:p w:rsidR="004F611B" w:rsidRPr="006B3F10" w:rsidRDefault="004F611B" w:rsidP="004F611B">
            <w:pPr>
              <w:jc w:val="center"/>
              <w:rPr>
                <w:rFonts w:eastAsia="Times New Roman" w:cs="Arial"/>
                <w:sz w:val="20"/>
                <w:szCs w:val="20"/>
                <w:lang w:eastAsia="pl-PL"/>
              </w:rPr>
            </w:pPr>
            <w:r w:rsidRPr="006B3F10">
              <w:rPr>
                <w:rFonts w:eastAsia="Times New Roman" w:cs="Arial"/>
                <w:sz w:val="20"/>
                <w:szCs w:val="20"/>
                <w:lang w:eastAsia="pl-PL"/>
              </w:rPr>
              <w:t xml:space="preserve">Polska </w:t>
            </w:r>
          </w:p>
        </w:tc>
        <w:tc>
          <w:tcPr>
            <w:tcW w:w="2535" w:type="dxa"/>
            <w:gridSpan w:val="3"/>
            <w:shd w:val="clear" w:color="auto" w:fill="C2D69B" w:themeFill="accent3" w:themeFillTint="99"/>
            <w:noWrap/>
            <w:vAlign w:val="center"/>
            <w:hideMark/>
          </w:tcPr>
          <w:p w:rsidR="004F611B" w:rsidRPr="006B3F10" w:rsidRDefault="00E410F3" w:rsidP="00E410F3">
            <w:pPr>
              <w:jc w:val="center"/>
              <w:rPr>
                <w:rFonts w:eastAsia="Times New Roman" w:cs="Arial"/>
                <w:sz w:val="20"/>
                <w:szCs w:val="20"/>
                <w:lang w:eastAsia="pl-PL"/>
              </w:rPr>
            </w:pPr>
            <w:r>
              <w:rPr>
                <w:rFonts w:eastAsia="Times New Roman" w:cs="Arial"/>
                <w:sz w:val="20"/>
                <w:szCs w:val="20"/>
                <w:lang w:eastAsia="pl-PL"/>
              </w:rPr>
              <w:t>województwo p</w:t>
            </w:r>
            <w:r w:rsidR="004F611B" w:rsidRPr="006B3F10">
              <w:rPr>
                <w:rFonts w:eastAsia="Times New Roman" w:cs="Arial"/>
                <w:sz w:val="20"/>
                <w:szCs w:val="20"/>
                <w:lang w:eastAsia="pl-PL"/>
              </w:rPr>
              <w:t xml:space="preserve">odlaskie </w:t>
            </w:r>
          </w:p>
        </w:tc>
      </w:tr>
      <w:tr w:rsidR="004F611B" w:rsidRPr="006B3F10" w:rsidTr="004F611B">
        <w:trPr>
          <w:trHeight w:hRule="exact" w:val="397"/>
          <w:jc w:val="center"/>
        </w:trPr>
        <w:tc>
          <w:tcPr>
            <w:tcW w:w="4517" w:type="dxa"/>
            <w:vMerge/>
            <w:shd w:val="clear" w:color="auto" w:fill="auto"/>
            <w:vAlign w:val="center"/>
            <w:hideMark/>
          </w:tcPr>
          <w:p w:rsidR="004F611B" w:rsidRPr="006B3F10" w:rsidRDefault="004F611B" w:rsidP="004F611B">
            <w:pPr>
              <w:rPr>
                <w:rFonts w:eastAsia="Times New Roman" w:cs="Arial"/>
                <w:sz w:val="20"/>
                <w:szCs w:val="20"/>
                <w:lang w:eastAsia="pl-PL"/>
              </w:rPr>
            </w:pPr>
          </w:p>
        </w:tc>
        <w:tc>
          <w:tcPr>
            <w:tcW w:w="770" w:type="dxa"/>
            <w:shd w:val="clear" w:color="auto" w:fill="C2D69B" w:themeFill="accent3" w:themeFillTint="99"/>
            <w:noWrap/>
            <w:vAlign w:val="center"/>
            <w:hideMark/>
          </w:tcPr>
          <w:p w:rsidR="004F611B" w:rsidRPr="006B3F10" w:rsidRDefault="004F611B" w:rsidP="004F611B">
            <w:pPr>
              <w:jc w:val="center"/>
              <w:rPr>
                <w:rFonts w:eastAsia="Times New Roman" w:cs="Arial"/>
                <w:sz w:val="20"/>
                <w:szCs w:val="20"/>
                <w:lang w:eastAsia="pl-PL"/>
              </w:rPr>
            </w:pPr>
            <w:r w:rsidRPr="006B3F10">
              <w:rPr>
                <w:rFonts w:eastAsia="Times New Roman" w:cs="Arial"/>
                <w:sz w:val="20"/>
                <w:szCs w:val="20"/>
                <w:lang w:eastAsia="pl-PL"/>
              </w:rPr>
              <w:t>ogółem</w:t>
            </w:r>
          </w:p>
        </w:tc>
        <w:tc>
          <w:tcPr>
            <w:tcW w:w="1043" w:type="dxa"/>
            <w:shd w:val="clear" w:color="auto" w:fill="C2D69B" w:themeFill="accent3" w:themeFillTint="99"/>
            <w:vAlign w:val="center"/>
          </w:tcPr>
          <w:p w:rsidR="004F611B" w:rsidRPr="006B3F10" w:rsidRDefault="004F611B" w:rsidP="004F611B">
            <w:pPr>
              <w:jc w:val="center"/>
              <w:rPr>
                <w:rFonts w:eastAsia="Times New Roman" w:cs="Arial"/>
                <w:sz w:val="20"/>
                <w:szCs w:val="20"/>
                <w:lang w:eastAsia="pl-PL"/>
              </w:rPr>
            </w:pPr>
            <w:r w:rsidRPr="006B3F10">
              <w:rPr>
                <w:rFonts w:eastAsia="Times New Roman" w:cs="Arial"/>
                <w:sz w:val="20"/>
                <w:szCs w:val="20"/>
                <w:lang w:eastAsia="pl-PL"/>
              </w:rPr>
              <w:t xml:space="preserve"> mężczyźni</w:t>
            </w:r>
          </w:p>
        </w:tc>
        <w:tc>
          <w:tcPr>
            <w:tcW w:w="751" w:type="dxa"/>
            <w:shd w:val="clear" w:color="auto" w:fill="C2D69B" w:themeFill="accent3" w:themeFillTint="99"/>
            <w:vAlign w:val="center"/>
          </w:tcPr>
          <w:p w:rsidR="004F611B" w:rsidRPr="006B3F10" w:rsidRDefault="004F611B" w:rsidP="004F611B">
            <w:pPr>
              <w:jc w:val="center"/>
              <w:rPr>
                <w:rFonts w:eastAsia="Times New Roman" w:cs="Arial"/>
                <w:sz w:val="20"/>
                <w:szCs w:val="20"/>
                <w:lang w:eastAsia="pl-PL"/>
              </w:rPr>
            </w:pPr>
            <w:r w:rsidRPr="006B3F10">
              <w:rPr>
                <w:rFonts w:eastAsia="Times New Roman" w:cs="Arial"/>
                <w:sz w:val="20"/>
                <w:szCs w:val="20"/>
                <w:lang w:eastAsia="pl-PL"/>
              </w:rPr>
              <w:t>kobiety</w:t>
            </w:r>
          </w:p>
        </w:tc>
        <w:tc>
          <w:tcPr>
            <w:tcW w:w="770" w:type="dxa"/>
            <w:shd w:val="clear" w:color="auto" w:fill="C2D69B" w:themeFill="accent3" w:themeFillTint="99"/>
            <w:noWrap/>
            <w:vAlign w:val="center"/>
            <w:hideMark/>
          </w:tcPr>
          <w:p w:rsidR="004F611B" w:rsidRPr="006B3F10" w:rsidRDefault="004F611B" w:rsidP="004F611B">
            <w:pPr>
              <w:jc w:val="center"/>
              <w:rPr>
                <w:rFonts w:eastAsia="Times New Roman" w:cs="Arial"/>
                <w:sz w:val="20"/>
                <w:szCs w:val="20"/>
                <w:lang w:eastAsia="pl-PL"/>
              </w:rPr>
            </w:pPr>
            <w:r w:rsidRPr="006B3F10">
              <w:rPr>
                <w:rFonts w:eastAsia="Times New Roman" w:cs="Arial"/>
                <w:sz w:val="20"/>
                <w:szCs w:val="20"/>
                <w:lang w:eastAsia="pl-PL"/>
              </w:rPr>
              <w:t>ogółem</w:t>
            </w:r>
          </w:p>
        </w:tc>
        <w:tc>
          <w:tcPr>
            <w:tcW w:w="906" w:type="dxa"/>
            <w:shd w:val="clear" w:color="auto" w:fill="C2D69B" w:themeFill="accent3" w:themeFillTint="99"/>
            <w:vAlign w:val="center"/>
          </w:tcPr>
          <w:p w:rsidR="004F611B" w:rsidRPr="006B3F10" w:rsidRDefault="004F611B" w:rsidP="004F611B">
            <w:pPr>
              <w:jc w:val="center"/>
              <w:rPr>
                <w:rFonts w:eastAsia="Times New Roman" w:cs="Arial"/>
                <w:sz w:val="20"/>
                <w:szCs w:val="20"/>
                <w:lang w:eastAsia="pl-PL"/>
              </w:rPr>
            </w:pPr>
            <w:r w:rsidRPr="006B3F10">
              <w:rPr>
                <w:rFonts w:eastAsia="Times New Roman" w:cs="Arial"/>
                <w:sz w:val="20"/>
                <w:szCs w:val="20"/>
                <w:lang w:eastAsia="pl-PL"/>
              </w:rPr>
              <w:t>mężczyźni</w:t>
            </w:r>
          </w:p>
        </w:tc>
        <w:tc>
          <w:tcPr>
            <w:tcW w:w="859" w:type="dxa"/>
            <w:shd w:val="clear" w:color="auto" w:fill="C2D69B" w:themeFill="accent3" w:themeFillTint="99"/>
            <w:vAlign w:val="center"/>
          </w:tcPr>
          <w:p w:rsidR="004F611B" w:rsidRPr="006B3F10" w:rsidRDefault="004F611B" w:rsidP="004F611B">
            <w:pPr>
              <w:jc w:val="center"/>
              <w:rPr>
                <w:rFonts w:eastAsia="Times New Roman" w:cs="Arial"/>
                <w:sz w:val="20"/>
                <w:szCs w:val="20"/>
                <w:lang w:eastAsia="pl-PL"/>
              </w:rPr>
            </w:pPr>
            <w:r w:rsidRPr="006B3F10">
              <w:rPr>
                <w:rFonts w:eastAsia="Times New Roman" w:cs="Arial"/>
                <w:sz w:val="20"/>
                <w:szCs w:val="20"/>
                <w:lang w:eastAsia="pl-PL"/>
              </w:rPr>
              <w:t>kobiety</w:t>
            </w:r>
          </w:p>
        </w:tc>
      </w:tr>
      <w:tr w:rsidR="004F611B" w:rsidRPr="006B3F10" w:rsidTr="004F611B">
        <w:trPr>
          <w:trHeight w:hRule="exact" w:val="454"/>
          <w:jc w:val="center"/>
        </w:trPr>
        <w:tc>
          <w:tcPr>
            <w:tcW w:w="4517" w:type="dxa"/>
            <w:shd w:val="clear" w:color="auto" w:fill="auto"/>
            <w:vAlign w:val="center"/>
            <w:hideMark/>
          </w:tcPr>
          <w:p w:rsidR="004F611B" w:rsidRPr="006B3F10" w:rsidRDefault="004F611B" w:rsidP="004F611B">
            <w:pPr>
              <w:rPr>
                <w:rFonts w:eastAsia="Times New Roman" w:cs="Arial"/>
                <w:sz w:val="20"/>
                <w:szCs w:val="20"/>
                <w:lang w:eastAsia="pl-PL"/>
              </w:rPr>
            </w:pPr>
            <w:r w:rsidRPr="006B3F10">
              <w:rPr>
                <w:rFonts w:eastAsia="Times New Roman" w:cs="Arial"/>
                <w:sz w:val="20"/>
                <w:szCs w:val="20"/>
                <w:lang w:eastAsia="pl-PL"/>
              </w:rPr>
              <w:t>Ogółem, w tym:</w:t>
            </w:r>
          </w:p>
        </w:tc>
        <w:tc>
          <w:tcPr>
            <w:tcW w:w="770" w:type="dxa"/>
            <w:shd w:val="clear" w:color="auto" w:fill="auto"/>
            <w:noWrap/>
            <w:vAlign w:val="center"/>
            <w:hideMark/>
          </w:tcPr>
          <w:p w:rsidR="004F611B" w:rsidRPr="006B3F10" w:rsidRDefault="004F611B" w:rsidP="004F611B">
            <w:pPr>
              <w:jc w:val="right"/>
              <w:rPr>
                <w:rFonts w:eastAsia="Times New Roman" w:cs="Arial"/>
                <w:b/>
                <w:bCs/>
                <w:sz w:val="20"/>
                <w:szCs w:val="20"/>
                <w:lang w:eastAsia="pl-PL"/>
              </w:rPr>
            </w:pPr>
            <w:r w:rsidRPr="006B3F10">
              <w:rPr>
                <w:rFonts w:eastAsia="Times New Roman" w:cs="Arial"/>
                <w:b/>
                <w:bCs/>
                <w:sz w:val="20"/>
                <w:szCs w:val="20"/>
                <w:lang w:eastAsia="pl-PL"/>
              </w:rPr>
              <w:t>21 395</w:t>
            </w:r>
          </w:p>
        </w:tc>
        <w:tc>
          <w:tcPr>
            <w:tcW w:w="1043" w:type="dxa"/>
            <w:vAlign w:val="center"/>
          </w:tcPr>
          <w:p w:rsidR="004F611B" w:rsidRPr="006B3F10" w:rsidRDefault="004F611B" w:rsidP="004F611B">
            <w:pPr>
              <w:jc w:val="right"/>
              <w:rPr>
                <w:rFonts w:eastAsia="Times New Roman" w:cs="Arial"/>
                <w:b/>
                <w:bCs/>
                <w:sz w:val="20"/>
                <w:szCs w:val="20"/>
                <w:lang w:eastAsia="pl-PL"/>
              </w:rPr>
            </w:pPr>
            <w:r w:rsidRPr="006B3F10">
              <w:rPr>
                <w:rFonts w:eastAsia="Times New Roman" w:cs="Arial"/>
                <w:b/>
                <w:bCs/>
                <w:sz w:val="20"/>
                <w:szCs w:val="20"/>
                <w:lang w:eastAsia="pl-PL"/>
              </w:rPr>
              <w:t>16 194</w:t>
            </w:r>
          </w:p>
        </w:tc>
        <w:tc>
          <w:tcPr>
            <w:tcW w:w="751" w:type="dxa"/>
            <w:vAlign w:val="center"/>
          </w:tcPr>
          <w:p w:rsidR="004F611B" w:rsidRPr="006B3F10" w:rsidRDefault="004F611B" w:rsidP="004F611B">
            <w:pPr>
              <w:jc w:val="right"/>
              <w:rPr>
                <w:rFonts w:eastAsia="Times New Roman" w:cs="Arial"/>
                <w:b/>
                <w:bCs/>
                <w:sz w:val="20"/>
                <w:szCs w:val="20"/>
                <w:lang w:eastAsia="pl-PL"/>
              </w:rPr>
            </w:pPr>
            <w:r w:rsidRPr="006B3F10">
              <w:rPr>
                <w:rFonts w:eastAsia="Times New Roman" w:cs="Arial"/>
                <w:b/>
                <w:bCs/>
                <w:sz w:val="20"/>
                <w:szCs w:val="20"/>
                <w:lang w:eastAsia="pl-PL"/>
              </w:rPr>
              <w:t>5 201</w:t>
            </w:r>
          </w:p>
        </w:tc>
        <w:tc>
          <w:tcPr>
            <w:tcW w:w="770" w:type="dxa"/>
            <w:shd w:val="clear" w:color="auto" w:fill="auto"/>
            <w:noWrap/>
            <w:vAlign w:val="center"/>
            <w:hideMark/>
          </w:tcPr>
          <w:p w:rsidR="004F611B" w:rsidRPr="006B3F10" w:rsidRDefault="004F611B" w:rsidP="004F611B">
            <w:pPr>
              <w:jc w:val="right"/>
              <w:rPr>
                <w:rFonts w:eastAsia="Times New Roman" w:cs="Arial"/>
                <w:b/>
                <w:bCs/>
                <w:sz w:val="20"/>
                <w:szCs w:val="20"/>
                <w:lang w:eastAsia="pl-PL"/>
              </w:rPr>
            </w:pPr>
            <w:r w:rsidRPr="006B3F10">
              <w:rPr>
                <w:rFonts w:eastAsia="Times New Roman" w:cs="Arial"/>
                <w:b/>
                <w:bCs/>
                <w:sz w:val="20"/>
                <w:szCs w:val="20"/>
                <w:lang w:eastAsia="pl-PL"/>
              </w:rPr>
              <w:t>769</w:t>
            </w:r>
          </w:p>
        </w:tc>
        <w:tc>
          <w:tcPr>
            <w:tcW w:w="906" w:type="dxa"/>
            <w:vAlign w:val="center"/>
          </w:tcPr>
          <w:p w:rsidR="004F611B" w:rsidRPr="006B3F10" w:rsidRDefault="004F611B" w:rsidP="004F611B">
            <w:pPr>
              <w:jc w:val="right"/>
              <w:rPr>
                <w:rFonts w:eastAsia="Times New Roman" w:cs="Arial"/>
                <w:b/>
                <w:bCs/>
                <w:sz w:val="20"/>
                <w:szCs w:val="20"/>
                <w:lang w:eastAsia="pl-PL"/>
              </w:rPr>
            </w:pPr>
            <w:r w:rsidRPr="006B3F10">
              <w:rPr>
                <w:rFonts w:eastAsia="Times New Roman" w:cs="Arial"/>
                <w:b/>
                <w:bCs/>
                <w:sz w:val="20"/>
                <w:szCs w:val="20"/>
                <w:lang w:eastAsia="pl-PL"/>
              </w:rPr>
              <w:t>581</w:t>
            </w:r>
          </w:p>
        </w:tc>
        <w:tc>
          <w:tcPr>
            <w:tcW w:w="859" w:type="dxa"/>
            <w:vAlign w:val="center"/>
          </w:tcPr>
          <w:p w:rsidR="004F611B" w:rsidRPr="006B3F10" w:rsidRDefault="004F611B" w:rsidP="004F611B">
            <w:pPr>
              <w:jc w:val="right"/>
              <w:rPr>
                <w:rFonts w:eastAsia="Times New Roman" w:cs="Arial"/>
                <w:b/>
                <w:bCs/>
                <w:sz w:val="20"/>
                <w:szCs w:val="20"/>
                <w:lang w:eastAsia="pl-PL"/>
              </w:rPr>
            </w:pPr>
            <w:r w:rsidRPr="006B3F10">
              <w:rPr>
                <w:rFonts w:eastAsia="Times New Roman" w:cs="Arial"/>
                <w:b/>
                <w:bCs/>
                <w:sz w:val="20"/>
                <w:szCs w:val="20"/>
                <w:lang w:eastAsia="pl-PL"/>
              </w:rPr>
              <w:t>188</w:t>
            </w:r>
          </w:p>
        </w:tc>
      </w:tr>
      <w:tr w:rsidR="00FD04D0" w:rsidRPr="006B3F10" w:rsidTr="004F611B">
        <w:trPr>
          <w:trHeight w:hRule="exact" w:val="454"/>
          <w:jc w:val="center"/>
        </w:trPr>
        <w:tc>
          <w:tcPr>
            <w:tcW w:w="4517" w:type="dxa"/>
            <w:shd w:val="clear" w:color="auto" w:fill="auto"/>
            <w:vAlign w:val="center"/>
            <w:hideMark/>
          </w:tcPr>
          <w:p w:rsidR="00FD04D0" w:rsidRPr="006B3F10" w:rsidRDefault="00FD04D0" w:rsidP="00D750BE">
            <w:pPr>
              <w:rPr>
                <w:rFonts w:eastAsia="Times New Roman" w:cs="Arial"/>
                <w:sz w:val="20"/>
                <w:szCs w:val="20"/>
                <w:lang w:eastAsia="pl-PL"/>
              </w:rPr>
            </w:pPr>
            <w:r w:rsidRPr="006B3F10">
              <w:rPr>
                <w:rFonts w:cs="Times New Roman"/>
                <w:sz w:val="20"/>
                <w:szCs w:val="20"/>
              </w:rPr>
              <w:t>Inne zewn</w:t>
            </w:r>
            <w:r w:rsidRPr="006B3F10">
              <w:rPr>
                <w:rFonts w:eastAsia="TT65o00" w:cs="TT65o00"/>
                <w:sz w:val="20"/>
                <w:szCs w:val="20"/>
              </w:rPr>
              <w:t>ę</w:t>
            </w:r>
            <w:r w:rsidRPr="006B3F10">
              <w:rPr>
                <w:rFonts w:cs="Times New Roman"/>
                <w:sz w:val="20"/>
                <w:szCs w:val="20"/>
              </w:rPr>
              <w:t>trzne przyczyny urazu wypadkowego</w:t>
            </w:r>
          </w:p>
        </w:tc>
        <w:tc>
          <w:tcPr>
            <w:tcW w:w="770" w:type="dxa"/>
            <w:shd w:val="clear" w:color="auto" w:fill="auto"/>
            <w:noWrap/>
            <w:vAlign w:val="center"/>
            <w:hideMark/>
          </w:tcPr>
          <w:p w:rsidR="00FD04D0" w:rsidRPr="006B3F10" w:rsidRDefault="00FD04D0" w:rsidP="00D750BE">
            <w:pPr>
              <w:jc w:val="right"/>
              <w:rPr>
                <w:rFonts w:eastAsia="Times New Roman" w:cs="Arial"/>
                <w:sz w:val="20"/>
                <w:szCs w:val="20"/>
                <w:lang w:eastAsia="pl-PL"/>
              </w:rPr>
            </w:pPr>
            <w:r w:rsidRPr="006B3F10">
              <w:rPr>
                <w:rFonts w:eastAsia="Times New Roman" w:cs="Arial"/>
                <w:sz w:val="20"/>
                <w:szCs w:val="20"/>
                <w:lang w:eastAsia="pl-PL"/>
              </w:rPr>
              <w:t>8 971</w:t>
            </w:r>
          </w:p>
        </w:tc>
        <w:tc>
          <w:tcPr>
            <w:tcW w:w="1043" w:type="dxa"/>
            <w:vAlign w:val="center"/>
          </w:tcPr>
          <w:p w:rsidR="00FD04D0" w:rsidRPr="006B3F10" w:rsidRDefault="00FD04D0" w:rsidP="00D750BE">
            <w:pPr>
              <w:jc w:val="right"/>
              <w:rPr>
                <w:rFonts w:eastAsia="Times New Roman" w:cs="Arial"/>
                <w:sz w:val="20"/>
                <w:szCs w:val="20"/>
                <w:lang w:eastAsia="pl-PL"/>
              </w:rPr>
            </w:pPr>
            <w:r w:rsidRPr="006B3F10">
              <w:rPr>
                <w:rFonts w:eastAsia="Times New Roman" w:cs="Arial"/>
                <w:sz w:val="20"/>
                <w:szCs w:val="20"/>
                <w:lang w:eastAsia="pl-PL"/>
              </w:rPr>
              <w:t>6 103</w:t>
            </w:r>
          </w:p>
        </w:tc>
        <w:tc>
          <w:tcPr>
            <w:tcW w:w="751" w:type="dxa"/>
            <w:vAlign w:val="center"/>
          </w:tcPr>
          <w:p w:rsidR="00FD04D0" w:rsidRPr="006B3F10" w:rsidRDefault="00FD04D0" w:rsidP="00D750BE">
            <w:pPr>
              <w:jc w:val="right"/>
              <w:rPr>
                <w:rFonts w:eastAsia="Times New Roman" w:cs="Arial"/>
                <w:sz w:val="20"/>
                <w:szCs w:val="20"/>
                <w:lang w:eastAsia="pl-PL"/>
              </w:rPr>
            </w:pPr>
            <w:r w:rsidRPr="006B3F10">
              <w:rPr>
                <w:rFonts w:eastAsia="Times New Roman" w:cs="Arial"/>
                <w:sz w:val="20"/>
                <w:szCs w:val="20"/>
                <w:lang w:eastAsia="pl-PL"/>
              </w:rPr>
              <w:t>2 868</w:t>
            </w:r>
          </w:p>
        </w:tc>
        <w:tc>
          <w:tcPr>
            <w:tcW w:w="770" w:type="dxa"/>
            <w:shd w:val="clear" w:color="auto" w:fill="auto"/>
            <w:noWrap/>
            <w:vAlign w:val="center"/>
            <w:hideMark/>
          </w:tcPr>
          <w:p w:rsidR="00FD04D0" w:rsidRPr="006B3F10" w:rsidRDefault="00FD04D0" w:rsidP="00D750BE">
            <w:pPr>
              <w:jc w:val="right"/>
              <w:rPr>
                <w:rFonts w:eastAsia="Times New Roman" w:cs="Arial"/>
                <w:sz w:val="20"/>
                <w:szCs w:val="20"/>
                <w:lang w:eastAsia="pl-PL"/>
              </w:rPr>
            </w:pPr>
            <w:r w:rsidRPr="006B3F10">
              <w:rPr>
                <w:rFonts w:eastAsia="Times New Roman" w:cs="Arial"/>
                <w:sz w:val="20"/>
                <w:szCs w:val="20"/>
                <w:lang w:eastAsia="pl-PL"/>
              </w:rPr>
              <w:t>403</w:t>
            </w:r>
          </w:p>
        </w:tc>
        <w:tc>
          <w:tcPr>
            <w:tcW w:w="906" w:type="dxa"/>
            <w:vAlign w:val="center"/>
          </w:tcPr>
          <w:p w:rsidR="00FD04D0" w:rsidRPr="006B3F10" w:rsidRDefault="00FD04D0" w:rsidP="00D750BE">
            <w:pPr>
              <w:jc w:val="right"/>
              <w:rPr>
                <w:rFonts w:eastAsia="Times New Roman" w:cs="Arial"/>
                <w:sz w:val="20"/>
                <w:szCs w:val="20"/>
                <w:lang w:eastAsia="pl-PL"/>
              </w:rPr>
            </w:pPr>
            <w:r w:rsidRPr="006B3F10">
              <w:rPr>
                <w:rFonts w:eastAsia="Times New Roman" w:cs="Arial"/>
                <w:sz w:val="20"/>
                <w:szCs w:val="20"/>
                <w:lang w:eastAsia="pl-PL"/>
              </w:rPr>
              <w:t>282</w:t>
            </w:r>
          </w:p>
        </w:tc>
        <w:tc>
          <w:tcPr>
            <w:tcW w:w="859" w:type="dxa"/>
            <w:vAlign w:val="center"/>
          </w:tcPr>
          <w:p w:rsidR="00FD04D0" w:rsidRPr="006B3F10" w:rsidRDefault="00FD04D0" w:rsidP="00D750BE">
            <w:pPr>
              <w:jc w:val="right"/>
              <w:rPr>
                <w:rFonts w:eastAsia="Times New Roman" w:cs="Arial"/>
                <w:sz w:val="20"/>
                <w:szCs w:val="20"/>
                <w:lang w:eastAsia="pl-PL"/>
              </w:rPr>
            </w:pPr>
            <w:r w:rsidRPr="006B3F10">
              <w:rPr>
                <w:rFonts w:eastAsia="Times New Roman" w:cs="Arial"/>
                <w:sz w:val="20"/>
                <w:szCs w:val="20"/>
                <w:lang w:eastAsia="pl-PL"/>
              </w:rPr>
              <w:t>121</w:t>
            </w:r>
          </w:p>
        </w:tc>
      </w:tr>
      <w:tr w:rsidR="00FD04D0" w:rsidRPr="006B3F10" w:rsidTr="004F611B">
        <w:trPr>
          <w:trHeight w:hRule="exact" w:val="454"/>
          <w:jc w:val="center"/>
        </w:trPr>
        <w:tc>
          <w:tcPr>
            <w:tcW w:w="4517" w:type="dxa"/>
            <w:shd w:val="clear" w:color="auto" w:fill="auto"/>
            <w:vAlign w:val="center"/>
            <w:hideMark/>
          </w:tcPr>
          <w:p w:rsidR="00FD04D0" w:rsidRPr="006B3F10" w:rsidRDefault="00FD04D0" w:rsidP="00D750BE">
            <w:pPr>
              <w:rPr>
                <w:rFonts w:eastAsia="Times New Roman" w:cs="Arial"/>
                <w:sz w:val="20"/>
                <w:szCs w:val="20"/>
                <w:lang w:eastAsia="pl-PL"/>
              </w:rPr>
            </w:pPr>
            <w:r w:rsidRPr="006B3F10">
              <w:rPr>
                <w:rFonts w:cs="Times New Roman"/>
                <w:sz w:val="20"/>
                <w:szCs w:val="20"/>
              </w:rPr>
              <w:t>Zamierzone samouszkodzenie</w:t>
            </w:r>
          </w:p>
        </w:tc>
        <w:tc>
          <w:tcPr>
            <w:tcW w:w="770" w:type="dxa"/>
            <w:shd w:val="clear" w:color="auto" w:fill="auto"/>
            <w:noWrap/>
            <w:vAlign w:val="center"/>
            <w:hideMark/>
          </w:tcPr>
          <w:p w:rsidR="00FD04D0" w:rsidRPr="006B3F10" w:rsidRDefault="00FD04D0" w:rsidP="00D750BE">
            <w:pPr>
              <w:jc w:val="right"/>
              <w:rPr>
                <w:rFonts w:eastAsia="Times New Roman" w:cs="Arial"/>
                <w:sz w:val="20"/>
                <w:szCs w:val="20"/>
                <w:lang w:eastAsia="pl-PL"/>
              </w:rPr>
            </w:pPr>
            <w:r w:rsidRPr="006B3F10">
              <w:rPr>
                <w:rFonts w:eastAsia="Times New Roman" w:cs="Arial"/>
                <w:sz w:val="20"/>
                <w:szCs w:val="20"/>
                <w:lang w:eastAsia="pl-PL"/>
              </w:rPr>
              <w:t>5 933</w:t>
            </w:r>
          </w:p>
        </w:tc>
        <w:tc>
          <w:tcPr>
            <w:tcW w:w="1043" w:type="dxa"/>
            <w:vAlign w:val="center"/>
          </w:tcPr>
          <w:p w:rsidR="00FD04D0" w:rsidRPr="006B3F10" w:rsidRDefault="00FD04D0" w:rsidP="00D750BE">
            <w:pPr>
              <w:jc w:val="right"/>
              <w:rPr>
                <w:rFonts w:eastAsia="Times New Roman" w:cs="Arial"/>
                <w:sz w:val="20"/>
                <w:szCs w:val="20"/>
                <w:lang w:eastAsia="pl-PL"/>
              </w:rPr>
            </w:pPr>
            <w:r w:rsidRPr="006B3F10">
              <w:rPr>
                <w:rFonts w:eastAsia="Times New Roman" w:cs="Arial"/>
                <w:sz w:val="20"/>
                <w:szCs w:val="20"/>
                <w:lang w:eastAsia="pl-PL"/>
              </w:rPr>
              <w:t>5 122</w:t>
            </w:r>
          </w:p>
        </w:tc>
        <w:tc>
          <w:tcPr>
            <w:tcW w:w="751" w:type="dxa"/>
            <w:vAlign w:val="center"/>
          </w:tcPr>
          <w:p w:rsidR="00FD04D0" w:rsidRPr="006B3F10" w:rsidRDefault="00FD04D0" w:rsidP="00D750BE">
            <w:pPr>
              <w:jc w:val="right"/>
              <w:rPr>
                <w:rFonts w:eastAsia="Times New Roman" w:cs="Arial"/>
                <w:sz w:val="20"/>
                <w:szCs w:val="20"/>
                <w:lang w:eastAsia="pl-PL"/>
              </w:rPr>
            </w:pPr>
            <w:r w:rsidRPr="006B3F10">
              <w:rPr>
                <w:rFonts w:eastAsia="Times New Roman" w:cs="Arial"/>
                <w:sz w:val="20"/>
                <w:szCs w:val="20"/>
                <w:lang w:eastAsia="pl-PL"/>
              </w:rPr>
              <w:t>811</w:t>
            </w:r>
          </w:p>
        </w:tc>
        <w:tc>
          <w:tcPr>
            <w:tcW w:w="770" w:type="dxa"/>
            <w:shd w:val="clear" w:color="auto" w:fill="auto"/>
            <w:noWrap/>
            <w:vAlign w:val="center"/>
            <w:hideMark/>
          </w:tcPr>
          <w:p w:rsidR="00FD04D0" w:rsidRPr="006B3F10" w:rsidRDefault="00FD04D0" w:rsidP="00D750BE">
            <w:pPr>
              <w:jc w:val="right"/>
              <w:rPr>
                <w:rFonts w:eastAsia="Times New Roman" w:cs="Arial"/>
                <w:sz w:val="20"/>
                <w:szCs w:val="20"/>
                <w:lang w:eastAsia="pl-PL"/>
              </w:rPr>
            </w:pPr>
            <w:r w:rsidRPr="006B3F10">
              <w:rPr>
                <w:rFonts w:eastAsia="Times New Roman" w:cs="Arial"/>
                <w:sz w:val="20"/>
                <w:szCs w:val="20"/>
                <w:lang w:eastAsia="pl-PL"/>
              </w:rPr>
              <w:t>183</w:t>
            </w:r>
          </w:p>
        </w:tc>
        <w:tc>
          <w:tcPr>
            <w:tcW w:w="906" w:type="dxa"/>
            <w:vAlign w:val="center"/>
          </w:tcPr>
          <w:p w:rsidR="00FD04D0" w:rsidRPr="006B3F10" w:rsidRDefault="00FD04D0" w:rsidP="00D750BE">
            <w:pPr>
              <w:jc w:val="right"/>
              <w:rPr>
                <w:rFonts w:eastAsia="Times New Roman" w:cs="Arial"/>
                <w:sz w:val="20"/>
                <w:szCs w:val="20"/>
                <w:lang w:eastAsia="pl-PL"/>
              </w:rPr>
            </w:pPr>
            <w:r w:rsidRPr="006B3F10">
              <w:rPr>
                <w:rFonts w:eastAsia="Times New Roman" w:cs="Arial"/>
                <w:sz w:val="20"/>
                <w:szCs w:val="20"/>
                <w:lang w:eastAsia="pl-PL"/>
              </w:rPr>
              <w:t>160</w:t>
            </w:r>
          </w:p>
        </w:tc>
        <w:tc>
          <w:tcPr>
            <w:tcW w:w="859" w:type="dxa"/>
            <w:vAlign w:val="center"/>
          </w:tcPr>
          <w:p w:rsidR="00FD04D0" w:rsidRPr="006B3F10" w:rsidRDefault="00FD04D0" w:rsidP="00D750BE">
            <w:pPr>
              <w:jc w:val="right"/>
              <w:rPr>
                <w:rFonts w:eastAsia="Times New Roman" w:cs="Arial"/>
                <w:sz w:val="20"/>
                <w:szCs w:val="20"/>
                <w:lang w:eastAsia="pl-PL"/>
              </w:rPr>
            </w:pPr>
            <w:r w:rsidRPr="006B3F10">
              <w:rPr>
                <w:rFonts w:eastAsia="Times New Roman" w:cs="Arial"/>
                <w:sz w:val="20"/>
                <w:szCs w:val="20"/>
                <w:lang w:eastAsia="pl-PL"/>
              </w:rPr>
              <w:t>23</w:t>
            </w:r>
          </w:p>
        </w:tc>
      </w:tr>
      <w:tr w:rsidR="00FD04D0" w:rsidRPr="006B3F10" w:rsidTr="004F611B">
        <w:trPr>
          <w:trHeight w:hRule="exact" w:val="454"/>
          <w:jc w:val="center"/>
        </w:trPr>
        <w:tc>
          <w:tcPr>
            <w:tcW w:w="4517" w:type="dxa"/>
            <w:shd w:val="clear" w:color="auto" w:fill="auto"/>
            <w:vAlign w:val="center"/>
            <w:hideMark/>
          </w:tcPr>
          <w:p w:rsidR="00FD04D0" w:rsidRPr="006B3F10" w:rsidRDefault="00FD04D0" w:rsidP="004F611B">
            <w:pPr>
              <w:rPr>
                <w:rFonts w:eastAsia="Times New Roman" w:cs="Arial"/>
                <w:sz w:val="20"/>
                <w:szCs w:val="20"/>
                <w:lang w:eastAsia="pl-PL"/>
              </w:rPr>
            </w:pPr>
            <w:r w:rsidRPr="006B3F10">
              <w:rPr>
                <w:rFonts w:cs="Times New Roman"/>
                <w:sz w:val="20"/>
                <w:szCs w:val="20"/>
              </w:rPr>
              <w:t>Wypadki komunikacyjne</w:t>
            </w:r>
          </w:p>
        </w:tc>
        <w:tc>
          <w:tcPr>
            <w:tcW w:w="770" w:type="dxa"/>
            <w:shd w:val="clear" w:color="auto" w:fill="auto"/>
            <w:noWrap/>
            <w:vAlign w:val="center"/>
            <w:hideMark/>
          </w:tcPr>
          <w:p w:rsidR="00FD04D0" w:rsidRPr="006B3F10" w:rsidRDefault="00FD04D0" w:rsidP="004F611B">
            <w:pPr>
              <w:jc w:val="right"/>
              <w:rPr>
                <w:rFonts w:eastAsia="Times New Roman" w:cs="Arial"/>
                <w:sz w:val="20"/>
                <w:szCs w:val="20"/>
                <w:lang w:eastAsia="pl-PL"/>
              </w:rPr>
            </w:pPr>
            <w:r w:rsidRPr="006B3F10">
              <w:rPr>
                <w:rFonts w:eastAsia="Times New Roman" w:cs="Arial"/>
                <w:sz w:val="20"/>
                <w:szCs w:val="20"/>
                <w:lang w:eastAsia="pl-PL"/>
              </w:rPr>
              <w:t>3 837</w:t>
            </w:r>
          </w:p>
        </w:tc>
        <w:tc>
          <w:tcPr>
            <w:tcW w:w="1043" w:type="dxa"/>
            <w:vAlign w:val="center"/>
          </w:tcPr>
          <w:p w:rsidR="00FD04D0" w:rsidRPr="006B3F10" w:rsidRDefault="00FD04D0" w:rsidP="004F611B">
            <w:pPr>
              <w:jc w:val="right"/>
              <w:rPr>
                <w:rFonts w:eastAsia="Times New Roman" w:cs="Arial"/>
                <w:sz w:val="20"/>
                <w:szCs w:val="20"/>
                <w:lang w:eastAsia="pl-PL"/>
              </w:rPr>
            </w:pPr>
            <w:r w:rsidRPr="006B3F10">
              <w:rPr>
                <w:rFonts w:eastAsia="Times New Roman" w:cs="Arial"/>
                <w:sz w:val="20"/>
                <w:szCs w:val="20"/>
                <w:lang w:eastAsia="pl-PL"/>
              </w:rPr>
              <w:t>2 965</w:t>
            </w:r>
          </w:p>
        </w:tc>
        <w:tc>
          <w:tcPr>
            <w:tcW w:w="751" w:type="dxa"/>
            <w:vAlign w:val="center"/>
          </w:tcPr>
          <w:p w:rsidR="00FD04D0" w:rsidRPr="006B3F10" w:rsidRDefault="00FD04D0" w:rsidP="004F611B">
            <w:pPr>
              <w:jc w:val="right"/>
              <w:rPr>
                <w:rFonts w:eastAsia="Times New Roman" w:cs="Arial"/>
                <w:sz w:val="20"/>
                <w:szCs w:val="20"/>
                <w:lang w:eastAsia="pl-PL"/>
              </w:rPr>
            </w:pPr>
            <w:r w:rsidRPr="006B3F10">
              <w:rPr>
                <w:rFonts w:eastAsia="Times New Roman" w:cs="Arial"/>
                <w:sz w:val="20"/>
                <w:szCs w:val="20"/>
                <w:lang w:eastAsia="pl-PL"/>
              </w:rPr>
              <w:t>872</w:t>
            </w:r>
          </w:p>
        </w:tc>
        <w:tc>
          <w:tcPr>
            <w:tcW w:w="770" w:type="dxa"/>
            <w:shd w:val="clear" w:color="auto" w:fill="auto"/>
            <w:noWrap/>
            <w:vAlign w:val="center"/>
            <w:hideMark/>
          </w:tcPr>
          <w:p w:rsidR="00FD04D0" w:rsidRPr="006B3F10" w:rsidRDefault="00FD04D0" w:rsidP="004F611B">
            <w:pPr>
              <w:jc w:val="right"/>
              <w:rPr>
                <w:rFonts w:eastAsia="Times New Roman" w:cs="Arial"/>
                <w:sz w:val="20"/>
                <w:szCs w:val="20"/>
                <w:lang w:eastAsia="pl-PL"/>
              </w:rPr>
            </w:pPr>
            <w:r w:rsidRPr="006B3F10">
              <w:rPr>
                <w:rFonts w:eastAsia="Times New Roman" w:cs="Arial"/>
                <w:sz w:val="20"/>
                <w:szCs w:val="20"/>
                <w:lang w:eastAsia="pl-PL"/>
              </w:rPr>
              <w:t>145</w:t>
            </w:r>
          </w:p>
        </w:tc>
        <w:tc>
          <w:tcPr>
            <w:tcW w:w="906" w:type="dxa"/>
            <w:vAlign w:val="center"/>
          </w:tcPr>
          <w:p w:rsidR="00FD04D0" w:rsidRPr="006B3F10" w:rsidRDefault="00FD04D0" w:rsidP="004F611B">
            <w:pPr>
              <w:jc w:val="right"/>
              <w:rPr>
                <w:rFonts w:eastAsia="Times New Roman" w:cs="Arial"/>
                <w:sz w:val="20"/>
                <w:szCs w:val="20"/>
                <w:lang w:eastAsia="pl-PL"/>
              </w:rPr>
            </w:pPr>
            <w:r w:rsidRPr="006B3F10">
              <w:rPr>
                <w:rFonts w:eastAsia="Times New Roman" w:cs="Arial"/>
                <w:sz w:val="20"/>
                <w:szCs w:val="20"/>
                <w:lang w:eastAsia="pl-PL"/>
              </w:rPr>
              <w:t>115</w:t>
            </w:r>
          </w:p>
        </w:tc>
        <w:tc>
          <w:tcPr>
            <w:tcW w:w="859" w:type="dxa"/>
            <w:vAlign w:val="center"/>
          </w:tcPr>
          <w:p w:rsidR="00FD04D0" w:rsidRPr="006B3F10" w:rsidRDefault="00FD04D0" w:rsidP="004F611B">
            <w:pPr>
              <w:jc w:val="right"/>
              <w:rPr>
                <w:rFonts w:eastAsia="Times New Roman" w:cs="Arial"/>
                <w:sz w:val="20"/>
                <w:szCs w:val="20"/>
                <w:lang w:eastAsia="pl-PL"/>
              </w:rPr>
            </w:pPr>
            <w:r w:rsidRPr="006B3F10">
              <w:rPr>
                <w:rFonts w:eastAsia="Times New Roman" w:cs="Arial"/>
                <w:sz w:val="20"/>
                <w:szCs w:val="20"/>
                <w:lang w:eastAsia="pl-PL"/>
              </w:rPr>
              <w:t>30</w:t>
            </w:r>
          </w:p>
        </w:tc>
      </w:tr>
      <w:tr w:rsidR="00FD04D0" w:rsidRPr="006B3F10" w:rsidTr="004F611B">
        <w:trPr>
          <w:trHeight w:hRule="exact" w:val="454"/>
          <w:jc w:val="center"/>
        </w:trPr>
        <w:tc>
          <w:tcPr>
            <w:tcW w:w="4517" w:type="dxa"/>
            <w:shd w:val="clear" w:color="auto" w:fill="auto"/>
            <w:vAlign w:val="center"/>
            <w:hideMark/>
          </w:tcPr>
          <w:p w:rsidR="00FD04D0" w:rsidRPr="006B3F10" w:rsidRDefault="00FD04D0" w:rsidP="00D750BE">
            <w:pPr>
              <w:autoSpaceDE w:val="0"/>
              <w:autoSpaceDN w:val="0"/>
              <w:adjustRightInd w:val="0"/>
              <w:rPr>
                <w:rFonts w:cs="Times New Roman"/>
                <w:sz w:val="20"/>
                <w:szCs w:val="20"/>
              </w:rPr>
            </w:pPr>
            <w:r w:rsidRPr="006B3F10">
              <w:rPr>
                <w:rFonts w:cs="Times New Roman"/>
                <w:sz w:val="20"/>
                <w:szCs w:val="20"/>
              </w:rPr>
              <w:t>Powikłania opieki medycznej i chirurgicznej</w:t>
            </w:r>
          </w:p>
        </w:tc>
        <w:tc>
          <w:tcPr>
            <w:tcW w:w="770" w:type="dxa"/>
            <w:shd w:val="clear" w:color="auto" w:fill="auto"/>
            <w:noWrap/>
            <w:vAlign w:val="center"/>
            <w:hideMark/>
          </w:tcPr>
          <w:p w:rsidR="00FD04D0" w:rsidRPr="006B3F10" w:rsidRDefault="00FD04D0" w:rsidP="00D750BE">
            <w:pPr>
              <w:jc w:val="right"/>
              <w:rPr>
                <w:rFonts w:eastAsia="Times New Roman" w:cs="Arial"/>
                <w:sz w:val="20"/>
                <w:szCs w:val="20"/>
                <w:lang w:eastAsia="pl-PL"/>
              </w:rPr>
            </w:pPr>
            <w:r w:rsidRPr="006B3F10">
              <w:rPr>
                <w:rFonts w:eastAsia="Times New Roman" w:cs="Arial"/>
                <w:sz w:val="20"/>
                <w:szCs w:val="20"/>
                <w:lang w:eastAsia="pl-PL"/>
              </w:rPr>
              <w:t>373</w:t>
            </w:r>
          </w:p>
        </w:tc>
        <w:tc>
          <w:tcPr>
            <w:tcW w:w="1043" w:type="dxa"/>
            <w:vAlign w:val="center"/>
          </w:tcPr>
          <w:p w:rsidR="00FD04D0" w:rsidRPr="006B3F10" w:rsidRDefault="00FD04D0" w:rsidP="00D750BE">
            <w:pPr>
              <w:jc w:val="right"/>
              <w:rPr>
                <w:rFonts w:eastAsia="Times New Roman" w:cs="Arial"/>
                <w:sz w:val="20"/>
                <w:szCs w:val="20"/>
                <w:lang w:eastAsia="pl-PL"/>
              </w:rPr>
            </w:pPr>
            <w:r w:rsidRPr="006B3F10">
              <w:rPr>
                <w:rFonts w:eastAsia="Times New Roman" w:cs="Arial"/>
                <w:sz w:val="20"/>
                <w:szCs w:val="20"/>
                <w:lang w:eastAsia="pl-PL"/>
              </w:rPr>
              <w:t>209</w:t>
            </w:r>
          </w:p>
        </w:tc>
        <w:tc>
          <w:tcPr>
            <w:tcW w:w="751" w:type="dxa"/>
            <w:vAlign w:val="center"/>
          </w:tcPr>
          <w:p w:rsidR="00FD04D0" w:rsidRPr="006B3F10" w:rsidRDefault="00FD04D0" w:rsidP="00D750BE">
            <w:pPr>
              <w:jc w:val="right"/>
              <w:rPr>
                <w:rFonts w:eastAsia="Times New Roman" w:cs="Arial"/>
                <w:sz w:val="20"/>
                <w:szCs w:val="20"/>
                <w:lang w:eastAsia="pl-PL"/>
              </w:rPr>
            </w:pPr>
            <w:r w:rsidRPr="006B3F10">
              <w:rPr>
                <w:rFonts w:eastAsia="Times New Roman" w:cs="Arial"/>
                <w:sz w:val="20"/>
                <w:szCs w:val="20"/>
                <w:lang w:eastAsia="pl-PL"/>
              </w:rPr>
              <w:t>164</w:t>
            </w:r>
          </w:p>
        </w:tc>
        <w:tc>
          <w:tcPr>
            <w:tcW w:w="770" w:type="dxa"/>
            <w:shd w:val="clear" w:color="auto" w:fill="auto"/>
            <w:noWrap/>
            <w:vAlign w:val="center"/>
            <w:hideMark/>
          </w:tcPr>
          <w:p w:rsidR="00FD04D0" w:rsidRPr="006B3F10" w:rsidRDefault="00FD04D0" w:rsidP="00D750BE">
            <w:pPr>
              <w:jc w:val="right"/>
              <w:rPr>
                <w:rFonts w:eastAsia="Times New Roman" w:cs="Arial"/>
                <w:sz w:val="20"/>
                <w:szCs w:val="20"/>
                <w:lang w:eastAsia="pl-PL"/>
              </w:rPr>
            </w:pPr>
            <w:r w:rsidRPr="006B3F10">
              <w:rPr>
                <w:rFonts w:eastAsia="Times New Roman" w:cs="Arial"/>
                <w:sz w:val="20"/>
                <w:szCs w:val="20"/>
                <w:lang w:eastAsia="pl-PL"/>
              </w:rPr>
              <w:t>21</w:t>
            </w:r>
          </w:p>
        </w:tc>
        <w:tc>
          <w:tcPr>
            <w:tcW w:w="906" w:type="dxa"/>
            <w:vAlign w:val="center"/>
          </w:tcPr>
          <w:p w:rsidR="00FD04D0" w:rsidRPr="006B3F10" w:rsidRDefault="00FD04D0" w:rsidP="00D750BE">
            <w:pPr>
              <w:jc w:val="right"/>
              <w:rPr>
                <w:rFonts w:eastAsia="Times New Roman" w:cs="Arial"/>
                <w:sz w:val="20"/>
                <w:szCs w:val="20"/>
                <w:lang w:eastAsia="pl-PL"/>
              </w:rPr>
            </w:pPr>
            <w:r w:rsidRPr="006B3F10">
              <w:rPr>
                <w:rFonts w:eastAsia="Times New Roman" w:cs="Arial"/>
                <w:sz w:val="20"/>
                <w:szCs w:val="20"/>
                <w:lang w:eastAsia="pl-PL"/>
              </w:rPr>
              <w:t>13</w:t>
            </w:r>
          </w:p>
        </w:tc>
        <w:tc>
          <w:tcPr>
            <w:tcW w:w="859" w:type="dxa"/>
            <w:vAlign w:val="center"/>
          </w:tcPr>
          <w:p w:rsidR="00FD04D0" w:rsidRPr="006B3F10" w:rsidRDefault="00FD04D0" w:rsidP="00D750BE">
            <w:pPr>
              <w:jc w:val="right"/>
              <w:rPr>
                <w:rFonts w:eastAsia="Times New Roman" w:cs="Arial"/>
                <w:sz w:val="20"/>
                <w:szCs w:val="20"/>
                <w:lang w:eastAsia="pl-PL"/>
              </w:rPr>
            </w:pPr>
            <w:r w:rsidRPr="006B3F10">
              <w:rPr>
                <w:rFonts w:eastAsia="Times New Roman" w:cs="Arial"/>
                <w:sz w:val="20"/>
                <w:szCs w:val="20"/>
                <w:lang w:eastAsia="pl-PL"/>
              </w:rPr>
              <w:t>8</w:t>
            </w:r>
          </w:p>
        </w:tc>
      </w:tr>
      <w:tr w:rsidR="00FD04D0" w:rsidRPr="006B3F10" w:rsidTr="004F611B">
        <w:trPr>
          <w:trHeight w:hRule="exact" w:val="454"/>
          <w:jc w:val="center"/>
        </w:trPr>
        <w:tc>
          <w:tcPr>
            <w:tcW w:w="4517" w:type="dxa"/>
            <w:shd w:val="clear" w:color="auto" w:fill="auto"/>
            <w:vAlign w:val="center"/>
            <w:hideMark/>
          </w:tcPr>
          <w:p w:rsidR="00FD04D0" w:rsidRPr="006B3F10" w:rsidRDefault="00FD04D0" w:rsidP="004F611B">
            <w:pPr>
              <w:rPr>
                <w:rFonts w:eastAsia="Times New Roman" w:cs="Arial"/>
                <w:sz w:val="20"/>
                <w:szCs w:val="20"/>
                <w:lang w:eastAsia="pl-PL"/>
              </w:rPr>
            </w:pPr>
            <w:r w:rsidRPr="006B3F10">
              <w:rPr>
                <w:rFonts w:cs="Times New Roman"/>
                <w:sz w:val="20"/>
                <w:szCs w:val="20"/>
              </w:rPr>
              <w:t>Napa</w:t>
            </w:r>
            <w:r w:rsidRPr="006B3F10">
              <w:rPr>
                <w:rFonts w:eastAsia="TT65o00" w:cs="TT65o00"/>
                <w:sz w:val="20"/>
                <w:szCs w:val="20"/>
              </w:rPr>
              <w:t>ść</w:t>
            </w:r>
          </w:p>
        </w:tc>
        <w:tc>
          <w:tcPr>
            <w:tcW w:w="770" w:type="dxa"/>
            <w:shd w:val="clear" w:color="auto" w:fill="auto"/>
            <w:noWrap/>
            <w:vAlign w:val="center"/>
            <w:hideMark/>
          </w:tcPr>
          <w:p w:rsidR="00FD04D0" w:rsidRPr="006B3F10" w:rsidRDefault="00FD04D0" w:rsidP="004F611B">
            <w:pPr>
              <w:jc w:val="right"/>
              <w:rPr>
                <w:rFonts w:eastAsia="Times New Roman" w:cs="Arial"/>
                <w:sz w:val="20"/>
                <w:szCs w:val="20"/>
                <w:lang w:eastAsia="pl-PL"/>
              </w:rPr>
            </w:pPr>
            <w:r w:rsidRPr="006B3F10">
              <w:rPr>
                <w:rFonts w:eastAsia="Times New Roman" w:cs="Arial"/>
                <w:sz w:val="20"/>
                <w:szCs w:val="20"/>
                <w:lang w:eastAsia="pl-PL"/>
              </w:rPr>
              <w:t>336</w:t>
            </w:r>
          </w:p>
        </w:tc>
        <w:tc>
          <w:tcPr>
            <w:tcW w:w="1043" w:type="dxa"/>
            <w:vAlign w:val="center"/>
          </w:tcPr>
          <w:p w:rsidR="00FD04D0" w:rsidRPr="006B3F10" w:rsidRDefault="00FD04D0" w:rsidP="004F611B">
            <w:pPr>
              <w:jc w:val="right"/>
              <w:rPr>
                <w:rFonts w:eastAsia="Times New Roman" w:cs="Arial"/>
                <w:sz w:val="20"/>
                <w:szCs w:val="20"/>
                <w:lang w:eastAsia="pl-PL"/>
              </w:rPr>
            </w:pPr>
            <w:r w:rsidRPr="006B3F10">
              <w:rPr>
                <w:rFonts w:eastAsia="Times New Roman" w:cs="Arial"/>
                <w:sz w:val="20"/>
                <w:szCs w:val="20"/>
                <w:lang w:eastAsia="pl-PL"/>
              </w:rPr>
              <w:t>247</w:t>
            </w:r>
          </w:p>
        </w:tc>
        <w:tc>
          <w:tcPr>
            <w:tcW w:w="751" w:type="dxa"/>
            <w:vAlign w:val="center"/>
          </w:tcPr>
          <w:p w:rsidR="00FD04D0" w:rsidRPr="006B3F10" w:rsidRDefault="00FD04D0" w:rsidP="004F611B">
            <w:pPr>
              <w:jc w:val="right"/>
              <w:rPr>
                <w:rFonts w:eastAsia="Times New Roman" w:cs="Arial"/>
                <w:sz w:val="20"/>
                <w:szCs w:val="20"/>
                <w:lang w:eastAsia="pl-PL"/>
              </w:rPr>
            </w:pPr>
            <w:r w:rsidRPr="006B3F10">
              <w:rPr>
                <w:rFonts w:eastAsia="Times New Roman" w:cs="Arial"/>
                <w:sz w:val="20"/>
                <w:szCs w:val="20"/>
                <w:lang w:eastAsia="pl-PL"/>
              </w:rPr>
              <w:t>89</w:t>
            </w:r>
          </w:p>
        </w:tc>
        <w:tc>
          <w:tcPr>
            <w:tcW w:w="770" w:type="dxa"/>
            <w:shd w:val="clear" w:color="auto" w:fill="auto"/>
            <w:noWrap/>
            <w:vAlign w:val="center"/>
            <w:hideMark/>
          </w:tcPr>
          <w:p w:rsidR="00FD04D0" w:rsidRPr="006B3F10" w:rsidRDefault="00FD04D0" w:rsidP="004F611B">
            <w:pPr>
              <w:jc w:val="right"/>
              <w:rPr>
                <w:rFonts w:eastAsia="Times New Roman" w:cs="Arial"/>
                <w:sz w:val="20"/>
                <w:szCs w:val="20"/>
                <w:lang w:eastAsia="pl-PL"/>
              </w:rPr>
            </w:pPr>
            <w:r w:rsidRPr="006B3F10">
              <w:rPr>
                <w:rFonts w:eastAsia="Times New Roman" w:cs="Arial"/>
                <w:sz w:val="20"/>
                <w:szCs w:val="20"/>
                <w:lang w:eastAsia="pl-PL"/>
              </w:rPr>
              <w:t>13</w:t>
            </w:r>
          </w:p>
        </w:tc>
        <w:tc>
          <w:tcPr>
            <w:tcW w:w="906" w:type="dxa"/>
            <w:vAlign w:val="center"/>
          </w:tcPr>
          <w:p w:rsidR="00FD04D0" w:rsidRPr="006B3F10" w:rsidRDefault="00FD04D0" w:rsidP="004F611B">
            <w:pPr>
              <w:jc w:val="right"/>
              <w:rPr>
                <w:rFonts w:eastAsia="Times New Roman" w:cs="Arial"/>
                <w:sz w:val="20"/>
                <w:szCs w:val="20"/>
                <w:lang w:eastAsia="pl-PL"/>
              </w:rPr>
            </w:pPr>
            <w:r w:rsidRPr="006B3F10">
              <w:rPr>
                <w:rFonts w:eastAsia="Times New Roman" w:cs="Arial"/>
                <w:sz w:val="20"/>
                <w:szCs w:val="20"/>
                <w:lang w:eastAsia="pl-PL"/>
              </w:rPr>
              <w:t>9</w:t>
            </w:r>
          </w:p>
        </w:tc>
        <w:tc>
          <w:tcPr>
            <w:tcW w:w="859" w:type="dxa"/>
            <w:vAlign w:val="center"/>
          </w:tcPr>
          <w:p w:rsidR="00FD04D0" w:rsidRPr="006B3F10" w:rsidRDefault="00FD04D0" w:rsidP="004F611B">
            <w:pPr>
              <w:jc w:val="right"/>
              <w:rPr>
                <w:rFonts w:eastAsia="Times New Roman" w:cs="Arial"/>
                <w:sz w:val="20"/>
                <w:szCs w:val="20"/>
                <w:lang w:eastAsia="pl-PL"/>
              </w:rPr>
            </w:pPr>
            <w:r w:rsidRPr="006B3F10">
              <w:rPr>
                <w:rFonts w:eastAsia="Times New Roman" w:cs="Arial"/>
                <w:sz w:val="20"/>
                <w:szCs w:val="20"/>
                <w:lang w:eastAsia="pl-PL"/>
              </w:rPr>
              <w:t>4</w:t>
            </w:r>
          </w:p>
        </w:tc>
      </w:tr>
      <w:tr w:rsidR="00FD04D0" w:rsidRPr="006B3F10" w:rsidTr="004F611B">
        <w:trPr>
          <w:trHeight w:hRule="exact" w:val="454"/>
          <w:jc w:val="center"/>
        </w:trPr>
        <w:tc>
          <w:tcPr>
            <w:tcW w:w="4517" w:type="dxa"/>
            <w:shd w:val="clear" w:color="auto" w:fill="auto"/>
            <w:vAlign w:val="center"/>
            <w:hideMark/>
          </w:tcPr>
          <w:p w:rsidR="00FD04D0" w:rsidRPr="006B3F10" w:rsidRDefault="00FD04D0" w:rsidP="004F611B">
            <w:pPr>
              <w:rPr>
                <w:rFonts w:eastAsia="Times New Roman" w:cs="Arial"/>
                <w:sz w:val="20"/>
                <w:szCs w:val="20"/>
                <w:lang w:eastAsia="pl-PL"/>
              </w:rPr>
            </w:pPr>
            <w:r w:rsidRPr="006B3F10">
              <w:rPr>
                <w:rFonts w:cs="Times New Roman"/>
                <w:sz w:val="20"/>
                <w:szCs w:val="20"/>
              </w:rPr>
              <w:t>Zdarzenie o nieokre</w:t>
            </w:r>
            <w:r w:rsidRPr="006B3F10">
              <w:rPr>
                <w:rFonts w:eastAsia="TT65o00" w:cs="TT65o00"/>
                <w:sz w:val="20"/>
                <w:szCs w:val="20"/>
              </w:rPr>
              <w:t>ś</w:t>
            </w:r>
            <w:r w:rsidRPr="006B3F10">
              <w:rPr>
                <w:rFonts w:cs="Times New Roman"/>
                <w:sz w:val="20"/>
                <w:szCs w:val="20"/>
              </w:rPr>
              <w:t>lonym zamiarze</w:t>
            </w:r>
          </w:p>
        </w:tc>
        <w:tc>
          <w:tcPr>
            <w:tcW w:w="770" w:type="dxa"/>
            <w:shd w:val="clear" w:color="auto" w:fill="auto"/>
            <w:noWrap/>
            <w:vAlign w:val="center"/>
            <w:hideMark/>
          </w:tcPr>
          <w:p w:rsidR="00FD04D0" w:rsidRPr="006B3F10" w:rsidRDefault="00FD04D0" w:rsidP="004F611B">
            <w:pPr>
              <w:jc w:val="right"/>
              <w:rPr>
                <w:rFonts w:eastAsia="Times New Roman" w:cs="Arial"/>
                <w:sz w:val="20"/>
                <w:szCs w:val="20"/>
                <w:lang w:eastAsia="pl-PL"/>
              </w:rPr>
            </w:pPr>
            <w:r w:rsidRPr="006B3F10">
              <w:rPr>
                <w:rFonts w:eastAsia="Times New Roman" w:cs="Arial"/>
                <w:sz w:val="20"/>
                <w:szCs w:val="20"/>
                <w:lang w:eastAsia="pl-PL"/>
              </w:rPr>
              <w:t>1 865</w:t>
            </w:r>
          </w:p>
        </w:tc>
        <w:tc>
          <w:tcPr>
            <w:tcW w:w="1043" w:type="dxa"/>
            <w:vAlign w:val="center"/>
          </w:tcPr>
          <w:p w:rsidR="00FD04D0" w:rsidRPr="006B3F10" w:rsidRDefault="00FD04D0" w:rsidP="004F611B">
            <w:pPr>
              <w:jc w:val="right"/>
              <w:rPr>
                <w:rFonts w:eastAsia="Times New Roman" w:cs="Arial"/>
                <w:sz w:val="20"/>
                <w:szCs w:val="20"/>
                <w:lang w:eastAsia="pl-PL"/>
              </w:rPr>
            </w:pPr>
            <w:r w:rsidRPr="006B3F10">
              <w:rPr>
                <w:rFonts w:eastAsia="Times New Roman" w:cs="Arial"/>
                <w:sz w:val="20"/>
                <w:szCs w:val="20"/>
                <w:lang w:eastAsia="pl-PL"/>
              </w:rPr>
              <w:t>1 491</w:t>
            </w:r>
          </w:p>
        </w:tc>
        <w:tc>
          <w:tcPr>
            <w:tcW w:w="751" w:type="dxa"/>
            <w:vAlign w:val="center"/>
          </w:tcPr>
          <w:p w:rsidR="00FD04D0" w:rsidRPr="006B3F10" w:rsidRDefault="00FD04D0" w:rsidP="004F611B">
            <w:pPr>
              <w:jc w:val="right"/>
              <w:rPr>
                <w:rFonts w:eastAsia="Times New Roman" w:cs="Arial"/>
                <w:sz w:val="20"/>
                <w:szCs w:val="20"/>
                <w:lang w:eastAsia="pl-PL"/>
              </w:rPr>
            </w:pPr>
            <w:r w:rsidRPr="006B3F10">
              <w:rPr>
                <w:rFonts w:eastAsia="Times New Roman" w:cs="Arial"/>
                <w:sz w:val="20"/>
                <w:szCs w:val="20"/>
                <w:lang w:eastAsia="pl-PL"/>
              </w:rPr>
              <w:t>374</w:t>
            </w:r>
          </w:p>
        </w:tc>
        <w:tc>
          <w:tcPr>
            <w:tcW w:w="770" w:type="dxa"/>
            <w:shd w:val="clear" w:color="auto" w:fill="auto"/>
            <w:noWrap/>
            <w:vAlign w:val="center"/>
            <w:hideMark/>
          </w:tcPr>
          <w:p w:rsidR="00FD04D0" w:rsidRPr="006B3F10" w:rsidRDefault="00FD04D0" w:rsidP="004F611B">
            <w:pPr>
              <w:jc w:val="right"/>
              <w:rPr>
                <w:rFonts w:eastAsia="Times New Roman" w:cs="Arial"/>
                <w:sz w:val="20"/>
                <w:szCs w:val="20"/>
                <w:lang w:eastAsia="pl-PL"/>
              </w:rPr>
            </w:pPr>
            <w:r w:rsidRPr="006B3F10">
              <w:rPr>
                <w:rFonts w:eastAsia="Times New Roman" w:cs="Arial"/>
                <w:sz w:val="20"/>
                <w:szCs w:val="20"/>
                <w:lang w:eastAsia="pl-PL"/>
              </w:rPr>
              <w:t>4</w:t>
            </w:r>
          </w:p>
        </w:tc>
        <w:tc>
          <w:tcPr>
            <w:tcW w:w="906" w:type="dxa"/>
            <w:vAlign w:val="center"/>
          </w:tcPr>
          <w:p w:rsidR="00FD04D0" w:rsidRPr="006B3F10" w:rsidRDefault="00FD04D0" w:rsidP="004F611B">
            <w:pPr>
              <w:jc w:val="right"/>
              <w:rPr>
                <w:rFonts w:eastAsia="Times New Roman" w:cs="Arial"/>
                <w:sz w:val="20"/>
                <w:szCs w:val="20"/>
                <w:lang w:eastAsia="pl-PL"/>
              </w:rPr>
            </w:pPr>
            <w:r w:rsidRPr="006B3F10">
              <w:rPr>
                <w:rFonts w:eastAsia="Times New Roman" w:cs="Arial"/>
                <w:sz w:val="20"/>
                <w:szCs w:val="20"/>
                <w:lang w:eastAsia="pl-PL"/>
              </w:rPr>
              <w:t>2</w:t>
            </w:r>
          </w:p>
        </w:tc>
        <w:tc>
          <w:tcPr>
            <w:tcW w:w="859" w:type="dxa"/>
            <w:vAlign w:val="center"/>
          </w:tcPr>
          <w:p w:rsidR="00FD04D0" w:rsidRPr="006B3F10" w:rsidRDefault="00FD04D0" w:rsidP="004F611B">
            <w:pPr>
              <w:jc w:val="right"/>
              <w:rPr>
                <w:rFonts w:eastAsia="Times New Roman" w:cs="Arial"/>
                <w:sz w:val="20"/>
                <w:szCs w:val="20"/>
                <w:lang w:eastAsia="pl-PL"/>
              </w:rPr>
            </w:pPr>
            <w:r w:rsidRPr="006B3F10">
              <w:rPr>
                <w:rFonts w:eastAsia="Times New Roman" w:cs="Arial"/>
                <w:sz w:val="20"/>
                <w:szCs w:val="20"/>
                <w:lang w:eastAsia="pl-PL"/>
              </w:rPr>
              <w:t>2</w:t>
            </w:r>
          </w:p>
        </w:tc>
      </w:tr>
    </w:tbl>
    <w:p w:rsidR="004F611B" w:rsidRPr="00F27692" w:rsidRDefault="004F611B" w:rsidP="004F611B">
      <w:pPr>
        <w:spacing w:line="300" w:lineRule="exact"/>
        <w:ind w:left="-142"/>
        <w:rPr>
          <w:sz w:val="16"/>
          <w:szCs w:val="16"/>
        </w:rPr>
      </w:pPr>
      <w:r w:rsidRPr="00F27692">
        <w:rPr>
          <w:sz w:val="16"/>
          <w:szCs w:val="16"/>
        </w:rPr>
        <w:t>Źródło: Opracowanie własne na podstawie danych GUS</w:t>
      </w:r>
    </w:p>
    <w:p w:rsidR="004F611B" w:rsidRPr="00793C08" w:rsidRDefault="004F611B" w:rsidP="004F611B">
      <w:pPr>
        <w:spacing w:line="300" w:lineRule="exact"/>
      </w:pPr>
    </w:p>
    <w:p w:rsidR="004C7F7F" w:rsidRDefault="004C7F7F" w:rsidP="004F611B">
      <w:pPr>
        <w:spacing w:line="300" w:lineRule="exact"/>
      </w:pPr>
    </w:p>
    <w:p w:rsidR="004F611B" w:rsidRPr="00793C08" w:rsidRDefault="004F611B" w:rsidP="004F611B">
      <w:pPr>
        <w:spacing w:line="300" w:lineRule="exact"/>
      </w:pPr>
      <w:r w:rsidRPr="00793C08">
        <w:t xml:space="preserve">Natężenie zgonów z powodu ogółu przyczyn zewnętrznych wykazuje po 2000 r. trend spadkowy. </w:t>
      </w:r>
      <w:r>
        <w:t>W</w:t>
      </w:r>
      <w:r w:rsidRPr="00793C08">
        <w:t xml:space="preserve"> 2014 roku najwięcej osób zmarło w wyniku 3 najważniejszych przyczyn zewnętrznych:</w:t>
      </w:r>
    </w:p>
    <w:p w:rsidR="00372D6F" w:rsidRDefault="00372D6F" w:rsidP="004F611B">
      <w:pPr>
        <w:tabs>
          <w:tab w:val="left" w:pos="284"/>
        </w:tabs>
        <w:spacing w:line="300" w:lineRule="exact"/>
        <w:rPr>
          <w:rFonts w:cs="Times New Roman"/>
          <w:b/>
        </w:rPr>
      </w:pPr>
    </w:p>
    <w:p w:rsidR="00372D6F" w:rsidRDefault="00372D6F" w:rsidP="004F611B">
      <w:pPr>
        <w:tabs>
          <w:tab w:val="left" w:pos="284"/>
        </w:tabs>
        <w:spacing w:line="300" w:lineRule="exact"/>
        <w:rPr>
          <w:rFonts w:cs="Times New Roman"/>
          <w:b/>
        </w:rPr>
      </w:pPr>
    </w:p>
    <w:p w:rsidR="004F611B" w:rsidRPr="00793C08" w:rsidRDefault="004F611B" w:rsidP="004F611B">
      <w:pPr>
        <w:tabs>
          <w:tab w:val="left" w:pos="284"/>
        </w:tabs>
        <w:spacing w:line="300" w:lineRule="exact"/>
        <w:rPr>
          <w:rFonts w:cstheme="minorHAnsi"/>
          <w:iCs/>
        </w:rPr>
      </w:pPr>
      <w:r w:rsidRPr="00430BBC">
        <w:rPr>
          <w:rFonts w:cs="Times New Roman"/>
          <w:b/>
        </w:rPr>
        <w:t>1.</w:t>
      </w:r>
      <w:r w:rsidRPr="00793C08">
        <w:rPr>
          <w:rFonts w:cs="Times New Roman"/>
        </w:rPr>
        <w:t xml:space="preserve"> </w:t>
      </w:r>
      <w:r w:rsidRPr="00793C08">
        <w:rPr>
          <w:rFonts w:cs="Times New Roman"/>
          <w:b/>
        </w:rPr>
        <w:t>Inn</w:t>
      </w:r>
      <w:r>
        <w:rPr>
          <w:rFonts w:cs="Times New Roman"/>
          <w:b/>
        </w:rPr>
        <w:t>e</w:t>
      </w:r>
      <w:r w:rsidRPr="00793C08">
        <w:rPr>
          <w:rFonts w:cs="Times New Roman"/>
          <w:b/>
        </w:rPr>
        <w:t xml:space="preserve"> zewn</w:t>
      </w:r>
      <w:r w:rsidRPr="00793C08">
        <w:rPr>
          <w:rFonts w:eastAsia="TT65o00" w:cs="TT65o00"/>
          <w:b/>
        </w:rPr>
        <w:t>ę</w:t>
      </w:r>
      <w:r w:rsidRPr="00793C08">
        <w:rPr>
          <w:rFonts w:cs="Times New Roman"/>
          <w:b/>
        </w:rPr>
        <w:t>trzn</w:t>
      </w:r>
      <w:r>
        <w:rPr>
          <w:rFonts w:cs="Times New Roman"/>
          <w:b/>
        </w:rPr>
        <w:t>e</w:t>
      </w:r>
      <w:r w:rsidRPr="00793C08">
        <w:rPr>
          <w:rFonts w:cs="Times New Roman"/>
          <w:b/>
        </w:rPr>
        <w:t xml:space="preserve"> przyczyny urazu wypadkowego</w:t>
      </w:r>
      <w:r w:rsidRPr="00793C08">
        <w:rPr>
          <w:rFonts w:cs="Times New Roman"/>
        </w:rPr>
        <w:t xml:space="preserve">. </w:t>
      </w:r>
      <w:r w:rsidRPr="00793C08">
        <w:rPr>
          <w:rFonts w:cstheme="minorHAnsi"/>
          <w:iCs/>
        </w:rPr>
        <w:t>W skali Polski zmarło z</w:t>
      </w:r>
      <w:r w:rsidR="004F66B3">
        <w:rPr>
          <w:rFonts w:cstheme="minorHAnsi"/>
          <w:iCs/>
        </w:rPr>
        <w:t xml:space="preserve"> powodu innych zewnętrznych przyczyn urazu wypadkowego</w:t>
      </w:r>
      <w:r w:rsidRPr="00793C08">
        <w:rPr>
          <w:rFonts w:cstheme="minorHAnsi"/>
          <w:iCs/>
        </w:rPr>
        <w:t xml:space="preserve"> </w:t>
      </w:r>
      <w:r w:rsidR="004F66B3">
        <w:rPr>
          <w:rFonts w:cstheme="minorHAnsi"/>
          <w:iCs/>
        </w:rPr>
        <w:t xml:space="preserve"> </w:t>
      </w:r>
      <w:r w:rsidRPr="00793C08">
        <w:rPr>
          <w:rFonts w:cstheme="minorHAnsi"/>
          <w:iCs/>
        </w:rPr>
        <w:t>8</w:t>
      </w:r>
      <w:r w:rsidR="004F66B3">
        <w:rPr>
          <w:rFonts w:cstheme="minorHAnsi"/>
          <w:iCs/>
        </w:rPr>
        <w:t> </w:t>
      </w:r>
      <w:r w:rsidRPr="00793C08">
        <w:rPr>
          <w:rFonts w:cstheme="minorHAnsi"/>
          <w:iCs/>
        </w:rPr>
        <w:t xml:space="preserve">971 </w:t>
      </w:r>
      <w:r w:rsidR="004F66B3" w:rsidRPr="00793C08">
        <w:rPr>
          <w:rFonts w:cstheme="minorHAnsi"/>
          <w:iCs/>
        </w:rPr>
        <w:t xml:space="preserve">osób </w:t>
      </w:r>
      <w:r w:rsidRPr="00793C08">
        <w:rPr>
          <w:rFonts w:cstheme="minorHAnsi"/>
          <w:iCs/>
        </w:rPr>
        <w:t>(41,9 %)</w:t>
      </w:r>
      <w:r>
        <w:rPr>
          <w:rFonts w:cstheme="minorHAnsi"/>
          <w:iCs/>
        </w:rPr>
        <w:t>,</w:t>
      </w:r>
      <w:r w:rsidRPr="00793C08">
        <w:rPr>
          <w:rFonts w:cstheme="minorHAnsi"/>
          <w:iCs/>
        </w:rPr>
        <w:t xml:space="preserve"> a w </w:t>
      </w:r>
      <w:r>
        <w:rPr>
          <w:rFonts w:cstheme="minorHAnsi"/>
          <w:iCs/>
        </w:rPr>
        <w:t>skali województwa - 403 (52,4 %</w:t>
      </w:r>
      <w:r w:rsidRPr="00793C08">
        <w:rPr>
          <w:rFonts w:cstheme="minorHAnsi"/>
          <w:iCs/>
        </w:rPr>
        <w:t>) osób</w:t>
      </w:r>
      <w:r w:rsidR="004F66B3">
        <w:rPr>
          <w:rFonts w:cstheme="minorHAnsi"/>
          <w:iCs/>
        </w:rPr>
        <w:t xml:space="preserve"> (tabela nr 10)</w:t>
      </w:r>
      <w:r w:rsidRPr="00793C08">
        <w:rPr>
          <w:rFonts w:cstheme="minorHAnsi"/>
          <w:iCs/>
        </w:rPr>
        <w:t>.</w:t>
      </w:r>
    </w:p>
    <w:p w:rsidR="00103F9B" w:rsidRDefault="00103F9B" w:rsidP="004F611B">
      <w:pPr>
        <w:tabs>
          <w:tab w:val="left" w:pos="284"/>
        </w:tabs>
        <w:spacing w:line="300" w:lineRule="exact"/>
        <w:rPr>
          <w:rFonts w:cs="Times New Roman"/>
        </w:rPr>
      </w:pPr>
    </w:p>
    <w:p w:rsidR="004F611B" w:rsidRPr="00793C08" w:rsidRDefault="004F611B" w:rsidP="00CA1312">
      <w:pPr>
        <w:tabs>
          <w:tab w:val="left" w:pos="142"/>
          <w:tab w:val="left" w:pos="284"/>
        </w:tabs>
        <w:spacing w:line="300" w:lineRule="exact"/>
        <w:rPr>
          <w:rFonts w:cs="Times New Roman"/>
        </w:rPr>
      </w:pPr>
      <w:r>
        <w:rPr>
          <w:rFonts w:cs="Times New Roman"/>
        </w:rPr>
        <w:t>W</w:t>
      </w:r>
      <w:r w:rsidRPr="00793C08">
        <w:rPr>
          <w:rFonts w:cs="Times New Roman"/>
        </w:rPr>
        <w:t>w. przyczyny obejmują:</w:t>
      </w:r>
    </w:p>
    <w:p w:rsidR="004F611B" w:rsidRPr="00793C08" w:rsidRDefault="004F611B" w:rsidP="00CA1312">
      <w:pPr>
        <w:tabs>
          <w:tab w:val="left" w:pos="142"/>
          <w:tab w:val="left" w:pos="284"/>
        </w:tabs>
        <w:spacing w:line="300" w:lineRule="exact"/>
        <w:rPr>
          <w:rFonts w:cstheme="minorHAnsi"/>
        </w:rPr>
      </w:pPr>
      <w:r w:rsidRPr="00793C08">
        <w:rPr>
          <w:rFonts w:cstheme="minorHAnsi"/>
          <w:iCs/>
        </w:rPr>
        <w:t xml:space="preserve">- </w:t>
      </w:r>
      <w:r>
        <w:rPr>
          <w:rFonts w:cstheme="minorHAnsi"/>
          <w:iCs/>
        </w:rPr>
        <w:tab/>
      </w:r>
      <w:r w:rsidR="00A51199">
        <w:rPr>
          <w:rFonts w:cstheme="minorHAnsi"/>
          <w:iCs/>
        </w:rPr>
        <w:t>Upadki</w:t>
      </w:r>
      <w:r w:rsidR="007E4AA0">
        <w:rPr>
          <w:rFonts w:cstheme="minorHAnsi"/>
          <w:iCs/>
        </w:rPr>
        <w:t>,</w:t>
      </w:r>
    </w:p>
    <w:p w:rsidR="004F611B" w:rsidRPr="00793C08" w:rsidRDefault="004F611B" w:rsidP="00CA1312">
      <w:pPr>
        <w:tabs>
          <w:tab w:val="left" w:pos="142"/>
          <w:tab w:val="left" w:pos="284"/>
        </w:tabs>
        <w:spacing w:line="300" w:lineRule="exact"/>
        <w:rPr>
          <w:rFonts w:cstheme="minorHAnsi"/>
        </w:rPr>
      </w:pPr>
      <w:r w:rsidRPr="00793C08">
        <w:rPr>
          <w:rFonts w:cstheme="minorHAnsi"/>
          <w:iCs/>
        </w:rPr>
        <w:t xml:space="preserve">- </w:t>
      </w:r>
      <w:r>
        <w:rPr>
          <w:rFonts w:cstheme="minorHAnsi"/>
          <w:iCs/>
        </w:rPr>
        <w:tab/>
      </w:r>
      <w:r w:rsidRPr="00793C08">
        <w:rPr>
          <w:rFonts w:cstheme="minorHAnsi"/>
          <w:iCs/>
        </w:rPr>
        <w:t>Nara</w:t>
      </w:r>
      <w:r w:rsidRPr="00793C08">
        <w:rPr>
          <w:rFonts w:cstheme="minorHAnsi"/>
        </w:rPr>
        <w:t>ż</w:t>
      </w:r>
      <w:r w:rsidRPr="00793C08">
        <w:rPr>
          <w:rFonts w:cstheme="minorHAnsi"/>
          <w:iCs/>
        </w:rPr>
        <w:t>enie na działanie sił mechan</w:t>
      </w:r>
      <w:r w:rsidR="005E6DD0">
        <w:rPr>
          <w:rFonts w:cstheme="minorHAnsi"/>
          <w:iCs/>
        </w:rPr>
        <w:t>icznych martwej natury,</w:t>
      </w:r>
    </w:p>
    <w:p w:rsidR="004F611B" w:rsidRPr="00793C08" w:rsidRDefault="004F611B" w:rsidP="00CA1312">
      <w:pPr>
        <w:tabs>
          <w:tab w:val="left" w:pos="142"/>
          <w:tab w:val="left" w:pos="284"/>
        </w:tabs>
        <w:spacing w:line="300" w:lineRule="exact"/>
        <w:rPr>
          <w:rFonts w:cstheme="minorHAnsi"/>
        </w:rPr>
      </w:pPr>
      <w:r w:rsidRPr="00793C08">
        <w:rPr>
          <w:rFonts w:cstheme="minorHAnsi"/>
          <w:iCs/>
        </w:rPr>
        <w:t xml:space="preserve">- </w:t>
      </w:r>
      <w:r>
        <w:rPr>
          <w:rFonts w:cstheme="minorHAnsi"/>
          <w:iCs/>
        </w:rPr>
        <w:tab/>
      </w:r>
      <w:r w:rsidRPr="00793C08">
        <w:rPr>
          <w:rFonts w:cstheme="minorHAnsi"/>
          <w:iCs/>
        </w:rPr>
        <w:t>Nara</w:t>
      </w:r>
      <w:r w:rsidRPr="00793C08">
        <w:rPr>
          <w:rFonts w:cstheme="minorHAnsi"/>
        </w:rPr>
        <w:t>ż</w:t>
      </w:r>
      <w:r w:rsidRPr="00793C08">
        <w:rPr>
          <w:rFonts w:cstheme="minorHAnsi"/>
          <w:iCs/>
        </w:rPr>
        <w:t>enie na działanie sił mechanicznych materii o</w:t>
      </w:r>
      <w:r w:rsidRPr="00793C08">
        <w:rPr>
          <w:rFonts w:cstheme="minorHAnsi"/>
        </w:rPr>
        <w:t>ż</w:t>
      </w:r>
      <w:r w:rsidRPr="00793C08">
        <w:rPr>
          <w:rFonts w:cstheme="minorHAnsi"/>
          <w:iCs/>
        </w:rPr>
        <w:t>ywionej</w:t>
      </w:r>
      <w:r w:rsidR="005E6DD0">
        <w:rPr>
          <w:rFonts w:cstheme="minorHAnsi"/>
          <w:iCs/>
        </w:rPr>
        <w:t>,</w:t>
      </w:r>
    </w:p>
    <w:p w:rsidR="004F611B" w:rsidRPr="00793C08" w:rsidRDefault="004F611B" w:rsidP="00CA1312">
      <w:pPr>
        <w:tabs>
          <w:tab w:val="left" w:pos="142"/>
          <w:tab w:val="left" w:pos="284"/>
        </w:tabs>
        <w:spacing w:line="300" w:lineRule="exact"/>
        <w:rPr>
          <w:rFonts w:cstheme="minorHAnsi"/>
          <w:iCs/>
        </w:rPr>
      </w:pPr>
      <w:r w:rsidRPr="00793C08">
        <w:rPr>
          <w:rFonts w:cstheme="minorHAnsi"/>
          <w:iCs/>
        </w:rPr>
        <w:t xml:space="preserve">- </w:t>
      </w:r>
      <w:r>
        <w:rPr>
          <w:rFonts w:cstheme="minorHAnsi"/>
          <w:iCs/>
        </w:rPr>
        <w:tab/>
      </w:r>
      <w:r w:rsidRPr="00793C08">
        <w:rPr>
          <w:rFonts w:cstheme="minorHAnsi"/>
          <w:iCs/>
        </w:rPr>
        <w:t>Wypadkowe</w:t>
      </w:r>
      <w:r w:rsidR="005E6DD0">
        <w:rPr>
          <w:rFonts w:cstheme="minorHAnsi"/>
          <w:iCs/>
        </w:rPr>
        <w:t xml:space="preserve"> zanurzenie i tonięcie,</w:t>
      </w:r>
    </w:p>
    <w:p w:rsidR="004F611B" w:rsidRPr="00793C08" w:rsidRDefault="004F611B" w:rsidP="00CA1312">
      <w:pPr>
        <w:tabs>
          <w:tab w:val="left" w:pos="142"/>
          <w:tab w:val="left" w:pos="284"/>
        </w:tabs>
        <w:spacing w:line="300" w:lineRule="exact"/>
        <w:rPr>
          <w:rFonts w:cstheme="minorHAnsi"/>
        </w:rPr>
      </w:pPr>
      <w:r w:rsidRPr="00793C08">
        <w:rPr>
          <w:rFonts w:cstheme="minorHAnsi"/>
          <w:iCs/>
        </w:rPr>
        <w:t xml:space="preserve">- </w:t>
      </w:r>
      <w:r>
        <w:rPr>
          <w:rFonts w:cstheme="minorHAnsi"/>
          <w:iCs/>
        </w:rPr>
        <w:tab/>
      </w:r>
      <w:r w:rsidRPr="00793C08">
        <w:rPr>
          <w:rFonts w:cstheme="minorHAnsi"/>
          <w:iCs/>
        </w:rPr>
        <w:t>Inne wypadkowe utrudnienia oddychania</w:t>
      </w:r>
      <w:r w:rsidR="005E6DD0">
        <w:rPr>
          <w:rFonts w:cstheme="minorHAnsi"/>
          <w:iCs/>
        </w:rPr>
        <w:t>,</w:t>
      </w:r>
    </w:p>
    <w:p w:rsidR="004F611B" w:rsidRPr="00793C08" w:rsidRDefault="004F611B" w:rsidP="00CA1312">
      <w:pPr>
        <w:tabs>
          <w:tab w:val="left" w:pos="142"/>
          <w:tab w:val="left" w:pos="284"/>
        </w:tabs>
        <w:spacing w:line="300" w:lineRule="exact"/>
        <w:rPr>
          <w:rFonts w:cstheme="minorHAnsi"/>
          <w:iCs/>
        </w:rPr>
      </w:pPr>
      <w:r w:rsidRPr="00793C08">
        <w:rPr>
          <w:rFonts w:cstheme="minorHAnsi"/>
          <w:iCs/>
        </w:rPr>
        <w:t xml:space="preserve">- </w:t>
      </w:r>
      <w:r>
        <w:rPr>
          <w:rFonts w:cstheme="minorHAnsi"/>
          <w:iCs/>
        </w:rPr>
        <w:tab/>
      </w:r>
      <w:r w:rsidRPr="00793C08">
        <w:rPr>
          <w:rFonts w:cstheme="minorHAnsi"/>
          <w:iCs/>
        </w:rPr>
        <w:t>Nara</w:t>
      </w:r>
      <w:r w:rsidRPr="00793C08">
        <w:rPr>
          <w:rFonts w:cstheme="minorHAnsi"/>
        </w:rPr>
        <w:t>ż</w:t>
      </w:r>
      <w:r w:rsidRPr="00793C08">
        <w:rPr>
          <w:rFonts w:cstheme="minorHAnsi"/>
          <w:iCs/>
        </w:rPr>
        <w:t>enie na działanie pr</w:t>
      </w:r>
      <w:r w:rsidRPr="00793C08">
        <w:rPr>
          <w:rFonts w:cstheme="minorHAnsi"/>
        </w:rPr>
        <w:t>ą</w:t>
      </w:r>
      <w:r w:rsidRPr="00793C08">
        <w:rPr>
          <w:rFonts w:cstheme="minorHAnsi"/>
          <w:iCs/>
        </w:rPr>
        <w:t xml:space="preserve">du elektrycznego, promieniowanie i skrajne zmiany </w:t>
      </w:r>
      <w:r w:rsidR="00ED3634">
        <w:rPr>
          <w:rFonts w:cstheme="minorHAnsi"/>
          <w:iCs/>
        </w:rPr>
        <w:t>temp.</w:t>
      </w:r>
      <w:r w:rsidRPr="00793C08">
        <w:rPr>
          <w:rFonts w:cstheme="minorHAnsi"/>
          <w:iCs/>
        </w:rPr>
        <w:t xml:space="preserve"> i ci</w:t>
      </w:r>
      <w:r w:rsidRPr="00793C08">
        <w:rPr>
          <w:rFonts w:cstheme="minorHAnsi"/>
        </w:rPr>
        <w:t>ś</w:t>
      </w:r>
      <w:r w:rsidRPr="00793C08">
        <w:rPr>
          <w:rFonts w:cstheme="minorHAnsi"/>
          <w:iCs/>
        </w:rPr>
        <w:t>nienia</w:t>
      </w:r>
      <w:r w:rsidR="005E6DD0">
        <w:rPr>
          <w:rFonts w:cstheme="minorHAnsi"/>
          <w:iCs/>
        </w:rPr>
        <w:t>,</w:t>
      </w:r>
    </w:p>
    <w:p w:rsidR="004F611B" w:rsidRPr="00793C08" w:rsidRDefault="004F611B" w:rsidP="00CA1312">
      <w:pPr>
        <w:tabs>
          <w:tab w:val="left" w:pos="142"/>
          <w:tab w:val="left" w:pos="284"/>
        </w:tabs>
        <w:spacing w:line="300" w:lineRule="exact"/>
        <w:rPr>
          <w:rFonts w:cstheme="minorHAnsi"/>
        </w:rPr>
      </w:pPr>
      <w:r w:rsidRPr="00793C08">
        <w:rPr>
          <w:rFonts w:cstheme="minorHAnsi"/>
          <w:iCs/>
        </w:rPr>
        <w:t xml:space="preserve">- </w:t>
      </w:r>
      <w:r>
        <w:rPr>
          <w:rFonts w:cstheme="minorHAnsi"/>
          <w:iCs/>
        </w:rPr>
        <w:tab/>
      </w:r>
      <w:r w:rsidRPr="00793C08">
        <w:rPr>
          <w:rFonts w:cstheme="minorHAnsi"/>
          <w:iCs/>
        </w:rPr>
        <w:t>Nara</w:t>
      </w:r>
      <w:r w:rsidRPr="00793C08">
        <w:rPr>
          <w:rFonts w:cstheme="minorHAnsi"/>
        </w:rPr>
        <w:t>ż</w:t>
      </w:r>
      <w:r w:rsidRPr="00793C08">
        <w:rPr>
          <w:rFonts w:cstheme="minorHAnsi"/>
          <w:iCs/>
        </w:rPr>
        <w:t xml:space="preserve">enie na działanie </w:t>
      </w:r>
      <w:r w:rsidR="005E6DD0">
        <w:rPr>
          <w:rFonts w:cstheme="minorHAnsi"/>
          <w:iCs/>
        </w:rPr>
        <w:t>dymu, ognia i płomieni,</w:t>
      </w:r>
    </w:p>
    <w:p w:rsidR="004F611B" w:rsidRPr="00793C08" w:rsidRDefault="004F611B" w:rsidP="00CA1312">
      <w:pPr>
        <w:tabs>
          <w:tab w:val="left" w:pos="142"/>
          <w:tab w:val="left" w:pos="284"/>
        </w:tabs>
        <w:spacing w:line="300" w:lineRule="exact"/>
        <w:rPr>
          <w:rFonts w:cstheme="minorHAnsi"/>
        </w:rPr>
      </w:pPr>
      <w:r w:rsidRPr="00793C08">
        <w:rPr>
          <w:rFonts w:cstheme="minorHAnsi"/>
          <w:iCs/>
        </w:rPr>
        <w:t xml:space="preserve">- </w:t>
      </w:r>
      <w:r>
        <w:rPr>
          <w:rFonts w:cstheme="minorHAnsi"/>
          <w:iCs/>
        </w:rPr>
        <w:tab/>
      </w:r>
      <w:r w:rsidRPr="00793C08">
        <w:rPr>
          <w:rFonts w:cstheme="minorHAnsi"/>
          <w:iCs/>
        </w:rPr>
        <w:t>Kontakt z gor</w:t>
      </w:r>
      <w:r w:rsidRPr="00793C08">
        <w:rPr>
          <w:rFonts w:cstheme="minorHAnsi"/>
        </w:rPr>
        <w:t>ą</w:t>
      </w:r>
      <w:r w:rsidRPr="00793C08">
        <w:rPr>
          <w:rFonts w:cstheme="minorHAnsi"/>
          <w:iCs/>
        </w:rPr>
        <w:t>cymi i wrz</w:t>
      </w:r>
      <w:r w:rsidRPr="00793C08">
        <w:rPr>
          <w:rFonts w:cstheme="minorHAnsi"/>
        </w:rPr>
        <w:t>ą</w:t>
      </w:r>
      <w:r w:rsidRPr="00793C08">
        <w:rPr>
          <w:rFonts w:cstheme="minorHAnsi"/>
          <w:iCs/>
        </w:rPr>
        <w:t>cymi substancjami</w:t>
      </w:r>
      <w:r w:rsidR="005E6DD0">
        <w:rPr>
          <w:rFonts w:cstheme="minorHAnsi"/>
          <w:iCs/>
        </w:rPr>
        <w:t>,</w:t>
      </w:r>
    </w:p>
    <w:p w:rsidR="004F611B" w:rsidRPr="00793C08" w:rsidRDefault="004F611B" w:rsidP="00CA1312">
      <w:pPr>
        <w:tabs>
          <w:tab w:val="left" w:pos="142"/>
          <w:tab w:val="left" w:pos="284"/>
        </w:tabs>
        <w:spacing w:line="300" w:lineRule="exact"/>
        <w:rPr>
          <w:rFonts w:cstheme="minorHAnsi"/>
        </w:rPr>
      </w:pPr>
      <w:r w:rsidRPr="00793C08">
        <w:rPr>
          <w:rFonts w:cstheme="minorHAnsi"/>
          <w:iCs/>
        </w:rPr>
        <w:t xml:space="preserve">- </w:t>
      </w:r>
      <w:r>
        <w:rPr>
          <w:rFonts w:cstheme="minorHAnsi"/>
          <w:iCs/>
        </w:rPr>
        <w:tab/>
      </w:r>
      <w:r w:rsidRPr="00793C08">
        <w:rPr>
          <w:rFonts w:cstheme="minorHAnsi"/>
          <w:iCs/>
        </w:rPr>
        <w:t>Kontakt z jadowitymi zwierz</w:t>
      </w:r>
      <w:r w:rsidRPr="00793C08">
        <w:rPr>
          <w:rFonts w:cstheme="minorHAnsi"/>
        </w:rPr>
        <w:t>ę</w:t>
      </w:r>
      <w:r w:rsidRPr="00793C08">
        <w:rPr>
          <w:rFonts w:cstheme="minorHAnsi"/>
          <w:iCs/>
        </w:rPr>
        <w:t>tami i ro</w:t>
      </w:r>
      <w:r w:rsidRPr="00793C08">
        <w:rPr>
          <w:rFonts w:cstheme="minorHAnsi"/>
        </w:rPr>
        <w:t>ś</w:t>
      </w:r>
      <w:r w:rsidRPr="00793C08">
        <w:rPr>
          <w:rFonts w:cstheme="minorHAnsi"/>
          <w:iCs/>
        </w:rPr>
        <w:t>linami</w:t>
      </w:r>
      <w:r w:rsidR="005E6DD0">
        <w:rPr>
          <w:rFonts w:cstheme="minorHAnsi"/>
          <w:iCs/>
        </w:rPr>
        <w:t>,</w:t>
      </w:r>
    </w:p>
    <w:p w:rsidR="004F611B" w:rsidRPr="00793C08" w:rsidRDefault="004F611B" w:rsidP="00CA1312">
      <w:pPr>
        <w:tabs>
          <w:tab w:val="left" w:pos="142"/>
          <w:tab w:val="left" w:pos="284"/>
        </w:tabs>
        <w:spacing w:line="300" w:lineRule="exact"/>
        <w:rPr>
          <w:rFonts w:cstheme="minorHAnsi"/>
        </w:rPr>
      </w:pPr>
      <w:r w:rsidRPr="00793C08">
        <w:rPr>
          <w:rFonts w:cstheme="minorHAnsi"/>
          <w:iCs/>
        </w:rPr>
        <w:t xml:space="preserve">- </w:t>
      </w:r>
      <w:r>
        <w:rPr>
          <w:rFonts w:cstheme="minorHAnsi"/>
          <w:iCs/>
        </w:rPr>
        <w:tab/>
      </w:r>
      <w:r w:rsidRPr="00793C08">
        <w:rPr>
          <w:rFonts w:cstheme="minorHAnsi"/>
          <w:iCs/>
        </w:rPr>
        <w:t>Nara</w:t>
      </w:r>
      <w:r w:rsidRPr="00793C08">
        <w:rPr>
          <w:rFonts w:cstheme="minorHAnsi"/>
        </w:rPr>
        <w:t>ż</w:t>
      </w:r>
      <w:r w:rsidR="005E6DD0">
        <w:rPr>
          <w:rFonts w:cstheme="minorHAnsi"/>
          <w:iCs/>
        </w:rPr>
        <w:t>enie na siły natury,</w:t>
      </w:r>
    </w:p>
    <w:p w:rsidR="004F611B" w:rsidRPr="00793C08" w:rsidRDefault="004F611B" w:rsidP="00CA1312">
      <w:pPr>
        <w:tabs>
          <w:tab w:val="left" w:pos="142"/>
          <w:tab w:val="left" w:pos="284"/>
        </w:tabs>
        <w:spacing w:line="300" w:lineRule="exact"/>
        <w:rPr>
          <w:rFonts w:cstheme="minorHAnsi"/>
          <w:iCs/>
        </w:rPr>
      </w:pPr>
      <w:r w:rsidRPr="00793C08">
        <w:rPr>
          <w:rFonts w:cstheme="minorHAnsi"/>
          <w:iCs/>
        </w:rPr>
        <w:t xml:space="preserve">- </w:t>
      </w:r>
      <w:r>
        <w:rPr>
          <w:rFonts w:cstheme="minorHAnsi"/>
          <w:iCs/>
        </w:rPr>
        <w:tab/>
      </w:r>
      <w:r w:rsidRPr="00793C08">
        <w:rPr>
          <w:rFonts w:cstheme="minorHAnsi"/>
          <w:iCs/>
        </w:rPr>
        <w:t>Wypadkowe zatrucie przez nara</w:t>
      </w:r>
      <w:r w:rsidRPr="00793C08">
        <w:rPr>
          <w:rFonts w:cstheme="minorHAnsi"/>
        </w:rPr>
        <w:t>ż</w:t>
      </w:r>
      <w:r w:rsidRPr="00793C08">
        <w:rPr>
          <w:rFonts w:cstheme="minorHAnsi"/>
          <w:iCs/>
        </w:rPr>
        <w:t xml:space="preserve">enie na działanie </w:t>
      </w:r>
      <w:r w:rsidR="005E6DD0">
        <w:rPr>
          <w:rFonts w:cstheme="minorHAnsi"/>
          <w:iCs/>
        </w:rPr>
        <w:t>szkodliwych substancji,</w:t>
      </w:r>
    </w:p>
    <w:p w:rsidR="004F611B" w:rsidRPr="00793C08" w:rsidRDefault="004F611B" w:rsidP="00CA1312">
      <w:pPr>
        <w:tabs>
          <w:tab w:val="left" w:pos="142"/>
          <w:tab w:val="left" w:pos="284"/>
        </w:tabs>
        <w:spacing w:line="300" w:lineRule="exact"/>
        <w:rPr>
          <w:rFonts w:cstheme="minorHAnsi"/>
        </w:rPr>
      </w:pPr>
      <w:r w:rsidRPr="00793C08">
        <w:rPr>
          <w:rFonts w:cstheme="minorHAnsi"/>
          <w:iCs/>
        </w:rPr>
        <w:t xml:space="preserve">- </w:t>
      </w:r>
      <w:r>
        <w:rPr>
          <w:rFonts w:cstheme="minorHAnsi"/>
          <w:iCs/>
        </w:rPr>
        <w:tab/>
      </w:r>
      <w:r w:rsidRPr="00793C08">
        <w:rPr>
          <w:rFonts w:cstheme="minorHAnsi"/>
          <w:iCs/>
        </w:rPr>
        <w:t>Przem</w:t>
      </w:r>
      <w:r w:rsidRPr="00793C08">
        <w:rPr>
          <w:rFonts w:cstheme="minorHAnsi"/>
        </w:rPr>
        <w:t>ę</w:t>
      </w:r>
      <w:r w:rsidRPr="00793C08">
        <w:rPr>
          <w:rFonts w:cstheme="minorHAnsi"/>
          <w:iCs/>
        </w:rPr>
        <w:t>czenie, podró</w:t>
      </w:r>
      <w:r w:rsidRPr="00793C08">
        <w:rPr>
          <w:rFonts w:cstheme="minorHAnsi"/>
        </w:rPr>
        <w:t>ż</w:t>
      </w:r>
      <w:r w:rsidR="005E6DD0">
        <w:rPr>
          <w:rFonts w:cstheme="minorHAnsi"/>
          <w:iCs/>
        </w:rPr>
        <w:t>e i niedobory,</w:t>
      </w:r>
    </w:p>
    <w:p w:rsidR="004F611B" w:rsidRPr="00793C08" w:rsidRDefault="004F611B" w:rsidP="00CA1312">
      <w:pPr>
        <w:tabs>
          <w:tab w:val="left" w:pos="142"/>
          <w:tab w:val="left" w:pos="284"/>
        </w:tabs>
        <w:spacing w:line="300" w:lineRule="exact"/>
        <w:rPr>
          <w:rFonts w:cstheme="minorHAnsi"/>
          <w:iCs/>
        </w:rPr>
      </w:pPr>
      <w:r w:rsidRPr="00793C08">
        <w:rPr>
          <w:rFonts w:cstheme="minorHAnsi"/>
          <w:iCs/>
        </w:rPr>
        <w:lastRenderedPageBreak/>
        <w:t xml:space="preserve">- </w:t>
      </w:r>
      <w:r>
        <w:rPr>
          <w:rFonts w:cstheme="minorHAnsi"/>
          <w:iCs/>
        </w:rPr>
        <w:tab/>
      </w:r>
      <w:r w:rsidRPr="00793C08">
        <w:rPr>
          <w:rFonts w:cstheme="minorHAnsi"/>
          <w:iCs/>
        </w:rPr>
        <w:t>Przypadkowe nara</w:t>
      </w:r>
      <w:r w:rsidRPr="00793C08">
        <w:rPr>
          <w:rFonts w:cstheme="minorHAnsi"/>
        </w:rPr>
        <w:t>ż</w:t>
      </w:r>
      <w:r w:rsidRPr="00793C08">
        <w:rPr>
          <w:rFonts w:cstheme="minorHAnsi"/>
          <w:iCs/>
        </w:rPr>
        <w:t>enie na inne i nieokre</w:t>
      </w:r>
      <w:r w:rsidRPr="00793C08">
        <w:rPr>
          <w:rFonts w:cstheme="minorHAnsi"/>
        </w:rPr>
        <w:t>ś</w:t>
      </w:r>
      <w:r w:rsidR="005E6DD0">
        <w:rPr>
          <w:rFonts w:cstheme="minorHAnsi"/>
          <w:iCs/>
        </w:rPr>
        <w:t>lone czynniki</w:t>
      </w:r>
      <w:r w:rsidR="007E4AA0">
        <w:rPr>
          <w:rFonts w:cstheme="minorHAnsi"/>
          <w:iCs/>
        </w:rPr>
        <w:t>.</w:t>
      </w:r>
    </w:p>
    <w:p w:rsidR="008C49A3" w:rsidRDefault="008C49A3" w:rsidP="004F611B">
      <w:pPr>
        <w:tabs>
          <w:tab w:val="left" w:pos="284"/>
        </w:tabs>
        <w:spacing w:line="300" w:lineRule="exact"/>
        <w:rPr>
          <w:rFonts w:cstheme="minorHAnsi"/>
          <w:iCs/>
        </w:rPr>
      </w:pPr>
    </w:p>
    <w:p w:rsidR="004C7F7F" w:rsidRPr="008C49A3" w:rsidRDefault="004C7F7F" w:rsidP="004F611B">
      <w:pPr>
        <w:tabs>
          <w:tab w:val="left" w:pos="284"/>
        </w:tabs>
        <w:spacing w:line="300" w:lineRule="exact"/>
        <w:rPr>
          <w:rFonts w:cstheme="minorHAnsi"/>
          <w:iCs/>
        </w:rPr>
      </w:pPr>
    </w:p>
    <w:p w:rsidR="004F611B" w:rsidRPr="00793C08" w:rsidRDefault="004F611B" w:rsidP="004F611B">
      <w:pPr>
        <w:tabs>
          <w:tab w:val="left" w:pos="284"/>
        </w:tabs>
        <w:spacing w:line="300" w:lineRule="exact"/>
      </w:pPr>
      <w:r w:rsidRPr="00793C08">
        <w:rPr>
          <w:rFonts w:cstheme="minorHAnsi"/>
          <w:b/>
          <w:iCs/>
        </w:rPr>
        <w:t>2. Zamierzone samouszkodzenie</w:t>
      </w:r>
      <w:r w:rsidRPr="00793C08">
        <w:rPr>
          <w:rFonts w:cstheme="minorHAnsi"/>
          <w:iCs/>
        </w:rPr>
        <w:t xml:space="preserve">. W wyniku samobójstw zmarły w Polsce 5 933 </w:t>
      </w:r>
      <w:r>
        <w:rPr>
          <w:rFonts w:cstheme="minorHAnsi"/>
          <w:iCs/>
        </w:rPr>
        <w:t>(</w:t>
      </w:r>
      <w:r w:rsidRPr="00793C08">
        <w:rPr>
          <w:rFonts w:cstheme="minorHAnsi"/>
          <w:iCs/>
        </w:rPr>
        <w:t>27,7</w:t>
      </w:r>
      <w:r>
        <w:rPr>
          <w:rFonts w:cstheme="minorHAnsi"/>
          <w:iCs/>
        </w:rPr>
        <w:t>%</w:t>
      </w:r>
      <w:r w:rsidRPr="00793C08">
        <w:rPr>
          <w:rFonts w:cstheme="minorHAnsi"/>
          <w:iCs/>
        </w:rPr>
        <w:t>) osoby, w woj podlaskim 183</w:t>
      </w:r>
      <w:r>
        <w:rPr>
          <w:rFonts w:cstheme="minorHAnsi"/>
          <w:iCs/>
        </w:rPr>
        <w:t xml:space="preserve"> (23,8%</w:t>
      </w:r>
      <w:r w:rsidRPr="00793C08">
        <w:rPr>
          <w:rFonts w:cstheme="minorHAnsi"/>
          <w:iCs/>
        </w:rPr>
        <w:t>) osoby.</w:t>
      </w:r>
      <w:r w:rsidRPr="00793C08">
        <w:t xml:space="preserve"> Samobójstwo</w:t>
      </w:r>
      <w:r w:rsidR="0004213B">
        <w:t>,</w:t>
      </w:r>
      <w:r w:rsidRPr="00793C08">
        <w:t xml:space="preserve"> jako zewnętrzna przyczyna zgonów</w:t>
      </w:r>
      <w:r w:rsidR="0004213B">
        <w:t>,</w:t>
      </w:r>
      <w:r w:rsidRPr="00793C08">
        <w:t xml:space="preserve"> </w:t>
      </w:r>
      <w:r w:rsidR="0004213B">
        <w:t xml:space="preserve">jest </w:t>
      </w:r>
      <w:r w:rsidRPr="00793C08">
        <w:t>zdecydowanie większym zagrożen</w:t>
      </w:r>
      <w:r w:rsidR="00A22241">
        <w:t>iem życia mężczyzn niż kobiet.</w:t>
      </w:r>
    </w:p>
    <w:p w:rsidR="004F611B" w:rsidRPr="00F80C2A" w:rsidRDefault="004F611B" w:rsidP="004F611B">
      <w:pPr>
        <w:spacing w:line="300" w:lineRule="exact"/>
        <w:rPr>
          <w:rFonts w:cstheme="minorHAnsi"/>
        </w:rPr>
      </w:pPr>
      <w:r w:rsidRPr="00F80C2A">
        <w:rPr>
          <w:rFonts w:cstheme="minorHAnsi"/>
        </w:rPr>
        <w:t xml:space="preserve">Według </w:t>
      </w:r>
      <w:r w:rsidR="0004213B">
        <w:rPr>
          <w:rFonts w:cstheme="minorHAnsi"/>
        </w:rPr>
        <w:t>danych</w:t>
      </w:r>
      <w:r w:rsidRPr="00F80C2A">
        <w:rPr>
          <w:rFonts w:cstheme="minorHAnsi"/>
        </w:rPr>
        <w:t xml:space="preserve"> Komendy Głównej Policji</w:t>
      </w:r>
      <w:r>
        <w:rPr>
          <w:rStyle w:val="Odwoanieprzypisudolnego"/>
          <w:rFonts w:cstheme="minorHAnsi"/>
        </w:rPr>
        <w:footnoteReference w:id="14"/>
      </w:r>
      <w:r w:rsidRPr="00F80C2A">
        <w:rPr>
          <w:rFonts w:cstheme="minorHAnsi"/>
        </w:rPr>
        <w:t xml:space="preserve"> wśród przyczyn zamachów można wyróżnić choroby psychiczne, problemy rodzinne, przewlekłe choroby, warunki ekonomiczne, zawód miłosny, nagłą utratę źródła utrzymania, śmierć osoby bliskiej, problemy szkolne, trwałe kalectwo, AIDS oraz niechciana ciąża. Choroby psychiczne były najczęstszym powodem zamachów samobójczych w latach 2000-2012, jednak w związku z tendencją spadkową tej przyczyny, w 2013 to nieporozumienia rodzinne stały się głównym problemem. W połowie wszystkich zamachów samobójczych nie udało się ustalić powod</w:t>
      </w:r>
      <w:r w:rsidR="002E487F">
        <w:rPr>
          <w:rFonts w:cstheme="minorHAnsi"/>
        </w:rPr>
        <w:t>ów</w:t>
      </w:r>
      <w:r w:rsidRPr="00F80C2A">
        <w:rPr>
          <w:rFonts w:cstheme="minorHAnsi"/>
        </w:rPr>
        <w:t xml:space="preserve"> podjęcia takich kroków.</w:t>
      </w:r>
    </w:p>
    <w:p w:rsidR="004F611B" w:rsidRPr="00F80C2A" w:rsidRDefault="004F611B" w:rsidP="004F611B">
      <w:pPr>
        <w:spacing w:line="300" w:lineRule="exact"/>
        <w:rPr>
          <w:rFonts w:cstheme="minorHAnsi"/>
          <w:iCs/>
        </w:rPr>
      </w:pPr>
    </w:p>
    <w:p w:rsidR="004F611B" w:rsidRPr="00F80C2A" w:rsidRDefault="004F611B" w:rsidP="004F611B">
      <w:pPr>
        <w:spacing w:line="300" w:lineRule="exact"/>
        <w:rPr>
          <w:rFonts w:cstheme="minorHAnsi"/>
        </w:rPr>
      </w:pPr>
      <w:r w:rsidRPr="00F80C2A">
        <w:rPr>
          <w:rFonts w:cstheme="minorHAnsi"/>
          <w:iCs/>
        </w:rPr>
        <w:t>Zdecydowana większość prób samobójczych została podjęta w stanie upojenia alkoholowego. Stosunkowo częstym zjawiskiem wśród osób poszkodowanych jest uzależnienie od alkoholu, które moż</w:t>
      </w:r>
      <w:r>
        <w:rPr>
          <w:rFonts w:cstheme="minorHAnsi"/>
          <w:iCs/>
        </w:rPr>
        <w:t>e stanowić bezpośrednią lub po</w:t>
      </w:r>
      <w:r w:rsidRPr="00F80C2A">
        <w:rPr>
          <w:rFonts w:cstheme="minorHAnsi"/>
          <w:iCs/>
        </w:rPr>
        <w:t>średnią prz</w:t>
      </w:r>
      <w:r>
        <w:rPr>
          <w:rFonts w:cstheme="minorHAnsi"/>
          <w:iCs/>
        </w:rPr>
        <w:t>yczynę podjęcia zamachu</w:t>
      </w:r>
      <w:r w:rsidRPr="00F80C2A">
        <w:rPr>
          <w:rFonts w:cstheme="minorHAnsi"/>
          <w:iCs/>
        </w:rPr>
        <w:t>. W sposób</w:t>
      </w:r>
      <w:r>
        <w:rPr>
          <w:rFonts w:cstheme="minorHAnsi"/>
          <w:iCs/>
        </w:rPr>
        <w:t xml:space="preserve"> </w:t>
      </w:r>
      <w:r w:rsidRPr="00F80C2A">
        <w:rPr>
          <w:rFonts w:cstheme="minorHAnsi"/>
        </w:rPr>
        <w:t>pośredni alkoholizm skutkuje negatywnymi zjawiskami, zaliczającymi się do głównych przyczyn podejmowania aktów samobójczych, takimi jak utrata statusu życiowego, stanowiska pracy czy degradacja społeczna. Bezpośrednio alkohol może przyczynić się do obniżenia lęku przed śmierc</w:t>
      </w:r>
      <w:r>
        <w:rPr>
          <w:rFonts w:cstheme="minorHAnsi"/>
        </w:rPr>
        <w:t>ią i wyzwolenia autoagresji</w:t>
      </w:r>
      <w:r w:rsidRPr="00F80C2A">
        <w:rPr>
          <w:rFonts w:cstheme="minorHAnsi"/>
        </w:rPr>
        <w:t>.</w:t>
      </w:r>
    </w:p>
    <w:p w:rsidR="004F611B" w:rsidRPr="00F80C2A" w:rsidRDefault="004F611B" w:rsidP="004F611B">
      <w:pPr>
        <w:spacing w:line="300" w:lineRule="exact"/>
        <w:rPr>
          <w:rFonts w:cstheme="minorHAnsi"/>
        </w:rPr>
      </w:pPr>
    </w:p>
    <w:p w:rsidR="00527B37" w:rsidRPr="00527B37" w:rsidRDefault="00527B37" w:rsidP="004F611B">
      <w:pPr>
        <w:spacing w:line="300" w:lineRule="exact"/>
        <w:rPr>
          <w:rFonts w:cstheme="minorHAnsi"/>
        </w:rPr>
      </w:pPr>
    </w:p>
    <w:p w:rsidR="004F611B" w:rsidRPr="004C7F7F" w:rsidRDefault="004F611B" w:rsidP="004F611B">
      <w:pPr>
        <w:spacing w:line="300" w:lineRule="exact"/>
        <w:rPr>
          <w:rFonts w:cstheme="minorHAnsi"/>
        </w:rPr>
      </w:pPr>
      <w:r w:rsidRPr="00F80C2A">
        <w:rPr>
          <w:rFonts w:cstheme="minorHAnsi"/>
          <w:b/>
        </w:rPr>
        <w:t>3.Wypadki komunikacyjne</w:t>
      </w:r>
      <w:r>
        <w:rPr>
          <w:rStyle w:val="Odwoanieprzypisudolnego"/>
          <w:rFonts w:cstheme="minorHAnsi"/>
        </w:rPr>
        <w:footnoteReference w:id="15"/>
      </w:r>
      <w:r w:rsidRPr="00F21361">
        <w:rPr>
          <w:rFonts w:cstheme="minorHAnsi"/>
        </w:rPr>
        <w:t xml:space="preserve">. </w:t>
      </w:r>
      <w:r w:rsidRPr="00F80C2A">
        <w:rPr>
          <w:rFonts w:cstheme="minorHAnsi"/>
        </w:rPr>
        <w:t>W wyniku wypadków komunikacyjnych w 2014 roku zginęło w Polsce</w:t>
      </w:r>
      <w:r>
        <w:rPr>
          <w:rFonts w:cstheme="minorHAnsi"/>
        </w:rPr>
        <w:t xml:space="preserve"> 3 837 (</w:t>
      </w:r>
      <w:r w:rsidRPr="00F80C2A">
        <w:rPr>
          <w:rFonts w:cstheme="minorHAnsi"/>
        </w:rPr>
        <w:t>17,9 %)</w:t>
      </w:r>
      <w:r>
        <w:rPr>
          <w:rFonts w:cstheme="minorHAnsi"/>
        </w:rPr>
        <w:t xml:space="preserve"> </w:t>
      </w:r>
      <w:r w:rsidRPr="00F80C2A">
        <w:rPr>
          <w:rFonts w:cstheme="minorHAnsi"/>
        </w:rPr>
        <w:t>osób, w wojew</w:t>
      </w:r>
      <w:r>
        <w:rPr>
          <w:rFonts w:cstheme="minorHAnsi"/>
        </w:rPr>
        <w:t>ództwie podlaskim zginęły 145 (</w:t>
      </w:r>
      <w:r w:rsidRPr="00F80C2A">
        <w:rPr>
          <w:rFonts w:cstheme="minorHAnsi"/>
        </w:rPr>
        <w:t>18,9 5%) osoby. Liczba kobiet zmarłych w wyniku wypadku komunikacyjnego jest prawie czterokrotnie mniejsza niż liczba zmarłych z tego powodu mężczyzn</w:t>
      </w:r>
      <w:r w:rsidR="004F66B3">
        <w:rPr>
          <w:rFonts w:cstheme="minorHAnsi"/>
        </w:rPr>
        <w:t>,</w:t>
      </w:r>
      <w:r w:rsidRPr="00F80C2A">
        <w:rPr>
          <w:rFonts w:cstheme="minorHAnsi"/>
        </w:rPr>
        <w:t xml:space="preserve"> zarówno w skali Polski jak i województwa podlaskiego.</w:t>
      </w:r>
      <w:r>
        <w:rPr>
          <w:rFonts w:cstheme="minorHAnsi"/>
        </w:rPr>
        <w:t xml:space="preserve"> </w:t>
      </w:r>
      <w:r w:rsidRPr="00F80C2A">
        <w:rPr>
          <w:rFonts w:cstheme="minorHAnsi"/>
        </w:rPr>
        <w:t>N</w:t>
      </w:r>
      <w:r>
        <w:rPr>
          <w:rFonts w:cstheme="minorHAnsi"/>
        </w:rPr>
        <w:t xml:space="preserve">ajwyższy w Polsce </w:t>
      </w:r>
      <w:r w:rsidRPr="00F80C2A">
        <w:rPr>
          <w:rFonts w:cstheme="minorHAnsi"/>
        </w:rPr>
        <w:t>wskaźnik zabitych na 100 wypadków j</w:t>
      </w:r>
      <w:r>
        <w:rPr>
          <w:rFonts w:cstheme="minorHAnsi"/>
        </w:rPr>
        <w:t xml:space="preserve">est </w:t>
      </w:r>
      <w:r w:rsidR="008C3A10">
        <w:rPr>
          <w:rFonts w:cstheme="minorHAnsi"/>
        </w:rPr>
        <w:br/>
      </w:r>
      <w:r>
        <w:rPr>
          <w:rFonts w:cstheme="minorHAnsi"/>
        </w:rPr>
        <w:t xml:space="preserve">w województwie podlaskim - </w:t>
      </w:r>
      <w:r w:rsidRPr="00F80C2A">
        <w:rPr>
          <w:rFonts w:cstheme="minorHAnsi"/>
        </w:rPr>
        <w:t>18,2 zabitych. Wska</w:t>
      </w:r>
      <w:r>
        <w:rPr>
          <w:rFonts w:cstheme="minorHAnsi"/>
        </w:rPr>
        <w:t>ź</w:t>
      </w:r>
      <w:r w:rsidRPr="00F80C2A">
        <w:rPr>
          <w:rFonts w:cstheme="minorHAnsi"/>
        </w:rPr>
        <w:t>nik rannych na 100 wypadków</w:t>
      </w:r>
      <w:r w:rsidR="008C3A10">
        <w:rPr>
          <w:rFonts w:cstheme="minorHAnsi"/>
        </w:rPr>
        <w:t xml:space="preserve"> jest w województwie podlaskim </w:t>
      </w:r>
      <w:r w:rsidRPr="00F80C2A">
        <w:rPr>
          <w:rFonts w:cstheme="minorHAnsi"/>
        </w:rPr>
        <w:t>jednym z najniższych w kraju i wynosi 114,6 rannych.</w:t>
      </w:r>
    </w:p>
    <w:p w:rsidR="002C1236" w:rsidRDefault="002C1236" w:rsidP="004F611B">
      <w:pPr>
        <w:spacing w:line="300" w:lineRule="exact"/>
        <w:jc w:val="center"/>
      </w:pPr>
    </w:p>
    <w:p w:rsidR="002C1236" w:rsidRDefault="002C1236" w:rsidP="004F611B">
      <w:pPr>
        <w:spacing w:line="300" w:lineRule="exact"/>
        <w:jc w:val="center"/>
      </w:pPr>
    </w:p>
    <w:p w:rsidR="00BA2286" w:rsidRPr="00BA2286" w:rsidRDefault="00BA2286" w:rsidP="00BA2286">
      <w:pPr>
        <w:pStyle w:val="Legenda"/>
        <w:keepNext/>
        <w:jc w:val="center"/>
        <w:rPr>
          <w:color w:val="auto"/>
          <w:sz w:val="20"/>
        </w:rPr>
      </w:pPr>
      <w:bookmarkStart w:id="17" w:name="_Toc474836086"/>
      <w:r w:rsidRPr="00BA2286">
        <w:rPr>
          <w:color w:val="auto"/>
          <w:sz w:val="20"/>
        </w:rPr>
        <w:t xml:space="preserve">Tabela </w:t>
      </w:r>
      <w:r w:rsidR="00372CD0" w:rsidRPr="00BA2286">
        <w:rPr>
          <w:color w:val="auto"/>
          <w:sz w:val="20"/>
        </w:rPr>
        <w:fldChar w:fldCharType="begin"/>
      </w:r>
      <w:r w:rsidRPr="00BA2286">
        <w:rPr>
          <w:color w:val="auto"/>
          <w:sz w:val="20"/>
        </w:rPr>
        <w:instrText xml:space="preserve"> SEQ Tabela \* ARABIC </w:instrText>
      </w:r>
      <w:r w:rsidR="00372CD0" w:rsidRPr="00BA2286">
        <w:rPr>
          <w:color w:val="auto"/>
          <w:sz w:val="20"/>
        </w:rPr>
        <w:fldChar w:fldCharType="separate"/>
      </w:r>
      <w:r w:rsidR="008D2C94">
        <w:rPr>
          <w:noProof/>
          <w:color w:val="auto"/>
          <w:sz w:val="20"/>
        </w:rPr>
        <w:t>11</w:t>
      </w:r>
      <w:r w:rsidR="00372CD0" w:rsidRPr="00BA2286">
        <w:rPr>
          <w:color w:val="auto"/>
          <w:sz w:val="20"/>
        </w:rPr>
        <w:fldChar w:fldCharType="end"/>
      </w:r>
      <w:r w:rsidRPr="00BA2286">
        <w:rPr>
          <w:color w:val="auto"/>
          <w:sz w:val="20"/>
        </w:rPr>
        <w:t xml:space="preserve"> Odsetek zewnętrznych przyczyn zachorowania i zgonu w Polsce i w województwie podlaskim w 2014 r.</w:t>
      </w:r>
      <w:bookmarkEnd w:id="17"/>
    </w:p>
    <w:tbl>
      <w:tblPr>
        <w:tblW w:w="983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697"/>
        <w:gridCol w:w="770"/>
        <w:gridCol w:w="997"/>
        <w:gridCol w:w="850"/>
        <w:gridCol w:w="770"/>
        <w:gridCol w:w="997"/>
        <w:gridCol w:w="751"/>
      </w:tblGrid>
      <w:tr w:rsidR="004F611B" w:rsidRPr="006B3F10" w:rsidTr="004F611B">
        <w:trPr>
          <w:trHeight w:hRule="exact" w:val="397"/>
          <w:jc w:val="center"/>
        </w:trPr>
        <w:tc>
          <w:tcPr>
            <w:tcW w:w="4697" w:type="dxa"/>
            <w:vMerge w:val="restart"/>
            <w:shd w:val="clear" w:color="auto" w:fill="C2D69B" w:themeFill="accent3" w:themeFillTint="99"/>
            <w:vAlign w:val="center"/>
            <w:hideMark/>
          </w:tcPr>
          <w:p w:rsidR="004F611B" w:rsidRPr="006B3F10" w:rsidRDefault="004F611B" w:rsidP="00ED3634">
            <w:pPr>
              <w:jc w:val="center"/>
              <w:rPr>
                <w:sz w:val="20"/>
                <w:szCs w:val="20"/>
              </w:rPr>
            </w:pPr>
            <w:r w:rsidRPr="006B3F10">
              <w:rPr>
                <w:sz w:val="20"/>
                <w:szCs w:val="20"/>
              </w:rPr>
              <w:t>Wyszczególnienie</w:t>
            </w:r>
          </w:p>
        </w:tc>
        <w:tc>
          <w:tcPr>
            <w:tcW w:w="2617" w:type="dxa"/>
            <w:gridSpan w:val="3"/>
            <w:shd w:val="clear" w:color="auto" w:fill="C2D69B" w:themeFill="accent3" w:themeFillTint="99"/>
            <w:noWrap/>
            <w:vAlign w:val="center"/>
            <w:hideMark/>
          </w:tcPr>
          <w:p w:rsidR="004F611B" w:rsidRPr="006B3F10" w:rsidRDefault="004F611B" w:rsidP="00ED3634">
            <w:pPr>
              <w:jc w:val="center"/>
              <w:rPr>
                <w:sz w:val="20"/>
                <w:szCs w:val="20"/>
              </w:rPr>
            </w:pPr>
            <w:r w:rsidRPr="006B3F10">
              <w:rPr>
                <w:sz w:val="20"/>
                <w:szCs w:val="20"/>
              </w:rPr>
              <w:t>Polska</w:t>
            </w:r>
          </w:p>
        </w:tc>
        <w:tc>
          <w:tcPr>
            <w:tcW w:w="2518" w:type="dxa"/>
            <w:gridSpan w:val="3"/>
            <w:shd w:val="clear" w:color="auto" w:fill="C2D69B" w:themeFill="accent3" w:themeFillTint="99"/>
            <w:noWrap/>
            <w:vAlign w:val="center"/>
            <w:hideMark/>
          </w:tcPr>
          <w:p w:rsidR="004F611B" w:rsidRPr="006B3F10" w:rsidRDefault="002C1236" w:rsidP="002C1236">
            <w:pPr>
              <w:jc w:val="center"/>
              <w:rPr>
                <w:sz w:val="20"/>
                <w:szCs w:val="20"/>
              </w:rPr>
            </w:pPr>
            <w:r>
              <w:rPr>
                <w:sz w:val="20"/>
                <w:szCs w:val="20"/>
              </w:rPr>
              <w:t>województwo p</w:t>
            </w:r>
            <w:r w:rsidR="004F611B" w:rsidRPr="006B3F10">
              <w:rPr>
                <w:sz w:val="20"/>
                <w:szCs w:val="20"/>
              </w:rPr>
              <w:t>odlaskie</w:t>
            </w:r>
          </w:p>
        </w:tc>
      </w:tr>
      <w:tr w:rsidR="004F611B" w:rsidRPr="006B3F10" w:rsidTr="004F611B">
        <w:trPr>
          <w:trHeight w:hRule="exact" w:val="397"/>
          <w:jc w:val="center"/>
        </w:trPr>
        <w:tc>
          <w:tcPr>
            <w:tcW w:w="4697" w:type="dxa"/>
            <w:vMerge/>
            <w:shd w:val="clear" w:color="auto" w:fill="C2D69B" w:themeFill="accent3" w:themeFillTint="99"/>
            <w:vAlign w:val="center"/>
            <w:hideMark/>
          </w:tcPr>
          <w:p w:rsidR="004F611B" w:rsidRPr="006B3F10" w:rsidRDefault="004F611B" w:rsidP="004F611B">
            <w:pPr>
              <w:rPr>
                <w:sz w:val="20"/>
                <w:szCs w:val="20"/>
              </w:rPr>
            </w:pPr>
          </w:p>
        </w:tc>
        <w:tc>
          <w:tcPr>
            <w:tcW w:w="770" w:type="dxa"/>
            <w:shd w:val="clear" w:color="auto" w:fill="C2D69B" w:themeFill="accent3" w:themeFillTint="99"/>
            <w:noWrap/>
            <w:vAlign w:val="center"/>
            <w:hideMark/>
          </w:tcPr>
          <w:p w:rsidR="004F611B" w:rsidRPr="006B3F10" w:rsidRDefault="004F611B" w:rsidP="004F611B">
            <w:pPr>
              <w:jc w:val="center"/>
              <w:rPr>
                <w:sz w:val="20"/>
                <w:szCs w:val="20"/>
              </w:rPr>
            </w:pPr>
            <w:r w:rsidRPr="006B3F10">
              <w:rPr>
                <w:sz w:val="20"/>
                <w:szCs w:val="20"/>
              </w:rPr>
              <w:t>ogółem</w:t>
            </w:r>
          </w:p>
        </w:tc>
        <w:tc>
          <w:tcPr>
            <w:tcW w:w="997" w:type="dxa"/>
            <w:shd w:val="clear" w:color="auto" w:fill="C2D69B" w:themeFill="accent3" w:themeFillTint="99"/>
            <w:vAlign w:val="center"/>
          </w:tcPr>
          <w:p w:rsidR="004F611B" w:rsidRPr="006B3F10" w:rsidRDefault="004F611B" w:rsidP="004F611B">
            <w:pPr>
              <w:jc w:val="center"/>
              <w:rPr>
                <w:sz w:val="20"/>
                <w:szCs w:val="20"/>
              </w:rPr>
            </w:pPr>
            <w:r w:rsidRPr="006B3F10">
              <w:rPr>
                <w:sz w:val="20"/>
                <w:szCs w:val="20"/>
              </w:rPr>
              <w:t>mężczyźni</w:t>
            </w:r>
          </w:p>
        </w:tc>
        <w:tc>
          <w:tcPr>
            <w:tcW w:w="850" w:type="dxa"/>
            <w:shd w:val="clear" w:color="auto" w:fill="C2D69B" w:themeFill="accent3" w:themeFillTint="99"/>
            <w:vAlign w:val="center"/>
          </w:tcPr>
          <w:p w:rsidR="004F611B" w:rsidRPr="006B3F10" w:rsidRDefault="004F611B" w:rsidP="004F611B">
            <w:pPr>
              <w:jc w:val="center"/>
              <w:rPr>
                <w:sz w:val="20"/>
                <w:szCs w:val="20"/>
              </w:rPr>
            </w:pPr>
            <w:r w:rsidRPr="006B3F10">
              <w:rPr>
                <w:sz w:val="20"/>
                <w:szCs w:val="20"/>
              </w:rPr>
              <w:t>kobiety</w:t>
            </w:r>
          </w:p>
        </w:tc>
        <w:tc>
          <w:tcPr>
            <w:tcW w:w="770" w:type="dxa"/>
            <w:shd w:val="clear" w:color="auto" w:fill="C2D69B" w:themeFill="accent3" w:themeFillTint="99"/>
            <w:noWrap/>
            <w:vAlign w:val="center"/>
            <w:hideMark/>
          </w:tcPr>
          <w:p w:rsidR="004F611B" w:rsidRPr="006B3F10" w:rsidRDefault="004F611B" w:rsidP="004F611B">
            <w:pPr>
              <w:jc w:val="center"/>
              <w:rPr>
                <w:sz w:val="20"/>
                <w:szCs w:val="20"/>
              </w:rPr>
            </w:pPr>
            <w:r w:rsidRPr="006B3F10">
              <w:rPr>
                <w:sz w:val="20"/>
                <w:szCs w:val="20"/>
              </w:rPr>
              <w:t>ogółem</w:t>
            </w:r>
          </w:p>
        </w:tc>
        <w:tc>
          <w:tcPr>
            <w:tcW w:w="997" w:type="dxa"/>
            <w:shd w:val="clear" w:color="auto" w:fill="C2D69B" w:themeFill="accent3" w:themeFillTint="99"/>
            <w:vAlign w:val="center"/>
          </w:tcPr>
          <w:p w:rsidR="004F611B" w:rsidRPr="006B3F10" w:rsidRDefault="004F611B" w:rsidP="004F611B">
            <w:pPr>
              <w:jc w:val="center"/>
              <w:rPr>
                <w:sz w:val="20"/>
                <w:szCs w:val="20"/>
              </w:rPr>
            </w:pPr>
            <w:r w:rsidRPr="006B3F10">
              <w:rPr>
                <w:sz w:val="20"/>
                <w:szCs w:val="20"/>
              </w:rPr>
              <w:t>mężczyźni</w:t>
            </w:r>
          </w:p>
        </w:tc>
        <w:tc>
          <w:tcPr>
            <w:tcW w:w="751" w:type="dxa"/>
            <w:shd w:val="clear" w:color="auto" w:fill="C2D69B" w:themeFill="accent3" w:themeFillTint="99"/>
            <w:vAlign w:val="center"/>
          </w:tcPr>
          <w:p w:rsidR="004F611B" w:rsidRPr="006B3F10" w:rsidRDefault="004F611B" w:rsidP="004F611B">
            <w:pPr>
              <w:jc w:val="center"/>
              <w:rPr>
                <w:sz w:val="20"/>
                <w:szCs w:val="20"/>
              </w:rPr>
            </w:pPr>
            <w:r w:rsidRPr="006B3F10">
              <w:rPr>
                <w:sz w:val="20"/>
                <w:szCs w:val="20"/>
              </w:rPr>
              <w:t>kobiety</w:t>
            </w:r>
          </w:p>
        </w:tc>
      </w:tr>
      <w:tr w:rsidR="004F611B" w:rsidRPr="006B3F10" w:rsidTr="004F611B">
        <w:trPr>
          <w:trHeight w:hRule="exact" w:val="397"/>
          <w:jc w:val="center"/>
        </w:trPr>
        <w:tc>
          <w:tcPr>
            <w:tcW w:w="4697" w:type="dxa"/>
            <w:shd w:val="clear" w:color="auto" w:fill="auto"/>
            <w:vAlign w:val="center"/>
            <w:hideMark/>
          </w:tcPr>
          <w:p w:rsidR="004F611B" w:rsidRPr="006B3F10" w:rsidRDefault="004F611B" w:rsidP="004F611B">
            <w:pPr>
              <w:rPr>
                <w:sz w:val="20"/>
                <w:szCs w:val="20"/>
              </w:rPr>
            </w:pPr>
            <w:r w:rsidRPr="006B3F10">
              <w:rPr>
                <w:sz w:val="20"/>
                <w:szCs w:val="20"/>
              </w:rPr>
              <w:t>Ogółem, w tym:</w:t>
            </w:r>
          </w:p>
        </w:tc>
        <w:tc>
          <w:tcPr>
            <w:tcW w:w="770" w:type="dxa"/>
            <w:shd w:val="clear" w:color="auto" w:fill="auto"/>
            <w:noWrap/>
            <w:vAlign w:val="center"/>
            <w:hideMark/>
          </w:tcPr>
          <w:p w:rsidR="004F611B" w:rsidRPr="006B3F10" w:rsidRDefault="004F611B" w:rsidP="004F611B">
            <w:pPr>
              <w:jc w:val="right"/>
              <w:rPr>
                <w:b/>
                <w:bCs/>
                <w:sz w:val="20"/>
                <w:szCs w:val="20"/>
              </w:rPr>
            </w:pPr>
            <w:r w:rsidRPr="006B3F10">
              <w:rPr>
                <w:b/>
                <w:bCs/>
                <w:sz w:val="20"/>
                <w:szCs w:val="20"/>
              </w:rPr>
              <w:t>100,00</w:t>
            </w:r>
          </w:p>
        </w:tc>
        <w:tc>
          <w:tcPr>
            <w:tcW w:w="997" w:type="dxa"/>
            <w:vAlign w:val="center"/>
          </w:tcPr>
          <w:p w:rsidR="004F611B" w:rsidRPr="006B3F10" w:rsidRDefault="004F611B" w:rsidP="004F611B">
            <w:pPr>
              <w:jc w:val="right"/>
              <w:rPr>
                <w:b/>
                <w:bCs/>
                <w:sz w:val="20"/>
                <w:szCs w:val="20"/>
              </w:rPr>
            </w:pPr>
            <w:r w:rsidRPr="006B3F10">
              <w:rPr>
                <w:b/>
                <w:bCs/>
                <w:sz w:val="20"/>
                <w:szCs w:val="20"/>
              </w:rPr>
              <w:t>100,00</w:t>
            </w:r>
          </w:p>
        </w:tc>
        <w:tc>
          <w:tcPr>
            <w:tcW w:w="850" w:type="dxa"/>
            <w:vAlign w:val="center"/>
          </w:tcPr>
          <w:p w:rsidR="004F611B" w:rsidRPr="006B3F10" w:rsidRDefault="004F611B" w:rsidP="004F611B">
            <w:pPr>
              <w:jc w:val="right"/>
              <w:rPr>
                <w:b/>
                <w:bCs/>
                <w:sz w:val="20"/>
                <w:szCs w:val="20"/>
              </w:rPr>
            </w:pPr>
            <w:r w:rsidRPr="006B3F10">
              <w:rPr>
                <w:b/>
                <w:bCs/>
                <w:sz w:val="20"/>
                <w:szCs w:val="20"/>
              </w:rPr>
              <w:t>100,00</w:t>
            </w:r>
          </w:p>
        </w:tc>
        <w:tc>
          <w:tcPr>
            <w:tcW w:w="770" w:type="dxa"/>
            <w:shd w:val="clear" w:color="auto" w:fill="auto"/>
            <w:noWrap/>
            <w:vAlign w:val="center"/>
            <w:hideMark/>
          </w:tcPr>
          <w:p w:rsidR="004F611B" w:rsidRPr="006B3F10" w:rsidRDefault="004F611B" w:rsidP="004F611B">
            <w:pPr>
              <w:jc w:val="right"/>
              <w:rPr>
                <w:b/>
                <w:bCs/>
                <w:sz w:val="20"/>
                <w:szCs w:val="20"/>
              </w:rPr>
            </w:pPr>
            <w:r w:rsidRPr="006B3F10">
              <w:rPr>
                <w:b/>
                <w:bCs/>
                <w:sz w:val="20"/>
                <w:szCs w:val="20"/>
              </w:rPr>
              <w:t>100,00</w:t>
            </w:r>
          </w:p>
        </w:tc>
        <w:tc>
          <w:tcPr>
            <w:tcW w:w="997" w:type="dxa"/>
            <w:vAlign w:val="center"/>
          </w:tcPr>
          <w:p w:rsidR="004F611B" w:rsidRPr="006B3F10" w:rsidRDefault="004F611B" w:rsidP="004F611B">
            <w:pPr>
              <w:jc w:val="right"/>
              <w:rPr>
                <w:b/>
                <w:bCs/>
                <w:sz w:val="20"/>
                <w:szCs w:val="20"/>
              </w:rPr>
            </w:pPr>
            <w:r w:rsidRPr="006B3F10">
              <w:rPr>
                <w:b/>
                <w:bCs/>
                <w:sz w:val="20"/>
                <w:szCs w:val="20"/>
              </w:rPr>
              <w:t>100,00</w:t>
            </w:r>
          </w:p>
        </w:tc>
        <w:tc>
          <w:tcPr>
            <w:tcW w:w="751" w:type="dxa"/>
            <w:vAlign w:val="center"/>
          </w:tcPr>
          <w:p w:rsidR="004F611B" w:rsidRPr="006B3F10" w:rsidRDefault="004F611B" w:rsidP="004F611B">
            <w:pPr>
              <w:jc w:val="right"/>
              <w:rPr>
                <w:b/>
                <w:bCs/>
                <w:sz w:val="20"/>
                <w:szCs w:val="20"/>
              </w:rPr>
            </w:pPr>
            <w:r w:rsidRPr="006B3F10">
              <w:rPr>
                <w:b/>
                <w:bCs/>
                <w:sz w:val="20"/>
                <w:szCs w:val="20"/>
              </w:rPr>
              <w:t>100,00</w:t>
            </w:r>
          </w:p>
        </w:tc>
      </w:tr>
      <w:tr w:rsidR="007069E4" w:rsidRPr="006B3F10" w:rsidTr="004F611B">
        <w:trPr>
          <w:trHeight w:hRule="exact" w:val="397"/>
          <w:jc w:val="center"/>
        </w:trPr>
        <w:tc>
          <w:tcPr>
            <w:tcW w:w="4697" w:type="dxa"/>
            <w:shd w:val="clear" w:color="auto" w:fill="auto"/>
            <w:vAlign w:val="center"/>
            <w:hideMark/>
          </w:tcPr>
          <w:p w:rsidR="007069E4" w:rsidRPr="006B3F10" w:rsidRDefault="007069E4" w:rsidP="00D750BE">
            <w:pPr>
              <w:rPr>
                <w:sz w:val="20"/>
                <w:szCs w:val="20"/>
              </w:rPr>
            </w:pPr>
            <w:r w:rsidRPr="006B3F10">
              <w:rPr>
                <w:sz w:val="20"/>
                <w:szCs w:val="20"/>
              </w:rPr>
              <w:t>Inne zewnętrzne przyczyny urazu wypadkowego</w:t>
            </w:r>
          </w:p>
        </w:tc>
        <w:tc>
          <w:tcPr>
            <w:tcW w:w="770" w:type="dxa"/>
            <w:shd w:val="clear" w:color="auto" w:fill="auto"/>
            <w:noWrap/>
            <w:vAlign w:val="center"/>
            <w:hideMark/>
          </w:tcPr>
          <w:p w:rsidR="007069E4" w:rsidRPr="006B3F10" w:rsidRDefault="007069E4" w:rsidP="00D750BE">
            <w:pPr>
              <w:jc w:val="right"/>
              <w:rPr>
                <w:sz w:val="20"/>
                <w:szCs w:val="20"/>
              </w:rPr>
            </w:pPr>
            <w:r w:rsidRPr="006B3F10">
              <w:rPr>
                <w:sz w:val="20"/>
                <w:szCs w:val="20"/>
              </w:rPr>
              <w:t>41,93</w:t>
            </w:r>
          </w:p>
        </w:tc>
        <w:tc>
          <w:tcPr>
            <w:tcW w:w="997" w:type="dxa"/>
            <w:vAlign w:val="center"/>
          </w:tcPr>
          <w:p w:rsidR="007069E4" w:rsidRPr="006B3F10" w:rsidRDefault="007069E4" w:rsidP="00D750BE">
            <w:pPr>
              <w:jc w:val="right"/>
              <w:rPr>
                <w:sz w:val="20"/>
                <w:szCs w:val="20"/>
              </w:rPr>
            </w:pPr>
            <w:r w:rsidRPr="006B3F10">
              <w:rPr>
                <w:sz w:val="20"/>
                <w:szCs w:val="20"/>
              </w:rPr>
              <w:t>37,69</w:t>
            </w:r>
          </w:p>
        </w:tc>
        <w:tc>
          <w:tcPr>
            <w:tcW w:w="850" w:type="dxa"/>
            <w:vAlign w:val="center"/>
          </w:tcPr>
          <w:p w:rsidR="007069E4" w:rsidRPr="006B3F10" w:rsidRDefault="007069E4" w:rsidP="00D750BE">
            <w:pPr>
              <w:jc w:val="right"/>
              <w:rPr>
                <w:sz w:val="20"/>
                <w:szCs w:val="20"/>
              </w:rPr>
            </w:pPr>
            <w:r w:rsidRPr="006B3F10">
              <w:rPr>
                <w:sz w:val="20"/>
                <w:szCs w:val="20"/>
              </w:rPr>
              <w:t>55,14</w:t>
            </w:r>
          </w:p>
        </w:tc>
        <w:tc>
          <w:tcPr>
            <w:tcW w:w="770" w:type="dxa"/>
            <w:shd w:val="clear" w:color="auto" w:fill="auto"/>
            <w:noWrap/>
            <w:vAlign w:val="center"/>
            <w:hideMark/>
          </w:tcPr>
          <w:p w:rsidR="007069E4" w:rsidRPr="006B3F10" w:rsidRDefault="007069E4" w:rsidP="00D750BE">
            <w:pPr>
              <w:jc w:val="right"/>
              <w:rPr>
                <w:sz w:val="20"/>
                <w:szCs w:val="20"/>
              </w:rPr>
            </w:pPr>
            <w:r w:rsidRPr="006B3F10">
              <w:rPr>
                <w:sz w:val="20"/>
                <w:szCs w:val="20"/>
              </w:rPr>
              <w:t>52,41</w:t>
            </w:r>
          </w:p>
        </w:tc>
        <w:tc>
          <w:tcPr>
            <w:tcW w:w="997" w:type="dxa"/>
            <w:vAlign w:val="center"/>
          </w:tcPr>
          <w:p w:rsidR="007069E4" w:rsidRPr="006B3F10" w:rsidRDefault="007069E4" w:rsidP="00D750BE">
            <w:pPr>
              <w:jc w:val="right"/>
              <w:rPr>
                <w:sz w:val="20"/>
                <w:szCs w:val="20"/>
              </w:rPr>
            </w:pPr>
            <w:r w:rsidRPr="006B3F10">
              <w:rPr>
                <w:sz w:val="20"/>
                <w:szCs w:val="20"/>
              </w:rPr>
              <w:t>48,54</w:t>
            </w:r>
          </w:p>
        </w:tc>
        <w:tc>
          <w:tcPr>
            <w:tcW w:w="751" w:type="dxa"/>
            <w:vAlign w:val="center"/>
          </w:tcPr>
          <w:p w:rsidR="007069E4" w:rsidRPr="006B3F10" w:rsidRDefault="007069E4" w:rsidP="00D750BE">
            <w:pPr>
              <w:jc w:val="right"/>
              <w:rPr>
                <w:sz w:val="20"/>
                <w:szCs w:val="20"/>
              </w:rPr>
            </w:pPr>
            <w:r w:rsidRPr="006B3F10">
              <w:rPr>
                <w:sz w:val="20"/>
                <w:szCs w:val="20"/>
              </w:rPr>
              <w:t>64,36</w:t>
            </w:r>
          </w:p>
        </w:tc>
      </w:tr>
      <w:tr w:rsidR="007069E4" w:rsidRPr="006B3F10" w:rsidTr="004F611B">
        <w:trPr>
          <w:trHeight w:hRule="exact" w:val="397"/>
          <w:jc w:val="center"/>
        </w:trPr>
        <w:tc>
          <w:tcPr>
            <w:tcW w:w="4697" w:type="dxa"/>
            <w:shd w:val="clear" w:color="auto" w:fill="auto"/>
            <w:vAlign w:val="center"/>
            <w:hideMark/>
          </w:tcPr>
          <w:p w:rsidR="007069E4" w:rsidRPr="006B3F10" w:rsidRDefault="007069E4" w:rsidP="00D750BE">
            <w:pPr>
              <w:rPr>
                <w:sz w:val="20"/>
                <w:szCs w:val="20"/>
              </w:rPr>
            </w:pPr>
            <w:r w:rsidRPr="006B3F10">
              <w:rPr>
                <w:sz w:val="20"/>
                <w:szCs w:val="20"/>
              </w:rPr>
              <w:t>Zamierzone samouszkodzenie</w:t>
            </w:r>
          </w:p>
        </w:tc>
        <w:tc>
          <w:tcPr>
            <w:tcW w:w="770" w:type="dxa"/>
            <w:shd w:val="clear" w:color="auto" w:fill="auto"/>
            <w:noWrap/>
            <w:vAlign w:val="center"/>
            <w:hideMark/>
          </w:tcPr>
          <w:p w:rsidR="007069E4" w:rsidRPr="006B3F10" w:rsidRDefault="007069E4" w:rsidP="00D750BE">
            <w:pPr>
              <w:jc w:val="right"/>
              <w:rPr>
                <w:sz w:val="20"/>
                <w:szCs w:val="20"/>
              </w:rPr>
            </w:pPr>
            <w:r w:rsidRPr="006B3F10">
              <w:rPr>
                <w:sz w:val="20"/>
                <w:szCs w:val="20"/>
              </w:rPr>
              <w:t>27,73</w:t>
            </w:r>
          </w:p>
        </w:tc>
        <w:tc>
          <w:tcPr>
            <w:tcW w:w="997" w:type="dxa"/>
            <w:vAlign w:val="center"/>
          </w:tcPr>
          <w:p w:rsidR="007069E4" w:rsidRPr="006B3F10" w:rsidRDefault="007069E4" w:rsidP="00D750BE">
            <w:pPr>
              <w:jc w:val="right"/>
              <w:rPr>
                <w:sz w:val="20"/>
                <w:szCs w:val="20"/>
              </w:rPr>
            </w:pPr>
            <w:r w:rsidRPr="006B3F10">
              <w:rPr>
                <w:sz w:val="20"/>
                <w:szCs w:val="20"/>
              </w:rPr>
              <w:t>31,63</w:t>
            </w:r>
          </w:p>
        </w:tc>
        <w:tc>
          <w:tcPr>
            <w:tcW w:w="850" w:type="dxa"/>
            <w:vAlign w:val="center"/>
          </w:tcPr>
          <w:p w:rsidR="007069E4" w:rsidRPr="006B3F10" w:rsidRDefault="007069E4" w:rsidP="00D750BE">
            <w:pPr>
              <w:jc w:val="right"/>
              <w:rPr>
                <w:sz w:val="20"/>
                <w:szCs w:val="20"/>
              </w:rPr>
            </w:pPr>
            <w:r w:rsidRPr="006B3F10">
              <w:rPr>
                <w:sz w:val="20"/>
                <w:szCs w:val="20"/>
              </w:rPr>
              <w:t>15,59</w:t>
            </w:r>
          </w:p>
        </w:tc>
        <w:tc>
          <w:tcPr>
            <w:tcW w:w="770" w:type="dxa"/>
            <w:shd w:val="clear" w:color="auto" w:fill="auto"/>
            <w:noWrap/>
            <w:vAlign w:val="center"/>
            <w:hideMark/>
          </w:tcPr>
          <w:p w:rsidR="007069E4" w:rsidRPr="006B3F10" w:rsidRDefault="007069E4" w:rsidP="00D750BE">
            <w:pPr>
              <w:jc w:val="right"/>
              <w:rPr>
                <w:sz w:val="20"/>
                <w:szCs w:val="20"/>
              </w:rPr>
            </w:pPr>
            <w:r w:rsidRPr="006B3F10">
              <w:rPr>
                <w:sz w:val="20"/>
                <w:szCs w:val="20"/>
              </w:rPr>
              <w:t>23,80</w:t>
            </w:r>
          </w:p>
        </w:tc>
        <w:tc>
          <w:tcPr>
            <w:tcW w:w="997" w:type="dxa"/>
            <w:vAlign w:val="center"/>
          </w:tcPr>
          <w:p w:rsidR="007069E4" w:rsidRPr="006B3F10" w:rsidRDefault="007069E4" w:rsidP="00D750BE">
            <w:pPr>
              <w:jc w:val="right"/>
              <w:rPr>
                <w:sz w:val="20"/>
                <w:szCs w:val="20"/>
              </w:rPr>
            </w:pPr>
            <w:r w:rsidRPr="006B3F10">
              <w:rPr>
                <w:sz w:val="20"/>
                <w:szCs w:val="20"/>
              </w:rPr>
              <w:t>27,54</w:t>
            </w:r>
          </w:p>
        </w:tc>
        <w:tc>
          <w:tcPr>
            <w:tcW w:w="751" w:type="dxa"/>
            <w:vAlign w:val="center"/>
          </w:tcPr>
          <w:p w:rsidR="007069E4" w:rsidRPr="006B3F10" w:rsidRDefault="007069E4" w:rsidP="00D750BE">
            <w:pPr>
              <w:jc w:val="right"/>
              <w:rPr>
                <w:sz w:val="20"/>
                <w:szCs w:val="20"/>
              </w:rPr>
            </w:pPr>
            <w:r w:rsidRPr="006B3F10">
              <w:rPr>
                <w:sz w:val="20"/>
                <w:szCs w:val="20"/>
              </w:rPr>
              <w:t>12,23</w:t>
            </w:r>
          </w:p>
        </w:tc>
      </w:tr>
      <w:tr w:rsidR="007069E4" w:rsidRPr="006B3F10" w:rsidTr="004F611B">
        <w:trPr>
          <w:trHeight w:hRule="exact" w:val="397"/>
          <w:jc w:val="center"/>
        </w:trPr>
        <w:tc>
          <w:tcPr>
            <w:tcW w:w="4697" w:type="dxa"/>
            <w:shd w:val="clear" w:color="auto" w:fill="auto"/>
            <w:vAlign w:val="center"/>
            <w:hideMark/>
          </w:tcPr>
          <w:p w:rsidR="007069E4" w:rsidRPr="006B3F10" w:rsidRDefault="007069E4" w:rsidP="004F611B">
            <w:pPr>
              <w:rPr>
                <w:sz w:val="20"/>
                <w:szCs w:val="20"/>
              </w:rPr>
            </w:pPr>
            <w:r w:rsidRPr="006B3F10">
              <w:rPr>
                <w:sz w:val="20"/>
                <w:szCs w:val="20"/>
              </w:rPr>
              <w:t>Wypadki komunikacyjne</w:t>
            </w:r>
          </w:p>
        </w:tc>
        <w:tc>
          <w:tcPr>
            <w:tcW w:w="770" w:type="dxa"/>
            <w:shd w:val="clear" w:color="auto" w:fill="auto"/>
            <w:noWrap/>
            <w:vAlign w:val="center"/>
            <w:hideMark/>
          </w:tcPr>
          <w:p w:rsidR="007069E4" w:rsidRPr="006B3F10" w:rsidRDefault="007069E4" w:rsidP="004F611B">
            <w:pPr>
              <w:jc w:val="right"/>
              <w:rPr>
                <w:sz w:val="20"/>
                <w:szCs w:val="20"/>
              </w:rPr>
            </w:pPr>
            <w:r w:rsidRPr="006B3F10">
              <w:rPr>
                <w:sz w:val="20"/>
                <w:szCs w:val="20"/>
              </w:rPr>
              <w:t>17,93</w:t>
            </w:r>
          </w:p>
        </w:tc>
        <w:tc>
          <w:tcPr>
            <w:tcW w:w="997" w:type="dxa"/>
            <w:vAlign w:val="center"/>
          </w:tcPr>
          <w:p w:rsidR="007069E4" w:rsidRPr="006B3F10" w:rsidRDefault="007069E4" w:rsidP="004F611B">
            <w:pPr>
              <w:jc w:val="right"/>
              <w:rPr>
                <w:sz w:val="20"/>
                <w:szCs w:val="20"/>
              </w:rPr>
            </w:pPr>
            <w:r w:rsidRPr="006B3F10">
              <w:rPr>
                <w:sz w:val="20"/>
                <w:szCs w:val="20"/>
              </w:rPr>
              <w:t>18,31</w:t>
            </w:r>
          </w:p>
        </w:tc>
        <w:tc>
          <w:tcPr>
            <w:tcW w:w="850" w:type="dxa"/>
            <w:vAlign w:val="center"/>
          </w:tcPr>
          <w:p w:rsidR="007069E4" w:rsidRPr="006B3F10" w:rsidRDefault="007069E4" w:rsidP="004F611B">
            <w:pPr>
              <w:jc w:val="right"/>
              <w:rPr>
                <w:sz w:val="20"/>
                <w:szCs w:val="20"/>
              </w:rPr>
            </w:pPr>
            <w:r w:rsidRPr="006B3F10">
              <w:rPr>
                <w:sz w:val="20"/>
                <w:szCs w:val="20"/>
              </w:rPr>
              <w:t>16,77</w:t>
            </w:r>
          </w:p>
        </w:tc>
        <w:tc>
          <w:tcPr>
            <w:tcW w:w="770" w:type="dxa"/>
            <w:shd w:val="clear" w:color="auto" w:fill="auto"/>
            <w:noWrap/>
            <w:vAlign w:val="center"/>
            <w:hideMark/>
          </w:tcPr>
          <w:p w:rsidR="007069E4" w:rsidRPr="006B3F10" w:rsidRDefault="007069E4" w:rsidP="004F611B">
            <w:pPr>
              <w:jc w:val="right"/>
              <w:rPr>
                <w:sz w:val="20"/>
                <w:szCs w:val="20"/>
              </w:rPr>
            </w:pPr>
            <w:r w:rsidRPr="006B3F10">
              <w:rPr>
                <w:sz w:val="20"/>
                <w:szCs w:val="20"/>
              </w:rPr>
              <w:t>18,86</w:t>
            </w:r>
          </w:p>
        </w:tc>
        <w:tc>
          <w:tcPr>
            <w:tcW w:w="997" w:type="dxa"/>
            <w:vAlign w:val="center"/>
          </w:tcPr>
          <w:p w:rsidR="007069E4" w:rsidRPr="006B3F10" w:rsidRDefault="007069E4" w:rsidP="004F611B">
            <w:pPr>
              <w:jc w:val="right"/>
              <w:rPr>
                <w:sz w:val="20"/>
                <w:szCs w:val="20"/>
              </w:rPr>
            </w:pPr>
            <w:r w:rsidRPr="006B3F10">
              <w:rPr>
                <w:sz w:val="20"/>
                <w:szCs w:val="20"/>
              </w:rPr>
              <w:t>19,79</w:t>
            </w:r>
          </w:p>
        </w:tc>
        <w:tc>
          <w:tcPr>
            <w:tcW w:w="751" w:type="dxa"/>
            <w:vAlign w:val="center"/>
          </w:tcPr>
          <w:p w:rsidR="007069E4" w:rsidRPr="006B3F10" w:rsidRDefault="007069E4" w:rsidP="004F611B">
            <w:pPr>
              <w:jc w:val="right"/>
              <w:rPr>
                <w:sz w:val="20"/>
                <w:szCs w:val="20"/>
              </w:rPr>
            </w:pPr>
            <w:r w:rsidRPr="006B3F10">
              <w:rPr>
                <w:sz w:val="20"/>
                <w:szCs w:val="20"/>
              </w:rPr>
              <w:t>15,96</w:t>
            </w:r>
          </w:p>
        </w:tc>
      </w:tr>
      <w:tr w:rsidR="007069E4" w:rsidRPr="006B3F10" w:rsidTr="004F611B">
        <w:trPr>
          <w:trHeight w:hRule="exact" w:val="397"/>
          <w:jc w:val="center"/>
        </w:trPr>
        <w:tc>
          <w:tcPr>
            <w:tcW w:w="4697" w:type="dxa"/>
            <w:shd w:val="clear" w:color="auto" w:fill="auto"/>
            <w:vAlign w:val="center"/>
            <w:hideMark/>
          </w:tcPr>
          <w:p w:rsidR="007069E4" w:rsidRPr="006B3F10" w:rsidRDefault="007069E4" w:rsidP="00D750BE">
            <w:pPr>
              <w:rPr>
                <w:sz w:val="20"/>
                <w:szCs w:val="20"/>
              </w:rPr>
            </w:pPr>
            <w:r w:rsidRPr="006B3F10">
              <w:rPr>
                <w:sz w:val="20"/>
                <w:szCs w:val="20"/>
              </w:rPr>
              <w:t>Powikłania opieki medycznej i chirurgicznej</w:t>
            </w:r>
          </w:p>
        </w:tc>
        <w:tc>
          <w:tcPr>
            <w:tcW w:w="770" w:type="dxa"/>
            <w:shd w:val="clear" w:color="auto" w:fill="auto"/>
            <w:noWrap/>
            <w:vAlign w:val="center"/>
            <w:hideMark/>
          </w:tcPr>
          <w:p w:rsidR="007069E4" w:rsidRPr="006B3F10" w:rsidRDefault="007069E4" w:rsidP="00D750BE">
            <w:pPr>
              <w:jc w:val="right"/>
              <w:rPr>
                <w:sz w:val="20"/>
                <w:szCs w:val="20"/>
              </w:rPr>
            </w:pPr>
            <w:r w:rsidRPr="006B3F10">
              <w:rPr>
                <w:sz w:val="20"/>
                <w:szCs w:val="20"/>
              </w:rPr>
              <w:t>1,74</w:t>
            </w:r>
          </w:p>
        </w:tc>
        <w:tc>
          <w:tcPr>
            <w:tcW w:w="997" w:type="dxa"/>
            <w:vAlign w:val="center"/>
          </w:tcPr>
          <w:p w:rsidR="007069E4" w:rsidRPr="006B3F10" w:rsidRDefault="007069E4" w:rsidP="00D750BE">
            <w:pPr>
              <w:jc w:val="right"/>
              <w:rPr>
                <w:sz w:val="20"/>
                <w:szCs w:val="20"/>
              </w:rPr>
            </w:pPr>
            <w:r w:rsidRPr="006B3F10">
              <w:rPr>
                <w:sz w:val="20"/>
                <w:szCs w:val="20"/>
              </w:rPr>
              <w:t>1,29</w:t>
            </w:r>
          </w:p>
        </w:tc>
        <w:tc>
          <w:tcPr>
            <w:tcW w:w="850" w:type="dxa"/>
            <w:vAlign w:val="center"/>
          </w:tcPr>
          <w:p w:rsidR="007069E4" w:rsidRPr="006B3F10" w:rsidRDefault="007069E4" w:rsidP="00D750BE">
            <w:pPr>
              <w:jc w:val="right"/>
              <w:rPr>
                <w:sz w:val="20"/>
                <w:szCs w:val="20"/>
              </w:rPr>
            </w:pPr>
            <w:r w:rsidRPr="006B3F10">
              <w:rPr>
                <w:sz w:val="20"/>
                <w:szCs w:val="20"/>
              </w:rPr>
              <w:t>3,15</w:t>
            </w:r>
          </w:p>
        </w:tc>
        <w:tc>
          <w:tcPr>
            <w:tcW w:w="770" w:type="dxa"/>
            <w:shd w:val="clear" w:color="auto" w:fill="auto"/>
            <w:noWrap/>
            <w:vAlign w:val="center"/>
            <w:hideMark/>
          </w:tcPr>
          <w:p w:rsidR="007069E4" w:rsidRPr="006B3F10" w:rsidRDefault="007069E4" w:rsidP="00D750BE">
            <w:pPr>
              <w:jc w:val="right"/>
              <w:rPr>
                <w:sz w:val="20"/>
                <w:szCs w:val="20"/>
              </w:rPr>
            </w:pPr>
            <w:r w:rsidRPr="006B3F10">
              <w:rPr>
                <w:sz w:val="20"/>
                <w:szCs w:val="20"/>
              </w:rPr>
              <w:t>2,73</w:t>
            </w:r>
          </w:p>
        </w:tc>
        <w:tc>
          <w:tcPr>
            <w:tcW w:w="997" w:type="dxa"/>
            <w:vAlign w:val="center"/>
          </w:tcPr>
          <w:p w:rsidR="007069E4" w:rsidRPr="006B3F10" w:rsidRDefault="007069E4" w:rsidP="00D750BE">
            <w:pPr>
              <w:jc w:val="right"/>
              <w:rPr>
                <w:sz w:val="20"/>
                <w:szCs w:val="20"/>
              </w:rPr>
            </w:pPr>
            <w:r w:rsidRPr="006B3F10">
              <w:rPr>
                <w:sz w:val="20"/>
                <w:szCs w:val="20"/>
              </w:rPr>
              <w:t>2,24</w:t>
            </w:r>
          </w:p>
        </w:tc>
        <w:tc>
          <w:tcPr>
            <w:tcW w:w="751" w:type="dxa"/>
            <w:vAlign w:val="center"/>
          </w:tcPr>
          <w:p w:rsidR="007069E4" w:rsidRPr="006B3F10" w:rsidRDefault="007069E4" w:rsidP="00D750BE">
            <w:pPr>
              <w:jc w:val="right"/>
              <w:rPr>
                <w:sz w:val="20"/>
                <w:szCs w:val="20"/>
              </w:rPr>
            </w:pPr>
            <w:r w:rsidRPr="006B3F10">
              <w:rPr>
                <w:sz w:val="20"/>
                <w:szCs w:val="20"/>
              </w:rPr>
              <w:t>4,26</w:t>
            </w:r>
          </w:p>
        </w:tc>
      </w:tr>
      <w:tr w:rsidR="007069E4" w:rsidRPr="006B3F10" w:rsidTr="004F611B">
        <w:trPr>
          <w:trHeight w:hRule="exact" w:val="397"/>
          <w:jc w:val="center"/>
        </w:trPr>
        <w:tc>
          <w:tcPr>
            <w:tcW w:w="4697" w:type="dxa"/>
            <w:shd w:val="clear" w:color="auto" w:fill="auto"/>
            <w:vAlign w:val="center"/>
            <w:hideMark/>
          </w:tcPr>
          <w:p w:rsidR="007069E4" w:rsidRPr="006B3F10" w:rsidRDefault="007069E4" w:rsidP="004F611B">
            <w:pPr>
              <w:rPr>
                <w:sz w:val="20"/>
                <w:szCs w:val="20"/>
              </w:rPr>
            </w:pPr>
            <w:r w:rsidRPr="006B3F10">
              <w:rPr>
                <w:sz w:val="20"/>
                <w:szCs w:val="20"/>
              </w:rPr>
              <w:t>Napaść</w:t>
            </w:r>
          </w:p>
        </w:tc>
        <w:tc>
          <w:tcPr>
            <w:tcW w:w="770" w:type="dxa"/>
            <w:shd w:val="clear" w:color="auto" w:fill="auto"/>
            <w:noWrap/>
            <w:vAlign w:val="center"/>
            <w:hideMark/>
          </w:tcPr>
          <w:p w:rsidR="007069E4" w:rsidRPr="006B3F10" w:rsidRDefault="007069E4" w:rsidP="004F611B">
            <w:pPr>
              <w:jc w:val="right"/>
              <w:rPr>
                <w:sz w:val="20"/>
                <w:szCs w:val="20"/>
              </w:rPr>
            </w:pPr>
            <w:r w:rsidRPr="006B3F10">
              <w:rPr>
                <w:sz w:val="20"/>
                <w:szCs w:val="20"/>
              </w:rPr>
              <w:t>1,57</w:t>
            </w:r>
          </w:p>
        </w:tc>
        <w:tc>
          <w:tcPr>
            <w:tcW w:w="997" w:type="dxa"/>
            <w:vAlign w:val="center"/>
          </w:tcPr>
          <w:p w:rsidR="007069E4" w:rsidRPr="006B3F10" w:rsidRDefault="007069E4" w:rsidP="004F611B">
            <w:pPr>
              <w:jc w:val="right"/>
              <w:rPr>
                <w:sz w:val="20"/>
                <w:szCs w:val="20"/>
              </w:rPr>
            </w:pPr>
            <w:r w:rsidRPr="006B3F10">
              <w:rPr>
                <w:sz w:val="20"/>
                <w:szCs w:val="20"/>
              </w:rPr>
              <w:t>1,53</w:t>
            </w:r>
          </w:p>
        </w:tc>
        <w:tc>
          <w:tcPr>
            <w:tcW w:w="850" w:type="dxa"/>
            <w:vAlign w:val="center"/>
          </w:tcPr>
          <w:p w:rsidR="007069E4" w:rsidRPr="006B3F10" w:rsidRDefault="007069E4" w:rsidP="004F611B">
            <w:pPr>
              <w:jc w:val="right"/>
              <w:rPr>
                <w:sz w:val="20"/>
                <w:szCs w:val="20"/>
              </w:rPr>
            </w:pPr>
            <w:r w:rsidRPr="006B3F10">
              <w:rPr>
                <w:sz w:val="20"/>
                <w:szCs w:val="20"/>
              </w:rPr>
              <w:t>1,71</w:t>
            </w:r>
          </w:p>
        </w:tc>
        <w:tc>
          <w:tcPr>
            <w:tcW w:w="770" w:type="dxa"/>
            <w:shd w:val="clear" w:color="auto" w:fill="auto"/>
            <w:noWrap/>
            <w:vAlign w:val="center"/>
            <w:hideMark/>
          </w:tcPr>
          <w:p w:rsidR="007069E4" w:rsidRPr="006B3F10" w:rsidRDefault="007069E4" w:rsidP="004F611B">
            <w:pPr>
              <w:jc w:val="right"/>
              <w:rPr>
                <w:sz w:val="20"/>
                <w:szCs w:val="20"/>
              </w:rPr>
            </w:pPr>
            <w:r w:rsidRPr="006B3F10">
              <w:rPr>
                <w:sz w:val="20"/>
                <w:szCs w:val="20"/>
              </w:rPr>
              <w:t>1,69</w:t>
            </w:r>
          </w:p>
        </w:tc>
        <w:tc>
          <w:tcPr>
            <w:tcW w:w="997" w:type="dxa"/>
            <w:vAlign w:val="center"/>
          </w:tcPr>
          <w:p w:rsidR="007069E4" w:rsidRPr="006B3F10" w:rsidRDefault="007069E4" w:rsidP="004F611B">
            <w:pPr>
              <w:jc w:val="right"/>
              <w:rPr>
                <w:sz w:val="20"/>
                <w:szCs w:val="20"/>
              </w:rPr>
            </w:pPr>
            <w:r w:rsidRPr="006B3F10">
              <w:rPr>
                <w:sz w:val="20"/>
                <w:szCs w:val="20"/>
              </w:rPr>
              <w:t>1,55</w:t>
            </w:r>
          </w:p>
        </w:tc>
        <w:tc>
          <w:tcPr>
            <w:tcW w:w="751" w:type="dxa"/>
            <w:vAlign w:val="center"/>
          </w:tcPr>
          <w:p w:rsidR="007069E4" w:rsidRPr="006B3F10" w:rsidRDefault="007069E4" w:rsidP="004F611B">
            <w:pPr>
              <w:jc w:val="right"/>
              <w:rPr>
                <w:sz w:val="20"/>
                <w:szCs w:val="20"/>
              </w:rPr>
            </w:pPr>
            <w:r w:rsidRPr="006B3F10">
              <w:rPr>
                <w:sz w:val="20"/>
                <w:szCs w:val="20"/>
              </w:rPr>
              <w:t>2,13</w:t>
            </w:r>
          </w:p>
        </w:tc>
      </w:tr>
      <w:tr w:rsidR="007069E4" w:rsidRPr="006B3F10" w:rsidTr="004F611B">
        <w:trPr>
          <w:trHeight w:hRule="exact" w:val="397"/>
          <w:jc w:val="center"/>
        </w:trPr>
        <w:tc>
          <w:tcPr>
            <w:tcW w:w="4697" w:type="dxa"/>
            <w:shd w:val="clear" w:color="auto" w:fill="auto"/>
            <w:vAlign w:val="center"/>
            <w:hideMark/>
          </w:tcPr>
          <w:p w:rsidR="007069E4" w:rsidRPr="006B3F10" w:rsidRDefault="007069E4" w:rsidP="004F611B">
            <w:pPr>
              <w:rPr>
                <w:sz w:val="20"/>
                <w:szCs w:val="20"/>
              </w:rPr>
            </w:pPr>
            <w:r w:rsidRPr="006B3F10">
              <w:rPr>
                <w:sz w:val="20"/>
                <w:szCs w:val="20"/>
              </w:rPr>
              <w:t>Zdarzenie o nieokreślonym zamiarze</w:t>
            </w:r>
          </w:p>
        </w:tc>
        <w:tc>
          <w:tcPr>
            <w:tcW w:w="770" w:type="dxa"/>
            <w:shd w:val="clear" w:color="auto" w:fill="auto"/>
            <w:noWrap/>
            <w:vAlign w:val="center"/>
            <w:hideMark/>
          </w:tcPr>
          <w:p w:rsidR="007069E4" w:rsidRPr="006B3F10" w:rsidRDefault="007069E4" w:rsidP="004F611B">
            <w:pPr>
              <w:jc w:val="right"/>
              <w:rPr>
                <w:sz w:val="20"/>
                <w:szCs w:val="20"/>
              </w:rPr>
            </w:pPr>
            <w:r w:rsidRPr="006B3F10">
              <w:rPr>
                <w:sz w:val="20"/>
                <w:szCs w:val="20"/>
              </w:rPr>
              <w:t>8,72</w:t>
            </w:r>
          </w:p>
        </w:tc>
        <w:tc>
          <w:tcPr>
            <w:tcW w:w="997" w:type="dxa"/>
            <w:vAlign w:val="center"/>
          </w:tcPr>
          <w:p w:rsidR="007069E4" w:rsidRPr="006B3F10" w:rsidRDefault="007069E4" w:rsidP="004F611B">
            <w:pPr>
              <w:jc w:val="right"/>
              <w:rPr>
                <w:sz w:val="20"/>
                <w:szCs w:val="20"/>
              </w:rPr>
            </w:pPr>
            <w:r w:rsidRPr="006B3F10">
              <w:rPr>
                <w:sz w:val="20"/>
                <w:szCs w:val="20"/>
              </w:rPr>
              <w:t>9,21</w:t>
            </w:r>
          </w:p>
        </w:tc>
        <w:tc>
          <w:tcPr>
            <w:tcW w:w="850" w:type="dxa"/>
            <w:vAlign w:val="center"/>
          </w:tcPr>
          <w:p w:rsidR="007069E4" w:rsidRPr="006B3F10" w:rsidRDefault="007069E4" w:rsidP="004F611B">
            <w:pPr>
              <w:jc w:val="right"/>
              <w:rPr>
                <w:sz w:val="20"/>
                <w:szCs w:val="20"/>
              </w:rPr>
            </w:pPr>
            <w:r w:rsidRPr="006B3F10">
              <w:rPr>
                <w:sz w:val="20"/>
                <w:szCs w:val="20"/>
              </w:rPr>
              <w:t>7,19</w:t>
            </w:r>
          </w:p>
        </w:tc>
        <w:tc>
          <w:tcPr>
            <w:tcW w:w="770" w:type="dxa"/>
            <w:shd w:val="clear" w:color="auto" w:fill="auto"/>
            <w:noWrap/>
            <w:vAlign w:val="center"/>
            <w:hideMark/>
          </w:tcPr>
          <w:p w:rsidR="007069E4" w:rsidRPr="006B3F10" w:rsidRDefault="007069E4" w:rsidP="004F611B">
            <w:pPr>
              <w:jc w:val="right"/>
              <w:rPr>
                <w:sz w:val="20"/>
                <w:szCs w:val="20"/>
              </w:rPr>
            </w:pPr>
            <w:r w:rsidRPr="006B3F10">
              <w:rPr>
                <w:sz w:val="20"/>
                <w:szCs w:val="20"/>
              </w:rPr>
              <w:t>0,52</w:t>
            </w:r>
          </w:p>
        </w:tc>
        <w:tc>
          <w:tcPr>
            <w:tcW w:w="997" w:type="dxa"/>
            <w:vAlign w:val="center"/>
          </w:tcPr>
          <w:p w:rsidR="007069E4" w:rsidRPr="006B3F10" w:rsidRDefault="007069E4" w:rsidP="004F611B">
            <w:pPr>
              <w:jc w:val="right"/>
              <w:rPr>
                <w:sz w:val="20"/>
                <w:szCs w:val="20"/>
              </w:rPr>
            </w:pPr>
            <w:r w:rsidRPr="006B3F10">
              <w:rPr>
                <w:sz w:val="20"/>
                <w:szCs w:val="20"/>
              </w:rPr>
              <w:t>0,34</w:t>
            </w:r>
          </w:p>
        </w:tc>
        <w:tc>
          <w:tcPr>
            <w:tcW w:w="751" w:type="dxa"/>
            <w:vAlign w:val="center"/>
          </w:tcPr>
          <w:p w:rsidR="007069E4" w:rsidRPr="006B3F10" w:rsidRDefault="007069E4" w:rsidP="004F611B">
            <w:pPr>
              <w:jc w:val="right"/>
              <w:rPr>
                <w:sz w:val="20"/>
                <w:szCs w:val="20"/>
              </w:rPr>
            </w:pPr>
            <w:r w:rsidRPr="006B3F10">
              <w:rPr>
                <w:sz w:val="20"/>
                <w:szCs w:val="20"/>
              </w:rPr>
              <w:t>1,06</w:t>
            </w:r>
          </w:p>
        </w:tc>
      </w:tr>
    </w:tbl>
    <w:p w:rsidR="00D605C4" w:rsidRDefault="004F611B" w:rsidP="00ED3634">
      <w:pPr>
        <w:spacing w:line="300" w:lineRule="exact"/>
        <w:ind w:left="-284"/>
        <w:rPr>
          <w:rFonts w:eastAsia="Calibri" w:cs="Times New Roman"/>
        </w:rPr>
      </w:pPr>
      <w:r w:rsidRPr="00F27692">
        <w:rPr>
          <w:sz w:val="16"/>
          <w:szCs w:val="16"/>
        </w:rPr>
        <w:t>Źródło: Opracowanie własne na podstawie danych GUS</w:t>
      </w:r>
    </w:p>
    <w:p w:rsidR="00D605C4" w:rsidRDefault="00D605C4" w:rsidP="00997D8A">
      <w:pPr>
        <w:rPr>
          <w:rFonts w:eastAsia="Calibri" w:cs="Times New Roman"/>
        </w:rPr>
        <w:sectPr w:rsidR="00D605C4" w:rsidSect="00D30095">
          <w:headerReference w:type="default" r:id="rId12"/>
          <w:footerReference w:type="default" r:id="rId13"/>
          <w:pgSz w:w="11906" w:h="16838" w:code="9"/>
          <w:pgMar w:top="1418" w:right="1134" w:bottom="0" w:left="1418" w:header="709" w:footer="454" w:gutter="0"/>
          <w:cols w:space="708"/>
          <w:docGrid w:linePitch="360"/>
        </w:sectPr>
      </w:pPr>
    </w:p>
    <w:p w:rsidR="00016F07" w:rsidRPr="00A37E32" w:rsidRDefault="00A37E32" w:rsidP="00F2122D">
      <w:pPr>
        <w:pStyle w:val="Nagwek2"/>
      </w:pPr>
      <w:bookmarkStart w:id="18" w:name="_Toc474149356"/>
      <w:r>
        <w:lastRenderedPageBreak/>
        <w:t xml:space="preserve">2.2. </w:t>
      </w:r>
      <w:r w:rsidR="00016F07" w:rsidRPr="00A37E32">
        <w:t>Ocen</w:t>
      </w:r>
      <w:r w:rsidR="00477F7F" w:rsidRPr="00A37E32">
        <w:t>a</w:t>
      </w:r>
      <w:r w:rsidR="00016F07" w:rsidRPr="00A37E32">
        <w:t xml:space="preserve"> sytuacji epidemiologicznej </w:t>
      </w:r>
      <w:r w:rsidR="00770AD2" w:rsidRPr="00A37E32">
        <w:t>problemów zdrowotnych</w:t>
      </w:r>
      <w:bookmarkEnd w:id="18"/>
    </w:p>
    <w:p w:rsidR="00F81CD5" w:rsidRPr="004A33BE" w:rsidRDefault="00F81CD5" w:rsidP="00634B9D">
      <w:pPr>
        <w:pStyle w:val="Akapitzlist"/>
        <w:ind w:left="0"/>
        <w:rPr>
          <w:rFonts w:ascii="Arial Narrow" w:hAnsi="Arial Narrow"/>
        </w:rPr>
      </w:pPr>
    </w:p>
    <w:p w:rsidR="00114F09" w:rsidRPr="00114F09" w:rsidRDefault="00114F09" w:rsidP="00F2122D">
      <w:pPr>
        <w:pStyle w:val="Nagwek3"/>
      </w:pPr>
      <w:bookmarkStart w:id="19" w:name="_Toc474149357"/>
      <w:r w:rsidRPr="00114F09">
        <w:t>2.2.1. Umieralność z powodu problemów zdrowotnych sta</w:t>
      </w:r>
      <w:r w:rsidR="00024565">
        <w:t>nowiących przyczynę interwencji</w:t>
      </w:r>
      <w:r w:rsidR="00B25B3F">
        <w:br/>
      </w:r>
      <w:r w:rsidRPr="00114F09">
        <w:t xml:space="preserve">w </w:t>
      </w:r>
      <w:r w:rsidR="006219EE">
        <w:t>P</w:t>
      </w:r>
      <w:r w:rsidRPr="00114F09">
        <w:t>rogramie</w:t>
      </w:r>
      <w:bookmarkEnd w:id="19"/>
    </w:p>
    <w:p w:rsidR="00AB2D88" w:rsidRDefault="00AB2D88" w:rsidP="007C6ECE">
      <w:pPr>
        <w:pStyle w:val="Akapitzlist"/>
        <w:spacing w:after="0" w:line="300" w:lineRule="exact"/>
        <w:ind w:left="0"/>
        <w:rPr>
          <w:rFonts w:ascii="Arial Narrow" w:hAnsi="Arial Narrow"/>
        </w:rPr>
      </w:pPr>
    </w:p>
    <w:p w:rsidR="00AB2D88" w:rsidRDefault="007F78FC" w:rsidP="007C6ECE">
      <w:pPr>
        <w:pStyle w:val="Akapitzlist"/>
        <w:spacing w:after="0" w:line="300" w:lineRule="exact"/>
        <w:ind w:left="0"/>
        <w:rPr>
          <w:rFonts w:ascii="Arial Narrow" w:hAnsi="Arial Narrow"/>
        </w:rPr>
      </w:pPr>
      <w:r>
        <w:rPr>
          <w:rFonts w:ascii="Arial Narrow" w:hAnsi="Arial Narrow"/>
        </w:rPr>
        <w:t>W tabeli nr 12</w:t>
      </w:r>
      <w:r w:rsidR="00AB2D88">
        <w:rPr>
          <w:rFonts w:ascii="Arial Narrow" w:hAnsi="Arial Narrow"/>
        </w:rPr>
        <w:t xml:space="preserve"> zestawiono 7 głównych przyczyn zgonów, powodowanych przez choroby cywilizacyjne. Trzy z nich,</w:t>
      </w:r>
      <w:r w:rsidR="004E1EB5">
        <w:rPr>
          <w:rFonts w:ascii="Arial Narrow" w:hAnsi="Arial Narrow"/>
        </w:rPr>
        <w:br/>
      </w:r>
      <w:r w:rsidR="00AB2D88">
        <w:rPr>
          <w:rFonts w:ascii="Arial Narrow" w:hAnsi="Arial Narrow"/>
        </w:rPr>
        <w:t>tj. choroby układu krążenia, nowotwory, zewnętrzne przyczyny zgonów</w:t>
      </w:r>
      <w:r w:rsidR="00847ECA">
        <w:rPr>
          <w:rFonts w:ascii="Arial Narrow" w:hAnsi="Arial Narrow"/>
        </w:rPr>
        <w:t xml:space="preserve">, które odpowiadają za 72,7% wszystkich zgonów w województwie podlaskim </w:t>
      </w:r>
      <w:r w:rsidR="005C36BC">
        <w:rPr>
          <w:rFonts w:ascii="Arial Narrow" w:hAnsi="Arial Narrow"/>
        </w:rPr>
        <w:t>i za 76,7% wszystkich zgonów w Polsce (2014 r.)</w:t>
      </w:r>
      <w:r w:rsidR="00D45BC2">
        <w:rPr>
          <w:rStyle w:val="Odwoanieprzypisudolnego"/>
          <w:rFonts w:ascii="Arial Narrow" w:hAnsi="Arial Narrow"/>
        </w:rPr>
        <w:footnoteReference w:id="16"/>
      </w:r>
      <w:r w:rsidR="00847ECA">
        <w:rPr>
          <w:rFonts w:ascii="Arial Narrow" w:hAnsi="Arial Narrow"/>
        </w:rPr>
        <w:t>,</w:t>
      </w:r>
      <w:r w:rsidR="00AB2D88">
        <w:rPr>
          <w:rFonts w:ascii="Arial Narrow" w:hAnsi="Arial Narrow"/>
        </w:rPr>
        <w:t xml:space="preserve"> stanowią podstawę interwencji w Programie. </w:t>
      </w:r>
    </w:p>
    <w:p w:rsidR="00B2600B" w:rsidRDefault="00B2600B" w:rsidP="007C6ECE">
      <w:pPr>
        <w:pStyle w:val="Akapitzlist"/>
        <w:spacing w:after="0" w:line="300" w:lineRule="exact"/>
        <w:ind w:left="0"/>
        <w:rPr>
          <w:rFonts w:ascii="Arial Narrow" w:hAnsi="Arial Narrow"/>
        </w:rPr>
      </w:pPr>
    </w:p>
    <w:p w:rsidR="00B2300B" w:rsidRDefault="00B2300B" w:rsidP="00634B9D">
      <w:pPr>
        <w:pStyle w:val="Akapitzlist"/>
        <w:ind w:left="0"/>
        <w:rPr>
          <w:rFonts w:ascii="Arial Narrow" w:hAnsi="Arial Narrow"/>
        </w:rPr>
      </w:pPr>
    </w:p>
    <w:p w:rsidR="00BA2286" w:rsidRPr="00BA2286" w:rsidRDefault="00BA2286" w:rsidP="00BA2286">
      <w:pPr>
        <w:pStyle w:val="Legenda"/>
        <w:keepNext/>
        <w:jc w:val="center"/>
        <w:rPr>
          <w:color w:val="auto"/>
          <w:sz w:val="20"/>
        </w:rPr>
      </w:pPr>
      <w:bookmarkStart w:id="20" w:name="_Toc474836087"/>
      <w:r w:rsidRPr="00BA2286">
        <w:rPr>
          <w:color w:val="auto"/>
          <w:sz w:val="20"/>
        </w:rPr>
        <w:t xml:space="preserve">Tabela </w:t>
      </w:r>
      <w:r w:rsidR="00372CD0" w:rsidRPr="00BA2286">
        <w:rPr>
          <w:color w:val="auto"/>
          <w:sz w:val="20"/>
        </w:rPr>
        <w:fldChar w:fldCharType="begin"/>
      </w:r>
      <w:r w:rsidRPr="00BA2286">
        <w:rPr>
          <w:color w:val="auto"/>
          <w:sz w:val="20"/>
        </w:rPr>
        <w:instrText xml:space="preserve"> SEQ Tabela \* ARABIC </w:instrText>
      </w:r>
      <w:r w:rsidR="00372CD0" w:rsidRPr="00BA2286">
        <w:rPr>
          <w:color w:val="auto"/>
          <w:sz w:val="20"/>
        </w:rPr>
        <w:fldChar w:fldCharType="separate"/>
      </w:r>
      <w:r w:rsidR="008D2C94">
        <w:rPr>
          <w:noProof/>
          <w:color w:val="auto"/>
          <w:sz w:val="20"/>
        </w:rPr>
        <w:t>12</w:t>
      </w:r>
      <w:r w:rsidR="00372CD0" w:rsidRPr="00BA2286">
        <w:rPr>
          <w:color w:val="auto"/>
          <w:sz w:val="20"/>
        </w:rPr>
        <w:fldChar w:fldCharType="end"/>
      </w:r>
      <w:r w:rsidRPr="00BA2286">
        <w:rPr>
          <w:color w:val="auto"/>
          <w:sz w:val="20"/>
        </w:rPr>
        <w:t xml:space="preserve"> Zgony spowodowane przez choroby cywilizacyjne (współczynnik zgonów /10</w:t>
      </w:r>
      <w:r w:rsidRPr="00BA2286">
        <w:rPr>
          <w:color w:val="auto"/>
          <w:sz w:val="20"/>
          <w:vertAlign w:val="superscript"/>
        </w:rPr>
        <w:t>5</w:t>
      </w:r>
      <w:r w:rsidRPr="00BA2286">
        <w:rPr>
          <w:color w:val="auto"/>
          <w:sz w:val="20"/>
        </w:rPr>
        <w:t xml:space="preserve"> ludności) </w:t>
      </w:r>
      <w:r w:rsidR="008C3A10">
        <w:rPr>
          <w:color w:val="auto"/>
          <w:sz w:val="20"/>
        </w:rPr>
        <w:br/>
      </w:r>
      <w:r w:rsidRPr="00BA2286">
        <w:rPr>
          <w:color w:val="auto"/>
          <w:sz w:val="20"/>
        </w:rPr>
        <w:t>w Polsce i w województwie podlaskim w 2014 r.</w:t>
      </w:r>
      <w:bookmarkEnd w:id="20"/>
    </w:p>
    <w:tbl>
      <w:tblPr>
        <w:tblStyle w:val="Tabela-Siatka"/>
        <w:tblW w:w="0" w:type="auto"/>
        <w:jc w:val="center"/>
        <w:tblLook w:val="04A0" w:firstRow="1" w:lastRow="0" w:firstColumn="1" w:lastColumn="0" w:noHBand="0" w:noVBand="1"/>
      </w:tblPr>
      <w:tblGrid>
        <w:gridCol w:w="3945"/>
        <w:gridCol w:w="1228"/>
        <w:gridCol w:w="1075"/>
      </w:tblGrid>
      <w:tr w:rsidR="00AB5E0F" w:rsidRPr="004A33BE" w:rsidTr="00AB5E0F">
        <w:trPr>
          <w:trHeight w:hRule="exact" w:val="624"/>
          <w:jc w:val="center"/>
        </w:trPr>
        <w:tc>
          <w:tcPr>
            <w:tcW w:w="3945" w:type="dxa"/>
            <w:shd w:val="clear" w:color="auto" w:fill="D6E3BC" w:themeFill="accent3" w:themeFillTint="66"/>
            <w:vAlign w:val="center"/>
          </w:tcPr>
          <w:p w:rsidR="00AB5E0F" w:rsidRPr="004A33BE" w:rsidRDefault="00AB5E0F" w:rsidP="00935AAD">
            <w:pPr>
              <w:pStyle w:val="Akapitzlist"/>
              <w:spacing w:after="0" w:line="240" w:lineRule="auto"/>
              <w:ind w:left="0"/>
              <w:jc w:val="center"/>
              <w:rPr>
                <w:rFonts w:ascii="Arial Narrow" w:hAnsi="Arial Narrow"/>
                <w:sz w:val="20"/>
                <w:szCs w:val="20"/>
              </w:rPr>
            </w:pPr>
            <w:r w:rsidRPr="004A33BE">
              <w:rPr>
                <w:rFonts w:ascii="Arial Narrow" w:hAnsi="Arial Narrow"/>
                <w:sz w:val="20"/>
                <w:szCs w:val="20"/>
              </w:rPr>
              <w:t>Wyszczególnienie</w:t>
            </w:r>
          </w:p>
        </w:tc>
        <w:tc>
          <w:tcPr>
            <w:tcW w:w="1228" w:type="dxa"/>
            <w:shd w:val="clear" w:color="auto" w:fill="D6E3BC" w:themeFill="accent3" w:themeFillTint="66"/>
            <w:vAlign w:val="center"/>
          </w:tcPr>
          <w:p w:rsidR="00AB5E0F" w:rsidRPr="004A33BE" w:rsidRDefault="00AB5E0F" w:rsidP="00935AAD">
            <w:pPr>
              <w:pStyle w:val="Akapitzlist"/>
              <w:spacing w:after="0" w:line="240" w:lineRule="auto"/>
              <w:ind w:left="0"/>
              <w:jc w:val="center"/>
              <w:rPr>
                <w:rFonts w:ascii="Arial Narrow" w:hAnsi="Arial Narrow"/>
                <w:sz w:val="20"/>
                <w:szCs w:val="20"/>
              </w:rPr>
            </w:pPr>
            <w:r w:rsidRPr="004A33BE">
              <w:rPr>
                <w:rFonts w:ascii="Arial Narrow" w:hAnsi="Arial Narrow"/>
                <w:sz w:val="20"/>
                <w:szCs w:val="20"/>
              </w:rPr>
              <w:t>Województwo podlaskie</w:t>
            </w:r>
          </w:p>
        </w:tc>
        <w:tc>
          <w:tcPr>
            <w:tcW w:w="1075" w:type="dxa"/>
            <w:shd w:val="clear" w:color="auto" w:fill="D6E3BC" w:themeFill="accent3" w:themeFillTint="66"/>
            <w:vAlign w:val="center"/>
          </w:tcPr>
          <w:p w:rsidR="00AB5E0F" w:rsidRPr="004A33BE" w:rsidRDefault="00AB5E0F" w:rsidP="00935AAD">
            <w:pPr>
              <w:pStyle w:val="Akapitzlist"/>
              <w:spacing w:after="0" w:line="240" w:lineRule="auto"/>
              <w:ind w:left="0"/>
              <w:jc w:val="center"/>
              <w:rPr>
                <w:rFonts w:ascii="Arial Narrow" w:hAnsi="Arial Narrow"/>
                <w:sz w:val="20"/>
                <w:szCs w:val="20"/>
              </w:rPr>
            </w:pPr>
            <w:r w:rsidRPr="004A33BE">
              <w:rPr>
                <w:rFonts w:ascii="Arial Narrow" w:hAnsi="Arial Narrow"/>
                <w:sz w:val="20"/>
                <w:szCs w:val="20"/>
              </w:rPr>
              <w:t>Polska</w:t>
            </w:r>
          </w:p>
        </w:tc>
      </w:tr>
      <w:tr w:rsidR="00AB5E0F" w:rsidRPr="004A33BE" w:rsidTr="00AB5E0F">
        <w:trPr>
          <w:trHeight w:hRule="exact" w:val="510"/>
          <w:jc w:val="center"/>
        </w:trPr>
        <w:tc>
          <w:tcPr>
            <w:tcW w:w="3945" w:type="dxa"/>
            <w:vAlign w:val="center"/>
          </w:tcPr>
          <w:p w:rsidR="00AB5E0F" w:rsidRPr="004A33BE" w:rsidRDefault="00AB5E0F" w:rsidP="00935AAD">
            <w:pPr>
              <w:pStyle w:val="Akapitzlist"/>
              <w:spacing w:after="0" w:line="240" w:lineRule="auto"/>
              <w:ind w:left="0"/>
              <w:jc w:val="left"/>
              <w:rPr>
                <w:rFonts w:ascii="Arial Narrow" w:hAnsi="Arial Narrow"/>
                <w:sz w:val="20"/>
                <w:szCs w:val="20"/>
              </w:rPr>
            </w:pPr>
            <w:r w:rsidRPr="004A33BE">
              <w:rPr>
                <w:rFonts w:ascii="Arial Narrow" w:hAnsi="Arial Narrow"/>
                <w:sz w:val="20"/>
                <w:szCs w:val="20"/>
              </w:rPr>
              <w:t>Choroby układu krążenia</w:t>
            </w:r>
          </w:p>
        </w:tc>
        <w:tc>
          <w:tcPr>
            <w:tcW w:w="1228" w:type="dxa"/>
            <w:vAlign w:val="center"/>
          </w:tcPr>
          <w:p w:rsidR="00AB5E0F" w:rsidRPr="004A33BE" w:rsidRDefault="00AB5E0F" w:rsidP="00935AAD">
            <w:pPr>
              <w:pStyle w:val="Akapitzlist"/>
              <w:spacing w:after="0" w:line="240" w:lineRule="auto"/>
              <w:ind w:left="0"/>
              <w:jc w:val="right"/>
              <w:rPr>
                <w:rFonts w:ascii="Arial Narrow" w:hAnsi="Arial Narrow"/>
                <w:sz w:val="20"/>
                <w:szCs w:val="20"/>
              </w:rPr>
            </w:pPr>
            <w:r w:rsidRPr="004A33BE">
              <w:rPr>
                <w:rFonts w:ascii="Arial Narrow" w:hAnsi="Arial Narrow"/>
                <w:sz w:val="20"/>
                <w:szCs w:val="20"/>
              </w:rPr>
              <w:t>445,13</w:t>
            </w:r>
          </w:p>
        </w:tc>
        <w:tc>
          <w:tcPr>
            <w:tcW w:w="1075" w:type="dxa"/>
            <w:vAlign w:val="center"/>
          </w:tcPr>
          <w:p w:rsidR="00AB5E0F" w:rsidRPr="004A33BE" w:rsidRDefault="00AB5E0F" w:rsidP="00935AAD">
            <w:pPr>
              <w:pStyle w:val="Akapitzlist"/>
              <w:spacing w:after="0" w:line="240" w:lineRule="auto"/>
              <w:ind w:left="0"/>
              <w:jc w:val="right"/>
              <w:rPr>
                <w:rFonts w:ascii="Arial Narrow" w:hAnsi="Arial Narrow"/>
                <w:sz w:val="20"/>
                <w:szCs w:val="20"/>
              </w:rPr>
            </w:pPr>
            <w:r w:rsidRPr="004A33BE">
              <w:rPr>
                <w:rFonts w:ascii="Arial Narrow" w:hAnsi="Arial Narrow"/>
                <w:sz w:val="20"/>
                <w:szCs w:val="20"/>
              </w:rPr>
              <w:t>441,05</w:t>
            </w:r>
          </w:p>
        </w:tc>
      </w:tr>
      <w:tr w:rsidR="00AB5E0F" w:rsidRPr="004A33BE" w:rsidTr="00AB5E0F">
        <w:trPr>
          <w:trHeight w:hRule="exact" w:val="510"/>
          <w:jc w:val="center"/>
        </w:trPr>
        <w:tc>
          <w:tcPr>
            <w:tcW w:w="3945" w:type="dxa"/>
            <w:vAlign w:val="center"/>
          </w:tcPr>
          <w:p w:rsidR="00AB5E0F" w:rsidRPr="004A33BE" w:rsidRDefault="00AB5E0F" w:rsidP="00935AAD">
            <w:pPr>
              <w:pStyle w:val="Akapitzlist"/>
              <w:spacing w:after="0" w:line="240" w:lineRule="auto"/>
              <w:ind w:left="0"/>
              <w:jc w:val="left"/>
              <w:rPr>
                <w:rFonts w:ascii="Arial Narrow" w:hAnsi="Arial Narrow"/>
                <w:sz w:val="20"/>
                <w:szCs w:val="20"/>
              </w:rPr>
            </w:pPr>
            <w:r w:rsidRPr="004A33BE">
              <w:rPr>
                <w:rFonts w:ascii="Arial Narrow" w:hAnsi="Arial Narrow"/>
                <w:sz w:val="20"/>
                <w:szCs w:val="20"/>
              </w:rPr>
              <w:t>Nowotwory</w:t>
            </w:r>
          </w:p>
        </w:tc>
        <w:tc>
          <w:tcPr>
            <w:tcW w:w="1228" w:type="dxa"/>
            <w:vAlign w:val="center"/>
          </w:tcPr>
          <w:p w:rsidR="00AB5E0F" w:rsidRPr="004A33BE" w:rsidRDefault="00AB5E0F" w:rsidP="00935AAD">
            <w:pPr>
              <w:pStyle w:val="Akapitzlist"/>
              <w:spacing w:after="0" w:line="240" w:lineRule="auto"/>
              <w:ind w:left="0"/>
              <w:jc w:val="right"/>
              <w:rPr>
                <w:rFonts w:ascii="Arial Narrow" w:hAnsi="Arial Narrow"/>
                <w:sz w:val="20"/>
                <w:szCs w:val="20"/>
              </w:rPr>
            </w:pPr>
            <w:r w:rsidRPr="004A33BE">
              <w:rPr>
                <w:rFonts w:ascii="Arial Narrow" w:hAnsi="Arial Narrow"/>
                <w:sz w:val="20"/>
                <w:szCs w:val="20"/>
              </w:rPr>
              <w:t>235,47</w:t>
            </w:r>
          </w:p>
        </w:tc>
        <w:tc>
          <w:tcPr>
            <w:tcW w:w="1075" w:type="dxa"/>
            <w:vAlign w:val="center"/>
          </w:tcPr>
          <w:p w:rsidR="00AB5E0F" w:rsidRPr="004A33BE" w:rsidRDefault="00AB5E0F" w:rsidP="00935AAD">
            <w:pPr>
              <w:pStyle w:val="Akapitzlist"/>
              <w:spacing w:after="0" w:line="240" w:lineRule="auto"/>
              <w:ind w:left="0"/>
              <w:jc w:val="right"/>
              <w:rPr>
                <w:rFonts w:ascii="Arial Narrow" w:hAnsi="Arial Narrow"/>
                <w:sz w:val="20"/>
                <w:szCs w:val="20"/>
              </w:rPr>
            </w:pPr>
            <w:r w:rsidRPr="004A33BE">
              <w:rPr>
                <w:rFonts w:ascii="Arial Narrow" w:hAnsi="Arial Narrow"/>
                <w:sz w:val="20"/>
                <w:szCs w:val="20"/>
              </w:rPr>
              <w:t>260,67</w:t>
            </w:r>
          </w:p>
        </w:tc>
      </w:tr>
      <w:tr w:rsidR="00AB5E0F" w:rsidRPr="004A33BE" w:rsidTr="00AB5E0F">
        <w:trPr>
          <w:trHeight w:hRule="exact" w:val="510"/>
          <w:jc w:val="center"/>
        </w:trPr>
        <w:tc>
          <w:tcPr>
            <w:tcW w:w="3945" w:type="dxa"/>
            <w:vAlign w:val="center"/>
          </w:tcPr>
          <w:p w:rsidR="00AB5E0F" w:rsidRPr="004A33BE" w:rsidRDefault="00AB5E0F" w:rsidP="00935AAD">
            <w:pPr>
              <w:pStyle w:val="Akapitzlist"/>
              <w:spacing w:after="0" w:line="240" w:lineRule="auto"/>
              <w:ind w:left="0"/>
              <w:jc w:val="left"/>
              <w:rPr>
                <w:rFonts w:ascii="Arial Narrow" w:hAnsi="Arial Narrow"/>
                <w:sz w:val="20"/>
                <w:szCs w:val="20"/>
              </w:rPr>
            </w:pPr>
            <w:r w:rsidRPr="004A33BE">
              <w:rPr>
                <w:rFonts w:ascii="Arial Narrow" w:hAnsi="Arial Narrow"/>
                <w:sz w:val="20"/>
                <w:szCs w:val="20"/>
              </w:rPr>
              <w:t>Zewnętrzne przyczyny zgonów</w:t>
            </w:r>
          </w:p>
        </w:tc>
        <w:tc>
          <w:tcPr>
            <w:tcW w:w="1228" w:type="dxa"/>
            <w:vAlign w:val="center"/>
          </w:tcPr>
          <w:p w:rsidR="00AB5E0F" w:rsidRPr="004A33BE" w:rsidRDefault="00AB5E0F" w:rsidP="00935AAD">
            <w:pPr>
              <w:pStyle w:val="Akapitzlist"/>
              <w:spacing w:after="0" w:line="240" w:lineRule="auto"/>
              <w:ind w:left="0"/>
              <w:jc w:val="right"/>
              <w:rPr>
                <w:rFonts w:ascii="Arial Narrow" w:hAnsi="Arial Narrow"/>
                <w:sz w:val="20"/>
                <w:szCs w:val="20"/>
              </w:rPr>
            </w:pPr>
            <w:r w:rsidRPr="004A33BE">
              <w:rPr>
                <w:rFonts w:ascii="Arial Narrow" w:hAnsi="Arial Narrow"/>
                <w:sz w:val="20"/>
                <w:szCs w:val="20"/>
              </w:rPr>
              <w:t>64,44</w:t>
            </w:r>
          </w:p>
        </w:tc>
        <w:tc>
          <w:tcPr>
            <w:tcW w:w="1075" w:type="dxa"/>
            <w:vAlign w:val="center"/>
          </w:tcPr>
          <w:p w:rsidR="00AB5E0F" w:rsidRPr="004A33BE" w:rsidRDefault="00AB5E0F" w:rsidP="00935AAD">
            <w:pPr>
              <w:pStyle w:val="Akapitzlist"/>
              <w:spacing w:after="0" w:line="240" w:lineRule="auto"/>
              <w:ind w:left="0"/>
              <w:jc w:val="right"/>
              <w:rPr>
                <w:rFonts w:ascii="Arial Narrow" w:hAnsi="Arial Narrow"/>
                <w:sz w:val="20"/>
                <w:szCs w:val="20"/>
              </w:rPr>
            </w:pPr>
            <w:r w:rsidRPr="004A33BE">
              <w:rPr>
                <w:rFonts w:ascii="Arial Narrow" w:hAnsi="Arial Narrow"/>
                <w:sz w:val="20"/>
                <w:szCs w:val="20"/>
              </w:rPr>
              <w:t>55,59</w:t>
            </w:r>
          </w:p>
        </w:tc>
      </w:tr>
      <w:tr w:rsidR="00AB5E0F" w:rsidRPr="004A33BE" w:rsidTr="00AB5E0F">
        <w:trPr>
          <w:trHeight w:hRule="exact" w:val="510"/>
          <w:jc w:val="center"/>
        </w:trPr>
        <w:tc>
          <w:tcPr>
            <w:tcW w:w="3945" w:type="dxa"/>
            <w:vAlign w:val="center"/>
          </w:tcPr>
          <w:p w:rsidR="00AB5E0F" w:rsidRPr="004A33BE" w:rsidRDefault="00AB5E0F" w:rsidP="00935AAD">
            <w:pPr>
              <w:pStyle w:val="Akapitzlist"/>
              <w:spacing w:after="0" w:line="240" w:lineRule="auto"/>
              <w:ind w:left="0"/>
              <w:jc w:val="left"/>
              <w:rPr>
                <w:rFonts w:ascii="Arial Narrow" w:hAnsi="Arial Narrow"/>
                <w:sz w:val="20"/>
                <w:szCs w:val="20"/>
              </w:rPr>
            </w:pPr>
            <w:r w:rsidRPr="004A33BE">
              <w:rPr>
                <w:rFonts w:ascii="Arial Narrow" w:hAnsi="Arial Narrow"/>
                <w:sz w:val="20"/>
                <w:szCs w:val="20"/>
              </w:rPr>
              <w:t>Choroby układu oddechowego</w:t>
            </w:r>
          </w:p>
        </w:tc>
        <w:tc>
          <w:tcPr>
            <w:tcW w:w="1228" w:type="dxa"/>
            <w:vAlign w:val="center"/>
          </w:tcPr>
          <w:p w:rsidR="00AB5E0F" w:rsidRPr="004A33BE" w:rsidRDefault="00AB5E0F" w:rsidP="00935AAD">
            <w:pPr>
              <w:pStyle w:val="Akapitzlist"/>
              <w:spacing w:after="0" w:line="240" w:lineRule="auto"/>
              <w:ind w:left="0"/>
              <w:jc w:val="right"/>
              <w:rPr>
                <w:rFonts w:ascii="Arial Narrow" w:hAnsi="Arial Narrow"/>
                <w:sz w:val="20"/>
                <w:szCs w:val="20"/>
              </w:rPr>
            </w:pPr>
            <w:r w:rsidRPr="004A33BE">
              <w:rPr>
                <w:rFonts w:ascii="Arial Narrow" w:hAnsi="Arial Narrow"/>
                <w:sz w:val="20"/>
                <w:szCs w:val="20"/>
              </w:rPr>
              <w:t>61,84</w:t>
            </w:r>
          </w:p>
        </w:tc>
        <w:tc>
          <w:tcPr>
            <w:tcW w:w="1075" w:type="dxa"/>
            <w:vAlign w:val="center"/>
          </w:tcPr>
          <w:p w:rsidR="00AB5E0F" w:rsidRPr="004A33BE" w:rsidRDefault="00AB5E0F" w:rsidP="00935AAD">
            <w:pPr>
              <w:pStyle w:val="Akapitzlist"/>
              <w:spacing w:after="0" w:line="240" w:lineRule="auto"/>
              <w:ind w:left="0"/>
              <w:jc w:val="right"/>
              <w:rPr>
                <w:rFonts w:ascii="Arial Narrow" w:hAnsi="Arial Narrow"/>
                <w:sz w:val="20"/>
                <w:szCs w:val="20"/>
              </w:rPr>
            </w:pPr>
            <w:r w:rsidRPr="004A33BE">
              <w:rPr>
                <w:rFonts w:ascii="Arial Narrow" w:hAnsi="Arial Narrow"/>
                <w:sz w:val="20"/>
                <w:szCs w:val="20"/>
              </w:rPr>
              <w:t>52,93</w:t>
            </w:r>
          </w:p>
        </w:tc>
      </w:tr>
      <w:tr w:rsidR="00AB5E0F" w:rsidRPr="004A33BE" w:rsidTr="00AB5E0F">
        <w:trPr>
          <w:trHeight w:hRule="exact" w:val="510"/>
          <w:jc w:val="center"/>
        </w:trPr>
        <w:tc>
          <w:tcPr>
            <w:tcW w:w="3945" w:type="dxa"/>
            <w:vAlign w:val="center"/>
          </w:tcPr>
          <w:p w:rsidR="00AB5E0F" w:rsidRPr="004A33BE" w:rsidRDefault="00AB5E0F" w:rsidP="00935AAD">
            <w:pPr>
              <w:pStyle w:val="Akapitzlist"/>
              <w:spacing w:after="0" w:line="240" w:lineRule="auto"/>
              <w:ind w:left="0"/>
              <w:jc w:val="left"/>
              <w:rPr>
                <w:rFonts w:ascii="Arial Narrow" w:hAnsi="Arial Narrow"/>
                <w:sz w:val="20"/>
                <w:szCs w:val="20"/>
              </w:rPr>
            </w:pPr>
            <w:r w:rsidRPr="004A33BE">
              <w:rPr>
                <w:rFonts w:ascii="Arial Narrow" w:hAnsi="Arial Narrow"/>
                <w:sz w:val="20"/>
                <w:szCs w:val="20"/>
              </w:rPr>
              <w:t>Choroby układu trawiennego</w:t>
            </w:r>
          </w:p>
        </w:tc>
        <w:tc>
          <w:tcPr>
            <w:tcW w:w="1228" w:type="dxa"/>
            <w:vAlign w:val="center"/>
          </w:tcPr>
          <w:p w:rsidR="00AB5E0F" w:rsidRPr="004A33BE" w:rsidRDefault="00AB5E0F" w:rsidP="00935AAD">
            <w:pPr>
              <w:pStyle w:val="Akapitzlist"/>
              <w:spacing w:after="0" w:line="240" w:lineRule="auto"/>
              <w:ind w:left="0"/>
              <w:jc w:val="right"/>
              <w:rPr>
                <w:rFonts w:ascii="Arial Narrow" w:hAnsi="Arial Narrow"/>
                <w:sz w:val="20"/>
                <w:szCs w:val="20"/>
              </w:rPr>
            </w:pPr>
            <w:r w:rsidRPr="004A33BE">
              <w:rPr>
                <w:rFonts w:ascii="Arial Narrow" w:hAnsi="Arial Narrow"/>
                <w:sz w:val="20"/>
                <w:szCs w:val="20"/>
              </w:rPr>
              <w:t>43,57</w:t>
            </w:r>
          </w:p>
        </w:tc>
        <w:tc>
          <w:tcPr>
            <w:tcW w:w="1075" w:type="dxa"/>
            <w:vAlign w:val="center"/>
          </w:tcPr>
          <w:p w:rsidR="00AB5E0F" w:rsidRPr="004A33BE" w:rsidRDefault="00AB5E0F" w:rsidP="00935AAD">
            <w:pPr>
              <w:pStyle w:val="Akapitzlist"/>
              <w:spacing w:after="0" w:line="240" w:lineRule="auto"/>
              <w:ind w:left="0"/>
              <w:jc w:val="right"/>
              <w:rPr>
                <w:rFonts w:ascii="Arial Narrow" w:hAnsi="Arial Narrow"/>
                <w:sz w:val="20"/>
                <w:szCs w:val="20"/>
              </w:rPr>
            </w:pPr>
            <w:r w:rsidRPr="004A33BE">
              <w:rPr>
                <w:rFonts w:ascii="Arial Narrow" w:hAnsi="Arial Narrow"/>
                <w:sz w:val="20"/>
                <w:szCs w:val="20"/>
              </w:rPr>
              <w:t>40,01</w:t>
            </w:r>
          </w:p>
        </w:tc>
      </w:tr>
      <w:tr w:rsidR="00AB5E0F" w:rsidRPr="004A33BE" w:rsidTr="00AB5E0F">
        <w:trPr>
          <w:trHeight w:hRule="exact" w:val="510"/>
          <w:jc w:val="center"/>
        </w:trPr>
        <w:tc>
          <w:tcPr>
            <w:tcW w:w="3945" w:type="dxa"/>
            <w:vAlign w:val="center"/>
          </w:tcPr>
          <w:p w:rsidR="00AB5E0F" w:rsidRPr="004A33BE" w:rsidRDefault="00AB5E0F" w:rsidP="00935AAD">
            <w:pPr>
              <w:pStyle w:val="Akapitzlist"/>
              <w:spacing w:after="0" w:line="240" w:lineRule="auto"/>
              <w:ind w:left="0"/>
              <w:jc w:val="left"/>
              <w:rPr>
                <w:rFonts w:ascii="Arial Narrow" w:hAnsi="Arial Narrow"/>
                <w:sz w:val="20"/>
                <w:szCs w:val="20"/>
              </w:rPr>
            </w:pPr>
            <w:r w:rsidRPr="004A33BE">
              <w:rPr>
                <w:rFonts w:ascii="Arial Narrow" w:hAnsi="Arial Narrow"/>
                <w:sz w:val="20"/>
                <w:szCs w:val="20"/>
              </w:rPr>
              <w:t>Choroby psychiczne i zaburzenia  zachowania</w:t>
            </w:r>
          </w:p>
        </w:tc>
        <w:tc>
          <w:tcPr>
            <w:tcW w:w="1228" w:type="dxa"/>
            <w:vAlign w:val="center"/>
          </w:tcPr>
          <w:p w:rsidR="00AB5E0F" w:rsidRPr="004A33BE" w:rsidRDefault="00AB5E0F" w:rsidP="00935AAD">
            <w:pPr>
              <w:pStyle w:val="Akapitzlist"/>
              <w:spacing w:after="0" w:line="240" w:lineRule="auto"/>
              <w:ind w:left="0"/>
              <w:jc w:val="right"/>
              <w:rPr>
                <w:rFonts w:ascii="Arial Narrow" w:hAnsi="Arial Narrow"/>
                <w:sz w:val="20"/>
                <w:szCs w:val="20"/>
              </w:rPr>
            </w:pPr>
            <w:r w:rsidRPr="004A33BE">
              <w:rPr>
                <w:rFonts w:ascii="Arial Narrow" w:hAnsi="Arial Narrow"/>
                <w:sz w:val="20"/>
                <w:szCs w:val="20"/>
              </w:rPr>
              <w:t>8,80</w:t>
            </w:r>
          </w:p>
        </w:tc>
        <w:tc>
          <w:tcPr>
            <w:tcW w:w="1075" w:type="dxa"/>
            <w:vAlign w:val="center"/>
          </w:tcPr>
          <w:p w:rsidR="00AB5E0F" w:rsidRPr="004A33BE" w:rsidRDefault="00AB5E0F" w:rsidP="00935AAD">
            <w:pPr>
              <w:pStyle w:val="Akapitzlist"/>
              <w:spacing w:after="0" w:line="240" w:lineRule="auto"/>
              <w:ind w:left="0"/>
              <w:jc w:val="right"/>
              <w:rPr>
                <w:rFonts w:ascii="Arial Narrow" w:hAnsi="Arial Narrow"/>
                <w:sz w:val="20"/>
                <w:szCs w:val="20"/>
              </w:rPr>
            </w:pPr>
            <w:r w:rsidRPr="004A33BE">
              <w:rPr>
                <w:rFonts w:ascii="Arial Narrow" w:hAnsi="Arial Narrow"/>
                <w:sz w:val="20"/>
                <w:szCs w:val="20"/>
              </w:rPr>
              <w:t>3,88</w:t>
            </w:r>
          </w:p>
        </w:tc>
      </w:tr>
      <w:tr w:rsidR="00AB5E0F" w:rsidRPr="004A33BE" w:rsidTr="00AB5E0F">
        <w:trPr>
          <w:trHeight w:hRule="exact" w:val="510"/>
          <w:jc w:val="center"/>
        </w:trPr>
        <w:tc>
          <w:tcPr>
            <w:tcW w:w="3945" w:type="dxa"/>
            <w:vAlign w:val="center"/>
          </w:tcPr>
          <w:p w:rsidR="00AB5E0F" w:rsidRPr="004A33BE" w:rsidRDefault="00AB5E0F" w:rsidP="00935AAD">
            <w:pPr>
              <w:pStyle w:val="Akapitzlist"/>
              <w:spacing w:after="0" w:line="240" w:lineRule="auto"/>
              <w:ind w:left="0"/>
              <w:jc w:val="left"/>
              <w:rPr>
                <w:rFonts w:ascii="Arial Narrow" w:hAnsi="Arial Narrow"/>
                <w:sz w:val="20"/>
                <w:szCs w:val="20"/>
              </w:rPr>
            </w:pPr>
            <w:r w:rsidRPr="004A33BE">
              <w:rPr>
                <w:rFonts w:ascii="Arial Narrow" w:hAnsi="Arial Narrow"/>
                <w:sz w:val="20"/>
                <w:szCs w:val="20"/>
              </w:rPr>
              <w:t>Choroby układu kostno-stawowego i mięśniowego</w:t>
            </w:r>
          </w:p>
        </w:tc>
        <w:tc>
          <w:tcPr>
            <w:tcW w:w="1228" w:type="dxa"/>
            <w:vAlign w:val="center"/>
          </w:tcPr>
          <w:p w:rsidR="00AB5E0F" w:rsidRPr="004A33BE" w:rsidRDefault="00AB5E0F" w:rsidP="00935AAD">
            <w:pPr>
              <w:pStyle w:val="Akapitzlist"/>
              <w:spacing w:after="0" w:line="240" w:lineRule="auto"/>
              <w:ind w:left="0"/>
              <w:jc w:val="right"/>
              <w:rPr>
                <w:rFonts w:ascii="Arial Narrow" w:hAnsi="Arial Narrow"/>
                <w:sz w:val="20"/>
                <w:szCs w:val="20"/>
              </w:rPr>
            </w:pPr>
            <w:r w:rsidRPr="004A33BE">
              <w:rPr>
                <w:rFonts w:ascii="Arial Narrow" w:hAnsi="Arial Narrow"/>
                <w:sz w:val="20"/>
                <w:szCs w:val="20"/>
              </w:rPr>
              <w:t>1,51</w:t>
            </w:r>
          </w:p>
        </w:tc>
        <w:tc>
          <w:tcPr>
            <w:tcW w:w="1075" w:type="dxa"/>
            <w:vAlign w:val="center"/>
          </w:tcPr>
          <w:p w:rsidR="00AB5E0F" w:rsidRPr="004A33BE" w:rsidRDefault="00AB5E0F" w:rsidP="00935AAD">
            <w:pPr>
              <w:pStyle w:val="Akapitzlist"/>
              <w:spacing w:after="0" w:line="240" w:lineRule="auto"/>
              <w:ind w:left="0"/>
              <w:jc w:val="right"/>
              <w:rPr>
                <w:rFonts w:ascii="Arial Narrow" w:hAnsi="Arial Narrow"/>
                <w:sz w:val="20"/>
                <w:szCs w:val="20"/>
              </w:rPr>
            </w:pPr>
            <w:r w:rsidRPr="004A33BE">
              <w:rPr>
                <w:rFonts w:ascii="Arial Narrow" w:hAnsi="Arial Narrow"/>
                <w:sz w:val="20"/>
                <w:szCs w:val="20"/>
              </w:rPr>
              <w:t>1,53</w:t>
            </w:r>
          </w:p>
        </w:tc>
      </w:tr>
    </w:tbl>
    <w:p w:rsidR="00191531" w:rsidRPr="004A33BE" w:rsidRDefault="00191531" w:rsidP="00A51199">
      <w:pPr>
        <w:pStyle w:val="Akapitzlist"/>
        <w:tabs>
          <w:tab w:val="left" w:pos="1560"/>
        </w:tabs>
        <w:ind w:left="0"/>
        <w:rPr>
          <w:rFonts w:ascii="Arial Narrow" w:hAnsi="Arial Narrow"/>
          <w:sz w:val="16"/>
          <w:szCs w:val="16"/>
        </w:rPr>
      </w:pPr>
      <w:r w:rsidRPr="004A33BE">
        <w:rPr>
          <w:rFonts w:ascii="Arial Narrow" w:hAnsi="Arial Narrow"/>
        </w:rPr>
        <w:tab/>
      </w:r>
      <w:r w:rsidRPr="004A33BE">
        <w:rPr>
          <w:rFonts w:ascii="Arial Narrow" w:hAnsi="Arial Narrow"/>
          <w:sz w:val="16"/>
          <w:szCs w:val="16"/>
        </w:rPr>
        <w:t>Źródło. Opracowanie własne na podstawie danych GUS,  Wyniki badań bieżących, Zgony, Tabela nr 37.</w:t>
      </w:r>
    </w:p>
    <w:p w:rsidR="00B2300B" w:rsidRDefault="00B2300B" w:rsidP="00634B9D">
      <w:pPr>
        <w:pStyle w:val="Akapitzlist"/>
        <w:ind w:left="0"/>
        <w:rPr>
          <w:rFonts w:ascii="Arial Narrow" w:hAnsi="Arial Narrow"/>
        </w:rPr>
      </w:pPr>
    </w:p>
    <w:p w:rsidR="00B2600B" w:rsidRDefault="00570216" w:rsidP="00B2600B">
      <w:pPr>
        <w:pStyle w:val="Akapitzlist"/>
        <w:spacing w:after="0" w:line="300" w:lineRule="exact"/>
        <w:ind w:left="0"/>
        <w:rPr>
          <w:rFonts w:ascii="Arial Narrow" w:hAnsi="Arial Narrow"/>
        </w:rPr>
      </w:pPr>
      <w:r>
        <w:rPr>
          <w:rFonts w:ascii="Arial Narrow" w:hAnsi="Arial Narrow"/>
        </w:rPr>
        <w:t>Choroby wymienione w powyższej tabeli są to c</w:t>
      </w:r>
      <w:r w:rsidR="00B2600B" w:rsidRPr="004A33BE">
        <w:rPr>
          <w:rFonts w:ascii="Arial Narrow" w:hAnsi="Arial Narrow"/>
        </w:rPr>
        <w:t>horoby</w:t>
      </w:r>
      <w:r w:rsidR="006B2B76">
        <w:rPr>
          <w:rFonts w:ascii="Arial Narrow" w:hAnsi="Arial Narrow"/>
        </w:rPr>
        <w:t xml:space="preserve"> cywilizacyjne,</w:t>
      </w:r>
      <w:r>
        <w:rPr>
          <w:rFonts w:ascii="Arial Narrow" w:hAnsi="Arial Narrow"/>
        </w:rPr>
        <w:t xml:space="preserve"> </w:t>
      </w:r>
      <w:r w:rsidR="006B2B76">
        <w:rPr>
          <w:rFonts w:ascii="Arial Narrow" w:hAnsi="Arial Narrow"/>
        </w:rPr>
        <w:t>na</w:t>
      </w:r>
      <w:r w:rsidR="00B2600B" w:rsidRPr="004A33BE">
        <w:rPr>
          <w:rFonts w:ascii="Arial Narrow" w:hAnsi="Arial Narrow"/>
        </w:rPr>
        <w:t xml:space="preserve"> któr</w:t>
      </w:r>
      <w:r w:rsidR="006B2B76">
        <w:rPr>
          <w:rFonts w:ascii="Arial Narrow" w:hAnsi="Arial Narrow"/>
        </w:rPr>
        <w:t>ych</w:t>
      </w:r>
      <w:r w:rsidR="00B2600B" w:rsidRPr="004A33BE">
        <w:rPr>
          <w:rFonts w:ascii="Arial Narrow" w:hAnsi="Arial Narrow"/>
        </w:rPr>
        <w:t xml:space="preserve"> </w:t>
      </w:r>
      <w:r w:rsidR="006B2B76">
        <w:rPr>
          <w:rFonts w:ascii="Arial Narrow" w:hAnsi="Arial Narrow"/>
        </w:rPr>
        <w:t xml:space="preserve">powstanie wpływ ma niewłaściwy styl życia. Choroby cywilizacyjne </w:t>
      </w:r>
      <w:r w:rsidR="00B2600B" w:rsidRPr="004A33BE">
        <w:rPr>
          <w:rFonts w:ascii="Arial Narrow" w:hAnsi="Arial Narrow"/>
        </w:rPr>
        <w:t>od innych chorób odróżnia przede wszystkim to, że w dużej mierze można im zapobiec wprowadzając zmiany w sty</w:t>
      </w:r>
      <w:r w:rsidR="00B2600B">
        <w:rPr>
          <w:rFonts w:ascii="Arial Narrow" w:hAnsi="Arial Narrow"/>
        </w:rPr>
        <w:t>l</w:t>
      </w:r>
      <w:r w:rsidR="00B2600B" w:rsidRPr="004A33BE">
        <w:rPr>
          <w:rFonts w:ascii="Arial Narrow" w:hAnsi="Arial Narrow"/>
        </w:rPr>
        <w:t>u i środowisku życia</w:t>
      </w:r>
      <w:r w:rsidR="00B2600B" w:rsidRPr="004A33BE">
        <w:rPr>
          <w:rStyle w:val="Odwoanieprzypisudolnego"/>
          <w:rFonts w:ascii="Arial Narrow" w:hAnsi="Arial Narrow"/>
        </w:rPr>
        <w:footnoteReference w:id="17"/>
      </w:r>
      <w:r w:rsidR="00B2600B">
        <w:rPr>
          <w:rFonts w:ascii="Arial Narrow" w:hAnsi="Arial Narrow"/>
        </w:rPr>
        <w:t>.</w:t>
      </w:r>
    </w:p>
    <w:p w:rsidR="00570216" w:rsidRDefault="00570216" w:rsidP="00585874">
      <w:pPr>
        <w:pStyle w:val="Akapitzlist"/>
        <w:spacing w:after="0" w:line="300" w:lineRule="exact"/>
        <w:ind w:left="0"/>
        <w:jc w:val="left"/>
        <w:rPr>
          <w:rFonts w:ascii="Arial Narrow" w:hAnsi="Arial Narrow"/>
        </w:rPr>
      </w:pPr>
    </w:p>
    <w:p w:rsidR="003F484C" w:rsidRDefault="006B2B76" w:rsidP="003F484C">
      <w:pPr>
        <w:pStyle w:val="Akapitzlist"/>
        <w:spacing w:after="0" w:line="300" w:lineRule="exact"/>
        <w:ind w:left="0"/>
        <w:rPr>
          <w:rFonts w:ascii="Arial Narrow" w:hAnsi="Arial Narrow"/>
        </w:rPr>
      </w:pPr>
      <w:r>
        <w:rPr>
          <w:rFonts w:ascii="Arial Narrow" w:hAnsi="Arial Narrow"/>
        </w:rPr>
        <w:t xml:space="preserve">Tabela nr </w:t>
      </w:r>
      <w:r w:rsidR="006C4034">
        <w:rPr>
          <w:rFonts w:ascii="Arial Narrow" w:hAnsi="Arial Narrow"/>
        </w:rPr>
        <w:t xml:space="preserve">13 (str. 20) </w:t>
      </w:r>
      <w:r>
        <w:rPr>
          <w:rFonts w:ascii="Arial Narrow" w:hAnsi="Arial Narrow"/>
        </w:rPr>
        <w:t>przedstawia s</w:t>
      </w:r>
      <w:r w:rsidR="00C0487E">
        <w:rPr>
          <w:rFonts w:ascii="Arial Narrow" w:hAnsi="Arial Narrow"/>
        </w:rPr>
        <w:t>urowe w</w:t>
      </w:r>
      <w:r w:rsidR="006D5D6B" w:rsidRPr="004A33BE">
        <w:rPr>
          <w:rFonts w:ascii="Arial Narrow" w:hAnsi="Arial Narrow"/>
        </w:rPr>
        <w:t xml:space="preserve">spółczynniki zgonów </w:t>
      </w:r>
      <w:r w:rsidR="00B30CC5">
        <w:rPr>
          <w:rFonts w:ascii="Arial Narrow" w:hAnsi="Arial Narrow"/>
        </w:rPr>
        <w:t>/10</w:t>
      </w:r>
      <w:r w:rsidR="00B30CC5" w:rsidRPr="002B716D">
        <w:rPr>
          <w:rFonts w:ascii="Arial Narrow" w:hAnsi="Arial Narrow"/>
          <w:vertAlign w:val="superscript"/>
        </w:rPr>
        <w:t>5</w:t>
      </w:r>
      <w:r w:rsidR="00B30CC5">
        <w:rPr>
          <w:rFonts w:ascii="Arial Narrow" w:hAnsi="Arial Narrow"/>
          <w:vertAlign w:val="superscript"/>
        </w:rPr>
        <w:t xml:space="preserve"> </w:t>
      </w:r>
      <w:r w:rsidRPr="006B2B76">
        <w:rPr>
          <w:rFonts w:ascii="Arial Narrow" w:hAnsi="Arial Narrow"/>
        </w:rPr>
        <w:t>po</w:t>
      </w:r>
      <w:r>
        <w:rPr>
          <w:rFonts w:ascii="Arial Narrow" w:hAnsi="Arial Narrow"/>
        </w:rPr>
        <w:t xml:space="preserve">pulacji </w:t>
      </w:r>
      <w:r w:rsidR="00B30CC5">
        <w:rPr>
          <w:rFonts w:ascii="Arial Narrow" w:hAnsi="Arial Narrow"/>
        </w:rPr>
        <w:t>według pos</w:t>
      </w:r>
      <w:r w:rsidR="006D5D6B" w:rsidRPr="004A33BE">
        <w:rPr>
          <w:rFonts w:ascii="Arial Narrow" w:hAnsi="Arial Narrow"/>
        </w:rPr>
        <w:t xml:space="preserve">zczególnych przyczyn (klasyfikacja ICD) i </w:t>
      </w:r>
      <w:r w:rsidR="00B30CC5">
        <w:rPr>
          <w:rFonts w:ascii="Arial Narrow" w:hAnsi="Arial Narrow"/>
        </w:rPr>
        <w:t xml:space="preserve">według województw </w:t>
      </w:r>
      <w:r>
        <w:rPr>
          <w:rFonts w:ascii="Arial Narrow" w:hAnsi="Arial Narrow"/>
        </w:rPr>
        <w:t>w 2014 r.</w:t>
      </w:r>
    </w:p>
    <w:p w:rsidR="00B2300B" w:rsidRPr="004A33BE" w:rsidRDefault="00C0487E" w:rsidP="003F484C">
      <w:pPr>
        <w:pStyle w:val="Akapitzlist"/>
        <w:spacing w:after="0" w:line="300" w:lineRule="exact"/>
        <w:ind w:left="0"/>
        <w:rPr>
          <w:rFonts w:ascii="Arial Narrow" w:hAnsi="Arial Narrow"/>
        </w:rPr>
        <w:sectPr w:rsidR="00B2300B" w:rsidRPr="004A33BE" w:rsidSect="00D30095">
          <w:pgSz w:w="11906" w:h="16838" w:code="9"/>
          <w:pgMar w:top="1418" w:right="1134" w:bottom="0" w:left="1418" w:header="709" w:footer="454" w:gutter="0"/>
          <w:cols w:space="708"/>
          <w:docGrid w:linePitch="360"/>
        </w:sectPr>
      </w:pPr>
      <w:r w:rsidRPr="004A33BE">
        <w:rPr>
          <w:rFonts w:ascii="Arial Narrow" w:hAnsi="Arial Narrow"/>
        </w:rPr>
        <w:t xml:space="preserve"> </w:t>
      </w:r>
    </w:p>
    <w:p w:rsidR="0080711A" w:rsidRDefault="0080711A" w:rsidP="00B30CC5">
      <w:pPr>
        <w:jc w:val="left"/>
        <w:rPr>
          <w:sz w:val="18"/>
          <w:szCs w:val="18"/>
        </w:rPr>
        <w:sectPr w:rsidR="0080711A" w:rsidSect="00C80A07">
          <w:headerReference w:type="default" r:id="rId14"/>
          <w:footerReference w:type="default" r:id="rId15"/>
          <w:type w:val="continuous"/>
          <w:pgSz w:w="11906" w:h="16838" w:code="9"/>
          <w:pgMar w:top="1418" w:right="1134" w:bottom="0" w:left="1418" w:header="709" w:footer="454" w:gutter="0"/>
          <w:cols w:space="708"/>
          <w:docGrid w:linePitch="360"/>
        </w:sectPr>
      </w:pPr>
    </w:p>
    <w:tbl>
      <w:tblPr>
        <w:tblStyle w:val="Tabela-Siatka"/>
        <w:tblpPr w:leftFromText="141" w:rightFromText="141" w:vertAnchor="page" w:horzAnchor="margin" w:tblpX="467" w:tblpY="2317"/>
        <w:tblW w:w="5178" w:type="pct"/>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1306"/>
        <w:gridCol w:w="691"/>
        <w:gridCol w:w="829"/>
        <w:gridCol w:w="738"/>
        <w:gridCol w:w="939"/>
        <w:gridCol w:w="933"/>
        <w:gridCol w:w="800"/>
        <w:gridCol w:w="758"/>
        <w:gridCol w:w="751"/>
        <w:gridCol w:w="632"/>
        <w:gridCol w:w="612"/>
        <w:gridCol w:w="606"/>
        <w:gridCol w:w="534"/>
        <w:gridCol w:w="667"/>
        <w:gridCol w:w="670"/>
        <w:gridCol w:w="670"/>
        <w:gridCol w:w="534"/>
        <w:gridCol w:w="667"/>
        <w:gridCol w:w="803"/>
        <w:gridCol w:w="887"/>
        <w:gridCol w:w="1150"/>
        <w:gridCol w:w="16"/>
      </w:tblGrid>
      <w:tr w:rsidR="00D07D84" w:rsidRPr="00ED53BC" w:rsidTr="009C385B">
        <w:trPr>
          <w:trHeight w:val="176"/>
        </w:trPr>
        <w:tc>
          <w:tcPr>
            <w:tcW w:w="403" w:type="pct"/>
            <w:tcBorders>
              <w:left w:val="single" w:sz="4" w:space="0" w:color="auto"/>
              <w:bottom w:val="single" w:sz="4" w:space="0" w:color="auto"/>
            </w:tcBorders>
            <w:vAlign w:val="center"/>
          </w:tcPr>
          <w:p w:rsidR="00D07D84" w:rsidRPr="00ED53BC" w:rsidRDefault="00D07D84" w:rsidP="00ED53BC">
            <w:pPr>
              <w:jc w:val="left"/>
              <w:rPr>
                <w:sz w:val="14"/>
                <w:szCs w:val="14"/>
              </w:rPr>
            </w:pPr>
            <w:r w:rsidRPr="00ED53BC">
              <w:rPr>
                <w:sz w:val="14"/>
                <w:szCs w:val="14"/>
              </w:rPr>
              <w:lastRenderedPageBreak/>
              <w:t>Województwa</w:t>
            </w:r>
          </w:p>
        </w:tc>
        <w:tc>
          <w:tcPr>
            <w:tcW w:w="213" w:type="pct"/>
            <w:vAlign w:val="center"/>
          </w:tcPr>
          <w:p w:rsidR="00D07D84" w:rsidRPr="00ED53BC" w:rsidRDefault="00D07D84" w:rsidP="00ED53BC">
            <w:pPr>
              <w:jc w:val="left"/>
              <w:rPr>
                <w:sz w:val="14"/>
                <w:szCs w:val="14"/>
              </w:rPr>
            </w:pPr>
            <w:r w:rsidRPr="00ED53BC">
              <w:rPr>
                <w:sz w:val="14"/>
                <w:szCs w:val="14"/>
              </w:rPr>
              <w:t>Ogółem</w:t>
            </w:r>
          </w:p>
        </w:tc>
        <w:tc>
          <w:tcPr>
            <w:tcW w:w="4385" w:type="pct"/>
            <w:gridSpan w:val="20"/>
            <w:tcBorders>
              <w:bottom w:val="single" w:sz="4" w:space="0" w:color="auto"/>
              <w:right w:val="single" w:sz="4" w:space="0" w:color="auto"/>
            </w:tcBorders>
            <w:vAlign w:val="center"/>
          </w:tcPr>
          <w:p w:rsidR="00D07D84" w:rsidRPr="00ED53BC" w:rsidRDefault="00D07D84" w:rsidP="00ED53BC">
            <w:pPr>
              <w:jc w:val="center"/>
              <w:rPr>
                <w:sz w:val="14"/>
                <w:szCs w:val="14"/>
              </w:rPr>
            </w:pPr>
            <w:r w:rsidRPr="00ED53BC">
              <w:rPr>
                <w:sz w:val="14"/>
                <w:szCs w:val="14"/>
              </w:rPr>
              <w:t>Przyczyny zgonów  /klasy/  - X Rewizja</w:t>
            </w:r>
          </w:p>
        </w:tc>
      </w:tr>
      <w:tr w:rsidR="009C385B" w:rsidRPr="00ED53BC" w:rsidTr="009C385B">
        <w:trPr>
          <w:gridAfter w:val="1"/>
          <w:wAfter w:w="5" w:type="pct"/>
          <w:trHeight w:val="2322"/>
        </w:trPr>
        <w:tc>
          <w:tcPr>
            <w:tcW w:w="403" w:type="pct"/>
            <w:tcBorders>
              <w:left w:val="single" w:sz="4" w:space="0" w:color="auto"/>
              <w:bottom w:val="single" w:sz="4" w:space="0" w:color="auto"/>
            </w:tcBorders>
            <w:vAlign w:val="center"/>
          </w:tcPr>
          <w:p w:rsidR="00B2300B" w:rsidRPr="00ED53BC" w:rsidRDefault="00B2300B" w:rsidP="00ED53BC">
            <w:pPr>
              <w:jc w:val="left"/>
              <w:rPr>
                <w:sz w:val="14"/>
                <w:szCs w:val="14"/>
              </w:rPr>
            </w:pPr>
          </w:p>
        </w:tc>
        <w:tc>
          <w:tcPr>
            <w:tcW w:w="213" w:type="pct"/>
            <w:vAlign w:val="center"/>
          </w:tcPr>
          <w:p w:rsidR="00B2300B" w:rsidRPr="00ED53BC" w:rsidRDefault="00B2300B" w:rsidP="00ED53BC">
            <w:pPr>
              <w:jc w:val="left"/>
              <w:rPr>
                <w:sz w:val="14"/>
                <w:szCs w:val="14"/>
              </w:rPr>
            </w:pPr>
          </w:p>
        </w:tc>
        <w:tc>
          <w:tcPr>
            <w:tcW w:w="256" w:type="pct"/>
            <w:tcBorders>
              <w:top w:val="single" w:sz="4" w:space="0" w:color="auto"/>
            </w:tcBorders>
            <w:vAlign w:val="center"/>
          </w:tcPr>
          <w:p w:rsidR="00B2300B" w:rsidRPr="00ED53BC" w:rsidRDefault="00B2300B" w:rsidP="00ED53BC">
            <w:pPr>
              <w:jc w:val="center"/>
              <w:rPr>
                <w:sz w:val="14"/>
                <w:szCs w:val="14"/>
              </w:rPr>
            </w:pPr>
            <w:r w:rsidRPr="00ED53BC">
              <w:rPr>
                <w:sz w:val="14"/>
                <w:szCs w:val="14"/>
              </w:rPr>
              <w:t>Choroby zakaźne  i pasożytnicze</w:t>
            </w:r>
          </w:p>
        </w:tc>
        <w:tc>
          <w:tcPr>
            <w:tcW w:w="228" w:type="pct"/>
            <w:tcBorders>
              <w:top w:val="single" w:sz="4" w:space="0" w:color="auto"/>
            </w:tcBorders>
            <w:vAlign w:val="center"/>
          </w:tcPr>
          <w:p w:rsidR="00B2300B" w:rsidRPr="00ED53BC" w:rsidRDefault="00B2300B" w:rsidP="00ED53BC">
            <w:pPr>
              <w:jc w:val="center"/>
              <w:rPr>
                <w:sz w:val="14"/>
                <w:szCs w:val="14"/>
              </w:rPr>
            </w:pPr>
            <w:r w:rsidRPr="00ED53BC">
              <w:rPr>
                <w:sz w:val="14"/>
                <w:szCs w:val="14"/>
              </w:rPr>
              <w:t>Nowotwory</w:t>
            </w:r>
          </w:p>
        </w:tc>
        <w:tc>
          <w:tcPr>
            <w:tcW w:w="290" w:type="pct"/>
            <w:tcBorders>
              <w:top w:val="single" w:sz="4" w:space="0" w:color="auto"/>
            </w:tcBorders>
            <w:vAlign w:val="center"/>
          </w:tcPr>
          <w:p w:rsidR="00B2300B" w:rsidRPr="00ED53BC" w:rsidRDefault="00B2300B" w:rsidP="00ED53BC">
            <w:pPr>
              <w:jc w:val="center"/>
              <w:rPr>
                <w:sz w:val="14"/>
                <w:szCs w:val="14"/>
              </w:rPr>
            </w:pPr>
            <w:r w:rsidRPr="00ED53BC">
              <w:rPr>
                <w:sz w:val="14"/>
                <w:szCs w:val="14"/>
              </w:rPr>
              <w:t>Choroby krwi</w:t>
            </w:r>
          </w:p>
          <w:p w:rsidR="00B2300B" w:rsidRPr="00ED53BC" w:rsidRDefault="00B2300B" w:rsidP="00ED53BC">
            <w:pPr>
              <w:jc w:val="center"/>
              <w:rPr>
                <w:sz w:val="14"/>
                <w:szCs w:val="14"/>
              </w:rPr>
            </w:pPr>
            <w:r w:rsidRPr="00ED53BC">
              <w:rPr>
                <w:sz w:val="14"/>
                <w:szCs w:val="14"/>
              </w:rPr>
              <w:t>i narządów krwiotwórczych oraz niektóre choroby przebiegające z udziałem mech. auto-immunolog.</w:t>
            </w:r>
          </w:p>
        </w:tc>
        <w:tc>
          <w:tcPr>
            <w:tcW w:w="288" w:type="pct"/>
            <w:tcBorders>
              <w:top w:val="single" w:sz="4" w:space="0" w:color="auto"/>
            </w:tcBorders>
            <w:vAlign w:val="center"/>
          </w:tcPr>
          <w:p w:rsidR="00B2300B" w:rsidRPr="00ED53BC" w:rsidRDefault="00B2300B" w:rsidP="00ED53BC">
            <w:pPr>
              <w:jc w:val="center"/>
              <w:rPr>
                <w:sz w:val="14"/>
                <w:szCs w:val="14"/>
              </w:rPr>
            </w:pPr>
            <w:r w:rsidRPr="00ED53BC">
              <w:rPr>
                <w:sz w:val="14"/>
                <w:szCs w:val="14"/>
              </w:rPr>
              <w:t>Zaburzenia wydzielania wewnętrznego, stanu odżywienia</w:t>
            </w:r>
          </w:p>
          <w:p w:rsidR="00B2300B" w:rsidRPr="00ED53BC" w:rsidRDefault="00B2300B" w:rsidP="00ED53BC">
            <w:pPr>
              <w:jc w:val="center"/>
              <w:rPr>
                <w:sz w:val="14"/>
                <w:szCs w:val="14"/>
              </w:rPr>
            </w:pPr>
            <w:r w:rsidRPr="00ED53BC">
              <w:rPr>
                <w:sz w:val="14"/>
                <w:szCs w:val="14"/>
              </w:rPr>
              <w:t>i przemiany metabolicznej</w:t>
            </w:r>
          </w:p>
        </w:tc>
        <w:tc>
          <w:tcPr>
            <w:tcW w:w="247" w:type="pct"/>
            <w:tcBorders>
              <w:top w:val="single" w:sz="4" w:space="0" w:color="auto"/>
            </w:tcBorders>
            <w:vAlign w:val="center"/>
          </w:tcPr>
          <w:p w:rsidR="00B2300B" w:rsidRPr="00ED53BC" w:rsidRDefault="00B2300B" w:rsidP="00ED53BC">
            <w:pPr>
              <w:jc w:val="center"/>
              <w:rPr>
                <w:sz w:val="14"/>
                <w:szCs w:val="14"/>
              </w:rPr>
            </w:pPr>
            <w:r w:rsidRPr="00ED53BC">
              <w:rPr>
                <w:sz w:val="14"/>
                <w:szCs w:val="14"/>
              </w:rPr>
              <w:t>Zaburzenia psychiczne</w:t>
            </w:r>
          </w:p>
          <w:p w:rsidR="00B2300B" w:rsidRPr="00ED53BC" w:rsidRDefault="00B2300B" w:rsidP="00ED53BC">
            <w:pPr>
              <w:jc w:val="center"/>
              <w:rPr>
                <w:sz w:val="14"/>
                <w:szCs w:val="14"/>
              </w:rPr>
            </w:pPr>
            <w:r w:rsidRPr="00ED53BC">
              <w:rPr>
                <w:sz w:val="14"/>
                <w:szCs w:val="14"/>
              </w:rPr>
              <w:t xml:space="preserve">i zaburzenia </w:t>
            </w:r>
            <w:r w:rsidR="00B24FA4" w:rsidRPr="00ED53BC">
              <w:rPr>
                <w:sz w:val="14"/>
                <w:szCs w:val="14"/>
              </w:rPr>
              <w:t>zachowkach</w:t>
            </w:r>
          </w:p>
        </w:tc>
        <w:tc>
          <w:tcPr>
            <w:tcW w:w="234" w:type="pct"/>
            <w:tcBorders>
              <w:top w:val="single" w:sz="4" w:space="0" w:color="auto"/>
            </w:tcBorders>
            <w:vAlign w:val="center"/>
          </w:tcPr>
          <w:p w:rsidR="00B2300B" w:rsidRPr="00ED53BC" w:rsidRDefault="00B2300B" w:rsidP="00ED53BC">
            <w:pPr>
              <w:jc w:val="center"/>
              <w:rPr>
                <w:sz w:val="14"/>
                <w:szCs w:val="14"/>
              </w:rPr>
            </w:pPr>
            <w:r w:rsidRPr="00ED53BC">
              <w:rPr>
                <w:sz w:val="14"/>
                <w:szCs w:val="14"/>
              </w:rPr>
              <w:t>Choroby układu nerwowego</w:t>
            </w:r>
          </w:p>
        </w:tc>
        <w:tc>
          <w:tcPr>
            <w:tcW w:w="232" w:type="pct"/>
            <w:tcBorders>
              <w:top w:val="single" w:sz="4" w:space="0" w:color="auto"/>
            </w:tcBorders>
            <w:vAlign w:val="center"/>
          </w:tcPr>
          <w:p w:rsidR="00B2300B" w:rsidRPr="00ED53BC" w:rsidRDefault="00B2300B" w:rsidP="00ED53BC">
            <w:pPr>
              <w:jc w:val="center"/>
              <w:rPr>
                <w:sz w:val="14"/>
                <w:szCs w:val="14"/>
              </w:rPr>
            </w:pPr>
            <w:r w:rsidRPr="00ED53BC">
              <w:rPr>
                <w:sz w:val="14"/>
                <w:szCs w:val="14"/>
              </w:rPr>
              <w:t>Choroby oka</w:t>
            </w:r>
          </w:p>
          <w:p w:rsidR="00B2300B" w:rsidRPr="00ED53BC" w:rsidRDefault="00B2300B" w:rsidP="00ED53BC">
            <w:pPr>
              <w:jc w:val="center"/>
              <w:rPr>
                <w:sz w:val="14"/>
                <w:szCs w:val="14"/>
              </w:rPr>
            </w:pPr>
            <w:r w:rsidRPr="00ED53BC">
              <w:rPr>
                <w:sz w:val="14"/>
                <w:szCs w:val="14"/>
              </w:rPr>
              <w:t>i przydatków oka</w:t>
            </w:r>
          </w:p>
        </w:tc>
        <w:tc>
          <w:tcPr>
            <w:tcW w:w="195" w:type="pct"/>
            <w:tcBorders>
              <w:top w:val="single" w:sz="4" w:space="0" w:color="auto"/>
            </w:tcBorders>
            <w:vAlign w:val="center"/>
          </w:tcPr>
          <w:p w:rsidR="00B2300B" w:rsidRPr="00ED53BC" w:rsidRDefault="00B2300B" w:rsidP="00ED53BC">
            <w:pPr>
              <w:jc w:val="center"/>
              <w:rPr>
                <w:sz w:val="14"/>
                <w:szCs w:val="14"/>
              </w:rPr>
            </w:pPr>
            <w:r w:rsidRPr="00ED53BC">
              <w:rPr>
                <w:sz w:val="14"/>
                <w:szCs w:val="14"/>
              </w:rPr>
              <w:t>Choroby ucha</w:t>
            </w:r>
          </w:p>
          <w:p w:rsidR="00B2300B" w:rsidRPr="00ED53BC" w:rsidRDefault="00B2300B" w:rsidP="00ED53BC">
            <w:pPr>
              <w:jc w:val="center"/>
              <w:rPr>
                <w:sz w:val="14"/>
                <w:szCs w:val="14"/>
              </w:rPr>
            </w:pPr>
            <w:r w:rsidRPr="00ED53BC">
              <w:rPr>
                <w:sz w:val="14"/>
                <w:szCs w:val="14"/>
              </w:rPr>
              <w:t>i wyrostka sutko-</w:t>
            </w:r>
          </w:p>
          <w:p w:rsidR="00B2300B" w:rsidRPr="00ED53BC" w:rsidRDefault="00B2300B" w:rsidP="00ED53BC">
            <w:pPr>
              <w:jc w:val="center"/>
              <w:rPr>
                <w:sz w:val="14"/>
                <w:szCs w:val="14"/>
              </w:rPr>
            </w:pPr>
            <w:proofErr w:type="spellStart"/>
            <w:r w:rsidRPr="00ED53BC">
              <w:rPr>
                <w:sz w:val="14"/>
                <w:szCs w:val="14"/>
              </w:rPr>
              <w:t>watego</w:t>
            </w:r>
            <w:proofErr w:type="spellEnd"/>
          </w:p>
        </w:tc>
        <w:tc>
          <w:tcPr>
            <w:tcW w:w="189" w:type="pct"/>
            <w:tcBorders>
              <w:top w:val="single" w:sz="4" w:space="0" w:color="auto"/>
            </w:tcBorders>
            <w:vAlign w:val="center"/>
          </w:tcPr>
          <w:p w:rsidR="00B2300B" w:rsidRPr="00ED53BC" w:rsidRDefault="00B2300B" w:rsidP="00ED53BC">
            <w:pPr>
              <w:jc w:val="center"/>
              <w:rPr>
                <w:sz w:val="14"/>
                <w:szCs w:val="14"/>
              </w:rPr>
            </w:pPr>
            <w:r w:rsidRPr="00ED53BC">
              <w:rPr>
                <w:sz w:val="14"/>
                <w:szCs w:val="14"/>
              </w:rPr>
              <w:t>Choroby układu krążenia</w:t>
            </w:r>
          </w:p>
        </w:tc>
        <w:tc>
          <w:tcPr>
            <w:tcW w:w="187" w:type="pct"/>
            <w:tcBorders>
              <w:top w:val="single" w:sz="4" w:space="0" w:color="auto"/>
            </w:tcBorders>
            <w:vAlign w:val="center"/>
          </w:tcPr>
          <w:p w:rsidR="00B2300B" w:rsidRPr="00ED53BC" w:rsidRDefault="00B2300B" w:rsidP="00ED53BC">
            <w:pPr>
              <w:jc w:val="center"/>
              <w:rPr>
                <w:sz w:val="14"/>
                <w:szCs w:val="14"/>
              </w:rPr>
            </w:pPr>
            <w:r w:rsidRPr="00ED53BC">
              <w:rPr>
                <w:sz w:val="14"/>
                <w:szCs w:val="14"/>
              </w:rPr>
              <w:t>Choroby układu oddechowego</w:t>
            </w:r>
          </w:p>
        </w:tc>
        <w:tc>
          <w:tcPr>
            <w:tcW w:w="165" w:type="pct"/>
            <w:tcBorders>
              <w:top w:val="single" w:sz="4" w:space="0" w:color="auto"/>
            </w:tcBorders>
            <w:vAlign w:val="center"/>
          </w:tcPr>
          <w:p w:rsidR="00B2300B" w:rsidRPr="00ED53BC" w:rsidRDefault="00B2300B" w:rsidP="00ED53BC">
            <w:pPr>
              <w:jc w:val="center"/>
              <w:rPr>
                <w:sz w:val="14"/>
                <w:szCs w:val="14"/>
              </w:rPr>
            </w:pPr>
            <w:r w:rsidRPr="00ED53BC">
              <w:rPr>
                <w:sz w:val="14"/>
                <w:szCs w:val="14"/>
              </w:rPr>
              <w:t>Choroby układu trawiennego</w:t>
            </w:r>
          </w:p>
        </w:tc>
        <w:tc>
          <w:tcPr>
            <w:tcW w:w="206" w:type="pct"/>
            <w:tcBorders>
              <w:top w:val="single" w:sz="4" w:space="0" w:color="auto"/>
            </w:tcBorders>
            <w:vAlign w:val="center"/>
          </w:tcPr>
          <w:p w:rsidR="00B2300B" w:rsidRPr="00ED53BC" w:rsidRDefault="00B2300B" w:rsidP="00ED53BC">
            <w:pPr>
              <w:jc w:val="center"/>
              <w:rPr>
                <w:sz w:val="14"/>
                <w:szCs w:val="14"/>
              </w:rPr>
            </w:pPr>
            <w:r w:rsidRPr="00ED53BC">
              <w:rPr>
                <w:sz w:val="14"/>
                <w:szCs w:val="14"/>
              </w:rPr>
              <w:t>Choroby skóry</w:t>
            </w:r>
          </w:p>
          <w:p w:rsidR="00B2300B" w:rsidRPr="00ED53BC" w:rsidRDefault="00B2300B" w:rsidP="00ED53BC">
            <w:pPr>
              <w:jc w:val="center"/>
              <w:rPr>
                <w:sz w:val="14"/>
                <w:szCs w:val="14"/>
              </w:rPr>
            </w:pPr>
            <w:r w:rsidRPr="00ED53BC">
              <w:rPr>
                <w:sz w:val="14"/>
                <w:szCs w:val="14"/>
              </w:rPr>
              <w:t>i tkanki podskórnej</w:t>
            </w:r>
          </w:p>
        </w:tc>
        <w:tc>
          <w:tcPr>
            <w:tcW w:w="207" w:type="pct"/>
            <w:tcBorders>
              <w:top w:val="single" w:sz="4" w:space="0" w:color="auto"/>
            </w:tcBorders>
            <w:vAlign w:val="center"/>
          </w:tcPr>
          <w:p w:rsidR="00B2300B" w:rsidRPr="00ED53BC" w:rsidRDefault="00B2300B" w:rsidP="00ED53BC">
            <w:pPr>
              <w:jc w:val="center"/>
              <w:rPr>
                <w:sz w:val="14"/>
                <w:szCs w:val="14"/>
              </w:rPr>
            </w:pPr>
            <w:r w:rsidRPr="00ED53BC">
              <w:rPr>
                <w:sz w:val="14"/>
                <w:szCs w:val="14"/>
              </w:rPr>
              <w:t xml:space="preserve">Choroby układu kostno-staw., </w:t>
            </w:r>
            <w:proofErr w:type="spellStart"/>
            <w:r w:rsidRPr="00ED53BC">
              <w:rPr>
                <w:sz w:val="14"/>
                <w:szCs w:val="14"/>
              </w:rPr>
              <w:t>mięśnio-wego</w:t>
            </w:r>
            <w:proofErr w:type="spellEnd"/>
          </w:p>
          <w:p w:rsidR="00B2300B" w:rsidRPr="00ED53BC" w:rsidRDefault="00B2300B" w:rsidP="00ED53BC">
            <w:pPr>
              <w:jc w:val="center"/>
              <w:rPr>
                <w:sz w:val="14"/>
                <w:szCs w:val="14"/>
              </w:rPr>
            </w:pPr>
            <w:r w:rsidRPr="00ED53BC">
              <w:rPr>
                <w:sz w:val="14"/>
                <w:szCs w:val="14"/>
              </w:rPr>
              <w:t>i tkanki łącznej</w:t>
            </w:r>
          </w:p>
        </w:tc>
        <w:tc>
          <w:tcPr>
            <w:tcW w:w="207" w:type="pct"/>
            <w:tcBorders>
              <w:top w:val="single" w:sz="4" w:space="0" w:color="auto"/>
            </w:tcBorders>
            <w:vAlign w:val="center"/>
          </w:tcPr>
          <w:p w:rsidR="00B2300B" w:rsidRPr="00ED53BC" w:rsidRDefault="00B2300B" w:rsidP="00ED53BC">
            <w:pPr>
              <w:jc w:val="center"/>
              <w:rPr>
                <w:sz w:val="14"/>
                <w:szCs w:val="14"/>
              </w:rPr>
            </w:pPr>
            <w:r w:rsidRPr="00ED53BC">
              <w:rPr>
                <w:sz w:val="14"/>
                <w:szCs w:val="14"/>
              </w:rPr>
              <w:t>Choroby układu</w:t>
            </w:r>
          </w:p>
          <w:p w:rsidR="00B2300B" w:rsidRPr="00ED53BC" w:rsidRDefault="00B2300B" w:rsidP="00ED53BC">
            <w:pPr>
              <w:jc w:val="center"/>
              <w:rPr>
                <w:sz w:val="14"/>
                <w:szCs w:val="14"/>
              </w:rPr>
            </w:pPr>
            <w:proofErr w:type="spellStart"/>
            <w:r w:rsidRPr="00ED53BC">
              <w:rPr>
                <w:sz w:val="14"/>
                <w:szCs w:val="14"/>
              </w:rPr>
              <w:t>Moczo</w:t>
            </w:r>
            <w:proofErr w:type="spellEnd"/>
            <w:r w:rsidRPr="00ED53BC">
              <w:rPr>
                <w:sz w:val="14"/>
                <w:szCs w:val="14"/>
              </w:rPr>
              <w:t>-</w:t>
            </w:r>
          </w:p>
          <w:p w:rsidR="00B2300B" w:rsidRPr="00ED53BC" w:rsidRDefault="00B2300B" w:rsidP="00ED53BC">
            <w:pPr>
              <w:jc w:val="center"/>
              <w:rPr>
                <w:sz w:val="14"/>
                <w:szCs w:val="14"/>
              </w:rPr>
            </w:pPr>
            <w:proofErr w:type="spellStart"/>
            <w:r w:rsidRPr="00ED53BC">
              <w:rPr>
                <w:sz w:val="14"/>
                <w:szCs w:val="14"/>
              </w:rPr>
              <w:t>wo-płcio</w:t>
            </w:r>
            <w:proofErr w:type="spellEnd"/>
          </w:p>
          <w:p w:rsidR="00B2300B" w:rsidRPr="00ED53BC" w:rsidRDefault="00B2300B" w:rsidP="00ED53BC">
            <w:pPr>
              <w:jc w:val="center"/>
              <w:rPr>
                <w:sz w:val="14"/>
                <w:szCs w:val="14"/>
              </w:rPr>
            </w:pPr>
            <w:proofErr w:type="spellStart"/>
            <w:r w:rsidRPr="00ED53BC">
              <w:rPr>
                <w:sz w:val="14"/>
                <w:szCs w:val="14"/>
              </w:rPr>
              <w:t>wego</w:t>
            </w:r>
            <w:proofErr w:type="spellEnd"/>
          </w:p>
        </w:tc>
        <w:tc>
          <w:tcPr>
            <w:tcW w:w="165" w:type="pct"/>
            <w:tcBorders>
              <w:top w:val="single" w:sz="4" w:space="0" w:color="auto"/>
            </w:tcBorders>
            <w:vAlign w:val="center"/>
          </w:tcPr>
          <w:p w:rsidR="00B2300B" w:rsidRPr="00ED53BC" w:rsidRDefault="00B2300B" w:rsidP="00ED53BC">
            <w:pPr>
              <w:jc w:val="center"/>
              <w:rPr>
                <w:sz w:val="14"/>
                <w:szCs w:val="14"/>
              </w:rPr>
            </w:pPr>
            <w:r w:rsidRPr="00ED53BC">
              <w:rPr>
                <w:sz w:val="14"/>
                <w:szCs w:val="14"/>
              </w:rPr>
              <w:t>Ciąża, poród i połóg</w:t>
            </w:r>
          </w:p>
        </w:tc>
        <w:tc>
          <w:tcPr>
            <w:tcW w:w="206" w:type="pct"/>
            <w:tcBorders>
              <w:top w:val="single" w:sz="4" w:space="0" w:color="auto"/>
            </w:tcBorders>
            <w:vAlign w:val="center"/>
          </w:tcPr>
          <w:p w:rsidR="00B2300B" w:rsidRPr="00ED53BC" w:rsidRDefault="00B2300B" w:rsidP="00ED53BC">
            <w:pPr>
              <w:jc w:val="center"/>
              <w:rPr>
                <w:sz w:val="14"/>
                <w:szCs w:val="14"/>
              </w:rPr>
            </w:pPr>
            <w:r w:rsidRPr="00ED53BC">
              <w:rPr>
                <w:sz w:val="14"/>
                <w:szCs w:val="14"/>
              </w:rPr>
              <w:t xml:space="preserve">Niektóre stany  </w:t>
            </w:r>
            <w:proofErr w:type="spellStart"/>
            <w:r w:rsidRPr="00ED53BC">
              <w:rPr>
                <w:sz w:val="14"/>
                <w:szCs w:val="14"/>
              </w:rPr>
              <w:t>rozpo-czynaj-ące</w:t>
            </w:r>
            <w:proofErr w:type="spellEnd"/>
            <w:r w:rsidRPr="00ED53BC">
              <w:rPr>
                <w:sz w:val="14"/>
                <w:szCs w:val="14"/>
              </w:rPr>
              <w:t xml:space="preserve"> się</w:t>
            </w:r>
          </w:p>
          <w:p w:rsidR="00B2300B" w:rsidRPr="00ED53BC" w:rsidRDefault="00B2300B" w:rsidP="00ED53BC">
            <w:pPr>
              <w:jc w:val="center"/>
              <w:rPr>
                <w:sz w:val="14"/>
                <w:szCs w:val="14"/>
              </w:rPr>
            </w:pPr>
            <w:r w:rsidRPr="00ED53BC">
              <w:rPr>
                <w:sz w:val="14"/>
                <w:szCs w:val="14"/>
              </w:rPr>
              <w:t>w okresie około</w:t>
            </w:r>
            <w:r w:rsidRPr="00ED53BC">
              <w:rPr>
                <w:sz w:val="14"/>
                <w:szCs w:val="14"/>
              </w:rPr>
              <w:softHyphen/>
            </w:r>
            <w:r w:rsidRPr="00ED53BC">
              <w:rPr>
                <w:sz w:val="14"/>
                <w:szCs w:val="14"/>
              </w:rPr>
              <w:softHyphen/>
            </w:r>
            <w:r w:rsidRPr="00ED53BC">
              <w:rPr>
                <w:sz w:val="14"/>
                <w:szCs w:val="14"/>
              </w:rPr>
              <w:softHyphen/>
              <w:t>-</w:t>
            </w:r>
          </w:p>
          <w:p w:rsidR="00B2300B" w:rsidRPr="00ED53BC" w:rsidRDefault="00B2300B" w:rsidP="00ED53BC">
            <w:pPr>
              <w:jc w:val="center"/>
              <w:rPr>
                <w:sz w:val="14"/>
                <w:szCs w:val="14"/>
              </w:rPr>
            </w:pPr>
            <w:proofErr w:type="spellStart"/>
            <w:r w:rsidRPr="00ED53BC">
              <w:rPr>
                <w:sz w:val="14"/>
                <w:szCs w:val="14"/>
              </w:rPr>
              <w:t>porodo</w:t>
            </w:r>
            <w:proofErr w:type="spellEnd"/>
            <w:r w:rsidRPr="00ED53BC">
              <w:rPr>
                <w:sz w:val="14"/>
                <w:szCs w:val="14"/>
              </w:rPr>
              <w:t>-</w:t>
            </w:r>
          </w:p>
          <w:p w:rsidR="00B2300B" w:rsidRPr="00ED53BC" w:rsidRDefault="00B2300B" w:rsidP="00ED53BC">
            <w:pPr>
              <w:jc w:val="center"/>
              <w:rPr>
                <w:sz w:val="14"/>
                <w:szCs w:val="14"/>
              </w:rPr>
            </w:pPr>
            <w:proofErr w:type="spellStart"/>
            <w:r w:rsidRPr="00ED53BC">
              <w:rPr>
                <w:sz w:val="14"/>
                <w:szCs w:val="14"/>
              </w:rPr>
              <w:t>wym</w:t>
            </w:r>
            <w:proofErr w:type="spellEnd"/>
          </w:p>
        </w:tc>
        <w:tc>
          <w:tcPr>
            <w:tcW w:w="248" w:type="pct"/>
            <w:tcBorders>
              <w:top w:val="single" w:sz="4" w:space="0" w:color="auto"/>
            </w:tcBorders>
            <w:vAlign w:val="center"/>
          </w:tcPr>
          <w:p w:rsidR="00B2300B" w:rsidRPr="00ED53BC" w:rsidRDefault="00B2300B" w:rsidP="00ED53BC">
            <w:pPr>
              <w:jc w:val="center"/>
              <w:rPr>
                <w:sz w:val="14"/>
                <w:szCs w:val="14"/>
              </w:rPr>
            </w:pPr>
            <w:r w:rsidRPr="00ED53BC">
              <w:rPr>
                <w:sz w:val="14"/>
                <w:szCs w:val="14"/>
              </w:rPr>
              <w:t xml:space="preserve">Wady </w:t>
            </w:r>
            <w:proofErr w:type="spellStart"/>
            <w:r w:rsidRPr="00ED53BC">
              <w:rPr>
                <w:sz w:val="14"/>
                <w:szCs w:val="14"/>
              </w:rPr>
              <w:t>rozwojo</w:t>
            </w:r>
            <w:proofErr w:type="spellEnd"/>
            <w:r w:rsidRPr="00ED53BC">
              <w:rPr>
                <w:sz w:val="14"/>
                <w:szCs w:val="14"/>
              </w:rPr>
              <w:t>-</w:t>
            </w:r>
          </w:p>
          <w:p w:rsidR="00B2300B" w:rsidRPr="00ED53BC" w:rsidRDefault="00383B16" w:rsidP="00ED53BC">
            <w:pPr>
              <w:jc w:val="center"/>
              <w:rPr>
                <w:sz w:val="14"/>
                <w:szCs w:val="14"/>
              </w:rPr>
            </w:pPr>
            <w:r w:rsidRPr="00ED53BC">
              <w:rPr>
                <w:sz w:val="14"/>
                <w:szCs w:val="14"/>
              </w:rPr>
              <w:t>w</w:t>
            </w:r>
            <w:r w:rsidR="00B2300B" w:rsidRPr="00ED53BC">
              <w:rPr>
                <w:sz w:val="14"/>
                <w:szCs w:val="14"/>
              </w:rPr>
              <w:t xml:space="preserve">e, </w:t>
            </w:r>
            <w:proofErr w:type="spellStart"/>
            <w:r w:rsidR="00B2300B" w:rsidRPr="00ED53BC">
              <w:rPr>
                <w:sz w:val="14"/>
                <w:szCs w:val="14"/>
              </w:rPr>
              <w:t>wrodzo</w:t>
            </w:r>
            <w:proofErr w:type="spellEnd"/>
            <w:r w:rsidR="00B2300B" w:rsidRPr="00ED53BC">
              <w:rPr>
                <w:sz w:val="14"/>
                <w:szCs w:val="14"/>
              </w:rPr>
              <w:t>-</w:t>
            </w:r>
          </w:p>
          <w:p w:rsidR="00B2300B" w:rsidRPr="00ED53BC" w:rsidRDefault="00B2300B" w:rsidP="00ED53BC">
            <w:pPr>
              <w:jc w:val="center"/>
              <w:rPr>
                <w:sz w:val="14"/>
                <w:szCs w:val="14"/>
              </w:rPr>
            </w:pPr>
            <w:proofErr w:type="spellStart"/>
            <w:r w:rsidRPr="00ED53BC">
              <w:rPr>
                <w:sz w:val="14"/>
                <w:szCs w:val="14"/>
              </w:rPr>
              <w:t>ne</w:t>
            </w:r>
            <w:proofErr w:type="spellEnd"/>
            <w:r w:rsidRPr="00ED53BC">
              <w:rPr>
                <w:sz w:val="14"/>
                <w:szCs w:val="14"/>
              </w:rPr>
              <w:t>, zniekształcenia</w:t>
            </w:r>
          </w:p>
          <w:p w:rsidR="00B2300B" w:rsidRPr="00ED53BC" w:rsidRDefault="00B2300B" w:rsidP="00ED53BC">
            <w:pPr>
              <w:jc w:val="center"/>
              <w:rPr>
                <w:sz w:val="14"/>
                <w:szCs w:val="14"/>
              </w:rPr>
            </w:pPr>
            <w:r w:rsidRPr="00ED53BC">
              <w:rPr>
                <w:sz w:val="14"/>
                <w:szCs w:val="14"/>
              </w:rPr>
              <w:t>i aberracje chromo-</w:t>
            </w:r>
            <w:proofErr w:type="spellStart"/>
            <w:r w:rsidRPr="00ED53BC">
              <w:rPr>
                <w:sz w:val="14"/>
                <w:szCs w:val="14"/>
              </w:rPr>
              <w:t>somowe</w:t>
            </w:r>
            <w:proofErr w:type="spellEnd"/>
          </w:p>
        </w:tc>
        <w:tc>
          <w:tcPr>
            <w:tcW w:w="274" w:type="pct"/>
            <w:tcBorders>
              <w:top w:val="single" w:sz="4" w:space="0" w:color="auto"/>
            </w:tcBorders>
            <w:vAlign w:val="center"/>
          </w:tcPr>
          <w:p w:rsidR="00B2300B" w:rsidRPr="00ED53BC" w:rsidRDefault="00B2300B" w:rsidP="00ED53BC">
            <w:pPr>
              <w:jc w:val="center"/>
              <w:rPr>
                <w:sz w:val="14"/>
                <w:szCs w:val="14"/>
              </w:rPr>
            </w:pPr>
            <w:r w:rsidRPr="00ED53BC">
              <w:rPr>
                <w:sz w:val="14"/>
                <w:szCs w:val="14"/>
              </w:rPr>
              <w:t>Objawy, cechy chorobowe oraz nieprawidłowe wyniki badań klin.</w:t>
            </w:r>
          </w:p>
          <w:p w:rsidR="00B2300B" w:rsidRPr="00ED53BC" w:rsidRDefault="00383B16" w:rsidP="00ED53BC">
            <w:pPr>
              <w:jc w:val="center"/>
              <w:rPr>
                <w:sz w:val="14"/>
                <w:szCs w:val="14"/>
              </w:rPr>
            </w:pPr>
            <w:r w:rsidRPr="00ED53BC">
              <w:rPr>
                <w:sz w:val="14"/>
                <w:szCs w:val="14"/>
              </w:rPr>
              <w:t>i</w:t>
            </w:r>
            <w:r w:rsidR="00B2300B" w:rsidRPr="00ED53BC">
              <w:rPr>
                <w:sz w:val="14"/>
                <w:szCs w:val="14"/>
              </w:rPr>
              <w:t xml:space="preserve"> </w:t>
            </w:r>
            <w:proofErr w:type="spellStart"/>
            <w:r w:rsidR="00B2300B" w:rsidRPr="00ED53BC">
              <w:rPr>
                <w:sz w:val="14"/>
                <w:szCs w:val="14"/>
              </w:rPr>
              <w:t>labor</w:t>
            </w:r>
            <w:proofErr w:type="spellEnd"/>
            <w:r w:rsidR="00B2300B" w:rsidRPr="00ED53BC">
              <w:rPr>
                <w:sz w:val="14"/>
                <w:szCs w:val="14"/>
              </w:rPr>
              <w:t>., gdzie indziej nieskla</w:t>
            </w:r>
            <w:r w:rsidR="00B2300B" w:rsidRPr="00ED53BC">
              <w:rPr>
                <w:sz w:val="14"/>
                <w:szCs w:val="14"/>
              </w:rPr>
              <w:softHyphen/>
            </w:r>
            <w:r w:rsidR="00B2300B" w:rsidRPr="00ED53BC">
              <w:rPr>
                <w:sz w:val="14"/>
                <w:szCs w:val="14"/>
              </w:rPr>
              <w:softHyphen/>
              <w:t>syfiko</w:t>
            </w:r>
            <w:r w:rsidR="00B2300B" w:rsidRPr="00ED53BC">
              <w:rPr>
                <w:sz w:val="14"/>
                <w:szCs w:val="14"/>
              </w:rPr>
              <w:softHyphen/>
              <w:t>wane</w:t>
            </w:r>
          </w:p>
        </w:tc>
        <w:tc>
          <w:tcPr>
            <w:tcW w:w="355" w:type="pct"/>
            <w:tcBorders>
              <w:top w:val="single" w:sz="4" w:space="0" w:color="auto"/>
              <w:bottom w:val="single" w:sz="4" w:space="0" w:color="auto"/>
              <w:right w:val="single" w:sz="4" w:space="0" w:color="auto"/>
            </w:tcBorders>
            <w:vAlign w:val="center"/>
          </w:tcPr>
          <w:p w:rsidR="00B2300B" w:rsidRPr="00ED53BC" w:rsidRDefault="00B2300B" w:rsidP="00ED53BC">
            <w:pPr>
              <w:jc w:val="center"/>
              <w:rPr>
                <w:sz w:val="14"/>
                <w:szCs w:val="14"/>
              </w:rPr>
            </w:pPr>
            <w:r w:rsidRPr="00ED53BC">
              <w:rPr>
                <w:sz w:val="14"/>
                <w:szCs w:val="14"/>
              </w:rPr>
              <w:t>Zewnę</w:t>
            </w:r>
            <w:r w:rsidRPr="00ED53BC">
              <w:rPr>
                <w:sz w:val="14"/>
                <w:szCs w:val="14"/>
              </w:rPr>
              <w:softHyphen/>
              <w:t>trzne przycz</w:t>
            </w:r>
            <w:r w:rsidRPr="00ED53BC">
              <w:rPr>
                <w:sz w:val="14"/>
                <w:szCs w:val="14"/>
              </w:rPr>
              <w:softHyphen/>
              <w:t>yny zachoro</w:t>
            </w:r>
            <w:r w:rsidRPr="00ED53BC">
              <w:rPr>
                <w:sz w:val="14"/>
                <w:szCs w:val="14"/>
              </w:rPr>
              <w:softHyphen/>
              <w:t>wania</w:t>
            </w:r>
          </w:p>
          <w:p w:rsidR="00B2300B" w:rsidRPr="00ED53BC" w:rsidRDefault="00B2300B" w:rsidP="00ED53BC">
            <w:pPr>
              <w:jc w:val="center"/>
              <w:rPr>
                <w:sz w:val="14"/>
                <w:szCs w:val="14"/>
              </w:rPr>
            </w:pPr>
            <w:r w:rsidRPr="00ED53BC">
              <w:rPr>
                <w:sz w:val="14"/>
                <w:szCs w:val="14"/>
              </w:rPr>
              <w:t>i zgonu</w:t>
            </w:r>
          </w:p>
        </w:tc>
      </w:tr>
      <w:tr w:rsidR="009C385B" w:rsidRPr="00ED53BC" w:rsidTr="009C385B">
        <w:trPr>
          <w:trHeight w:val="256"/>
        </w:trPr>
        <w:tc>
          <w:tcPr>
            <w:tcW w:w="403" w:type="pct"/>
            <w:tcBorders>
              <w:left w:val="single" w:sz="4" w:space="0" w:color="auto"/>
              <w:bottom w:val="single" w:sz="4" w:space="0" w:color="auto"/>
            </w:tcBorders>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POLSKA</w:t>
            </w:r>
          </w:p>
        </w:tc>
        <w:tc>
          <w:tcPr>
            <w:tcW w:w="213"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978,24</w:t>
            </w:r>
          </w:p>
        </w:tc>
        <w:tc>
          <w:tcPr>
            <w:tcW w:w="256"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5,00</w:t>
            </w:r>
          </w:p>
        </w:tc>
        <w:tc>
          <w:tcPr>
            <w:tcW w:w="228"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260,67</w:t>
            </w:r>
          </w:p>
        </w:tc>
        <w:tc>
          <w:tcPr>
            <w:tcW w:w="290"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0,58</w:t>
            </w:r>
          </w:p>
        </w:tc>
        <w:tc>
          <w:tcPr>
            <w:tcW w:w="288"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18,72</w:t>
            </w:r>
          </w:p>
        </w:tc>
        <w:tc>
          <w:tcPr>
            <w:tcW w:w="247"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3,88</w:t>
            </w:r>
          </w:p>
        </w:tc>
        <w:tc>
          <w:tcPr>
            <w:tcW w:w="234"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13,49</w:t>
            </w:r>
          </w:p>
        </w:tc>
        <w:tc>
          <w:tcPr>
            <w:tcW w:w="232"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0,00</w:t>
            </w:r>
          </w:p>
        </w:tc>
        <w:tc>
          <w:tcPr>
            <w:tcW w:w="195"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0,01</w:t>
            </w:r>
          </w:p>
        </w:tc>
        <w:tc>
          <w:tcPr>
            <w:tcW w:w="189"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441,05</w:t>
            </w:r>
          </w:p>
        </w:tc>
        <w:tc>
          <w:tcPr>
            <w:tcW w:w="187"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52,93</w:t>
            </w:r>
          </w:p>
        </w:tc>
        <w:tc>
          <w:tcPr>
            <w:tcW w:w="165"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40,01</w:t>
            </w:r>
          </w:p>
        </w:tc>
        <w:tc>
          <w:tcPr>
            <w:tcW w:w="206"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0,54</w:t>
            </w:r>
          </w:p>
        </w:tc>
        <w:tc>
          <w:tcPr>
            <w:tcW w:w="207"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1,53</w:t>
            </w:r>
          </w:p>
        </w:tc>
        <w:tc>
          <w:tcPr>
            <w:tcW w:w="207"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7,39</w:t>
            </w:r>
          </w:p>
        </w:tc>
        <w:tc>
          <w:tcPr>
            <w:tcW w:w="165"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0,02</w:t>
            </w:r>
          </w:p>
        </w:tc>
        <w:tc>
          <w:tcPr>
            <w:tcW w:w="206"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2,09</w:t>
            </w:r>
          </w:p>
        </w:tc>
        <w:tc>
          <w:tcPr>
            <w:tcW w:w="248"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2,28</w:t>
            </w:r>
          </w:p>
        </w:tc>
        <w:tc>
          <w:tcPr>
            <w:tcW w:w="274"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72,44</w:t>
            </w:r>
          </w:p>
        </w:tc>
        <w:tc>
          <w:tcPr>
            <w:tcW w:w="360" w:type="pct"/>
            <w:gridSpan w:val="2"/>
            <w:tcBorders>
              <w:bottom w:val="single" w:sz="4" w:space="0" w:color="auto"/>
              <w:right w:val="single" w:sz="4" w:space="0" w:color="auto"/>
            </w:tcBorders>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55,59</w:t>
            </w:r>
          </w:p>
        </w:tc>
      </w:tr>
      <w:tr w:rsidR="009C385B" w:rsidRPr="00ED53BC" w:rsidTr="009C385B">
        <w:trPr>
          <w:trHeight w:val="236"/>
        </w:trPr>
        <w:tc>
          <w:tcPr>
            <w:tcW w:w="403" w:type="pct"/>
            <w:tcBorders>
              <w:left w:val="single" w:sz="4" w:space="0" w:color="auto"/>
              <w:bottom w:val="single" w:sz="4" w:space="0" w:color="auto"/>
            </w:tcBorders>
            <w:vAlign w:val="center"/>
          </w:tcPr>
          <w:p w:rsidR="00B2300B" w:rsidRPr="00ED53BC" w:rsidRDefault="00B2300B" w:rsidP="00ED53BC">
            <w:pPr>
              <w:jc w:val="left"/>
              <w:rPr>
                <w:sz w:val="14"/>
                <w:szCs w:val="14"/>
              </w:rPr>
            </w:pPr>
            <w:r w:rsidRPr="00ED53BC">
              <w:rPr>
                <w:sz w:val="14"/>
                <w:szCs w:val="14"/>
              </w:rPr>
              <w:t> </w:t>
            </w:r>
          </w:p>
        </w:tc>
        <w:tc>
          <w:tcPr>
            <w:tcW w:w="213" w:type="pct"/>
            <w:vAlign w:val="center"/>
          </w:tcPr>
          <w:p w:rsidR="00B2300B" w:rsidRPr="00ED53BC" w:rsidRDefault="00B2300B" w:rsidP="00ED53BC">
            <w:pPr>
              <w:jc w:val="left"/>
              <w:rPr>
                <w:sz w:val="14"/>
                <w:szCs w:val="14"/>
              </w:rPr>
            </w:pPr>
          </w:p>
        </w:tc>
        <w:tc>
          <w:tcPr>
            <w:tcW w:w="256" w:type="pct"/>
            <w:vAlign w:val="center"/>
          </w:tcPr>
          <w:p w:rsidR="00B2300B" w:rsidRPr="00ED53BC" w:rsidRDefault="00B2300B" w:rsidP="00ED53BC">
            <w:pPr>
              <w:jc w:val="left"/>
              <w:rPr>
                <w:sz w:val="14"/>
                <w:szCs w:val="14"/>
              </w:rPr>
            </w:pPr>
          </w:p>
        </w:tc>
        <w:tc>
          <w:tcPr>
            <w:tcW w:w="228" w:type="pct"/>
            <w:vAlign w:val="center"/>
          </w:tcPr>
          <w:p w:rsidR="00B2300B" w:rsidRPr="00ED53BC" w:rsidRDefault="00B2300B" w:rsidP="00ED53BC">
            <w:pPr>
              <w:jc w:val="left"/>
              <w:rPr>
                <w:sz w:val="14"/>
                <w:szCs w:val="14"/>
              </w:rPr>
            </w:pPr>
          </w:p>
        </w:tc>
        <w:tc>
          <w:tcPr>
            <w:tcW w:w="290" w:type="pct"/>
            <w:vAlign w:val="center"/>
          </w:tcPr>
          <w:p w:rsidR="00B2300B" w:rsidRPr="00ED53BC" w:rsidRDefault="00B2300B" w:rsidP="00ED53BC">
            <w:pPr>
              <w:jc w:val="left"/>
              <w:rPr>
                <w:sz w:val="14"/>
                <w:szCs w:val="14"/>
              </w:rPr>
            </w:pPr>
          </w:p>
        </w:tc>
        <w:tc>
          <w:tcPr>
            <w:tcW w:w="288" w:type="pct"/>
            <w:vAlign w:val="center"/>
          </w:tcPr>
          <w:p w:rsidR="00B2300B" w:rsidRPr="00ED53BC" w:rsidRDefault="00B2300B" w:rsidP="00ED53BC">
            <w:pPr>
              <w:jc w:val="left"/>
              <w:rPr>
                <w:sz w:val="14"/>
                <w:szCs w:val="14"/>
              </w:rPr>
            </w:pPr>
          </w:p>
        </w:tc>
        <w:tc>
          <w:tcPr>
            <w:tcW w:w="247" w:type="pct"/>
            <w:vAlign w:val="center"/>
          </w:tcPr>
          <w:p w:rsidR="00B2300B" w:rsidRPr="00ED53BC" w:rsidRDefault="00B2300B" w:rsidP="00ED53BC">
            <w:pPr>
              <w:jc w:val="left"/>
              <w:rPr>
                <w:sz w:val="14"/>
                <w:szCs w:val="14"/>
              </w:rPr>
            </w:pPr>
          </w:p>
        </w:tc>
        <w:tc>
          <w:tcPr>
            <w:tcW w:w="234" w:type="pct"/>
            <w:vAlign w:val="center"/>
          </w:tcPr>
          <w:p w:rsidR="00B2300B" w:rsidRPr="00ED53BC" w:rsidRDefault="00B2300B" w:rsidP="00ED53BC">
            <w:pPr>
              <w:jc w:val="left"/>
              <w:rPr>
                <w:sz w:val="14"/>
                <w:szCs w:val="14"/>
              </w:rPr>
            </w:pPr>
          </w:p>
        </w:tc>
        <w:tc>
          <w:tcPr>
            <w:tcW w:w="232" w:type="pct"/>
            <w:vAlign w:val="center"/>
          </w:tcPr>
          <w:p w:rsidR="00B2300B" w:rsidRPr="00ED53BC" w:rsidRDefault="00B2300B" w:rsidP="00ED53BC">
            <w:pPr>
              <w:jc w:val="left"/>
              <w:rPr>
                <w:sz w:val="14"/>
                <w:szCs w:val="14"/>
              </w:rPr>
            </w:pPr>
          </w:p>
        </w:tc>
        <w:tc>
          <w:tcPr>
            <w:tcW w:w="195" w:type="pct"/>
            <w:vAlign w:val="center"/>
          </w:tcPr>
          <w:p w:rsidR="00B2300B" w:rsidRPr="00ED53BC" w:rsidRDefault="00B2300B" w:rsidP="00ED53BC">
            <w:pPr>
              <w:jc w:val="left"/>
              <w:rPr>
                <w:sz w:val="14"/>
                <w:szCs w:val="14"/>
              </w:rPr>
            </w:pPr>
          </w:p>
        </w:tc>
        <w:tc>
          <w:tcPr>
            <w:tcW w:w="189" w:type="pct"/>
            <w:vAlign w:val="center"/>
          </w:tcPr>
          <w:p w:rsidR="00B2300B" w:rsidRPr="00ED53BC" w:rsidRDefault="00B2300B" w:rsidP="00ED53BC">
            <w:pPr>
              <w:jc w:val="left"/>
              <w:rPr>
                <w:sz w:val="14"/>
                <w:szCs w:val="14"/>
              </w:rPr>
            </w:pPr>
          </w:p>
        </w:tc>
        <w:tc>
          <w:tcPr>
            <w:tcW w:w="187" w:type="pct"/>
            <w:vAlign w:val="center"/>
          </w:tcPr>
          <w:p w:rsidR="00B2300B" w:rsidRPr="00ED53BC" w:rsidRDefault="00B2300B" w:rsidP="00ED53BC">
            <w:pPr>
              <w:jc w:val="left"/>
              <w:rPr>
                <w:sz w:val="14"/>
                <w:szCs w:val="14"/>
              </w:rPr>
            </w:pPr>
          </w:p>
        </w:tc>
        <w:tc>
          <w:tcPr>
            <w:tcW w:w="165" w:type="pct"/>
            <w:vAlign w:val="center"/>
          </w:tcPr>
          <w:p w:rsidR="00B2300B" w:rsidRPr="00ED53BC" w:rsidRDefault="00B2300B" w:rsidP="00ED53BC">
            <w:pPr>
              <w:jc w:val="left"/>
              <w:rPr>
                <w:sz w:val="14"/>
                <w:szCs w:val="14"/>
              </w:rPr>
            </w:pPr>
          </w:p>
        </w:tc>
        <w:tc>
          <w:tcPr>
            <w:tcW w:w="206" w:type="pct"/>
            <w:vAlign w:val="center"/>
          </w:tcPr>
          <w:p w:rsidR="00B2300B" w:rsidRPr="00ED53BC" w:rsidRDefault="00B2300B" w:rsidP="00ED53BC">
            <w:pPr>
              <w:jc w:val="left"/>
              <w:rPr>
                <w:sz w:val="14"/>
                <w:szCs w:val="14"/>
              </w:rPr>
            </w:pPr>
          </w:p>
        </w:tc>
        <w:tc>
          <w:tcPr>
            <w:tcW w:w="207" w:type="pct"/>
            <w:vAlign w:val="center"/>
          </w:tcPr>
          <w:p w:rsidR="00B2300B" w:rsidRPr="00ED53BC" w:rsidRDefault="00B2300B" w:rsidP="00ED53BC">
            <w:pPr>
              <w:jc w:val="left"/>
              <w:rPr>
                <w:sz w:val="14"/>
                <w:szCs w:val="14"/>
              </w:rPr>
            </w:pPr>
          </w:p>
        </w:tc>
        <w:tc>
          <w:tcPr>
            <w:tcW w:w="207" w:type="pct"/>
            <w:vAlign w:val="center"/>
          </w:tcPr>
          <w:p w:rsidR="00B2300B" w:rsidRPr="00ED53BC" w:rsidRDefault="00B2300B" w:rsidP="00ED53BC">
            <w:pPr>
              <w:jc w:val="left"/>
              <w:rPr>
                <w:sz w:val="14"/>
                <w:szCs w:val="14"/>
              </w:rPr>
            </w:pPr>
          </w:p>
        </w:tc>
        <w:tc>
          <w:tcPr>
            <w:tcW w:w="165" w:type="pct"/>
            <w:vAlign w:val="center"/>
          </w:tcPr>
          <w:p w:rsidR="00B2300B" w:rsidRPr="00ED53BC" w:rsidRDefault="00B2300B" w:rsidP="00ED53BC">
            <w:pPr>
              <w:jc w:val="left"/>
              <w:rPr>
                <w:sz w:val="14"/>
                <w:szCs w:val="14"/>
              </w:rPr>
            </w:pPr>
          </w:p>
        </w:tc>
        <w:tc>
          <w:tcPr>
            <w:tcW w:w="206" w:type="pct"/>
            <w:vAlign w:val="center"/>
          </w:tcPr>
          <w:p w:rsidR="00B2300B" w:rsidRPr="00ED53BC" w:rsidRDefault="00B2300B" w:rsidP="00ED53BC">
            <w:pPr>
              <w:jc w:val="left"/>
              <w:rPr>
                <w:sz w:val="14"/>
                <w:szCs w:val="14"/>
              </w:rPr>
            </w:pPr>
          </w:p>
        </w:tc>
        <w:tc>
          <w:tcPr>
            <w:tcW w:w="248" w:type="pct"/>
            <w:vAlign w:val="center"/>
          </w:tcPr>
          <w:p w:rsidR="00B2300B" w:rsidRPr="00ED53BC" w:rsidRDefault="00B2300B" w:rsidP="00ED53BC">
            <w:pPr>
              <w:jc w:val="left"/>
              <w:rPr>
                <w:sz w:val="14"/>
                <w:szCs w:val="14"/>
              </w:rPr>
            </w:pPr>
          </w:p>
        </w:tc>
        <w:tc>
          <w:tcPr>
            <w:tcW w:w="274" w:type="pct"/>
            <w:vAlign w:val="center"/>
          </w:tcPr>
          <w:p w:rsidR="00B2300B" w:rsidRPr="00ED53BC" w:rsidRDefault="00B2300B" w:rsidP="00ED53BC">
            <w:pPr>
              <w:jc w:val="left"/>
              <w:rPr>
                <w:sz w:val="14"/>
                <w:szCs w:val="14"/>
              </w:rPr>
            </w:pPr>
          </w:p>
        </w:tc>
        <w:tc>
          <w:tcPr>
            <w:tcW w:w="360" w:type="pct"/>
            <w:gridSpan w:val="2"/>
            <w:tcBorders>
              <w:bottom w:val="single" w:sz="4" w:space="0" w:color="auto"/>
              <w:right w:val="single" w:sz="4" w:space="0" w:color="auto"/>
            </w:tcBorders>
            <w:vAlign w:val="center"/>
          </w:tcPr>
          <w:p w:rsidR="00B2300B" w:rsidRPr="00ED53BC" w:rsidRDefault="00B2300B" w:rsidP="00ED53BC">
            <w:pPr>
              <w:jc w:val="left"/>
              <w:rPr>
                <w:sz w:val="14"/>
                <w:szCs w:val="14"/>
              </w:rPr>
            </w:pPr>
          </w:p>
        </w:tc>
      </w:tr>
      <w:tr w:rsidR="009C385B" w:rsidRPr="00ED53BC" w:rsidTr="009C385B">
        <w:trPr>
          <w:trHeight w:val="256"/>
        </w:trPr>
        <w:tc>
          <w:tcPr>
            <w:tcW w:w="403" w:type="pct"/>
            <w:tcBorders>
              <w:left w:val="single" w:sz="4" w:space="0" w:color="auto"/>
              <w:bottom w:val="single" w:sz="4" w:space="0" w:color="auto"/>
            </w:tcBorders>
            <w:vAlign w:val="center"/>
          </w:tcPr>
          <w:p w:rsidR="00B2300B" w:rsidRPr="00ED53BC" w:rsidRDefault="00B2300B" w:rsidP="00ED53BC">
            <w:pPr>
              <w:jc w:val="left"/>
              <w:rPr>
                <w:sz w:val="14"/>
                <w:szCs w:val="14"/>
              </w:rPr>
            </w:pPr>
            <w:r w:rsidRPr="00ED53BC">
              <w:rPr>
                <w:sz w:val="14"/>
                <w:szCs w:val="14"/>
              </w:rPr>
              <w:t>DOLNOŚLĄSKIE</w:t>
            </w:r>
          </w:p>
        </w:tc>
        <w:tc>
          <w:tcPr>
            <w:tcW w:w="213" w:type="pct"/>
            <w:vAlign w:val="center"/>
          </w:tcPr>
          <w:p w:rsidR="00B2300B" w:rsidRPr="00ED53BC" w:rsidRDefault="00B2300B" w:rsidP="00ED53BC">
            <w:pPr>
              <w:jc w:val="left"/>
              <w:rPr>
                <w:sz w:val="14"/>
                <w:szCs w:val="14"/>
              </w:rPr>
            </w:pPr>
            <w:r w:rsidRPr="00ED53BC">
              <w:rPr>
                <w:sz w:val="14"/>
                <w:szCs w:val="14"/>
              </w:rPr>
              <w:t>1028,38</w:t>
            </w:r>
          </w:p>
        </w:tc>
        <w:tc>
          <w:tcPr>
            <w:tcW w:w="256" w:type="pct"/>
            <w:vAlign w:val="center"/>
          </w:tcPr>
          <w:p w:rsidR="00B2300B" w:rsidRPr="00ED53BC" w:rsidRDefault="00B2300B" w:rsidP="00ED53BC">
            <w:pPr>
              <w:jc w:val="left"/>
              <w:rPr>
                <w:sz w:val="14"/>
                <w:szCs w:val="14"/>
              </w:rPr>
            </w:pPr>
            <w:r w:rsidRPr="00ED53BC">
              <w:rPr>
                <w:sz w:val="14"/>
                <w:szCs w:val="14"/>
              </w:rPr>
              <w:t>4,54</w:t>
            </w:r>
          </w:p>
        </w:tc>
        <w:tc>
          <w:tcPr>
            <w:tcW w:w="228" w:type="pct"/>
            <w:vAlign w:val="center"/>
          </w:tcPr>
          <w:p w:rsidR="00B2300B" w:rsidRPr="00ED53BC" w:rsidRDefault="00B2300B" w:rsidP="00ED53BC">
            <w:pPr>
              <w:jc w:val="left"/>
              <w:rPr>
                <w:sz w:val="14"/>
                <w:szCs w:val="14"/>
              </w:rPr>
            </w:pPr>
            <w:r w:rsidRPr="00ED53BC">
              <w:rPr>
                <w:sz w:val="14"/>
                <w:szCs w:val="14"/>
              </w:rPr>
              <w:t>282,45</w:t>
            </w:r>
          </w:p>
        </w:tc>
        <w:tc>
          <w:tcPr>
            <w:tcW w:w="290" w:type="pct"/>
            <w:vAlign w:val="center"/>
          </w:tcPr>
          <w:p w:rsidR="00B2300B" w:rsidRPr="00ED53BC" w:rsidRDefault="00B2300B" w:rsidP="00ED53BC">
            <w:pPr>
              <w:jc w:val="left"/>
              <w:rPr>
                <w:sz w:val="14"/>
                <w:szCs w:val="14"/>
              </w:rPr>
            </w:pPr>
            <w:r w:rsidRPr="00ED53BC">
              <w:rPr>
                <w:sz w:val="14"/>
                <w:szCs w:val="14"/>
              </w:rPr>
              <w:t>0,48</w:t>
            </w:r>
          </w:p>
        </w:tc>
        <w:tc>
          <w:tcPr>
            <w:tcW w:w="288" w:type="pct"/>
            <w:vAlign w:val="center"/>
          </w:tcPr>
          <w:p w:rsidR="00B2300B" w:rsidRPr="00ED53BC" w:rsidRDefault="00B2300B" w:rsidP="00ED53BC">
            <w:pPr>
              <w:jc w:val="left"/>
              <w:rPr>
                <w:sz w:val="14"/>
                <w:szCs w:val="14"/>
              </w:rPr>
            </w:pPr>
            <w:r w:rsidRPr="00ED53BC">
              <w:rPr>
                <w:sz w:val="14"/>
                <w:szCs w:val="14"/>
              </w:rPr>
              <w:t>24,17</w:t>
            </w:r>
          </w:p>
        </w:tc>
        <w:tc>
          <w:tcPr>
            <w:tcW w:w="247" w:type="pct"/>
            <w:vAlign w:val="center"/>
          </w:tcPr>
          <w:p w:rsidR="00B2300B" w:rsidRPr="00ED53BC" w:rsidRDefault="00B2300B" w:rsidP="00ED53BC">
            <w:pPr>
              <w:jc w:val="left"/>
              <w:rPr>
                <w:sz w:val="14"/>
                <w:szCs w:val="14"/>
              </w:rPr>
            </w:pPr>
            <w:r w:rsidRPr="00ED53BC">
              <w:rPr>
                <w:sz w:val="14"/>
                <w:szCs w:val="14"/>
              </w:rPr>
              <w:t>3,06</w:t>
            </w:r>
          </w:p>
        </w:tc>
        <w:tc>
          <w:tcPr>
            <w:tcW w:w="234" w:type="pct"/>
            <w:vAlign w:val="center"/>
          </w:tcPr>
          <w:p w:rsidR="00B2300B" w:rsidRPr="00ED53BC" w:rsidRDefault="00B2300B" w:rsidP="00ED53BC">
            <w:pPr>
              <w:jc w:val="left"/>
              <w:rPr>
                <w:sz w:val="14"/>
                <w:szCs w:val="14"/>
              </w:rPr>
            </w:pPr>
            <w:r w:rsidRPr="00ED53BC">
              <w:rPr>
                <w:sz w:val="14"/>
                <w:szCs w:val="14"/>
              </w:rPr>
              <w:t>13,20</w:t>
            </w:r>
          </w:p>
        </w:tc>
        <w:tc>
          <w:tcPr>
            <w:tcW w:w="232" w:type="pct"/>
            <w:vAlign w:val="center"/>
          </w:tcPr>
          <w:p w:rsidR="00B2300B" w:rsidRPr="00ED53BC" w:rsidRDefault="00B2300B" w:rsidP="00ED53BC">
            <w:pPr>
              <w:jc w:val="left"/>
              <w:rPr>
                <w:sz w:val="14"/>
                <w:szCs w:val="14"/>
              </w:rPr>
            </w:pPr>
            <w:r w:rsidRPr="00ED53BC">
              <w:rPr>
                <w:sz w:val="14"/>
                <w:szCs w:val="14"/>
              </w:rPr>
              <w:t>0,00</w:t>
            </w:r>
          </w:p>
        </w:tc>
        <w:tc>
          <w:tcPr>
            <w:tcW w:w="195" w:type="pct"/>
            <w:vAlign w:val="center"/>
          </w:tcPr>
          <w:p w:rsidR="00B2300B" w:rsidRPr="00ED53BC" w:rsidRDefault="00B2300B" w:rsidP="00ED53BC">
            <w:pPr>
              <w:jc w:val="left"/>
              <w:rPr>
                <w:sz w:val="14"/>
                <w:szCs w:val="14"/>
              </w:rPr>
            </w:pPr>
            <w:r w:rsidRPr="00ED53BC">
              <w:rPr>
                <w:sz w:val="14"/>
                <w:szCs w:val="14"/>
              </w:rPr>
              <w:t>0,00</w:t>
            </w:r>
          </w:p>
        </w:tc>
        <w:tc>
          <w:tcPr>
            <w:tcW w:w="189" w:type="pct"/>
            <w:vAlign w:val="center"/>
          </w:tcPr>
          <w:p w:rsidR="00B2300B" w:rsidRPr="00ED53BC" w:rsidRDefault="00B2300B" w:rsidP="00ED53BC">
            <w:pPr>
              <w:jc w:val="left"/>
              <w:rPr>
                <w:sz w:val="14"/>
                <w:szCs w:val="14"/>
              </w:rPr>
            </w:pPr>
            <w:r w:rsidRPr="00ED53BC">
              <w:rPr>
                <w:sz w:val="14"/>
                <w:szCs w:val="14"/>
              </w:rPr>
              <w:t>463,58</w:t>
            </w:r>
          </w:p>
        </w:tc>
        <w:tc>
          <w:tcPr>
            <w:tcW w:w="187" w:type="pct"/>
            <w:vAlign w:val="center"/>
          </w:tcPr>
          <w:p w:rsidR="00B2300B" w:rsidRPr="00ED53BC" w:rsidRDefault="00B2300B" w:rsidP="00ED53BC">
            <w:pPr>
              <w:jc w:val="left"/>
              <w:rPr>
                <w:sz w:val="14"/>
                <w:szCs w:val="14"/>
              </w:rPr>
            </w:pPr>
            <w:r w:rsidRPr="00ED53BC">
              <w:rPr>
                <w:sz w:val="14"/>
                <w:szCs w:val="14"/>
              </w:rPr>
              <w:t>60,03</w:t>
            </w:r>
          </w:p>
        </w:tc>
        <w:tc>
          <w:tcPr>
            <w:tcW w:w="165" w:type="pct"/>
            <w:vAlign w:val="center"/>
          </w:tcPr>
          <w:p w:rsidR="00B2300B" w:rsidRPr="00ED53BC" w:rsidRDefault="00B2300B" w:rsidP="00ED53BC">
            <w:pPr>
              <w:jc w:val="left"/>
              <w:rPr>
                <w:sz w:val="14"/>
                <w:szCs w:val="14"/>
              </w:rPr>
            </w:pPr>
            <w:r w:rsidRPr="00ED53BC">
              <w:rPr>
                <w:sz w:val="14"/>
                <w:szCs w:val="14"/>
              </w:rPr>
              <w:t>42,77</w:t>
            </w:r>
          </w:p>
        </w:tc>
        <w:tc>
          <w:tcPr>
            <w:tcW w:w="206" w:type="pct"/>
            <w:vAlign w:val="center"/>
          </w:tcPr>
          <w:p w:rsidR="00B2300B" w:rsidRPr="00ED53BC" w:rsidRDefault="00B2300B" w:rsidP="00ED53BC">
            <w:pPr>
              <w:jc w:val="left"/>
              <w:rPr>
                <w:sz w:val="14"/>
                <w:szCs w:val="14"/>
              </w:rPr>
            </w:pPr>
            <w:r w:rsidRPr="00ED53BC">
              <w:rPr>
                <w:sz w:val="14"/>
                <w:szCs w:val="14"/>
              </w:rPr>
              <w:t>0,31</w:t>
            </w:r>
          </w:p>
        </w:tc>
        <w:tc>
          <w:tcPr>
            <w:tcW w:w="207" w:type="pct"/>
            <w:vAlign w:val="center"/>
          </w:tcPr>
          <w:p w:rsidR="00B2300B" w:rsidRPr="00ED53BC" w:rsidRDefault="00B2300B" w:rsidP="00ED53BC">
            <w:pPr>
              <w:jc w:val="left"/>
              <w:rPr>
                <w:sz w:val="14"/>
                <w:szCs w:val="14"/>
              </w:rPr>
            </w:pPr>
            <w:r w:rsidRPr="00ED53BC">
              <w:rPr>
                <w:sz w:val="14"/>
                <w:szCs w:val="14"/>
              </w:rPr>
              <w:t>1,79</w:t>
            </w:r>
          </w:p>
        </w:tc>
        <w:tc>
          <w:tcPr>
            <w:tcW w:w="207" w:type="pct"/>
            <w:vAlign w:val="center"/>
          </w:tcPr>
          <w:p w:rsidR="00B2300B" w:rsidRPr="00ED53BC" w:rsidRDefault="00B2300B" w:rsidP="00ED53BC">
            <w:pPr>
              <w:jc w:val="left"/>
              <w:rPr>
                <w:sz w:val="14"/>
                <w:szCs w:val="14"/>
              </w:rPr>
            </w:pPr>
            <w:r w:rsidRPr="00ED53BC">
              <w:rPr>
                <w:sz w:val="14"/>
                <w:szCs w:val="14"/>
              </w:rPr>
              <w:t>14,58</w:t>
            </w:r>
          </w:p>
        </w:tc>
        <w:tc>
          <w:tcPr>
            <w:tcW w:w="165" w:type="pct"/>
            <w:vAlign w:val="center"/>
          </w:tcPr>
          <w:p w:rsidR="00B2300B" w:rsidRPr="00ED53BC" w:rsidRDefault="00B2300B" w:rsidP="00ED53BC">
            <w:pPr>
              <w:jc w:val="left"/>
              <w:rPr>
                <w:sz w:val="14"/>
                <w:szCs w:val="14"/>
              </w:rPr>
            </w:pPr>
            <w:r w:rsidRPr="00ED53BC">
              <w:rPr>
                <w:sz w:val="14"/>
                <w:szCs w:val="14"/>
              </w:rPr>
              <w:t>0,00</w:t>
            </w:r>
          </w:p>
        </w:tc>
        <w:tc>
          <w:tcPr>
            <w:tcW w:w="206" w:type="pct"/>
            <w:vAlign w:val="center"/>
          </w:tcPr>
          <w:p w:rsidR="00B2300B" w:rsidRPr="00ED53BC" w:rsidRDefault="00B2300B" w:rsidP="00ED53BC">
            <w:pPr>
              <w:jc w:val="left"/>
              <w:rPr>
                <w:sz w:val="14"/>
                <w:szCs w:val="14"/>
              </w:rPr>
            </w:pPr>
            <w:r w:rsidRPr="00ED53BC">
              <w:rPr>
                <w:sz w:val="14"/>
                <w:szCs w:val="14"/>
              </w:rPr>
              <w:t>2,17</w:t>
            </w:r>
          </w:p>
        </w:tc>
        <w:tc>
          <w:tcPr>
            <w:tcW w:w="248" w:type="pct"/>
            <w:vAlign w:val="center"/>
          </w:tcPr>
          <w:p w:rsidR="00B2300B" w:rsidRPr="00ED53BC" w:rsidRDefault="00B2300B" w:rsidP="00ED53BC">
            <w:pPr>
              <w:jc w:val="left"/>
              <w:rPr>
                <w:sz w:val="14"/>
                <w:szCs w:val="14"/>
              </w:rPr>
            </w:pPr>
            <w:r w:rsidRPr="00ED53BC">
              <w:rPr>
                <w:sz w:val="14"/>
                <w:szCs w:val="14"/>
              </w:rPr>
              <w:t>2,30</w:t>
            </w:r>
          </w:p>
        </w:tc>
        <w:tc>
          <w:tcPr>
            <w:tcW w:w="274" w:type="pct"/>
            <w:vAlign w:val="center"/>
          </w:tcPr>
          <w:p w:rsidR="00B2300B" w:rsidRPr="00ED53BC" w:rsidRDefault="00B2300B" w:rsidP="00ED53BC">
            <w:pPr>
              <w:jc w:val="left"/>
              <w:rPr>
                <w:sz w:val="14"/>
                <w:szCs w:val="14"/>
              </w:rPr>
            </w:pPr>
            <w:r w:rsidRPr="00ED53BC">
              <w:rPr>
                <w:sz w:val="14"/>
                <w:szCs w:val="14"/>
              </w:rPr>
              <w:t>55,77</w:t>
            </w:r>
          </w:p>
        </w:tc>
        <w:tc>
          <w:tcPr>
            <w:tcW w:w="360" w:type="pct"/>
            <w:gridSpan w:val="2"/>
            <w:tcBorders>
              <w:bottom w:val="single" w:sz="4" w:space="0" w:color="auto"/>
              <w:right w:val="single" w:sz="4" w:space="0" w:color="auto"/>
            </w:tcBorders>
            <w:vAlign w:val="center"/>
          </w:tcPr>
          <w:p w:rsidR="00B2300B" w:rsidRPr="00ED53BC" w:rsidRDefault="00B2300B" w:rsidP="00ED53BC">
            <w:pPr>
              <w:jc w:val="left"/>
              <w:rPr>
                <w:sz w:val="14"/>
                <w:szCs w:val="14"/>
              </w:rPr>
            </w:pPr>
            <w:r w:rsidRPr="00ED53BC">
              <w:rPr>
                <w:sz w:val="14"/>
                <w:szCs w:val="14"/>
              </w:rPr>
              <w:t>57,18</w:t>
            </w:r>
          </w:p>
        </w:tc>
      </w:tr>
      <w:tr w:rsidR="009C385B" w:rsidRPr="00ED53BC" w:rsidTr="009C385B">
        <w:trPr>
          <w:trHeight w:val="236"/>
        </w:trPr>
        <w:tc>
          <w:tcPr>
            <w:tcW w:w="403" w:type="pct"/>
            <w:tcBorders>
              <w:left w:val="single" w:sz="4" w:space="0" w:color="auto"/>
              <w:bottom w:val="single" w:sz="4" w:space="0" w:color="auto"/>
            </w:tcBorders>
            <w:vAlign w:val="center"/>
          </w:tcPr>
          <w:p w:rsidR="00B2300B" w:rsidRPr="00ED53BC" w:rsidRDefault="00B2300B" w:rsidP="00ED53BC">
            <w:pPr>
              <w:jc w:val="left"/>
              <w:rPr>
                <w:sz w:val="14"/>
                <w:szCs w:val="14"/>
              </w:rPr>
            </w:pPr>
            <w:r w:rsidRPr="00ED53BC">
              <w:rPr>
                <w:sz w:val="14"/>
                <w:szCs w:val="14"/>
              </w:rPr>
              <w:t>KUJAWSKO-</w:t>
            </w:r>
          </w:p>
          <w:p w:rsidR="00B2300B" w:rsidRPr="00ED53BC" w:rsidRDefault="00B2300B" w:rsidP="00ED53BC">
            <w:pPr>
              <w:jc w:val="left"/>
              <w:rPr>
                <w:sz w:val="14"/>
                <w:szCs w:val="14"/>
              </w:rPr>
            </w:pPr>
            <w:r w:rsidRPr="00ED53BC">
              <w:rPr>
                <w:sz w:val="14"/>
                <w:szCs w:val="14"/>
              </w:rPr>
              <w:t>POMORSKIE</w:t>
            </w:r>
          </w:p>
        </w:tc>
        <w:tc>
          <w:tcPr>
            <w:tcW w:w="213" w:type="pct"/>
            <w:vAlign w:val="center"/>
          </w:tcPr>
          <w:p w:rsidR="00B2300B" w:rsidRPr="00ED53BC" w:rsidRDefault="00B2300B" w:rsidP="00ED53BC">
            <w:pPr>
              <w:jc w:val="left"/>
              <w:rPr>
                <w:sz w:val="14"/>
                <w:szCs w:val="14"/>
              </w:rPr>
            </w:pPr>
            <w:r w:rsidRPr="00ED53BC">
              <w:rPr>
                <w:sz w:val="14"/>
                <w:szCs w:val="14"/>
              </w:rPr>
              <w:t>957,89</w:t>
            </w:r>
          </w:p>
        </w:tc>
        <w:tc>
          <w:tcPr>
            <w:tcW w:w="256" w:type="pct"/>
            <w:vAlign w:val="center"/>
          </w:tcPr>
          <w:p w:rsidR="00B2300B" w:rsidRPr="00ED53BC" w:rsidRDefault="00B2300B" w:rsidP="00ED53BC">
            <w:pPr>
              <w:jc w:val="left"/>
              <w:rPr>
                <w:sz w:val="14"/>
                <w:szCs w:val="14"/>
              </w:rPr>
            </w:pPr>
            <w:r w:rsidRPr="00ED53BC">
              <w:rPr>
                <w:sz w:val="14"/>
                <w:szCs w:val="14"/>
              </w:rPr>
              <w:t>1,29</w:t>
            </w:r>
          </w:p>
        </w:tc>
        <w:tc>
          <w:tcPr>
            <w:tcW w:w="228" w:type="pct"/>
            <w:vAlign w:val="center"/>
          </w:tcPr>
          <w:p w:rsidR="00B2300B" w:rsidRPr="00ED53BC" w:rsidRDefault="00B2300B" w:rsidP="00ED53BC">
            <w:pPr>
              <w:jc w:val="left"/>
              <w:rPr>
                <w:sz w:val="14"/>
                <w:szCs w:val="14"/>
              </w:rPr>
            </w:pPr>
            <w:r w:rsidRPr="00ED53BC">
              <w:rPr>
                <w:sz w:val="14"/>
                <w:szCs w:val="14"/>
              </w:rPr>
              <w:t>275,87</w:t>
            </w:r>
          </w:p>
        </w:tc>
        <w:tc>
          <w:tcPr>
            <w:tcW w:w="290" w:type="pct"/>
            <w:vAlign w:val="center"/>
          </w:tcPr>
          <w:p w:rsidR="00B2300B" w:rsidRPr="00ED53BC" w:rsidRDefault="00B2300B" w:rsidP="00ED53BC">
            <w:pPr>
              <w:jc w:val="left"/>
              <w:rPr>
                <w:sz w:val="14"/>
                <w:szCs w:val="14"/>
              </w:rPr>
            </w:pPr>
            <w:r w:rsidRPr="00ED53BC">
              <w:rPr>
                <w:sz w:val="14"/>
                <w:szCs w:val="14"/>
              </w:rPr>
              <w:t>0,14</w:t>
            </w:r>
          </w:p>
        </w:tc>
        <w:tc>
          <w:tcPr>
            <w:tcW w:w="288" w:type="pct"/>
            <w:vAlign w:val="center"/>
          </w:tcPr>
          <w:p w:rsidR="00B2300B" w:rsidRPr="00ED53BC" w:rsidRDefault="00B2300B" w:rsidP="00ED53BC">
            <w:pPr>
              <w:jc w:val="left"/>
              <w:rPr>
                <w:sz w:val="14"/>
                <w:szCs w:val="14"/>
              </w:rPr>
            </w:pPr>
            <w:r w:rsidRPr="00ED53BC">
              <w:rPr>
                <w:sz w:val="14"/>
                <w:szCs w:val="14"/>
              </w:rPr>
              <w:t>11,67</w:t>
            </w:r>
          </w:p>
        </w:tc>
        <w:tc>
          <w:tcPr>
            <w:tcW w:w="247" w:type="pct"/>
            <w:vAlign w:val="center"/>
          </w:tcPr>
          <w:p w:rsidR="00B2300B" w:rsidRPr="00ED53BC" w:rsidRDefault="00B2300B" w:rsidP="00ED53BC">
            <w:pPr>
              <w:jc w:val="left"/>
              <w:rPr>
                <w:sz w:val="14"/>
                <w:szCs w:val="14"/>
              </w:rPr>
            </w:pPr>
            <w:r w:rsidRPr="00ED53BC">
              <w:rPr>
                <w:sz w:val="14"/>
                <w:szCs w:val="14"/>
              </w:rPr>
              <w:t>0,19</w:t>
            </w:r>
          </w:p>
        </w:tc>
        <w:tc>
          <w:tcPr>
            <w:tcW w:w="234" w:type="pct"/>
            <w:vAlign w:val="center"/>
          </w:tcPr>
          <w:p w:rsidR="00B2300B" w:rsidRPr="00ED53BC" w:rsidRDefault="00B2300B" w:rsidP="00ED53BC">
            <w:pPr>
              <w:jc w:val="left"/>
              <w:rPr>
                <w:sz w:val="14"/>
                <w:szCs w:val="14"/>
              </w:rPr>
            </w:pPr>
            <w:r w:rsidRPr="00ED53BC">
              <w:rPr>
                <w:sz w:val="14"/>
                <w:szCs w:val="14"/>
              </w:rPr>
              <w:t>13,15</w:t>
            </w:r>
          </w:p>
        </w:tc>
        <w:tc>
          <w:tcPr>
            <w:tcW w:w="232" w:type="pct"/>
            <w:vAlign w:val="center"/>
          </w:tcPr>
          <w:p w:rsidR="00B2300B" w:rsidRPr="00ED53BC" w:rsidRDefault="00B2300B" w:rsidP="00ED53BC">
            <w:pPr>
              <w:jc w:val="left"/>
              <w:rPr>
                <w:sz w:val="14"/>
                <w:szCs w:val="14"/>
              </w:rPr>
            </w:pPr>
            <w:r w:rsidRPr="00ED53BC">
              <w:rPr>
                <w:sz w:val="14"/>
                <w:szCs w:val="14"/>
              </w:rPr>
              <w:t>0,00</w:t>
            </w:r>
          </w:p>
        </w:tc>
        <w:tc>
          <w:tcPr>
            <w:tcW w:w="195" w:type="pct"/>
            <w:vAlign w:val="center"/>
          </w:tcPr>
          <w:p w:rsidR="00B2300B" w:rsidRPr="00ED53BC" w:rsidRDefault="00B2300B" w:rsidP="00ED53BC">
            <w:pPr>
              <w:jc w:val="left"/>
              <w:rPr>
                <w:sz w:val="14"/>
                <w:szCs w:val="14"/>
              </w:rPr>
            </w:pPr>
            <w:r w:rsidRPr="00ED53BC">
              <w:rPr>
                <w:sz w:val="14"/>
                <w:szCs w:val="14"/>
              </w:rPr>
              <w:t>0,00</w:t>
            </w:r>
          </w:p>
        </w:tc>
        <w:tc>
          <w:tcPr>
            <w:tcW w:w="189" w:type="pct"/>
            <w:vAlign w:val="center"/>
          </w:tcPr>
          <w:p w:rsidR="00B2300B" w:rsidRPr="00ED53BC" w:rsidRDefault="00B2300B" w:rsidP="00ED53BC">
            <w:pPr>
              <w:jc w:val="left"/>
              <w:rPr>
                <w:sz w:val="14"/>
                <w:szCs w:val="14"/>
              </w:rPr>
            </w:pPr>
            <w:r w:rsidRPr="00ED53BC">
              <w:rPr>
                <w:sz w:val="14"/>
                <w:szCs w:val="14"/>
              </w:rPr>
              <w:t>384,68</w:t>
            </w:r>
          </w:p>
        </w:tc>
        <w:tc>
          <w:tcPr>
            <w:tcW w:w="187" w:type="pct"/>
            <w:vAlign w:val="center"/>
          </w:tcPr>
          <w:p w:rsidR="00B2300B" w:rsidRPr="00ED53BC" w:rsidRDefault="00B2300B" w:rsidP="00ED53BC">
            <w:pPr>
              <w:jc w:val="left"/>
              <w:rPr>
                <w:sz w:val="14"/>
                <w:szCs w:val="14"/>
              </w:rPr>
            </w:pPr>
            <w:r w:rsidRPr="00ED53BC">
              <w:rPr>
                <w:sz w:val="14"/>
                <w:szCs w:val="14"/>
              </w:rPr>
              <w:t>42,09</w:t>
            </w:r>
          </w:p>
        </w:tc>
        <w:tc>
          <w:tcPr>
            <w:tcW w:w="165" w:type="pct"/>
            <w:vAlign w:val="center"/>
          </w:tcPr>
          <w:p w:rsidR="00B2300B" w:rsidRPr="00ED53BC" w:rsidRDefault="00B2300B" w:rsidP="00ED53BC">
            <w:pPr>
              <w:jc w:val="left"/>
              <w:rPr>
                <w:sz w:val="14"/>
                <w:szCs w:val="14"/>
              </w:rPr>
            </w:pPr>
            <w:r w:rsidRPr="00ED53BC">
              <w:rPr>
                <w:sz w:val="14"/>
                <w:szCs w:val="14"/>
              </w:rPr>
              <w:t>28,84</w:t>
            </w:r>
          </w:p>
        </w:tc>
        <w:tc>
          <w:tcPr>
            <w:tcW w:w="206" w:type="pct"/>
            <w:vAlign w:val="center"/>
          </w:tcPr>
          <w:p w:rsidR="00B2300B" w:rsidRPr="00ED53BC" w:rsidRDefault="00B2300B" w:rsidP="00ED53BC">
            <w:pPr>
              <w:jc w:val="left"/>
              <w:rPr>
                <w:sz w:val="14"/>
                <w:szCs w:val="14"/>
              </w:rPr>
            </w:pPr>
            <w:r w:rsidRPr="00ED53BC">
              <w:rPr>
                <w:sz w:val="14"/>
                <w:szCs w:val="14"/>
              </w:rPr>
              <w:t>0,14</w:t>
            </w:r>
          </w:p>
        </w:tc>
        <w:tc>
          <w:tcPr>
            <w:tcW w:w="207" w:type="pct"/>
            <w:vAlign w:val="center"/>
          </w:tcPr>
          <w:p w:rsidR="00B2300B" w:rsidRPr="00ED53BC" w:rsidRDefault="00B2300B" w:rsidP="00ED53BC">
            <w:pPr>
              <w:jc w:val="left"/>
              <w:rPr>
                <w:sz w:val="14"/>
                <w:szCs w:val="14"/>
              </w:rPr>
            </w:pPr>
            <w:r w:rsidRPr="00ED53BC">
              <w:rPr>
                <w:sz w:val="14"/>
                <w:szCs w:val="14"/>
              </w:rPr>
              <w:t>1,20</w:t>
            </w:r>
          </w:p>
        </w:tc>
        <w:tc>
          <w:tcPr>
            <w:tcW w:w="207" w:type="pct"/>
            <w:vAlign w:val="center"/>
          </w:tcPr>
          <w:p w:rsidR="00B2300B" w:rsidRPr="00ED53BC" w:rsidRDefault="00B2300B" w:rsidP="00ED53BC">
            <w:pPr>
              <w:jc w:val="left"/>
              <w:rPr>
                <w:sz w:val="14"/>
                <w:szCs w:val="14"/>
              </w:rPr>
            </w:pPr>
            <w:r w:rsidRPr="00ED53BC">
              <w:rPr>
                <w:sz w:val="14"/>
                <w:szCs w:val="14"/>
              </w:rPr>
              <w:t>0,81</w:t>
            </w:r>
          </w:p>
        </w:tc>
        <w:tc>
          <w:tcPr>
            <w:tcW w:w="165" w:type="pct"/>
            <w:vAlign w:val="center"/>
          </w:tcPr>
          <w:p w:rsidR="00B2300B" w:rsidRPr="00ED53BC" w:rsidRDefault="00B2300B" w:rsidP="00ED53BC">
            <w:pPr>
              <w:jc w:val="left"/>
              <w:rPr>
                <w:sz w:val="14"/>
                <w:szCs w:val="14"/>
              </w:rPr>
            </w:pPr>
            <w:r w:rsidRPr="00ED53BC">
              <w:rPr>
                <w:sz w:val="14"/>
                <w:szCs w:val="14"/>
              </w:rPr>
              <w:t>0,00</w:t>
            </w:r>
          </w:p>
        </w:tc>
        <w:tc>
          <w:tcPr>
            <w:tcW w:w="206" w:type="pct"/>
            <w:vAlign w:val="center"/>
          </w:tcPr>
          <w:p w:rsidR="00B2300B" w:rsidRPr="00ED53BC" w:rsidRDefault="00B2300B" w:rsidP="00ED53BC">
            <w:pPr>
              <w:jc w:val="left"/>
              <w:rPr>
                <w:sz w:val="14"/>
                <w:szCs w:val="14"/>
              </w:rPr>
            </w:pPr>
            <w:r w:rsidRPr="00ED53BC">
              <w:rPr>
                <w:sz w:val="14"/>
                <w:szCs w:val="14"/>
              </w:rPr>
              <w:t>2,15</w:t>
            </w:r>
          </w:p>
        </w:tc>
        <w:tc>
          <w:tcPr>
            <w:tcW w:w="248" w:type="pct"/>
            <w:vAlign w:val="center"/>
          </w:tcPr>
          <w:p w:rsidR="00B2300B" w:rsidRPr="00ED53BC" w:rsidRDefault="00B2300B" w:rsidP="00ED53BC">
            <w:pPr>
              <w:jc w:val="left"/>
              <w:rPr>
                <w:sz w:val="14"/>
                <w:szCs w:val="14"/>
              </w:rPr>
            </w:pPr>
            <w:r w:rsidRPr="00ED53BC">
              <w:rPr>
                <w:sz w:val="14"/>
                <w:szCs w:val="14"/>
              </w:rPr>
              <w:t>2,63</w:t>
            </w:r>
          </w:p>
        </w:tc>
        <w:tc>
          <w:tcPr>
            <w:tcW w:w="274" w:type="pct"/>
            <w:vAlign w:val="center"/>
          </w:tcPr>
          <w:p w:rsidR="00B2300B" w:rsidRPr="00ED53BC" w:rsidRDefault="00B2300B" w:rsidP="00ED53BC">
            <w:pPr>
              <w:jc w:val="left"/>
              <w:rPr>
                <w:sz w:val="14"/>
                <w:szCs w:val="14"/>
              </w:rPr>
            </w:pPr>
            <w:r w:rsidRPr="00ED53BC">
              <w:rPr>
                <w:sz w:val="14"/>
                <w:szCs w:val="14"/>
              </w:rPr>
              <w:t>144,11</w:t>
            </w:r>
          </w:p>
        </w:tc>
        <w:tc>
          <w:tcPr>
            <w:tcW w:w="360" w:type="pct"/>
            <w:gridSpan w:val="2"/>
            <w:tcBorders>
              <w:bottom w:val="single" w:sz="4" w:space="0" w:color="auto"/>
              <w:right w:val="single" w:sz="4" w:space="0" w:color="auto"/>
            </w:tcBorders>
            <w:vAlign w:val="center"/>
          </w:tcPr>
          <w:p w:rsidR="00B2300B" w:rsidRPr="00ED53BC" w:rsidRDefault="00B2300B" w:rsidP="00ED53BC">
            <w:pPr>
              <w:jc w:val="left"/>
              <w:rPr>
                <w:sz w:val="14"/>
                <w:szCs w:val="14"/>
              </w:rPr>
            </w:pPr>
            <w:r w:rsidRPr="00ED53BC">
              <w:rPr>
                <w:sz w:val="14"/>
                <w:szCs w:val="14"/>
              </w:rPr>
              <w:t>48,93</w:t>
            </w:r>
          </w:p>
        </w:tc>
      </w:tr>
      <w:tr w:rsidR="009C385B" w:rsidRPr="00ED53BC" w:rsidTr="009C385B">
        <w:trPr>
          <w:trHeight w:val="236"/>
        </w:trPr>
        <w:tc>
          <w:tcPr>
            <w:tcW w:w="403" w:type="pct"/>
            <w:tcBorders>
              <w:left w:val="single" w:sz="4" w:space="0" w:color="auto"/>
              <w:bottom w:val="single" w:sz="4" w:space="0" w:color="auto"/>
            </w:tcBorders>
            <w:vAlign w:val="center"/>
          </w:tcPr>
          <w:p w:rsidR="00B2300B" w:rsidRPr="00ED53BC" w:rsidRDefault="00B2300B" w:rsidP="00ED53BC">
            <w:pPr>
              <w:jc w:val="left"/>
              <w:rPr>
                <w:sz w:val="14"/>
                <w:szCs w:val="14"/>
              </w:rPr>
            </w:pPr>
            <w:r w:rsidRPr="00ED53BC">
              <w:rPr>
                <w:sz w:val="14"/>
                <w:szCs w:val="14"/>
              </w:rPr>
              <w:t>LUBELSKIE</w:t>
            </w:r>
          </w:p>
        </w:tc>
        <w:tc>
          <w:tcPr>
            <w:tcW w:w="213" w:type="pct"/>
            <w:vAlign w:val="center"/>
          </w:tcPr>
          <w:p w:rsidR="00B2300B" w:rsidRPr="00ED53BC" w:rsidRDefault="00B2300B" w:rsidP="00ED53BC">
            <w:pPr>
              <w:jc w:val="left"/>
              <w:rPr>
                <w:sz w:val="14"/>
                <w:szCs w:val="14"/>
              </w:rPr>
            </w:pPr>
            <w:r w:rsidRPr="00ED53BC">
              <w:rPr>
                <w:sz w:val="14"/>
                <w:szCs w:val="14"/>
              </w:rPr>
              <w:t>1027,36</w:t>
            </w:r>
          </w:p>
        </w:tc>
        <w:tc>
          <w:tcPr>
            <w:tcW w:w="256" w:type="pct"/>
            <w:vAlign w:val="center"/>
          </w:tcPr>
          <w:p w:rsidR="00B2300B" w:rsidRPr="00ED53BC" w:rsidRDefault="00B2300B" w:rsidP="00ED53BC">
            <w:pPr>
              <w:jc w:val="left"/>
              <w:rPr>
                <w:sz w:val="14"/>
                <w:szCs w:val="14"/>
              </w:rPr>
            </w:pPr>
            <w:r w:rsidRPr="00ED53BC">
              <w:rPr>
                <w:sz w:val="14"/>
                <w:szCs w:val="14"/>
              </w:rPr>
              <w:t>4,00</w:t>
            </w:r>
          </w:p>
        </w:tc>
        <w:tc>
          <w:tcPr>
            <w:tcW w:w="228" w:type="pct"/>
            <w:vAlign w:val="center"/>
          </w:tcPr>
          <w:p w:rsidR="00B2300B" w:rsidRPr="00ED53BC" w:rsidRDefault="00B2300B" w:rsidP="00ED53BC">
            <w:pPr>
              <w:jc w:val="left"/>
              <w:rPr>
                <w:sz w:val="14"/>
                <w:szCs w:val="14"/>
              </w:rPr>
            </w:pPr>
            <w:r w:rsidRPr="00ED53BC">
              <w:rPr>
                <w:sz w:val="14"/>
                <w:szCs w:val="14"/>
              </w:rPr>
              <w:t>238,17</w:t>
            </w:r>
          </w:p>
        </w:tc>
        <w:tc>
          <w:tcPr>
            <w:tcW w:w="290" w:type="pct"/>
            <w:vAlign w:val="center"/>
          </w:tcPr>
          <w:p w:rsidR="00B2300B" w:rsidRPr="00ED53BC" w:rsidRDefault="00B2300B" w:rsidP="00ED53BC">
            <w:pPr>
              <w:jc w:val="left"/>
              <w:rPr>
                <w:sz w:val="14"/>
                <w:szCs w:val="14"/>
              </w:rPr>
            </w:pPr>
            <w:r w:rsidRPr="00ED53BC">
              <w:rPr>
                <w:sz w:val="14"/>
                <w:szCs w:val="14"/>
              </w:rPr>
              <w:t>0,51</w:t>
            </w:r>
          </w:p>
        </w:tc>
        <w:tc>
          <w:tcPr>
            <w:tcW w:w="288" w:type="pct"/>
            <w:vAlign w:val="center"/>
          </w:tcPr>
          <w:p w:rsidR="00B2300B" w:rsidRPr="00ED53BC" w:rsidRDefault="00B2300B" w:rsidP="00ED53BC">
            <w:pPr>
              <w:jc w:val="left"/>
              <w:rPr>
                <w:sz w:val="14"/>
                <w:szCs w:val="14"/>
              </w:rPr>
            </w:pPr>
            <w:r w:rsidRPr="00ED53BC">
              <w:rPr>
                <w:sz w:val="14"/>
                <w:szCs w:val="14"/>
              </w:rPr>
              <w:t>18,91</w:t>
            </w:r>
          </w:p>
        </w:tc>
        <w:tc>
          <w:tcPr>
            <w:tcW w:w="247" w:type="pct"/>
            <w:vAlign w:val="center"/>
          </w:tcPr>
          <w:p w:rsidR="00B2300B" w:rsidRPr="00ED53BC" w:rsidRDefault="00B2300B" w:rsidP="00ED53BC">
            <w:pPr>
              <w:jc w:val="left"/>
              <w:rPr>
                <w:sz w:val="14"/>
                <w:szCs w:val="14"/>
              </w:rPr>
            </w:pPr>
            <w:r w:rsidRPr="00ED53BC">
              <w:rPr>
                <w:sz w:val="14"/>
                <w:szCs w:val="14"/>
              </w:rPr>
              <w:t>2,88</w:t>
            </w:r>
          </w:p>
        </w:tc>
        <w:tc>
          <w:tcPr>
            <w:tcW w:w="234" w:type="pct"/>
            <w:vAlign w:val="center"/>
          </w:tcPr>
          <w:p w:rsidR="00B2300B" w:rsidRPr="00ED53BC" w:rsidRDefault="00B2300B" w:rsidP="00ED53BC">
            <w:pPr>
              <w:jc w:val="left"/>
              <w:rPr>
                <w:sz w:val="14"/>
                <w:szCs w:val="14"/>
              </w:rPr>
            </w:pPr>
            <w:r w:rsidRPr="00ED53BC">
              <w:rPr>
                <w:sz w:val="14"/>
                <w:szCs w:val="14"/>
              </w:rPr>
              <w:t>10,97</w:t>
            </w:r>
          </w:p>
        </w:tc>
        <w:tc>
          <w:tcPr>
            <w:tcW w:w="232" w:type="pct"/>
            <w:vAlign w:val="center"/>
          </w:tcPr>
          <w:p w:rsidR="00B2300B" w:rsidRPr="00ED53BC" w:rsidRDefault="00B2300B" w:rsidP="00ED53BC">
            <w:pPr>
              <w:jc w:val="left"/>
              <w:rPr>
                <w:sz w:val="14"/>
                <w:szCs w:val="14"/>
              </w:rPr>
            </w:pPr>
            <w:r w:rsidRPr="00ED53BC">
              <w:rPr>
                <w:sz w:val="14"/>
                <w:szCs w:val="14"/>
              </w:rPr>
              <w:t>0,00</w:t>
            </w:r>
          </w:p>
        </w:tc>
        <w:tc>
          <w:tcPr>
            <w:tcW w:w="195" w:type="pct"/>
            <w:vAlign w:val="center"/>
          </w:tcPr>
          <w:p w:rsidR="00B2300B" w:rsidRPr="00ED53BC" w:rsidRDefault="00B2300B" w:rsidP="00ED53BC">
            <w:pPr>
              <w:jc w:val="left"/>
              <w:rPr>
                <w:sz w:val="14"/>
                <w:szCs w:val="14"/>
              </w:rPr>
            </w:pPr>
            <w:r w:rsidRPr="00ED53BC">
              <w:rPr>
                <w:sz w:val="14"/>
                <w:szCs w:val="14"/>
              </w:rPr>
              <w:t>0,00</w:t>
            </w:r>
          </w:p>
        </w:tc>
        <w:tc>
          <w:tcPr>
            <w:tcW w:w="189" w:type="pct"/>
            <w:vAlign w:val="center"/>
          </w:tcPr>
          <w:p w:rsidR="00B2300B" w:rsidRPr="00ED53BC" w:rsidRDefault="00B2300B" w:rsidP="00ED53BC">
            <w:pPr>
              <w:jc w:val="left"/>
              <w:rPr>
                <w:sz w:val="14"/>
                <w:szCs w:val="14"/>
              </w:rPr>
            </w:pPr>
            <w:r w:rsidRPr="00ED53BC">
              <w:rPr>
                <w:sz w:val="14"/>
                <w:szCs w:val="14"/>
              </w:rPr>
              <w:t>483,26</w:t>
            </w:r>
          </w:p>
        </w:tc>
        <w:tc>
          <w:tcPr>
            <w:tcW w:w="187" w:type="pct"/>
            <w:vAlign w:val="center"/>
          </w:tcPr>
          <w:p w:rsidR="00B2300B" w:rsidRPr="00ED53BC" w:rsidRDefault="00B2300B" w:rsidP="00ED53BC">
            <w:pPr>
              <w:jc w:val="left"/>
              <w:rPr>
                <w:sz w:val="14"/>
                <w:szCs w:val="14"/>
              </w:rPr>
            </w:pPr>
            <w:r w:rsidRPr="00ED53BC">
              <w:rPr>
                <w:sz w:val="14"/>
                <w:szCs w:val="14"/>
              </w:rPr>
              <w:t>53,95</w:t>
            </w:r>
          </w:p>
        </w:tc>
        <w:tc>
          <w:tcPr>
            <w:tcW w:w="165" w:type="pct"/>
            <w:vAlign w:val="center"/>
          </w:tcPr>
          <w:p w:rsidR="00B2300B" w:rsidRPr="00ED53BC" w:rsidRDefault="00B2300B" w:rsidP="00ED53BC">
            <w:pPr>
              <w:jc w:val="left"/>
              <w:rPr>
                <w:sz w:val="14"/>
                <w:szCs w:val="14"/>
              </w:rPr>
            </w:pPr>
            <w:r w:rsidRPr="00ED53BC">
              <w:rPr>
                <w:sz w:val="14"/>
                <w:szCs w:val="14"/>
              </w:rPr>
              <w:t>37,69</w:t>
            </w:r>
          </w:p>
        </w:tc>
        <w:tc>
          <w:tcPr>
            <w:tcW w:w="206" w:type="pct"/>
            <w:vAlign w:val="center"/>
          </w:tcPr>
          <w:p w:rsidR="00B2300B" w:rsidRPr="00ED53BC" w:rsidRDefault="00B2300B" w:rsidP="00ED53BC">
            <w:pPr>
              <w:jc w:val="left"/>
              <w:rPr>
                <w:sz w:val="14"/>
                <w:szCs w:val="14"/>
              </w:rPr>
            </w:pPr>
            <w:r w:rsidRPr="00ED53BC">
              <w:rPr>
                <w:sz w:val="14"/>
                <w:szCs w:val="14"/>
              </w:rPr>
              <w:t>0,19</w:t>
            </w:r>
          </w:p>
        </w:tc>
        <w:tc>
          <w:tcPr>
            <w:tcW w:w="207" w:type="pct"/>
            <w:vAlign w:val="center"/>
          </w:tcPr>
          <w:p w:rsidR="00B2300B" w:rsidRPr="00ED53BC" w:rsidRDefault="00B2300B" w:rsidP="00ED53BC">
            <w:pPr>
              <w:jc w:val="left"/>
              <w:rPr>
                <w:sz w:val="14"/>
                <w:szCs w:val="14"/>
              </w:rPr>
            </w:pPr>
            <w:r w:rsidRPr="00ED53BC">
              <w:rPr>
                <w:sz w:val="14"/>
                <w:szCs w:val="14"/>
              </w:rPr>
              <w:t>1,72</w:t>
            </w:r>
          </w:p>
        </w:tc>
        <w:tc>
          <w:tcPr>
            <w:tcW w:w="207" w:type="pct"/>
            <w:vAlign w:val="center"/>
          </w:tcPr>
          <w:p w:rsidR="00B2300B" w:rsidRPr="00ED53BC" w:rsidRDefault="00B2300B" w:rsidP="00ED53BC">
            <w:pPr>
              <w:jc w:val="left"/>
              <w:rPr>
                <w:sz w:val="14"/>
                <w:szCs w:val="14"/>
              </w:rPr>
            </w:pPr>
            <w:r w:rsidRPr="00ED53BC">
              <w:rPr>
                <w:sz w:val="14"/>
                <w:szCs w:val="14"/>
              </w:rPr>
              <w:t>15,94</w:t>
            </w:r>
          </w:p>
        </w:tc>
        <w:tc>
          <w:tcPr>
            <w:tcW w:w="165" w:type="pct"/>
            <w:vAlign w:val="center"/>
          </w:tcPr>
          <w:p w:rsidR="00B2300B" w:rsidRPr="00ED53BC" w:rsidRDefault="00B2300B" w:rsidP="00ED53BC">
            <w:pPr>
              <w:jc w:val="left"/>
              <w:rPr>
                <w:sz w:val="14"/>
                <w:szCs w:val="14"/>
              </w:rPr>
            </w:pPr>
            <w:r w:rsidRPr="00ED53BC">
              <w:rPr>
                <w:sz w:val="14"/>
                <w:szCs w:val="14"/>
              </w:rPr>
              <w:t>0,00</w:t>
            </w:r>
          </w:p>
        </w:tc>
        <w:tc>
          <w:tcPr>
            <w:tcW w:w="206" w:type="pct"/>
            <w:vAlign w:val="center"/>
          </w:tcPr>
          <w:p w:rsidR="00B2300B" w:rsidRPr="00ED53BC" w:rsidRDefault="00B2300B" w:rsidP="00ED53BC">
            <w:pPr>
              <w:jc w:val="left"/>
              <w:rPr>
                <w:sz w:val="14"/>
                <w:szCs w:val="14"/>
              </w:rPr>
            </w:pPr>
            <w:r w:rsidRPr="00ED53BC">
              <w:rPr>
                <w:sz w:val="14"/>
                <w:szCs w:val="14"/>
              </w:rPr>
              <w:t>2,09</w:t>
            </w:r>
          </w:p>
        </w:tc>
        <w:tc>
          <w:tcPr>
            <w:tcW w:w="248" w:type="pct"/>
            <w:vAlign w:val="center"/>
          </w:tcPr>
          <w:p w:rsidR="00B2300B" w:rsidRPr="00ED53BC" w:rsidRDefault="00B2300B" w:rsidP="00ED53BC">
            <w:pPr>
              <w:jc w:val="left"/>
              <w:rPr>
                <w:sz w:val="14"/>
                <w:szCs w:val="14"/>
              </w:rPr>
            </w:pPr>
            <w:r w:rsidRPr="00ED53BC">
              <w:rPr>
                <w:sz w:val="14"/>
                <w:szCs w:val="14"/>
              </w:rPr>
              <w:t>2,18</w:t>
            </w:r>
          </w:p>
        </w:tc>
        <w:tc>
          <w:tcPr>
            <w:tcW w:w="274" w:type="pct"/>
            <w:vAlign w:val="center"/>
          </w:tcPr>
          <w:p w:rsidR="00B2300B" w:rsidRPr="00ED53BC" w:rsidRDefault="00B2300B" w:rsidP="00ED53BC">
            <w:pPr>
              <w:jc w:val="left"/>
              <w:rPr>
                <w:sz w:val="14"/>
                <w:szCs w:val="14"/>
              </w:rPr>
            </w:pPr>
            <w:r w:rsidRPr="00ED53BC">
              <w:rPr>
                <w:sz w:val="14"/>
                <w:szCs w:val="14"/>
              </w:rPr>
              <w:t>98,20</w:t>
            </w:r>
          </w:p>
        </w:tc>
        <w:tc>
          <w:tcPr>
            <w:tcW w:w="360" w:type="pct"/>
            <w:gridSpan w:val="2"/>
            <w:tcBorders>
              <w:bottom w:val="single" w:sz="4" w:space="0" w:color="auto"/>
              <w:right w:val="single" w:sz="4" w:space="0" w:color="auto"/>
            </w:tcBorders>
            <w:vAlign w:val="center"/>
          </w:tcPr>
          <w:p w:rsidR="00B2300B" w:rsidRPr="00ED53BC" w:rsidRDefault="00B2300B" w:rsidP="00ED53BC">
            <w:pPr>
              <w:jc w:val="left"/>
              <w:rPr>
                <w:sz w:val="14"/>
                <w:szCs w:val="14"/>
              </w:rPr>
            </w:pPr>
            <w:r w:rsidRPr="00ED53BC">
              <w:rPr>
                <w:sz w:val="14"/>
                <w:szCs w:val="14"/>
              </w:rPr>
              <w:t>56,70</w:t>
            </w:r>
          </w:p>
        </w:tc>
      </w:tr>
      <w:tr w:rsidR="009C385B" w:rsidRPr="00ED53BC" w:rsidTr="009C385B">
        <w:trPr>
          <w:trHeight w:val="256"/>
        </w:trPr>
        <w:tc>
          <w:tcPr>
            <w:tcW w:w="403" w:type="pct"/>
            <w:tcBorders>
              <w:left w:val="single" w:sz="4" w:space="0" w:color="auto"/>
              <w:bottom w:val="single" w:sz="4" w:space="0" w:color="auto"/>
            </w:tcBorders>
            <w:vAlign w:val="center"/>
          </w:tcPr>
          <w:p w:rsidR="00B2300B" w:rsidRPr="00ED53BC" w:rsidRDefault="00B2300B" w:rsidP="00ED53BC">
            <w:pPr>
              <w:jc w:val="left"/>
              <w:rPr>
                <w:sz w:val="14"/>
                <w:szCs w:val="14"/>
              </w:rPr>
            </w:pPr>
            <w:r w:rsidRPr="00ED53BC">
              <w:rPr>
                <w:sz w:val="14"/>
                <w:szCs w:val="14"/>
              </w:rPr>
              <w:t>LUBUSKIE</w:t>
            </w:r>
          </w:p>
        </w:tc>
        <w:tc>
          <w:tcPr>
            <w:tcW w:w="213" w:type="pct"/>
            <w:vAlign w:val="center"/>
          </w:tcPr>
          <w:p w:rsidR="00B2300B" w:rsidRPr="00ED53BC" w:rsidRDefault="00B2300B" w:rsidP="00ED53BC">
            <w:pPr>
              <w:jc w:val="left"/>
              <w:rPr>
                <w:sz w:val="14"/>
                <w:szCs w:val="14"/>
              </w:rPr>
            </w:pPr>
            <w:r w:rsidRPr="00ED53BC">
              <w:rPr>
                <w:sz w:val="14"/>
                <w:szCs w:val="14"/>
              </w:rPr>
              <w:t>935,86</w:t>
            </w:r>
          </w:p>
        </w:tc>
        <w:tc>
          <w:tcPr>
            <w:tcW w:w="256" w:type="pct"/>
            <w:vAlign w:val="center"/>
          </w:tcPr>
          <w:p w:rsidR="00B2300B" w:rsidRPr="00ED53BC" w:rsidRDefault="00B2300B" w:rsidP="00ED53BC">
            <w:pPr>
              <w:jc w:val="left"/>
              <w:rPr>
                <w:sz w:val="14"/>
                <w:szCs w:val="14"/>
              </w:rPr>
            </w:pPr>
            <w:r w:rsidRPr="00ED53BC">
              <w:rPr>
                <w:sz w:val="14"/>
                <w:szCs w:val="14"/>
              </w:rPr>
              <w:t>2,65</w:t>
            </w:r>
          </w:p>
        </w:tc>
        <w:tc>
          <w:tcPr>
            <w:tcW w:w="228" w:type="pct"/>
            <w:vAlign w:val="center"/>
          </w:tcPr>
          <w:p w:rsidR="00B2300B" w:rsidRPr="00ED53BC" w:rsidRDefault="00B2300B" w:rsidP="00ED53BC">
            <w:pPr>
              <w:jc w:val="left"/>
              <w:rPr>
                <w:sz w:val="14"/>
                <w:szCs w:val="14"/>
              </w:rPr>
            </w:pPr>
            <w:r w:rsidRPr="00ED53BC">
              <w:rPr>
                <w:sz w:val="14"/>
                <w:szCs w:val="14"/>
              </w:rPr>
              <w:t>250,60</w:t>
            </w:r>
          </w:p>
        </w:tc>
        <w:tc>
          <w:tcPr>
            <w:tcW w:w="290" w:type="pct"/>
            <w:vAlign w:val="center"/>
          </w:tcPr>
          <w:p w:rsidR="00B2300B" w:rsidRPr="00ED53BC" w:rsidRDefault="00B2300B" w:rsidP="00ED53BC">
            <w:pPr>
              <w:jc w:val="left"/>
              <w:rPr>
                <w:sz w:val="14"/>
                <w:szCs w:val="14"/>
              </w:rPr>
            </w:pPr>
            <w:r w:rsidRPr="00ED53BC">
              <w:rPr>
                <w:sz w:val="14"/>
                <w:szCs w:val="14"/>
              </w:rPr>
              <w:t>0,29</w:t>
            </w:r>
          </w:p>
        </w:tc>
        <w:tc>
          <w:tcPr>
            <w:tcW w:w="288" w:type="pct"/>
            <w:vAlign w:val="center"/>
          </w:tcPr>
          <w:p w:rsidR="00B2300B" w:rsidRPr="00ED53BC" w:rsidRDefault="00B2300B" w:rsidP="00ED53BC">
            <w:pPr>
              <w:jc w:val="left"/>
              <w:rPr>
                <w:sz w:val="14"/>
                <w:szCs w:val="14"/>
              </w:rPr>
            </w:pPr>
            <w:r w:rsidRPr="00ED53BC">
              <w:rPr>
                <w:sz w:val="14"/>
                <w:szCs w:val="14"/>
              </w:rPr>
              <w:t>15,58</w:t>
            </w:r>
          </w:p>
        </w:tc>
        <w:tc>
          <w:tcPr>
            <w:tcW w:w="247" w:type="pct"/>
            <w:vAlign w:val="center"/>
          </w:tcPr>
          <w:p w:rsidR="00B2300B" w:rsidRPr="00ED53BC" w:rsidRDefault="00B2300B" w:rsidP="00ED53BC">
            <w:pPr>
              <w:jc w:val="left"/>
              <w:rPr>
                <w:sz w:val="14"/>
                <w:szCs w:val="14"/>
              </w:rPr>
            </w:pPr>
            <w:r w:rsidRPr="00ED53BC">
              <w:rPr>
                <w:sz w:val="14"/>
                <w:szCs w:val="14"/>
              </w:rPr>
              <w:t>0,10</w:t>
            </w:r>
          </w:p>
        </w:tc>
        <w:tc>
          <w:tcPr>
            <w:tcW w:w="234" w:type="pct"/>
            <w:vAlign w:val="center"/>
          </w:tcPr>
          <w:p w:rsidR="00B2300B" w:rsidRPr="00ED53BC" w:rsidRDefault="00B2300B" w:rsidP="00ED53BC">
            <w:pPr>
              <w:jc w:val="left"/>
              <w:rPr>
                <w:sz w:val="14"/>
                <w:szCs w:val="14"/>
              </w:rPr>
            </w:pPr>
            <w:r w:rsidRPr="00ED53BC">
              <w:rPr>
                <w:sz w:val="14"/>
                <w:szCs w:val="14"/>
              </w:rPr>
              <w:t>13,03</w:t>
            </w:r>
          </w:p>
        </w:tc>
        <w:tc>
          <w:tcPr>
            <w:tcW w:w="232" w:type="pct"/>
            <w:vAlign w:val="center"/>
          </w:tcPr>
          <w:p w:rsidR="00B2300B" w:rsidRPr="00ED53BC" w:rsidRDefault="00B2300B" w:rsidP="00ED53BC">
            <w:pPr>
              <w:jc w:val="left"/>
              <w:rPr>
                <w:sz w:val="14"/>
                <w:szCs w:val="14"/>
              </w:rPr>
            </w:pPr>
            <w:r w:rsidRPr="00ED53BC">
              <w:rPr>
                <w:sz w:val="14"/>
                <w:szCs w:val="14"/>
              </w:rPr>
              <w:t>0,00</w:t>
            </w:r>
          </w:p>
        </w:tc>
        <w:tc>
          <w:tcPr>
            <w:tcW w:w="195" w:type="pct"/>
            <w:vAlign w:val="center"/>
          </w:tcPr>
          <w:p w:rsidR="00B2300B" w:rsidRPr="00ED53BC" w:rsidRDefault="00B2300B" w:rsidP="00ED53BC">
            <w:pPr>
              <w:jc w:val="left"/>
              <w:rPr>
                <w:sz w:val="14"/>
                <w:szCs w:val="14"/>
              </w:rPr>
            </w:pPr>
            <w:r w:rsidRPr="00ED53BC">
              <w:rPr>
                <w:sz w:val="14"/>
                <w:szCs w:val="14"/>
              </w:rPr>
              <w:t>0,00</w:t>
            </w:r>
          </w:p>
        </w:tc>
        <w:tc>
          <w:tcPr>
            <w:tcW w:w="189" w:type="pct"/>
            <w:vAlign w:val="center"/>
          </w:tcPr>
          <w:p w:rsidR="00B2300B" w:rsidRPr="00ED53BC" w:rsidRDefault="00B2300B" w:rsidP="00ED53BC">
            <w:pPr>
              <w:jc w:val="left"/>
              <w:rPr>
                <w:sz w:val="14"/>
                <w:szCs w:val="14"/>
              </w:rPr>
            </w:pPr>
            <w:r w:rsidRPr="00ED53BC">
              <w:rPr>
                <w:sz w:val="14"/>
                <w:szCs w:val="14"/>
              </w:rPr>
              <w:t>367,37</w:t>
            </w:r>
          </w:p>
        </w:tc>
        <w:tc>
          <w:tcPr>
            <w:tcW w:w="187" w:type="pct"/>
            <w:vAlign w:val="center"/>
          </w:tcPr>
          <w:p w:rsidR="00B2300B" w:rsidRPr="00ED53BC" w:rsidRDefault="00B2300B" w:rsidP="00ED53BC">
            <w:pPr>
              <w:jc w:val="left"/>
              <w:rPr>
                <w:sz w:val="14"/>
                <w:szCs w:val="14"/>
              </w:rPr>
            </w:pPr>
            <w:r w:rsidRPr="00ED53BC">
              <w:rPr>
                <w:sz w:val="14"/>
                <w:szCs w:val="14"/>
              </w:rPr>
              <w:t>31,06</w:t>
            </w:r>
          </w:p>
        </w:tc>
        <w:tc>
          <w:tcPr>
            <w:tcW w:w="165" w:type="pct"/>
            <w:vAlign w:val="center"/>
          </w:tcPr>
          <w:p w:rsidR="00B2300B" w:rsidRPr="00ED53BC" w:rsidRDefault="00B2300B" w:rsidP="00ED53BC">
            <w:pPr>
              <w:jc w:val="left"/>
              <w:rPr>
                <w:sz w:val="14"/>
                <w:szCs w:val="14"/>
              </w:rPr>
            </w:pPr>
            <w:r w:rsidRPr="00ED53BC">
              <w:rPr>
                <w:sz w:val="14"/>
                <w:szCs w:val="14"/>
              </w:rPr>
              <w:t>31,45</w:t>
            </w:r>
          </w:p>
        </w:tc>
        <w:tc>
          <w:tcPr>
            <w:tcW w:w="206" w:type="pct"/>
            <w:vAlign w:val="center"/>
          </w:tcPr>
          <w:p w:rsidR="00B2300B" w:rsidRPr="00ED53BC" w:rsidRDefault="00B2300B" w:rsidP="00ED53BC">
            <w:pPr>
              <w:jc w:val="left"/>
              <w:rPr>
                <w:sz w:val="14"/>
                <w:szCs w:val="14"/>
              </w:rPr>
            </w:pPr>
            <w:r w:rsidRPr="00ED53BC">
              <w:rPr>
                <w:sz w:val="14"/>
                <w:szCs w:val="14"/>
              </w:rPr>
              <w:t>0,00</w:t>
            </w:r>
          </w:p>
        </w:tc>
        <w:tc>
          <w:tcPr>
            <w:tcW w:w="207" w:type="pct"/>
            <w:vAlign w:val="center"/>
          </w:tcPr>
          <w:p w:rsidR="00B2300B" w:rsidRPr="00ED53BC" w:rsidRDefault="00B2300B" w:rsidP="00ED53BC">
            <w:pPr>
              <w:jc w:val="left"/>
              <w:rPr>
                <w:sz w:val="14"/>
                <w:szCs w:val="14"/>
              </w:rPr>
            </w:pPr>
            <w:r w:rsidRPr="00ED53BC">
              <w:rPr>
                <w:sz w:val="14"/>
                <w:szCs w:val="14"/>
              </w:rPr>
              <w:t>1,27</w:t>
            </w:r>
          </w:p>
        </w:tc>
        <w:tc>
          <w:tcPr>
            <w:tcW w:w="207" w:type="pct"/>
            <w:vAlign w:val="center"/>
          </w:tcPr>
          <w:p w:rsidR="00B2300B" w:rsidRPr="00ED53BC" w:rsidRDefault="00B2300B" w:rsidP="00ED53BC">
            <w:pPr>
              <w:jc w:val="left"/>
              <w:rPr>
                <w:sz w:val="14"/>
                <w:szCs w:val="14"/>
              </w:rPr>
            </w:pPr>
            <w:r w:rsidRPr="00ED53BC">
              <w:rPr>
                <w:sz w:val="14"/>
                <w:szCs w:val="14"/>
              </w:rPr>
              <w:t>0,88</w:t>
            </w:r>
          </w:p>
        </w:tc>
        <w:tc>
          <w:tcPr>
            <w:tcW w:w="165" w:type="pct"/>
            <w:vAlign w:val="center"/>
          </w:tcPr>
          <w:p w:rsidR="00B2300B" w:rsidRPr="00ED53BC" w:rsidRDefault="00B2300B" w:rsidP="00ED53BC">
            <w:pPr>
              <w:jc w:val="left"/>
              <w:rPr>
                <w:sz w:val="14"/>
                <w:szCs w:val="14"/>
              </w:rPr>
            </w:pPr>
            <w:r w:rsidRPr="00ED53BC">
              <w:rPr>
                <w:sz w:val="14"/>
                <w:szCs w:val="14"/>
              </w:rPr>
              <w:t>0,20</w:t>
            </w:r>
          </w:p>
        </w:tc>
        <w:tc>
          <w:tcPr>
            <w:tcW w:w="206" w:type="pct"/>
            <w:vAlign w:val="center"/>
          </w:tcPr>
          <w:p w:rsidR="00B2300B" w:rsidRPr="00ED53BC" w:rsidRDefault="00B2300B" w:rsidP="00ED53BC">
            <w:pPr>
              <w:jc w:val="left"/>
              <w:rPr>
                <w:sz w:val="14"/>
                <w:szCs w:val="14"/>
              </w:rPr>
            </w:pPr>
            <w:r w:rsidRPr="00ED53BC">
              <w:rPr>
                <w:sz w:val="14"/>
                <w:szCs w:val="14"/>
              </w:rPr>
              <w:t>1,76</w:t>
            </w:r>
          </w:p>
        </w:tc>
        <w:tc>
          <w:tcPr>
            <w:tcW w:w="248" w:type="pct"/>
            <w:vAlign w:val="center"/>
          </w:tcPr>
          <w:p w:rsidR="00B2300B" w:rsidRPr="00ED53BC" w:rsidRDefault="00B2300B" w:rsidP="00ED53BC">
            <w:pPr>
              <w:jc w:val="left"/>
              <w:rPr>
                <w:sz w:val="14"/>
                <w:szCs w:val="14"/>
              </w:rPr>
            </w:pPr>
            <w:r w:rsidRPr="00ED53BC">
              <w:rPr>
                <w:sz w:val="14"/>
                <w:szCs w:val="14"/>
              </w:rPr>
              <w:t>2,45</w:t>
            </w:r>
          </w:p>
        </w:tc>
        <w:tc>
          <w:tcPr>
            <w:tcW w:w="274" w:type="pct"/>
            <w:vAlign w:val="center"/>
          </w:tcPr>
          <w:p w:rsidR="00B2300B" w:rsidRPr="00ED53BC" w:rsidRDefault="00B2300B" w:rsidP="00ED53BC">
            <w:pPr>
              <w:jc w:val="left"/>
              <w:rPr>
                <w:sz w:val="14"/>
                <w:szCs w:val="14"/>
              </w:rPr>
            </w:pPr>
            <w:r w:rsidRPr="00ED53BC">
              <w:rPr>
                <w:sz w:val="14"/>
                <w:szCs w:val="14"/>
              </w:rPr>
              <w:t>165,17</w:t>
            </w:r>
          </w:p>
        </w:tc>
        <w:tc>
          <w:tcPr>
            <w:tcW w:w="360" w:type="pct"/>
            <w:gridSpan w:val="2"/>
            <w:tcBorders>
              <w:bottom w:val="single" w:sz="4" w:space="0" w:color="auto"/>
              <w:right w:val="single" w:sz="4" w:space="0" w:color="auto"/>
            </w:tcBorders>
            <w:vAlign w:val="center"/>
          </w:tcPr>
          <w:p w:rsidR="00B2300B" w:rsidRPr="00ED53BC" w:rsidRDefault="00B2300B" w:rsidP="00ED53BC">
            <w:pPr>
              <w:jc w:val="left"/>
              <w:rPr>
                <w:sz w:val="14"/>
                <w:szCs w:val="14"/>
              </w:rPr>
            </w:pPr>
            <w:r w:rsidRPr="00ED53BC">
              <w:rPr>
                <w:sz w:val="14"/>
                <w:szCs w:val="14"/>
              </w:rPr>
              <w:t>52,02</w:t>
            </w:r>
          </w:p>
        </w:tc>
      </w:tr>
      <w:tr w:rsidR="009C385B" w:rsidRPr="00ED53BC" w:rsidTr="009C385B">
        <w:trPr>
          <w:trHeight w:val="236"/>
        </w:trPr>
        <w:tc>
          <w:tcPr>
            <w:tcW w:w="403" w:type="pct"/>
            <w:tcBorders>
              <w:left w:val="single" w:sz="4" w:space="0" w:color="auto"/>
              <w:bottom w:val="single" w:sz="4" w:space="0" w:color="auto"/>
            </w:tcBorders>
            <w:vAlign w:val="center"/>
          </w:tcPr>
          <w:p w:rsidR="00B2300B" w:rsidRPr="00ED53BC" w:rsidRDefault="00B2300B" w:rsidP="00ED53BC">
            <w:pPr>
              <w:jc w:val="left"/>
              <w:rPr>
                <w:sz w:val="14"/>
                <w:szCs w:val="14"/>
              </w:rPr>
            </w:pPr>
            <w:r w:rsidRPr="00ED53BC">
              <w:rPr>
                <w:sz w:val="14"/>
                <w:szCs w:val="14"/>
              </w:rPr>
              <w:t>ŁÓDZKIE</w:t>
            </w:r>
          </w:p>
        </w:tc>
        <w:tc>
          <w:tcPr>
            <w:tcW w:w="213" w:type="pct"/>
            <w:vAlign w:val="center"/>
          </w:tcPr>
          <w:p w:rsidR="00B2300B" w:rsidRPr="00ED53BC" w:rsidRDefault="00B2300B" w:rsidP="00ED53BC">
            <w:pPr>
              <w:jc w:val="left"/>
              <w:rPr>
                <w:sz w:val="14"/>
                <w:szCs w:val="14"/>
              </w:rPr>
            </w:pPr>
            <w:r w:rsidRPr="00ED53BC">
              <w:rPr>
                <w:sz w:val="14"/>
                <w:szCs w:val="14"/>
              </w:rPr>
              <w:t>1185,07</w:t>
            </w:r>
          </w:p>
        </w:tc>
        <w:tc>
          <w:tcPr>
            <w:tcW w:w="256" w:type="pct"/>
            <w:vAlign w:val="center"/>
          </w:tcPr>
          <w:p w:rsidR="00B2300B" w:rsidRPr="00ED53BC" w:rsidRDefault="00B2300B" w:rsidP="00ED53BC">
            <w:pPr>
              <w:jc w:val="left"/>
              <w:rPr>
                <w:sz w:val="14"/>
                <w:szCs w:val="14"/>
              </w:rPr>
            </w:pPr>
            <w:r w:rsidRPr="00ED53BC">
              <w:rPr>
                <w:sz w:val="14"/>
                <w:szCs w:val="14"/>
              </w:rPr>
              <w:t>6,22</w:t>
            </w:r>
          </w:p>
        </w:tc>
        <w:tc>
          <w:tcPr>
            <w:tcW w:w="228" w:type="pct"/>
            <w:vAlign w:val="center"/>
          </w:tcPr>
          <w:p w:rsidR="00B2300B" w:rsidRPr="00ED53BC" w:rsidRDefault="00B2300B" w:rsidP="00ED53BC">
            <w:pPr>
              <w:jc w:val="left"/>
              <w:rPr>
                <w:sz w:val="14"/>
                <w:szCs w:val="14"/>
              </w:rPr>
            </w:pPr>
            <w:r w:rsidRPr="00ED53BC">
              <w:rPr>
                <w:sz w:val="14"/>
                <w:szCs w:val="14"/>
              </w:rPr>
              <w:t>291,49</w:t>
            </w:r>
          </w:p>
        </w:tc>
        <w:tc>
          <w:tcPr>
            <w:tcW w:w="290" w:type="pct"/>
            <w:vAlign w:val="center"/>
          </w:tcPr>
          <w:p w:rsidR="00B2300B" w:rsidRPr="00ED53BC" w:rsidRDefault="00B2300B" w:rsidP="00ED53BC">
            <w:pPr>
              <w:jc w:val="left"/>
              <w:rPr>
                <w:sz w:val="14"/>
                <w:szCs w:val="14"/>
              </w:rPr>
            </w:pPr>
            <w:r w:rsidRPr="00ED53BC">
              <w:rPr>
                <w:sz w:val="14"/>
                <w:szCs w:val="14"/>
              </w:rPr>
              <w:t>0,56</w:t>
            </w:r>
          </w:p>
        </w:tc>
        <w:tc>
          <w:tcPr>
            <w:tcW w:w="288" w:type="pct"/>
            <w:vAlign w:val="center"/>
          </w:tcPr>
          <w:p w:rsidR="00B2300B" w:rsidRPr="00ED53BC" w:rsidRDefault="00B2300B" w:rsidP="00ED53BC">
            <w:pPr>
              <w:jc w:val="left"/>
              <w:rPr>
                <w:sz w:val="14"/>
                <w:szCs w:val="14"/>
              </w:rPr>
            </w:pPr>
            <w:r w:rsidRPr="00ED53BC">
              <w:rPr>
                <w:sz w:val="14"/>
                <w:szCs w:val="14"/>
              </w:rPr>
              <w:t>16,74</w:t>
            </w:r>
          </w:p>
        </w:tc>
        <w:tc>
          <w:tcPr>
            <w:tcW w:w="247" w:type="pct"/>
            <w:vAlign w:val="center"/>
          </w:tcPr>
          <w:p w:rsidR="00B2300B" w:rsidRPr="00ED53BC" w:rsidRDefault="00B2300B" w:rsidP="00ED53BC">
            <w:pPr>
              <w:jc w:val="left"/>
              <w:rPr>
                <w:sz w:val="14"/>
                <w:szCs w:val="14"/>
              </w:rPr>
            </w:pPr>
            <w:r w:rsidRPr="00ED53BC">
              <w:rPr>
                <w:sz w:val="14"/>
                <w:szCs w:val="14"/>
              </w:rPr>
              <w:t>9,37</w:t>
            </w:r>
          </w:p>
        </w:tc>
        <w:tc>
          <w:tcPr>
            <w:tcW w:w="234" w:type="pct"/>
            <w:vAlign w:val="center"/>
          </w:tcPr>
          <w:p w:rsidR="00B2300B" w:rsidRPr="00ED53BC" w:rsidRDefault="00B2300B" w:rsidP="00ED53BC">
            <w:pPr>
              <w:jc w:val="left"/>
              <w:rPr>
                <w:sz w:val="14"/>
                <w:szCs w:val="14"/>
              </w:rPr>
            </w:pPr>
            <w:r w:rsidRPr="00ED53BC">
              <w:rPr>
                <w:sz w:val="14"/>
                <w:szCs w:val="14"/>
              </w:rPr>
              <w:t>17,90</w:t>
            </w:r>
          </w:p>
        </w:tc>
        <w:tc>
          <w:tcPr>
            <w:tcW w:w="232" w:type="pct"/>
            <w:vAlign w:val="center"/>
          </w:tcPr>
          <w:p w:rsidR="00B2300B" w:rsidRPr="00ED53BC" w:rsidRDefault="00B2300B" w:rsidP="00ED53BC">
            <w:pPr>
              <w:jc w:val="left"/>
              <w:rPr>
                <w:sz w:val="14"/>
                <w:szCs w:val="14"/>
              </w:rPr>
            </w:pPr>
            <w:r w:rsidRPr="00ED53BC">
              <w:rPr>
                <w:sz w:val="14"/>
                <w:szCs w:val="14"/>
              </w:rPr>
              <w:t>0,00</w:t>
            </w:r>
          </w:p>
        </w:tc>
        <w:tc>
          <w:tcPr>
            <w:tcW w:w="195" w:type="pct"/>
            <w:vAlign w:val="center"/>
          </w:tcPr>
          <w:p w:rsidR="00B2300B" w:rsidRPr="00ED53BC" w:rsidRDefault="00B2300B" w:rsidP="00ED53BC">
            <w:pPr>
              <w:jc w:val="left"/>
              <w:rPr>
                <w:sz w:val="14"/>
                <w:szCs w:val="14"/>
              </w:rPr>
            </w:pPr>
            <w:r w:rsidRPr="00ED53BC">
              <w:rPr>
                <w:sz w:val="14"/>
                <w:szCs w:val="14"/>
              </w:rPr>
              <w:t>0,00</w:t>
            </w:r>
          </w:p>
        </w:tc>
        <w:tc>
          <w:tcPr>
            <w:tcW w:w="189" w:type="pct"/>
            <w:vAlign w:val="center"/>
          </w:tcPr>
          <w:p w:rsidR="00B2300B" w:rsidRPr="00ED53BC" w:rsidRDefault="00B2300B" w:rsidP="00ED53BC">
            <w:pPr>
              <w:jc w:val="left"/>
              <w:rPr>
                <w:sz w:val="14"/>
                <w:szCs w:val="14"/>
              </w:rPr>
            </w:pPr>
            <w:r w:rsidRPr="00ED53BC">
              <w:rPr>
                <w:sz w:val="14"/>
                <w:szCs w:val="14"/>
              </w:rPr>
              <w:t>522,11</w:t>
            </w:r>
          </w:p>
        </w:tc>
        <w:tc>
          <w:tcPr>
            <w:tcW w:w="187" w:type="pct"/>
            <w:vAlign w:val="center"/>
          </w:tcPr>
          <w:p w:rsidR="00B2300B" w:rsidRPr="00ED53BC" w:rsidRDefault="00B2300B" w:rsidP="00ED53BC">
            <w:pPr>
              <w:jc w:val="left"/>
              <w:rPr>
                <w:sz w:val="14"/>
                <w:szCs w:val="14"/>
              </w:rPr>
            </w:pPr>
            <w:r w:rsidRPr="00ED53BC">
              <w:rPr>
                <w:sz w:val="14"/>
                <w:szCs w:val="14"/>
              </w:rPr>
              <w:t>69,29</w:t>
            </w:r>
          </w:p>
        </w:tc>
        <w:tc>
          <w:tcPr>
            <w:tcW w:w="165" w:type="pct"/>
            <w:vAlign w:val="center"/>
          </w:tcPr>
          <w:p w:rsidR="00B2300B" w:rsidRPr="00ED53BC" w:rsidRDefault="00B2300B" w:rsidP="00ED53BC">
            <w:pPr>
              <w:jc w:val="left"/>
              <w:rPr>
                <w:sz w:val="14"/>
                <w:szCs w:val="14"/>
              </w:rPr>
            </w:pPr>
            <w:r w:rsidRPr="00ED53BC">
              <w:rPr>
                <w:sz w:val="14"/>
                <w:szCs w:val="14"/>
              </w:rPr>
              <w:t>57,68</w:t>
            </w:r>
          </w:p>
        </w:tc>
        <w:tc>
          <w:tcPr>
            <w:tcW w:w="206" w:type="pct"/>
            <w:vAlign w:val="center"/>
          </w:tcPr>
          <w:p w:rsidR="00B2300B" w:rsidRPr="00ED53BC" w:rsidRDefault="00B2300B" w:rsidP="00ED53BC">
            <w:pPr>
              <w:jc w:val="left"/>
              <w:rPr>
                <w:sz w:val="14"/>
                <w:szCs w:val="14"/>
              </w:rPr>
            </w:pPr>
            <w:r w:rsidRPr="00ED53BC">
              <w:rPr>
                <w:sz w:val="14"/>
                <w:szCs w:val="14"/>
              </w:rPr>
              <w:t>0,56</w:t>
            </w:r>
          </w:p>
        </w:tc>
        <w:tc>
          <w:tcPr>
            <w:tcW w:w="207" w:type="pct"/>
            <w:vAlign w:val="center"/>
          </w:tcPr>
          <w:p w:rsidR="00B2300B" w:rsidRPr="00ED53BC" w:rsidRDefault="00B2300B" w:rsidP="00ED53BC">
            <w:pPr>
              <w:jc w:val="left"/>
              <w:rPr>
                <w:sz w:val="14"/>
                <w:szCs w:val="14"/>
              </w:rPr>
            </w:pPr>
            <w:r w:rsidRPr="00ED53BC">
              <w:rPr>
                <w:sz w:val="14"/>
                <w:szCs w:val="14"/>
              </w:rPr>
              <w:t>1,63</w:t>
            </w:r>
          </w:p>
        </w:tc>
        <w:tc>
          <w:tcPr>
            <w:tcW w:w="207" w:type="pct"/>
            <w:vAlign w:val="center"/>
          </w:tcPr>
          <w:p w:rsidR="00B2300B" w:rsidRPr="00ED53BC" w:rsidRDefault="00B2300B" w:rsidP="00ED53BC">
            <w:pPr>
              <w:jc w:val="left"/>
              <w:rPr>
                <w:sz w:val="14"/>
                <w:szCs w:val="14"/>
              </w:rPr>
            </w:pPr>
            <w:r w:rsidRPr="00ED53BC">
              <w:rPr>
                <w:sz w:val="14"/>
                <w:szCs w:val="14"/>
              </w:rPr>
              <w:t>7,06</w:t>
            </w:r>
          </w:p>
        </w:tc>
        <w:tc>
          <w:tcPr>
            <w:tcW w:w="165" w:type="pct"/>
            <w:vAlign w:val="center"/>
          </w:tcPr>
          <w:p w:rsidR="00B2300B" w:rsidRPr="00ED53BC" w:rsidRDefault="00B2300B" w:rsidP="00ED53BC">
            <w:pPr>
              <w:jc w:val="left"/>
              <w:rPr>
                <w:sz w:val="14"/>
                <w:szCs w:val="14"/>
              </w:rPr>
            </w:pPr>
            <w:r w:rsidRPr="00ED53BC">
              <w:rPr>
                <w:sz w:val="14"/>
                <w:szCs w:val="14"/>
              </w:rPr>
              <w:t>0,00</w:t>
            </w:r>
          </w:p>
        </w:tc>
        <w:tc>
          <w:tcPr>
            <w:tcW w:w="206" w:type="pct"/>
            <w:vAlign w:val="center"/>
          </w:tcPr>
          <w:p w:rsidR="00B2300B" w:rsidRPr="00ED53BC" w:rsidRDefault="00B2300B" w:rsidP="00ED53BC">
            <w:pPr>
              <w:jc w:val="left"/>
              <w:rPr>
                <w:sz w:val="14"/>
                <w:szCs w:val="14"/>
              </w:rPr>
            </w:pPr>
            <w:r w:rsidRPr="00ED53BC">
              <w:rPr>
                <w:sz w:val="14"/>
                <w:szCs w:val="14"/>
              </w:rPr>
              <w:t>2,35</w:t>
            </w:r>
          </w:p>
        </w:tc>
        <w:tc>
          <w:tcPr>
            <w:tcW w:w="248" w:type="pct"/>
            <w:vAlign w:val="center"/>
          </w:tcPr>
          <w:p w:rsidR="00B2300B" w:rsidRPr="00ED53BC" w:rsidRDefault="00B2300B" w:rsidP="00ED53BC">
            <w:pPr>
              <w:jc w:val="left"/>
              <w:rPr>
                <w:sz w:val="14"/>
                <w:szCs w:val="14"/>
              </w:rPr>
            </w:pPr>
            <w:r w:rsidRPr="00ED53BC">
              <w:rPr>
                <w:sz w:val="14"/>
                <w:szCs w:val="14"/>
              </w:rPr>
              <w:t>1,51</w:t>
            </w:r>
          </w:p>
        </w:tc>
        <w:tc>
          <w:tcPr>
            <w:tcW w:w="274" w:type="pct"/>
            <w:vAlign w:val="center"/>
          </w:tcPr>
          <w:p w:rsidR="00B2300B" w:rsidRPr="00ED53BC" w:rsidRDefault="00B2300B" w:rsidP="00ED53BC">
            <w:pPr>
              <w:jc w:val="left"/>
              <w:rPr>
                <w:sz w:val="14"/>
                <w:szCs w:val="14"/>
              </w:rPr>
            </w:pPr>
            <w:r w:rsidRPr="00ED53BC">
              <w:rPr>
                <w:sz w:val="14"/>
                <w:szCs w:val="14"/>
              </w:rPr>
              <w:t>110,78</w:t>
            </w:r>
          </w:p>
        </w:tc>
        <w:tc>
          <w:tcPr>
            <w:tcW w:w="360" w:type="pct"/>
            <w:gridSpan w:val="2"/>
            <w:tcBorders>
              <w:bottom w:val="single" w:sz="4" w:space="0" w:color="auto"/>
              <w:right w:val="single" w:sz="4" w:space="0" w:color="auto"/>
            </w:tcBorders>
            <w:vAlign w:val="center"/>
          </w:tcPr>
          <w:p w:rsidR="00B2300B" w:rsidRPr="00ED53BC" w:rsidRDefault="00B2300B" w:rsidP="00ED53BC">
            <w:pPr>
              <w:jc w:val="left"/>
              <w:rPr>
                <w:sz w:val="14"/>
                <w:szCs w:val="14"/>
              </w:rPr>
            </w:pPr>
            <w:r w:rsidRPr="00ED53BC">
              <w:rPr>
                <w:sz w:val="14"/>
                <w:szCs w:val="14"/>
              </w:rPr>
              <w:t>69,80</w:t>
            </w:r>
          </w:p>
        </w:tc>
      </w:tr>
      <w:tr w:rsidR="009C385B" w:rsidRPr="00ED53BC" w:rsidTr="009C385B">
        <w:trPr>
          <w:trHeight w:val="256"/>
        </w:trPr>
        <w:tc>
          <w:tcPr>
            <w:tcW w:w="403" w:type="pct"/>
            <w:tcBorders>
              <w:left w:val="single" w:sz="4" w:space="0" w:color="auto"/>
              <w:bottom w:val="single" w:sz="4" w:space="0" w:color="auto"/>
            </w:tcBorders>
            <w:vAlign w:val="center"/>
          </w:tcPr>
          <w:p w:rsidR="00B2300B" w:rsidRPr="00ED53BC" w:rsidRDefault="00B2300B" w:rsidP="00ED53BC">
            <w:pPr>
              <w:jc w:val="left"/>
              <w:rPr>
                <w:sz w:val="14"/>
                <w:szCs w:val="14"/>
              </w:rPr>
            </w:pPr>
            <w:r w:rsidRPr="00ED53BC">
              <w:rPr>
                <w:sz w:val="14"/>
                <w:szCs w:val="14"/>
              </w:rPr>
              <w:t>MAŁOPOLSKIE</w:t>
            </w:r>
          </w:p>
        </w:tc>
        <w:tc>
          <w:tcPr>
            <w:tcW w:w="213" w:type="pct"/>
            <w:vAlign w:val="center"/>
          </w:tcPr>
          <w:p w:rsidR="00B2300B" w:rsidRPr="00ED53BC" w:rsidRDefault="00B2300B" w:rsidP="00ED53BC">
            <w:pPr>
              <w:jc w:val="left"/>
              <w:rPr>
                <w:sz w:val="14"/>
                <w:szCs w:val="14"/>
              </w:rPr>
            </w:pPr>
            <w:r w:rsidRPr="00ED53BC">
              <w:rPr>
                <w:sz w:val="14"/>
                <w:szCs w:val="14"/>
              </w:rPr>
              <w:t>880,19</w:t>
            </w:r>
          </w:p>
        </w:tc>
        <w:tc>
          <w:tcPr>
            <w:tcW w:w="256" w:type="pct"/>
            <w:vAlign w:val="center"/>
          </w:tcPr>
          <w:p w:rsidR="00B2300B" w:rsidRPr="00ED53BC" w:rsidRDefault="00B2300B" w:rsidP="00ED53BC">
            <w:pPr>
              <w:jc w:val="left"/>
              <w:rPr>
                <w:sz w:val="14"/>
                <w:szCs w:val="14"/>
              </w:rPr>
            </w:pPr>
            <w:r w:rsidRPr="00ED53BC">
              <w:rPr>
                <w:sz w:val="14"/>
                <w:szCs w:val="14"/>
              </w:rPr>
              <w:t>6,60</w:t>
            </w:r>
          </w:p>
        </w:tc>
        <w:tc>
          <w:tcPr>
            <w:tcW w:w="228" w:type="pct"/>
            <w:vAlign w:val="center"/>
          </w:tcPr>
          <w:p w:rsidR="00B2300B" w:rsidRPr="00ED53BC" w:rsidRDefault="00B2300B" w:rsidP="00ED53BC">
            <w:pPr>
              <w:jc w:val="left"/>
              <w:rPr>
                <w:sz w:val="14"/>
                <w:szCs w:val="14"/>
              </w:rPr>
            </w:pPr>
            <w:r w:rsidRPr="00ED53BC">
              <w:rPr>
                <w:sz w:val="14"/>
                <w:szCs w:val="14"/>
              </w:rPr>
              <w:t>240,80</w:t>
            </w:r>
          </w:p>
        </w:tc>
        <w:tc>
          <w:tcPr>
            <w:tcW w:w="290" w:type="pct"/>
            <w:vAlign w:val="center"/>
          </w:tcPr>
          <w:p w:rsidR="00B2300B" w:rsidRPr="00ED53BC" w:rsidRDefault="00B2300B" w:rsidP="00ED53BC">
            <w:pPr>
              <w:jc w:val="left"/>
              <w:rPr>
                <w:sz w:val="14"/>
                <w:szCs w:val="14"/>
              </w:rPr>
            </w:pPr>
            <w:r w:rsidRPr="00ED53BC">
              <w:rPr>
                <w:sz w:val="14"/>
                <w:szCs w:val="14"/>
              </w:rPr>
              <w:t>0,74</w:t>
            </w:r>
          </w:p>
        </w:tc>
        <w:tc>
          <w:tcPr>
            <w:tcW w:w="288" w:type="pct"/>
            <w:vAlign w:val="center"/>
          </w:tcPr>
          <w:p w:rsidR="00B2300B" w:rsidRPr="00ED53BC" w:rsidRDefault="00B2300B" w:rsidP="00ED53BC">
            <w:pPr>
              <w:jc w:val="left"/>
              <w:rPr>
                <w:sz w:val="14"/>
                <w:szCs w:val="14"/>
              </w:rPr>
            </w:pPr>
            <w:r w:rsidRPr="00ED53BC">
              <w:rPr>
                <w:sz w:val="14"/>
                <w:szCs w:val="14"/>
              </w:rPr>
              <w:t>12,07</w:t>
            </w:r>
          </w:p>
        </w:tc>
        <w:tc>
          <w:tcPr>
            <w:tcW w:w="247" w:type="pct"/>
            <w:vAlign w:val="center"/>
          </w:tcPr>
          <w:p w:rsidR="00B2300B" w:rsidRPr="00ED53BC" w:rsidRDefault="00B2300B" w:rsidP="00ED53BC">
            <w:pPr>
              <w:jc w:val="left"/>
              <w:rPr>
                <w:sz w:val="14"/>
                <w:szCs w:val="14"/>
              </w:rPr>
            </w:pPr>
            <w:r w:rsidRPr="00ED53BC">
              <w:rPr>
                <w:sz w:val="14"/>
                <w:szCs w:val="14"/>
              </w:rPr>
              <w:t>4,82</w:t>
            </w:r>
          </w:p>
        </w:tc>
        <w:tc>
          <w:tcPr>
            <w:tcW w:w="234" w:type="pct"/>
            <w:vAlign w:val="center"/>
          </w:tcPr>
          <w:p w:rsidR="00B2300B" w:rsidRPr="00ED53BC" w:rsidRDefault="00B2300B" w:rsidP="00ED53BC">
            <w:pPr>
              <w:jc w:val="left"/>
              <w:rPr>
                <w:sz w:val="14"/>
                <w:szCs w:val="14"/>
              </w:rPr>
            </w:pPr>
            <w:r w:rsidRPr="00ED53BC">
              <w:rPr>
                <w:sz w:val="14"/>
                <w:szCs w:val="14"/>
              </w:rPr>
              <w:t>9,75</w:t>
            </w:r>
          </w:p>
        </w:tc>
        <w:tc>
          <w:tcPr>
            <w:tcW w:w="232" w:type="pct"/>
            <w:vAlign w:val="center"/>
          </w:tcPr>
          <w:p w:rsidR="00B2300B" w:rsidRPr="00ED53BC" w:rsidRDefault="00B2300B" w:rsidP="00ED53BC">
            <w:pPr>
              <w:jc w:val="left"/>
              <w:rPr>
                <w:sz w:val="14"/>
                <w:szCs w:val="14"/>
              </w:rPr>
            </w:pPr>
            <w:r w:rsidRPr="00ED53BC">
              <w:rPr>
                <w:sz w:val="14"/>
                <w:szCs w:val="14"/>
              </w:rPr>
              <w:t>0,00</w:t>
            </w:r>
          </w:p>
        </w:tc>
        <w:tc>
          <w:tcPr>
            <w:tcW w:w="195" w:type="pct"/>
            <w:vAlign w:val="center"/>
          </w:tcPr>
          <w:p w:rsidR="00B2300B" w:rsidRPr="00ED53BC" w:rsidRDefault="00B2300B" w:rsidP="00ED53BC">
            <w:pPr>
              <w:jc w:val="left"/>
              <w:rPr>
                <w:sz w:val="14"/>
                <w:szCs w:val="14"/>
              </w:rPr>
            </w:pPr>
            <w:r w:rsidRPr="00ED53BC">
              <w:rPr>
                <w:sz w:val="14"/>
                <w:szCs w:val="14"/>
              </w:rPr>
              <w:t>0,00</w:t>
            </w:r>
          </w:p>
        </w:tc>
        <w:tc>
          <w:tcPr>
            <w:tcW w:w="189" w:type="pct"/>
            <w:vAlign w:val="center"/>
          </w:tcPr>
          <w:p w:rsidR="00B2300B" w:rsidRPr="00ED53BC" w:rsidRDefault="00B2300B" w:rsidP="00ED53BC">
            <w:pPr>
              <w:jc w:val="left"/>
              <w:rPr>
                <w:sz w:val="14"/>
                <w:szCs w:val="14"/>
              </w:rPr>
            </w:pPr>
            <w:r w:rsidRPr="00ED53BC">
              <w:rPr>
                <w:sz w:val="14"/>
                <w:szCs w:val="14"/>
              </w:rPr>
              <w:t>440,97</w:t>
            </w:r>
          </w:p>
        </w:tc>
        <w:tc>
          <w:tcPr>
            <w:tcW w:w="187" w:type="pct"/>
            <w:vAlign w:val="center"/>
          </w:tcPr>
          <w:p w:rsidR="00B2300B" w:rsidRPr="00ED53BC" w:rsidRDefault="00B2300B" w:rsidP="00ED53BC">
            <w:pPr>
              <w:jc w:val="left"/>
              <w:rPr>
                <w:sz w:val="14"/>
                <w:szCs w:val="14"/>
              </w:rPr>
            </w:pPr>
            <w:r w:rsidRPr="00ED53BC">
              <w:rPr>
                <w:sz w:val="14"/>
                <w:szCs w:val="14"/>
              </w:rPr>
              <w:t>37,39</w:t>
            </w:r>
          </w:p>
        </w:tc>
        <w:tc>
          <w:tcPr>
            <w:tcW w:w="165" w:type="pct"/>
            <w:vAlign w:val="center"/>
          </w:tcPr>
          <w:p w:rsidR="00B2300B" w:rsidRPr="00ED53BC" w:rsidRDefault="00B2300B" w:rsidP="00ED53BC">
            <w:pPr>
              <w:jc w:val="left"/>
              <w:rPr>
                <w:sz w:val="14"/>
                <w:szCs w:val="14"/>
              </w:rPr>
            </w:pPr>
            <w:r w:rsidRPr="00ED53BC">
              <w:rPr>
                <w:sz w:val="14"/>
                <w:szCs w:val="14"/>
              </w:rPr>
              <w:t>32,73</w:t>
            </w:r>
          </w:p>
        </w:tc>
        <w:tc>
          <w:tcPr>
            <w:tcW w:w="206" w:type="pct"/>
            <w:vAlign w:val="center"/>
          </w:tcPr>
          <w:p w:rsidR="00B2300B" w:rsidRPr="00ED53BC" w:rsidRDefault="00B2300B" w:rsidP="00ED53BC">
            <w:pPr>
              <w:jc w:val="left"/>
              <w:rPr>
                <w:sz w:val="14"/>
                <w:szCs w:val="14"/>
              </w:rPr>
            </w:pPr>
            <w:r w:rsidRPr="00ED53BC">
              <w:rPr>
                <w:sz w:val="14"/>
                <w:szCs w:val="14"/>
              </w:rPr>
              <w:t>0,36</w:t>
            </w:r>
          </w:p>
        </w:tc>
        <w:tc>
          <w:tcPr>
            <w:tcW w:w="207" w:type="pct"/>
            <w:vAlign w:val="center"/>
          </w:tcPr>
          <w:p w:rsidR="00B2300B" w:rsidRPr="00ED53BC" w:rsidRDefault="00B2300B" w:rsidP="00ED53BC">
            <w:pPr>
              <w:jc w:val="left"/>
              <w:rPr>
                <w:sz w:val="14"/>
                <w:szCs w:val="14"/>
              </w:rPr>
            </w:pPr>
            <w:r w:rsidRPr="00ED53BC">
              <w:rPr>
                <w:sz w:val="14"/>
                <w:szCs w:val="14"/>
              </w:rPr>
              <w:t>1,84</w:t>
            </w:r>
          </w:p>
        </w:tc>
        <w:tc>
          <w:tcPr>
            <w:tcW w:w="207" w:type="pct"/>
            <w:vAlign w:val="center"/>
          </w:tcPr>
          <w:p w:rsidR="00B2300B" w:rsidRPr="00ED53BC" w:rsidRDefault="00B2300B" w:rsidP="00ED53BC">
            <w:pPr>
              <w:jc w:val="left"/>
              <w:rPr>
                <w:sz w:val="14"/>
                <w:szCs w:val="14"/>
              </w:rPr>
            </w:pPr>
            <w:r w:rsidRPr="00ED53BC">
              <w:rPr>
                <w:sz w:val="14"/>
                <w:szCs w:val="14"/>
              </w:rPr>
              <w:t>4,10</w:t>
            </w:r>
          </w:p>
        </w:tc>
        <w:tc>
          <w:tcPr>
            <w:tcW w:w="165" w:type="pct"/>
            <w:vAlign w:val="center"/>
          </w:tcPr>
          <w:p w:rsidR="00B2300B" w:rsidRPr="00ED53BC" w:rsidRDefault="00B2300B" w:rsidP="00ED53BC">
            <w:pPr>
              <w:jc w:val="left"/>
              <w:rPr>
                <w:sz w:val="14"/>
                <w:szCs w:val="14"/>
              </w:rPr>
            </w:pPr>
            <w:r w:rsidRPr="00ED53BC">
              <w:rPr>
                <w:sz w:val="14"/>
                <w:szCs w:val="14"/>
              </w:rPr>
              <w:t>0,03</w:t>
            </w:r>
          </w:p>
        </w:tc>
        <w:tc>
          <w:tcPr>
            <w:tcW w:w="206" w:type="pct"/>
            <w:vAlign w:val="center"/>
          </w:tcPr>
          <w:p w:rsidR="00B2300B" w:rsidRPr="00ED53BC" w:rsidRDefault="00B2300B" w:rsidP="00ED53BC">
            <w:pPr>
              <w:jc w:val="left"/>
              <w:rPr>
                <w:sz w:val="14"/>
                <w:szCs w:val="14"/>
              </w:rPr>
            </w:pPr>
            <w:r w:rsidRPr="00ED53BC">
              <w:rPr>
                <w:sz w:val="14"/>
                <w:szCs w:val="14"/>
              </w:rPr>
              <w:t>1,61</w:t>
            </w:r>
          </w:p>
        </w:tc>
        <w:tc>
          <w:tcPr>
            <w:tcW w:w="248" w:type="pct"/>
            <w:vAlign w:val="center"/>
          </w:tcPr>
          <w:p w:rsidR="00B2300B" w:rsidRPr="00ED53BC" w:rsidRDefault="00B2300B" w:rsidP="00ED53BC">
            <w:pPr>
              <w:jc w:val="left"/>
              <w:rPr>
                <w:sz w:val="14"/>
                <w:szCs w:val="14"/>
              </w:rPr>
            </w:pPr>
            <w:r w:rsidRPr="00ED53BC">
              <w:rPr>
                <w:sz w:val="14"/>
                <w:szCs w:val="14"/>
              </w:rPr>
              <w:t>2,14</w:t>
            </w:r>
          </w:p>
        </w:tc>
        <w:tc>
          <w:tcPr>
            <w:tcW w:w="274" w:type="pct"/>
            <w:vAlign w:val="center"/>
          </w:tcPr>
          <w:p w:rsidR="00B2300B" w:rsidRPr="00ED53BC" w:rsidRDefault="00B2300B" w:rsidP="00ED53BC">
            <w:pPr>
              <w:jc w:val="left"/>
              <w:rPr>
                <w:sz w:val="14"/>
                <w:szCs w:val="14"/>
              </w:rPr>
            </w:pPr>
            <w:r w:rsidRPr="00ED53BC">
              <w:rPr>
                <w:sz w:val="14"/>
                <w:szCs w:val="14"/>
              </w:rPr>
              <w:t>38,52</w:t>
            </w:r>
          </w:p>
        </w:tc>
        <w:tc>
          <w:tcPr>
            <w:tcW w:w="360" w:type="pct"/>
            <w:gridSpan w:val="2"/>
            <w:tcBorders>
              <w:bottom w:val="single" w:sz="4" w:space="0" w:color="auto"/>
              <w:right w:val="single" w:sz="4" w:space="0" w:color="auto"/>
            </w:tcBorders>
            <w:vAlign w:val="center"/>
          </w:tcPr>
          <w:p w:rsidR="00B2300B" w:rsidRPr="00ED53BC" w:rsidRDefault="00B2300B" w:rsidP="00ED53BC">
            <w:pPr>
              <w:jc w:val="left"/>
              <w:rPr>
                <w:sz w:val="14"/>
                <w:szCs w:val="14"/>
              </w:rPr>
            </w:pPr>
            <w:r w:rsidRPr="00ED53BC">
              <w:rPr>
                <w:sz w:val="14"/>
                <w:szCs w:val="14"/>
              </w:rPr>
              <w:t>45,72</w:t>
            </w:r>
          </w:p>
        </w:tc>
      </w:tr>
      <w:tr w:rsidR="009C385B" w:rsidRPr="00ED53BC" w:rsidTr="009C385B">
        <w:trPr>
          <w:trHeight w:val="236"/>
        </w:trPr>
        <w:tc>
          <w:tcPr>
            <w:tcW w:w="403" w:type="pct"/>
            <w:tcBorders>
              <w:left w:val="single" w:sz="4" w:space="0" w:color="auto"/>
              <w:bottom w:val="single" w:sz="4" w:space="0" w:color="auto"/>
            </w:tcBorders>
            <w:vAlign w:val="center"/>
          </w:tcPr>
          <w:p w:rsidR="00B2300B" w:rsidRPr="00ED53BC" w:rsidRDefault="00B2300B" w:rsidP="00ED53BC">
            <w:pPr>
              <w:jc w:val="left"/>
              <w:rPr>
                <w:sz w:val="14"/>
                <w:szCs w:val="14"/>
              </w:rPr>
            </w:pPr>
            <w:r w:rsidRPr="00ED53BC">
              <w:rPr>
                <w:sz w:val="14"/>
                <w:szCs w:val="14"/>
              </w:rPr>
              <w:t>MAZOWIECKIE</w:t>
            </w:r>
          </w:p>
        </w:tc>
        <w:tc>
          <w:tcPr>
            <w:tcW w:w="213" w:type="pct"/>
            <w:vAlign w:val="center"/>
          </w:tcPr>
          <w:p w:rsidR="00B2300B" w:rsidRPr="00ED53BC" w:rsidRDefault="00B2300B" w:rsidP="00ED53BC">
            <w:pPr>
              <w:jc w:val="left"/>
              <w:rPr>
                <w:sz w:val="14"/>
                <w:szCs w:val="14"/>
              </w:rPr>
            </w:pPr>
            <w:r w:rsidRPr="00ED53BC">
              <w:rPr>
                <w:sz w:val="14"/>
                <w:szCs w:val="14"/>
              </w:rPr>
              <w:t>1004,67</w:t>
            </w:r>
          </w:p>
        </w:tc>
        <w:tc>
          <w:tcPr>
            <w:tcW w:w="256" w:type="pct"/>
            <w:vAlign w:val="center"/>
          </w:tcPr>
          <w:p w:rsidR="00B2300B" w:rsidRPr="00ED53BC" w:rsidRDefault="00B2300B" w:rsidP="00ED53BC">
            <w:pPr>
              <w:jc w:val="left"/>
              <w:rPr>
                <w:sz w:val="14"/>
                <w:szCs w:val="14"/>
              </w:rPr>
            </w:pPr>
            <w:r w:rsidRPr="00ED53BC">
              <w:rPr>
                <w:sz w:val="14"/>
                <w:szCs w:val="14"/>
              </w:rPr>
              <w:t>5,99</w:t>
            </w:r>
          </w:p>
        </w:tc>
        <w:tc>
          <w:tcPr>
            <w:tcW w:w="228" w:type="pct"/>
            <w:vAlign w:val="center"/>
          </w:tcPr>
          <w:p w:rsidR="00B2300B" w:rsidRPr="00ED53BC" w:rsidRDefault="00B2300B" w:rsidP="00ED53BC">
            <w:pPr>
              <w:jc w:val="left"/>
              <w:rPr>
                <w:sz w:val="14"/>
                <w:szCs w:val="14"/>
              </w:rPr>
            </w:pPr>
            <w:r w:rsidRPr="00ED53BC">
              <w:rPr>
                <w:sz w:val="14"/>
                <w:szCs w:val="14"/>
              </w:rPr>
              <w:t>262,00</w:t>
            </w:r>
          </w:p>
        </w:tc>
        <w:tc>
          <w:tcPr>
            <w:tcW w:w="290" w:type="pct"/>
            <w:vAlign w:val="center"/>
          </w:tcPr>
          <w:p w:rsidR="00B2300B" w:rsidRPr="00ED53BC" w:rsidRDefault="00B2300B" w:rsidP="00ED53BC">
            <w:pPr>
              <w:jc w:val="left"/>
              <w:rPr>
                <w:sz w:val="14"/>
                <w:szCs w:val="14"/>
              </w:rPr>
            </w:pPr>
            <w:r w:rsidRPr="00ED53BC">
              <w:rPr>
                <w:sz w:val="14"/>
                <w:szCs w:val="14"/>
              </w:rPr>
              <w:t>0,66</w:t>
            </w:r>
          </w:p>
        </w:tc>
        <w:tc>
          <w:tcPr>
            <w:tcW w:w="288" w:type="pct"/>
            <w:vAlign w:val="center"/>
          </w:tcPr>
          <w:p w:rsidR="00B2300B" w:rsidRPr="00ED53BC" w:rsidRDefault="00B2300B" w:rsidP="00ED53BC">
            <w:pPr>
              <w:jc w:val="left"/>
              <w:rPr>
                <w:sz w:val="14"/>
                <w:szCs w:val="14"/>
              </w:rPr>
            </w:pPr>
            <w:r w:rsidRPr="00ED53BC">
              <w:rPr>
                <w:sz w:val="14"/>
                <w:szCs w:val="14"/>
              </w:rPr>
              <w:t>17,37</w:t>
            </w:r>
          </w:p>
        </w:tc>
        <w:tc>
          <w:tcPr>
            <w:tcW w:w="247" w:type="pct"/>
            <w:vAlign w:val="center"/>
          </w:tcPr>
          <w:p w:rsidR="00B2300B" w:rsidRPr="00ED53BC" w:rsidRDefault="00B2300B" w:rsidP="00ED53BC">
            <w:pPr>
              <w:jc w:val="left"/>
              <w:rPr>
                <w:sz w:val="14"/>
                <w:szCs w:val="14"/>
              </w:rPr>
            </w:pPr>
            <w:r w:rsidRPr="00ED53BC">
              <w:rPr>
                <w:sz w:val="14"/>
                <w:szCs w:val="14"/>
              </w:rPr>
              <w:t>0,56</w:t>
            </w:r>
          </w:p>
        </w:tc>
        <w:tc>
          <w:tcPr>
            <w:tcW w:w="234" w:type="pct"/>
            <w:vAlign w:val="center"/>
          </w:tcPr>
          <w:p w:rsidR="00B2300B" w:rsidRPr="00ED53BC" w:rsidRDefault="00B2300B" w:rsidP="00ED53BC">
            <w:pPr>
              <w:jc w:val="left"/>
              <w:rPr>
                <w:sz w:val="14"/>
                <w:szCs w:val="14"/>
              </w:rPr>
            </w:pPr>
            <w:r w:rsidRPr="00ED53BC">
              <w:rPr>
                <w:sz w:val="14"/>
                <w:szCs w:val="14"/>
              </w:rPr>
              <w:t>10,22</w:t>
            </w:r>
          </w:p>
        </w:tc>
        <w:tc>
          <w:tcPr>
            <w:tcW w:w="232" w:type="pct"/>
            <w:vAlign w:val="center"/>
          </w:tcPr>
          <w:p w:rsidR="00B2300B" w:rsidRPr="00ED53BC" w:rsidRDefault="00B2300B" w:rsidP="00ED53BC">
            <w:pPr>
              <w:jc w:val="left"/>
              <w:rPr>
                <w:sz w:val="14"/>
                <w:szCs w:val="14"/>
              </w:rPr>
            </w:pPr>
            <w:r w:rsidRPr="00ED53BC">
              <w:rPr>
                <w:sz w:val="14"/>
                <w:szCs w:val="14"/>
              </w:rPr>
              <w:t>0,00</w:t>
            </w:r>
          </w:p>
        </w:tc>
        <w:tc>
          <w:tcPr>
            <w:tcW w:w="195" w:type="pct"/>
            <w:vAlign w:val="center"/>
          </w:tcPr>
          <w:p w:rsidR="00B2300B" w:rsidRPr="00ED53BC" w:rsidRDefault="00B2300B" w:rsidP="00ED53BC">
            <w:pPr>
              <w:jc w:val="left"/>
              <w:rPr>
                <w:sz w:val="14"/>
                <w:szCs w:val="14"/>
              </w:rPr>
            </w:pPr>
            <w:r w:rsidRPr="00ED53BC">
              <w:rPr>
                <w:sz w:val="14"/>
                <w:szCs w:val="14"/>
              </w:rPr>
              <w:t>0,00</w:t>
            </w:r>
          </w:p>
        </w:tc>
        <w:tc>
          <w:tcPr>
            <w:tcW w:w="189" w:type="pct"/>
            <w:vAlign w:val="center"/>
          </w:tcPr>
          <w:p w:rsidR="00B2300B" w:rsidRPr="00ED53BC" w:rsidRDefault="00B2300B" w:rsidP="00ED53BC">
            <w:pPr>
              <w:jc w:val="left"/>
              <w:rPr>
                <w:sz w:val="14"/>
                <w:szCs w:val="14"/>
              </w:rPr>
            </w:pPr>
            <w:r w:rsidRPr="00ED53BC">
              <w:rPr>
                <w:sz w:val="14"/>
                <w:szCs w:val="14"/>
              </w:rPr>
              <w:t>469,53</w:t>
            </w:r>
          </w:p>
        </w:tc>
        <w:tc>
          <w:tcPr>
            <w:tcW w:w="187" w:type="pct"/>
            <w:vAlign w:val="center"/>
          </w:tcPr>
          <w:p w:rsidR="00B2300B" w:rsidRPr="00ED53BC" w:rsidRDefault="00B2300B" w:rsidP="00ED53BC">
            <w:pPr>
              <w:jc w:val="left"/>
              <w:rPr>
                <w:sz w:val="14"/>
                <w:szCs w:val="14"/>
              </w:rPr>
            </w:pPr>
            <w:r w:rsidRPr="00ED53BC">
              <w:rPr>
                <w:sz w:val="14"/>
                <w:szCs w:val="14"/>
              </w:rPr>
              <w:t>78,24</w:t>
            </w:r>
          </w:p>
        </w:tc>
        <w:tc>
          <w:tcPr>
            <w:tcW w:w="165" w:type="pct"/>
            <w:vAlign w:val="center"/>
          </w:tcPr>
          <w:p w:rsidR="00B2300B" w:rsidRPr="00ED53BC" w:rsidRDefault="00B2300B" w:rsidP="00ED53BC">
            <w:pPr>
              <w:jc w:val="left"/>
              <w:rPr>
                <w:sz w:val="14"/>
                <w:szCs w:val="14"/>
              </w:rPr>
            </w:pPr>
            <w:r w:rsidRPr="00ED53BC">
              <w:rPr>
                <w:sz w:val="14"/>
                <w:szCs w:val="14"/>
              </w:rPr>
              <w:t>44,17</w:t>
            </w:r>
          </w:p>
        </w:tc>
        <w:tc>
          <w:tcPr>
            <w:tcW w:w="206" w:type="pct"/>
            <w:vAlign w:val="center"/>
          </w:tcPr>
          <w:p w:rsidR="00B2300B" w:rsidRPr="00ED53BC" w:rsidRDefault="00B2300B" w:rsidP="00ED53BC">
            <w:pPr>
              <w:jc w:val="left"/>
              <w:rPr>
                <w:sz w:val="14"/>
                <w:szCs w:val="14"/>
              </w:rPr>
            </w:pPr>
            <w:r w:rsidRPr="00ED53BC">
              <w:rPr>
                <w:sz w:val="14"/>
                <w:szCs w:val="14"/>
              </w:rPr>
              <w:t>2,10</w:t>
            </w:r>
          </w:p>
        </w:tc>
        <w:tc>
          <w:tcPr>
            <w:tcW w:w="207" w:type="pct"/>
            <w:vAlign w:val="center"/>
          </w:tcPr>
          <w:p w:rsidR="00B2300B" w:rsidRPr="00ED53BC" w:rsidRDefault="00B2300B" w:rsidP="00ED53BC">
            <w:pPr>
              <w:jc w:val="left"/>
              <w:rPr>
                <w:sz w:val="14"/>
                <w:szCs w:val="14"/>
              </w:rPr>
            </w:pPr>
            <w:r w:rsidRPr="00ED53BC">
              <w:rPr>
                <w:sz w:val="14"/>
                <w:szCs w:val="14"/>
              </w:rPr>
              <w:t>1,60</w:t>
            </w:r>
          </w:p>
        </w:tc>
        <w:tc>
          <w:tcPr>
            <w:tcW w:w="207" w:type="pct"/>
            <w:vAlign w:val="center"/>
          </w:tcPr>
          <w:p w:rsidR="00B2300B" w:rsidRPr="00ED53BC" w:rsidRDefault="00B2300B" w:rsidP="00ED53BC">
            <w:pPr>
              <w:jc w:val="left"/>
              <w:rPr>
                <w:sz w:val="14"/>
                <w:szCs w:val="14"/>
              </w:rPr>
            </w:pPr>
            <w:r w:rsidRPr="00ED53BC">
              <w:rPr>
                <w:sz w:val="14"/>
                <w:szCs w:val="14"/>
              </w:rPr>
              <w:t>7,49</w:t>
            </w:r>
          </w:p>
        </w:tc>
        <w:tc>
          <w:tcPr>
            <w:tcW w:w="165" w:type="pct"/>
            <w:vAlign w:val="center"/>
          </w:tcPr>
          <w:p w:rsidR="00B2300B" w:rsidRPr="00ED53BC" w:rsidRDefault="00B2300B" w:rsidP="00ED53BC">
            <w:pPr>
              <w:jc w:val="left"/>
              <w:rPr>
                <w:sz w:val="14"/>
                <w:szCs w:val="14"/>
              </w:rPr>
            </w:pPr>
            <w:r w:rsidRPr="00ED53BC">
              <w:rPr>
                <w:sz w:val="14"/>
                <w:szCs w:val="14"/>
              </w:rPr>
              <w:t>0,02</w:t>
            </w:r>
          </w:p>
        </w:tc>
        <w:tc>
          <w:tcPr>
            <w:tcW w:w="206" w:type="pct"/>
            <w:vAlign w:val="center"/>
          </w:tcPr>
          <w:p w:rsidR="00B2300B" w:rsidRPr="00ED53BC" w:rsidRDefault="00B2300B" w:rsidP="00ED53BC">
            <w:pPr>
              <w:jc w:val="left"/>
              <w:rPr>
                <w:sz w:val="14"/>
                <w:szCs w:val="14"/>
              </w:rPr>
            </w:pPr>
            <w:r w:rsidRPr="00ED53BC">
              <w:rPr>
                <w:sz w:val="14"/>
                <w:szCs w:val="14"/>
              </w:rPr>
              <w:t>1,97</w:t>
            </w:r>
          </w:p>
        </w:tc>
        <w:tc>
          <w:tcPr>
            <w:tcW w:w="248" w:type="pct"/>
            <w:vAlign w:val="center"/>
          </w:tcPr>
          <w:p w:rsidR="00B2300B" w:rsidRPr="00ED53BC" w:rsidRDefault="00B2300B" w:rsidP="00ED53BC">
            <w:pPr>
              <w:jc w:val="left"/>
              <w:rPr>
                <w:sz w:val="14"/>
                <w:szCs w:val="14"/>
              </w:rPr>
            </w:pPr>
            <w:r w:rsidRPr="00ED53BC">
              <w:rPr>
                <w:sz w:val="14"/>
                <w:szCs w:val="14"/>
              </w:rPr>
              <w:t>2,05</w:t>
            </w:r>
          </w:p>
        </w:tc>
        <w:tc>
          <w:tcPr>
            <w:tcW w:w="274" w:type="pct"/>
            <w:vAlign w:val="center"/>
          </w:tcPr>
          <w:p w:rsidR="00B2300B" w:rsidRPr="00ED53BC" w:rsidRDefault="00B2300B" w:rsidP="00ED53BC">
            <w:pPr>
              <w:jc w:val="left"/>
              <w:rPr>
                <w:sz w:val="14"/>
                <w:szCs w:val="14"/>
              </w:rPr>
            </w:pPr>
            <w:r w:rsidRPr="00ED53BC">
              <w:rPr>
                <w:sz w:val="14"/>
                <w:szCs w:val="14"/>
              </w:rPr>
              <w:t>35,20</w:t>
            </w:r>
          </w:p>
        </w:tc>
        <w:tc>
          <w:tcPr>
            <w:tcW w:w="360" w:type="pct"/>
            <w:gridSpan w:val="2"/>
            <w:tcBorders>
              <w:bottom w:val="single" w:sz="4" w:space="0" w:color="auto"/>
              <w:right w:val="single" w:sz="4" w:space="0" w:color="auto"/>
            </w:tcBorders>
            <w:vAlign w:val="center"/>
          </w:tcPr>
          <w:p w:rsidR="00B2300B" w:rsidRPr="00ED53BC" w:rsidRDefault="00B2300B" w:rsidP="00ED53BC">
            <w:pPr>
              <w:jc w:val="left"/>
              <w:rPr>
                <w:sz w:val="14"/>
                <w:szCs w:val="14"/>
              </w:rPr>
            </w:pPr>
            <w:r w:rsidRPr="00ED53BC">
              <w:rPr>
                <w:sz w:val="14"/>
                <w:szCs w:val="14"/>
              </w:rPr>
              <w:t>65,51</w:t>
            </w:r>
          </w:p>
        </w:tc>
      </w:tr>
      <w:tr w:rsidR="009C385B" w:rsidRPr="00ED53BC" w:rsidTr="009C385B">
        <w:trPr>
          <w:trHeight w:val="236"/>
        </w:trPr>
        <w:tc>
          <w:tcPr>
            <w:tcW w:w="403" w:type="pct"/>
            <w:tcBorders>
              <w:left w:val="single" w:sz="4" w:space="0" w:color="auto"/>
              <w:bottom w:val="single" w:sz="4" w:space="0" w:color="auto"/>
            </w:tcBorders>
            <w:vAlign w:val="center"/>
          </w:tcPr>
          <w:p w:rsidR="00B2300B" w:rsidRPr="00ED53BC" w:rsidRDefault="00B2300B" w:rsidP="00ED53BC">
            <w:pPr>
              <w:jc w:val="left"/>
              <w:rPr>
                <w:sz w:val="14"/>
                <w:szCs w:val="14"/>
              </w:rPr>
            </w:pPr>
            <w:r w:rsidRPr="00ED53BC">
              <w:rPr>
                <w:sz w:val="14"/>
                <w:szCs w:val="14"/>
              </w:rPr>
              <w:t>OPOLSKIE</w:t>
            </w:r>
          </w:p>
        </w:tc>
        <w:tc>
          <w:tcPr>
            <w:tcW w:w="213" w:type="pct"/>
            <w:vAlign w:val="center"/>
          </w:tcPr>
          <w:p w:rsidR="00B2300B" w:rsidRPr="00ED53BC" w:rsidRDefault="00B2300B" w:rsidP="00ED53BC">
            <w:pPr>
              <w:jc w:val="left"/>
              <w:rPr>
                <w:sz w:val="14"/>
                <w:szCs w:val="14"/>
              </w:rPr>
            </w:pPr>
            <w:r w:rsidRPr="00ED53BC">
              <w:rPr>
                <w:sz w:val="14"/>
                <w:szCs w:val="14"/>
              </w:rPr>
              <w:t>978,28</w:t>
            </w:r>
          </w:p>
        </w:tc>
        <w:tc>
          <w:tcPr>
            <w:tcW w:w="256" w:type="pct"/>
            <w:vAlign w:val="center"/>
          </w:tcPr>
          <w:p w:rsidR="00B2300B" w:rsidRPr="00ED53BC" w:rsidRDefault="00B2300B" w:rsidP="00ED53BC">
            <w:pPr>
              <w:jc w:val="left"/>
              <w:rPr>
                <w:sz w:val="14"/>
                <w:szCs w:val="14"/>
              </w:rPr>
            </w:pPr>
            <w:r w:rsidRPr="00ED53BC">
              <w:rPr>
                <w:sz w:val="14"/>
                <w:szCs w:val="14"/>
              </w:rPr>
              <w:t>3,39</w:t>
            </w:r>
          </w:p>
        </w:tc>
        <w:tc>
          <w:tcPr>
            <w:tcW w:w="228" w:type="pct"/>
            <w:vAlign w:val="center"/>
          </w:tcPr>
          <w:p w:rsidR="00B2300B" w:rsidRPr="00ED53BC" w:rsidRDefault="00B2300B" w:rsidP="00ED53BC">
            <w:pPr>
              <w:jc w:val="left"/>
              <w:rPr>
                <w:sz w:val="14"/>
                <w:szCs w:val="14"/>
              </w:rPr>
            </w:pPr>
            <w:r w:rsidRPr="00ED53BC">
              <w:rPr>
                <w:sz w:val="14"/>
                <w:szCs w:val="14"/>
              </w:rPr>
              <w:t>263,02</w:t>
            </w:r>
          </w:p>
        </w:tc>
        <w:tc>
          <w:tcPr>
            <w:tcW w:w="290" w:type="pct"/>
            <w:vAlign w:val="center"/>
          </w:tcPr>
          <w:p w:rsidR="00B2300B" w:rsidRPr="00ED53BC" w:rsidRDefault="00B2300B" w:rsidP="00ED53BC">
            <w:pPr>
              <w:jc w:val="left"/>
              <w:rPr>
                <w:sz w:val="14"/>
                <w:szCs w:val="14"/>
              </w:rPr>
            </w:pPr>
            <w:r w:rsidRPr="00ED53BC">
              <w:rPr>
                <w:sz w:val="14"/>
                <w:szCs w:val="14"/>
              </w:rPr>
              <w:t>1,00</w:t>
            </w:r>
          </w:p>
        </w:tc>
        <w:tc>
          <w:tcPr>
            <w:tcW w:w="288" w:type="pct"/>
            <w:vAlign w:val="center"/>
          </w:tcPr>
          <w:p w:rsidR="00B2300B" w:rsidRPr="00ED53BC" w:rsidRDefault="00B2300B" w:rsidP="00ED53BC">
            <w:pPr>
              <w:jc w:val="left"/>
              <w:rPr>
                <w:sz w:val="14"/>
                <w:szCs w:val="14"/>
              </w:rPr>
            </w:pPr>
            <w:r w:rsidRPr="00ED53BC">
              <w:rPr>
                <w:sz w:val="14"/>
                <w:szCs w:val="14"/>
              </w:rPr>
              <w:t>22,24</w:t>
            </w:r>
          </w:p>
        </w:tc>
        <w:tc>
          <w:tcPr>
            <w:tcW w:w="247" w:type="pct"/>
            <w:vAlign w:val="center"/>
          </w:tcPr>
          <w:p w:rsidR="00B2300B" w:rsidRPr="00ED53BC" w:rsidRDefault="00B2300B" w:rsidP="00ED53BC">
            <w:pPr>
              <w:jc w:val="left"/>
              <w:rPr>
                <w:sz w:val="14"/>
                <w:szCs w:val="14"/>
              </w:rPr>
            </w:pPr>
            <w:r w:rsidRPr="00ED53BC">
              <w:rPr>
                <w:sz w:val="14"/>
                <w:szCs w:val="14"/>
              </w:rPr>
              <w:t>0,20</w:t>
            </w:r>
          </w:p>
        </w:tc>
        <w:tc>
          <w:tcPr>
            <w:tcW w:w="234" w:type="pct"/>
            <w:vAlign w:val="center"/>
          </w:tcPr>
          <w:p w:rsidR="00B2300B" w:rsidRPr="00ED53BC" w:rsidRDefault="00B2300B" w:rsidP="00ED53BC">
            <w:pPr>
              <w:jc w:val="left"/>
              <w:rPr>
                <w:sz w:val="14"/>
                <w:szCs w:val="14"/>
              </w:rPr>
            </w:pPr>
            <w:r w:rsidRPr="00ED53BC">
              <w:rPr>
                <w:sz w:val="14"/>
                <w:szCs w:val="14"/>
              </w:rPr>
              <w:t>11,97</w:t>
            </w:r>
          </w:p>
        </w:tc>
        <w:tc>
          <w:tcPr>
            <w:tcW w:w="232" w:type="pct"/>
            <w:vAlign w:val="center"/>
          </w:tcPr>
          <w:p w:rsidR="00B2300B" w:rsidRPr="00ED53BC" w:rsidRDefault="00B2300B" w:rsidP="00ED53BC">
            <w:pPr>
              <w:jc w:val="left"/>
              <w:rPr>
                <w:sz w:val="14"/>
                <w:szCs w:val="14"/>
              </w:rPr>
            </w:pPr>
            <w:r w:rsidRPr="00ED53BC">
              <w:rPr>
                <w:sz w:val="14"/>
                <w:szCs w:val="14"/>
              </w:rPr>
              <w:t>0,00</w:t>
            </w:r>
          </w:p>
        </w:tc>
        <w:tc>
          <w:tcPr>
            <w:tcW w:w="195" w:type="pct"/>
            <w:vAlign w:val="center"/>
          </w:tcPr>
          <w:p w:rsidR="00B2300B" w:rsidRPr="00ED53BC" w:rsidRDefault="00B2300B" w:rsidP="00ED53BC">
            <w:pPr>
              <w:jc w:val="left"/>
              <w:rPr>
                <w:sz w:val="14"/>
                <w:szCs w:val="14"/>
              </w:rPr>
            </w:pPr>
            <w:r w:rsidRPr="00ED53BC">
              <w:rPr>
                <w:sz w:val="14"/>
                <w:szCs w:val="14"/>
              </w:rPr>
              <w:t>0,10</w:t>
            </w:r>
          </w:p>
        </w:tc>
        <w:tc>
          <w:tcPr>
            <w:tcW w:w="189" w:type="pct"/>
            <w:vAlign w:val="center"/>
          </w:tcPr>
          <w:p w:rsidR="00B2300B" w:rsidRPr="00ED53BC" w:rsidRDefault="00B2300B" w:rsidP="00ED53BC">
            <w:pPr>
              <w:jc w:val="left"/>
              <w:rPr>
                <w:sz w:val="14"/>
                <w:szCs w:val="14"/>
              </w:rPr>
            </w:pPr>
            <w:r w:rsidRPr="00ED53BC">
              <w:rPr>
                <w:sz w:val="14"/>
                <w:szCs w:val="14"/>
              </w:rPr>
              <w:t>441,56</w:t>
            </w:r>
          </w:p>
        </w:tc>
        <w:tc>
          <w:tcPr>
            <w:tcW w:w="187" w:type="pct"/>
            <w:vAlign w:val="center"/>
          </w:tcPr>
          <w:p w:rsidR="00B2300B" w:rsidRPr="00ED53BC" w:rsidRDefault="00B2300B" w:rsidP="00ED53BC">
            <w:pPr>
              <w:jc w:val="left"/>
              <w:rPr>
                <w:sz w:val="14"/>
                <w:szCs w:val="14"/>
              </w:rPr>
            </w:pPr>
            <w:r w:rsidRPr="00ED53BC">
              <w:rPr>
                <w:sz w:val="14"/>
                <w:szCs w:val="14"/>
              </w:rPr>
              <w:t>41,89</w:t>
            </w:r>
          </w:p>
        </w:tc>
        <w:tc>
          <w:tcPr>
            <w:tcW w:w="165" w:type="pct"/>
            <w:vAlign w:val="center"/>
          </w:tcPr>
          <w:p w:rsidR="00B2300B" w:rsidRPr="00ED53BC" w:rsidRDefault="00B2300B" w:rsidP="00ED53BC">
            <w:pPr>
              <w:jc w:val="left"/>
              <w:rPr>
                <w:sz w:val="14"/>
                <w:szCs w:val="14"/>
              </w:rPr>
            </w:pPr>
            <w:r w:rsidRPr="00ED53BC">
              <w:rPr>
                <w:sz w:val="14"/>
                <w:szCs w:val="14"/>
              </w:rPr>
              <w:t>40,89</w:t>
            </w:r>
          </w:p>
        </w:tc>
        <w:tc>
          <w:tcPr>
            <w:tcW w:w="206" w:type="pct"/>
            <w:vAlign w:val="center"/>
          </w:tcPr>
          <w:p w:rsidR="00B2300B" w:rsidRPr="00ED53BC" w:rsidRDefault="00B2300B" w:rsidP="00ED53BC">
            <w:pPr>
              <w:jc w:val="left"/>
              <w:rPr>
                <w:sz w:val="14"/>
                <w:szCs w:val="14"/>
              </w:rPr>
            </w:pPr>
            <w:r w:rsidRPr="00ED53BC">
              <w:rPr>
                <w:sz w:val="14"/>
                <w:szCs w:val="14"/>
              </w:rPr>
              <w:t>0,10</w:t>
            </w:r>
          </w:p>
        </w:tc>
        <w:tc>
          <w:tcPr>
            <w:tcW w:w="207" w:type="pct"/>
            <w:vAlign w:val="center"/>
          </w:tcPr>
          <w:p w:rsidR="00B2300B" w:rsidRPr="00ED53BC" w:rsidRDefault="00B2300B" w:rsidP="00ED53BC">
            <w:pPr>
              <w:jc w:val="left"/>
              <w:rPr>
                <w:sz w:val="14"/>
                <w:szCs w:val="14"/>
              </w:rPr>
            </w:pPr>
            <w:r w:rsidRPr="00ED53BC">
              <w:rPr>
                <w:sz w:val="14"/>
                <w:szCs w:val="14"/>
              </w:rPr>
              <w:t>1,40</w:t>
            </w:r>
          </w:p>
        </w:tc>
        <w:tc>
          <w:tcPr>
            <w:tcW w:w="207" w:type="pct"/>
            <w:vAlign w:val="center"/>
          </w:tcPr>
          <w:p w:rsidR="00B2300B" w:rsidRPr="00ED53BC" w:rsidRDefault="00B2300B" w:rsidP="00ED53BC">
            <w:pPr>
              <w:jc w:val="left"/>
              <w:rPr>
                <w:sz w:val="14"/>
                <w:szCs w:val="14"/>
              </w:rPr>
            </w:pPr>
            <w:r w:rsidRPr="00ED53BC">
              <w:rPr>
                <w:sz w:val="14"/>
                <w:szCs w:val="14"/>
              </w:rPr>
              <w:t>2,79</w:t>
            </w:r>
          </w:p>
        </w:tc>
        <w:tc>
          <w:tcPr>
            <w:tcW w:w="165" w:type="pct"/>
            <w:vAlign w:val="center"/>
          </w:tcPr>
          <w:p w:rsidR="00B2300B" w:rsidRPr="00ED53BC" w:rsidRDefault="00B2300B" w:rsidP="00ED53BC">
            <w:pPr>
              <w:jc w:val="left"/>
              <w:rPr>
                <w:sz w:val="14"/>
                <w:szCs w:val="14"/>
              </w:rPr>
            </w:pPr>
            <w:r w:rsidRPr="00ED53BC">
              <w:rPr>
                <w:sz w:val="14"/>
                <w:szCs w:val="14"/>
              </w:rPr>
              <w:t>0,10</w:t>
            </w:r>
          </w:p>
        </w:tc>
        <w:tc>
          <w:tcPr>
            <w:tcW w:w="206" w:type="pct"/>
            <w:vAlign w:val="center"/>
          </w:tcPr>
          <w:p w:rsidR="00B2300B" w:rsidRPr="00ED53BC" w:rsidRDefault="00B2300B" w:rsidP="00ED53BC">
            <w:pPr>
              <w:jc w:val="left"/>
              <w:rPr>
                <w:sz w:val="14"/>
                <w:szCs w:val="14"/>
              </w:rPr>
            </w:pPr>
            <w:r w:rsidRPr="00ED53BC">
              <w:rPr>
                <w:sz w:val="14"/>
                <w:szCs w:val="14"/>
              </w:rPr>
              <w:t>1,99</w:t>
            </w:r>
          </w:p>
        </w:tc>
        <w:tc>
          <w:tcPr>
            <w:tcW w:w="248" w:type="pct"/>
            <w:vAlign w:val="center"/>
          </w:tcPr>
          <w:p w:rsidR="00B2300B" w:rsidRPr="00ED53BC" w:rsidRDefault="00B2300B" w:rsidP="00ED53BC">
            <w:pPr>
              <w:jc w:val="left"/>
              <w:rPr>
                <w:sz w:val="14"/>
                <w:szCs w:val="14"/>
              </w:rPr>
            </w:pPr>
            <w:r w:rsidRPr="00ED53BC">
              <w:rPr>
                <w:sz w:val="14"/>
                <w:szCs w:val="14"/>
              </w:rPr>
              <w:t>3,09</w:t>
            </w:r>
          </w:p>
        </w:tc>
        <w:tc>
          <w:tcPr>
            <w:tcW w:w="274" w:type="pct"/>
            <w:vAlign w:val="center"/>
          </w:tcPr>
          <w:p w:rsidR="00B2300B" w:rsidRPr="00ED53BC" w:rsidRDefault="00B2300B" w:rsidP="00ED53BC">
            <w:pPr>
              <w:jc w:val="left"/>
              <w:rPr>
                <w:sz w:val="14"/>
                <w:szCs w:val="14"/>
              </w:rPr>
            </w:pPr>
            <w:r w:rsidRPr="00ED53BC">
              <w:rPr>
                <w:sz w:val="14"/>
                <w:szCs w:val="14"/>
              </w:rPr>
              <w:t>100,34</w:t>
            </w:r>
          </w:p>
        </w:tc>
        <w:tc>
          <w:tcPr>
            <w:tcW w:w="360" w:type="pct"/>
            <w:gridSpan w:val="2"/>
            <w:tcBorders>
              <w:bottom w:val="single" w:sz="4" w:space="0" w:color="auto"/>
              <w:right w:val="single" w:sz="4" w:space="0" w:color="auto"/>
            </w:tcBorders>
            <w:vAlign w:val="center"/>
          </w:tcPr>
          <w:p w:rsidR="00B2300B" w:rsidRPr="00ED53BC" w:rsidRDefault="00B2300B" w:rsidP="00ED53BC">
            <w:pPr>
              <w:jc w:val="left"/>
              <w:rPr>
                <w:sz w:val="14"/>
                <w:szCs w:val="14"/>
              </w:rPr>
            </w:pPr>
            <w:r w:rsidRPr="00ED53BC">
              <w:rPr>
                <w:sz w:val="14"/>
                <w:szCs w:val="14"/>
              </w:rPr>
              <w:t>42,19</w:t>
            </w:r>
          </w:p>
        </w:tc>
      </w:tr>
      <w:tr w:rsidR="009C385B" w:rsidRPr="00ED53BC" w:rsidTr="009C385B">
        <w:trPr>
          <w:trHeight w:val="256"/>
        </w:trPr>
        <w:tc>
          <w:tcPr>
            <w:tcW w:w="403" w:type="pct"/>
            <w:tcBorders>
              <w:left w:val="single" w:sz="4" w:space="0" w:color="auto"/>
              <w:bottom w:val="single" w:sz="4" w:space="0" w:color="auto"/>
            </w:tcBorders>
            <w:vAlign w:val="center"/>
          </w:tcPr>
          <w:p w:rsidR="00B2300B" w:rsidRPr="00ED53BC" w:rsidRDefault="00B2300B" w:rsidP="00ED53BC">
            <w:pPr>
              <w:jc w:val="left"/>
              <w:rPr>
                <w:sz w:val="14"/>
                <w:szCs w:val="14"/>
              </w:rPr>
            </w:pPr>
            <w:r w:rsidRPr="00ED53BC">
              <w:rPr>
                <w:sz w:val="14"/>
                <w:szCs w:val="14"/>
              </w:rPr>
              <w:t>PODKARPACKIE</w:t>
            </w:r>
          </w:p>
        </w:tc>
        <w:tc>
          <w:tcPr>
            <w:tcW w:w="213" w:type="pct"/>
            <w:vAlign w:val="center"/>
          </w:tcPr>
          <w:p w:rsidR="00B2300B" w:rsidRPr="00ED53BC" w:rsidRDefault="00B2300B" w:rsidP="00ED53BC">
            <w:pPr>
              <w:jc w:val="left"/>
              <w:rPr>
                <w:sz w:val="14"/>
                <w:szCs w:val="14"/>
              </w:rPr>
            </w:pPr>
            <w:r w:rsidRPr="00ED53BC">
              <w:rPr>
                <w:sz w:val="14"/>
                <w:szCs w:val="14"/>
              </w:rPr>
              <w:t>862,63</w:t>
            </w:r>
          </w:p>
        </w:tc>
        <w:tc>
          <w:tcPr>
            <w:tcW w:w="256" w:type="pct"/>
            <w:vAlign w:val="center"/>
          </w:tcPr>
          <w:p w:rsidR="00B2300B" w:rsidRPr="00ED53BC" w:rsidRDefault="00B2300B" w:rsidP="00ED53BC">
            <w:pPr>
              <w:jc w:val="left"/>
              <w:rPr>
                <w:sz w:val="14"/>
                <w:szCs w:val="14"/>
              </w:rPr>
            </w:pPr>
            <w:r w:rsidRPr="00ED53BC">
              <w:rPr>
                <w:sz w:val="14"/>
                <w:szCs w:val="14"/>
              </w:rPr>
              <w:t>2,21</w:t>
            </w:r>
          </w:p>
        </w:tc>
        <w:tc>
          <w:tcPr>
            <w:tcW w:w="228" w:type="pct"/>
            <w:vAlign w:val="center"/>
          </w:tcPr>
          <w:p w:rsidR="00B2300B" w:rsidRPr="00ED53BC" w:rsidRDefault="00B2300B" w:rsidP="00ED53BC">
            <w:pPr>
              <w:jc w:val="left"/>
              <w:rPr>
                <w:sz w:val="14"/>
                <w:szCs w:val="14"/>
              </w:rPr>
            </w:pPr>
            <w:r w:rsidRPr="00ED53BC">
              <w:rPr>
                <w:sz w:val="14"/>
                <w:szCs w:val="14"/>
              </w:rPr>
              <w:t>200,28</w:t>
            </w:r>
          </w:p>
        </w:tc>
        <w:tc>
          <w:tcPr>
            <w:tcW w:w="290" w:type="pct"/>
            <w:vAlign w:val="center"/>
          </w:tcPr>
          <w:p w:rsidR="00B2300B" w:rsidRPr="00ED53BC" w:rsidRDefault="00B2300B" w:rsidP="00ED53BC">
            <w:pPr>
              <w:jc w:val="left"/>
              <w:rPr>
                <w:sz w:val="14"/>
                <w:szCs w:val="14"/>
              </w:rPr>
            </w:pPr>
            <w:r w:rsidRPr="00ED53BC">
              <w:rPr>
                <w:sz w:val="14"/>
                <w:szCs w:val="14"/>
              </w:rPr>
              <w:t>0,28</w:t>
            </w:r>
          </w:p>
        </w:tc>
        <w:tc>
          <w:tcPr>
            <w:tcW w:w="288" w:type="pct"/>
            <w:vAlign w:val="center"/>
          </w:tcPr>
          <w:p w:rsidR="00B2300B" w:rsidRPr="00ED53BC" w:rsidRDefault="00B2300B" w:rsidP="00ED53BC">
            <w:pPr>
              <w:jc w:val="left"/>
              <w:rPr>
                <w:sz w:val="14"/>
                <w:szCs w:val="14"/>
              </w:rPr>
            </w:pPr>
            <w:r w:rsidRPr="00ED53BC">
              <w:rPr>
                <w:sz w:val="14"/>
                <w:szCs w:val="14"/>
              </w:rPr>
              <w:t>9,77</w:t>
            </w:r>
          </w:p>
        </w:tc>
        <w:tc>
          <w:tcPr>
            <w:tcW w:w="247" w:type="pct"/>
            <w:vAlign w:val="center"/>
          </w:tcPr>
          <w:p w:rsidR="00B2300B" w:rsidRPr="00ED53BC" w:rsidRDefault="00B2300B" w:rsidP="00ED53BC">
            <w:pPr>
              <w:jc w:val="left"/>
              <w:rPr>
                <w:sz w:val="14"/>
                <w:szCs w:val="14"/>
              </w:rPr>
            </w:pPr>
            <w:r w:rsidRPr="00ED53BC">
              <w:rPr>
                <w:sz w:val="14"/>
                <w:szCs w:val="14"/>
              </w:rPr>
              <w:t>0,09</w:t>
            </w:r>
          </w:p>
        </w:tc>
        <w:tc>
          <w:tcPr>
            <w:tcW w:w="234" w:type="pct"/>
            <w:vAlign w:val="center"/>
          </w:tcPr>
          <w:p w:rsidR="00B2300B" w:rsidRPr="00ED53BC" w:rsidRDefault="00B2300B" w:rsidP="00ED53BC">
            <w:pPr>
              <w:jc w:val="left"/>
              <w:rPr>
                <w:sz w:val="14"/>
                <w:szCs w:val="14"/>
              </w:rPr>
            </w:pPr>
            <w:r w:rsidRPr="00ED53BC">
              <w:rPr>
                <w:sz w:val="14"/>
                <w:szCs w:val="14"/>
              </w:rPr>
              <w:t>12,92</w:t>
            </w:r>
          </w:p>
        </w:tc>
        <w:tc>
          <w:tcPr>
            <w:tcW w:w="232" w:type="pct"/>
            <w:vAlign w:val="center"/>
          </w:tcPr>
          <w:p w:rsidR="00B2300B" w:rsidRPr="00ED53BC" w:rsidRDefault="00B2300B" w:rsidP="00ED53BC">
            <w:pPr>
              <w:jc w:val="left"/>
              <w:rPr>
                <w:sz w:val="14"/>
                <w:szCs w:val="14"/>
              </w:rPr>
            </w:pPr>
            <w:r w:rsidRPr="00ED53BC">
              <w:rPr>
                <w:sz w:val="14"/>
                <w:szCs w:val="14"/>
              </w:rPr>
              <w:t>0,00</w:t>
            </w:r>
          </w:p>
        </w:tc>
        <w:tc>
          <w:tcPr>
            <w:tcW w:w="195" w:type="pct"/>
            <w:vAlign w:val="center"/>
          </w:tcPr>
          <w:p w:rsidR="00B2300B" w:rsidRPr="00ED53BC" w:rsidRDefault="00B2300B" w:rsidP="00ED53BC">
            <w:pPr>
              <w:jc w:val="left"/>
              <w:rPr>
                <w:sz w:val="14"/>
                <w:szCs w:val="14"/>
              </w:rPr>
            </w:pPr>
            <w:r w:rsidRPr="00ED53BC">
              <w:rPr>
                <w:sz w:val="14"/>
                <w:szCs w:val="14"/>
              </w:rPr>
              <w:t>0,00</w:t>
            </w:r>
          </w:p>
        </w:tc>
        <w:tc>
          <w:tcPr>
            <w:tcW w:w="189" w:type="pct"/>
            <w:vAlign w:val="center"/>
          </w:tcPr>
          <w:p w:rsidR="00B2300B" w:rsidRPr="00ED53BC" w:rsidRDefault="00B2300B" w:rsidP="00ED53BC">
            <w:pPr>
              <w:jc w:val="left"/>
              <w:rPr>
                <w:sz w:val="14"/>
                <w:szCs w:val="14"/>
              </w:rPr>
            </w:pPr>
            <w:r w:rsidRPr="00ED53BC">
              <w:rPr>
                <w:sz w:val="14"/>
                <w:szCs w:val="14"/>
              </w:rPr>
              <w:t>398,03</w:t>
            </w:r>
          </w:p>
        </w:tc>
        <w:tc>
          <w:tcPr>
            <w:tcW w:w="187" w:type="pct"/>
            <w:vAlign w:val="center"/>
          </w:tcPr>
          <w:p w:rsidR="00B2300B" w:rsidRPr="00ED53BC" w:rsidRDefault="00B2300B" w:rsidP="00ED53BC">
            <w:pPr>
              <w:jc w:val="left"/>
              <w:rPr>
                <w:sz w:val="14"/>
                <w:szCs w:val="14"/>
              </w:rPr>
            </w:pPr>
            <w:r w:rsidRPr="00ED53BC">
              <w:rPr>
                <w:sz w:val="14"/>
                <w:szCs w:val="14"/>
              </w:rPr>
              <w:t>31,90</w:t>
            </w:r>
          </w:p>
        </w:tc>
        <w:tc>
          <w:tcPr>
            <w:tcW w:w="165" w:type="pct"/>
            <w:vAlign w:val="center"/>
          </w:tcPr>
          <w:p w:rsidR="00B2300B" w:rsidRPr="00ED53BC" w:rsidRDefault="00B2300B" w:rsidP="00ED53BC">
            <w:pPr>
              <w:jc w:val="left"/>
              <w:rPr>
                <w:sz w:val="14"/>
                <w:szCs w:val="14"/>
              </w:rPr>
            </w:pPr>
            <w:r w:rsidRPr="00ED53BC">
              <w:rPr>
                <w:sz w:val="14"/>
                <w:szCs w:val="14"/>
              </w:rPr>
              <w:t>24,15</w:t>
            </w:r>
          </w:p>
        </w:tc>
        <w:tc>
          <w:tcPr>
            <w:tcW w:w="206" w:type="pct"/>
            <w:vAlign w:val="center"/>
          </w:tcPr>
          <w:p w:rsidR="00B2300B" w:rsidRPr="00ED53BC" w:rsidRDefault="00B2300B" w:rsidP="00ED53BC">
            <w:pPr>
              <w:jc w:val="left"/>
              <w:rPr>
                <w:sz w:val="14"/>
                <w:szCs w:val="14"/>
              </w:rPr>
            </w:pPr>
            <w:r w:rsidRPr="00ED53BC">
              <w:rPr>
                <w:sz w:val="14"/>
                <w:szCs w:val="14"/>
              </w:rPr>
              <w:t>0,09</w:t>
            </w:r>
          </w:p>
        </w:tc>
        <w:tc>
          <w:tcPr>
            <w:tcW w:w="207" w:type="pct"/>
            <w:vAlign w:val="center"/>
          </w:tcPr>
          <w:p w:rsidR="00B2300B" w:rsidRPr="00ED53BC" w:rsidRDefault="00B2300B" w:rsidP="00ED53BC">
            <w:pPr>
              <w:jc w:val="left"/>
              <w:rPr>
                <w:sz w:val="14"/>
                <w:szCs w:val="14"/>
              </w:rPr>
            </w:pPr>
            <w:r w:rsidRPr="00ED53BC">
              <w:rPr>
                <w:sz w:val="14"/>
                <w:szCs w:val="14"/>
              </w:rPr>
              <w:t>0,56</w:t>
            </w:r>
          </w:p>
        </w:tc>
        <w:tc>
          <w:tcPr>
            <w:tcW w:w="207" w:type="pct"/>
            <w:vAlign w:val="center"/>
          </w:tcPr>
          <w:p w:rsidR="00B2300B" w:rsidRPr="00ED53BC" w:rsidRDefault="00B2300B" w:rsidP="00ED53BC">
            <w:pPr>
              <w:jc w:val="left"/>
              <w:rPr>
                <w:sz w:val="14"/>
                <w:szCs w:val="14"/>
              </w:rPr>
            </w:pPr>
            <w:r w:rsidRPr="00ED53BC">
              <w:rPr>
                <w:sz w:val="14"/>
                <w:szCs w:val="14"/>
              </w:rPr>
              <w:t>0,42</w:t>
            </w:r>
          </w:p>
        </w:tc>
        <w:tc>
          <w:tcPr>
            <w:tcW w:w="165" w:type="pct"/>
            <w:vAlign w:val="center"/>
          </w:tcPr>
          <w:p w:rsidR="00B2300B" w:rsidRPr="00ED53BC" w:rsidRDefault="00B2300B" w:rsidP="00ED53BC">
            <w:pPr>
              <w:jc w:val="left"/>
              <w:rPr>
                <w:sz w:val="14"/>
                <w:szCs w:val="14"/>
              </w:rPr>
            </w:pPr>
            <w:r w:rsidRPr="00ED53BC">
              <w:rPr>
                <w:sz w:val="14"/>
                <w:szCs w:val="14"/>
              </w:rPr>
              <w:t>0,00</w:t>
            </w:r>
          </w:p>
        </w:tc>
        <w:tc>
          <w:tcPr>
            <w:tcW w:w="206" w:type="pct"/>
            <w:vAlign w:val="center"/>
          </w:tcPr>
          <w:p w:rsidR="00B2300B" w:rsidRPr="00ED53BC" w:rsidRDefault="00B2300B" w:rsidP="00ED53BC">
            <w:pPr>
              <w:jc w:val="left"/>
              <w:rPr>
                <w:sz w:val="14"/>
                <w:szCs w:val="14"/>
              </w:rPr>
            </w:pPr>
            <w:r w:rsidRPr="00ED53BC">
              <w:rPr>
                <w:sz w:val="14"/>
                <w:szCs w:val="14"/>
              </w:rPr>
              <w:t>2,44</w:t>
            </w:r>
          </w:p>
        </w:tc>
        <w:tc>
          <w:tcPr>
            <w:tcW w:w="248" w:type="pct"/>
            <w:vAlign w:val="center"/>
          </w:tcPr>
          <w:p w:rsidR="00B2300B" w:rsidRPr="00ED53BC" w:rsidRDefault="00B2300B" w:rsidP="00ED53BC">
            <w:pPr>
              <w:jc w:val="left"/>
              <w:rPr>
                <w:sz w:val="14"/>
                <w:szCs w:val="14"/>
              </w:rPr>
            </w:pPr>
            <w:r w:rsidRPr="00ED53BC">
              <w:rPr>
                <w:sz w:val="14"/>
                <w:szCs w:val="14"/>
              </w:rPr>
              <w:t>3,24</w:t>
            </w:r>
          </w:p>
        </w:tc>
        <w:tc>
          <w:tcPr>
            <w:tcW w:w="274" w:type="pct"/>
            <w:vAlign w:val="center"/>
          </w:tcPr>
          <w:p w:rsidR="00B2300B" w:rsidRPr="00ED53BC" w:rsidRDefault="00B2300B" w:rsidP="00ED53BC">
            <w:pPr>
              <w:jc w:val="left"/>
              <w:rPr>
                <w:sz w:val="14"/>
                <w:szCs w:val="14"/>
              </w:rPr>
            </w:pPr>
            <w:r w:rsidRPr="00ED53BC">
              <w:rPr>
                <w:sz w:val="14"/>
                <w:szCs w:val="14"/>
              </w:rPr>
              <w:t>133,43</w:t>
            </w:r>
          </w:p>
        </w:tc>
        <w:tc>
          <w:tcPr>
            <w:tcW w:w="360" w:type="pct"/>
            <w:gridSpan w:val="2"/>
            <w:tcBorders>
              <w:bottom w:val="single" w:sz="4" w:space="0" w:color="auto"/>
              <w:right w:val="single" w:sz="4" w:space="0" w:color="auto"/>
            </w:tcBorders>
            <w:vAlign w:val="center"/>
          </w:tcPr>
          <w:p w:rsidR="00B2300B" w:rsidRPr="00ED53BC" w:rsidRDefault="00B2300B" w:rsidP="00ED53BC">
            <w:pPr>
              <w:jc w:val="left"/>
              <w:rPr>
                <w:sz w:val="14"/>
                <w:szCs w:val="14"/>
              </w:rPr>
            </w:pPr>
            <w:r w:rsidRPr="00ED53BC">
              <w:rPr>
                <w:sz w:val="14"/>
                <w:szCs w:val="14"/>
              </w:rPr>
              <w:t>42,80</w:t>
            </w:r>
          </w:p>
        </w:tc>
      </w:tr>
      <w:tr w:rsidR="009C385B" w:rsidRPr="00ED53BC" w:rsidTr="009C385B">
        <w:trPr>
          <w:trHeight w:val="236"/>
        </w:trPr>
        <w:tc>
          <w:tcPr>
            <w:tcW w:w="403" w:type="pct"/>
            <w:tcBorders>
              <w:left w:val="single" w:sz="4" w:space="0" w:color="auto"/>
              <w:bottom w:val="single" w:sz="4" w:space="0" w:color="auto"/>
            </w:tcBorders>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PODLASKIE</w:t>
            </w:r>
          </w:p>
        </w:tc>
        <w:tc>
          <w:tcPr>
            <w:tcW w:w="213"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993,00</w:t>
            </w:r>
          </w:p>
        </w:tc>
        <w:tc>
          <w:tcPr>
            <w:tcW w:w="256"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3,35</w:t>
            </w:r>
          </w:p>
        </w:tc>
        <w:tc>
          <w:tcPr>
            <w:tcW w:w="228"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235,47</w:t>
            </w:r>
          </w:p>
        </w:tc>
        <w:tc>
          <w:tcPr>
            <w:tcW w:w="290"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0,92</w:t>
            </w:r>
          </w:p>
        </w:tc>
        <w:tc>
          <w:tcPr>
            <w:tcW w:w="288"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18,18</w:t>
            </w:r>
          </w:p>
        </w:tc>
        <w:tc>
          <w:tcPr>
            <w:tcW w:w="247"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8,80</w:t>
            </w:r>
          </w:p>
        </w:tc>
        <w:tc>
          <w:tcPr>
            <w:tcW w:w="234"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16,68</w:t>
            </w:r>
          </w:p>
        </w:tc>
        <w:tc>
          <w:tcPr>
            <w:tcW w:w="232"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0,00</w:t>
            </w:r>
          </w:p>
        </w:tc>
        <w:tc>
          <w:tcPr>
            <w:tcW w:w="195"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0,00</w:t>
            </w:r>
          </w:p>
        </w:tc>
        <w:tc>
          <w:tcPr>
            <w:tcW w:w="189"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445,13</w:t>
            </w:r>
          </w:p>
        </w:tc>
        <w:tc>
          <w:tcPr>
            <w:tcW w:w="187"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61,84</w:t>
            </w:r>
          </w:p>
        </w:tc>
        <w:tc>
          <w:tcPr>
            <w:tcW w:w="165"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43,57</w:t>
            </w:r>
          </w:p>
        </w:tc>
        <w:tc>
          <w:tcPr>
            <w:tcW w:w="206"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0,42</w:t>
            </w:r>
          </w:p>
        </w:tc>
        <w:tc>
          <w:tcPr>
            <w:tcW w:w="207"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1,51</w:t>
            </w:r>
          </w:p>
        </w:tc>
        <w:tc>
          <w:tcPr>
            <w:tcW w:w="207"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2,60</w:t>
            </w:r>
          </w:p>
        </w:tc>
        <w:tc>
          <w:tcPr>
            <w:tcW w:w="165"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0,00</w:t>
            </w:r>
          </w:p>
        </w:tc>
        <w:tc>
          <w:tcPr>
            <w:tcW w:w="206"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1,51</w:t>
            </w:r>
          </w:p>
        </w:tc>
        <w:tc>
          <w:tcPr>
            <w:tcW w:w="248"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2,35</w:t>
            </w:r>
          </w:p>
        </w:tc>
        <w:tc>
          <w:tcPr>
            <w:tcW w:w="274" w:type="pct"/>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86,23</w:t>
            </w:r>
          </w:p>
        </w:tc>
        <w:tc>
          <w:tcPr>
            <w:tcW w:w="360" w:type="pct"/>
            <w:gridSpan w:val="2"/>
            <w:tcBorders>
              <w:bottom w:val="single" w:sz="4" w:space="0" w:color="auto"/>
              <w:right w:val="single" w:sz="4" w:space="0" w:color="auto"/>
            </w:tcBorders>
            <w:shd w:val="clear" w:color="auto" w:fill="D6E3BC" w:themeFill="accent3" w:themeFillTint="66"/>
            <w:vAlign w:val="center"/>
          </w:tcPr>
          <w:p w:rsidR="00B2300B" w:rsidRPr="00ED53BC" w:rsidRDefault="00B2300B" w:rsidP="00ED53BC">
            <w:pPr>
              <w:jc w:val="left"/>
              <w:rPr>
                <w:b/>
                <w:sz w:val="14"/>
                <w:szCs w:val="14"/>
              </w:rPr>
            </w:pPr>
            <w:r w:rsidRPr="00ED53BC">
              <w:rPr>
                <w:b/>
                <w:sz w:val="14"/>
                <w:szCs w:val="14"/>
              </w:rPr>
              <w:t>64,44</w:t>
            </w:r>
          </w:p>
        </w:tc>
      </w:tr>
      <w:tr w:rsidR="009C385B" w:rsidRPr="00ED53BC" w:rsidTr="009C385B">
        <w:trPr>
          <w:trHeight w:val="256"/>
        </w:trPr>
        <w:tc>
          <w:tcPr>
            <w:tcW w:w="403" w:type="pct"/>
            <w:tcBorders>
              <w:left w:val="single" w:sz="4" w:space="0" w:color="auto"/>
              <w:bottom w:val="single" w:sz="4" w:space="0" w:color="auto"/>
            </w:tcBorders>
            <w:vAlign w:val="center"/>
          </w:tcPr>
          <w:p w:rsidR="00B2300B" w:rsidRPr="00ED53BC" w:rsidRDefault="00B2300B" w:rsidP="00ED53BC">
            <w:pPr>
              <w:jc w:val="left"/>
              <w:rPr>
                <w:sz w:val="14"/>
                <w:szCs w:val="14"/>
              </w:rPr>
            </w:pPr>
            <w:r w:rsidRPr="00ED53BC">
              <w:rPr>
                <w:sz w:val="14"/>
                <w:szCs w:val="14"/>
              </w:rPr>
              <w:t>POMORSKIE</w:t>
            </w:r>
          </w:p>
        </w:tc>
        <w:tc>
          <w:tcPr>
            <w:tcW w:w="213" w:type="pct"/>
            <w:vAlign w:val="center"/>
          </w:tcPr>
          <w:p w:rsidR="00B2300B" w:rsidRPr="00ED53BC" w:rsidRDefault="00B2300B" w:rsidP="00ED53BC">
            <w:pPr>
              <w:jc w:val="left"/>
              <w:rPr>
                <w:sz w:val="14"/>
                <w:szCs w:val="14"/>
              </w:rPr>
            </w:pPr>
            <w:r w:rsidRPr="00ED53BC">
              <w:rPr>
                <w:sz w:val="14"/>
                <w:szCs w:val="14"/>
              </w:rPr>
              <w:t>875,50</w:t>
            </w:r>
          </w:p>
        </w:tc>
        <w:tc>
          <w:tcPr>
            <w:tcW w:w="256" w:type="pct"/>
            <w:vAlign w:val="center"/>
          </w:tcPr>
          <w:p w:rsidR="00B2300B" w:rsidRPr="00ED53BC" w:rsidRDefault="00B2300B" w:rsidP="00ED53BC">
            <w:pPr>
              <w:jc w:val="left"/>
              <w:rPr>
                <w:sz w:val="14"/>
                <w:szCs w:val="14"/>
              </w:rPr>
            </w:pPr>
            <w:r w:rsidRPr="00ED53BC">
              <w:rPr>
                <w:sz w:val="14"/>
                <w:szCs w:val="14"/>
              </w:rPr>
              <w:t>7,44</w:t>
            </w:r>
          </w:p>
        </w:tc>
        <w:tc>
          <w:tcPr>
            <w:tcW w:w="228" w:type="pct"/>
            <w:vAlign w:val="center"/>
          </w:tcPr>
          <w:p w:rsidR="00B2300B" w:rsidRPr="00ED53BC" w:rsidRDefault="00B2300B" w:rsidP="00ED53BC">
            <w:pPr>
              <w:jc w:val="left"/>
              <w:rPr>
                <w:sz w:val="14"/>
                <w:szCs w:val="14"/>
              </w:rPr>
            </w:pPr>
            <w:r w:rsidRPr="00ED53BC">
              <w:rPr>
                <w:sz w:val="14"/>
                <w:szCs w:val="14"/>
              </w:rPr>
              <w:t>262,92</w:t>
            </w:r>
          </w:p>
        </w:tc>
        <w:tc>
          <w:tcPr>
            <w:tcW w:w="290" w:type="pct"/>
            <w:vAlign w:val="center"/>
          </w:tcPr>
          <w:p w:rsidR="00B2300B" w:rsidRPr="00ED53BC" w:rsidRDefault="00B2300B" w:rsidP="00ED53BC">
            <w:pPr>
              <w:jc w:val="left"/>
              <w:rPr>
                <w:sz w:val="14"/>
                <w:szCs w:val="14"/>
              </w:rPr>
            </w:pPr>
            <w:r w:rsidRPr="00ED53BC">
              <w:rPr>
                <w:sz w:val="14"/>
                <w:szCs w:val="14"/>
              </w:rPr>
              <w:t>0,70</w:t>
            </w:r>
          </w:p>
        </w:tc>
        <w:tc>
          <w:tcPr>
            <w:tcW w:w="288" w:type="pct"/>
            <w:vAlign w:val="center"/>
          </w:tcPr>
          <w:p w:rsidR="00B2300B" w:rsidRPr="00ED53BC" w:rsidRDefault="00B2300B" w:rsidP="00ED53BC">
            <w:pPr>
              <w:jc w:val="left"/>
              <w:rPr>
                <w:sz w:val="14"/>
                <w:szCs w:val="14"/>
              </w:rPr>
            </w:pPr>
            <w:r w:rsidRPr="00ED53BC">
              <w:rPr>
                <w:sz w:val="14"/>
                <w:szCs w:val="14"/>
              </w:rPr>
              <w:t>24,01</w:t>
            </w:r>
          </w:p>
        </w:tc>
        <w:tc>
          <w:tcPr>
            <w:tcW w:w="247" w:type="pct"/>
            <w:vAlign w:val="center"/>
          </w:tcPr>
          <w:p w:rsidR="00B2300B" w:rsidRPr="00ED53BC" w:rsidRDefault="00B2300B" w:rsidP="00ED53BC">
            <w:pPr>
              <w:jc w:val="left"/>
              <w:rPr>
                <w:sz w:val="14"/>
                <w:szCs w:val="14"/>
              </w:rPr>
            </w:pPr>
            <w:r w:rsidRPr="00ED53BC">
              <w:rPr>
                <w:sz w:val="14"/>
                <w:szCs w:val="14"/>
              </w:rPr>
              <w:t>8,57</w:t>
            </w:r>
          </w:p>
        </w:tc>
        <w:tc>
          <w:tcPr>
            <w:tcW w:w="234" w:type="pct"/>
            <w:vAlign w:val="center"/>
          </w:tcPr>
          <w:p w:rsidR="00B2300B" w:rsidRPr="00ED53BC" w:rsidRDefault="00B2300B" w:rsidP="00ED53BC">
            <w:pPr>
              <w:jc w:val="left"/>
              <w:rPr>
                <w:sz w:val="14"/>
                <w:szCs w:val="14"/>
              </w:rPr>
            </w:pPr>
            <w:r w:rsidRPr="00ED53BC">
              <w:rPr>
                <w:sz w:val="14"/>
                <w:szCs w:val="14"/>
              </w:rPr>
              <w:t>15,88</w:t>
            </w:r>
          </w:p>
        </w:tc>
        <w:tc>
          <w:tcPr>
            <w:tcW w:w="232" w:type="pct"/>
            <w:vAlign w:val="center"/>
          </w:tcPr>
          <w:p w:rsidR="00B2300B" w:rsidRPr="00ED53BC" w:rsidRDefault="00B2300B" w:rsidP="00ED53BC">
            <w:pPr>
              <w:jc w:val="left"/>
              <w:rPr>
                <w:sz w:val="14"/>
                <w:szCs w:val="14"/>
              </w:rPr>
            </w:pPr>
            <w:r w:rsidRPr="00ED53BC">
              <w:rPr>
                <w:sz w:val="14"/>
                <w:szCs w:val="14"/>
              </w:rPr>
              <w:t>0,00</w:t>
            </w:r>
          </w:p>
        </w:tc>
        <w:tc>
          <w:tcPr>
            <w:tcW w:w="195" w:type="pct"/>
            <w:vAlign w:val="center"/>
          </w:tcPr>
          <w:p w:rsidR="00B2300B" w:rsidRPr="00ED53BC" w:rsidRDefault="00B2300B" w:rsidP="00ED53BC">
            <w:pPr>
              <w:jc w:val="left"/>
              <w:rPr>
                <w:sz w:val="14"/>
                <w:szCs w:val="14"/>
              </w:rPr>
            </w:pPr>
            <w:r w:rsidRPr="00ED53BC">
              <w:rPr>
                <w:sz w:val="14"/>
                <w:szCs w:val="14"/>
              </w:rPr>
              <w:t>0,09</w:t>
            </w:r>
          </w:p>
        </w:tc>
        <w:tc>
          <w:tcPr>
            <w:tcW w:w="189" w:type="pct"/>
            <w:vAlign w:val="center"/>
          </w:tcPr>
          <w:p w:rsidR="00B2300B" w:rsidRPr="00ED53BC" w:rsidRDefault="00B2300B" w:rsidP="00ED53BC">
            <w:pPr>
              <w:jc w:val="left"/>
              <w:rPr>
                <w:sz w:val="14"/>
                <w:szCs w:val="14"/>
              </w:rPr>
            </w:pPr>
            <w:r w:rsidRPr="00ED53BC">
              <w:rPr>
                <w:sz w:val="14"/>
                <w:szCs w:val="14"/>
              </w:rPr>
              <w:t>366,10</w:t>
            </w:r>
          </w:p>
        </w:tc>
        <w:tc>
          <w:tcPr>
            <w:tcW w:w="187" w:type="pct"/>
            <w:vAlign w:val="center"/>
          </w:tcPr>
          <w:p w:rsidR="00B2300B" w:rsidRPr="00ED53BC" w:rsidRDefault="00B2300B" w:rsidP="00ED53BC">
            <w:pPr>
              <w:jc w:val="left"/>
              <w:rPr>
                <w:sz w:val="14"/>
                <w:szCs w:val="14"/>
              </w:rPr>
            </w:pPr>
            <w:r w:rsidRPr="00ED53BC">
              <w:rPr>
                <w:sz w:val="14"/>
                <w:szCs w:val="14"/>
              </w:rPr>
              <w:t>66,34</w:t>
            </w:r>
          </w:p>
        </w:tc>
        <w:tc>
          <w:tcPr>
            <w:tcW w:w="165" w:type="pct"/>
            <w:vAlign w:val="center"/>
          </w:tcPr>
          <w:p w:rsidR="00B2300B" w:rsidRPr="00ED53BC" w:rsidRDefault="00B2300B" w:rsidP="00ED53BC">
            <w:pPr>
              <w:jc w:val="left"/>
              <w:rPr>
                <w:sz w:val="14"/>
                <w:szCs w:val="14"/>
              </w:rPr>
            </w:pPr>
            <w:r w:rsidRPr="00ED53BC">
              <w:rPr>
                <w:sz w:val="14"/>
                <w:szCs w:val="14"/>
              </w:rPr>
              <w:t>42,72</w:t>
            </w:r>
          </w:p>
        </w:tc>
        <w:tc>
          <w:tcPr>
            <w:tcW w:w="206" w:type="pct"/>
            <w:vAlign w:val="center"/>
          </w:tcPr>
          <w:p w:rsidR="00B2300B" w:rsidRPr="00ED53BC" w:rsidRDefault="00B2300B" w:rsidP="00ED53BC">
            <w:pPr>
              <w:jc w:val="left"/>
              <w:rPr>
                <w:sz w:val="14"/>
                <w:szCs w:val="14"/>
              </w:rPr>
            </w:pPr>
            <w:r w:rsidRPr="00ED53BC">
              <w:rPr>
                <w:sz w:val="14"/>
                <w:szCs w:val="14"/>
              </w:rPr>
              <w:t>0,30</w:t>
            </w:r>
          </w:p>
        </w:tc>
        <w:tc>
          <w:tcPr>
            <w:tcW w:w="207" w:type="pct"/>
            <w:vAlign w:val="center"/>
          </w:tcPr>
          <w:p w:rsidR="00B2300B" w:rsidRPr="00ED53BC" w:rsidRDefault="00B2300B" w:rsidP="00ED53BC">
            <w:pPr>
              <w:jc w:val="left"/>
              <w:rPr>
                <w:sz w:val="14"/>
                <w:szCs w:val="14"/>
              </w:rPr>
            </w:pPr>
            <w:r w:rsidRPr="00ED53BC">
              <w:rPr>
                <w:sz w:val="14"/>
                <w:szCs w:val="14"/>
              </w:rPr>
              <w:t>1,17</w:t>
            </w:r>
          </w:p>
        </w:tc>
        <w:tc>
          <w:tcPr>
            <w:tcW w:w="207" w:type="pct"/>
            <w:vAlign w:val="center"/>
          </w:tcPr>
          <w:p w:rsidR="00B2300B" w:rsidRPr="00ED53BC" w:rsidRDefault="00B2300B" w:rsidP="00ED53BC">
            <w:pPr>
              <w:jc w:val="left"/>
              <w:rPr>
                <w:sz w:val="14"/>
                <w:szCs w:val="14"/>
              </w:rPr>
            </w:pPr>
            <w:r w:rsidRPr="00ED53BC">
              <w:rPr>
                <w:sz w:val="14"/>
                <w:szCs w:val="14"/>
              </w:rPr>
              <w:t>13,92</w:t>
            </w:r>
          </w:p>
        </w:tc>
        <w:tc>
          <w:tcPr>
            <w:tcW w:w="165" w:type="pct"/>
            <w:vAlign w:val="center"/>
          </w:tcPr>
          <w:p w:rsidR="00B2300B" w:rsidRPr="00ED53BC" w:rsidRDefault="00B2300B" w:rsidP="00ED53BC">
            <w:pPr>
              <w:jc w:val="left"/>
              <w:rPr>
                <w:sz w:val="14"/>
                <w:szCs w:val="14"/>
              </w:rPr>
            </w:pPr>
            <w:r w:rsidRPr="00ED53BC">
              <w:rPr>
                <w:sz w:val="14"/>
                <w:szCs w:val="14"/>
              </w:rPr>
              <w:t>0,00</w:t>
            </w:r>
          </w:p>
        </w:tc>
        <w:tc>
          <w:tcPr>
            <w:tcW w:w="206" w:type="pct"/>
            <w:vAlign w:val="center"/>
          </w:tcPr>
          <w:p w:rsidR="00B2300B" w:rsidRPr="00ED53BC" w:rsidRDefault="00B2300B" w:rsidP="00ED53BC">
            <w:pPr>
              <w:jc w:val="left"/>
              <w:rPr>
                <w:sz w:val="14"/>
                <w:szCs w:val="14"/>
              </w:rPr>
            </w:pPr>
            <w:r w:rsidRPr="00ED53BC">
              <w:rPr>
                <w:sz w:val="14"/>
                <w:szCs w:val="14"/>
              </w:rPr>
              <w:t>1,96</w:t>
            </w:r>
          </w:p>
        </w:tc>
        <w:tc>
          <w:tcPr>
            <w:tcW w:w="248" w:type="pct"/>
            <w:vAlign w:val="center"/>
          </w:tcPr>
          <w:p w:rsidR="00B2300B" w:rsidRPr="00ED53BC" w:rsidRDefault="00B2300B" w:rsidP="00ED53BC">
            <w:pPr>
              <w:jc w:val="left"/>
              <w:rPr>
                <w:sz w:val="14"/>
                <w:szCs w:val="14"/>
              </w:rPr>
            </w:pPr>
            <w:r w:rsidRPr="00ED53BC">
              <w:rPr>
                <w:sz w:val="14"/>
                <w:szCs w:val="14"/>
              </w:rPr>
              <w:t>1,96</w:t>
            </w:r>
          </w:p>
        </w:tc>
        <w:tc>
          <w:tcPr>
            <w:tcW w:w="274" w:type="pct"/>
            <w:vAlign w:val="center"/>
          </w:tcPr>
          <w:p w:rsidR="00B2300B" w:rsidRPr="00ED53BC" w:rsidRDefault="00B2300B" w:rsidP="00ED53BC">
            <w:pPr>
              <w:jc w:val="left"/>
              <w:rPr>
                <w:sz w:val="14"/>
                <w:szCs w:val="14"/>
              </w:rPr>
            </w:pPr>
            <w:r w:rsidRPr="00ED53BC">
              <w:rPr>
                <w:sz w:val="14"/>
                <w:szCs w:val="14"/>
              </w:rPr>
              <w:t>2,39</w:t>
            </w:r>
          </w:p>
        </w:tc>
        <w:tc>
          <w:tcPr>
            <w:tcW w:w="360" w:type="pct"/>
            <w:gridSpan w:val="2"/>
            <w:tcBorders>
              <w:bottom w:val="single" w:sz="4" w:space="0" w:color="auto"/>
              <w:right w:val="single" w:sz="4" w:space="0" w:color="auto"/>
            </w:tcBorders>
            <w:vAlign w:val="center"/>
          </w:tcPr>
          <w:p w:rsidR="00B2300B" w:rsidRPr="00ED53BC" w:rsidRDefault="00B2300B" w:rsidP="00ED53BC">
            <w:pPr>
              <w:jc w:val="left"/>
              <w:rPr>
                <w:sz w:val="14"/>
                <w:szCs w:val="14"/>
              </w:rPr>
            </w:pPr>
            <w:r w:rsidRPr="00ED53BC">
              <w:rPr>
                <w:sz w:val="14"/>
                <w:szCs w:val="14"/>
              </w:rPr>
              <w:t>59,03</w:t>
            </w:r>
          </w:p>
        </w:tc>
      </w:tr>
      <w:tr w:rsidR="009C385B" w:rsidRPr="00ED53BC" w:rsidTr="009C385B">
        <w:trPr>
          <w:trHeight w:val="236"/>
        </w:trPr>
        <w:tc>
          <w:tcPr>
            <w:tcW w:w="403" w:type="pct"/>
            <w:tcBorders>
              <w:left w:val="single" w:sz="4" w:space="0" w:color="auto"/>
              <w:bottom w:val="single" w:sz="4" w:space="0" w:color="auto"/>
            </w:tcBorders>
            <w:vAlign w:val="center"/>
          </w:tcPr>
          <w:p w:rsidR="00B2300B" w:rsidRPr="00ED53BC" w:rsidRDefault="00B2300B" w:rsidP="00ED53BC">
            <w:pPr>
              <w:jc w:val="left"/>
              <w:rPr>
                <w:sz w:val="14"/>
                <w:szCs w:val="14"/>
              </w:rPr>
            </w:pPr>
            <w:r w:rsidRPr="00ED53BC">
              <w:rPr>
                <w:sz w:val="14"/>
                <w:szCs w:val="14"/>
              </w:rPr>
              <w:t>ŚLĄSKIE</w:t>
            </w:r>
          </w:p>
        </w:tc>
        <w:tc>
          <w:tcPr>
            <w:tcW w:w="213" w:type="pct"/>
            <w:vAlign w:val="center"/>
          </w:tcPr>
          <w:p w:rsidR="00B2300B" w:rsidRPr="00ED53BC" w:rsidRDefault="00B2300B" w:rsidP="00ED53BC">
            <w:pPr>
              <w:jc w:val="left"/>
              <w:rPr>
                <w:sz w:val="14"/>
                <w:szCs w:val="14"/>
              </w:rPr>
            </w:pPr>
            <w:r w:rsidRPr="00ED53BC">
              <w:rPr>
                <w:sz w:val="14"/>
                <w:szCs w:val="14"/>
              </w:rPr>
              <w:t>1041,31</w:t>
            </w:r>
          </w:p>
        </w:tc>
        <w:tc>
          <w:tcPr>
            <w:tcW w:w="256" w:type="pct"/>
            <w:vAlign w:val="center"/>
          </w:tcPr>
          <w:p w:rsidR="00B2300B" w:rsidRPr="00ED53BC" w:rsidRDefault="00B2300B" w:rsidP="00ED53BC">
            <w:pPr>
              <w:jc w:val="left"/>
              <w:rPr>
                <w:sz w:val="14"/>
                <w:szCs w:val="14"/>
              </w:rPr>
            </w:pPr>
            <w:r w:rsidRPr="00ED53BC">
              <w:rPr>
                <w:sz w:val="14"/>
                <w:szCs w:val="14"/>
              </w:rPr>
              <w:t>7,21</w:t>
            </w:r>
          </w:p>
        </w:tc>
        <w:tc>
          <w:tcPr>
            <w:tcW w:w="228" w:type="pct"/>
            <w:vAlign w:val="center"/>
          </w:tcPr>
          <w:p w:rsidR="00B2300B" w:rsidRPr="00ED53BC" w:rsidRDefault="00B2300B" w:rsidP="00ED53BC">
            <w:pPr>
              <w:jc w:val="left"/>
              <w:rPr>
                <w:sz w:val="14"/>
                <w:szCs w:val="14"/>
              </w:rPr>
            </w:pPr>
            <w:r w:rsidRPr="00ED53BC">
              <w:rPr>
                <w:sz w:val="14"/>
                <w:szCs w:val="14"/>
              </w:rPr>
              <w:t>289,46</w:t>
            </w:r>
          </w:p>
        </w:tc>
        <w:tc>
          <w:tcPr>
            <w:tcW w:w="290" w:type="pct"/>
            <w:vAlign w:val="center"/>
          </w:tcPr>
          <w:p w:rsidR="00B2300B" w:rsidRPr="00ED53BC" w:rsidRDefault="00B2300B" w:rsidP="00ED53BC">
            <w:pPr>
              <w:jc w:val="left"/>
              <w:rPr>
                <w:sz w:val="14"/>
                <w:szCs w:val="14"/>
              </w:rPr>
            </w:pPr>
            <w:r w:rsidRPr="00ED53BC">
              <w:rPr>
                <w:sz w:val="14"/>
                <w:szCs w:val="14"/>
              </w:rPr>
              <w:t>0,78</w:t>
            </w:r>
          </w:p>
        </w:tc>
        <w:tc>
          <w:tcPr>
            <w:tcW w:w="288" w:type="pct"/>
            <w:vAlign w:val="center"/>
          </w:tcPr>
          <w:p w:rsidR="00B2300B" w:rsidRPr="00ED53BC" w:rsidRDefault="00B2300B" w:rsidP="00ED53BC">
            <w:pPr>
              <w:jc w:val="left"/>
              <w:rPr>
                <w:sz w:val="14"/>
                <w:szCs w:val="14"/>
              </w:rPr>
            </w:pPr>
            <w:r w:rsidRPr="00ED53BC">
              <w:rPr>
                <w:sz w:val="14"/>
                <w:szCs w:val="14"/>
              </w:rPr>
              <w:t>27,56</w:t>
            </w:r>
          </w:p>
        </w:tc>
        <w:tc>
          <w:tcPr>
            <w:tcW w:w="247" w:type="pct"/>
            <w:vAlign w:val="center"/>
          </w:tcPr>
          <w:p w:rsidR="00B2300B" w:rsidRPr="00ED53BC" w:rsidRDefault="00B2300B" w:rsidP="00ED53BC">
            <w:pPr>
              <w:jc w:val="left"/>
              <w:rPr>
                <w:sz w:val="14"/>
                <w:szCs w:val="14"/>
              </w:rPr>
            </w:pPr>
            <w:r w:rsidRPr="00ED53BC">
              <w:rPr>
                <w:sz w:val="14"/>
                <w:szCs w:val="14"/>
              </w:rPr>
              <w:t>7,95</w:t>
            </w:r>
          </w:p>
        </w:tc>
        <w:tc>
          <w:tcPr>
            <w:tcW w:w="234" w:type="pct"/>
            <w:vAlign w:val="center"/>
          </w:tcPr>
          <w:p w:rsidR="00B2300B" w:rsidRPr="00ED53BC" w:rsidRDefault="00B2300B" w:rsidP="00ED53BC">
            <w:pPr>
              <w:jc w:val="left"/>
              <w:rPr>
                <w:sz w:val="14"/>
                <w:szCs w:val="14"/>
              </w:rPr>
            </w:pPr>
            <w:r w:rsidRPr="00ED53BC">
              <w:rPr>
                <w:sz w:val="14"/>
                <w:szCs w:val="14"/>
              </w:rPr>
              <w:t>19,03</w:t>
            </w:r>
          </w:p>
        </w:tc>
        <w:tc>
          <w:tcPr>
            <w:tcW w:w="232" w:type="pct"/>
            <w:vAlign w:val="center"/>
          </w:tcPr>
          <w:p w:rsidR="00B2300B" w:rsidRPr="00ED53BC" w:rsidRDefault="00B2300B" w:rsidP="00ED53BC">
            <w:pPr>
              <w:jc w:val="left"/>
              <w:rPr>
                <w:sz w:val="14"/>
                <w:szCs w:val="14"/>
              </w:rPr>
            </w:pPr>
            <w:r w:rsidRPr="00ED53BC">
              <w:rPr>
                <w:sz w:val="14"/>
                <w:szCs w:val="14"/>
              </w:rPr>
              <w:t>0,00</w:t>
            </w:r>
          </w:p>
        </w:tc>
        <w:tc>
          <w:tcPr>
            <w:tcW w:w="195" w:type="pct"/>
            <w:vAlign w:val="center"/>
          </w:tcPr>
          <w:p w:rsidR="00B2300B" w:rsidRPr="00ED53BC" w:rsidRDefault="00B2300B" w:rsidP="00ED53BC">
            <w:pPr>
              <w:jc w:val="left"/>
              <w:rPr>
                <w:sz w:val="14"/>
                <w:szCs w:val="14"/>
              </w:rPr>
            </w:pPr>
            <w:r w:rsidRPr="00ED53BC">
              <w:rPr>
                <w:sz w:val="14"/>
                <w:szCs w:val="14"/>
              </w:rPr>
              <w:t>0,00</w:t>
            </w:r>
          </w:p>
        </w:tc>
        <w:tc>
          <w:tcPr>
            <w:tcW w:w="189" w:type="pct"/>
            <w:vAlign w:val="center"/>
          </w:tcPr>
          <w:p w:rsidR="00B2300B" w:rsidRPr="00ED53BC" w:rsidRDefault="00B2300B" w:rsidP="00ED53BC">
            <w:pPr>
              <w:jc w:val="left"/>
              <w:rPr>
                <w:sz w:val="14"/>
                <w:szCs w:val="14"/>
              </w:rPr>
            </w:pPr>
            <w:r w:rsidRPr="00ED53BC">
              <w:rPr>
                <w:sz w:val="14"/>
                <w:szCs w:val="14"/>
              </w:rPr>
              <w:t>490,03</w:t>
            </w:r>
          </w:p>
        </w:tc>
        <w:tc>
          <w:tcPr>
            <w:tcW w:w="187" w:type="pct"/>
            <w:vAlign w:val="center"/>
          </w:tcPr>
          <w:p w:rsidR="00B2300B" w:rsidRPr="00ED53BC" w:rsidRDefault="00B2300B" w:rsidP="00ED53BC">
            <w:pPr>
              <w:jc w:val="left"/>
              <w:rPr>
                <w:sz w:val="14"/>
                <w:szCs w:val="14"/>
              </w:rPr>
            </w:pPr>
            <w:r w:rsidRPr="00ED53BC">
              <w:rPr>
                <w:sz w:val="14"/>
                <w:szCs w:val="14"/>
              </w:rPr>
              <w:t>40,73</w:t>
            </w:r>
          </w:p>
        </w:tc>
        <w:tc>
          <w:tcPr>
            <w:tcW w:w="165" w:type="pct"/>
            <w:vAlign w:val="center"/>
          </w:tcPr>
          <w:p w:rsidR="00B2300B" w:rsidRPr="00ED53BC" w:rsidRDefault="00B2300B" w:rsidP="00ED53BC">
            <w:pPr>
              <w:jc w:val="left"/>
              <w:rPr>
                <w:sz w:val="14"/>
                <w:szCs w:val="14"/>
              </w:rPr>
            </w:pPr>
            <w:r w:rsidRPr="00ED53BC">
              <w:rPr>
                <w:sz w:val="14"/>
                <w:szCs w:val="14"/>
              </w:rPr>
              <w:t>50,53</w:t>
            </w:r>
          </w:p>
        </w:tc>
        <w:tc>
          <w:tcPr>
            <w:tcW w:w="206" w:type="pct"/>
            <w:vAlign w:val="center"/>
          </w:tcPr>
          <w:p w:rsidR="00B2300B" w:rsidRPr="00ED53BC" w:rsidRDefault="00B2300B" w:rsidP="00ED53BC">
            <w:pPr>
              <w:jc w:val="left"/>
              <w:rPr>
                <w:sz w:val="14"/>
                <w:szCs w:val="14"/>
              </w:rPr>
            </w:pPr>
            <w:r w:rsidRPr="00ED53BC">
              <w:rPr>
                <w:sz w:val="14"/>
                <w:szCs w:val="14"/>
              </w:rPr>
              <w:t>0,52</w:t>
            </w:r>
          </w:p>
        </w:tc>
        <w:tc>
          <w:tcPr>
            <w:tcW w:w="207" w:type="pct"/>
            <w:vAlign w:val="center"/>
          </w:tcPr>
          <w:p w:rsidR="00B2300B" w:rsidRPr="00ED53BC" w:rsidRDefault="00B2300B" w:rsidP="00ED53BC">
            <w:pPr>
              <w:jc w:val="left"/>
              <w:rPr>
                <w:sz w:val="14"/>
                <w:szCs w:val="14"/>
              </w:rPr>
            </w:pPr>
            <w:r w:rsidRPr="00ED53BC">
              <w:rPr>
                <w:sz w:val="14"/>
                <w:szCs w:val="14"/>
              </w:rPr>
              <w:t>1,35</w:t>
            </w:r>
          </w:p>
        </w:tc>
        <w:tc>
          <w:tcPr>
            <w:tcW w:w="207" w:type="pct"/>
            <w:vAlign w:val="center"/>
          </w:tcPr>
          <w:p w:rsidR="00B2300B" w:rsidRPr="00ED53BC" w:rsidRDefault="00B2300B" w:rsidP="00ED53BC">
            <w:pPr>
              <w:jc w:val="left"/>
              <w:rPr>
                <w:sz w:val="14"/>
                <w:szCs w:val="14"/>
              </w:rPr>
            </w:pPr>
            <w:r w:rsidRPr="00ED53BC">
              <w:rPr>
                <w:sz w:val="14"/>
                <w:szCs w:val="14"/>
              </w:rPr>
              <w:t>4,64</w:t>
            </w:r>
          </w:p>
        </w:tc>
        <w:tc>
          <w:tcPr>
            <w:tcW w:w="165" w:type="pct"/>
            <w:vAlign w:val="center"/>
          </w:tcPr>
          <w:p w:rsidR="00B2300B" w:rsidRPr="00ED53BC" w:rsidRDefault="00B2300B" w:rsidP="00ED53BC">
            <w:pPr>
              <w:jc w:val="left"/>
              <w:rPr>
                <w:sz w:val="14"/>
                <w:szCs w:val="14"/>
              </w:rPr>
            </w:pPr>
            <w:r w:rsidRPr="00ED53BC">
              <w:rPr>
                <w:sz w:val="14"/>
                <w:szCs w:val="14"/>
              </w:rPr>
              <w:t>0,02</w:t>
            </w:r>
          </w:p>
        </w:tc>
        <w:tc>
          <w:tcPr>
            <w:tcW w:w="206" w:type="pct"/>
            <w:vAlign w:val="center"/>
          </w:tcPr>
          <w:p w:rsidR="00B2300B" w:rsidRPr="00ED53BC" w:rsidRDefault="00B2300B" w:rsidP="00ED53BC">
            <w:pPr>
              <w:jc w:val="left"/>
              <w:rPr>
                <w:sz w:val="14"/>
                <w:szCs w:val="14"/>
              </w:rPr>
            </w:pPr>
            <w:r w:rsidRPr="00ED53BC">
              <w:rPr>
                <w:sz w:val="14"/>
                <w:szCs w:val="14"/>
              </w:rPr>
              <w:t>2,48</w:t>
            </w:r>
          </w:p>
        </w:tc>
        <w:tc>
          <w:tcPr>
            <w:tcW w:w="248" w:type="pct"/>
            <w:vAlign w:val="center"/>
          </w:tcPr>
          <w:p w:rsidR="00B2300B" w:rsidRPr="00ED53BC" w:rsidRDefault="00B2300B" w:rsidP="00ED53BC">
            <w:pPr>
              <w:jc w:val="left"/>
              <w:rPr>
                <w:sz w:val="14"/>
                <w:szCs w:val="14"/>
              </w:rPr>
            </w:pPr>
            <w:r w:rsidRPr="00ED53BC">
              <w:rPr>
                <w:sz w:val="14"/>
                <w:szCs w:val="14"/>
              </w:rPr>
              <w:t>2,02</w:t>
            </w:r>
          </w:p>
        </w:tc>
        <w:tc>
          <w:tcPr>
            <w:tcW w:w="274" w:type="pct"/>
            <w:vAlign w:val="center"/>
          </w:tcPr>
          <w:p w:rsidR="00B2300B" w:rsidRPr="00ED53BC" w:rsidRDefault="00B2300B" w:rsidP="00ED53BC">
            <w:pPr>
              <w:jc w:val="left"/>
              <w:rPr>
                <w:sz w:val="14"/>
                <w:szCs w:val="14"/>
              </w:rPr>
            </w:pPr>
            <w:r w:rsidRPr="00ED53BC">
              <w:rPr>
                <w:sz w:val="14"/>
                <w:szCs w:val="14"/>
              </w:rPr>
              <w:t>42,10</w:t>
            </w:r>
          </w:p>
        </w:tc>
        <w:tc>
          <w:tcPr>
            <w:tcW w:w="360" w:type="pct"/>
            <w:gridSpan w:val="2"/>
            <w:tcBorders>
              <w:bottom w:val="single" w:sz="4" w:space="0" w:color="auto"/>
              <w:right w:val="single" w:sz="4" w:space="0" w:color="auto"/>
            </w:tcBorders>
            <w:vAlign w:val="center"/>
          </w:tcPr>
          <w:p w:rsidR="00B2300B" w:rsidRPr="00ED53BC" w:rsidRDefault="00B2300B" w:rsidP="00ED53BC">
            <w:pPr>
              <w:jc w:val="left"/>
              <w:rPr>
                <w:sz w:val="14"/>
                <w:szCs w:val="14"/>
              </w:rPr>
            </w:pPr>
            <w:r w:rsidRPr="00ED53BC">
              <w:rPr>
                <w:sz w:val="14"/>
                <w:szCs w:val="14"/>
              </w:rPr>
              <w:t>54,88</w:t>
            </w:r>
          </w:p>
        </w:tc>
      </w:tr>
      <w:tr w:rsidR="009C385B" w:rsidRPr="00ED53BC" w:rsidTr="009C385B">
        <w:trPr>
          <w:trHeight w:val="236"/>
        </w:trPr>
        <w:tc>
          <w:tcPr>
            <w:tcW w:w="403" w:type="pct"/>
            <w:tcBorders>
              <w:left w:val="single" w:sz="4" w:space="0" w:color="auto"/>
              <w:bottom w:val="single" w:sz="4" w:space="0" w:color="auto"/>
            </w:tcBorders>
            <w:vAlign w:val="center"/>
          </w:tcPr>
          <w:p w:rsidR="00B2300B" w:rsidRPr="00ED53BC" w:rsidRDefault="00B2300B" w:rsidP="00ED53BC">
            <w:pPr>
              <w:jc w:val="left"/>
              <w:rPr>
                <w:sz w:val="14"/>
                <w:szCs w:val="14"/>
              </w:rPr>
            </w:pPr>
            <w:r w:rsidRPr="00ED53BC">
              <w:rPr>
                <w:sz w:val="14"/>
                <w:szCs w:val="14"/>
              </w:rPr>
              <w:t>ŚWIĘTOKRZYSKIE</w:t>
            </w:r>
          </w:p>
        </w:tc>
        <w:tc>
          <w:tcPr>
            <w:tcW w:w="213" w:type="pct"/>
            <w:vAlign w:val="center"/>
          </w:tcPr>
          <w:p w:rsidR="00B2300B" w:rsidRPr="00ED53BC" w:rsidRDefault="00B2300B" w:rsidP="00ED53BC">
            <w:pPr>
              <w:jc w:val="left"/>
              <w:rPr>
                <w:sz w:val="14"/>
                <w:szCs w:val="14"/>
              </w:rPr>
            </w:pPr>
            <w:r w:rsidRPr="00ED53BC">
              <w:rPr>
                <w:sz w:val="14"/>
                <w:szCs w:val="14"/>
              </w:rPr>
              <w:t>1076,88</w:t>
            </w:r>
          </w:p>
        </w:tc>
        <w:tc>
          <w:tcPr>
            <w:tcW w:w="256" w:type="pct"/>
            <w:vAlign w:val="center"/>
          </w:tcPr>
          <w:p w:rsidR="00B2300B" w:rsidRPr="00ED53BC" w:rsidRDefault="00B2300B" w:rsidP="00ED53BC">
            <w:pPr>
              <w:jc w:val="left"/>
              <w:rPr>
                <w:sz w:val="14"/>
                <w:szCs w:val="14"/>
              </w:rPr>
            </w:pPr>
            <w:r w:rsidRPr="00ED53BC">
              <w:rPr>
                <w:sz w:val="14"/>
                <w:szCs w:val="14"/>
              </w:rPr>
              <w:t>2,84</w:t>
            </w:r>
          </w:p>
        </w:tc>
        <w:tc>
          <w:tcPr>
            <w:tcW w:w="228" w:type="pct"/>
            <w:vAlign w:val="center"/>
          </w:tcPr>
          <w:p w:rsidR="00B2300B" w:rsidRPr="00ED53BC" w:rsidRDefault="00B2300B" w:rsidP="00ED53BC">
            <w:pPr>
              <w:jc w:val="left"/>
              <w:rPr>
                <w:sz w:val="14"/>
                <w:szCs w:val="14"/>
              </w:rPr>
            </w:pPr>
            <w:r w:rsidRPr="00ED53BC">
              <w:rPr>
                <w:sz w:val="14"/>
                <w:szCs w:val="14"/>
              </w:rPr>
              <w:t>251,30</w:t>
            </w:r>
          </w:p>
        </w:tc>
        <w:tc>
          <w:tcPr>
            <w:tcW w:w="290" w:type="pct"/>
            <w:vAlign w:val="center"/>
          </w:tcPr>
          <w:p w:rsidR="00B2300B" w:rsidRPr="00ED53BC" w:rsidRDefault="00B2300B" w:rsidP="00ED53BC">
            <w:pPr>
              <w:jc w:val="left"/>
              <w:rPr>
                <w:sz w:val="14"/>
                <w:szCs w:val="14"/>
              </w:rPr>
            </w:pPr>
            <w:r w:rsidRPr="00ED53BC">
              <w:rPr>
                <w:sz w:val="14"/>
                <w:szCs w:val="14"/>
              </w:rPr>
              <w:t>0,08</w:t>
            </w:r>
          </w:p>
        </w:tc>
        <w:tc>
          <w:tcPr>
            <w:tcW w:w="288" w:type="pct"/>
            <w:vAlign w:val="center"/>
          </w:tcPr>
          <w:p w:rsidR="00B2300B" w:rsidRPr="00ED53BC" w:rsidRDefault="00B2300B" w:rsidP="00ED53BC">
            <w:pPr>
              <w:jc w:val="left"/>
              <w:rPr>
                <w:sz w:val="14"/>
                <w:szCs w:val="14"/>
              </w:rPr>
            </w:pPr>
            <w:r w:rsidRPr="00ED53BC">
              <w:rPr>
                <w:sz w:val="14"/>
                <w:szCs w:val="14"/>
              </w:rPr>
              <w:t>8,93</w:t>
            </w:r>
          </w:p>
        </w:tc>
        <w:tc>
          <w:tcPr>
            <w:tcW w:w="247" w:type="pct"/>
            <w:vAlign w:val="center"/>
          </w:tcPr>
          <w:p w:rsidR="00B2300B" w:rsidRPr="00ED53BC" w:rsidRDefault="00B2300B" w:rsidP="00ED53BC">
            <w:pPr>
              <w:jc w:val="left"/>
              <w:rPr>
                <w:sz w:val="14"/>
                <w:szCs w:val="14"/>
              </w:rPr>
            </w:pPr>
            <w:r w:rsidRPr="00ED53BC">
              <w:rPr>
                <w:sz w:val="14"/>
                <w:szCs w:val="14"/>
              </w:rPr>
              <w:t>0,08</w:t>
            </w:r>
          </w:p>
        </w:tc>
        <w:tc>
          <w:tcPr>
            <w:tcW w:w="234" w:type="pct"/>
            <w:vAlign w:val="center"/>
          </w:tcPr>
          <w:p w:rsidR="00B2300B" w:rsidRPr="00ED53BC" w:rsidRDefault="00B2300B" w:rsidP="00ED53BC">
            <w:pPr>
              <w:jc w:val="left"/>
              <w:rPr>
                <w:sz w:val="14"/>
                <w:szCs w:val="14"/>
              </w:rPr>
            </w:pPr>
            <w:r w:rsidRPr="00ED53BC">
              <w:rPr>
                <w:sz w:val="14"/>
                <w:szCs w:val="14"/>
              </w:rPr>
              <w:t>10,59</w:t>
            </w:r>
          </w:p>
        </w:tc>
        <w:tc>
          <w:tcPr>
            <w:tcW w:w="232" w:type="pct"/>
            <w:vAlign w:val="center"/>
          </w:tcPr>
          <w:p w:rsidR="00B2300B" w:rsidRPr="00ED53BC" w:rsidRDefault="00B2300B" w:rsidP="00ED53BC">
            <w:pPr>
              <w:jc w:val="left"/>
              <w:rPr>
                <w:sz w:val="14"/>
                <w:szCs w:val="14"/>
              </w:rPr>
            </w:pPr>
            <w:r w:rsidRPr="00ED53BC">
              <w:rPr>
                <w:sz w:val="14"/>
                <w:szCs w:val="14"/>
              </w:rPr>
              <w:t>0,00</w:t>
            </w:r>
          </w:p>
        </w:tc>
        <w:tc>
          <w:tcPr>
            <w:tcW w:w="195" w:type="pct"/>
            <w:vAlign w:val="center"/>
          </w:tcPr>
          <w:p w:rsidR="00B2300B" w:rsidRPr="00ED53BC" w:rsidRDefault="00B2300B" w:rsidP="00ED53BC">
            <w:pPr>
              <w:jc w:val="left"/>
              <w:rPr>
                <w:sz w:val="14"/>
                <w:szCs w:val="14"/>
              </w:rPr>
            </w:pPr>
            <w:r w:rsidRPr="00ED53BC">
              <w:rPr>
                <w:sz w:val="14"/>
                <w:szCs w:val="14"/>
              </w:rPr>
              <w:t>0,00</w:t>
            </w:r>
          </w:p>
        </w:tc>
        <w:tc>
          <w:tcPr>
            <w:tcW w:w="189" w:type="pct"/>
            <w:vAlign w:val="center"/>
          </w:tcPr>
          <w:p w:rsidR="00B2300B" w:rsidRPr="00ED53BC" w:rsidRDefault="00B2300B" w:rsidP="00ED53BC">
            <w:pPr>
              <w:jc w:val="left"/>
              <w:rPr>
                <w:sz w:val="14"/>
                <w:szCs w:val="14"/>
              </w:rPr>
            </w:pPr>
            <w:r w:rsidRPr="00ED53BC">
              <w:rPr>
                <w:sz w:val="14"/>
                <w:szCs w:val="14"/>
              </w:rPr>
              <w:t>545,75</w:t>
            </w:r>
          </w:p>
        </w:tc>
        <w:tc>
          <w:tcPr>
            <w:tcW w:w="187" w:type="pct"/>
            <w:vAlign w:val="center"/>
          </w:tcPr>
          <w:p w:rsidR="00B2300B" w:rsidRPr="00ED53BC" w:rsidRDefault="00B2300B" w:rsidP="00ED53BC">
            <w:pPr>
              <w:jc w:val="left"/>
              <w:rPr>
                <w:sz w:val="14"/>
                <w:szCs w:val="14"/>
              </w:rPr>
            </w:pPr>
            <w:r w:rsidRPr="00ED53BC">
              <w:rPr>
                <w:sz w:val="14"/>
                <w:szCs w:val="14"/>
              </w:rPr>
              <w:t>30,98</w:t>
            </w:r>
          </w:p>
        </w:tc>
        <w:tc>
          <w:tcPr>
            <w:tcW w:w="165" w:type="pct"/>
            <w:vAlign w:val="center"/>
          </w:tcPr>
          <w:p w:rsidR="00B2300B" w:rsidRPr="00ED53BC" w:rsidRDefault="00B2300B" w:rsidP="00ED53BC">
            <w:pPr>
              <w:jc w:val="left"/>
              <w:rPr>
                <w:sz w:val="14"/>
                <w:szCs w:val="14"/>
              </w:rPr>
            </w:pPr>
            <w:r w:rsidRPr="00ED53BC">
              <w:rPr>
                <w:sz w:val="14"/>
                <w:szCs w:val="14"/>
              </w:rPr>
              <w:t>32,32</w:t>
            </w:r>
          </w:p>
        </w:tc>
        <w:tc>
          <w:tcPr>
            <w:tcW w:w="206" w:type="pct"/>
            <w:vAlign w:val="center"/>
          </w:tcPr>
          <w:p w:rsidR="00B2300B" w:rsidRPr="00ED53BC" w:rsidRDefault="00B2300B" w:rsidP="00ED53BC">
            <w:pPr>
              <w:jc w:val="left"/>
              <w:rPr>
                <w:sz w:val="14"/>
                <w:szCs w:val="14"/>
              </w:rPr>
            </w:pPr>
            <w:r w:rsidRPr="00ED53BC">
              <w:rPr>
                <w:sz w:val="14"/>
                <w:szCs w:val="14"/>
              </w:rPr>
              <w:t>0,00</w:t>
            </w:r>
          </w:p>
        </w:tc>
        <w:tc>
          <w:tcPr>
            <w:tcW w:w="207" w:type="pct"/>
            <w:vAlign w:val="center"/>
          </w:tcPr>
          <w:p w:rsidR="00B2300B" w:rsidRPr="00ED53BC" w:rsidRDefault="00B2300B" w:rsidP="00ED53BC">
            <w:pPr>
              <w:jc w:val="left"/>
              <w:rPr>
                <w:sz w:val="14"/>
                <w:szCs w:val="14"/>
              </w:rPr>
            </w:pPr>
            <w:r w:rsidRPr="00ED53BC">
              <w:rPr>
                <w:sz w:val="14"/>
                <w:szCs w:val="14"/>
              </w:rPr>
              <w:t>1,34</w:t>
            </w:r>
          </w:p>
        </w:tc>
        <w:tc>
          <w:tcPr>
            <w:tcW w:w="207" w:type="pct"/>
            <w:vAlign w:val="center"/>
          </w:tcPr>
          <w:p w:rsidR="00B2300B" w:rsidRPr="00ED53BC" w:rsidRDefault="00B2300B" w:rsidP="00ED53BC">
            <w:pPr>
              <w:jc w:val="left"/>
              <w:rPr>
                <w:sz w:val="14"/>
                <w:szCs w:val="14"/>
              </w:rPr>
            </w:pPr>
            <w:r w:rsidRPr="00ED53BC">
              <w:rPr>
                <w:sz w:val="14"/>
                <w:szCs w:val="14"/>
              </w:rPr>
              <w:t>0,47</w:t>
            </w:r>
          </w:p>
        </w:tc>
        <w:tc>
          <w:tcPr>
            <w:tcW w:w="165" w:type="pct"/>
            <w:vAlign w:val="center"/>
          </w:tcPr>
          <w:p w:rsidR="00B2300B" w:rsidRPr="00ED53BC" w:rsidRDefault="00B2300B" w:rsidP="00ED53BC">
            <w:pPr>
              <w:jc w:val="left"/>
              <w:rPr>
                <w:sz w:val="14"/>
                <w:szCs w:val="14"/>
              </w:rPr>
            </w:pPr>
            <w:r w:rsidRPr="00ED53BC">
              <w:rPr>
                <w:sz w:val="14"/>
                <w:szCs w:val="14"/>
              </w:rPr>
              <w:t>0,00</w:t>
            </w:r>
          </w:p>
        </w:tc>
        <w:tc>
          <w:tcPr>
            <w:tcW w:w="206" w:type="pct"/>
            <w:vAlign w:val="center"/>
          </w:tcPr>
          <w:p w:rsidR="00B2300B" w:rsidRPr="00ED53BC" w:rsidRDefault="00B2300B" w:rsidP="00ED53BC">
            <w:pPr>
              <w:jc w:val="left"/>
              <w:rPr>
                <w:sz w:val="14"/>
                <w:szCs w:val="14"/>
              </w:rPr>
            </w:pPr>
            <w:r w:rsidRPr="00ED53BC">
              <w:rPr>
                <w:sz w:val="14"/>
                <w:szCs w:val="14"/>
              </w:rPr>
              <w:t>1,11</w:t>
            </w:r>
          </w:p>
        </w:tc>
        <w:tc>
          <w:tcPr>
            <w:tcW w:w="248" w:type="pct"/>
            <w:vAlign w:val="center"/>
          </w:tcPr>
          <w:p w:rsidR="00B2300B" w:rsidRPr="00ED53BC" w:rsidRDefault="00B2300B" w:rsidP="00ED53BC">
            <w:pPr>
              <w:jc w:val="left"/>
              <w:rPr>
                <w:sz w:val="14"/>
                <w:szCs w:val="14"/>
              </w:rPr>
            </w:pPr>
            <w:r w:rsidRPr="00ED53BC">
              <w:rPr>
                <w:sz w:val="14"/>
                <w:szCs w:val="14"/>
              </w:rPr>
              <w:t>1,90</w:t>
            </w:r>
          </w:p>
        </w:tc>
        <w:tc>
          <w:tcPr>
            <w:tcW w:w="274" w:type="pct"/>
            <w:vAlign w:val="center"/>
          </w:tcPr>
          <w:p w:rsidR="00B2300B" w:rsidRPr="00ED53BC" w:rsidRDefault="00B2300B" w:rsidP="00ED53BC">
            <w:pPr>
              <w:jc w:val="left"/>
              <w:rPr>
                <w:sz w:val="14"/>
                <w:szCs w:val="14"/>
              </w:rPr>
            </w:pPr>
            <w:r w:rsidRPr="00ED53BC">
              <w:rPr>
                <w:sz w:val="14"/>
                <w:szCs w:val="14"/>
              </w:rPr>
              <w:t>133,16</w:t>
            </w:r>
          </w:p>
        </w:tc>
        <w:tc>
          <w:tcPr>
            <w:tcW w:w="360" w:type="pct"/>
            <w:gridSpan w:val="2"/>
            <w:tcBorders>
              <w:bottom w:val="single" w:sz="4" w:space="0" w:color="auto"/>
              <w:right w:val="single" w:sz="4" w:space="0" w:color="auto"/>
            </w:tcBorders>
            <w:vAlign w:val="center"/>
          </w:tcPr>
          <w:p w:rsidR="00B2300B" w:rsidRPr="00ED53BC" w:rsidRDefault="00B2300B" w:rsidP="00ED53BC">
            <w:pPr>
              <w:jc w:val="left"/>
              <w:rPr>
                <w:sz w:val="14"/>
                <w:szCs w:val="14"/>
              </w:rPr>
            </w:pPr>
            <w:r w:rsidRPr="00ED53BC">
              <w:rPr>
                <w:sz w:val="14"/>
                <w:szCs w:val="14"/>
              </w:rPr>
              <w:t>56,03</w:t>
            </w:r>
          </w:p>
        </w:tc>
      </w:tr>
      <w:tr w:rsidR="009C385B" w:rsidRPr="00ED53BC" w:rsidTr="009C385B">
        <w:trPr>
          <w:trHeight w:val="256"/>
        </w:trPr>
        <w:tc>
          <w:tcPr>
            <w:tcW w:w="403" w:type="pct"/>
            <w:tcBorders>
              <w:left w:val="single" w:sz="4" w:space="0" w:color="auto"/>
              <w:bottom w:val="single" w:sz="4" w:space="0" w:color="auto"/>
            </w:tcBorders>
            <w:vAlign w:val="center"/>
          </w:tcPr>
          <w:p w:rsidR="00B2300B" w:rsidRPr="00ED53BC" w:rsidRDefault="00B2300B" w:rsidP="00ED53BC">
            <w:pPr>
              <w:jc w:val="left"/>
              <w:rPr>
                <w:sz w:val="14"/>
                <w:szCs w:val="14"/>
              </w:rPr>
            </w:pPr>
            <w:r w:rsidRPr="00ED53BC">
              <w:rPr>
                <w:sz w:val="14"/>
                <w:szCs w:val="14"/>
              </w:rPr>
              <w:t>WARMIŃSKO-MAZURSKIE</w:t>
            </w:r>
          </w:p>
        </w:tc>
        <w:tc>
          <w:tcPr>
            <w:tcW w:w="213" w:type="pct"/>
            <w:vAlign w:val="center"/>
          </w:tcPr>
          <w:p w:rsidR="00B2300B" w:rsidRPr="00ED53BC" w:rsidRDefault="00B2300B" w:rsidP="00ED53BC">
            <w:pPr>
              <w:jc w:val="left"/>
              <w:rPr>
                <w:sz w:val="14"/>
                <w:szCs w:val="14"/>
              </w:rPr>
            </w:pPr>
            <w:r w:rsidRPr="00ED53BC">
              <w:rPr>
                <w:sz w:val="14"/>
                <w:szCs w:val="14"/>
              </w:rPr>
              <w:t>906,14</w:t>
            </w:r>
          </w:p>
        </w:tc>
        <w:tc>
          <w:tcPr>
            <w:tcW w:w="256" w:type="pct"/>
            <w:vAlign w:val="center"/>
          </w:tcPr>
          <w:p w:rsidR="00B2300B" w:rsidRPr="00ED53BC" w:rsidRDefault="00B2300B" w:rsidP="00ED53BC">
            <w:pPr>
              <w:jc w:val="left"/>
              <w:rPr>
                <w:sz w:val="14"/>
                <w:szCs w:val="14"/>
              </w:rPr>
            </w:pPr>
            <w:r w:rsidRPr="00ED53BC">
              <w:rPr>
                <w:sz w:val="14"/>
                <w:szCs w:val="14"/>
              </w:rPr>
              <w:t>5,26</w:t>
            </w:r>
          </w:p>
        </w:tc>
        <w:tc>
          <w:tcPr>
            <w:tcW w:w="228" w:type="pct"/>
            <w:vAlign w:val="center"/>
          </w:tcPr>
          <w:p w:rsidR="00B2300B" w:rsidRPr="00ED53BC" w:rsidRDefault="00B2300B" w:rsidP="00ED53BC">
            <w:pPr>
              <w:jc w:val="left"/>
              <w:rPr>
                <w:sz w:val="14"/>
                <w:szCs w:val="14"/>
              </w:rPr>
            </w:pPr>
            <w:r w:rsidRPr="00ED53BC">
              <w:rPr>
                <w:sz w:val="14"/>
                <w:szCs w:val="14"/>
              </w:rPr>
              <w:t>248,57</w:t>
            </w:r>
          </w:p>
        </w:tc>
        <w:tc>
          <w:tcPr>
            <w:tcW w:w="290" w:type="pct"/>
            <w:vAlign w:val="center"/>
          </w:tcPr>
          <w:p w:rsidR="00B2300B" w:rsidRPr="00ED53BC" w:rsidRDefault="00B2300B" w:rsidP="00ED53BC">
            <w:pPr>
              <w:jc w:val="left"/>
              <w:rPr>
                <w:sz w:val="14"/>
                <w:szCs w:val="14"/>
              </w:rPr>
            </w:pPr>
            <w:r w:rsidRPr="00ED53BC">
              <w:rPr>
                <w:sz w:val="14"/>
                <w:szCs w:val="14"/>
              </w:rPr>
              <w:t>0,42</w:t>
            </w:r>
          </w:p>
        </w:tc>
        <w:tc>
          <w:tcPr>
            <w:tcW w:w="288" w:type="pct"/>
            <w:vAlign w:val="center"/>
          </w:tcPr>
          <w:p w:rsidR="00B2300B" w:rsidRPr="00ED53BC" w:rsidRDefault="00B2300B" w:rsidP="00ED53BC">
            <w:pPr>
              <w:jc w:val="left"/>
              <w:rPr>
                <w:sz w:val="14"/>
                <w:szCs w:val="14"/>
              </w:rPr>
            </w:pPr>
            <w:r w:rsidRPr="00ED53BC">
              <w:rPr>
                <w:sz w:val="14"/>
                <w:szCs w:val="14"/>
              </w:rPr>
              <w:t>23,45</w:t>
            </w:r>
          </w:p>
        </w:tc>
        <w:tc>
          <w:tcPr>
            <w:tcW w:w="247" w:type="pct"/>
            <w:vAlign w:val="center"/>
          </w:tcPr>
          <w:p w:rsidR="00B2300B" w:rsidRPr="00ED53BC" w:rsidRDefault="00B2300B" w:rsidP="00ED53BC">
            <w:pPr>
              <w:jc w:val="left"/>
              <w:rPr>
                <w:sz w:val="14"/>
                <w:szCs w:val="14"/>
              </w:rPr>
            </w:pPr>
            <w:r w:rsidRPr="00ED53BC">
              <w:rPr>
                <w:sz w:val="14"/>
                <w:szCs w:val="14"/>
              </w:rPr>
              <w:t>9,62</w:t>
            </w:r>
          </w:p>
        </w:tc>
        <w:tc>
          <w:tcPr>
            <w:tcW w:w="234" w:type="pct"/>
            <w:vAlign w:val="center"/>
          </w:tcPr>
          <w:p w:rsidR="00B2300B" w:rsidRPr="00ED53BC" w:rsidRDefault="00B2300B" w:rsidP="00ED53BC">
            <w:pPr>
              <w:jc w:val="left"/>
              <w:rPr>
                <w:sz w:val="14"/>
                <w:szCs w:val="14"/>
              </w:rPr>
            </w:pPr>
            <w:r w:rsidRPr="00ED53BC">
              <w:rPr>
                <w:sz w:val="14"/>
                <w:szCs w:val="14"/>
              </w:rPr>
              <w:t>19,23</w:t>
            </w:r>
          </w:p>
        </w:tc>
        <w:tc>
          <w:tcPr>
            <w:tcW w:w="232" w:type="pct"/>
            <w:vAlign w:val="center"/>
          </w:tcPr>
          <w:p w:rsidR="00B2300B" w:rsidRPr="00ED53BC" w:rsidRDefault="00B2300B" w:rsidP="00ED53BC">
            <w:pPr>
              <w:jc w:val="left"/>
              <w:rPr>
                <w:sz w:val="14"/>
                <w:szCs w:val="14"/>
              </w:rPr>
            </w:pPr>
            <w:r w:rsidRPr="00ED53BC">
              <w:rPr>
                <w:sz w:val="14"/>
                <w:szCs w:val="14"/>
              </w:rPr>
              <w:t>0,00</w:t>
            </w:r>
          </w:p>
        </w:tc>
        <w:tc>
          <w:tcPr>
            <w:tcW w:w="195" w:type="pct"/>
            <w:vAlign w:val="center"/>
          </w:tcPr>
          <w:p w:rsidR="00B2300B" w:rsidRPr="00ED53BC" w:rsidRDefault="00B2300B" w:rsidP="00ED53BC">
            <w:pPr>
              <w:jc w:val="left"/>
              <w:rPr>
                <w:sz w:val="14"/>
                <w:szCs w:val="14"/>
              </w:rPr>
            </w:pPr>
            <w:r w:rsidRPr="00ED53BC">
              <w:rPr>
                <w:sz w:val="14"/>
                <w:szCs w:val="14"/>
              </w:rPr>
              <w:t>0,00</w:t>
            </w:r>
          </w:p>
        </w:tc>
        <w:tc>
          <w:tcPr>
            <w:tcW w:w="189" w:type="pct"/>
            <w:vAlign w:val="center"/>
          </w:tcPr>
          <w:p w:rsidR="00B2300B" w:rsidRPr="00ED53BC" w:rsidRDefault="00B2300B" w:rsidP="00ED53BC">
            <w:pPr>
              <w:jc w:val="left"/>
              <w:rPr>
                <w:sz w:val="14"/>
                <w:szCs w:val="14"/>
              </w:rPr>
            </w:pPr>
            <w:r w:rsidRPr="00ED53BC">
              <w:rPr>
                <w:sz w:val="14"/>
                <w:szCs w:val="14"/>
              </w:rPr>
              <w:t>367,63</w:t>
            </w:r>
          </w:p>
        </w:tc>
        <w:tc>
          <w:tcPr>
            <w:tcW w:w="187" w:type="pct"/>
            <w:vAlign w:val="center"/>
          </w:tcPr>
          <w:p w:rsidR="00B2300B" w:rsidRPr="00ED53BC" w:rsidRDefault="00B2300B" w:rsidP="00ED53BC">
            <w:pPr>
              <w:jc w:val="left"/>
              <w:rPr>
                <w:sz w:val="14"/>
                <w:szCs w:val="14"/>
              </w:rPr>
            </w:pPr>
            <w:r w:rsidRPr="00ED53BC">
              <w:rPr>
                <w:sz w:val="14"/>
                <w:szCs w:val="14"/>
              </w:rPr>
              <w:t>54,17</w:t>
            </w:r>
          </w:p>
        </w:tc>
        <w:tc>
          <w:tcPr>
            <w:tcW w:w="165" w:type="pct"/>
            <w:vAlign w:val="center"/>
          </w:tcPr>
          <w:p w:rsidR="00B2300B" w:rsidRPr="00ED53BC" w:rsidRDefault="00B2300B" w:rsidP="00ED53BC">
            <w:pPr>
              <w:jc w:val="left"/>
              <w:rPr>
                <w:sz w:val="14"/>
                <w:szCs w:val="14"/>
              </w:rPr>
            </w:pPr>
            <w:r w:rsidRPr="00ED53BC">
              <w:rPr>
                <w:sz w:val="14"/>
                <w:szCs w:val="14"/>
              </w:rPr>
              <w:t>38,40</w:t>
            </w:r>
          </w:p>
        </w:tc>
        <w:tc>
          <w:tcPr>
            <w:tcW w:w="206" w:type="pct"/>
            <w:vAlign w:val="center"/>
          </w:tcPr>
          <w:p w:rsidR="00B2300B" w:rsidRPr="00ED53BC" w:rsidRDefault="00B2300B" w:rsidP="00ED53BC">
            <w:pPr>
              <w:jc w:val="left"/>
              <w:rPr>
                <w:sz w:val="14"/>
                <w:szCs w:val="14"/>
              </w:rPr>
            </w:pPr>
            <w:r w:rsidRPr="00ED53BC">
              <w:rPr>
                <w:sz w:val="14"/>
                <w:szCs w:val="14"/>
              </w:rPr>
              <w:t>0,35</w:t>
            </w:r>
          </w:p>
        </w:tc>
        <w:tc>
          <w:tcPr>
            <w:tcW w:w="207" w:type="pct"/>
            <w:vAlign w:val="center"/>
          </w:tcPr>
          <w:p w:rsidR="00B2300B" w:rsidRPr="00ED53BC" w:rsidRDefault="00B2300B" w:rsidP="00ED53BC">
            <w:pPr>
              <w:jc w:val="left"/>
              <w:rPr>
                <w:sz w:val="14"/>
                <w:szCs w:val="14"/>
              </w:rPr>
            </w:pPr>
            <w:r w:rsidRPr="00ED53BC">
              <w:rPr>
                <w:sz w:val="14"/>
                <w:szCs w:val="14"/>
              </w:rPr>
              <w:t>1,94</w:t>
            </w:r>
          </w:p>
        </w:tc>
        <w:tc>
          <w:tcPr>
            <w:tcW w:w="207" w:type="pct"/>
            <w:vAlign w:val="center"/>
          </w:tcPr>
          <w:p w:rsidR="00B2300B" w:rsidRPr="00ED53BC" w:rsidRDefault="00B2300B" w:rsidP="00ED53BC">
            <w:pPr>
              <w:jc w:val="left"/>
              <w:rPr>
                <w:sz w:val="14"/>
                <w:szCs w:val="14"/>
              </w:rPr>
            </w:pPr>
            <w:r w:rsidRPr="00ED53BC">
              <w:rPr>
                <w:sz w:val="14"/>
                <w:szCs w:val="14"/>
              </w:rPr>
              <w:t>4,64</w:t>
            </w:r>
          </w:p>
        </w:tc>
        <w:tc>
          <w:tcPr>
            <w:tcW w:w="165" w:type="pct"/>
            <w:vAlign w:val="center"/>
          </w:tcPr>
          <w:p w:rsidR="00B2300B" w:rsidRPr="00ED53BC" w:rsidRDefault="00B2300B" w:rsidP="00ED53BC">
            <w:pPr>
              <w:jc w:val="left"/>
              <w:rPr>
                <w:sz w:val="14"/>
                <w:szCs w:val="14"/>
              </w:rPr>
            </w:pPr>
            <w:r w:rsidRPr="00ED53BC">
              <w:rPr>
                <w:sz w:val="14"/>
                <w:szCs w:val="14"/>
              </w:rPr>
              <w:t>0,00</w:t>
            </w:r>
          </w:p>
        </w:tc>
        <w:tc>
          <w:tcPr>
            <w:tcW w:w="206" w:type="pct"/>
            <w:vAlign w:val="center"/>
          </w:tcPr>
          <w:p w:rsidR="00B2300B" w:rsidRPr="00ED53BC" w:rsidRDefault="00B2300B" w:rsidP="00ED53BC">
            <w:pPr>
              <w:jc w:val="left"/>
              <w:rPr>
                <w:sz w:val="14"/>
                <w:szCs w:val="14"/>
              </w:rPr>
            </w:pPr>
            <w:r w:rsidRPr="00ED53BC">
              <w:rPr>
                <w:sz w:val="14"/>
                <w:szCs w:val="14"/>
              </w:rPr>
              <w:t>2,49</w:t>
            </w:r>
          </w:p>
        </w:tc>
        <w:tc>
          <w:tcPr>
            <w:tcW w:w="248" w:type="pct"/>
            <w:vAlign w:val="center"/>
          </w:tcPr>
          <w:p w:rsidR="00B2300B" w:rsidRPr="00ED53BC" w:rsidRDefault="00B2300B" w:rsidP="00ED53BC">
            <w:pPr>
              <w:jc w:val="left"/>
              <w:rPr>
                <w:sz w:val="14"/>
                <w:szCs w:val="14"/>
              </w:rPr>
            </w:pPr>
            <w:r w:rsidRPr="00ED53BC">
              <w:rPr>
                <w:sz w:val="14"/>
                <w:szCs w:val="14"/>
              </w:rPr>
              <w:t>1,73</w:t>
            </w:r>
          </w:p>
        </w:tc>
        <w:tc>
          <w:tcPr>
            <w:tcW w:w="274" w:type="pct"/>
            <w:vAlign w:val="center"/>
          </w:tcPr>
          <w:p w:rsidR="00B2300B" w:rsidRPr="00ED53BC" w:rsidRDefault="00B2300B" w:rsidP="00ED53BC">
            <w:pPr>
              <w:jc w:val="left"/>
              <w:rPr>
                <w:sz w:val="14"/>
                <w:szCs w:val="14"/>
              </w:rPr>
            </w:pPr>
            <w:r w:rsidRPr="00ED53BC">
              <w:rPr>
                <w:sz w:val="14"/>
                <w:szCs w:val="14"/>
              </w:rPr>
              <w:t>67,66</w:t>
            </w:r>
          </w:p>
        </w:tc>
        <w:tc>
          <w:tcPr>
            <w:tcW w:w="360" w:type="pct"/>
            <w:gridSpan w:val="2"/>
            <w:tcBorders>
              <w:bottom w:val="single" w:sz="4" w:space="0" w:color="auto"/>
              <w:right w:val="single" w:sz="4" w:space="0" w:color="auto"/>
            </w:tcBorders>
            <w:vAlign w:val="center"/>
          </w:tcPr>
          <w:p w:rsidR="00B2300B" w:rsidRPr="00ED53BC" w:rsidRDefault="00B2300B" w:rsidP="00ED53BC">
            <w:pPr>
              <w:jc w:val="left"/>
              <w:rPr>
                <w:sz w:val="14"/>
                <w:szCs w:val="14"/>
              </w:rPr>
            </w:pPr>
            <w:r w:rsidRPr="00ED53BC">
              <w:rPr>
                <w:sz w:val="14"/>
                <w:szCs w:val="14"/>
              </w:rPr>
              <w:t>60,60</w:t>
            </w:r>
          </w:p>
        </w:tc>
      </w:tr>
      <w:tr w:rsidR="009C385B" w:rsidRPr="00ED53BC" w:rsidTr="009C385B">
        <w:trPr>
          <w:trHeight w:val="236"/>
        </w:trPr>
        <w:tc>
          <w:tcPr>
            <w:tcW w:w="403" w:type="pct"/>
            <w:tcBorders>
              <w:left w:val="single" w:sz="4" w:space="0" w:color="auto"/>
              <w:bottom w:val="single" w:sz="4" w:space="0" w:color="auto"/>
            </w:tcBorders>
            <w:vAlign w:val="center"/>
          </w:tcPr>
          <w:p w:rsidR="00B2300B" w:rsidRPr="00ED53BC" w:rsidRDefault="00B2300B" w:rsidP="00ED53BC">
            <w:pPr>
              <w:jc w:val="left"/>
              <w:rPr>
                <w:sz w:val="14"/>
                <w:szCs w:val="14"/>
              </w:rPr>
            </w:pPr>
            <w:r w:rsidRPr="00ED53BC">
              <w:rPr>
                <w:sz w:val="14"/>
                <w:szCs w:val="14"/>
              </w:rPr>
              <w:t>WIELKOPOLSKIE</w:t>
            </w:r>
          </w:p>
        </w:tc>
        <w:tc>
          <w:tcPr>
            <w:tcW w:w="213" w:type="pct"/>
            <w:vAlign w:val="center"/>
          </w:tcPr>
          <w:p w:rsidR="00B2300B" w:rsidRPr="00ED53BC" w:rsidRDefault="00B2300B" w:rsidP="00ED53BC">
            <w:pPr>
              <w:jc w:val="left"/>
              <w:rPr>
                <w:sz w:val="14"/>
                <w:szCs w:val="14"/>
              </w:rPr>
            </w:pPr>
            <w:r w:rsidRPr="00ED53BC">
              <w:rPr>
                <w:sz w:val="14"/>
                <w:szCs w:val="14"/>
              </w:rPr>
              <w:t>895,15</w:t>
            </w:r>
          </w:p>
        </w:tc>
        <w:tc>
          <w:tcPr>
            <w:tcW w:w="256" w:type="pct"/>
            <w:vAlign w:val="center"/>
          </w:tcPr>
          <w:p w:rsidR="00B2300B" w:rsidRPr="00ED53BC" w:rsidRDefault="00B2300B" w:rsidP="00ED53BC">
            <w:pPr>
              <w:jc w:val="left"/>
              <w:rPr>
                <w:sz w:val="14"/>
                <w:szCs w:val="14"/>
              </w:rPr>
            </w:pPr>
            <w:r w:rsidRPr="00ED53BC">
              <w:rPr>
                <w:sz w:val="14"/>
                <w:szCs w:val="14"/>
              </w:rPr>
              <w:t>2,91</w:t>
            </w:r>
          </w:p>
        </w:tc>
        <w:tc>
          <w:tcPr>
            <w:tcW w:w="228" w:type="pct"/>
            <w:vAlign w:val="center"/>
          </w:tcPr>
          <w:p w:rsidR="00B2300B" w:rsidRPr="00ED53BC" w:rsidRDefault="00B2300B" w:rsidP="00ED53BC">
            <w:pPr>
              <w:jc w:val="left"/>
              <w:rPr>
                <w:sz w:val="14"/>
                <w:szCs w:val="14"/>
              </w:rPr>
            </w:pPr>
            <w:r w:rsidRPr="00ED53BC">
              <w:rPr>
                <w:sz w:val="14"/>
                <w:szCs w:val="14"/>
              </w:rPr>
              <w:t>252,81</w:t>
            </w:r>
          </w:p>
        </w:tc>
        <w:tc>
          <w:tcPr>
            <w:tcW w:w="290" w:type="pct"/>
            <w:vAlign w:val="center"/>
          </w:tcPr>
          <w:p w:rsidR="00B2300B" w:rsidRPr="00ED53BC" w:rsidRDefault="00B2300B" w:rsidP="00ED53BC">
            <w:pPr>
              <w:jc w:val="left"/>
              <w:rPr>
                <w:sz w:val="14"/>
                <w:szCs w:val="14"/>
              </w:rPr>
            </w:pPr>
            <w:r w:rsidRPr="00ED53BC">
              <w:rPr>
                <w:sz w:val="14"/>
                <w:szCs w:val="14"/>
              </w:rPr>
              <w:t>0,66</w:t>
            </w:r>
          </w:p>
        </w:tc>
        <w:tc>
          <w:tcPr>
            <w:tcW w:w="288" w:type="pct"/>
            <w:vAlign w:val="center"/>
          </w:tcPr>
          <w:p w:rsidR="00B2300B" w:rsidRPr="00ED53BC" w:rsidRDefault="00B2300B" w:rsidP="00ED53BC">
            <w:pPr>
              <w:jc w:val="left"/>
              <w:rPr>
                <w:sz w:val="14"/>
                <w:szCs w:val="14"/>
              </w:rPr>
            </w:pPr>
            <w:r w:rsidRPr="00ED53BC">
              <w:rPr>
                <w:sz w:val="14"/>
                <w:szCs w:val="14"/>
              </w:rPr>
              <w:t>22,11</w:t>
            </w:r>
          </w:p>
        </w:tc>
        <w:tc>
          <w:tcPr>
            <w:tcW w:w="247" w:type="pct"/>
            <w:vAlign w:val="center"/>
          </w:tcPr>
          <w:p w:rsidR="00B2300B" w:rsidRPr="00ED53BC" w:rsidRDefault="00B2300B" w:rsidP="00ED53BC">
            <w:pPr>
              <w:jc w:val="left"/>
              <w:rPr>
                <w:sz w:val="14"/>
                <w:szCs w:val="14"/>
              </w:rPr>
            </w:pPr>
            <w:r w:rsidRPr="00ED53BC">
              <w:rPr>
                <w:sz w:val="14"/>
                <w:szCs w:val="14"/>
              </w:rPr>
              <w:t>1,64</w:t>
            </w:r>
          </w:p>
        </w:tc>
        <w:tc>
          <w:tcPr>
            <w:tcW w:w="234" w:type="pct"/>
            <w:vAlign w:val="center"/>
          </w:tcPr>
          <w:p w:rsidR="00B2300B" w:rsidRPr="00ED53BC" w:rsidRDefault="00B2300B" w:rsidP="00ED53BC">
            <w:pPr>
              <w:jc w:val="left"/>
              <w:rPr>
                <w:sz w:val="14"/>
                <w:szCs w:val="14"/>
              </w:rPr>
            </w:pPr>
            <w:r w:rsidRPr="00ED53BC">
              <w:rPr>
                <w:sz w:val="14"/>
                <w:szCs w:val="14"/>
              </w:rPr>
              <w:t>12,74</w:t>
            </w:r>
          </w:p>
        </w:tc>
        <w:tc>
          <w:tcPr>
            <w:tcW w:w="232" w:type="pct"/>
            <w:vAlign w:val="center"/>
          </w:tcPr>
          <w:p w:rsidR="00B2300B" w:rsidRPr="00ED53BC" w:rsidRDefault="00B2300B" w:rsidP="00ED53BC">
            <w:pPr>
              <w:jc w:val="left"/>
              <w:rPr>
                <w:sz w:val="14"/>
                <w:szCs w:val="14"/>
              </w:rPr>
            </w:pPr>
            <w:r w:rsidRPr="00ED53BC">
              <w:rPr>
                <w:sz w:val="14"/>
                <w:szCs w:val="14"/>
              </w:rPr>
              <w:t>0,00</w:t>
            </w:r>
          </w:p>
        </w:tc>
        <w:tc>
          <w:tcPr>
            <w:tcW w:w="195" w:type="pct"/>
            <w:vAlign w:val="center"/>
          </w:tcPr>
          <w:p w:rsidR="00B2300B" w:rsidRPr="00ED53BC" w:rsidRDefault="00B2300B" w:rsidP="00ED53BC">
            <w:pPr>
              <w:jc w:val="left"/>
              <w:rPr>
                <w:sz w:val="14"/>
                <w:szCs w:val="14"/>
              </w:rPr>
            </w:pPr>
            <w:r w:rsidRPr="00ED53BC">
              <w:rPr>
                <w:sz w:val="14"/>
                <w:szCs w:val="14"/>
              </w:rPr>
              <w:t>0,00</w:t>
            </w:r>
          </w:p>
        </w:tc>
        <w:tc>
          <w:tcPr>
            <w:tcW w:w="189" w:type="pct"/>
            <w:vAlign w:val="center"/>
          </w:tcPr>
          <w:p w:rsidR="00B2300B" w:rsidRPr="00ED53BC" w:rsidRDefault="00B2300B" w:rsidP="00ED53BC">
            <w:pPr>
              <w:jc w:val="left"/>
              <w:rPr>
                <w:sz w:val="14"/>
                <w:szCs w:val="14"/>
              </w:rPr>
            </w:pPr>
            <w:r w:rsidRPr="00ED53BC">
              <w:rPr>
                <w:sz w:val="14"/>
                <w:szCs w:val="14"/>
              </w:rPr>
              <w:t>356,05</w:t>
            </w:r>
          </w:p>
        </w:tc>
        <w:tc>
          <w:tcPr>
            <w:tcW w:w="187" w:type="pct"/>
            <w:vAlign w:val="center"/>
          </w:tcPr>
          <w:p w:rsidR="00B2300B" w:rsidRPr="00ED53BC" w:rsidRDefault="00B2300B" w:rsidP="00ED53BC">
            <w:pPr>
              <w:jc w:val="left"/>
              <w:rPr>
                <w:sz w:val="14"/>
                <w:szCs w:val="14"/>
              </w:rPr>
            </w:pPr>
            <w:r w:rsidRPr="00ED53BC">
              <w:rPr>
                <w:sz w:val="14"/>
                <w:szCs w:val="14"/>
              </w:rPr>
              <w:t>52,43</w:t>
            </w:r>
          </w:p>
        </w:tc>
        <w:tc>
          <w:tcPr>
            <w:tcW w:w="165" w:type="pct"/>
            <w:vAlign w:val="center"/>
          </w:tcPr>
          <w:p w:rsidR="00B2300B" w:rsidRPr="00ED53BC" w:rsidRDefault="00B2300B" w:rsidP="00ED53BC">
            <w:pPr>
              <w:jc w:val="left"/>
              <w:rPr>
                <w:sz w:val="14"/>
                <w:szCs w:val="14"/>
              </w:rPr>
            </w:pPr>
            <w:r w:rsidRPr="00ED53BC">
              <w:rPr>
                <w:sz w:val="14"/>
                <w:szCs w:val="14"/>
              </w:rPr>
              <w:t>32,92</w:t>
            </w:r>
          </w:p>
        </w:tc>
        <w:tc>
          <w:tcPr>
            <w:tcW w:w="206" w:type="pct"/>
            <w:vAlign w:val="center"/>
          </w:tcPr>
          <w:p w:rsidR="00B2300B" w:rsidRPr="00ED53BC" w:rsidRDefault="00B2300B" w:rsidP="00ED53BC">
            <w:pPr>
              <w:jc w:val="left"/>
              <w:rPr>
                <w:sz w:val="14"/>
                <w:szCs w:val="14"/>
              </w:rPr>
            </w:pPr>
            <w:r w:rsidRPr="00ED53BC">
              <w:rPr>
                <w:sz w:val="14"/>
                <w:szCs w:val="14"/>
              </w:rPr>
              <w:t>0,17</w:t>
            </w:r>
          </w:p>
        </w:tc>
        <w:tc>
          <w:tcPr>
            <w:tcW w:w="207" w:type="pct"/>
            <w:vAlign w:val="center"/>
          </w:tcPr>
          <w:p w:rsidR="00B2300B" w:rsidRPr="00ED53BC" w:rsidRDefault="00B2300B" w:rsidP="00ED53BC">
            <w:pPr>
              <w:jc w:val="left"/>
              <w:rPr>
                <w:sz w:val="14"/>
                <w:szCs w:val="14"/>
              </w:rPr>
            </w:pPr>
            <w:r w:rsidRPr="00ED53BC">
              <w:rPr>
                <w:sz w:val="14"/>
                <w:szCs w:val="14"/>
              </w:rPr>
              <w:t>1,90</w:t>
            </w:r>
          </w:p>
        </w:tc>
        <w:tc>
          <w:tcPr>
            <w:tcW w:w="207" w:type="pct"/>
            <w:vAlign w:val="center"/>
          </w:tcPr>
          <w:p w:rsidR="00B2300B" w:rsidRPr="00ED53BC" w:rsidRDefault="00B2300B" w:rsidP="00ED53BC">
            <w:pPr>
              <w:jc w:val="left"/>
              <w:rPr>
                <w:sz w:val="14"/>
                <w:szCs w:val="14"/>
              </w:rPr>
            </w:pPr>
            <w:r w:rsidRPr="00ED53BC">
              <w:rPr>
                <w:sz w:val="14"/>
                <w:szCs w:val="14"/>
              </w:rPr>
              <w:t>15,42</w:t>
            </w:r>
          </w:p>
        </w:tc>
        <w:tc>
          <w:tcPr>
            <w:tcW w:w="165" w:type="pct"/>
            <w:vAlign w:val="center"/>
          </w:tcPr>
          <w:p w:rsidR="00B2300B" w:rsidRPr="00ED53BC" w:rsidRDefault="00B2300B" w:rsidP="00ED53BC">
            <w:pPr>
              <w:jc w:val="left"/>
              <w:rPr>
                <w:sz w:val="14"/>
                <w:szCs w:val="14"/>
              </w:rPr>
            </w:pPr>
            <w:r w:rsidRPr="00ED53BC">
              <w:rPr>
                <w:sz w:val="14"/>
                <w:szCs w:val="14"/>
              </w:rPr>
              <w:t>0,03</w:t>
            </w:r>
          </w:p>
        </w:tc>
        <w:tc>
          <w:tcPr>
            <w:tcW w:w="206" w:type="pct"/>
            <w:vAlign w:val="center"/>
          </w:tcPr>
          <w:p w:rsidR="00B2300B" w:rsidRPr="00ED53BC" w:rsidRDefault="00B2300B" w:rsidP="00ED53BC">
            <w:pPr>
              <w:jc w:val="left"/>
              <w:rPr>
                <w:sz w:val="14"/>
                <w:szCs w:val="14"/>
              </w:rPr>
            </w:pPr>
            <w:r w:rsidRPr="00ED53BC">
              <w:rPr>
                <w:sz w:val="14"/>
                <w:szCs w:val="14"/>
              </w:rPr>
              <w:t>2,10</w:t>
            </w:r>
          </w:p>
        </w:tc>
        <w:tc>
          <w:tcPr>
            <w:tcW w:w="248" w:type="pct"/>
            <w:vAlign w:val="center"/>
          </w:tcPr>
          <w:p w:rsidR="00B2300B" w:rsidRPr="00ED53BC" w:rsidRDefault="00B2300B" w:rsidP="00ED53BC">
            <w:pPr>
              <w:jc w:val="left"/>
              <w:rPr>
                <w:sz w:val="14"/>
                <w:szCs w:val="14"/>
              </w:rPr>
            </w:pPr>
            <w:r w:rsidRPr="00ED53BC">
              <w:rPr>
                <w:sz w:val="14"/>
                <w:szCs w:val="14"/>
              </w:rPr>
              <w:t>3,23</w:t>
            </w:r>
          </w:p>
        </w:tc>
        <w:tc>
          <w:tcPr>
            <w:tcW w:w="274" w:type="pct"/>
            <w:vAlign w:val="center"/>
          </w:tcPr>
          <w:p w:rsidR="00B2300B" w:rsidRPr="00ED53BC" w:rsidRDefault="00B2300B" w:rsidP="00ED53BC">
            <w:pPr>
              <w:jc w:val="left"/>
              <w:rPr>
                <w:sz w:val="14"/>
                <w:szCs w:val="14"/>
              </w:rPr>
            </w:pPr>
            <w:r w:rsidRPr="00ED53BC">
              <w:rPr>
                <w:sz w:val="14"/>
                <w:szCs w:val="14"/>
              </w:rPr>
              <w:t>91,37</w:t>
            </w:r>
          </w:p>
        </w:tc>
        <w:tc>
          <w:tcPr>
            <w:tcW w:w="360" w:type="pct"/>
            <w:gridSpan w:val="2"/>
            <w:tcBorders>
              <w:bottom w:val="single" w:sz="4" w:space="0" w:color="auto"/>
              <w:right w:val="single" w:sz="4" w:space="0" w:color="auto"/>
            </w:tcBorders>
            <w:vAlign w:val="center"/>
          </w:tcPr>
          <w:p w:rsidR="00B2300B" w:rsidRPr="00ED53BC" w:rsidRDefault="00B2300B" w:rsidP="00ED53BC">
            <w:pPr>
              <w:jc w:val="left"/>
              <w:rPr>
                <w:sz w:val="14"/>
                <w:szCs w:val="14"/>
              </w:rPr>
            </w:pPr>
            <w:r w:rsidRPr="00ED53BC">
              <w:rPr>
                <w:sz w:val="14"/>
                <w:szCs w:val="14"/>
              </w:rPr>
              <w:t>46,66</w:t>
            </w:r>
          </w:p>
        </w:tc>
      </w:tr>
      <w:tr w:rsidR="009C385B" w:rsidRPr="00ED53BC" w:rsidTr="009C385B">
        <w:trPr>
          <w:trHeight w:val="383"/>
        </w:trPr>
        <w:tc>
          <w:tcPr>
            <w:tcW w:w="403" w:type="pct"/>
            <w:tcBorders>
              <w:left w:val="single" w:sz="4" w:space="0" w:color="auto"/>
              <w:bottom w:val="single" w:sz="4" w:space="0" w:color="auto"/>
            </w:tcBorders>
            <w:vAlign w:val="center"/>
          </w:tcPr>
          <w:p w:rsidR="00B2300B" w:rsidRPr="00ED53BC" w:rsidRDefault="00B2300B" w:rsidP="00ED53BC">
            <w:pPr>
              <w:jc w:val="left"/>
              <w:rPr>
                <w:sz w:val="14"/>
                <w:szCs w:val="14"/>
              </w:rPr>
            </w:pPr>
            <w:r w:rsidRPr="00ED53BC">
              <w:rPr>
                <w:sz w:val="14"/>
                <w:szCs w:val="14"/>
              </w:rPr>
              <w:t>ZACHODNIOPOM.</w:t>
            </w:r>
          </w:p>
        </w:tc>
        <w:tc>
          <w:tcPr>
            <w:tcW w:w="213" w:type="pct"/>
            <w:vAlign w:val="center"/>
          </w:tcPr>
          <w:p w:rsidR="00B2300B" w:rsidRPr="00ED53BC" w:rsidRDefault="00B2300B" w:rsidP="00ED53BC">
            <w:pPr>
              <w:jc w:val="left"/>
              <w:rPr>
                <w:sz w:val="14"/>
                <w:szCs w:val="14"/>
              </w:rPr>
            </w:pPr>
            <w:r w:rsidRPr="00ED53BC">
              <w:rPr>
                <w:sz w:val="14"/>
                <w:szCs w:val="14"/>
              </w:rPr>
              <w:t>947,57</w:t>
            </w:r>
          </w:p>
        </w:tc>
        <w:tc>
          <w:tcPr>
            <w:tcW w:w="256" w:type="pct"/>
            <w:vAlign w:val="center"/>
          </w:tcPr>
          <w:p w:rsidR="00B2300B" w:rsidRPr="00ED53BC" w:rsidRDefault="00B2300B" w:rsidP="00ED53BC">
            <w:pPr>
              <w:jc w:val="left"/>
              <w:rPr>
                <w:sz w:val="14"/>
                <w:szCs w:val="14"/>
              </w:rPr>
            </w:pPr>
            <w:r w:rsidRPr="00ED53BC">
              <w:rPr>
                <w:sz w:val="14"/>
                <w:szCs w:val="14"/>
              </w:rPr>
              <w:t>6,87</w:t>
            </w:r>
          </w:p>
        </w:tc>
        <w:tc>
          <w:tcPr>
            <w:tcW w:w="228" w:type="pct"/>
            <w:vAlign w:val="center"/>
          </w:tcPr>
          <w:p w:rsidR="00B2300B" w:rsidRPr="00ED53BC" w:rsidRDefault="00B2300B" w:rsidP="00ED53BC">
            <w:pPr>
              <w:jc w:val="left"/>
              <w:rPr>
                <w:sz w:val="14"/>
                <w:szCs w:val="14"/>
              </w:rPr>
            </w:pPr>
            <w:r w:rsidRPr="00ED53BC">
              <w:rPr>
                <w:sz w:val="14"/>
                <w:szCs w:val="14"/>
              </w:rPr>
              <w:t>273,29</w:t>
            </w:r>
          </w:p>
        </w:tc>
        <w:tc>
          <w:tcPr>
            <w:tcW w:w="290" w:type="pct"/>
            <w:vAlign w:val="center"/>
          </w:tcPr>
          <w:p w:rsidR="00B2300B" w:rsidRPr="00ED53BC" w:rsidRDefault="00B2300B" w:rsidP="00ED53BC">
            <w:pPr>
              <w:jc w:val="left"/>
              <w:rPr>
                <w:sz w:val="14"/>
                <w:szCs w:val="14"/>
              </w:rPr>
            </w:pPr>
            <w:r w:rsidRPr="00ED53BC">
              <w:rPr>
                <w:sz w:val="14"/>
                <w:szCs w:val="14"/>
              </w:rPr>
              <w:t>0,52</w:t>
            </w:r>
          </w:p>
        </w:tc>
        <w:tc>
          <w:tcPr>
            <w:tcW w:w="288" w:type="pct"/>
            <w:vAlign w:val="center"/>
          </w:tcPr>
          <w:p w:rsidR="00B2300B" w:rsidRPr="00ED53BC" w:rsidRDefault="00B2300B" w:rsidP="00ED53BC">
            <w:pPr>
              <w:jc w:val="left"/>
              <w:rPr>
                <w:sz w:val="14"/>
                <w:szCs w:val="14"/>
              </w:rPr>
            </w:pPr>
            <w:r w:rsidRPr="00ED53BC">
              <w:rPr>
                <w:sz w:val="14"/>
                <w:szCs w:val="14"/>
              </w:rPr>
              <w:t>14,96</w:t>
            </w:r>
          </w:p>
        </w:tc>
        <w:tc>
          <w:tcPr>
            <w:tcW w:w="247" w:type="pct"/>
            <w:vAlign w:val="center"/>
          </w:tcPr>
          <w:p w:rsidR="00B2300B" w:rsidRPr="00ED53BC" w:rsidRDefault="00B2300B" w:rsidP="00ED53BC">
            <w:pPr>
              <w:jc w:val="left"/>
              <w:rPr>
                <w:sz w:val="14"/>
                <w:szCs w:val="14"/>
              </w:rPr>
            </w:pPr>
            <w:r w:rsidRPr="00ED53BC">
              <w:rPr>
                <w:sz w:val="14"/>
                <w:szCs w:val="14"/>
              </w:rPr>
              <w:t>2,56</w:t>
            </w:r>
          </w:p>
        </w:tc>
        <w:tc>
          <w:tcPr>
            <w:tcW w:w="234" w:type="pct"/>
            <w:vAlign w:val="center"/>
          </w:tcPr>
          <w:p w:rsidR="00B2300B" w:rsidRPr="00ED53BC" w:rsidRDefault="00B2300B" w:rsidP="00ED53BC">
            <w:pPr>
              <w:jc w:val="left"/>
              <w:rPr>
                <w:sz w:val="14"/>
                <w:szCs w:val="14"/>
              </w:rPr>
            </w:pPr>
            <w:r w:rsidRPr="00ED53BC">
              <w:rPr>
                <w:sz w:val="14"/>
                <w:szCs w:val="14"/>
              </w:rPr>
              <w:t>8,96</w:t>
            </w:r>
          </w:p>
        </w:tc>
        <w:tc>
          <w:tcPr>
            <w:tcW w:w="232" w:type="pct"/>
            <w:vAlign w:val="center"/>
          </w:tcPr>
          <w:p w:rsidR="00B2300B" w:rsidRPr="00ED53BC" w:rsidRDefault="00B2300B" w:rsidP="00ED53BC">
            <w:pPr>
              <w:jc w:val="left"/>
              <w:rPr>
                <w:sz w:val="14"/>
                <w:szCs w:val="14"/>
              </w:rPr>
            </w:pPr>
            <w:r w:rsidRPr="00ED53BC">
              <w:rPr>
                <w:sz w:val="14"/>
                <w:szCs w:val="14"/>
              </w:rPr>
              <w:t>0,00</w:t>
            </w:r>
          </w:p>
        </w:tc>
        <w:tc>
          <w:tcPr>
            <w:tcW w:w="195" w:type="pct"/>
            <w:vAlign w:val="center"/>
          </w:tcPr>
          <w:p w:rsidR="00B2300B" w:rsidRPr="00ED53BC" w:rsidRDefault="00B2300B" w:rsidP="00ED53BC">
            <w:pPr>
              <w:jc w:val="left"/>
              <w:rPr>
                <w:sz w:val="14"/>
                <w:szCs w:val="14"/>
              </w:rPr>
            </w:pPr>
            <w:r w:rsidRPr="00ED53BC">
              <w:rPr>
                <w:sz w:val="14"/>
                <w:szCs w:val="14"/>
              </w:rPr>
              <w:t>0,00</w:t>
            </w:r>
          </w:p>
        </w:tc>
        <w:tc>
          <w:tcPr>
            <w:tcW w:w="189" w:type="pct"/>
            <w:vAlign w:val="center"/>
          </w:tcPr>
          <w:p w:rsidR="00B2300B" w:rsidRPr="00ED53BC" w:rsidRDefault="00B2300B" w:rsidP="00ED53BC">
            <w:pPr>
              <w:jc w:val="left"/>
              <w:rPr>
                <w:sz w:val="14"/>
                <w:szCs w:val="14"/>
              </w:rPr>
            </w:pPr>
            <w:r w:rsidRPr="00ED53BC">
              <w:rPr>
                <w:sz w:val="14"/>
                <w:szCs w:val="14"/>
              </w:rPr>
              <w:t>431,85</w:t>
            </w:r>
          </w:p>
        </w:tc>
        <w:tc>
          <w:tcPr>
            <w:tcW w:w="187" w:type="pct"/>
            <w:vAlign w:val="center"/>
          </w:tcPr>
          <w:p w:rsidR="00B2300B" w:rsidRPr="00ED53BC" w:rsidRDefault="00B2300B" w:rsidP="00ED53BC">
            <w:pPr>
              <w:jc w:val="left"/>
              <w:rPr>
                <w:sz w:val="14"/>
                <w:szCs w:val="14"/>
              </w:rPr>
            </w:pPr>
            <w:r w:rsidRPr="00ED53BC">
              <w:rPr>
                <w:sz w:val="14"/>
                <w:szCs w:val="14"/>
              </w:rPr>
              <w:t>51,11</w:t>
            </w:r>
          </w:p>
        </w:tc>
        <w:tc>
          <w:tcPr>
            <w:tcW w:w="165" w:type="pct"/>
            <w:vAlign w:val="center"/>
          </w:tcPr>
          <w:p w:rsidR="00B2300B" w:rsidRPr="00ED53BC" w:rsidRDefault="00B2300B" w:rsidP="00ED53BC">
            <w:pPr>
              <w:jc w:val="left"/>
              <w:rPr>
                <w:sz w:val="14"/>
                <w:szCs w:val="14"/>
              </w:rPr>
            </w:pPr>
            <w:r w:rsidRPr="00ED53BC">
              <w:rPr>
                <w:sz w:val="14"/>
                <w:szCs w:val="14"/>
              </w:rPr>
              <w:t>38,71</w:t>
            </w:r>
          </w:p>
        </w:tc>
        <w:tc>
          <w:tcPr>
            <w:tcW w:w="206" w:type="pct"/>
            <w:vAlign w:val="center"/>
          </w:tcPr>
          <w:p w:rsidR="00B2300B" w:rsidRPr="00ED53BC" w:rsidRDefault="00B2300B" w:rsidP="00ED53BC">
            <w:pPr>
              <w:jc w:val="left"/>
              <w:rPr>
                <w:sz w:val="14"/>
                <w:szCs w:val="14"/>
              </w:rPr>
            </w:pPr>
            <w:r w:rsidRPr="00ED53BC">
              <w:rPr>
                <w:sz w:val="14"/>
                <w:szCs w:val="14"/>
              </w:rPr>
              <w:t>0,29</w:t>
            </w:r>
          </w:p>
        </w:tc>
        <w:tc>
          <w:tcPr>
            <w:tcW w:w="207" w:type="pct"/>
            <w:vAlign w:val="center"/>
          </w:tcPr>
          <w:p w:rsidR="00B2300B" w:rsidRPr="00ED53BC" w:rsidRDefault="00B2300B" w:rsidP="00ED53BC">
            <w:pPr>
              <w:jc w:val="left"/>
              <w:rPr>
                <w:sz w:val="14"/>
                <w:szCs w:val="14"/>
              </w:rPr>
            </w:pPr>
            <w:r w:rsidRPr="00ED53BC">
              <w:rPr>
                <w:sz w:val="14"/>
                <w:szCs w:val="14"/>
              </w:rPr>
              <w:t>1,69</w:t>
            </w:r>
          </w:p>
        </w:tc>
        <w:tc>
          <w:tcPr>
            <w:tcW w:w="207" w:type="pct"/>
            <w:vAlign w:val="center"/>
          </w:tcPr>
          <w:p w:rsidR="00B2300B" w:rsidRPr="00ED53BC" w:rsidRDefault="00B2300B" w:rsidP="00ED53BC">
            <w:pPr>
              <w:jc w:val="left"/>
              <w:rPr>
                <w:sz w:val="14"/>
                <w:szCs w:val="14"/>
              </w:rPr>
            </w:pPr>
            <w:r w:rsidRPr="00ED53BC">
              <w:rPr>
                <w:sz w:val="14"/>
                <w:szCs w:val="14"/>
              </w:rPr>
              <w:t>7,51</w:t>
            </w:r>
          </w:p>
        </w:tc>
        <w:tc>
          <w:tcPr>
            <w:tcW w:w="165" w:type="pct"/>
            <w:vAlign w:val="center"/>
          </w:tcPr>
          <w:p w:rsidR="00B2300B" w:rsidRPr="00ED53BC" w:rsidRDefault="00B2300B" w:rsidP="00ED53BC">
            <w:pPr>
              <w:jc w:val="left"/>
              <w:rPr>
                <w:sz w:val="14"/>
                <w:szCs w:val="14"/>
              </w:rPr>
            </w:pPr>
            <w:r w:rsidRPr="00ED53BC">
              <w:rPr>
                <w:sz w:val="14"/>
                <w:szCs w:val="14"/>
              </w:rPr>
              <w:t>0,06</w:t>
            </w:r>
          </w:p>
        </w:tc>
        <w:tc>
          <w:tcPr>
            <w:tcW w:w="206" w:type="pct"/>
            <w:vAlign w:val="center"/>
          </w:tcPr>
          <w:p w:rsidR="00B2300B" w:rsidRPr="00ED53BC" w:rsidRDefault="00B2300B" w:rsidP="00ED53BC">
            <w:pPr>
              <w:jc w:val="left"/>
              <w:rPr>
                <w:sz w:val="14"/>
                <w:szCs w:val="14"/>
              </w:rPr>
            </w:pPr>
            <w:r w:rsidRPr="00ED53BC">
              <w:rPr>
                <w:sz w:val="14"/>
                <w:szCs w:val="14"/>
              </w:rPr>
              <w:t>2,56</w:t>
            </w:r>
          </w:p>
        </w:tc>
        <w:tc>
          <w:tcPr>
            <w:tcW w:w="248" w:type="pct"/>
            <w:vAlign w:val="center"/>
          </w:tcPr>
          <w:p w:rsidR="00B2300B" w:rsidRPr="00ED53BC" w:rsidRDefault="00B2300B" w:rsidP="00ED53BC">
            <w:pPr>
              <w:jc w:val="left"/>
              <w:rPr>
                <w:sz w:val="14"/>
                <w:szCs w:val="14"/>
              </w:rPr>
            </w:pPr>
            <w:r w:rsidRPr="00ED53BC">
              <w:rPr>
                <w:sz w:val="14"/>
                <w:szCs w:val="14"/>
              </w:rPr>
              <w:t>2,21</w:t>
            </w:r>
          </w:p>
        </w:tc>
        <w:tc>
          <w:tcPr>
            <w:tcW w:w="274" w:type="pct"/>
            <w:vAlign w:val="center"/>
          </w:tcPr>
          <w:p w:rsidR="00B2300B" w:rsidRPr="00ED53BC" w:rsidRDefault="00B2300B" w:rsidP="00ED53BC">
            <w:pPr>
              <w:jc w:val="left"/>
              <w:rPr>
                <w:sz w:val="14"/>
                <w:szCs w:val="14"/>
              </w:rPr>
            </w:pPr>
            <w:r w:rsidRPr="00ED53BC">
              <w:rPr>
                <w:sz w:val="14"/>
                <w:szCs w:val="14"/>
              </w:rPr>
              <w:t>46,45</w:t>
            </w:r>
          </w:p>
        </w:tc>
        <w:tc>
          <w:tcPr>
            <w:tcW w:w="360" w:type="pct"/>
            <w:gridSpan w:val="2"/>
            <w:tcBorders>
              <w:bottom w:val="single" w:sz="4" w:space="0" w:color="auto"/>
              <w:right w:val="single" w:sz="4" w:space="0" w:color="auto"/>
            </w:tcBorders>
            <w:vAlign w:val="center"/>
          </w:tcPr>
          <w:p w:rsidR="00B2300B" w:rsidRPr="00ED53BC" w:rsidRDefault="00B2300B" w:rsidP="00ED53BC">
            <w:pPr>
              <w:jc w:val="left"/>
              <w:rPr>
                <w:sz w:val="14"/>
                <w:szCs w:val="14"/>
              </w:rPr>
            </w:pPr>
            <w:r w:rsidRPr="00ED53BC">
              <w:rPr>
                <w:sz w:val="14"/>
                <w:szCs w:val="14"/>
              </w:rPr>
              <w:t>57,98</w:t>
            </w:r>
          </w:p>
        </w:tc>
      </w:tr>
      <w:tr w:rsidR="00D07D84" w:rsidRPr="00ED53BC" w:rsidTr="009C385B">
        <w:trPr>
          <w:trHeight w:val="256"/>
        </w:trPr>
        <w:tc>
          <w:tcPr>
            <w:tcW w:w="5000" w:type="pct"/>
            <w:gridSpan w:val="22"/>
            <w:vAlign w:val="center"/>
          </w:tcPr>
          <w:p w:rsidR="00D07D84" w:rsidRPr="00ED53BC" w:rsidRDefault="00D07D84" w:rsidP="00ED53BC">
            <w:pPr>
              <w:pStyle w:val="Akapitzlist"/>
              <w:spacing w:after="0" w:line="240" w:lineRule="auto"/>
              <w:ind w:left="0"/>
              <w:jc w:val="left"/>
              <w:rPr>
                <w:rFonts w:ascii="Arial Narrow" w:hAnsi="Arial Narrow"/>
                <w:sz w:val="14"/>
                <w:szCs w:val="14"/>
              </w:rPr>
            </w:pPr>
            <w:r w:rsidRPr="00ED53BC">
              <w:rPr>
                <w:rFonts w:ascii="Arial Narrow" w:hAnsi="Arial Narrow"/>
                <w:sz w:val="14"/>
                <w:szCs w:val="14"/>
              </w:rPr>
              <w:t>Źródło. Demografia. GUS, Wyniki badań bieżących, Zgony, Tabela nr 37</w:t>
            </w:r>
          </w:p>
          <w:p w:rsidR="00D07D84" w:rsidRPr="00ED53BC" w:rsidRDefault="00D07D84" w:rsidP="00ED53BC">
            <w:pPr>
              <w:jc w:val="left"/>
              <w:rPr>
                <w:sz w:val="14"/>
                <w:szCs w:val="14"/>
              </w:rPr>
            </w:pPr>
          </w:p>
        </w:tc>
      </w:tr>
    </w:tbl>
    <w:p w:rsidR="00D07D84" w:rsidRDefault="00D07D84" w:rsidP="00D07D84">
      <w:pPr>
        <w:pStyle w:val="Legenda"/>
        <w:keepNext/>
        <w:jc w:val="center"/>
      </w:pPr>
      <w:bookmarkStart w:id="21" w:name="_Toc474836088"/>
      <w:r w:rsidRPr="00D07D84">
        <w:rPr>
          <w:color w:val="auto"/>
          <w:sz w:val="20"/>
        </w:rPr>
        <w:t xml:space="preserve">Tabela </w:t>
      </w:r>
      <w:r w:rsidR="00372CD0" w:rsidRPr="00D07D84">
        <w:rPr>
          <w:color w:val="auto"/>
          <w:sz w:val="20"/>
        </w:rPr>
        <w:fldChar w:fldCharType="begin"/>
      </w:r>
      <w:r w:rsidRPr="00D07D84">
        <w:rPr>
          <w:color w:val="auto"/>
          <w:sz w:val="20"/>
        </w:rPr>
        <w:instrText xml:space="preserve"> SEQ Tabela \* ARABIC </w:instrText>
      </w:r>
      <w:r w:rsidR="00372CD0" w:rsidRPr="00D07D84">
        <w:rPr>
          <w:color w:val="auto"/>
          <w:sz w:val="20"/>
        </w:rPr>
        <w:fldChar w:fldCharType="separate"/>
      </w:r>
      <w:r w:rsidR="008D2C94">
        <w:rPr>
          <w:noProof/>
          <w:color w:val="auto"/>
          <w:sz w:val="20"/>
        </w:rPr>
        <w:t>13</w:t>
      </w:r>
      <w:r w:rsidR="00372CD0" w:rsidRPr="00D07D84">
        <w:rPr>
          <w:color w:val="auto"/>
          <w:sz w:val="20"/>
        </w:rPr>
        <w:fldChar w:fldCharType="end"/>
      </w:r>
      <w:r w:rsidRPr="00D07D84">
        <w:rPr>
          <w:color w:val="auto"/>
          <w:sz w:val="20"/>
        </w:rPr>
        <w:t xml:space="preserve"> </w:t>
      </w:r>
      <w:r w:rsidRPr="00BA2286">
        <w:rPr>
          <w:color w:val="auto"/>
          <w:sz w:val="20"/>
        </w:rPr>
        <w:t>Umieralność w Polsce w 2014 r. według przyczyn (współczynnik surowy /10</w:t>
      </w:r>
      <w:r w:rsidR="00974F53">
        <w:rPr>
          <w:color w:val="auto"/>
          <w:sz w:val="20"/>
          <w:vertAlign w:val="superscript"/>
        </w:rPr>
        <w:t>5</w:t>
      </w:r>
      <w:r w:rsidRPr="00BA2286">
        <w:rPr>
          <w:color w:val="auto"/>
          <w:sz w:val="20"/>
        </w:rPr>
        <w:t>)</w:t>
      </w:r>
      <w:bookmarkEnd w:id="21"/>
    </w:p>
    <w:p w:rsidR="00D07D84" w:rsidRDefault="00D07D84" w:rsidP="006F51BC">
      <w:pPr>
        <w:pStyle w:val="Akapitzlist"/>
        <w:spacing w:after="0" w:line="240" w:lineRule="auto"/>
        <w:ind w:left="0"/>
        <w:jc w:val="center"/>
        <w:rPr>
          <w:rFonts w:ascii="Arial Narrow" w:hAnsi="Arial Narrow"/>
        </w:rPr>
      </w:pPr>
    </w:p>
    <w:p w:rsidR="00D07D84" w:rsidRDefault="00D07D84" w:rsidP="006F51BC">
      <w:pPr>
        <w:pStyle w:val="Akapitzlist"/>
        <w:spacing w:after="0" w:line="240" w:lineRule="auto"/>
        <w:ind w:left="0"/>
        <w:jc w:val="center"/>
        <w:rPr>
          <w:rFonts w:ascii="Arial Narrow" w:hAnsi="Arial Narrow"/>
        </w:rPr>
      </w:pPr>
    </w:p>
    <w:p w:rsidR="00BA2286" w:rsidRDefault="00D07D84">
      <w:pPr>
        <w:spacing w:after="200" w:line="276" w:lineRule="auto"/>
        <w:jc w:val="left"/>
        <w:rPr>
          <w:rFonts w:eastAsia="Calibri" w:cs="Times New Roman"/>
        </w:rPr>
      </w:pPr>
      <w:r>
        <w:t xml:space="preserve"> </w:t>
      </w:r>
      <w:r w:rsidR="00BA2286">
        <w:br w:type="page"/>
      </w:r>
    </w:p>
    <w:p w:rsidR="0080711A" w:rsidRDefault="0080711A" w:rsidP="00BD33BB">
      <w:pPr>
        <w:pStyle w:val="Legenda"/>
        <w:keepNext/>
        <w:jc w:val="center"/>
        <w:rPr>
          <w:color w:val="auto"/>
          <w:sz w:val="20"/>
          <w:szCs w:val="20"/>
        </w:rPr>
        <w:sectPr w:rsidR="0080711A" w:rsidSect="0080711A">
          <w:pgSz w:w="16838" w:h="11906" w:orient="landscape" w:code="9"/>
          <w:pgMar w:top="1418" w:right="1418" w:bottom="1134" w:left="0" w:header="709" w:footer="454" w:gutter="0"/>
          <w:cols w:space="708"/>
          <w:docGrid w:linePitch="360"/>
        </w:sectPr>
      </w:pPr>
    </w:p>
    <w:p w:rsidR="00BD33BB" w:rsidRPr="00BD33BB" w:rsidRDefault="00BD33BB" w:rsidP="00BD33BB">
      <w:pPr>
        <w:pStyle w:val="Legenda"/>
        <w:keepNext/>
        <w:jc w:val="center"/>
        <w:rPr>
          <w:color w:val="auto"/>
          <w:sz w:val="20"/>
          <w:szCs w:val="20"/>
        </w:rPr>
      </w:pPr>
      <w:bookmarkStart w:id="22" w:name="_Toc474836089"/>
      <w:r w:rsidRPr="00BD33BB">
        <w:rPr>
          <w:color w:val="auto"/>
          <w:sz w:val="20"/>
          <w:szCs w:val="20"/>
        </w:rPr>
        <w:lastRenderedPageBreak/>
        <w:t xml:space="preserve">Tabela </w:t>
      </w:r>
      <w:r w:rsidR="00372CD0" w:rsidRPr="00BD33BB">
        <w:rPr>
          <w:color w:val="auto"/>
          <w:sz w:val="20"/>
          <w:szCs w:val="20"/>
        </w:rPr>
        <w:fldChar w:fldCharType="begin"/>
      </w:r>
      <w:r w:rsidRPr="00BD33BB">
        <w:rPr>
          <w:color w:val="auto"/>
          <w:sz w:val="20"/>
          <w:szCs w:val="20"/>
        </w:rPr>
        <w:instrText xml:space="preserve"> SEQ Tabela \* ARABIC </w:instrText>
      </w:r>
      <w:r w:rsidR="00372CD0" w:rsidRPr="00BD33BB">
        <w:rPr>
          <w:color w:val="auto"/>
          <w:sz w:val="20"/>
          <w:szCs w:val="20"/>
        </w:rPr>
        <w:fldChar w:fldCharType="separate"/>
      </w:r>
      <w:r w:rsidR="008D2C94">
        <w:rPr>
          <w:noProof/>
          <w:color w:val="auto"/>
          <w:sz w:val="20"/>
          <w:szCs w:val="20"/>
        </w:rPr>
        <w:t>14</w:t>
      </w:r>
      <w:r w:rsidR="00372CD0" w:rsidRPr="00BD33BB">
        <w:rPr>
          <w:color w:val="auto"/>
          <w:sz w:val="20"/>
          <w:szCs w:val="20"/>
        </w:rPr>
        <w:fldChar w:fldCharType="end"/>
      </w:r>
      <w:r w:rsidRPr="00BD33BB">
        <w:rPr>
          <w:color w:val="auto"/>
          <w:sz w:val="20"/>
          <w:szCs w:val="20"/>
        </w:rPr>
        <w:t xml:space="preserve"> Umieralność w województwie podlaskim według przyczyn (liczba zgonów ogółem, współczynnik surowy /10</w:t>
      </w:r>
      <w:r w:rsidRPr="00BD33BB">
        <w:rPr>
          <w:color w:val="auto"/>
          <w:sz w:val="20"/>
          <w:szCs w:val="20"/>
          <w:vertAlign w:val="superscript"/>
        </w:rPr>
        <w:t>5</w:t>
      </w:r>
      <w:r w:rsidRPr="00BD33BB">
        <w:rPr>
          <w:color w:val="auto"/>
          <w:sz w:val="20"/>
          <w:szCs w:val="20"/>
        </w:rPr>
        <w:t>, współczynnik standaryzowany /10</w:t>
      </w:r>
      <w:r w:rsidRPr="00BD33BB">
        <w:rPr>
          <w:color w:val="auto"/>
          <w:sz w:val="20"/>
          <w:szCs w:val="20"/>
          <w:vertAlign w:val="superscript"/>
        </w:rPr>
        <w:t>5</w:t>
      </w:r>
      <w:r w:rsidRPr="00BD33BB">
        <w:rPr>
          <w:color w:val="auto"/>
          <w:sz w:val="20"/>
          <w:szCs w:val="20"/>
        </w:rPr>
        <w:t>) w latach 2012-2014</w:t>
      </w:r>
      <w:bookmarkEnd w:id="22"/>
    </w:p>
    <w:tbl>
      <w:tblPr>
        <w:tblW w:w="9919" w:type="dxa"/>
        <w:jc w:val="center"/>
        <w:tblCellMar>
          <w:left w:w="70" w:type="dxa"/>
          <w:right w:w="70" w:type="dxa"/>
        </w:tblCellMar>
        <w:tblLook w:val="04A0" w:firstRow="1" w:lastRow="0" w:firstColumn="1" w:lastColumn="0" w:noHBand="0" w:noVBand="1"/>
      </w:tblPr>
      <w:tblGrid>
        <w:gridCol w:w="644"/>
        <w:gridCol w:w="1097"/>
        <w:gridCol w:w="640"/>
        <w:gridCol w:w="913"/>
        <w:gridCol w:w="1089"/>
        <w:gridCol w:w="898"/>
        <w:gridCol w:w="913"/>
        <w:gridCol w:w="1130"/>
        <w:gridCol w:w="593"/>
        <w:gridCol w:w="913"/>
        <w:gridCol w:w="1089"/>
      </w:tblGrid>
      <w:tr w:rsidR="00DF0487" w:rsidRPr="008568BB" w:rsidTr="00DF0487">
        <w:trPr>
          <w:trHeight w:val="288"/>
          <w:jc w:val="center"/>
        </w:trPr>
        <w:tc>
          <w:tcPr>
            <w:tcW w:w="644" w:type="dxa"/>
            <w:tcBorders>
              <w:top w:val="nil"/>
              <w:left w:val="nil"/>
              <w:bottom w:val="nil"/>
              <w:right w:val="nil"/>
            </w:tcBorders>
            <w:shd w:val="clear" w:color="auto" w:fill="auto"/>
            <w:noWrap/>
            <w:vAlign w:val="bottom"/>
            <w:hideMark/>
          </w:tcPr>
          <w:p w:rsidR="00DF0487" w:rsidRPr="008568BB" w:rsidRDefault="00DF0487" w:rsidP="0083719A">
            <w:pPr>
              <w:rPr>
                <w:rFonts w:eastAsia="Times New Roman" w:cs="Arial"/>
                <w:color w:val="000000"/>
                <w:sz w:val="16"/>
                <w:szCs w:val="16"/>
                <w:lang w:eastAsia="pl-PL"/>
              </w:rPr>
            </w:pPr>
          </w:p>
        </w:tc>
        <w:tc>
          <w:tcPr>
            <w:tcW w:w="1097" w:type="dxa"/>
            <w:tcBorders>
              <w:top w:val="nil"/>
              <w:left w:val="nil"/>
              <w:bottom w:val="nil"/>
              <w:right w:val="nil"/>
            </w:tcBorders>
            <w:shd w:val="clear" w:color="auto" w:fill="auto"/>
            <w:noWrap/>
            <w:vAlign w:val="bottom"/>
            <w:hideMark/>
          </w:tcPr>
          <w:p w:rsidR="00DF0487" w:rsidRPr="008568BB" w:rsidRDefault="00DF0487" w:rsidP="0083719A">
            <w:pPr>
              <w:rPr>
                <w:rFonts w:eastAsia="Times New Roman" w:cs="Arial"/>
                <w:color w:val="000000"/>
                <w:sz w:val="16"/>
                <w:szCs w:val="16"/>
                <w:lang w:eastAsia="pl-PL"/>
              </w:rPr>
            </w:pPr>
          </w:p>
        </w:tc>
        <w:tc>
          <w:tcPr>
            <w:tcW w:w="2642" w:type="dxa"/>
            <w:gridSpan w:val="3"/>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DF0487" w:rsidRPr="008568BB" w:rsidRDefault="00DF0487" w:rsidP="0083719A">
            <w:pPr>
              <w:jc w:val="center"/>
              <w:rPr>
                <w:rFonts w:eastAsia="Times New Roman" w:cs="Arial"/>
                <w:color w:val="000000"/>
                <w:sz w:val="16"/>
                <w:szCs w:val="16"/>
                <w:lang w:eastAsia="pl-PL"/>
              </w:rPr>
            </w:pPr>
            <w:r w:rsidRPr="008568BB">
              <w:rPr>
                <w:rFonts w:eastAsia="Times New Roman" w:cs="Arial"/>
                <w:color w:val="000000"/>
                <w:sz w:val="16"/>
                <w:szCs w:val="16"/>
                <w:lang w:eastAsia="pl-PL"/>
              </w:rPr>
              <w:t>2012 r.</w:t>
            </w:r>
          </w:p>
        </w:tc>
        <w:tc>
          <w:tcPr>
            <w:tcW w:w="2941" w:type="dxa"/>
            <w:gridSpan w:val="3"/>
            <w:tcBorders>
              <w:top w:val="single" w:sz="4" w:space="0" w:color="auto"/>
              <w:left w:val="nil"/>
              <w:bottom w:val="single" w:sz="4" w:space="0" w:color="auto"/>
              <w:right w:val="single" w:sz="4" w:space="0" w:color="auto"/>
            </w:tcBorders>
            <w:shd w:val="clear" w:color="000000" w:fill="D7E4BC"/>
            <w:noWrap/>
            <w:vAlign w:val="center"/>
            <w:hideMark/>
          </w:tcPr>
          <w:p w:rsidR="00DF0487" w:rsidRPr="008568BB" w:rsidRDefault="00DF0487" w:rsidP="0083719A">
            <w:pPr>
              <w:jc w:val="center"/>
              <w:rPr>
                <w:rFonts w:eastAsia="Times New Roman" w:cs="Arial"/>
                <w:color w:val="000000"/>
                <w:sz w:val="16"/>
                <w:szCs w:val="16"/>
                <w:lang w:eastAsia="pl-PL"/>
              </w:rPr>
            </w:pPr>
            <w:r w:rsidRPr="008568BB">
              <w:rPr>
                <w:rFonts w:eastAsia="Times New Roman" w:cs="Arial"/>
                <w:color w:val="000000"/>
                <w:sz w:val="16"/>
                <w:szCs w:val="16"/>
                <w:lang w:eastAsia="pl-PL"/>
              </w:rPr>
              <w:t>2013 r.</w:t>
            </w:r>
          </w:p>
        </w:tc>
        <w:tc>
          <w:tcPr>
            <w:tcW w:w="2595" w:type="dxa"/>
            <w:gridSpan w:val="3"/>
            <w:tcBorders>
              <w:top w:val="single" w:sz="4" w:space="0" w:color="auto"/>
              <w:left w:val="nil"/>
              <w:bottom w:val="single" w:sz="4" w:space="0" w:color="auto"/>
              <w:right w:val="single" w:sz="4" w:space="0" w:color="auto"/>
            </w:tcBorders>
            <w:shd w:val="clear" w:color="000000" w:fill="D7E4BC"/>
            <w:noWrap/>
            <w:vAlign w:val="center"/>
            <w:hideMark/>
          </w:tcPr>
          <w:p w:rsidR="00DF0487" w:rsidRPr="008568BB" w:rsidRDefault="00DF0487" w:rsidP="0083719A">
            <w:pPr>
              <w:jc w:val="center"/>
              <w:rPr>
                <w:rFonts w:eastAsia="Times New Roman" w:cs="Arial"/>
                <w:color w:val="000000"/>
                <w:sz w:val="16"/>
                <w:szCs w:val="16"/>
                <w:lang w:eastAsia="pl-PL"/>
              </w:rPr>
            </w:pPr>
            <w:r w:rsidRPr="008568BB">
              <w:rPr>
                <w:rFonts w:eastAsia="Times New Roman" w:cs="Arial"/>
                <w:color w:val="000000"/>
                <w:sz w:val="16"/>
                <w:szCs w:val="16"/>
                <w:lang w:eastAsia="pl-PL"/>
              </w:rPr>
              <w:t>2014 r.</w:t>
            </w:r>
          </w:p>
        </w:tc>
      </w:tr>
      <w:tr w:rsidR="00DF0487" w:rsidRPr="008568BB" w:rsidTr="00DF0487">
        <w:trPr>
          <w:trHeight w:val="699"/>
          <w:jc w:val="center"/>
        </w:trPr>
        <w:tc>
          <w:tcPr>
            <w:tcW w:w="1741" w:type="dxa"/>
            <w:gridSpan w:val="2"/>
            <w:tcBorders>
              <w:top w:val="single" w:sz="4" w:space="0" w:color="auto"/>
              <w:left w:val="single" w:sz="4" w:space="0" w:color="auto"/>
              <w:bottom w:val="single" w:sz="4" w:space="0" w:color="auto"/>
              <w:right w:val="single" w:sz="4" w:space="0" w:color="000000"/>
            </w:tcBorders>
            <w:shd w:val="clear" w:color="000000" w:fill="D7E4BC"/>
            <w:noWrap/>
            <w:vAlign w:val="center"/>
            <w:hideMark/>
          </w:tcPr>
          <w:p w:rsidR="00DF0487" w:rsidRPr="008568BB" w:rsidRDefault="00DF0487" w:rsidP="0083719A">
            <w:pPr>
              <w:jc w:val="center"/>
              <w:rPr>
                <w:rFonts w:eastAsia="Times New Roman" w:cs="Arial"/>
                <w:sz w:val="16"/>
                <w:szCs w:val="16"/>
                <w:lang w:eastAsia="pl-PL"/>
              </w:rPr>
            </w:pPr>
            <w:r w:rsidRPr="008568BB">
              <w:rPr>
                <w:rFonts w:eastAsia="Times New Roman" w:cs="Arial"/>
                <w:sz w:val="16"/>
                <w:szCs w:val="16"/>
                <w:lang w:eastAsia="pl-PL"/>
              </w:rPr>
              <w:t>Ogółem</w:t>
            </w:r>
          </w:p>
        </w:tc>
        <w:tc>
          <w:tcPr>
            <w:tcW w:w="640" w:type="dxa"/>
            <w:tcBorders>
              <w:top w:val="nil"/>
              <w:left w:val="nil"/>
              <w:bottom w:val="single" w:sz="4" w:space="0" w:color="auto"/>
              <w:right w:val="single" w:sz="4" w:space="0" w:color="auto"/>
            </w:tcBorders>
            <w:shd w:val="clear" w:color="000000" w:fill="D7E4BC"/>
            <w:vAlign w:val="center"/>
            <w:hideMark/>
          </w:tcPr>
          <w:p w:rsidR="00DF0487" w:rsidRPr="008568BB" w:rsidRDefault="00DF0487" w:rsidP="0083719A">
            <w:pPr>
              <w:jc w:val="center"/>
              <w:rPr>
                <w:rFonts w:eastAsia="Times New Roman" w:cs="Arial"/>
                <w:sz w:val="16"/>
                <w:szCs w:val="16"/>
                <w:lang w:eastAsia="pl-PL"/>
              </w:rPr>
            </w:pPr>
            <w:r w:rsidRPr="008568BB">
              <w:rPr>
                <w:rFonts w:eastAsia="Times New Roman" w:cs="Arial"/>
                <w:sz w:val="16"/>
                <w:szCs w:val="16"/>
                <w:lang w:eastAsia="pl-PL"/>
              </w:rPr>
              <w:t>Liczba zgonów</w:t>
            </w:r>
          </w:p>
        </w:tc>
        <w:tc>
          <w:tcPr>
            <w:tcW w:w="913" w:type="dxa"/>
            <w:tcBorders>
              <w:top w:val="nil"/>
              <w:left w:val="nil"/>
              <w:bottom w:val="single" w:sz="4" w:space="0" w:color="auto"/>
              <w:right w:val="single" w:sz="4" w:space="0" w:color="auto"/>
            </w:tcBorders>
            <w:shd w:val="clear" w:color="000000" w:fill="D7E4BC"/>
            <w:vAlign w:val="center"/>
            <w:hideMark/>
          </w:tcPr>
          <w:p w:rsidR="00DF0487" w:rsidRPr="008568BB" w:rsidRDefault="00DF0487" w:rsidP="0020661A">
            <w:pPr>
              <w:jc w:val="center"/>
              <w:rPr>
                <w:rFonts w:eastAsia="Times New Roman" w:cs="Arial"/>
                <w:color w:val="000000"/>
                <w:sz w:val="16"/>
                <w:szCs w:val="16"/>
                <w:lang w:eastAsia="pl-PL"/>
              </w:rPr>
            </w:pPr>
            <w:r w:rsidRPr="008568BB">
              <w:rPr>
                <w:rFonts w:eastAsia="Times New Roman" w:cs="Arial"/>
                <w:color w:val="000000"/>
                <w:sz w:val="16"/>
                <w:szCs w:val="16"/>
                <w:lang w:eastAsia="pl-PL"/>
              </w:rPr>
              <w:t xml:space="preserve">współczynnik </w:t>
            </w:r>
            <w:r>
              <w:rPr>
                <w:rFonts w:eastAsia="Times New Roman" w:cs="Arial"/>
                <w:color w:val="000000"/>
                <w:sz w:val="16"/>
                <w:szCs w:val="16"/>
                <w:lang w:eastAsia="pl-PL"/>
              </w:rPr>
              <w:t>surowy /</w:t>
            </w:r>
            <w:r w:rsidRPr="00065BCE">
              <w:rPr>
                <w:rFonts w:eastAsia="Times New Roman" w:cs="Arial"/>
                <w:color w:val="000000"/>
                <w:sz w:val="16"/>
                <w:szCs w:val="16"/>
                <w:lang w:eastAsia="pl-PL"/>
              </w:rPr>
              <w:t>10</w:t>
            </w:r>
            <w:r w:rsidRPr="00065BCE">
              <w:rPr>
                <w:rFonts w:eastAsia="Times New Roman" w:cs="Arial"/>
                <w:color w:val="000000"/>
                <w:sz w:val="16"/>
                <w:szCs w:val="16"/>
                <w:vertAlign w:val="superscript"/>
                <w:lang w:eastAsia="pl-PL"/>
              </w:rPr>
              <w:t>5</w:t>
            </w:r>
          </w:p>
        </w:tc>
        <w:tc>
          <w:tcPr>
            <w:tcW w:w="1089" w:type="dxa"/>
            <w:tcBorders>
              <w:top w:val="nil"/>
              <w:left w:val="nil"/>
              <w:bottom w:val="single" w:sz="4" w:space="0" w:color="auto"/>
              <w:right w:val="single" w:sz="4" w:space="0" w:color="auto"/>
            </w:tcBorders>
            <w:shd w:val="clear" w:color="000000" w:fill="D7E4BC"/>
            <w:vAlign w:val="center"/>
            <w:hideMark/>
          </w:tcPr>
          <w:p w:rsidR="00DF0487" w:rsidRPr="008568BB" w:rsidRDefault="00DF0487" w:rsidP="002648D3">
            <w:pPr>
              <w:jc w:val="center"/>
              <w:rPr>
                <w:rFonts w:eastAsia="Times New Roman" w:cs="Arial"/>
                <w:color w:val="000000"/>
                <w:sz w:val="16"/>
                <w:szCs w:val="16"/>
                <w:lang w:eastAsia="pl-PL"/>
              </w:rPr>
            </w:pPr>
            <w:r w:rsidRPr="008568BB">
              <w:rPr>
                <w:rFonts w:eastAsia="Times New Roman" w:cs="Arial"/>
                <w:color w:val="000000"/>
                <w:sz w:val="16"/>
                <w:szCs w:val="16"/>
                <w:lang w:eastAsia="pl-PL"/>
              </w:rPr>
              <w:t>współczynnik standaryzowany /</w:t>
            </w:r>
            <w:r w:rsidRPr="00065BCE">
              <w:rPr>
                <w:rFonts w:eastAsia="Times New Roman" w:cs="Arial"/>
                <w:color w:val="000000"/>
                <w:sz w:val="16"/>
                <w:szCs w:val="16"/>
                <w:lang w:eastAsia="pl-PL"/>
              </w:rPr>
              <w:t>10</w:t>
            </w:r>
            <w:r w:rsidRPr="00065BCE">
              <w:rPr>
                <w:rFonts w:eastAsia="Times New Roman" w:cs="Arial"/>
                <w:color w:val="000000"/>
                <w:sz w:val="16"/>
                <w:szCs w:val="16"/>
                <w:vertAlign w:val="superscript"/>
                <w:lang w:eastAsia="pl-PL"/>
              </w:rPr>
              <w:t>5</w:t>
            </w:r>
            <w:r>
              <w:rPr>
                <w:rFonts w:eastAsia="Times New Roman" w:cs="Arial"/>
                <w:color w:val="000000"/>
                <w:sz w:val="16"/>
                <w:szCs w:val="16"/>
                <w:vertAlign w:val="superscript"/>
                <w:lang w:eastAsia="pl-PL"/>
              </w:rPr>
              <w:t xml:space="preserve"> </w:t>
            </w:r>
          </w:p>
        </w:tc>
        <w:tc>
          <w:tcPr>
            <w:tcW w:w="898" w:type="dxa"/>
            <w:tcBorders>
              <w:top w:val="nil"/>
              <w:left w:val="nil"/>
              <w:bottom w:val="single" w:sz="4" w:space="0" w:color="auto"/>
              <w:right w:val="single" w:sz="4" w:space="0" w:color="auto"/>
            </w:tcBorders>
            <w:shd w:val="clear" w:color="000000" w:fill="D7E4BC"/>
            <w:vAlign w:val="center"/>
            <w:hideMark/>
          </w:tcPr>
          <w:p w:rsidR="00DF0487" w:rsidRPr="008568BB" w:rsidRDefault="00DF0487" w:rsidP="0083719A">
            <w:pPr>
              <w:jc w:val="center"/>
              <w:rPr>
                <w:rFonts w:eastAsia="Times New Roman" w:cs="Arial"/>
                <w:sz w:val="16"/>
                <w:szCs w:val="16"/>
                <w:lang w:eastAsia="pl-PL"/>
              </w:rPr>
            </w:pPr>
            <w:r w:rsidRPr="008568BB">
              <w:rPr>
                <w:rFonts w:eastAsia="Times New Roman" w:cs="Arial"/>
                <w:sz w:val="16"/>
                <w:szCs w:val="16"/>
                <w:lang w:eastAsia="pl-PL"/>
              </w:rPr>
              <w:t>Liczba zgonów</w:t>
            </w:r>
          </w:p>
        </w:tc>
        <w:tc>
          <w:tcPr>
            <w:tcW w:w="913" w:type="dxa"/>
            <w:tcBorders>
              <w:top w:val="nil"/>
              <w:left w:val="nil"/>
              <w:bottom w:val="single" w:sz="4" w:space="0" w:color="auto"/>
              <w:right w:val="single" w:sz="4" w:space="0" w:color="auto"/>
            </w:tcBorders>
            <w:shd w:val="clear" w:color="000000" w:fill="D7E4BC"/>
            <w:vAlign w:val="center"/>
            <w:hideMark/>
          </w:tcPr>
          <w:p w:rsidR="00DF0487" w:rsidRPr="008568BB" w:rsidRDefault="00DF0487" w:rsidP="0083719A">
            <w:pPr>
              <w:jc w:val="center"/>
              <w:rPr>
                <w:rFonts w:eastAsia="Times New Roman" w:cs="Arial"/>
                <w:color w:val="000000"/>
                <w:sz w:val="16"/>
                <w:szCs w:val="16"/>
                <w:lang w:eastAsia="pl-PL"/>
              </w:rPr>
            </w:pPr>
            <w:r w:rsidRPr="008568BB">
              <w:rPr>
                <w:rFonts w:eastAsia="Times New Roman" w:cs="Arial"/>
                <w:color w:val="000000"/>
                <w:sz w:val="16"/>
                <w:szCs w:val="16"/>
                <w:lang w:eastAsia="pl-PL"/>
              </w:rPr>
              <w:t xml:space="preserve">współczynnik surowy / </w:t>
            </w:r>
            <w:r w:rsidRPr="00065BCE">
              <w:rPr>
                <w:rFonts w:eastAsia="Times New Roman" w:cs="Arial"/>
                <w:color w:val="000000"/>
                <w:sz w:val="16"/>
                <w:szCs w:val="16"/>
                <w:lang w:eastAsia="pl-PL"/>
              </w:rPr>
              <w:t>10</w:t>
            </w:r>
            <w:r w:rsidRPr="00065BCE">
              <w:rPr>
                <w:rFonts w:eastAsia="Times New Roman" w:cs="Arial"/>
                <w:color w:val="000000"/>
                <w:sz w:val="16"/>
                <w:szCs w:val="16"/>
                <w:vertAlign w:val="superscript"/>
                <w:lang w:eastAsia="pl-PL"/>
              </w:rPr>
              <w:t>5</w:t>
            </w:r>
          </w:p>
        </w:tc>
        <w:tc>
          <w:tcPr>
            <w:tcW w:w="1130" w:type="dxa"/>
            <w:tcBorders>
              <w:top w:val="nil"/>
              <w:left w:val="nil"/>
              <w:bottom w:val="single" w:sz="4" w:space="0" w:color="auto"/>
              <w:right w:val="single" w:sz="4" w:space="0" w:color="auto"/>
            </w:tcBorders>
            <w:shd w:val="clear" w:color="000000" w:fill="D7E4BC"/>
            <w:vAlign w:val="center"/>
            <w:hideMark/>
          </w:tcPr>
          <w:p w:rsidR="00DF0487" w:rsidRPr="008568BB" w:rsidRDefault="00DF0487" w:rsidP="0083719A">
            <w:pPr>
              <w:jc w:val="center"/>
              <w:rPr>
                <w:rFonts w:eastAsia="Times New Roman" w:cs="Arial"/>
                <w:color w:val="000000"/>
                <w:sz w:val="16"/>
                <w:szCs w:val="16"/>
                <w:lang w:eastAsia="pl-PL"/>
              </w:rPr>
            </w:pPr>
            <w:r w:rsidRPr="008568BB">
              <w:rPr>
                <w:rFonts w:eastAsia="Times New Roman" w:cs="Arial"/>
                <w:color w:val="000000"/>
                <w:sz w:val="16"/>
                <w:szCs w:val="16"/>
                <w:lang w:eastAsia="pl-PL"/>
              </w:rPr>
              <w:t>współczynnik standaryzowany /</w:t>
            </w:r>
            <w:r w:rsidRPr="00065BCE">
              <w:rPr>
                <w:rFonts w:eastAsia="Times New Roman" w:cs="Arial"/>
                <w:color w:val="000000"/>
                <w:sz w:val="16"/>
                <w:szCs w:val="16"/>
                <w:lang w:eastAsia="pl-PL"/>
              </w:rPr>
              <w:t>10</w:t>
            </w:r>
            <w:r w:rsidRPr="00065BCE">
              <w:rPr>
                <w:rFonts w:eastAsia="Times New Roman" w:cs="Arial"/>
                <w:color w:val="000000"/>
                <w:sz w:val="16"/>
                <w:szCs w:val="16"/>
                <w:vertAlign w:val="superscript"/>
                <w:lang w:eastAsia="pl-PL"/>
              </w:rPr>
              <w:t>5</w:t>
            </w:r>
          </w:p>
        </w:tc>
        <w:tc>
          <w:tcPr>
            <w:tcW w:w="593" w:type="dxa"/>
            <w:tcBorders>
              <w:top w:val="nil"/>
              <w:left w:val="nil"/>
              <w:bottom w:val="single" w:sz="4" w:space="0" w:color="auto"/>
              <w:right w:val="single" w:sz="4" w:space="0" w:color="auto"/>
            </w:tcBorders>
            <w:shd w:val="clear" w:color="000000" w:fill="D7E4BC"/>
            <w:vAlign w:val="center"/>
            <w:hideMark/>
          </w:tcPr>
          <w:p w:rsidR="00DF0487" w:rsidRPr="008568BB" w:rsidRDefault="00DF0487" w:rsidP="0083719A">
            <w:pPr>
              <w:jc w:val="center"/>
              <w:rPr>
                <w:rFonts w:eastAsia="Times New Roman" w:cs="Arial"/>
                <w:sz w:val="16"/>
                <w:szCs w:val="16"/>
                <w:lang w:eastAsia="pl-PL"/>
              </w:rPr>
            </w:pPr>
            <w:r w:rsidRPr="008568BB">
              <w:rPr>
                <w:rFonts w:eastAsia="Times New Roman" w:cs="Arial"/>
                <w:sz w:val="16"/>
                <w:szCs w:val="16"/>
                <w:lang w:eastAsia="pl-PL"/>
              </w:rPr>
              <w:t>Liczba zgonów</w:t>
            </w:r>
          </w:p>
        </w:tc>
        <w:tc>
          <w:tcPr>
            <w:tcW w:w="913" w:type="dxa"/>
            <w:tcBorders>
              <w:top w:val="nil"/>
              <w:left w:val="nil"/>
              <w:bottom w:val="single" w:sz="4" w:space="0" w:color="auto"/>
              <w:right w:val="single" w:sz="4" w:space="0" w:color="auto"/>
            </w:tcBorders>
            <w:shd w:val="clear" w:color="000000" w:fill="D7E4BC"/>
            <w:vAlign w:val="center"/>
            <w:hideMark/>
          </w:tcPr>
          <w:p w:rsidR="00DF0487" w:rsidRPr="008568BB" w:rsidRDefault="00DF0487" w:rsidP="0083719A">
            <w:pPr>
              <w:jc w:val="center"/>
              <w:rPr>
                <w:rFonts w:eastAsia="Times New Roman" w:cs="Arial"/>
                <w:color w:val="000000"/>
                <w:sz w:val="16"/>
                <w:szCs w:val="16"/>
                <w:lang w:eastAsia="pl-PL"/>
              </w:rPr>
            </w:pPr>
            <w:r>
              <w:rPr>
                <w:rFonts w:eastAsia="Times New Roman" w:cs="Arial"/>
                <w:color w:val="000000"/>
                <w:sz w:val="16"/>
                <w:szCs w:val="16"/>
                <w:lang w:eastAsia="pl-PL"/>
              </w:rPr>
              <w:t>współczynnik surowy /</w:t>
            </w:r>
            <w:r w:rsidRPr="00065BCE">
              <w:rPr>
                <w:rFonts w:eastAsia="Times New Roman" w:cs="Arial"/>
                <w:color w:val="000000"/>
                <w:sz w:val="16"/>
                <w:szCs w:val="16"/>
                <w:lang w:eastAsia="pl-PL"/>
              </w:rPr>
              <w:t>10</w:t>
            </w:r>
            <w:r w:rsidRPr="00065BCE">
              <w:rPr>
                <w:rFonts w:eastAsia="Times New Roman" w:cs="Arial"/>
                <w:color w:val="000000"/>
                <w:sz w:val="16"/>
                <w:szCs w:val="16"/>
                <w:vertAlign w:val="superscript"/>
                <w:lang w:eastAsia="pl-PL"/>
              </w:rPr>
              <w:t>5</w:t>
            </w:r>
          </w:p>
        </w:tc>
        <w:tc>
          <w:tcPr>
            <w:tcW w:w="1089" w:type="dxa"/>
            <w:tcBorders>
              <w:top w:val="nil"/>
              <w:left w:val="nil"/>
              <w:bottom w:val="single" w:sz="4" w:space="0" w:color="auto"/>
              <w:right w:val="single" w:sz="4" w:space="0" w:color="auto"/>
            </w:tcBorders>
            <w:shd w:val="clear" w:color="000000" w:fill="D7E4BC"/>
            <w:vAlign w:val="center"/>
            <w:hideMark/>
          </w:tcPr>
          <w:p w:rsidR="00DF0487" w:rsidRPr="008568BB" w:rsidRDefault="00DF0487" w:rsidP="0083719A">
            <w:pPr>
              <w:jc w:val="center"/>
              <w:rPr>
                <w:rFonts w:eastAsia="Times New Roman" w:cs="Arial"/>
                <w:color w:val="000000"/>
                <w:sz w:val="16"/>
                <w:szCs w:val="16"/>
                <w:lang w:eastAsia="pl-PL"/>
              </w:rPr>
            </w:pPr>
            <w:r>
              <w:rPr>
                <w:rFonts w:eastAsia="Times New Roman" w:cs="Arial"/>
                <w:color w:val="000000"/>
                <w:sz w:val="16"/>
                <w:szCs w:val="16"/>
                <w:lang w:eastAsia="pl-PL"/>
              </w:rPr>
              <w:t>współczynnik standaryzowany /</w:t>
            </w:r>
            <w:r w:rsidRPr="00065BCE">
              <w:rPr>
                <w:rFonts w:eastAsia="Times New Roman" w:cs="Arial"/>
                <w:color w:val="000000"/>
                <w:sz w:val="16"/>
                <w:szCs w:val="16"/>
                <w:lang w:eastAsia="pl-PL"/>
              </w:rPr>
              <w:t>10</w:t>
            </w:r>
            <w:r w:rsidRPr="00065BCE">
              <w:rPr>
                <w:rFonts w:eastAsia="Times New Roman" w:cs="Arial"/>
                <w:color w:val="000000"/>
                <w:sz w:val="16"/>
                <w:szCs w:val="16"/>
                <w:vertAlign w:val="superscript"/>
                <w:lang w:eastAsia="pl-PL"/>
              </w:rPr>
              <w:t>5</w:t>
            </w:r>
          </w:p>
        </w:tc>
      </w:tr>
      <w:tr w:rsidR="00DF0487" w:rsidRPr="008568BB" w:rsidTr="00DF0487">
        <w:trPr>
          <w:trHeight w:val="370"/>
          <w:jc w:val="center"/>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487" w:rsidRPr="008568BB" w:rsidRDefault="00DF0487" w:rsidP="00E80ACB">
            <w:pPr>
              <w:jc w:val="left"/>
              <w:rPr>
                <w:rFonts w:eastAsia="Times New Roman" w:cs="Arial"/>
                <w:sz w:val="16"/>
                <w:szCs w:val="16"/>
                <w:lang w:eastAsia="pl-PL"/>
              </w:rPr>
            </w:pPr>
            <w:r w:rsidRPr="008568BB">
              <w:rPr>
                <w:rFonts w:eastAsia="Times New Roman" w:cs="Arial"/>
                <w:sz w:val="16"/>
                <w:szCs w:val="16"/>
                <w:lang w:eastAsia="pl-PL"/>
              </w:rPr>
              <w:t>Choroby układu krążenia</w:t>
            </w:r>
          </w:p>
        </w:tc>
        <w:tc>
          <w:tcPr>
            <w:tcW w:w="640"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5 215</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434,68</w:t>
            </w:r>
          </w:p>
        </w:tc>
        <w:tc>
          <w:tcPr>
            <w:tcW w:w="1089"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393,51</w:t>
            </w:r>
          </w:p>
        </w:tc>
        <w:tc>
          <w:tcPr>
            <w:tcW w:w="898"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5 215</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435,86</w:t>
            </w:r>
          </w:p>
        </w:tc>
        <w:tc>
          <w:tcPr>
            <w:tcW w:w="1130"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392,39</w:t>
            </w:r>
          </w:p>
        </w:tc>
        <w:tc>
          <w:tcPr>
            <w:tcW w:w="59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5 312</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445,13</w:t>
            </w:r>
          </w:p>
        </w:tc>
        <w:tc>
          <w:tcPr>
            <w:tcW w:w="1089" w:type="dxa"/>
            <w:tcBorders>
              <w:top w:val="nil"/>
              <w:left w:val="nil"/>
              <w:bottom w:val="single" w:sz="4" w:space="0" w:color="auto"/>
              <w:right w:val="single" w:sz="4" w:space="0" w:color="auto"/>
            </w:tcBorders>
            <w:shd w:val="clear" w:color="auto" w:fill="auto"/>
            <w:noWrap/>
            <w:vAlign w:val="center"/>
            <w:hideMark/>
          </w:tcPr>
          <w:p w:rsidR="00DF0487" w:rsidRPr="005C6A01" w:rsidRDefault="00DF0487" w:rsidP="00E80ACB">
            <w:pPr>
              <w:jc w:val="right"/>
              <w:rPr>
                <w:rFonts w:eastAsia="Times New Roman" w:cs="Arial"/>
                <w:bCs/>
                <w:color w:val="000000"/>
                <w:sz w:val="16"/>
                <w:szCs w:val="16"/>
                <w:lang w:eastAsia="pl-PL"/>
              </w:rPr>
            </w:pPr>
            <w:r w:rsidRPr="005C6A01">
              <w:rPr>
                <w:rFonts w:eastAsia="Times New Roman" w:cs="Arial"/>
                <w:bCs/>
                <w:color w:val="000000"/>
                <w:sz w:val="16"/>
                <w:szCs w:val="16"/>
                <w:lang w:eastAsia="pl-PL"/>
              </w:rPr>
              <w:t>398,55</w:t>
            </w:r>
          </w:p>
        </w:tc>
      </w:tr>
      <w:tr w:rsidR="00DF0487" w:rsidRPr="008568BB" w:rsidTr="00DF0487">
        <w:trPr>
          <w:trHeight w:val="370"/>
          <w:jc w:val="center"/>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487" w:rsidRPr="008568BB" w:rsidRDefault="00DF0487" w:rsidP="0083719A">
            <w:pPr>
              <w:jc w:val="left"/>
              <w:rPr>
                <w:rFonts w:eastAsia="Times New Roman" w:cs="Arial"/>
                <w:color w:val="000000"/>
                <w:sz w:val="16"/>
                <w:szCs w:val="16"/>
                <w:lang w:eastAsia="pl-PL"/>
              </w:rPr>
            </w:pPr>
            <w:r w:rsidRPr="008568BB">
              <w:rPr>
                <w:rFonts w:eastAsia="Times New Roman" w:cs="Arial"/>
                <w:color w:val="000000"/>
                <w:sz w:val="16"/>
                <w:szCs w:val="16"/>
                <w:lang w:eastAsia="pl-PL"/>
              </w:rPr>
              <w:t xml:space="preserve">Nowotwory złośliwe </w:t>
            </w:r>
          </w:p>
        </w:tc>
        <w:tc>
          <w:tcPr>
            <w:tcW w:w="640"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83719A">
            <w:pPr>
              <w:jc w:val="right"/>
              <w:rPr>
                <w:rFonts w:eastAsia="Times New Roman" w:cs="Arial"/>
                <w:color w:val="000000"/>
                <w:sz w:val="16"/>
                <w:szCs w:val="16"/>
                <w:lang w:eastAsia="pl-PL"/>
              </w:rPr>
            </w:pPr>
            <w:r w:rsidRPr="008568BB">
              <w:rPr>
                <w:rFonts w:eastAsia="Times New Roman" w:cs="Arial"/>
                <w:color w:val="000000"/>
                <w:sz w:val="16"/>
                <w:szCs w:val="16"/>
                <w:lang w:eastAsia="pl-PL"/>
              </w:rPr>
              <w:t>2 824</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83719A">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235,39</w:t>
            </w:r>
          </w:p>
        </w:tc>
        <w:tc>
          <w:tcPr>
            <w:tcW w:w="1089"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83719A">
            <w:pPr>
              <w:jc w:val="right"/>
              <w:rPr>
                <w:rFonts w:eastAsia="Times New Roman" w:cs="Arial"/>
                <w:color w:val="000000"/>
                <w:sz w:val="16"/>
                <w:szCs w:val="16"/>
                <w:lang w:eastAsia="pl-PL"/>
              </w:rPr>
            </w:pPr>
            <w:r w:rsidRPr="008568BB">
              <w:rPr>
                <w:rFonts w:eastAsia="Times New Roman" w:cs="Arial"/>
                <w:color w:val="000000"/>
                <w:sz w:val="16"/>
                <w:szCs w:val="16"/>
                <w:lang w:eastAsia="pl-PL"/>
              </w:rPr>
              <w:t>229,08</w:t>
            </w:r>
          </w:p>
        </w:tc>
        <w:tc>
          <w:tcPr>
            <w:tcW w:w="898"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83719A">
            <w:pPr>
              <w:jc w:val="right"/>
              <w:rPr>
                <w:rFonts w:eastAsia="Times New Roman" w:cs="Arial"/>
                <w:color w:val="000000"/>
                <w:sz w:val="16"/>
                <w:szCs w:val="16"/>
                <w:lang w:eastAsia="pl-PL"/>
              </w:rPr>
            </w:pPr>
            <w:r w:rsidRPr="008568BB">
              <w:rPr>
                <w:rFonts w:eastAsia="Times New Roman" w:cs="Arial"/>
                <w:color w:val="000000"/>
                <w:sz w:val="16"/>
                <w:szCs w:val="16"/>
                <w:lang w:eastAsia="pl-PL"/>
              </w:rPr>
              <w:t>2 910</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83719A">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243,21</w:t>
            </w:r>
          </w:p>
        </w:tc>
        <w:tc>
          <w:tcPr>
            <w:tcW w:w="1130"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83719A">
            <w:pPr>
              <w:jc w:val="right"/>
              <w:rPr>
                <w:rFonts w:eastAsia="Times New Roman" w:cs="Arial"/>
                <w:color w:val="000000"/>
                <w:sz w:val="16"/>
                <w:szCs w:val="16"/>
                <w:lang w:eastAsia="pl-PL"/>
              </w:rPr>
            </w:pPr>
            <w:r w:rsidRPr="008568BB">
              <w:rPr>
                <w:rFonts w:eastAsia="Times New Roman" w:cs="Arial"/>
                <w:color w:val="000000"/>
                <w:sz w:val="16"/>
                <w:szCs w:val="16"/>
                <w:lang w:eastAsia="pl-PL"/>
              </w:rPr>
              <w:t>237,00</w:t>
            </w:r>
          </w:p>
        </w:tc>
        <w:tc>
          <w:tcPr>
            <w:tcW w:w="59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83719A">
            <w:pPr>
              <w:jc w:val="right"/>
              <w:rPr>
                <w:rFonts w:eastAsia="Times New Roman" w:cs="Arial"/>
                <w:color w:val="000000"/>
                <w:sz w:val="16"/>
                <w:szCs w:val="16"/>
                <w:lang w:eastAsia="pl-PL"/>
              </w:rPr>
            </w:pPr>
            <w:r w:rsidRPr="008568BB">
              <w:rPr>
                <w:rFonts w:eastAsia="Times New Roman" w:cs="Arial"/>
                <w:color w:val="000000"/>
                <w:sz w:val="16"/>
                <w:szCs w:val="16"/>
                <w:lang w:eastAsia="pl-PL"/>
              </w:rPr>
              <w:t>2 784</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83719A">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233,29</w:t>
            </w:r>
          </w:p>
        </w:tc>
        <w:tc>
          <w:tcPr>
            <w:tcW w:w="1089" w:type="dxa"/>
            <w:tcBorders>
              <w:top w:val="nil"/>
              <w:left w:val="nil"/>
              <w:bottom w:val="single" w:sz="4" w:space="0" w:color="auto"/>
              <w:right w:val="single" w:sz="4" w:space="0" w:color="auto"/>
            </w:tcBorders>
            <w:shd w:val="clear" w:color="auto" w:fill="auto"/>
            <w:noWrap/>
            <w:vAlign w:val="center"/>
            <w:hideMark/>
          </w:tcPr>
          <w:p w:rsidR="00DF0487" w:rsidRPr="005C6A01" w:rsidRDefault="00DF0487" w:rsidP="0083719A">
            <w:pPr>
              <w:jc w:val="right"/>
              <w:rPr>
                <w:rFonts w:eastAsia="Times New Roman" w:cs="Arial"/>
                <w:bCs/>
                <w:color w:val="000000"/>
                <w:sz w:val="16"/>
                <w:szCs w:val="16"/>
                <w:lang w:eastAsia="pl-PL"/>
              </w:rPr>
            </w:pPr>
            <w:r w:rsidRPr="005C6A01">
              <w:rPr>
                <w:rFonts w:eastAsia="Times New Roman" w:cs="Arial"/>
                <w:bCs/>
                <w:color w:val="000000"/>
                <w:sz w:val="16"/>
                <w:szCs w:val="16"/>
                <w:lang w:eastAsia="pl-PL"/>
              </w:rPr>
              <w:t>227,17</w:t>
            </w:r>
          </w:p>
        </w:tc>
      </w:tr>
      <w:tr w:rsidR="00DF0487" w:rsidRPr="008568BB" w:rsidTr="00DF0487">
        <w:trPr>
          <w:trHeight w:val="370"/>
          <w:jc w:val="center"/>
        </w:trPr>
        <w:tc>
          <w:tcPr>
            <w:tcW w:w="17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87" w:rsidRPr="008568BB" w:rsidRDefault="00DF0487" w:rsidP="00E80ACB">
            <w:pPr>
              <w:jc w:val="left"/>
              <w:rPr>
                <w:rFonts w:eastAsia="Times New Roman" w:cs="Arial"/>
                <w:color w:val="000000"/>
                <w:sz w:val="16"/>
                <w:szCs w:val="16"/>
                <w:lang w:eastAsia="pl-PL"/>
              </w:rPr>
            </w:pPr>
            <w:r w:rsidRPr="008568BB">
              <w:rPr>
                <w:rFonts w:eastAsia="Times New Roman" w:cs="Arial"/>
                <w:color w:val="000000"/>
                <w:sz w:val="16"/>
                <w:szCs w:val="16"/>
                <w:lang w:eastAsia="pl-PL"/>
              </w:rPr>
              <w:t>Pozostałe choroby</w:t>
            </w:r>
          </w:p>
        </w:tc>
        <w:tc>
          <w:tcPr>
            <w:tcW w:w="640"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1 384</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115,36</w:t>
            </w:r>
          </w:p>
        </w:tc>
        <w:tc>
          <w:tcPr>
            <w:tcW w:w="1089"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109,85</w:t>
            </w:r>
          </w:p>
        </w:tc>
        <w:tc>
          <w:tcPr>
            <w:tcW w:w="898"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1 575</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131,64</w:t>
            </w:r>
          </w:p>
        </w:tc>
        <w:tc>
          <w:tcPr>
            <w:tcW w:w="1130"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124,37</w:t>
            </w:r>
          </w:p>
        </w:tc>
        <w:tc>
          <w:tcPr>
            <w:tcW w:w="59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1 403</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117,57</w:t>
            </w:r>
          </w:p>
        </w:tc>
        <w:tc>
          <w:tcPr>
            <w:tcW w:w="1089" w:type="dxa"/>
            <w:tcBorders>
              <w:top w:val="nil"/>
              <w:left w:val="nil"/>
              <w:bottom w:val="single" w:sz="4" w:space="0" w:color="auto"/>
              <w:right w:val="single" w:sz="4" w:space="0" w:color="auto"/>
            </w:tcBorders>
            <w:shd w:val="clear" w:color="auto" w:fill="auto"/>
            <w:noWrap/>
            <w:vAlign w:val="center"/>
            <w:hideMark/>
          </w:tcPr>
          <w:p w:rsidR="00DF0487" w:rsidRPr="005C6A01" w:rsidRDefault="00DF0487" w:rsidP="00E80ACB">
            <w:pPr>
              <w:jc w:val="right"/>
              <w:rPr>
                <w:rFonts w:eastAsia="Times New Roman" w:cs="Arial"/>
                <w:bCs/>
                <w:color w:val="000000"/>
                <w:sz w:val="16"/>
                <w:szCs w:val="16"/>
                <w:lang w:eastAsia="pl-PL"/>
              </w:rPr>
            </w:pPr>
            <w:r w:rsidRPr="005C6A01">
              <w:rPr>
                <w:rFonts w:eastAsia="Times New Roman" w:cs="Arial"/>
                <w:bCs/>
                <w:color w:val="000000"/>
                <w:sz w:val="16"/>
                <w:szCs w:val="16"/>
                <w:lang w:eastAsia="pl-PL"/>
              </w:rPr>
              <w:t>110,66</w:t>
            </w:r>
          </w:p>
        </w:tc>
      </w:tr>
      <w:tr w:rsidR="00DF0487" w:rsidRPr="008568BB" w:rsidTr="00DF0487">
        <w:trPr>
          <w:trHeight w:val="370"/>
          <w:jc w:val="center"/>
        </w:trPr>
        <w:tc>
          <w:tcPr>
            <w:tcW w:w="17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87" w:rsidRPr="008568BB" w:rsidRDefault="00DF0487" w:rsidP="00E80ACB">
            <w:pPr>
              <w:jc w:val="left"/>
              <w:rPr>
                <w:rFonts w:eastAsia="Times New Roman" w:cs="Arial"/>
                <w:color w:val="000000"/>
                <w:sz w:val="16"/>
                <w:szCs w:val="16"/>
                <w:lang w:eastAsia="pl-PL"/>
              </w:rPr>
            </w:pPr>
            <w:r w:rsidRPr="008568BB">
              <w:rPr>
                <w:rFonts w:eastAsia="Times New Roman" w:cs="Arial"/>
                <w:color w:val="000000"/>
                <w:sz w:val="16"/>
                <w:szCs w:val="16"/>
                <w:lang w:eastAsia="pl-PL"/>
              </w:rPr>
              <w:t xml:space="preserve">Zewnętrzne przyczyny zgonów </w:t>
            </w:r>
          </w:p>
        </w:tc>
        <w:tc>
          <w:tcPr>
            <w:tcW w:w="640"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824</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68,68</w:t>
            </w:r>
          </w:p>
        </w:tc>
        <w:tc>
          <w:tcPr>
            <w:tcW w:w="1089"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67,47</w:t>
            </w:r>
          </w:p>
        </w:tc>
        <w:tc>
          <w:tcPr>
            <w:tcW w:w="898"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751</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62,77</w:t>
            </w:r>
          </w:p>
        </w:tc>
        <w:tc>
          <w:tcPr>
            <w:tcW w:w="1130"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61,50</w:t>
            </w:r>
          </w:p>
        </w:tc>
        <w:tc>
          <w:tcPr>
            <w:tcW w:w="59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769</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64,44</w:t>
            </w:r>
          </w:p>
        </w:tc>
        <w:tc>
          <w:tcPr>
            <w:tcW w:w="1089" w:type="dxa"/>
            <w:tcBorders>
              <w:top w:val="nil"/>
              <w:left w:val="nil"/>
              <w:bottom w:val="single" w:sz="4" w:space="0" w:color="auto"/>
              <w:right w:val="single" w:sz="4" w:space="0" w:color="auto"/>
            </w:tcBorders>
            <w:shd w:val="clear" w:color="auto" w:fill="auto"/>
            <w:noWrap/>
            <w:vAlign w:val="center"/>
            <w:hideMark/>
          </w:tcPr>
          <w:p w:rsidR="00DF0487" w:rsidRPr="005C6A01" w:rsidRDefault="00DF0487" w:rsidP="00E80ACB">
            <w:pPr>
              <w:jc w:val="right"/>
              <w:rPr>
                <w:rFonts w:eastAsia="Times New Roman" w:cs="Arial"/>
                <w:bCs/>
                <w:color w:val="000000"/>
                <w:sz w:val="16"/>
                <w:szCs w:val="16"/>
                <w:lang w:eastAsia="pl-PL"/>
              </w:rPr>
            </w:pPr>
            <w:r w:rsidRPr="005C6A01">
              <w:rPr>
                <w:rFonts w:eastAsia="Times New Roman" w:cs="Arial"/>
                <w:bCs/>
                <w:color w:val="000000"/>
                <w:sz w:val="16"/>
                <w:szCs w:val="16"/>
                <w:lang w:eastAsia="pl-PL"/>
              </w:rPr>
              <w:t>62,61</w:t>
            </w:r>
          </w:p>
        </w:tc>
      </w:tr>
      <w:tr w:rsidR="00DF0487" w:rsidRPr="008568BB" w:rsidTr="00DF0487">
        <w:trPr>
          <w:trHeight w:val="370"/>
          <w:jc w:val="center"/>
        </w:trPr>
        <w:tc>
          <w:tcPr>
            <w:tcW w:w="17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87" w:rsidRPr="008568BB" w:rsidRDefault="00DF0487" w:rsidP="00E80ACB">
            <w:pPr>
              <w:jc w:val="left"/>
              <w:rPr>
                <w:rFonts w:eastAsia="Times New Roman" w:cs="Arial"/>
                <w:color w:val="000000"/>
                <w:sz w:val="16"/>
                <w:szCs w:val="16"/>
                <w:lang w:eastAsia="pl-PL"/>
              </w:rPr>
            </w:pPr>
            <w:r w:rsidRPr="008568BB">
              <w:rPr>
                <w:rFonts w:eastAsia="Times New Roman" w:cs="Arial"/>
                <w:color w:val="000000"/>
                <w:sz w:val="16"/>
                <w:szCs w:val="16"/>
                <w:lang w:eastAsia="pl-PL"/>
              </w:rPr>
              <w:t>Choroby układu oddechowego</w:t>
            </w:r>
          </w:p>
        </w:tc>
        <w:tc>
          <w:tcPr>
            <w:tcW w:w="640"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796</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66,35</w:t>
            </w:r>
          </w:p>
        </w:tc>
        <w:tc>
          <w:tcPr>
            <w:tcW w:w="1089"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60,58</w:t>
            </w:r>
          </w:p>
        </w:tc>
        <w:tc>
          <w:tcPr>
            <w:tcW w:w="898"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841</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70,29</w:t>
            </w:r>
          </w:p>
        </w:tc>
        <w:tc>
          <w:tcPr>
            <w:tcW w:w="1130"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64,73</w:t>
            </w:r>
          </w:p>
        </w:tc>
        <w:tc>
          <w:tcPr>
            <w:tcW w:w="59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738</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61,84</w:t>
            </w:r>
          </w:p>
        </w:tc>
        <w:tc>
          <w:tcPr>
            <w:tcW w:w="1089" w:type="dxa"/>
            <w:tcBorders>
              <w:top w:val="nil"/>
              <w:left w:val="nil"/>
              <w:bottom w:val="single" w:sz="4" w:space="0" w:color="auto"/>
              <w:right w:val="single" w:sz="4" w:space="0" w:color="auto"/>
            </w:tcBorders>
            <w:shd w:val="clear" w:color="auto" w:fill="auto"/>
            <w:noWrap/>
            <w:vAlign w:val="center"/>
            <w:hideMark/>
          </w:tcPr>
          <w:p w:rsidR="00DF0487" w:rsidRPr="005C6A01" w:rsidRDefault="00DF0487" w:rsidP="00E80ACB">
            <w:pPr>
              <w:jc w:val="right"/>
              <w:rPr>
                <w:rFonts w:eastAsia="Times New Roman" w:cs="Arial"/>
                <w:bCs/>
                <w:color w:val="000000"/>
                <w:sz w:val="16"/>
                <w:szCs w:val="16"/>
                <w:lang w:eastAsia="pl-PL"/>
              </w:rPr>
            </w:pPr>
            <w:r w:rsidRPr="005C6A01">
              <w:rPr>
                <w:rFonts w:eastAsia="Times New Roman" w:cs="Arial"/>
                <w:bCs/>
                <w:color w:val="000000"/>
                <w:sz w:val="16"/>
                <w:szCs w:val="16"/>
                <w:lang w:eastAsia="pl-PL"/>
              </w:rPr>
              <w:t>56,41</w:t>
            </w:r>
          </w:p>
        </w:tc>
      </w:tr>
      <w:tr w:rsidR="00DF0487" w:rsidRPr="008568BB" w:rsidTr="00DF0487">
        <w:trPr>
          <w:trHeight w:val="370"/>
          <w:jc w:val="center"/>
        </w:trPr>
        <w:tc>
          <w:tcPr>
            <w:tcW w:w="17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87" w:rsidRPr="008568BB" w:rsidRDefault="00DF0487" w:rsidP="00E80ACB">
            <w:pPr>
              <w:jc w:val="left"/>
              <w:rPr>
                <w:rFonts w:eastAsia="Times New Roman" w:cs="Arial"/>
                <w:color w:val="000000"/>
                <w:sz w:val="16"/>
                <w:szCs w:val="16"/>
                <w:lang w:eastAsia="pl-PL"/>
              </w:rPr>
            </w:pPr>
            <w:r w:rsidRPr="008568BB">
              <w:rPr>
                <w:rFonts w:eastAsia="Times New Roman" w:cs="Arial"/>
                <w:color w:val="000000"/>
                <w:sz w:val="16"/>
                <w:szCs w:val="16"/>
                <w:lang w:eastAsia="pl-PL"/>
              </w:rPr>
              <w:t xml:space="preserve">Przewlekłe choroby układu trawiennego </w:t>
            </w:r>
          </w:p>
        </w:tc>
        <w:tc>
          <w:tcPr>
            <w:tcW w:w="640"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490</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40,84</w:t>
            </w:r>
          </w:p>
        </w:tc>
        <w:tc>
          <w:tcPr>
            <w:tcW w:w="1089"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39,22</w:t>
            </w:r>
          </w:p>
        </w:tc>
        <w:tc>
          <w:tcPr>
            <w:tcW w:w="898"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494</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41,29</w:t>
            </w:r>
          </w:p>
        </w:tc>
        <w:tc>
          <w:tcPr>
            <w:tcW w:w="1130"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39,59</w:t>
            </w:r>
          </w:p>
        </w:tc>
        <w:tc>
          <w:tcPr>
            <w:tcW w:w="59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519</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43,49</w:t>
            </w:r>
          </w:p>
        </w:tc>
        <w:tc>
          <w:tcPr>
            <w:tcW w:w="1089" w:type="dxa"/>
            <w:tcBorders>
              <w:top w:val="nil"/>
              <w:left w:val="nil"/>
              <w:bottom w:val="single" w:sz="4" w:space="0" w:color="auto"/>
              <w:right w:val="single" w:sz="4" w:space="0" w:color="auto"/>
            </w:tcBorders>
            <w:shd w:val="clear" w:color="auto" w:fill="auto"/>
            <w:noWrap/>
            <w:vAlign w:val="center"/>
            <w:hideMark/>
          </w:tcPr>
          <w:p w:rsidR="00DF0487" w:rsidRPr="005C6A01" w:rsidRDefault="00DF0487" w:rsidP="00E80ACB">
            <w:pPr>
              <w:jc w:val="right"/>
              <w:rPr>
                <w:rFonts w:eastAsia="Times New Roman" w:cs="Arial"/>
                <w:bCs/>
                <w:color w:val="000000"/>
                <w:sz w:val="16"/>
                <w:szCs w:val="16"/>
                <w:lang w:eastAsia="pl-PL"/>
              </w:rPr>
            </w:pPr>
            <w:r w:rsidRPr="005C6A01">
              <w:rPr>
                <w:rFonts w:eastAsia="Times New Roman" w:cs="Arial"/>
                <w:bCs/>
                <w:color w:val="000000"/>
                <w:sz w:val="16"/>
                <w:szCs w:val="16"/>
                <w:lang w:eastAsia="pl-PL"/>
              </w:rPr>
              <w:t>41,67</w:t>
            </w:r>
          </w:p>
        </w:tc>
      </w:tr>
      <w:tr w:rsidR="00DF0487" w:rsidRPr="008568BB" w:rsidTr="00DF0487">
        <w:trPr>
          <w:trHeight w:val="370"/>
          <w:jc w:val="center"/>
        </w:trPr>
        <w:tc>
          <w:tcPr>
            <w:tcW w:w="17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87" w:rsidRPr="008568BB" w:rsidRDefault="00DF0487" w:rsidP="0083719A">
            <w:pPr>
              <w:jc w:val="left"/>
              <w:rPr>
                <w:rFonts w:eastAsia="Times New Roman" w:cs="Arial"/>
                <w:sz w:val="16"/>
                <w:szCs w:val="16"/>
                <w:lang w:eastAsia="pl-PL"/>
              </w:rPr>
            </w:pPr>
            <w:r w:rsidRPr="008568BB">
              <w:rPr>
                <w:rFonts w:eastAsia="Times New Roman" w:cs="Arial"/>
                <w:sz w:val="16"/>
                <w:szCs w:val="16"/>
                <w:lang w:eastAsia="pl-PL"/>
              </w:rPr>
              <w:t>Cukrzyca</w:t>
            </w:r>
          </w:p>
        </w:tc>
        <w:tc>
          <w:tcPr>
            <w:tcW w:w="640"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83719A">
            <w:pPr>
              <w:jc w:val="right"/>
              <w:rPr>
                <w:rFonts w:eastAsia="Times New Roman" w:cs="Arial"/>
                <w:color w:val="000000"/>
                <w:sz w:val="16"/>
                <w:szCs w:val="16"/>
                <w:lang w:eastAsia="pl-PL"/>
              </w:rPr>
            </w:pPr>
            <w:r w:rsidRPr="008568BB">
              <w:rPr>
                <w:rFonts w:eastAsia="Times New Roman" w:cs="Arial"/>
                <w:color w:val="000000"/>
                <w:sz w:val="16"/>
                <w:szCs w:val="16"/>
                <w:lang w:eastAsia="pl-PL"/>
              </w:rPr>
              <w:t>218</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83719A">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18,17</w:t>
            </w:r>
          </w:p>
        </w:tc>
        <w:tc>
          <w:tcPr>
            <w:tcW w:w="1089"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83719A">
            <w:pPr>
              <w:jc w:val="right"/>
              <w:rPr>
                <w:rFonts w:eastAsia="Times New Roman" w:cs="Arial"/>
                <w:color w:val="000000"/>
                <w:sz w:val="16"/>
                <w:szCs w:val="16"/>
                <w:lang w:eastAsia="pl-PL"/>
              </w:rPr>
            </w:pPr>
            <w:r w:rsidRPr="008568BB">
              <w:rPr>
                <w:rFonts w:eastAsia="Times New Roman" w:cs="Arial"/>
                <w:color w:val="000000"/>
                <w:sz w:val="16"/>
                <w:szCs w:val="16"/>
                <w:lang w:eastAsia="pl-PL"/>
              </w:rPr>
              <w:t>17,05</w:t>
            </w:r>
          </w:p>
        </w:tc>
        <w:tc>
          <w:tcPr>
            <w:tcW w:w="898"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83719A">
            <w:pPr>
              <w:jc w:val="right"/>
              <w:rPr>
                <w:rFonts w:eastAsia="Times New Roman" w:cs="Arial"/>
                <w:color w:val="000000"/>
                <w:sz w:val="16"/>
                <w:szCs w:val="16"/>
                <w:lang w:eastAsia="pl-PL"/>
              </w:rPr>
            </w:pPr>
            <w:r w:rsidRPr="008568BB">
              <w:rPr>
                <w:rFonts w:eastAsia="Times New Roman" w:cs="Arial"/>
                <w:color w:val="000000"/>
                <w:sz w:val="16"/>
                <w:szCs w:val="16"/>
                <w:lang w:eastAsia="pl-PL"/>
              </w:rPr>
              <w:t>245</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83719A">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20,48</w:t>
            </w:r>
          </w:p>
        </w:tc>
        <w:tc>
          <w:tcPr>
            <w:tcW w:w="1130"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83719A">
            <w:pPr>
              <w:jc w:val="right"/>
              <w:rPr>
                <w:rFonts w:eastAsia="Times New Roman" w:cs="Arial"/>
                <w:color w:val="000000"/>
                <w:sz w:val="16"/>
                <w:szCs w:val="16"/>
                <w:lang w:eastAsia="pl-PL"/>
              </w:rPr>
            </w:pPr>
            <w:r w:rsidRPr="008568BB">
              <w:rPr>
                <w:rFonts w:eastAsia="Times New Roman" w:cs="Arial"/>
                <w:color w:val="000000"/>
                <w:sz w:val="16"/>
                <w:szCs w:val="16"/>
                <w:lang w:eastAsia="pl-PL"/>
              </w:rPr>
              <w:t>19,18</w:t>
            </w:r>
          </w:p>
        </w:tc>
        <w:tc>
          <w:tcPr>
            <w:tcW w:w="59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83719A">
            <w:pPr>
              <w:jc w:val="right"/>
              <w:rPr>
                <w:rFonts w:eastAsia="Times New Roman" w:cs="Arial"/>
                <w:color w:val="000000"/>
                <w:sz w:val="16"/>
                <w:szCs w:val="16"/>
                <w:lang w:eastAsia="pl-PL"/>
              </w:rPr>
            </w:pPr>
            <w:r w:rsidRPr="008568BB">
              <w:rPr>
                <w:rFonts w:eastAsia="Times New Roman" w:cs="Arial"/>
                <w:color w:val="000000"/>
                <w:sz w:val="16"/>
                <w:szCs w:val="16"/>
                <w:lang w:eastAsia="pl-PL"/>
              </w:rPr>
              <w:t>202</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83719A">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16,93</w:t>
            </w:r>
          </w:p>
        </w:tc>
        <w:tc>
          <w:tcPr>
            <w:tcW w:w="1089" w:type="dxa"/>
            <w:tcBorders>
              <w:top w:val="nil"/>
              <w:left w:val="nil"/>
              <w:bottom w:val="single" w:sz="4" w:space="0" w:color="auto"/>
              <w:right w:val="single" w:sz="4" w:space="0" w:color="auto"/>
            </w:tcBorders>
            <w:shd w:val="clear" w:color="auto" w:fill="auto"/>
            <w:noWrap/>
            <w:vAlign w:val="center"/>
            <w:hideMark/>
          </w:tcPr>
          <w:p w:rsidR="00DF0487" w:rsidRPr="005C6A01" w:rsidRDefault="00DF0487" w:rsidP="0083719A">
            <w:pPr>
              <w:jc w:val="right"/>
              <w:rPr>
                <w:rFonts w:eastAsia="Times New Roman" w:cs="Arial"/>
                <w:bCs/>
                <w:color w:val="000000"/>
                <w:sz w:val="16"/>
                <w:szCs w:val="16"/>
                <w:lang w:eastAsia="pl-PL"/>
              </w:rPr>
            </w:pPr>
            <w:r w:rsidRPr="005C6A01">
              <w:rPr>
                <w:rFonts w:eastAsia="Times New Roman" w:cs="Arial"/>
                <w:bCs/>
                <w:color w:val="000000"/>
                <w:sz w:val="16"/>
                <w:szCs w:val="16"/>
                <w:lang w:eastAsia="pl-PL"/>
              </w:rPr>
              <w:t>15,66</w:t>
            </w:r>
          </w:p>
        </w:tc>
      </w:tr>
      <w:tr w:rsidR="00DF0487" w:rsidRPr="008568BB" w:rsidTr="00DF0487">
        <w:trPr>
          <w:trHeight w:val="370"/>
          <w:jc w:val="center"/>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487" w:rsidRDefault="00DF0487" w:rsidP="0083719A">
            <w:pPr>
              <w:jc w:val="left"/>
              <w:rPr>
                <w:rFonts w:eastAsia="Times New Roman" w:cs="Arial"/>
                <w:sz w:val="16"/>
                <w:szCs w:val="16"/>
                <w:lang w:eastAsia="pl-PL"/>
              </w:rPr>
            </w:pPr>
            <w:r w:rsidRPr="008568BB">
              <w:rPr>
                <w:rFonts w:eastAsia="Times New Roman" w:cs="Arial"/>
                <w:sz w:val="16"/>
                <w:szCs w:val="16"/>
                <w:lang w:eastAsia="pl-PL"/>
              </w:rPr>
              <w:t xml:space="preserve">Zaburzenia psychiczne </w:t>
            </w:r>
          </w:p>
          <w:p w:rsidR="00DF0487" w:rsidRPr="008568BB" w:rsidRDefault="00DF0487" w:rsidP="0083719A">
            <w:pPr>
              <w:jc w:val="left"/>
              <w:rPr>
                <w:rFonts w:eastAsia="Times New Roman" w:cs="Arial"/>
                <w:sz w:val="16"/>
                <w:szCs w:val="16"/>
                <w:lang w:eastAsia="pl-PL"/>
              </w:rPr>
            </w:pPr>
            <w:r w:rsidRPr="008568BB">
              <w:rPr>
                <w:rFonts w:eastAsia="Times New Roman" w:cs="Arial"/>
                <w:sz w:val="16"/>
                <w:szCs w:val="16"/>
                <w:lang w:eastAsia="pl-PL"/>
              </w:rPr>
              <w:t>i zaburzenia zachowania</w:t>
            </w:r>
          </w:p>
        </w:tc>
        <w:tc>
          <w:tcPr>
            <w:tcW w:w="640"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83719A">
            <w:pPr>
              <w:jc w:val="right"/>
              <w:rPr>
                <w:rFonts w:eastAsia="Times New Roman" w:cs="Arial"/>
                <w:color w:val="000000"/>
                <w:sz w:val="16"/>
                <w:szCs w:val="16"/>
                <w:lang w:eastAsia="pl-PL"/>
              </w:rPr>
            </w:pPr>
            <w:r w:rsidRPr="008568BB">
              <w:rPr>
                <w:rFonts w:eastAsia="Times New Roman" w:cs="Arial"/>
                <w:color w:val="000000"/>
                <w:sz w:val="16"/>
                <w:szCs w:val="16"/>
                <w:lang w:eastAsia="pl-PL"/>
              </w:rPr>
              <w:t>87</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83719A">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7,25</w:t>
            </w:r>
          </w:p>
        </w:tc>
        <w:tc>
          <w:tcPr>
            <w:tcW w:w="1089"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83719A">
            <w:pPr>
              <w:jc w:val="right"/>
              <w:rPr>
                <w:rFonts w:eastAsia="Times New Roman" w:cs="Arial"/>
                <w:color w:val="000000"/>
                <w:sz w:val="16"/>
                <w:szCs w:val="16"/>
                <w:lang w:eastAsia="pl-PL"/>
              </w:rPr>
            </w:pPr>
            <w:r w:rsidRPr="008568BB">
              <w:rPr>
                <w:rFonts w:eastAsia="Times New Roman" w:cs="Arial"/>
                <w:color w:val="000000"/>
                <w:sz w:val="16"/>
                <w:szCs w:val="16"/>
                <w:lang w:eastAsia="pl-PL"/>
              </w:rPr>
              <w:t>7,54</w:t>
            </w:r>
          </w:p>
        </w:tc>
        <w:tc>
          <w:tcPr>
            <w:tcW w:w="898"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83719A">
            <w:pPr>
              <w:jc w:val="right"/>
              <w:rPr>
                <w:rFonts w:eastAsia="Times New Roman" w:cs="Arial"/>
                <w:color w:val="000000"/>
                <w:sz w:val="16"/>
                <w:szCs w:val="16"/>
                <w:lang w:eastAsia="pl-PL"/>
              </w:rPr>
            </w:pPr>
            <w:r w:rsidRPr="008568BB">
              <w:rPr>
                <w:rFonts w:eastAsia="Times New Roman" w:cs="Arial"/>
                <w:color w:val="000000"/>
                <w:sz w:val="16"/>
                <w:szCs w:val="16"/>
                <w:lang w:eastAsia="pl-PL"/>
              </w:rPr>
              <w:t>99</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83719A">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8,27</w:t>
            </w:r>
          </w:p>
        </w:tc>
        <w:tc>
          <w:tcPr>
            <w:tcW w:w="1130"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83719A">
            <w:pPr>
              <w:jc w:val="right"/>
              <w:rPr>
                <w:rFonts w:eastAsia="Times New Roman" w:cs="Arial"/>
                <w:color w:val="000000"/>
                <w:sz w:val="16"/>
                <w:szCs w:val="16"/>
                <w:lang w:eastAsia="pl-PL"/>
              </w:rPr>
            </w:pPr>
            <w:r w:rsidRPr="008568BB">
              <w:rPr>
                <w:rFonts w:eastAsia="Times New Roman" w:cs="Arial"/>
                <w:color w:val="000000"/>
                <w:sz w:val="16"/>
                <w:szCs w:val="16"/>
                <w:lang w:eastAsia="pl-PL"/>
              </w:rPr>
              <w:t>8,38</w:t>
            </w:r>
          </w:p>
        </w:tc>
        <w:tc>
          <w:tcPr>
            <w:tcW w:w="59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83719A">
            <w:pPr>
              <w:jc w:val="right"/>
              <w:rPr>
                <w:rFonts w:eastAsia="Times New Roman" w:cs="Arial"/>
                <w:color w:val="000000"/>
                <w:sz w:val="16"/>
                <w:szCs w:val="16"/>
                <w:lang w:eastAsia="pl-PL"/>
              </w:rPr>
            </w:pPr>
            <w:r w:rsidRPr="008568BB">
              <w:rPr>
                <w:rFonts w:eastAsia="Times New Roman" w:cs="Arial"/>
                <w:color w:val="000000"/>
                <w:sz w:val="16"/>
                <w:szCs w:val="16"/>
                <w:lang w:eastAsia="pl-PL"/>
              </w:rPr>
              <w:t>105</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83719A">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8,80</w:t>
            </w:r>
          </w:p>
        </w:tc>
        <w:tc>
          <w:tcPr>
            <w:tcW w:w="1089" w:type="dxa"/>
            <w:tcBorders>
              <w:top w:val="nil"/>
              <w:left w:val="nil"/>
              <w:bottom w:val="single" w:sz="4" w:space="0" w:color="auto"/>
              <w:right w:val="single" w:sz="4" w:space="0" w:color="auto"/>
            </w:tcBorders>
            <w:shd w:val="clear" w:color="auto" w:fill="auto"/>
            <w:noWrap/>
            <w:vAlign w:val="center"/>
            <w:hideMark/>
          </w:tcPr>
          <w:p w:rsidR="00DF0487" w:rsidRPr="005C6A01" w:rsidRDefault="00DF0487" w:rsidP="0083719A">
            <w:pPr>
              <w:jc w:val="right"/>
              <w:rPr>
                <w:rFonts w:eastAsia="Times New Roman" w:cs="Arial"/>
                <w:bCs/>
                <w:color w:val="000000"/>
                <w:sz w:val="16"/>
                <w:szCs w:val="16"/>
                <w:lang w:eastAsia="pl-PL"/>
              </w:rPr>
            </w:pPr>
            <w:r w:rsidRPr="005C6A01">
              <w:rPr>
                <w:rFonts w:eastAsia="Times New Roman" w:cs="Arial"/>
                <w:bCs/>
                <w:color w:val="000000"/>
                <w:sz w:val="16"/>
                <w:szCs w:val="16"/>
                <w:lang w:eastAsia="pl-PL"/>
              </w:rPr>
              <w:t>8,95</w:t>
            </w:r>
          </w:p>
        </w:tc>
      </w:tr>
      <w:tr w:rsidR="00DF0487" w:rsidRPr="008568BB" w:rsidTr="00DF0487">
        <w:trPr>
          <w:trHeight w:val="370"/>
          <w:jc w:val="center"/>
        </w:trPr>
        <w:tc>
          <w:tcPr>
            <w:tcW w:w="17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87" w:rsidRPr="008568BB" w:rsidRDefault="00DF0487" w:rsidP="00E80ACB">
            <w:pPr>
              <w:jc w:val="left"/>
              <w:rPr>
                <w:rFonts w:eastAsia="Times New Roman" w:cs="Arial"/>
                <w:color w:val="000000"/>
                <w:sz w:val="16"/>
                <w:szCs w:val="16"/>
                <w:lang w:eastAsia="pl-PL"/>
              </w:rPr>
            </w:pPr>
            <w:r w:rsidRPr="008568BB">
              <w:rPr>
                <w:rFonts w:eastAsia="Times New Roman" w:cs="Arial"/>
                <w:color w:val="000000"/>
                <w:sz w:val="16"/>
                <w:szCs w:val="16"/>
                <w:lang w:eastAsia="pl-PL"/>
              </w:rPr>
              <w:t>Choroby układu kostno-stawowego i mięśniowego</w:t>
            </w:r>
          </w:p>
        </w:tc>
        <w:tc>
          <w:tcPr>
            <w:tcW w:w="640"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18</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1,50</w:t>
            </w:r>
          </w:p>
        </w:tc>
        <w:tc>
          <w:tcPr>
            <w:tcW w:w="1089"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1,41</w:t>
            </w:r>
          </w:p>
        </w:tc>
        <w:tc>
          <w:tcPr>
            <w:tcW w:w="898"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22</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1,84</w:t>
            </w:r>
          </w:p>
        </w:tc>
        <w:tc>
          <w:tcPr>
            <w:tcW w:w="1130"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1,75</w:t>
            </w:r>
          </w:p>
        </w:tc>
        <w:tc>
          <w:tcPr>
            <w:tcW w:w="59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color w:val="000000"/>
                <w:sz w:val="16"/>
                <w:szCs w:val="16"/>
                <w:lang w:eastAsia="pl-PL"/>
              </w:rPr>
            </w:pPr>
            <w:r w:rsidRPr="008568BB">
              <w:rPr>
                <w:rFonts w:eastAsia="Times New Roman" w:cs="Arial"/>
                <w:color w:val="000000"/>
                <w:sz w:val="16"/>
                <w:szCs w:val="16"/>
                <w:lang w:eastAsia="pl-PL"/>
              </w:rPr>
              <w:t>18</w:t>
            </w:r>
          </w:p>
        </w:tc>
        <w:tc>
          <w:tcPr>
            <w:tcW w:w="913" w:type="dxa"/>
            <w:tcBorders>
              <w:top w:val="nil"/>
              <w:left w:val="nil"/>
              <w:bottom w:val="single" w:sz="4" w:space="0" w:color="auto"/>
              <w:right w:val="single" w:sz="4" w:space="0" w:color="auto"/>
            </w:tcBorders>
            <w:shd w:val="clear" w:color="auto" w:fill="auto"/>
            <w:vAlign w:val="center"/>
            <w:hideMark/>
          </w:tcPr>
          <w:p w:rsidR="00DF0487" w:rsidRPr="008568BB" w:rsidRDefault="00DF0487" w:rsidP="00E80ACB">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1,51</w:t>
            </w:r>
          </w:p>
        </w:tc>
        <w:tc>
          <w:tcPr>
            <w:tcW w:w="1089" w:type="dxa"/>
            <w:tcBorders>
              <w:top w:val="nil"/>
              <w:left w:val="nil"/>
              <w:bottom w:val="single" w:sz="4" w:space="0" w:color="auto"/>
              <w:right w:val="single" w:sz="4" w:space="0" w:color="auto"/>
            </w:tcBorders>
            <w:shd w:val="clear" w:color="auto" w:fill="auto"/>
            <w:noWrap/>
            <w:vAlign w:val="center"/>
            <w:hideMark/>
          </w:tcPr>
          <w:p w:rsidR="00DF0487" w:rsidRPr="005C6A01" w:rsidRDefault="00DF0487" w:rsidP="00E80ACB">
            <w:pPr>
              <w:jc w:val="right"/>
              <w:rPr>
                <w:rFonts w:eastAsia="Times New Roman" w:cs="Arial"/>
                <w:bCs/>
                <w:color w:val="000000"/>
                <w:sz w:val="16"/>
                <w:szCs w:val="16"/>
                <w:lang w:eastAsia="pl-PL"/>
              </w:rPr>
            </w:pPr>
            <w:r w:rsidRPr="005C6A01">
              <w:rPr>
                <w:rFonts w:eastAsia="Times New Roman" w:cs="Arial"/>
                <w:bCs/>
                <w:color w:val="000000"/>
                <w:sz w:val="16"/>
                <w:szCs w:val="16"/>
                <w:lang w:eastAsia="pl-PL"/>
              </w:rPr>
              <w:t>1,45</w:t>
            </w:r>
          </w:p>
        </w:tc>
      </w:tr>
      <w:tr w:rsidR="00DF0487" w:rsidRPr="008568BB" w:rsidTr="00DF0487">
        <w:trPr>
          <w:trHeight w:val="370"/>
          <w:jc w:val="center"/>
        </w:trPr>
        <w:tc>
          <w:tcPr>
            <w:tcW w:w="17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87" w:rsidRPr="008568BB" w:rsidRDefault="00DF0487" w:rsidP="0083719A">
            <w:pPr>
              <w:jc w:val="right"/>
              <w:rPr>
                <w:rFonts w:eastAsia="Times New Roman" w:cs="Arial"/>
                <w:b/>
                <w:bCs/>
                <w:sz w:val="16"/>
                <w:szCs w:val="16"/>
                <w:lang w:eastAsia="pl-PL"/>
              </w:rPr>
            </w:pPr>
            <w:r w:rsidRPr="008568BB">
              <w:rPr>
                <w:rFonts w:eastAsia="Times New Roman" w:cs="Arial"/>
                <w:b/>
                <w:bCs/>
                <w:sz w:val="16"/>
                <w:szCs w:val="16"/>
                <w:lang w:eastAsia="pl-PL"/>
              </w:rPr>
              <w:t>Razem:</w:t>
            </w:r>
          </w:p>
        </w:tc>
        <w:tc>
          <w:tcPr>
            <w:tcW w:w="640"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83719A">
            <w:pPr>
              <w:jc w:val="right"/>
              <w:rPr>
                <w:rFonts w:eastAsia="Times New Roman" w:cs="Arial"/>
                <w:b/>
                <w:bCs/>
                <w:sz w:val="16"/>
                <w:szCs w:val="16"/>
                <w:lang w:eastAsia="pl-PL"/>
              </w:rPr>
            </w:pPr>
            <w:r w:rsidRPr="008568BB">
              <w:rPr>
                <w:rFonts w:eastAsia="Times New Roman" w:cs="Arial"/>
                <w:b/>
                <w:bCs/>
                <w:sz w:val="16"/>
                <w:szCs w:val="16"/>
                <w:lang w:eastAsia="pl-PL"/>
              </w:rPr>
              <w:t>11 856</w:t>
            </w:r>
          </w:p>
        </w:tc>
        <w:tc>
          <w:tcPr>
            <w:tcW w:w="913"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83719A">
            <w:pPr>
              <w:jc w:val="right"/>
              <w:rPr>
                <w:rFonts w:eastAsia="Times New Roman" w:cs="Arial"/>
                <w:b/>
                <w:bCs/>
                <w:sz w:val="16"/>
                <w:szCs w:val="16"/>
                <w:lang w:eastAsia="pl-PL"/>
              </w:rPr>
            </w:pPr>
            <w:r w:rsidRPr="008568BB">
              <w:rPr>
                <w:rFonts w:eastAsia="Times New Roman" w:cs="Arial"/>
                <w:b/>
                <w:bCs/>
                <w:sz w:val="16"/>
                <w:szCs w:val="16"/>
                <w:lang w:eastAsia="pl-PL"/>
              </w:rPr>
              <w:t>988,23</w:t>
            </w:r>
          </w:p>
        </w:tc>
        <w:tc>
          <w:tcPr>
            <w:tcW w:w="1089"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83719A">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925,70</w:t>
            </w:r>
          </w:p>
        </w:tc>
        <w:tc>
          <w:tcPr>
            <w:tcW w:w="898"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83719A">
            <w:pPr>
              <w:jc w:val="right"/>
              <w:rPr>
                <w:rFonts w:eastAsia="Times New Roman" w:cs="Arial"/>
                <w:b/>
                <w:bCs/>
                <w:sz w:val="16"/>
                <w:szCs w:val="16"/>
                <w:lang w:eastAsia="pl-PL"/>
              </w:rPr>
            </w:pPr>
            <w:r w:rsidRPr="008568BB">
              <w:rPr>
                <w:rFonts w:eastAsia="Times New Roman" w:cs="Arial"/>
                <w:b/>
                <w:bCs/>
                <w:sz w:val="16"/>
                <w:szCs w:val="16"/>
                <w:lang w:eastAsia="pl-PL"/>
              </w:rPr>
              <w:t>12 152</w:t>
            </w:r>
          </w:p>
        </w:tc>
        <w:tc>
          <w:tcPr>
            <w:tcW w:w="913"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83719A">
            <w:pPr>
              <w:jc w:val="right"/>
              <w:rPr>
                <w:rFonts w:eastAsia="Times New Roman" w:cs="Arial"/>
                <w:b/>
                <w:bCs/>
                <w:sz w:val="16"/>
                <w:szCs w:val="16"/>
                <w:lang w:eastAsia="pl-PL"/>
              </w:rPr>
            </w:pPr>
            <w:r w:rsidRPr="008568BB">
              <w:rPr>
                <w:rFonts w:eastAsia="Times New Roman" w:cs="Arial"/>
                <w:b/>
                <w:bCs/>
                <w:sz w:val="16"/>
                <w:szCs w:val="16"/>
                <w:lang w:eastAsia="pl-PL"/>
              </w:rPr>
              <w:t>1 015,64</w:t>
            </w:r>
          </w:p>
        </w:tc>
        <w:tc>
          <w:tcPr>
            <w:tcW w:w="1130"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83719A">
            <w:pPr>
              <w:jc w:val="right"/>
              <w:rPr>
                <w:rFonts w:eastAsia="Times New Roman" w:cs="Arial"/>
                <w:b/>
                <w:bCs/>
                <w:color w:val="000000"/>
                <w:sz w:val="16"/>
                <w:szCs w:val="16"/>
                <w:lang w:eastAsia="pl-PL"/>
              </w:rPr>
            </w:pPr>
            <w:r w:rsidRPr="008568BB">
              <w:rPr>
                <w:rFonts w:eastAsia="Times New Roman" w:cs="Arial"/>
                <w:b/>
                <w:bCs/>
                <w:color w:val="000000"/>
                <w:sz w:val="16"/>
                <w:szCs w:val="16"/>
                <w:lang w:eastAsia="pl-PL"/>
              </w:rPr>
              <w:t>948,90</w:t>
            </w:r>
          </w:p>
        </w:tc>
        <w:tc>
          <w:tcPr>
            <w:tcW w:w="593"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83719A">
            <w:pPr>
              <w:jc w:val="right"/>
              <w:rPr>
                <w:rFonts w:eastAsia="Times New Roman" w:cs="Arial"/>
                <w:b/>
                <w:bCs/>
                <w:sz w:val="16"/>
                <w:szCs w:val="16"/>
                <w:lang w:eastAsia="pl-PL"/>
              </w:rPr>
            </w:pPr>
            <w:r w:rsidRPr="008568BB">
              <w:rPr>
                <w:rFonts w:eastAsia="Times New Roman" w:cs="Arial"/>
                <w:b/>
                <w:bCs/>
                <w:sz w:val="16"/>
                <w:szCs w:val="16"/>
                <w:lang w:eastAsia="pl-PL"/>
              </w:rPr>
              <w:t>11 850</w:t>
            </w:r>
          </w:p>
        </w:tc>
        <w:tc>
          <w:tcPr>
            <w:tcW w:w="913" w:type="dxa"/>
            <w:tcBorders>
              <w:top w:val="nil"/>
              <w:left w:val="nil"/>
              <w:bottom w:val="single" w:sz="4" w:space="0" w:color="auto"/>
              <w:right w:val="single" w:sz="4" w:space="0" w:color="auto"/>
            </w:tcBorders>
            <w:shd w:val="clear" w:color="auto" w:fill="auto"/>
            <w:noWrap/>
            <w:vAlign w:val="center"/>
            <w:hideMark/>
          </w:tcPr>
          <w:p w:rsidR="00DF0487" w:rsidRPr="008568BB" w:rsidRDefault="00DF0487" w:rsidP="0083719A">
            <w:pPr>
              <w:jc w:val="right"/>
              <w:rPr>
                <w:rFonts w:eastAsia="Times New Roman" w:cs="Arial"/>
                <w:b/>
                <w:bCs/>
                <w:sz w:val="16"/>
                <w:szCs w:val="16"/>
                <w:lang w:eastAsia="pl-PL"/>
              </w:rPr>
            </w:pPr>
            <w:r w:rsidRPr="008568BB">
              <w:rPr>
                <w:rFonts w:eastAsia="Times New Roman" w:cs="Arial"/>
                <w:b/>
                <w:bCs/>
                <w:sz w:val="16"/>
                <w:szCs w:val="16"/>
                <w:lang w:eastAsia="pl-PL"/>
              </w:rPr>
              <w:t>993,00</w:t>
            </w:r>
          </w:p>
        </w:tc>
        <w:tc>
          <w:tcPr>
            <w:tcW w:w="1089" w:type="dxa"/>
            <w:tcBorders>
              <w:top w:val="nil"/>
              <w:left w:val="nil"/>
              <w:bottom w:val="single" w:sz="4" w:space="0" w:color="auto"/>
              <w:right w:val="single" w:sz="4" w:space="0" w:color="auto"/>
            </w:tcBorders>
            <w:shd w:val="clear" w:color="auto" w:fill="auto"/>
            <w:noWrap/>
            <w:vAlign w:val="center"/>
            <w:hideMark/>
          </w:tcPr>
          <w:p w:rsidR="00DF0487" w:rsidRPr="005C6A01" w:rsidRDefault="00DF0487" w:rsidP="0083719A">
            <w:pPr>
              <w:jc w:val="right"/>
              <w:rPr>
                <w:rFonts w:eastAsia="Times New Roman" w:cs="Arial"/>
                <w:bCs/>
                <w:color w:val="000000"/>
                <w:sz w:val="16"/>
                <w:szCs w:val="16"/>
                <w:lang w:eastAsia="pl-PL"/>
              </w:rPr>
            </w:pPr>
            <w:r w:rsidRPr="005C6A01">
              <w:rPr>
                <w:rFonts w:eastAsia="Times New Roman" w:cs="Arial"/>
                <w:bCs/>
                <w:color w:val="000000"/>
                <w:sz w:val="16"/>
                <w:szCs w:val="16"/>
                <w:lang w:eastAsia="pl-PL"/>
              </w:rPr>
              <w:t>923,14</w:t>
            </w:r>
          </w:p>
        </w:tc>
      </w:tr>
    </w:tbl>
    <w:p w:rsidR="00935AAD" w:rsidRPr="006F51BC" w:rsidRDefault="006F51BC" w:rsidP="005A24CE">
      <w:pPr>
        <w:pStyle w:val="Akapitzlist"/>
        <w:ind w:left="-284"/>
        <w:rPr>
          <w:rFonts w:ascii="Arial Narrow" w:hAnsi="Arial Narrow"/>
          <w:sz w:val="16"/>
          <w:szCs w:val="16"/>
        </w:rPr>
      </w:pPr>
      <w:r w:rsidRPr="006F51BC">
        <w:rPr>
          <w:rFonts w:ascii="Arial Narrow" w:hAnsi="Arial Narrow"/>
          <w:sz w:val="16"/>
          <w:szCs w:val="16"/>
        </w:rPr>
        <w:t>Źródło: Opracowanie własne</w:t>
      </w:r>
      <w:r w:rsidR="00D07C35">
        <w:rPr>
          <w:rFonts w:ascii="Arial Narrow" w:hAnsi="Arial Narrow"/>
          <w:sz w:val="16"/>
          <w:szCs w:val="16"/>
        </w:rPr>
        <w:t xml:space="preserve"> na podstawie danych GUS</w:t>
      </w:r>
    </w:p>
    <w:p w:rsidR="00B25B3F" w:rsidRDefault="00B25B3F" w:rsidP="00634B9D">
      <w:pPr>
        <w:pStyle w:val="Akapitzlist"/>
        <w:ind w:left="0"/>
        <w:rPr>
          <w:rFonts w:ascii="Arial Narrow" w:hAnsi="Arial Narrow"/>
        </w:rPr>
      </w:pPr>
    </w:p>
    <w:p w:rsidR="0094290F" w:rsidRDefault="00973F3F" w:rsidP="0083719A">
      <w:pPr>
        <w:pStyle w:val="Akapitzlist"/>
        <w:spacing w:after="0" w:line="300" w:lineRule="exact"/>
        <w:ind w:left="0"/>
        <w:rPr>
          <w:rFonts w:ascii="Arial Narrow" w:hAnsi="Arial Narrow"/>
        </w:rPr>
      </w:pPr>
      <w:r>
        <w:rPr>
          <w:rFonts w:ascii="Arial Narrow" w:hAnsi="Arial Narrow"/>
        </w:rPr>
        <w:t xml:space="preserve">W </w:t>
      </w:r>
      <w:r w:rsidR="001C30C2">
        <w:rPr>
          <w:rFonts w:ascii="Arial Narrow" w:hAnsi="Arial Narrow"/>
        </w:rPr>
        <w:t>latach</w:t>
      </w:r>
      <w:r>
        <w:rPr>
          <w:rFonts w:ascii="Arial Narrow" w:hAnsi="Arial Narrow"/>
        </w:rPr>
        <w:t xml:space="preserve"> 2012-2014 nastąpił spadek </w:t>
      </w:r>
      <w:r w:rsidR="008C4DAA">
        <w:rPr>
          <w:rFonts w:ascii="Arial Narrow" w:hAnsi="Arial Narrow"/>
        </w:rPr>
        <w:t xml:space="preserve">wartości </w:t>
      </w:r>
      <w:r w:rsidR="003C6F25">
        <w:rPr>
          <w:rFonts w:ascii="Arial Narrow" w:hAnsi="Arial Narrow"/>
        </w:rPr>
        <w:t xml:space="preserve">współczynnika surowego </w:t>
      </w:r>
      <w:r>
        <w:rPr>
          <w:rFonts w:ascii="Arial Narrow" w:hAnsi="Arial Narrow"/>
        </w:rPr>
        <w:t xml:space="preserve">zgonów </w:t>
      </w:r>
      <w:r w:rsidR="003C6F25">
        <w:rPr>
          <w:rFonts w:ascii="Arial Narrow" w:hAnsi="Arial Narrow"/>
        </w:rPr>
        <w:t>/</w:t>
      </w:r>
      <w:r w:rsidR="00F47592">
        <w:rPr>
          <w:rFonts w:ascii="Arial Narrow" w:hAnsi="Arial Narrow"/>
        </w:rPr>
        <w:t>10</w:t>
      </w:r>
      <w:r w:rsidR="00F47592" w:rsidRPr="002B716D">
        <w:rPr>
          <w:rFonts w:ascii="Arial Narrow" w:hAnsi="Arial Narrow"/>
          <w:vertAlign w:val="superscript"/>
        </w:rPr>
        <w:t>5</w:t>
      </w:r>
      <w:r w:rsidR="003C6F25">
        <w:rPr>
          <w:rFonts w:ascii="Arial Narrow" w:hAnsi="Arial Narrow"/>
        </w:rPr>
        <w:t xml:space="preserve"> </w:t>
      </w:r>
      <w:r>
        <w:rPr>
          <w:rFonts w:ascii="Arial Narrow" w:hAnsi="Arial Narrow"/>
        </w:rPr>
        <w:t>z powod</w:t>
      </w:r>
      <w:r w:rsidR="006D2B76">
        <w:rPr>
          <w:rFonts w:ascii="Arial Narrow" w:hAnsi="Arial Narrow"/>
        </w:rPr>
        <w:t>u</w:t>
      </w:r>
      <w:r w:rsidR="003C6F25">
        <w:rPr>
          <w:rFonts w:ascii="Arial Narrow" w:hAnsi="Arial Narrow"/>
        </w:rPr>
        <w:t>:</w:t>
      </w:r>
      <w:r>
        <w:rPr>
          <w:rFonts w:ascii="Arial Narrow" w:hAnsi="Arial Narrow"/>
        </w:rPr>
        <w:t xml:space="preserve"> nowotworów złośliwych </w:t>
      </w:r>
      <w:r w:rsidR="003C6F25">
        <w:rPr>
          <w:rFonts w:ascii="Arial Narrow" w:hAnsi="Arial Narrow"/>
        </w:rPr>
        <w:t xml:space="preserve">o 0,89%, cukrzycy o 6,82%, chorób układu oddechowego o 6,80%, zewnętrznych przyczyn zgonu </w:t>
      </w:r>
      <w:r w:rsidR="008C3A10">
        <w:rPr>
          <w:rFonts w:ascii="Arial Narrow" w:hAnsi="Arial Narrow"/>
        </w:rPr>
        <w:br/>
      </w:r>
      <w:r w:rsidR="003C6F25">
        <w:rPr>
          <w:rFonts w:ascii="Arial Narrow" w:hAnsi="Arial Narrow"/>
        </w:rPr>
        <w:t>o 6,17%. Wzrost wartości współczynnika surowego zgonów /</w:t>
      </w:r>
      <w:r w:rsidR="00F47592">
        <w:rPr>
          <w:rFonts w:ascii="Arial Narrow" w:hAnsi="Arial Narrow"/>
        </w:rPr>
        <w:t>10</w:t>
      </w:r>
      <w:r w:rsidR="00F47592" w:rsidRPr="002B716D">
        <w:rPr>
          <w:rFonts w:ascii="Arial Narrow" w:hAnsi="Arial Narrow"/>
          <w:vertAlign w:val="superscript"/>
        </w:rPr>
        <w:t>5</w:t>
      </w:r>
      <w:r w:rsidR="003C6F25">
        <w:rPr>
          <w:rFonts w:ascii="Arial Narrow" w:hAnsi="Arial Narrow"/>
        </w:rPr>
        <w:t xml:space="preserve"> wystąpił przy zgonach z powodu: zaburzeń psychicznych i zaburzeń zachowania o 21,38%, chorób układu krążenia o 2,40%, przewlekłych chorób układu trawiennego o 6,49%, chorób układu kostno-stawowego i mięśniowego o 0,67%, pozostał</w:t>
      </w:r>
      <w:r w:rsidR="00AE20C2">
        <w:rPr>
          <w:rFonts w:ascii="Arial Narrow" w:hAnsi="Arial Narrow"/>
        </w:rPr>
        <w:t>ych</w:t>
      </w:r>
      <w:r w:rsidR="003C6F25">
        <w:rPr>
          <w:rFonts w:ascii="Arial Narrow" w:hAnsi="Arial Narrow"/>
        </w:rPr>
        <w:t xml:space="preserve"> chor</w:t>
      </w:r>
      <w:r w:rsidR="00AE20C2">
        <w:rPr>
          <w:rFonts w:ascii="Arial Narrow" w:hAnsi="Arial Narrow"/>
        </w:rPr>
        <w:t>ó</w:t>
      </w:r>
      <w:r w:rsidR="00A22241">
        <w:rPr>
          <w:rFonts w:ascii="Arial Narrow" w:hAnsi="Arial Narrow"/>
        </w:rPr>
        <w:t>b o 1,92%.</w:t>
      </w:r>
    </w:p>
    <w:p w:rsidR="00B25B3F" w:rsidRDefault="00B25B3F" w:rsidP="00BA2286">
      <w:pPr>
        <w:pStyle w:val="Legenda"/>
        <w:keepNext/>
        <w:jc w:val="center"/>
        <w:rPr>
          <w:color w:val="auto"/>
          <w:sz w:val="20"/>
        </w:rPr>
      </w:pPr>
    </w:p>
    <w:p w:rsidR="00B25B3F" w:rsidRPr="00B25B3F" w:rsidRDefault="00BA2286" w:rsidP="00B25B3F">
      <w:pPr>
        <w:pStyle w:val="Legenda"/>
        <w:keepNext/>
        <w:jc w:val="center"/>
        <w:rPr>
          <w:color w:val="auto"/>
          <w:sz w:val="20"/>
        </w:rPr>
      </w:pPr>
      <w:bookmarkStart w:id="23" w:name="_Toc474836090"/>
      <w:r w:rsidRPr="00BA2286">
        <w:rPr>
          <w:color w:val="auto"/>
          <w:sz w:val="20"/>
        </w:rPr>
        <w:t xml:space="preserve">Tabela </w:t>
      </w:r>
      <w:r w:rsidR="00372CD0" w:rsidRPr="00BA2286">
        <w:rPr>
          <w:color w:val="auto"/>
          <w:sz w:val="20"/>
        </w:rPr>
        <w:fldChar w:fldCharType="begin"/>
      </w:r>
      <w:r w:rsidRPr="00BA2286">
        <w:rPr>
          <w:color w:val="auto"/>
          <w:sz w:val="20"/>
        </w:rPr>
        <w:instrText xml:space="preserve"> SEQ Tabela \* ARABIC </w:instrText>
      </w:r>
      <w:r w:rsidR="00372CD0" w:rsidRPr="00BA2286">
        <w:rPr>
          <w:color w:val="auto"/>
          <w:sz w:val="20"/>
        </w:rPr>
        <w:fldChar w:fldCharType="separate"/>
      </w:r>
      <w:r w:rsidR="008D2C94">
        <w:rPr>
          <w:noProof/>
          <w:color w:val="auto"/>
          <w:sz w:val="20"/>
        </w:rPr>
        <w:t>15</w:t>
      </w:r>
      <w:r w:rsidR="00372CD0" w:rsidRPr="00BA2286">
        <w:rPr>
          <w:color w:val="auto"/>
          <w:sz w:val="20"/>
        </w:rPr>
        <w:fldChar w:fldCharType="end"/>
      </w:r>
      <w:r w:rsidRPr="00BA2286">
        <w:rPr>
          <w:color w:val="auto"/>
          <w:sz w:val="20"/>
        </w:rPr>
        <w:t xml:space="preserve"> Umieralność mężczyzn według przyczyn w województwie podlaskim w latach 2012-2014</w:t>
      </w:r>
      <w:r w:rsidRPr="00BA2286">
        <w:rPr>
          <w:rStyle w:val="Odwoanieprzypisudolnego"/>
          <w:rFonts w:eastAsia="Times New Roman" w:cs="Arial"/>
          <w:color w:val="auto"/>
          <w:sz w:val="20"/>
          <w:lang w:eastAsia="pl-PL"/>
        </w:rPr>
        <w:footnoteReference w:id="18"/>
      </w:r>
      <w:bookmarkEnd w:id="23"/>
    </w:p>
    <w:tbl>
      <w:tblPr>
        <w:tblpPr w:leftFromText="141" w:rightFromText="141" w:vertAnchor="text" w:horzAnchor="margin" w:tblpY="245"/>
        <w:tblW w:w="9120" w:type="dxa"/>
        <w:tblCellMar>
          <w:left w:w="70" w:type="dxa"/>
          <w:right w:w="70" w:type="dxa"/>
        </w:tblCellMar>
        <w:tblLook w:val="04A0" w:firstRow="1" w:lastRow="0" w:firstColumn="1" w:lastColumn="0" w:noHBand="0" w:noVBand="1"/>
      </w:tblPr>
      <w:tblGrid>
        <w:gridCol w:w="533"/>
        <w:gridCol w:w="1093"/>
        <w:gridCol w:w="593"/>
        <w:gridCol w:w="913"/>
        <w:gridCol w:w="1089"/>
        <w:gridCol w:w="593"/>
        <w:gridCol w:w="913"/>
        <w:gridCol w:w="1089"/>
        <w:gridCol w:w="593"/>
        <w:gridCol w:w="913"/>
        <w:gridCol w:w="1089"/>
      </w:tblGrid>
      <w:tr w:rsidR="00BF4ED3" w:rsidRPr="00B92F75" w:rsidTr="00B25B3F">
        <w:trPr>
          <w:trHeight w:val="254"/>
        </w:trPr>
        <w:tc>
          <w:tcPr>
            <w:tcW w:w="533" w:type="dxa"/>
            <w:tcBorders>
              <w:top w:val="nil"/>
              <w:left w:val="nil"/>
              <w:bottom w:val="nil"/>
              <w:right w:val="nil"/>
            </w:tcBorders>
            <w:shd w:val="clear" w:color="auto" w:fill="auto"/>
            <w:noWrap/>
            <w:vAlign w:val="bottom"/>
            <w:hideMark/>
          </w:tcPr>
          <w:p w:rsidR="00BF4ED3" w:rsidRPr="00B92F75" w:rsidRDefault="00BF4ED3" w:rsidP="00E80ACB">
            <w:pPr>
              <w:rPr>
                <w:rFonts w:eastAsia="Times New Roman" w:cs="Arial"/>
                <w:color w:val="000000"/>
                <w:sz w:val="16"/>
                <w:szCs w:val="16"/>
                <w:lang w:eastAsia="pl-PL"/>
              </w:rPr>
            </w:pPr>
          </w:p>
        </w:tc>
        <w:tc>
          <w:tcPr>
            <w:tcW w:w="1093" w:type="dxa"/>
            <w:tcBorders>
              <w:top w:val="nil"/>
              <w:left w:val="nil"/>
              <w:bottom w:val="nil"/>
              <w:right w:val="nil"/>
            </w:tcBorders>
            <w:shd w:val="clear" w:color="auto" w:fill="auto"/>
            <w:noWrap/>
            <w:vAlign w:val="bottom"/>
            <w:hideMark/>
          </w:tcPr>
          <w:p w:rsidR="00BF4ED3" w:rsidRPr="00B92F75" w:rsidRDefault="00BF4ED3" w:rsidP="00E80ACB">
            <w:pPr>
              <w:rPr>
                <w:rFonts w:eastAsia="Times New Roman" w:cs="Arial"/>
                <w:color w:val="000000"/>
                <w:sz w:val="16"/>
                <w:szCs w:val="16"/>
                <w:lang w:eastAsia="pl-PL"/>
              </w:rPr>
            </w:pPr>
          </w:p>
        </w:tc>
        <w:tc>
          <w:tcPr>
            <w:tcW w:w="2498" w:type="dxa"/>
            <w:gridSpan w:val="3"/>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BF4ED3" w:rsidRPr="00B92F75" w:rsidRDefault="00BF4ED3" w:rsidP="00E80ACB">
            <w:pPr>
              <w:jc w:val="center"/>
              <w:rPr>
                <w:rFonts w:eastAsia="Times New Roman" w:cs="Arial"/>
                <w:color w:val="000000"/>
                <w:sz w:val="16"/>
                <w:szCs w:val="16"/>
                <w:lang w:eastAsia="pl-PL"/>
              </w:rPr>
            </w:pPr>
            <w:r w:rsidRPr="00B92F75">
              <w:rPr>
                <w:rFonts w:eastAsia="Times New Roman" w:cs="Arial"/>
                <w:color w:val="000000"/>
                <w:sz w:val="16"/>
                <w:szCs w:val="16"/>
                <w:lang w:eastAsia="pl-PL"/>
              </w:rPr>
              <w:t>2012 r.</w:t>
            </w:r>
          </w:p>
        </w:tc>
        <w:tc>
          <w:tcPr>
            <w:tcW w:w="2498" w:type="dxa"/>
            <w:gridSpan w:val="3"/>
            <w:tcBorders>
              <w:top w:val="single" w:sz="4" w:space="0" w:color="auto"/>
              <w:left w:val="nil"/>
              <w:bottom w:val="single" w:sz="4" w:space="0" w:color="auto"/>
              <w:right w:val="single" w:sz="4" w:space="0" w:color="auto"/>
            </w:tcBorders>
            <w:shd w:val="clear" w:color="000000" w:fill="D7E4BC"/>
            <w:noWrap/>
            <w:vAlign w:val="center"/>
            <w:hideMark/>
          </w:tcPr>
          <w:p w:rsidR="00BF4ED3" w:rsidRPr="00B92F75" w:rsidRDefault="00BF4ED3" w:rsidP="00E80ACB">
            <w:pPr>
              <w:jc w:val="center"/>
              <w:rPr>
                <w:rFonts w:eastAsia="Times New Roman" w:cs="Arial"/>
                <w:color w:val="000000"/>
                <w:sz w:val="16"/>
                <w:szCs w:val="16"/>
                <w:lang w:eastAsia="pl-PL"/>
              </w:rPr>
            </w:pPr>
            <w:r w:rsidRPr="00B92F75">
              <w:rPr>
                <w:rFonts w:eastAsia="Times New Roman" w:cs="Arial"/>
                <w:color w:val="000000"/>
                <w:sz w:val="16"/>
                <w:szCs w:val="16"/>
                <w:lang w:eastAsia="pl-PL"/>
              </w:rPr>
              <w:t>2013 r.</w:t>
            </w:r>
          </w:p>
        </w:tc>
        <w:tc>
          <w:tcPr>
            <w:tcW w:w="2498" w:type="dxa"/>
            <w:gridSpan w:val="3"/>
            <w:tcBorders>
              <w:top w:val="single" w:sz="4" w:space="0" w:color="auto"/>
              <w:left w:val="nil"/>
              <w:bottom w:val="single" w:sz="4" w:space="0" w:color="auto"/>
              <w:right w:val="single" w:sz="4" w:space="0" w:color="auto"/>
            </w:tcBorders>
            <w:shd w:val="clear" w:color="000000" w:fill="D7E4BC"/>
            <w:noWrap/>
            <w:vAlign w:val="center"/>
            <w:hideMark/>
          </w:tcPr>
          <w:p w:rsidR="00BF4ED3" w:rsidRPr="00B92F75" w:rsidRDefault="00BF4ED3" w:rsidP="00E80ACB">
            <w:pPr>
              <w:jc w:val="center"/>
              <w:rPr>
                <w:rFonts w:eastAsia="Times New Roman" w:cs="Arial"/>
                <w:color w:val="000000"/>
                <w:sz w:val="16"/>
                <w:szCs w:val="16"/>
                <w:lang w:eastAsia="pl-PL"/>
              </w:rPr>
            </w:pPr>
            <w:r w:rsidRPr="00B92F75">
              <w:rPr>
                <w:rFonts w:eastAsia="Times New Roman" w:cs="Arial"/>
                <w:color w:val="000000"/>
                <w:sz w:val="16"/>
                <w:szCs w:val="16"/>
                <w:lang w:eastAsia="pl-PL"/>
              </w:rPr>
              <w:t>2014 r.</w:t>
            </w:r>
          </w:p>
        </w:tc>
      </w:tr>
      <w:tr w:rsidR="00BF4ED3" w:rsidRPr="00B92F75" w:rsidTr="00B25B3F">
        <w:trPr>
          <w:trHeight w:val="463"/>
        </w:trPr>
        <w:tc>
          <w:tcPr>
            <w:tcW w:w="1626" w:type="dxa"/>
            <w:gridSpan w:val="2"/>
            <w:tcBorders>
              <w:top w:val="single" w:sz="4" w:space="0" w:color="auto"/>
              <w:left w:val="single" w:sz="4" w:space="0" w:color="auto"/>
              <w:bottom w:val="single" w:sz="4" w:space="0" w:color="auto"/>
              <w:right w:val="single" w:sz="4" w:space="0" w:color="000000"/>
            </w:tcBorders>
            <w:shd w:val="clear" w:color="000000" w:fill="D7E4BC"/>
            <w:noWrap/>
            <w:vAlign w:val="center"/>
            <w:hideMark/>
          </w:tcPr>
          <w:p w:rsidR="00BF4ED3" w:rsidRPr="00B92F75" w:rsidRDefault="00BF4ED3" w:rsidP="00E80ACB">
            <w:pPr>
              <w:jc w:val="center"/>
              <w:rPr>
                <w:rFonts w:eastAsia="Times New Roman" w:cs="Arial"/>
                <w:sz w:val="16"/>
                <w:szCs w:val="16"/>
                <w:lang w:eastAsia="pl-PL"/>
              </w:rPr>
            </w:pPr>
            <w:r w:rsidRPr="00B92F75">
              <w:rPr>
                <w:rFonts w:eastAsia="Times New Roman" w:cs="Arial"/>
                <w:sz w:val="16"/>
                <w:szCs w:val="16"/>
                <w:lang w:eastAsia="pl-PL"/>
              </w:rPr>
              <w:t>Ogółem</w:t>
            </w:r>
          </w:p>
        </w:tc>
        <w:tc>
          <w:tcPr>
            <w:tcW w:w="571" w:type="dxa"/>
            <w:tcBorders>
              <w:top w:val="nil"/>
              <w:left w:val="nil"/>
              <w:bottom w:val="single" w:sz="4" w:space="0" w:color="auto"/>
              <w:right w:val="single" w:sz="4" w:space="0" w:color="auto"/>
            </w:tcBorders>
            <w:shd w:val="clear" w:color="000000" w:fill="D7E4BC"/>
            <w:vAlign w:val="center"/>
            <w:hideMark/>
          </w:tcPr>
          <w:p w:rsidR="00BF4ED3" w:rsidRPr="00B92F75" w:rsidRDefault="00BF4ED3" w:rsidP="00E80ACB">
            <w:pPr>
              <w:jc w:val="center"/>
              <w:rPr>
                <w:rFonts w:eastAsia="Times New Roman" w:cs="Arial"/>
                <w:sz w:val="16"/>
                <w:szCs w:val="16"/>
                <w:lang w:eastAsia="pl-PL"/>
              </w:rPr>
            </w:pPr>
            <w:r w:rsidRPr="00B92F75">
              <w:rPr>
                <w:rFonts w:eastAsia="Times New Roman" w:cs="Arial"/>
                <w:sz w:val="16"/>
                <w:szCs w:val="16"/>
                <w:lang w:eastAsia="pl-PL"/>
              </w:rPr>
              <w:t>Liczba zgonów</w:t>
            </w:r>
          </w:p>
        </w:tc>
        <w:tc>
          <w:tcPr>
            <w:tcW w:w="879" w:type="dxa"/>
            <w:tcBorders>
              <w:top w:val="nil"/>
              <w:left w:val="nil"/>
              <w:bottom w:val="single" w:sz="4" w:space="0" w:color="auto"/>
              <w:right w:val="single" w:sz="4" w:space="0" w:color="auto"/>
            </w:tcBorders>
            <w:shd w:val="clear" w:color="000000" w:fill="D7E4BC"/>
            <w:vAlign w:val="center"/>
            <w:hideMark/>
          </w:tcPr>
          <w:p w:rsidR="00BF4ED3" w:rsidRPr="00B92F75" w:rsidRDefault="00BF4ED3" w:rsidP="00E80ACB">
            <w:pPr>
              <w:jc w:val="center"/>
              <w:rPr>
                <w:rFonts w:eastAsia="Times New Roman" w:cs="Arial"/>
                <w:color w:val="000000"/>
                <w:sz w:val="16"/>
                <w:szCs w:val="16"/>
                <w:lang w:eastAsia="pl-PL"/>
              </w:rPr>
            </w:pPr>
            <w:r>
              <w:rPr>
                <w:rFonts w:eastAsia="Times New Roman" w:cs="Arial"/>
                <w:color w:val="000000"/>
                <w:sz w:val="16"/>
                <w:szCs w:val="16"/>
                <w:lang w:eastAsia="pl-PL"/>
              </w:rPr>
              <w:t>współczynnik surowy /</w:t>
            </w:r>
            <w:r w:rsidRPr="003D6763">
              <w:rPr>
                <w:rFonts w:eastAsia="Times New Roman" w:cs="Arial"/>
                <w:color w:val="000000"/>
                <w:sz w:val="16"/>
                <w:szCs w:val="16"/>
                <w:lang w:eastAsia="pl-PL"/>
              </w:rPr>
              <w:t>10</w:t>
            </w:r>
            <w:r w:rsidRPr="003D6763">
              <w:rPr>
                <w:rFonts w:eastAsia="Times New Roman" w:cs="Arial"/>
                <w:color w:val="000000"/>
                <w:sz w:val="16"/>
                <w:szCs w:val="16"/>
                <w:vertAlign w:val="superscript"/>
                <w:lang w:eastAsia="pl-PL"/>
              </w:rPr>
              <w:t>5</w:t>
            </w:r>
          </w:p>
        </w:tc>
        <w:tc>
          <w:tcPr>
            <w:tcW w:w="1048" w:type="dxa"/>
            <w:tcBorders>
              <w:top w:val="nil"/>
              <w:left w:val="nil"/>
              <w:bottom w:val="single" w:sz="4" w:space="0" w:color="auto"/>
              <w:right w:val="single" w:sz="4" w:space="0" w:color="auto"/>
            </w:tcBorders>
            <w:shd w:val="clear" w:color="000000" w:fill="D7E4BC"/>
            <w:vAlign w:val="center"/>
            <w:hideMark/>
          </w:tcPr>
          <w:p w:rsidR="00BF4ED3" w:rsidRPr="00B92F75" w:rsidRDefault="00BF4ED3" w:rsidP="00E80ACB">
            <w:pPr>
              <w:jc w:val="center"/>
              <w:rPr>
                <w:rFonts w:eastAsia="Times New Roman" w:cs="Arial"/>
                <w:color w:val="000000"/>
                <w:sz w:val="16"/>
                <w:szCs w:val="16"/>
                <w:lang w:eastAsia="pl-PL"/>
              </w:rPr>
            </w:pPr>
            <w:r w:rsidRPr="00B92F75">
              <w:rPr>
                <w:rFonts w:eastAsia="Times New Roman" w:cs="Arial"/>
                <w:color w:val="000000"/>
                <w:sz w:val="16"/>
                <w:szCs w:val="16"/>
                <w:lang w:eastAsia="pl-PL"/>
              </w:rPr>
              <w:t>współczynnik standaryzowany /</w:t>
            </w:r>
            <w:r w:rsidRPr="00970FD4">
              <w:rPr>
                <w:rFonts w:eastAsia="Times New Roman" w:cs="Arial"/>
                <w:color w:val="000000"/>
                <w:sz w:val="16"/>
                <w:szCs w:val="16"/>
                <w:lang w:eastAsia="pl-PL"/>
              </w:rPr>
              <w:t>10</w:t>
            </w:r>
            <w:r w:rsidRPr="00970FD4">
              <w:rPr>
                <w:rFonts w:eastAsia="Times New Roman" w:cs="Arial"/>
                <w:color w:val="000000"/>
                <w:sz w:val="16"/>
                <w:szCs w:val="16"/>
                <w:vertAlign w:val="superscript"/>
                <w:lang w:eastAsia="pl-PL"/>
              </w:rPr>
              <w:t>5</w:t>
            </w:r>
          </w:p>
        </w:tc>
        <w:tc>
          <w:tcPr>
            <w:tcW w:w="571" w:type="dxa"/>
            <w:tcBorders>
              <w:top w:val="nil"/>
              <w:left w:val="nil"/>
              <w:bottom w:val="single" w:sz="4" w:space="0" w:color="auto"/>
              <w:right w:val="single" w:sz="4" w:space="0" w:color="auto"/>
            </w:tcBorders>
            <w:shd w:val="clear" w:color="000000" w:fill="D7E4BC"/>
            <w:vAlign w:val="center"/>
            <w:hideMark/>
          </w:tcPr>
          <w:p w:rsidR="00BF4ED3" w:rsidRPr="00B92F75" w:rsidRDefault="00BF4ED3" w:rsidP="00E80ACB">
            <w:pPr>
              <w:jc w:val="center"/>
              <w:rPr>
                <w:rFonts w:eastAsia="Times New Roman" w:cs="Arial"/>
                <w:sz w:val="16"/>
                <w:szCs w:val="16"/>
                <w:lang w:eastAsia="pl-PL"/>
              </w:rPr>
            </w:pPr>
            <w:r w:rsidRPr="00B92F75">
              <w:rPr>
                <w:rFonts w:eastAsia="Times New Roman" w:cs="Arial"/>
                <w:sz w:val="16"/>
                <w:szCs w:val="16"/>
                <w:lang w:eastAsia="pl-PL"/>
              </w:rPr>
              <w:t>Liczba zgonów</w:t>
            </w:r>
          </w:p>
        </w:tc>
        <w:tc>
          <w:tcPr>
            <w:tcW w:w="879" w:type="dxa"/>
            <w:tcBorders>
              <w:top w:val="nil"/>
              <w:left w:val="nil"/>
              <w:bottom w:val="single" w:sz="4" w:space="0" w:color="auto"/>
              <w:right w:val="single" w:sz="4" w:space="0" w:color="auto"/>
            </w:tcBorders>
            <w:shd w:val="clear" w:color="000000" w:fill="D7E4BC"/>
            <w:vAlign w:val="center"/>
            <w:hideMark/>
          </w:tcPr>
          <w:p w:rsidR="00BF4ED3" w:rsidRPr="00B92F75" w:rsidRDefault="00BF4ED3" w:rsidP="00E80ACB">
            <w:pPr>
              <w:jc w:val="center"/>
              <w:rPr>
                <w:rFonts w:eastAsia="Times New Roman" w:cs="Arial"/>
                <w:color w:val="000000"/>
                <w:sz w:val="16"/>
                <w:szCs w:val="16"/>
                <w:lang w:eastAsia="pl-PL"/>
              </w:rPr>
            </w:pPr>
            <w:r>
              <w:rPr>
                <w:rFonts w:eastAsia="Times New Roman" w:cs="Arial"/>
                <w:color w:val="000000"/>
                <w:sz w:val="16"/>
                <w:szCs w:val="16"/>
                <w:lang w:eastAsia="pl-PL"/>
              </w:rPr>
              <w:t>współczynnik surowy /</w:t>
            </w:r>
            <w:r w:rsidRPr="00970FD4">
              <w:rPr>
                <w:rFonts w:eastAsia="Times New Roman" w:cs="Arial"/>
                <w:color w:val="000000"/>
                <w:sz w:val="16"/>
                <w:szCs w:val="16"/>
                <w:lang w:eastAsia="pl-PL"/>
              </w:rPr>
              <w:t>10</w:t>
            </w:r>
            <w:r w:rsidRPr="00970FD4">
              <w:rPr>
                <w:rFonts w:eastAsia="Times New Roman" w:cs="Arial"/>
                <w:color w:val="000000"/>
                <w:sz w:val="16"/>
                <w:szCs w:val="16"/>
                <w:vertAlign w:val="superscript"/>
                <w:lang w:eastAsia="pl-PL"/>
              </w:rPr>
              <w:t>5</w:t>
            </w:r>
          </w:p>
        </w:tc>
        <w:tc>
          <w:tcPr>
            <w:tcW w:w="1048" w:type="dxa"/>
            <w:tcBorders>
              <w:top w:val="nil"/>
              <w:left w:val="nil"/>
              <w:bottom w:val="single" w:sz="4" w:space="0" w:color="auto"/>
              <w:right w:val="single" w:sz="4" w:space="0" w:color="auto"/>
            </w:tcBorders>
            <w:shd w:val="clear" w:color="000000" w:fill="D7E4BC"/>
            <w:vAlign w:val="center"/>
            <w:hideMark/>
          </w:tcPr>
          <w:p w:rsidR="00BF4ED3" w:rsidRPr="00B92F75" w:rsidRDefault="00BF4ED3" w:rsidP="00E80ACB">
            <w:pPr>
              <w:jc w:val="center"/>
              <w:rPr>
                <w:rFonts w:eastAsia="Times New Roman" w:cs="Arial"/>
                <w:color w:val="000000"/>
                <w:sz w:val="16"/>
                <w:szCs w:val="16"/>
                <w:lang w:eastAsia="pl-PL"/>
              </w:rPr>
            </w:pPr>
            <w:r w:rsidRPr="00B92F75">
              <w:rPr>
                <w:rFonts w:eastAsia="Times New Roman" w:cs="Arial"/>
                <w:color w:val="000000"/>
                <w:sz w:val="16"/>
                <w:szCs w:val="16"/>
                <w:lang w:eastAsia="pl-PL"/>
              </w:rPr>
              <w:t>współczynnik standaryzowany /</w:t>
            </w:r>
            <w:r w:rsidRPr="00970FD4">
              <w:rPr>
                <w:rFonts w:eastAsia="Times New Roman" w:cs="Arial"/>
                <w:color w:val="000000"/>
                <w:sz w:val="16"/>
                <w:szCs w:val="16"/>
                <w:lang w:eastAsia="pl-PL"/>
              </w:rPr>
              <w:t>10</w:t>
            </w:r>
            <w:r w:rsidRPr="00970FD4">
              <w:rPr>
                <w:rFonts w:eastAsia="Times New Roman" w:cs="Arial"/>
                <w:color w:val="000000"/>
                <w:sz w:val="16"/>
                <w:szCs w:val="16"/>
                <w:vertAlign w:val="superscript"/>
                <w:lang w:eastAsia="pl-PL"/>
              </w:rPr>
              <w:t>5</w:t>
            </w:r>
          </w:p>
        </w:tc>
        <w:tc>
          <w:tcPr>
            <w:tcW w:w="571" w:type="dxa"/>
            <w:tcBorders>
              <w:top w:val="nil"/>
              <w:left w:val="nil"/>
              <w:bottom w:val="single" w:sz="4" w:space="0" w:color="auto"/>
              <w:right w:val="single" w:sz="4" w:space="0" w:color="auto"/>
            </w:tcBorders>
            <w:shd w:val="clear" w:color="000000" w:fill="D7E4BC"/>
            <w:vAlign w:val="center"/>
            <w:hideMark/>
          </w:tcPr>
          <w:p w:rsidR="00BF4ED3" w:rsidRPr="00B92F75" w:rsidRDefault="00BF4ED3" w:rsidP="00E80ACB">
            <w:pPr>
              <w:jc w:val="center"/>
              <w:rPr>
                <w:rFonts w:eastAsia="Times New Roman" w:cs="Arial"/>
                <w:sz w:val="16"/>
                <w:szCs w:val="16"/>
                <w:lang w:eastAsia="pl-PL"/>
              </w:rPr>
            </w:pPr>
            <w:r w:rsidRPr="00B92F75">
              <w:rPr>
                <w:rFonts w:eastAsia="Times New Roman" w:cs="Arial"/>
                <w:sz w:val="16"/>
                <w:szCs w:val="16"/>
                <w:lang w:eastAsia="pl-PL"/>
              </w:rPr>
              <w:t>Liczba zgonów</w:t>
            </w:r>
          </w:p>
        </w:tc>
        <w:tc>
          <w:tcPr>
            <w:tcW w:w="879" w:type="dxa"/>
            <w:tcBorders>
              <w:top w:val="nil"/>
              <w:left w:val="nil"/>
              <w:bottom w:val="single" w:sz="4" w:space="0" w:color="auto"/>
              <w:right w:val="single" w:sz="4" w:space="0" w:color="auto"/>
            </w:tcBorders>
            <w:shd w:val="clear" w:color="000000" w:fill="D7E4BC"/>
            <w:vAlign w:val="center"/>
            <w:hideMark/>
          </w:tcPr>
          <w:p w:rsidR="00BF4ED3" w:rsidRPr="00B92F75" w:rsidRDefault="00BF4ED3" w:rsidP="00E80ACB">
            <w:pPr>
              <w:jc w:val="center"/>
              <w:rPr>
                <w:rFonts w:eastAsia="Times New Roman" w:cs="Arial"/>
                <w:color w:val="000000"/>
                <w:sz w:val="16"/>
                <w:szCs w:val="16"/>
                <w:lang w:eastAsia="pl-PL"/>
              </w:rPr>
            </w:pPr>
            <w:r>
              <w:rPr>
                <w:rFonts w:eastAsia="Times New Roman" w:cs="Arial"/>
                <w:color w:val="000000"/>
                <w:sz w:val="16"/>
                <w:szCs w:val="16"/>
                <w:lang w:eastAsia="pl-PL"/>
              </w:rPr>
              <w:t>współczynnik surowy /</w:t>
            </w:r>
            <w:r w:rsidRPr="00970FD4">
              <w:rPr>
                <w:rFonts w:eastAsia="Times New Roman" w:cs="Arial"/>
                <w:color w:val="000000"/>
                <w:sz w:val="16"/>
                <w:szCs w:val="16"/>
                <w:lang w:eastAsia="pl-PL"/>
              </w:rPr>
              <w:t>10</w:t>
            </w:r>
            <w:r w:rsidRPr="00970FD4">
              <w:rPr>
                <w:rFonts w:eastAsia="Times New Roman" w:cs="Arial"/>
                <w:color w:val="000000"/>
                <w:sz w:val="16"/>
                <w:szCs w:val="16"/>
                <w:vertAlign w:val="superscript"/>
                <w:lang w:eastAsia="pl-PL"/>
              </w:rPr>
              <w:t>5</w:t>
            </w:r>
          </w:p>
        </w:tc>
        <w:tc>
          <w:tcPr>
            <w:tcW w:w="1048" w:type="dxa"/>
            <w:tcBorders>
              <w:top w:val="nil"/>
              <w:left w:val="nil"/>
              <w:bottom w:val="single" w:sz="4" w:space="0" w:color="auto"/>
              <w:right w:val="single" w:sz="4" w:space="0" w:color="auto"/>
            </w:tcBorders>
            <w:shd w:val="clear" w:color="000000" w:fill="D7E4BC"/>
            <w:vAlign w:val="center"/>
            <w:hideMark/>
          </w:tcPr>
          <w:p w:rsidR="00BF4ED3" w:rsidRPr="00B92F75" w:rsidRDefault="00BF4ED3" w:rsidP="00E80ACB">
            <w:pPr>
              <w:jc w:val="center"/>
              <w:rPr>
                <w:rFonts w:eastAsia="Times New Roman" w:cs="Arial"/>
                <w:color w:val="000000"/>
                <w:sz w:val="16"/>
                <w:szCs w:val="16"/>
                <w:lang w:eastAsia="pl-PL"/>
              </w:rPr>
            </w:pPr>
            <w:r w:rsidRPr="00B92F75">
              <w:rPr>
                <w:rFonts w:eastAsia="Times New Roman" w:cs="Arial"/>
                <w:color w:val="000000"/>
                <w:sz w:val="16"/>
                <w:szCs w:val="16"/>
                <w:lang w:eastAsia="pl-PL"/>
              </w:rPr>
              <w:t>współczynnik standaryzowany /</w:t>
            </w:r>
            <w:r w:rsidRPr="00970FD4">
              <w:rPr>
                <w:rFonts w:eastAsia="Times New Roman" w:cs="Arial"/>
                <w:color w:val="000000"/>
                <w:sz w:val="16"/>
                <w:szCs w:val="16"/>
                <w:lang w:eastAsia="pl-PL"/>
              </w:rPr>
              <w:t>10</w:t>
            </w:r>
            <w:r w:rsidRPr="00970FD4">
              <w:rPr>
                <w:rFonts w:eastAsia="Times New Roman" w:cs="Arial"/>
                <w:color w:val="000000"/>
                <w:sz w:val="16"/>
                <w:szCs w:val="16"/>
                <w:vertAlign w:val="superscript"/>
                <w:lang w:eastAsia="pl-PL"/>
              </w:rPr>
              <w:t>5</w:t>
            </w:r>
          </w:p>
        </w:tc>
      </w:tr>
      <w:tr w:rsidR="00BF4ED3" w:rsidRPr="00B92F75" w:rsidTr="00B25B3F">
        <w:trPr>
          <w:trHeight w:val="200"/>
        </w:trPr>
        <w:tc>
          <w:tcPr>
            <w:tcW w:w="16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4ED3" w:rsidRPr="00B92F75" w:rsidRDefault="00BF4ED3" w:rsidP="002342C1">
            <w:pPr>
              <w:jc w:val="left"/>
              <w:rPr>
                <w:rFonts w:eastAsia="Times New Roman" w:cs="Arial"/>
                <w:sz w:val="16"/>
                <w:szCs w:val="16"/>
                <w:lang w:eastAsia="pl-PL"/>
              </w:rPr>
            </w:pPr>
            <w:r w:rsidRPr="00B92F75">
              <w:rPr>
                <w:rFonts w:eastAsia="Times New Roman" w:cs="Arial"/>
                <w:sz w:val="16"/>
                <w:szCs w:val="16"/>
                <w:lang w:eastAsia="pl-PL"/>
              </w:rPr>
              <w:t>Choroby układu krążenia</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2342C1">
            <w:pPr>
              <w:jc w:val="right"/>
              <w:rPr>
                <w:rFonts w:eastAsia="Times New Roman" w:cs="Arial"/>
                <w:color w:val="000000"/>
                <w:sz w:val="16"/>
                <w:szCs w:val="16"/>
                <w:lang w:eastAsia="pl-PL"/>
              </w:rPr>
            </w:pPr>
            <w:r w:rsidRPr="00B92F75">
              <w:rPr>
                <w:rFonts w:eastAsia="Times New Roman" w:cs="Arial"/>
                <w:color w:val="000000"/>
                <w:sz w:val="16"/>
                <w:szCs w:val="16"/>
                <w:lang w:eastAsia="pl-PL"/>
              </w:rPr>
              <w:t>2 450</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2342C1">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418,50</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2342C1">
            <w:pPr>
              <w:jc w:val="right"/>
              <w:rPr>
                <w:rFonts w:eastAsia="Times New Roman" w:cs="Arial"/>
                <w:color w:val="000000"/>
                <w:sz w:val="16"/>
                <w:szCs w:val="16"/>
                <w:lang w:eastAsia="pl-PL"/>
              </w:rPr>
            </w:pPr>
            <w:r w:rsidRPr="00B92F75">
              <w:rPr>
                <w:rFonts w:eastAsia="Times New Roman" w:cs="Arial"/>
                <w:color w:val="000000"/>
                <w:sz w:val="16"/>
                <w:szCs w:val="16"/>
                <w:lang w:eastAsia="pl-PL"/>
              </w:rPr>
              <w:t>380,51</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2342C1">
            <w:pPr>
              <w:jc w:val="right"/>
              <w:rPr>
                <w:rFonts w:eastAsia="Times New Roman" w:cs="Arial"/>
                <w:color w:val="000000"/>
                <w:sz w:val="16"/>
                <w:szCs w:val="16"/>
                <w:lang w:eastAsia="pl-PL"/>
              </w:rPr>
            </w:pPr>
            <w:r w:rsidRPr="00B92F75">
              <w:rPr>
                <w:rFonts w:eastAsia="Times New Roman" w:cs="Arial"/>
                <w:color w:val="000000"/>
                <w:sz w:val="16"/>
                <w:szCs w:val="16"/>
                <w:lang w:eastAsia="pl-PL"/>
              </w:rPr>
              <w:t>2 410</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2342C1">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412,92</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2342C1">
            <w:pPr>
              <w:jc w:val="right"/>
              <w:rPr>
                <w:rFonts w:eastAsia="Times New Roman" w:cs="Arial"/>
                <w:color w:val="000000"/>
                <w:sz w:val="16"/>
                <w:szCs w:val="16"/>
                <w:lang w:eastAsia="pl-PL"/>
              </w:rPr>
            </w:pPr>
            <w:r w:rsidRPr="00B92F75">
              <w:rPr>
                <w:rFonts w:eastAsia="Times New Roman" w:cs="Arial"/>
                <w:color w:val="000000"/>
                <w:sz w:val="16"/>
                <w:szCs w:val="16"/>
                <w:lang w:eastAsia="pl-PL"/>
              </w:rPr>
              <w:t>373,42</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2342C1">
            <w:pPr>
              <w:jc w:val="right"/>
              <w:rPr>
                <w:rFonts w:eastAsia="Times New Roman" w:cs="Arial"/>
                <w:color w:val="000000"/>
                <w:sz w:val="16"/>
                <w:szCs w:val="16"/>
                <w:lang w:eastAsia="pl-PL"/>
              </w:rPr>
            </w:pPr>
            <w:r w:rsidRPr="00B92F75">
              <w:rPr>
                <w:rFonts w:eastAsia="Times New Roman" w:cs="Arial"/>
                <w:color w:val="000000"/>
                <w:sz w:val="16"/>
                <w:szCs w:val="16"/>
                <w:lang w:eastAsia="pl-PL"/>
              </w:rPr>
              <w:t>2 424</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2342C1">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416,62</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2342C1">
            <w:pPr>
              <w:jc w:val="right"/>
              <w:rPr>
                <w:rFonts w:eastAsia="Times New Roman" w:cs="Arial"/>
                <w:color w:val="000000"/>
                <w:sz w:val="16"/>
                <w:szCs w:val="16"/>
                <w:lang w:eastAsia="pl-PL"/>
              </w:rPr>
            </w:pPr>
            <w:r w:rsidRPr="00B92F75">
              <w:rPr>
                <w:rFonts w:eastAsia="Times New Roman" w:cs="Arial"/>
                <w:color w:val="000000"/>
                <w:sz w:val="16"/>
                <w:szCs w:val="16"/>
                <w:lang w:eastAsia="pl-PL"/>
              </w:rPr>
              <w:t>376,49</w:t>
            </w:r>
          </w:p>
        </w:tc>
      </w:tr>
      <w:tr w:rsidR="00BF4ED3" w:rsidRPr="00B92F75" w:rsidTr="00B25B3F">
        <w:trPr>
          <w:trHeight w:val="229"/>
        </w:trPr>
        <w:tc>
          <w:tcPr>
            <w:tcW w:w="16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4ED3" w:rsidRPr="00B92F75" w:rsidRDefault="00BF4ED3" w:rsidP="002342C1">
            <w:pPr>
              <w:jc w:val="left"/>
              <w:rPr>
                <w:rFonts w:eastAsia="Times New Roman" w:cs="Arial"/>
                <w:color w:val="000000"/>
                <w:sz w:val="16"/>
                <w:szCs w:val="16"/>
                <w:lang w:eastAsia="pl-PL"/>
              </w:rPr>
            </w:pPr>
            <w:r w:rsidRPr="00B92F75">
              <w:rPr>
                <w:rFonts w:eastAsia="Times New Roman" w:cs="Arial"/>
                <w:color w:val="000000"/>
                <w:sz w:val="16"/>
                <w:szCs w:val="16"/>
                <w:lang w:eastAsia="pl-PL"/>
              </w:rPr>
              <w:t xml:space="preserve">Nowotwory złośliwe </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2342C1">
            <w:pPr>
              <w:jc w:val="right"/>
              <w:rPr>
                <w:rFonts w:eastAsia="Times New Roman" w:cs="Arial"/>
                <w:color w:val="000000"/>
                <w:sz w:val="16"/>
                <w:szCs w:val="16"/>
                <w:lang w:eastAsia="pl-PL"/>
              </w:rPr>
            </w:pPr>
            <w:r w:rsidRPr="00B92F75">
              <w:rPr>
                <w:rFonts w:eastAsia="Times New Roman" w:cs="Arial"/>
                <w:color w:val="000000"/>
                <w:sz w:val="16"/>
                <w:szCs w:val="16"/>
                <w:lang w:eastAsia="pl-PL"/>
              </w:rPr>
              <w:t>1 651</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2342C1">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282,02</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2342C1">
            <w:pPr>
              <w:jc w:val="right"/>
              <w:rPr>
                <w:rFonts w:eastAsia="Times New Roman" w:cs="Arial"/>
                <w:color w:val="000000"/>
                <w:sz w:val="16"/>
                <w:szCs w:val="16"/>
                <w:lang w:eastAsia="pl-PL"/>
              </w:rPr>
            </w:pPr>
            <w:r w:rsidRPr="00B92F75">
              <w:rPr>
                <w:rFonts w:eastAsia="Times New Roman" w:cs="Arial"/>
                <w:color w:val="000000"/>
                <w:sz w:val="16"/>
                <w:szCs w:val="16"/>
                <w:lang w:eastAsia="pl-PL"/>
              </w:rPr>
              <w:t>274,21</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2342C1">
            <w:pPr>
              <w:jc w:val="right"/>
              <w:rPr>
                <w:rFonts w:eastAsia="Times New Roman" w:cs="Arial"/>
                <w:color w:val="000000"/>
                <w:sz w:val="16"/>
                <w:szCs w:val="16"/>
                <w:lang w:eastAsia="pl-PL"/>
              </w:rPr>
            </w:pPr>
            <w:r w:rsidRPr="00B92F75">
              <w:rPr>
                <w:rFonts w:eastAsia="Times New Roman" w:cs="Arial"/>
                <w:color w:val="000000"/>
                <w:sz w:val="16"/>
                <w:szCs w:val="16"/>
                <w:lang w:eastAsia="pl-PL"/>
              </w:rPr>
              <w:t>1 669</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2342C1">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285,96</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2342C1">
            <w:pPr>
              <w:jc w:val="right"/>
              <w:rPr>
                <w:rFonts w:eastAsia="Times New Roman" w:cs="Arial"/>
                <w:color w:val="000000"/>
                <w:sz w:val="16"/>
                <w:szCs w:val="16"/>
                <w:lang w:eastAsia="pl-PL"/>
              </w:rPr>
            </w:pPr>
            <w:r w:rsidRPr="00B92F75">
              <w:rPr>
                <w:rFonts w:eastAsia="Times New Roman" w:cs="Arial"/>
                <w:color w:val="000000"/>
                <w:sz w:val="16"/>
                <w:szCs w:val="16"/>
                <w:lang w:eastAsia="pl-PL"/>
              </w:rPr>
              <w:t>278,91</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2342C1">
            <w:pPr>
              <w:jc w:val="right"/>
              <w:rPr>
                <w:rFonts w:eastAsia="Times New Roman" w:cs="Arial"/>
                <w:color w:val="000000"/>
                <w:sz w:val="16"/>
                <w:szCs w:val="16"/>
                <w:lang w:eastAsia="pl-PL"/>
              </w:rPr>
            </w:pPr>
            <w:r w:rsidRPr="00B92F75">
              <w:rPr>
                <w:rFonts w:eastAsia="Times New Roman" w:cs="Arial"/>
                <w:color w:val="000000"/>
                <w:sz w:val="16"/>
                <w:szCs w:val="16"/>
                <w:lang w:eastAsia="pl-PL"/>
              </w:rPr>
              <w:t>1 558</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2342C1">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267,78</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2342C1">
            <w:pPr>
              <w:jc w:val="right"/>
              <w:rPr>
                <w:rFonts w:eastAsia="Times New Roman" w:cs="Arial"/>
                <w:color w:val="000000"/>
                <w:sz w:val="16"/>
                <w:szCs w:val="16"/>
                <w:lang w:eastAsia="pl-PL"/>
              </w:rPr>
            </w:pPr>
            <w:r w:rsidRPr="00B92F75">
              <w:rPr>
                <w:rFonts w:eastAsia="Times New Roman" w:cs="Arial"/>
                <w:color w:val="000000"/>
                <w:sz w:val="16"/>
                <w:szCs w:val="16"/>
                <w:lang w:eastAsia="pl-PL"/>
              </w:rPr>
              <w:t>261,62</w:t>
            </w:r>
          </w:p>
        </w:tc>
      </w:tr>
      <w:tr w:rsidR="00BF4ED3" w:rsidRPr="00B92F75" w:rsidTr="00B25B3F">
        <w:trPr>
          <w:trHeight w:val="327"/>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ED3" w:rsidRPr="00B92F75" w:rsidRDefault="00BF4ED3" w:rsidP="002342C1">
            <w:pPr>
              <w:jc w:val="left"/>
              <w:rPr>
                <w:rFonts w:eastAsia="Times New Roman" w:cs="Arial"/>
                <w:color w:val="000000"/>
                <w:sz w:val="16"/>
                <w:szCs w:val="16"/>
                <w:lang w:eastAsia="pl-PL"/>
              </w:rPr>
            </w:pPr>
            <w:r w:rsidRPr="00B92F75">
              <w:rPr>
                <w:rFonts w:eastAsia="Times New Roman" w:cs="Arial"/>
                <w:color w:val="000000"/>
                <w:sz w:val="16"/>
                <w:szCs w:val="16"/>
                <w:lang w:eastAsia="pl-PL"/>
              </w:rPr>
              <w:t>Pozostałe choroby</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2342C1">
            <w:pPr>
              <w:jc w:val="right"/>
              <w:rPr>
                <w:rFonts w:eastAsia="Times New Roman" w:cs="Arial"/>
                <w:color w:val="000000"/>
                <w:sz w:val="16"/>
                <w:szCs w:val="16"/>
                <w:lang w:eastAsia="pl-PL"/>
              </w:rPr>
            </w:pPr>
            <w:r w:rsidRPr="00B92F75">
              <w:rPr>
                <w:rFonts w:eastAsia="Times New Roman" w:cs="Arial"/>
                <w:color w:val="000000"/>
                <w:sz w:val="16"/>
                <w:szCs w:val="16"/>
                <w:lang w:eastAsia="pl-PL"/>
              </w:rPr>
              <w:t>768</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2342C1">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131,19</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2342C1">
            <w:pPr>
              <w:jc w:val="right"/>
              <w:rPr>
                <w:rFonts w:eastAsia="Times New Roman" w:cs="Arial"/>
                <w:color w:val="000000"/>
                <w:sz w:val="16"/>
                <w:szCs w:val="16"/>
                <w:lang w:eastAsia="pl-PL"/>
              </w:rPr>
            </w:pPr>
            <w:r w:rsidRPr="00B92F75">
              <w:rPr>
                <w:rFonts w:eastAsia="Times New Roman" w:cs="Arial"/>
                <w:color w:val="000000"/>
                <w:sz w:val="16"/>
                <w:szCs w:val="16"/>
                <w:lang w:eastAsia="pl-PL"/>
              </w:rPr>
              <w:t>127,13</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2342C1">
            <w:pPr>
              <w:jc w:val="right"/>
              <w:rPr>
                <w:rFonts w:eastAsia="Times New Roman" w:cs="Arial"/>
                <w:color w:val="000000"/>
                <w:sz w:val="16"/>
                <w:szCs w:val="16"/>
                <w:lang w:eastAsia="pl-PL"/>
              </w:rPr>
            </w:pPr>
            <w:r w:rsidRPr="00B92F75">
              <w:rPr>
                <w:rFonts w:eastAsia="Times New Roman" w:cs="Arial"/>
                <w:color w:val="000000"/>
                <w:sz w:val="16"/>
                <w:szCs w:val="16"/>
                <w:lang w:eastAsia="pl-PL"/>
              </w:rPr>
              <w:t>872</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2342C1">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149,40</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2342C1">
            <w:pPr>
              <w:jc w:val="right"/>
              <w:rPr>
                <w:rFonts w:eastAsia="Times New Roman" w:cs="Arial"/>
                <w:color w:val="000000"/>
                <w:sz w:val="16"/>
                <w:szCs w:val="16"/>
                <w:lang w:eastAsia="pl-PL"/>
              </w:rPr>
            </w:pPr>
            <w:r w:rsidRPr="00B92F75">
              <w:rPr>
                <w:rFonts w:eastAsia="Times New Roman" w:cs="Arial"/>
                <w:color w:val="000000"/>
                <w:sz w:val="16"/>
                <w:szCs w:val="16"/>
                <w:lang w:eastAsia="pl-PL"/>
              </w:rPr>
              <w:t>144,04</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2342C1">
            <w:pPr>
              <w:jc w:val="right"/>
              <w:rPr>
                <w:rFonts w:eastAsia="Times New Roman" w:cs="Arial"/>
                <w:color w:val="000000"/>
                <w:sz w:val="16"/>
                <w:szCs w:val="16"/>
                <w:lang w:eastAsia="pl-PL"/>
              </w:rPr>
            </w:pPr>
            <w:r w:rsidRPr="00B92F75">
              <w:rPr>
                <w:rFonts w:eastAsia="Times New Roman" w:cs="Arial"/>
                <w:color w:val="000000"/>
                <w:sz w:val="16"/>
                <w:szCs w:val="16"/>
                <w:lang w:eastAsia="pl-PL"/>
              </w:rPr>
              <w:t>761</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2342C1">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130,79</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2342C1">
            <w:pPr>
              <w:jc w:val="right"/>
              <w:rPr>
                <w:rFonts w:eastAsia="Times New Roman" w:cs="Arial"/>
                <w:color w:val="000000"/>
                <w:sz w:val="16"/>
                <w:szCs w:val="16"/>
                <w:lang w:eastAsia="pl-PL"/>
              </w:rPr>
            </w:pPr>
            <w:r w:rsidRPr="00B92F75">
              <w:rPr>
                <w:rFonts w:eastAsia="Times New Roman" w:cs="Arial"/>
                <w:color w:val="000000"/>
                <w:sz w:val="16"/>
                <w:szCs w:val="16"/>
                <w:lang w:eastAsia="pl-PL"/>
              </w:rPr>
              <w:t>127,59</w:t>
            </w:r>
          </w:p>
        </w:tc>
      </w:tr>
      <w:tr w:rsidR="00BF4ED3" w:rsidRPr="00B92F75" w:rsidTr="00B25B3F">
        <w:trPr>
          <w:trHeight w:val="327"/>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ED3" w:rsidRPr="00B92F75" w:rsidRDefault="00BF4ED3" w:rsidP="005B1FDC">
            <w:pPr>
              <w:jc w:val="left"/>
              <w:rPr>
                <w:rFonts w:eastAsia="Times New Roman" w:cs="Arial"/>
                <w:color w:val="000000"/>
                <w:sz w:val="16"/>
                <w:szCs w:val="16"/>
                <w:lang w:eastAsia="pl-PL"/>
              </w:rPr>
            </w:pPr>
            <w:r w:rsidRPr="00B92F75">
              <w:rPr>
                <w:rFonts w:eastAsia="Times New Roman" w:cs="Arial"/>
                <w:color w:val="000000"/>
                <w:sz w:val="16"/>
                <w:szCs w:val="16"/>
                <w:lang w:eastAsia="pl-PL"/>
              </w:rPr>
              <w:t xml:space="preserve">Zewnętrzne przyczyny zgonów </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5B1FDC">
            <w:pPr>
              <w:jc w:val="right"/>
              <w:rPr>
                <w:rFonts w:eastAsia="Times New Roman" w:cs="Arial"/>
                <w:color w:val="000000"/>
                <w:sz w:val="16"/>
                <w:szCs w:val="16"/>
                <w:lang w:eastAsia="pl-PL"/>
              </w:rPr>
            </w:pPr>
            <w:r w:rsidRPr="00B92F75">
              <w:rPr>
                <w:rFonts w:eastAsia="Times New Roman" w:cs="Arial"/>
                <w:color w:val="000000"/>
                <w:sz w:val="16"/>
                <w:szCs w:val="16"/>
                <w:lang w:eastAsia="pl-PL"/>
              </w:rPr>
              <w:t>638</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5B1FDC">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108,98</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5B1FDC">
            <w:pPr>
              <w:jc w:val="right"/>
              <w:rPr>
                <w:rFonts w:eastAsia="Times New Roman" w:cs="Arial"/>
                <w:color w:val="000000"/>
                <w:sz w:val="16"/>
                <w:szCs w:val="16"/>
                <w:lang w:eastAsia="pl-PL"/>
              </w:rPr>
            </w:pPr>
            <w:r w:rsidRPr="00B92F75">
              <w:rPr>
                <w:rFonts w:eastAsia="Times New Roman" w:cs="Arial"/>
                <w:color w:val="000000"/>
                <w:sz w:val="16"/>
                <w:szCs w:val="16"/>
                <w:lang w:eastAsia="pl-PL"/>
              </w:rPr>
              <w:t>108,01</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5B1FDC">
            <w:pPr>
              <w:jc w:val="right"/>
              <w:rPr>
                <w:rFonts w:eastAsia="Times New Roman" w:cs="Arial"/>
                <w:color w:val="000000"/>
                <w:sz w:val="16"/>
                <w:szCs w:val="16"/>
                <w:lang w:eastAsia="pl-PL"/>
              </w:rPr>
            </w:pPr>
            <w:r w:rsidRPr="00B92F75">
              <w:rPr>
                <w:rFonts w:eastAsia="Times New Roman" w:cs="Arial"/>
                <w:color w:val="000000"/>
                <w:sz w:val="16"/>
                <w:szCs w:val="16"/>
                <w:lang w:eastAsia="pl-PL"/>
              </w:rPr>
              <w:t>572</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5B1FDC">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98,00</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5B1FDC">
            <w:pPr>
              <w:jc w:val="right"/>
              <w:rPr>
                <w:rFonts w:eastAsia="Times New Roman" w:cs="Arial"/>
                <w:color w:val="000000"/>
                <w:sz w:val="16"/>
                <w:szCs w:val="16"/>
                <w:lang w:eastAsia="pl-PL"/>
              </w:rPr>
            </w:pPr>
            <w:r w:rsidRPr="00B92F75">
              <w:rPr>
                <w:rFonts w:eastAsia="Times New Roman" w:cs="Arial"/>
                <w:color w:val="000000"/>
                <w:sz w:val="16"/>
                <w:szCs w:val="16"/>
                <w:lang w:eastAsia="pl-PL"/>
              </w:rPr>
              <w:t>96,86</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5B1FDC">
            <w:pPr>
              <w:jc w:val="right"/>
              <w:rPr>
                <w:rFonts w:eastAsia="Times New Roman" w:cs="Arial"/>
                <w:color w:val="000000"/>
                <w:sz w:val="16"/>
                <w:szCs w:val="16"/>
                <w:lang w:eastAsia="pl-PL"/>
              </w:rPr>
            </w:pPr>
            <w:r w:rsidRPr="00B92F75">
              <w:rPr>
                <w:rFonts w:eastAsia="Times New Roman" w:cs="Arial"/>
                <w:color w:val="000000"/>
                <w:sz w:val="16"/>
                <w:szCs w:val="16"/>
                <w:lang w:eastAsia="pl-PL"/>
              </w:rPr>
              <w:t>581</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5B1FDC">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99,86</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5B1FDC">
            <w:pPr>
              <w:jc w:val="right"/>
              <w:rPr>
                <w:rFonts w:eastAsia="Times New Roman" w:cs="Arial"/>
                <w:color w:val="000000"/>
                <w:sz w:val="16"/>
                <w:szCs w:val="16"/>
                <w:lang w:eastAsia="pl-PL"/>
              </w:rPr>
            </w:pPr>
            <w:r w:rsidRPr="00B92F75">
              <w:rPr>
                <w:rFonts w:eastAsia="Times New Roman" w:cs="Arial"/>
                <w:color w:val="000000"/>
                <w:sz w:val="16"/>
                <w:szCs w:val="16"/>
                <w:lang w:eastAsia="pl-PL"/>
              </w:rPr>
              <w:t>98,09</w:t>
            </w:r>
          </w:p>
        </w:tc>
      </w:tr>
      <w:tr w:rsidR="00BF4ED3" w:rsidRPr="00B92F75" w:rsidTr="00B25B3F">
        <w:trPr>
          <w:trHeight w:val="327"/>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ED3" w:rsidRPr="00B92F75" w:rsidRDefault="00BF4ED3" w:rsidP="006F0D10">
            <w:pPr>
              <w:jc w:val="left"/>
              <w:rPr>
                <w:rFonts w:eastAsia="Times New Roman" w:cs="Arial"/>
                <w:color w:val="000000"/>
                <w:sz w:val="16"/>
                <w:szCs w:val="16"/>
                <w:lang w:eastAsia="pl-PL"/>
              </w:rPr>
            </w:pPr>
            <w:r w:rsidRPr="00B92F75">
              <w:rPr>
                <w:rFonts w:eastAsia="Times New Roman" w:cs="Arial"/>
                <w:color w:val="000000"/>
                <w:sz w:val="16"/>
                <w:szCs w:val="16"/>
                <w:lang w:eastAsia="pl-PL"/>
              </w:rPr>
              <w:t>Choroby układu oddechowego</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6F0D10">
            <w:pPr>
              <w:jc w:val="right"/>
              <w:rPr>
                <w:rFonts w:eastAsia="Times New Roman" w:cs="Arial"/>
                <w:color w:val="000000"/>
                <w:sz w:val="16"/>
                <w:szCs w:val="16"/>
                <w:lang w:eastAsia="pl-PL"/>
              </w:rPr>
            </w:pPr>
            <w:r w:rsidRPr="00B92F75">
              <w:rPr>
                <w:rFonts w:eastAsia="Times New Roman" w:cs="Arial"/>
                <w:color w:val="000000"/>
                <w:sz w:val="16"/>
                <w:szCs w:val="16"/>
                <w:lang w:eastAsia="pl-PL"/>
              </w:rPr>
              <w:t>474</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6F0D10">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80,97</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6F0D10">
            <w:pPr>
              <w:jc w:val="right"/>
              <w:rPr>
                <w:rFonts w:eastAsia="Times New Roman" w:cs="Arial"/>
                <w:color w:val="000000"/>
                <w:sz w:val="16"/>
                <w:szCs w:val="16"/>
                <w:lang w:eastAsia="pl-PL"/>
              </w:rPr>
            </w:pPr>
            <w:r w:rsidRPr="00B92F75">
              <w:rPr>
                <w:rFonts w:eastAsia="Times New Roman" w:cs="Arial"/>
                <w:color w:val="000000"/>
                <w:sz w:val="16"/>
                <w:szCs w:val="16"/>
                <w:lang w:eastAsia="pl-PL"/>
              </w:rPr>
              <w:t>73,05</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6F0D10">
            <w:pPr>
              <w:jc w:val="right"/>
              <w:rPr>
                <w:rFonts w:eastAsia="Times New Roman" w:cs="Arial"/>
                <w:color w:val="000000"/>
                <w:sz w:val="16"/>
                <w:szCs w:val="16"/>
                <w:lang w:eastAsia="pl-PL"/>
              </w:rPr>
            </w:pPr>
            <w:r w:rsidRPr="00B92F75">
              <w:rPr>
                <w:rFonts w:eastAsia="Times New Roman" w:cs="Arial"/>
                <w:color w:val="000000"/>
                <w:sz w:val="16"/>
                <w:szCs w:val="16"/>
                <w:lang w:eastAsia="pl-PL"/>
              </w:rPr>
              <w:t>532</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6F0D10">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91,15</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6F0D10">
            <w:pPr>
              <w:jc w:val="right"/>
              <w:rPr>
                <w:rFonts w:eastAsia="Times New Roman" w:cs="Arial"/>
                <w:color w:val="000000"/>
                <w:sz w:val="16"/>
                <w:szCs w:val="16"/>
                <w:lang w:eastAsia="pl-PL"/>
              </w:rPr>
            </w:pPr>
            <w:r w:rsidRPr="00B92F75">
              <w:rPr>
                <w:rFonts w:eastAsia="Times New Roman" w:cs="Arial"/>
                <w:color w:val="000000"/>
                <w:sz w:val="16"/>
                <w:szCs w:val="16"/>
                <w:lang w:eastAsia="pl-PL"/>
              </w:rPr>
              <w:t>82,94</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6F0D10">
            <w:pPr>
              <w:jc w:val="right"/>
              <w:rPr>
                <w:rFonts w:eastAsia="Times New Roman" w:cs="Arial"/>
                <w:color w:val="000000"/>
                <w:sz w:val="16"/>
                <w:szCs w:val="16"/>
                <w:lang w:eastAsia="pl-PL"/>
              </w:rPr>
            </w:pPr>
            <w:r w:rsidRPr="00B92F75">
              <w:rPr>
                <w:rFonts w:eastAsia="Times New Roman" w:cs="Arial"/>
                <w:color w:val="000000"/>
                <w:sz w:val="16"/>
                <w:szCs w:val="16"/>
                <w:lang w:eastAsia="pl-PL"/>
              </w:rPr>
              <w:t>472</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6F0D10">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81,12</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6F0D10">
            <w:pPr>
              <w:jc w:val="right"/>
              <w:rPr>
                <w:rFonts w:eastAsia="Times New Roman" w:cs="Arial"/>
                <w:color w:val="000000"/>
                <w:sz w:val="16"/>
                <w:szCs w:val="16"/>
                <w:lang w:eastAsia="pl-PL"/>
              </w:rPr>
            </w:pPr>
            <w:r w:rsidRPr="00B92F75">
              <w:rPr>
                <w:rFonts w:eastAsia="Times New Roman" w:cs="Arial"/>
                <w:color w:val="000000"/>
                <w:sz w:val="16"/>
                <w:szCs w:val="16"/>
                <w:lang w:eastAsia="pl-PL"/>
              </w:rPr>
              <w:t>73,85</w:t>
            </w:r>
          </w:p>
        </w:tc>
      </w:tr>
      <w:tr w:rsidR="00BF4ED3" w:rsidRPr="00B92F75" w:rsidTr="00B25B3F">
        <w:trPr>
          <w:trHeight w:val="327"/>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ED3" w:rsidRPr="00B92F75" w:rsidRDefault="00BF4ED3" w:rsidP="006F0D10">
            <w:pPr>
              <w:jc w:val="left"/>
              <w:rPr>
                <w:rFonts w:eastAsia="Times New Roman" w:cs="Arial"/>
                <w:color w:val="000000"/>
                <w:sz w:val="16"/>
                <w:szCs w:val="16"/>
                <w:lang w:eastAsia="pl-PL"/>
              </w:rPr>
            </w:pPr>
            <w:r w:rsidRPr="00B92F75">
              <w:rPr>
                <w:rFonts w:eastAsia="Times New Roman" w:cs="Arial"/>
                <w:color w:val="000000"/>
                <w:sz w:val="16"/>
                <w:szCs w:val="16"/>
                <w:lang w:eastAsia="pl-PL"/>
              </w:rPr>
              <w:t xml:space="preserve">Przewlekłe choroby układu trawiennego </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6F0D10">
            <w:pPr>
              <w:jc w:val="right"/>
              <w:rPr>
                <w:rFonts w:eastAsia="Times New Roman" w:cs="Arial"/>
                <w:color w:val="000000"/>
                <w:sz w:val="16"/>
                <w:szCs w:val="16"/>
                <w:lang w:eastAsia="pl-PL"/>
              </w:rPr>
            </w:pPr>
            <w:r w:rsidRPr="00B92F75">
              <w:rPr>
                <w:rFonts w:eastAsia="Times New Roman" w:cs="Arial"/>
                <w:color w:val="000000"/>
                <w:sz w:val="16"/>
                <w:szCs w:val="16"/>
                <w:lang w:eastAsia="pl-PL"/>
              </w:rPr>
              <w:t>289</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6F0D10">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49,37</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6F0D10">
            <w:pPr>
              <w:jc w:val="right"/>
              <w:rPr>
                <w:rFonts w:eastAsia="Times New Roman" w:cs="Arial"/>
                <w:color w:val="000000"/>
                <w:sz w:val="16"/>
                <w:szCs w:val="16"/>
                <w:lang w:eastAsia="pl-PL"/>
              </w:rPr>
            </w:pPr>
            <w:r w:rsidRPr="00B92F75">
              <w:rPr>
                <w:rFonts w:eastAsia="Times New Roman" w:cs="Arial"/>
                <w:color w:val="000000"/>
                <w:sz w:val="16"/>
                <w:szCs w:val="16"/>
                <w:lang w:eastAsia="pl-PL"/>
              </w:rPr>
              <w:t>48,29</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6F0D10">
            <w:pPr>
              <w:jc w:val="right"/>
              <w:rPr>
                <w:rFonts w:eastAsia="Times New Roman" w:cs="Arial"/>
                <w:color w:val="000000"/>
                <w:sz w:val="16"/>
                <w:szCs w:val="16"/>
                <w:lang w:eastAsia="pl-PL"/>
              </w:rPr>
            </w:pPr>
            <w:r w:rsidRPr="00B92F75">
              <w:rPr>
                <w:rFonts w:eastAsia="Times New Roman" w:cs="Arial"/>
                <w:color w:val="000000"/>
                <w:sz w:val="16"/>
                <w:szCs w:val="16"/>
                <w:lang w:eastAsia="pl-PL"/>
              </w:rPr>
              <w:t>291</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6F0D10">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49,86</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6F0D10">
            <w:pPr>
              <w:jc w:val="right"/>
              <w:rPr>
                <w:rFonts w:eastAsia="Times New Roman" w:cs="Arial"/>
                <w:color w:val="000000"/>
                <w:sz w:val="16"/>
                <w:szCs w:val="16"/>
                <w:lang w:eastAsia="pl-PL"/>
              </w:rPr>
            </w:pPr>
            <w:r w:rsidRPr="00B92F75">
              <w:rPr>
                <w:rFonts w:eastAsia="Times New Roman" w:cs="Arial"/>
                <w:color w:val="000000"/>
                <w:sz w:val="16"/>
                <w:szCs w:val="16"/>
                <w:lang w:eastAsia="pl-PL"/>
              </w:rPr>
              <w:t>48,36</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6F0D10">
            <w:pPr>
              <w:jc w:val="right"/>
              <w:rPr>
                <w:rFonts w:eastAsia="Times New Roman" w:cs="Arial"/>
                <w:color w:val="000000"/>
                <w:sz w:val="16"/>
                <w:szCs w:val="16"/>
                <w:lang w:eastAsia="pl-PL"/>
              </w:rPr>
            </w:pPr>
            <w:r w:rsidRPr="00B92F75">
              <w:rPr>
                <w:rFonts w:eastAsia="Times New Roman" w:cs="Arial"/>
                <w:color w:val="000000"/>
                <w:sz w:val="16"/>
                <w:szCs w:val="16"/>
                <w:lang w:eastAsia="pl-PL"/>
              </w:rPr>
              <w:t>311</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6F0D10">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53,45</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6F0D10">
            <w:pPr>
              <w:jc w:val="right"/>
              <w:rPr>
                <w:rFonts w:eastAsia="Times New Roman" w:cs="Arial"/>
                <w:color w:val="000000"/>
                <w:sz w:val="16"/>
                <w:szCs w:val="16"/>
                <w:lang w:eastAsia="pl-PL"/>
              </w:rPr>
            </w:pPr>
            <w:r w:rsidRPr="00B92F75">
              <w:rPr>
                <w:rFonts w:eastAsia="Times New Roman" w:cs="Arial"/>
                <w:color w:val="000000"/>
                <w:sz w:val="16"/>
                <w:szCs w:val="16"/>
                <w:lang w:eastAsia="pl-PL"/>
              </w:rPr>
              <w:t>52,57</w:t>
            </w:r>
          </w:p>
        </w:tc>
      </w:tr>
      <w:tr w:rsidR="00BF4ED3" w:rsidRPr="00B92F75" w:rsidTr="00B25B3F">
        <w:trPr>
          <w:trHeight w:val="327"/>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ED3" w:rsidRDefault="00BF4ED3" w:rsidP="00360D8A">
            <w:pPr>
              <w:jc w:val="left"/>
              <w:rPr>
                <w:rFonts w:eastAsia="Times New Roman" w:cs="Arial"/>
                <w:sz w:val="16"/>
                <w:szCs w:val="16"/>
                <w:lang w:eastAsia="pl-PL"/>
              </w:rPr>
            </w:pPr>
            <w:r w:rsidRPr="00B92F75">
              <w:rPr>
                <w:rFonts w:eastAsia="Times New Roman" w:cs="Arial"/>
                <w:sz w:val="16"/>
                <w:szCs w:val="16"/>
                <w:lang w:eastAsia="pl-PL"/>
              </w:rPr>
              <w:t xml:space="preserve">Zaburzenia psychiczne </w:t>
            </w:r>
          </w:p>
          <w:p w:rsidR="00BF4ED3" w:rsidRPr="00B92F75" w:rsidRDefault="00BF4ED3" w:rsidP="00360D8A">
            <w:pPr>
              <w:jc w:val="left"/>
              <w:rPr>
                <w:rFonts w:eastAsia="Times New Roman" w:cs="Arial"/>
                <w:sz w:val="16"/>
                <w:szCs w:val="16"/>
                <w:lang w:eastAsia="pl-PL"/>
              </w:rPr>
            </w:pPr>
            <w:r w:rsidRPr="00B92F75">
              <w:rPr>
                <w:rFonts w:eastAsia="Times New Roman" w:cs="Arial"/>
                <w:sz w:val="16"/>
                <w:szCs w:val="16"/>
                <w:lang w:eastAsia="pl-PL"/>
              </w:rPr>
              <w:t>i zaburzenia zachowania</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360D8A">
            <w:pPr>
              <w:jc w:val="right"/>
              <w:rPr>
                <w:rFonts w:eastAsia="Times New Roman" w:cs="Arial"/>
                <w:color w:val="000000"/>
                <w:sz w:val="16"/>
                <w:szCs w:val="16"/>
                <w:lang w:eastAsia="pl-PL"/>
              </w:rPr>
            </w:pPr>
            <w:r w:rsidRPr="00B92F75">
              <w:rPr>
                <w:rFonts w:eastAsia="Times New Roman" w:cs="Arial"/>
                <w:color w:val="000000"/>
                <w:sz w:val="16"/>
                <w:szCs w:val="16"/>
                <w:lang w:eastAsia="pl-PL"/>
              </w:rPr>
              <w:t>80</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360D8A">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13,67</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360D8A">
            <w:pPr>
              <w:jc w:val="right"/>
              <w:rPr>
                <w:rFonts w:eastAsia="Times New Roman" w:cs="Arial"/>
                <w:color w:val="000000"/>
                <w:sz w:val="16"/>
                <w:szCs w:val="16"/>
                <w:lang w:eastAsia="pl-PL"/>
              </w:rPr>
            </w:pPr>
            <w:r w:rsidRPr="00B92F75">
              <w:rPr>
                <w:rFonts w:eastAsia="Times New Roman" w:cs="Arial"/>
                <w:color w:val="000000"/>
                <w:sz w:val="16"/>
                <w:szCs w:val="16"/>
                <w:lang w:eastAsia="pl-PL"/>
              </w:rPr>
              <w:t>14,2</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360D8A">
            <w:pPr>
              <w:jc w:val="right"/>
              <w:rPr>
                <w:rFonts w:eastAsia="Times New Roman" w:cs="Arial"/>
                <w:color w:val="000000"/>
                <w:sz w:val="16"/>
                <w:szCs w:val="16"/>
                <w:lang w:eastAsia="pl-PL"/>
              </w:rPr>
            </w:pPr>
            <w:r w:rsidRPr="00B92F75">
              <w:rPr>
                <w:rFonts w:eastAsia="Times New Roman" w:cs="Arial"/>
                <w:color w:val="000000"/>
                <w:sz w:val="16"/>
                <w:szCs w:val="16"/>
                <w:lang w:eastAsia="pl-PL"/>
              </w:rPr>
              <w:t>83</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360D8A">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14,22</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360D8A">
            <w:pPr>
              <w:jc w:val="right"/>
              <w:rPr>
                <w:rFonts w:eastAsia="Times New Roman" w:cs="Arial"/>
                <w:color w:val="000000"/>
                <w:sz w:val="16"/>
                <w:szCs w:val="16"/>
                <w:lang w:eastAsia="pl-PL"/>
              </w:rPr>
            </w:pPr>
            <w:r w:rsidRPr="00B92F75">
              <w:rPr>
                <w:rFonts w:eastAsia="Times New Roman" w:cs="Arial"/>
                <w:color w:val="000000"/>
                <w:sz w:val="16"/>
                <w:szCs w:val="16"/>
                <w:lang w:eastAsia="pl-PL"/>
              </w:rPr>
              <w:t>14,43</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360D8A">
            <w:pPr>
              <w:jc w:val="right"/>
              <w:rPr>
                <w:rFonts w:eastAsia="Times New Roman" w:cs="Arial"/>
                <w:color w:val="000000"/>
                <w:sz w:val="16"/>
                <w:szCs w:val="16"/>
                <w:lang w:eastAsia="pl-PL"/>
              </w:rPr>
            </w:pPr>
            <w:r w:rsidRPr="00B92F75">
              <w:rPr>
                <w:rFonts w:eastAsia="Times New Roman" w:cs="Arial"/>
                <w:color w:val="000000"/>
                <w:sz w:val="16"/>
                <w:szCs w:val="16"/>
                <w:lang w:eastAsia="pl-PL"/>
              </w:rPr>
              <w:t>92</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360D8A">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15,81</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360D8A">
            <w:pPr>
              <w:jc w:val="right"/>
              <w:rPr>
                <w:rFonts w:eastAsia="Times New Roman" w:cs="Arial"/>
                <w:color w:val="000000"/>
                <w:sz w:val="16"/>
                <w:szCs w:val="16"/>
                <w:lang w:eastAsia="pl-PL"/>
              </w:rPr>
            </w:pPr>
            <w:r w:rsidRPr="00B92F75">
              <w:rPr>
                <w:rFonts w:eastAsia="Times New Roman" w:cs="Arial"/>
                <w:color w:val="000000"/>
                <w:sz w:val="16"/>
                <w:szCs w:val="16"/>
                <w:lang w:eastAsia="pl-PL"/>
              </w:rPr>
              <w:t>16,05</w:t>
            </w:r>
          </w:p>
        </w:tc>
      </w:tr>
      <w:tr w:rsidR="00BF4ED3" w:rsidRPr="00B92F75" w:rsidTr="00B25B3F">
        <w:trPr>
          <w:trHeight w:val="327"/>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ED3" w:rsidRPr="00B92F75" w:rsidRDefault="00BF4ED3" w:rsidP="00360D8A">
            <w:pPr>
              <w:jc w:val="left"/>
              <w:rPr>
                <w:rFonts w:eastAsia="Times New Roman" w:cs="Arial"/>
                <w:sz w:val="16"/>
                <w:szCs w:val="16"/>
                <w:lang w:eastAsia="pl-PL"/>
              </w:rPr>
            </w:pPr>
            <w:r w:rsidRPr="00B92F75">
              <w:rPr>
                <w:rFonts w:eastAsia="Times New Roman" w:cs="Arial"/>
                <w:sz w:val="16"/>
                <w:szCs w:val="16"/>
                <w:lang w:eastAsia="pl-PL"/>
              </w:rPr>
              <w:t>Cukrzyca</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360D8A">
            <w:pPr>
              <w:jc w:val="right"/>
              <w:rPr>
                <w:rFonts w:eastAsia="Times New Roman" w:cs="Arial"/>
                <w:color w:val="000000"/>
                <w:sz w:val="16"/>
                <w:szCs w:val="16"/>
                <w:lang w:eastAsia="pl-PL"/>
              </w:rPr>
            </w:pPr>
            <w:r w:rsidRPr="00B92F75">
              <w:rPr>
                <w:rFonts w:eastAsia="Times New Roman" w:cs="Arial"/>
                <w:color w:val="000000"/>
                <w:sz w:val="16"/>
                <w:szCs w:val="16"/>
                <w:lang w:eastAsia="pl-PL"/>
              </w:rPr>
              <w:t>98</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360D8A">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16,74</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360D8A">
            <w:pPr>
              <w:jc w:val="right"/>
              <w:rPr>
                <w:rFonts w:eastAsia="Times New Roman" w:cs="Arial"/>
                <w:color w:val="000000"/>
                <w:sz w:val="16"/>
                <w:szCs w:val="16"/>
                <w:lang w:eastAsia="pl-PL"/>
              </w:rPr>
            </w:pPr>
            <w:r w:rsidRPr="00B92F75">
              <w:rPr>
                <w:rFonts w:eastAsia="Times New Roman" w:cs="Arial"/>
                <w:color w:val="000000"/>
                <w:sz w:val="16"/>
                <w:szCs w:val="16"/>
                <w:lang w:eastAsia="pl-PL"/>
              </w:rPr>
              <w:t>15,85</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360D8A">
            <w:pPr>
              <w:jc w:val="right"/>
              <w:rPr>
                <w:rFonts w:eastAsia="Times New Roman" w:cs="Arial"/>
                <w:color w:val="000000"/>
                <w:sz w:val="16"/>
                <w:szCs w:val="16"/>
                <w:lang w:eastAsia="pl-PL"/>
              </w:rPr>
            </w:pPr>
            <w:r w:rsidRPr="00B92F75">
              <w:rPr>
                <w:rFonts w:eastAsia="Times New Roman" w:cs="Arial"/>
                <w:color w:val="000000"/>
                <w:sz w:val="16"/>
                <w:szCs w:val="16"/>
                <w:lang w:eastAsia="pl-PL"/>
              </w:rPr>
              <w:t>114</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360D8A">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19,53</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360D8A">
            <w:pPr>
              <w:jc w:val="right"/>
              <w:rPr>
                <w:rFonts w:eastAsia="Times New Roman" w:cs="Arial"/>
                <w:color w:val="000000"/>
                <w:sz w:val="16"/>
                <w:szCs w:val="16"/>
                <w:lang w:eastAsia="pl-PL"/>
              </w:rPr>
            </w:pPr>
            <w:r w:rsidRPr="00B92F75">
              <w:rPr>
                <w:rFonts w:eastAsia="Times New Roman" w:cs="Arial"/>
                <w:color w:val="000000"/>
                <w:sz w:val="16"/>
                <w:szCs w:val="16"/>
                <w:lang w:eastAsia="pl-PL"/>
              </w:rPr>
              <w:t>18,67</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360D8A">
            <w:pPr>
              <w:jc w:val="right"/>
              <w:rPr>
                <w:rFonts w:eastAsia="Times New Roman" w:cs="Arial"/>
                <w:color w:val="000000"/>
                <w:sz w:val="16"/>
                <w:szCs w:val="16"/>
                <w:lang w:eastAsia="pl-PL"/>
              </w:rPr>
            </w:pPr>
            <w:r w:rsidRPr="00B92F75">
              <w:rPr>
                <w:rFonts w:eastAsia="Times New Roman" w:cs="Arial"/>
                <w:color w:val="000000"/>
                <w:sz w:val="16"/>
                <w:szCs w:val="16"/>
                <w:lang w:eastAsia="pl-PL"/>
              </w:rPr>
              <w:t>87</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360D8A">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14,95</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360D8A">
            <w:pPr>
              <w:jc w:val="right"/>
              <w:rPr>
                <w:rFonts w:eastAsia="Times New Roman" w:cs="Arial"/>
                <w:color w:val="000000"/>
                <w:sz w:val="16"/>
                <w:szCs w:val="16"/>
                <w:lang w:eastAsia="pl-PL"/>
              </w:rPr>
            </w:pPr>
            <w:r w:rsidRPr="00B92F75">
              <w:rPr>
                <w:rFonts w:eastAsia="Times New Roman" w:cs="Arial"/>
                <w:color w:val="000000"/>
                <w:sz w:val="16"/>
                <w:szCs w:val="16"/>
                <w:lang w:eastAsia="pl-PL"/>
              </w:rPr>
              <w:t>14,08</w:t>
            </w:r>
          </w:p>
        </w:tc>
      </w:tr>
      <w:tr w:rsidR="00BF4ED3" w:rsidRPr="00B92F75" w:rsidTr="00B25B3F">
        <w:trPr>
          <w:trHeight w:val="327"/>
        </w:trPr>
        <w:tc>
          <w:tcPr>
            <w:tcW w:w="16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4ED3" w:rsidRPr="00B92F75" w:rsidRDefault="00BF4ED3" w:rsidP="00360D8A">
            <w:pPr>
              <w:jc w:val="left"/>
              <w:rPr>
                <w:rFonts w:eastAsia="Times New Roman" w:cs="Arial"/>
                <w:color w:val="000000"/>
                <w:sz w:val="16"/>
                <w:szCs w:val="16"/>
                <w:lang w:eastAsia="pl-PL"/>
              </w:rPr>
            </w:pPr>
            <w:r w:rsidRPr="00B92F75">
              <w:rPr>
                <w:rFonts w:eastAsia="Times New Roman" w:cs="Arial"/>
                <w:color w:val="000000"/>
                <w:sz w:val="16"/>
                <w:szCs w:val="16"/>
                <w:lang w:eastAsia="pl-PL"/>
              </w:rPr>
              <w:t>Choroby układu kostno-stawowego i mięśniowego</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360D8A">
            <w:pPr>
              <w:jc w:val="right"/>
              <w:rPr>
                <w:rFonts w:eastAsia="Times New Roman" w:cs="Arial"/>
                <w:color w:val="000000"/>
                <w:sz w:val="16"/>
                <w:szCs w:val="16"/>
                <w:lang w:eastAsia="pl-PL"/>
              </w:rPr>
            </w:pPr>
            <w:r w:rsidRPr="00B92F75">
              <w:rPr>
                <w:rFonts w:eastAsia="Times New Roman" w:cs="Arial"/>
                <w:color w:val="000000"/>
                <w:sz w:val="16"/>
                <w:szCs w:val="16"/>
                <w:lang w:eastAsia="pl-PL"/>
              </w:rPr>
              <w:t>4</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360D8A">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0,68</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360D8A">
            <w:pPr>
              <w:jc w:val="right"/>
              <w:rPr>
                <w:rFonts w:eastAsia="Times New Roman" w:cs="Arial"/>
                <w:color w:val="000000"/>
                <w:sz w:val="16"/>
                <w:szCs w:val="16"/>
                <w:lang w:eastAsia="pl-PL"/>
              </w:rPr>
            </w:pPr>
            <w:r w:rsidRPr="00B92F75">
              <w:rPr>
                <w:rFonts w:eastAsia="Times New Roman" w:cs="Arial"/>
                <w:color w:val="000000"/>
                <w:sz w:val="16"/>
                <w:szCs w:val="16"/>
                <w:lang w:eastAsia="pl-PL"/>
              </w:rPr>
              <w:t>0,66</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360D8A">
            <w:pPr>
              <w:jc w:val="right"/>
              <w:rPr>
                <w:rFonts w:eastAsia="Times New Roman" w:cs="Arial"/>
                <w:color w:val="000000"/>
                <w:sz w:val="16"/>
                <w:szCs w:val="16"/>
                <w:lang w:eastAsia="pl-PL"/>
              </w:rPr>
            </w:pPr>
            <w:r w:rsidRPr="00B92F75">
              <w:rPr>
                <w:rFonts w:eastAsia="Times New Roman" w:cs="Arial"/>
                <w:color w:val="000000"/>
                <w:sz w:val="16"/>
                <w:szCs w:val="16"/>
                <w:lang w:eastAsia="pl-PL"/>
              </w:rPr>
              <w:t>4</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360D8A">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0,69</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360D8A">
            <w:pPr>
              <w:jc w:val="right"/>
              <w:rPr>
                <w:rFonts w:eastAsia="Times New Roman" w:cs="Arial"/>
                <w:color w:val="000000"/>
                <w:sz w:val="16"/>
                <w:szCs w:val="16"/>
                <w:lang w:eastAsia="pl-PL"/>
              </w:rPr>
            </w:pPr>
            <w:r w:rsidRPr="00B92F75">
              <w:rPr>
                <w:rFonts w:eastAsia="Times New Roman" w:cs="Arial"/>
                <w:color w:val="000000"/>
                <w:sz w:val="16"/>
                <w:szCs w:val="16"/>
                <w:lang w:eastAsia="pl-PL"/>
              </w:rPr>
              <w:t>0,63</w:t>
            </w:r>
          </w:p>
        </w:tc>
        <w:tc>
          <w:tcPr>
            <w:tcW w:w="571"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360D8A">
            <w:pPr>
              <w:jc w:val="right"/>
              <w:rPr>
                <w:rFonts w:eastAsia="Times New Roman" w:cs="Arial"/>
                <w:color w:val="000000"/>
                <w:sz w:val="16"/>
                <w:szCs w:val="16"/>
                <w:lang w:eastAsia="pl-PL"/>
              </w:rPr>
            </w:pPr>
            <w:r w:rsidRPr="00B92F75">
              <w:rPr>
                <w:rFonts w:eastAsia="Times New Roman" w:cs="Arial"/>
                <w:color w:val="000000"/>
                <w:sz w:val="16"/>
                <w:szCs w:val="16"/>
                <w:lang w:eastAsia="pl-PL"/>
              </w:rPr>
              <w:t>6</w:t>
            </w:r>
          </w:p>
        </w:tc>
        <w:tc>
          <w:tcPr>
            <w:tcW w:w="879" w:type="dxa"/>
            <w:tcBorders>
              <w:top w:val="nil"/>
              <w:left w:val="nil"/>
              <w:bottom w:val="single" w:sz="4" w:space="0" w:color="auto"/>
              <w:right w:val="single" w:sz="4" w:space="0" w:color="auto"/>
            </w:tcBorders>
            <w:shd w:val="clear" w:color="auto" w:fill="auto"/>
            <w:vAlign w:val="center"/>
            <w:hideMark/>
          </w:tcPr>
          <w:p w:rsidR="00BF4ED3" w:rsidRPr="00B92F75" w:rsidRDefault="00BF4ED3" w:rsidP="00360D8A">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1,03</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360D8A">
            <w:pPr>
              <w:jc w:val="right"/>
              <w:rPr>
                <w:rFonts w:eastAsia="Times New Roman" w:cs="Arial"/>
                <w:color w:val="000000"/>
                <w:sz w:val="16"/>
                <w:szCs w:val="16"/>
                <w:lang w:eastAsia="pl-PL"/>
              </w:rPr>
            </w:pPr>
            <w:r w:rsidRPr="00B92F75">
              <w:rPr>
                <w:rFonts w:eastAsia="Times New Roman" w:cs="Arial"/>
                <w:color w:val="000000"/>
                <w:sz w:val="16"/>
                <w:szCs w:val="16"/>
                <w:lang w:eastAsia="pl-PL"/>
              </w:rPr>
              <w:t>0,97</w:t>
            </w:r>
          </w:p>
        </w:tc>
      </w:tr>
      <w:tr w:rsidR="00BF4ED3" w:rsidRPr="00B92F75" w:rsidTr="00B25B3F">
        <w:trPr>
          <w:trHeight w:val="184"/>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ED3" w:rsidRPr="00B92F75" w:rsidRDefault="00BF4ED3" w:rsidP="00360D8A">
            <w:pPr>
              <w:jc w:val="right"/>
              <w:rPr>
                <w:rFonts w:eastAsia="Times New Roman" w:cs="Arial"/>
                <w:b/>
                <w:bCs/>
                <w:sz w:val="16"/>
                <w:szCs w:val="16"/>
                <w:lang w:eastAsia="pl-PL"/>
              </w:rPr>
            </w:pPr>
            <w:r w:rsidRPr="00B92F75">
              <w:rPr>
                <w:rFonts w:eastAsia="Times New Roman" w:cs="Arial"/>
                <w:b/>
                <w:bCs/>
                <w:sz w:val="16"/>
                <w:szCs w:val="16"/>
                <w:lang w:eastAsia="pl-PL"/>
              </w:rPr>
              <w:t>Razem:</w:t>
            </w:r>
          </w:p>
        </w:tc>
        <w:tc>
          <w:tcPr>
            <w:tcW w:w="571"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360D8A">
            <w:pPr>
              <w:jc w:val="right"/>
              <w:rPr>
                <w:rFonts w:eastAsia="Times New Roman" w:cs="Arial"/>
                <w:b/>
                <w:bCs/>
                <w:sz w:val="16"/>
                <w:szCs w:val="16"/>
                <w:lang w:eastAsia="pl-PL"/>
              </w:rPr>
            </w:pPr>
            <w:r w:rsidRPr="00B92F75">
              <w:rPr>
                <w:rFonts w:eastAsia="Times New Roman" w:cs="Arial"/>
                <w:b/>
                <w:bCs/>
                <w:sz w:val="16"/>
                <w:szCs w:val="16"/>
                <w:lang w:eastAsia="pl-PL"/>
              </w:rPr>
              <w:t>6 452</w:t>
            </w:r>
          </w:p>
        </w:tc>
        <w:tc>
          <w:tcPr>
            <w:tcW w:w="879"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360D8A">
            <w:pPr>
              <w:jc w:val="right"/>
              <w:rPr>
                <w:rFonts w:eastAsia="Times New Roman" w:cs="Arial"/>
                <w:b/>
                <w:bCs/>
                <w:sz w:val="16"/>
                <w:szCs w:val="16"/>
                <w:lang w:eastAsia="pl-PL"/>
              </w:rPr>
            </w:pPr>
            <w:r w:rsidRPr="00B92F75">
              <w:rPr>
                <w:rFonts w:eastAsia="Times New Roman" w:cs="Arial"/>
                <w:b/>
                <w:bCs/>
                <w:sz w:val="16"/>
                <w:szCs w:val="16"/>
                <w:lang w:eastAsia="pl-PL"/>
              </w:rPr>
              <w:t>1 102,11</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360D8A">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1041,91</w:t>
            </w:r>
          </w:p>
        </w:tc>
        <w:tc>
          <w:tcPr>
            <w:tcW w:w="571"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360D8A">
            <w:pPr>
              <w:jc w:val="right"/>
              <w:rPr>
                <w:rFonts w:eastAsia="Times New Roman" w:cs="Arial"/>
                <w:b/>
                <w:bCs/>
                <w:sz w:val="16"/>
                <w:szCs w:val="16"/>
                <w:lang w:eastAsia="pl-PL"/>
              </w:rPr>
            </w:pPr>
            <w:r w:rsidRPr="00B92F75">
              <w:rPr>
                <w:rFonts w:eastAsia="Times New Roman" w:cs="Arial"/>
                <w:b/>
                <w:bCs/>
                <w:sz w:val="16"/>
                <w:szCs w:val="16"/>
                <w:lang w:eastAsia="pl-PL"/>
              </w:rPr>
              <w:t>6 547</w:t>
            </w:r>
          </w:p>
        </w:tc>
        <w:tc>
          <w:tcPr>
            <w:tcW w:w="879"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360D8A">
            <w:pPr>
              <w:jc w:val="right"/>
              <w:rPr>
                <w:rFonts w:eastAsia="Times New Roman" w:cs="Arial"/>
                <w:b/>
                <w:bCs/>
                <w:sz w:val="16"/>
                <w:szCs w:val="16"/>
                <w:lang w:eastAsia="pl-PL"/>
              </w:rPr>
            </w:pPr>
            <w:r w:rsidRPr="00B92F75">
              <w:rPr>
                <w:rFonts w:eastAsia="Times New Roman" w:cs="Arial"/>
                <w:b/>
                <w:bCs/>
                <w:sz w:val="16"/>
                <w:szCs w:val="16"/>
                <w:lang w:eastAsia="pl-PL"/>
              </w:rPr>
              <w:t>1 121,73</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360D8A">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1 058,25</w:t>
            </w:r>
          </w:p>
        </w:tc>
        <w:tc>
          <w:tcPr>
            <w:tcW w:w="571"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360D8A">
            <w:pPr>
              <w:jc w:val="right"/>
              <w:rPr>
                <w:rFonts w:eastAsia="Times New Roman" w:cs="Arial"/>
                <w:b/>
                <w:bCs/>
                <w:sz w:val="16"/>
                <w:szCs w:val="16"/>
                <w:lang w:eastAsia="pl-PL"/>
              </w:rPr>
            </w:pPr>
            <w:r w:rsidRPr="00B92F75">
              <w:rPr>
                <w:rFonts w:eastAsia="Times New Roman" w:cs="Arial"/>
                <w:b/>
                <w:bCs/>
                <w:sz w:val="16"/>
                <w:szCs w:val="16"/>
                <w:lang w:eastAsia="pl-PL"/>
              </w:rPr>
              <w:t>6 292</w:t>
            </w:r>
          </w:p>
        </w:tc>
        <w:tc>
          <w:tcPr>
            <w:tcW w:w="879"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360D8A">
            <w:pPr>
              <w:jc w:val="right"/>
              <w:rPr>
                <w:rFonts w:eastAsia="Times New Roman" w:cs="Arial"/>
                <w:b/>
                <w:bCs/>
                <w:sz w:val="16"/>
                <w:szCs w:val="16"/>
                <w:lang w:eastAsia="pl-PL"/>
              </w:rPr>
            </w:pPr>
            <w:r w:rsidRPr="00B92F75">
              <w:rPr>
                <w:rFonts w:eastAsia="Times New Roman" w:cs="Arial"/>
                <w:b/>
                <w:bCs/>
                <w:sz w:val="16"/>
                <w:szCs w:val="16"/>
                <w:lang w:eastAsia="pl-PL"/>
              </w:rPr>
              <w:t>1 081,42</w:t>
            </w:r>
          </w:p>
        </w:tc>
        <w:tc>
          <w:tcPr>
            <w:tcW w:w="1048" w:type="dxa"/>
            <w:tcBorders>
              <w:top w:val="nil"/>
              <w:left w:val="nil"/>
              <w:bottom w:val="single" w:sz="4" w:space="0" w:color="auto"/>
              <w:right w:val="single" w:sz="4" w:space="0" w:color="auto"/>
            </w:tcBorders>
            <w:shd w:val="clear" w:color="auto" w:fill="auto"/>
            <w:noWrap/>
            <w:vAlign w:val="center"/>
            <w:hideMark/>
          </w:tcPr>
          <w:p w:rsidR="00BF4ED3" w:rsidRPr="00B92F75" w:rsidRDefault="00BF4ED3" w:rsidP="00360D8A">
            <w:pPr>
              <w:jc w:val="right"/>
              <w:rPr>
                <w:rFonts w:eastAsia="Times New Roman" w:cs="Arial"/>
                <w:b/>
                <w:bCs/>
                <w:color w:val="000000"/>
                <w:sz w:val="16"/>
                <w:szCs w:val="16"/>
                <w:lang w:eastAsia="pl-PL"/>
              </w:rPr>
            </w:pPr>
            <w:r w:rsidRPr="00B92F75">
              <w:rPr>
                <w:rFonts w:eastAsia="Times New Roman" w:cs="Arial"/>
                <w:b/>
                <w:bCs/>
                <w:color w:val="000000"/>
                <w:sz w:val="16"/>
                <w:szCs w:val="16"/>
                <w:lang w:eastAsia="pl-PL"/>
              </w:rPr>
              <w:t>1021,31</w:t>
            </w:r>
          </w:p>
        </w:tc>
      </w:tr>
    </w:tbl>
    <w:p w:rsidR="008C3A10" w:rsidRDefault="008C3A10" w:rsidP="00B25B3F">
      <w:pPr>
        <w:pStyle w:val="Akapitzlist"/>
        <w:spacing w:after="0" w:line="240" w:lineRule="auto"/>
        <w:ind w:left="0"/>
        <w:rPr>
          <w:rFonts w:ascii="Arial Narrow" w:hAnsi="Arial Narrow"/>
          <w:sz w:val="16"/>
          <w:szCs w:val="16"/>
        </w:rPr>
      </w:pPr>
    </w:p>
    <w:p w:rsidR="00B25B3F" w:rsidRDefault="00B25B3F" w:rsidP="00B25B3F">
      <w:pPr>
        <w:pStyle w:val="Akapitzlist"/>
        <w:spacing w:after="0" w:line="240" w:lineRule="auto"/>
        <w:ind w:left="0"/>
        <w:rPr>
          <w:rFonts w:ascii="Arial Narrow" w:hAnsi="Arial Narrow"/>
          <w:sz w:val="16"/>
          <w:szCs w:val="16"/>
        </w:rPr>
      </w:pPr>
      <w:r w:rsidRPr="006F51BC">
        <w:rPr>
          <w:rFonts w:ascii="Arial Narrow" w:hAnsi="Arial Narrow"/>
          <w:sz w:val="16"/>
          <w:szCs w:val="16"/>
        </w:rPr>
        <w:t>Źródło: Opracowanie własne</w:t>
      </w:r>
      <w:r>
        <w:rPr>
          <w:rFonts w:ascii="Arial Narrow" w:hAnsi="Arial Narrow"/>
          <w:sz w:val="16"/>
          <w:szCs w:val="16"/>
        </w:rPr>
        <w:t xml:space="preserve"> na podstawie danych GUS</w:t>
      </w:r>
    </w:p>
    <w:p w:rsidR="00B25B3F" w:rsidRDefault="00B25B3F">
      <w:pPr>
        <w:spacing w:after="200" w:line="276" w:lineRule="auto"/>
        <w:jc w:val="left"/>
        <w:rPr>
          <w:rFonts w:eastAsia="Calibri" w:cs="Times New Roman"/>
          <w:sz w:val="16"/>
          <w:szCs w:val="16"/>
        </w:rPr>
      </w:pPr>
      <w:r>
        <w:rPr>
          <w:sz w:val="16"/>
          <w:szCs w:val="16"/>
        </w:rPr>
        <w:br w:type="page"/>
      </w:r>
    </w:p>
    <w:p w:rsidR="00DD4DCA" w:rsidRDefault="00DD4DCA" w:rsidP="00DD4DCA">
      <w:pPr>
        <w:pStyle w:val="Akapitzlist"/>
        <w:spacing w:after="0" w:line="300" w:lineRule="exact"/>
        <w:ind w:left="0"/>
        <w:rPr>
          <w:rFonts w:ascii="Arial Narrow" w:hAnsi="Arial Narrow"/>
        </w:rPr>
      </w:pPr>
      <w:r>
        <w:rPr>
          <w:rFonts w:ascii="Arial Narrow" w:hAnsi="Arial Narrow"/>
        </w:rPr>
        <w:lastRenderedPageBreak/>
        <w:t>W latach 2012-2014 nastąpił</w:t>
      </w:r>
      <w:r w:rsidR="006566B1">
        <w:rPr>
          <w:rFonts w:ascii="Arial Narrow" w:hAnsi="Arial Narrow"/>
        </w:rPr>
        <w:t>o</w:t>
      </w:r>
      <w:r>
        <w:rPr>
          <w:rFonts w:ascii="Arial Narrow" w:hAnsi="Arial Narrow"/>
        </w:rPr>
        <w:t xml:space="preserve"> </w:t>
      </w:r>
      <w:r w:rsidR="006566B1">
        <w:rPr>
          <w:rFonts w:ascii="Arial Narrow" w:hAnsi="Arial Narrow"/>
        </w:rPr>
        <w:t>zmniejszenie</w:t>
      </w:r>
      <w:r>
        <w:rPr>
          <w:rFonts w:ascii="Arial Narrow" w:hAnsi="Arial Narrow"/>
        </w:rPr>
        <w:t xml:space="preserve"> współczynnika surowego zgonów mężczyzn /10</w:t>
      </w:r>
      <w:r w:rsidRPr="002B716D">
        <w:rPr>
          <w:rFonts w:ascii="Arial Narrow" w:hAnsi="Arial Narrow"/>
          <w:vertAlign w:val="superscript"/>
        </w:rPr>
        <w:t>5</w:t>
      </w:r>
      <w:r>
        <w:rPr>
          <w:rFonts w:ascii="Arial Narrow" w:hAnsi="Arial Narrow"/>
        </w:rPr>
        <w:t xml:space="preserve"> z powodu: nowotworów złośliwych o 5,05%, cukrzycy o 10,69%, chorób układu krążenia o 0,45%, zewnętrznych przyczyn zgonów o 8,37%, pozostałych chorób o 0,30%. Wzrost wartości współczynnika surowego zgonów mężczyzn /10</w:t>
      </w:r>
      <w:r w:rsidRPr="002B716D">
        <w:rPr>
          <w:rFonts w:ascii="Arial Narrow" w:hAnsi="Arial Narrow"/>
          <w:vertAlign w:val="superscript"/>
        </w:rPr>
        <w:t>5</w:t>
      </w:r>
      <w:r>
        <w:rPr>
          <w:rFonts w:ascii="Arial Narrow" w:hAnsi="Arial Narrow"/>
        </w:rPr>
        <w:t xml:space="preserve"> wystąpił przy zgonach z powodu: zaburzeń psychicznych i zaburzeń zachowania o 15,65%, układu oddechowego o 0,19%, przewlekłych chorób układu trawiennego o 8,26%, chorób układu kostno-stawowego i mięśniowego o 51,47%. </w:t>
      </w:r>
    </w:p>
    <w:p w:rsidR="00DD4DCA" w:rsidRDefault="00DD4DCA" w:rsidP="00634B9D">
      <w:pPr>
        <w:pStyle w:val="Akapitzlist"/>
        <w:ind w:left="0"/>
        <w:rPr>
          <w:rFonts w:ascii="Arial Narrow" w:hAnsi="Arial Narrow"/>
        </w:rPr>
      </w:pPr>
    </w:p>
    <w:p w:rsidR="00935AAD" w:rsidRDefault="00935AAD" w:rsidP="00634B9D">
      <w:pPr>
        <w:pStyle w:val="Akapitzlist"/>
        <w:ind w:left="0"/>
        <w:rPr>
          <w:rFonts w:ascii="Arial Narrow" w:hAnsi="Arial Narrow"/>
        </w:rPr>
      </w:pPr>
    </w:p>
    <w:p w:rsidR="00BA2286" w:rsidRPr="00BA2286" w:rsidRDefault="00BA2286" w:rsidP="00BA2286">
      <w:pPr>
        <w:pStyle w:val="Legenda"/>
        <w:keepNext/>
        <w:jc w:val="center"/>
        <w:rPr>
          <w:color w:val="auto"/>
          <w:sz w:val="20"/>
        </w:rPr>
      </w:pPr>
      <w:bookmarkStart w:id="24" w:name="_Toc474836091"/>
      <w:r w:rsidRPr="00BA2286">
        <w:rPr>
          <w:color w:val="auto"/>
          <w:sz w:val="20"/>
        </w:rPr>
        <w:t xml:space="preserve">Tabela </w:t>
      </w:r>
      <w:r w:rsidR="00372CD0" w:rsidRPr="00BA2286">
        <w:rPr>
          <w:color w:val="auto"/>
          <w:sz w:val="20"/>
        </w:rPr>
        <w:fldChar w:fldCharType="begin"/>
      </w:r>
      <w:r w:rsidRPr="00BA2286">
        <w:rPr>
          <w:color w:val="auto"/>
          <w:sz w:val="20"/>
        </w:rPr>
        <w:instrText xml:space="preserve"> SEQ Tabela \* ARABIC </w:instrText>
      </w:r>
      <w:r w:rsidR="00372CD0" w:rsidRPr="00BA2286">
        <w:rPr>
          <w:color w:val="auto"/>
          <w:sz w:val="20"/>
        </w:rPr>
        <w:fldChar w:fldCharType="separate"/>
      </w:r>
      <w:r w:rsidR="008D2C94">
        <w:rPr>
          <w:noProof/>
          <w:color w:val="auto"/>
          <w:sz w:val="20"/>
        </w:rPr>
        <w:t>16</w:t>
      </w:r>
      <w:r w:rsidR="00372CD0" w:rsidRPr="00BA2286">
        <w:rPr>
          <w:color w:val="auto"/>
          <w:sz w:val="20"/>
        </w:rPr>
        <w:fldChar w:fldCharType="end"/>
      </w:r>
      <w:r w:rsidRPr="00BA2286">
        <w:rPr>
          <w:color w:val="auto"/>
          <w:sz w:val="20"/>
        </w:rPr>
        <w:t xml:space="preserve"> Umieralność kobiet według przyczyn w województwie podlaskim w latach 2012-2014</w:t>
      </w:r>
      <w:bookmarkEnd w:id="24"/>
    </w:p>
    <w:tbl>
      <w:tblPr>
        <w:tblW w:w="9664" w:type="dxa"/>
        <w:jc w:val="center"/>
        <w:tblCellMar>
          <w:left w:w="70" w:type="dxa"/>
          <w:right w:w="70" w:type="dxa"/>
        </w:tblCellMar>
        <w:tblLook w:val="04A0" w:firstRow="1" w:lastRow="0" w:firstColumn="1" w:lastColumn="0" w:noHBand="0" w:noVBand="1"/>
      </w:tblPr>
      <w:tblGrid>
        <w:gridCol w:w="562"/>
        <w:gridCol w:w="1158"/>
        <w:gridCol w:w="596"/>
        <w:gridCol w:w="934"/>
        <w:gridCol w:w="1118"/>
        <w:gridCol w:w="596"/>
        <w:gridCol w:w="934"/>
        <w:gridCol w:w="1118"/>
        <w:gridCol w:w="596"/>
        <w:gridCol w:w="934"/>
        <w:gridCol w:w="1118"/>
      </w:tblGrid>
      <w:tr w:rsidR="00915E5F" w:rsidRPr="00D73A21" w:rsidTr="00915E5F">
        <w:trPr>
          <w:trHeight w:val="287"/>
          <w:jc w:val="center"/>
        </w:trPr>
        <w:tc>
          <w:tcPr>
            <w:tcW w:w="562" w:type="dxa"/>
            <w:tcBorders>
              <w:top w:val="nil"/>
              <w:left w:val="nil"/>
              <w:bottom w:val="nil"/>
              <w:right w:val="nil"/>
            </w:tcBorders>
            <w:shd w:val="clear" w:color="auto" w:fill="auto"/>
            <w:noWrap/>
            <w:vAlign w:val="bottom"/>
            <w:hideMark/>
          </w:tcPr>
          <w:p w:rsidR="00915E5F" w:rsidRPr="00D73A21" w:rsidRDefault="00915E5F" w:rsidP="0083719A">
            <w:pPr>
              <w:rPr>
                <w:rFonts w:eastAsia="Times New Roman" w:cs="Arial"/>
                <w:color w:val="000000"/>
                <w:sz w:val="16"/>
                <w:szCs w:val="16"/>
                <w:lang w:eastAsia="pl-PL"/>
              </w:rPr>
            </w:pPr>
          </w:p>
        </w:tc>
        <w:tc>
          <w:tcPr>
            <w:tcW w:w="1158" w:type="dxa"/>
            <w:tcBorders>
              <w:top w:val="nil"/>
              <w:left w:val="nil"/>
              <w:bottom w:val="nil"/>
              <w:right w:val="nil"/>
            </w:tcBorders>
            <w:shd w:val="clear" w:color="auto" w:fill="auto"/>
            <w:noWrap/>
            <w:vAlign w:val="bottom"/>
            <w:hideMark/>
          </w:tcPr>
          <w:p w:rsidR="00915E5F" w:rsidRPr="00D73A21" w:rsidRDefault="00915E5F" w:rsidP="0083719A">
            <w:pPr>
              <w:rPr>
                <w:rFonts w:eastAsia="Times New Roman" w:cs="Arial"/>
                <w:color w:val="000000"/>
                <w:sz w:val="16"/>
                <w:szCs w:val="16"/>
                <w:lang w:eastAsia="pl-PL"/>
              </w:rPr>
            </w:pPr>
          </w:p>
        </w:tc>
        <w:tc>
          <w:tcPr>
            <w:tcW w:w="2648" w:type="dxa"/>
            <w:gridSpan w:val="3"/>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915E5F" w:rsidRPr="00D73A21" w:rsidRDefault="00915E5F" w:rsidP="0083719A">
            <w:pPr>
              <w:jc w:val="center"/>
              <w:rPr>
                <w:rFonts w:eastAsia="Times New Roman" w:cs="Arial"/>
                <w:color w:val="000000"/>
                <w:sz w:val="16"/>
                <w:szCs w:val="16"/>
                <w:lang w:eastAsia="pl-PL"/>
              </w:rPr>
            </w:pPr>
            <w:r w:rsidRPr="00D73A21">
              <w:rPr>
                <w:rFonts w:eastAsia="Times New Roman" w:cs="Arial"/>
                <w:color w:val="000000"/>
                <w:sz w:val="16"/>
                <w:szCs w:val="16"/>
                <w:lang w:eastAsia="pl-PL"/>
              </w:rPr>
              <w:t>2012 r.</w:t>
            </w:r>
          </w:p>
        </w:tc>
        <w:tc>
          <w:tcPr>
            <w:tcW w:w="2648" w:type="dxa"/>
            <w:gridSpan w:val="3"/>
            <w:tcBorders>
              <w:top w:val="single" w:sz="4" w:space="0" w:color="auto"/>
              <w:left w:val="nil"/>
              <w:bottom w:val="single" w:sz="4" w:space="0" w:color="auto"/>
              <w:right w:val="single" w:sz="4" w:space="0" w:color="auto"/>
            </w:tcBorders>
            <w:shd w:val="clear" w:color="000000" w:fill="D7E4BC"/>
            <w:noWrap/>
            <w:vAlign w:val="center"/>
            <w:hideMark/>
          </w:tcPr>
          <w:p w:rsidR="00915E5F" w:rsidRPr="00D73A21" w:rsidRDefault="00915E5F" w:rsidP="0083719A">
            <w:pPr>
              <w:jc w:val="center"/>
              <w:rPr>
                <w:rFonts w:eastAsia="Times New Roman" w:cs="Arial"/>
                <w:color w:val="000000"/>
                <w:sz w:val="16"/>
                <w:szCs w:val="16"/>
                <w:lang w:eastAsia="pl-PL"/>
              </w:rPr>
            </w:pPr>
            <w:r w:rsidRPr="00D73A21">
              <w:rPr>
                <w:rFonts w:eastAsia="Times New Roman" w:cs="Arial"/>
                <w:color w:val="000000"/>
                <w:sz w:val="16"/>
                <w:szCs w:val="16"/>
                <w:lang w:eastAsia="pl-PL"/>
              </w:rPr>
              <w:t>2013 r.</w:t>
            </w:r>
          </w:p>
        </w:tc>
        <w:tc>
          <w:tcPr>
            <w:tcW w:w="2648" w:type="dxa"/>
            <w:gridSpan w:val="3"/>
            <w:tcBorders>
              <w:top w:val="single" w:sz="4" w:space="0" w:color="auto"/>
              <w:left w:val="nil"/>
              <w:bottom w:val="single" w:sz="4" w:space="0" w:color="auto"/>
              <w:right w:val="single" w:sz="4" w:space="0" w:color="auto"/>
            </w:tcBorders>
            <w:shd w:val="clear" w:color="000000" w:fill="D7E4BC"/>
            <w:noWrap/>
            <w:vAlign w:val="center"/>
            <w:hideMark/>
          </w:tcPr>
          <w:p w:rsidR="00915E5F" w:rsidRPr="00D73A21" w:rsidRDefault="00915E5F" w:rsidP="0083719A">
            <w:pPr>
              <w:jc w:val="center"/>
              <w:rPr>
                <w:rFonts w:eastAsia="Times New Roman" w:cs="Arial"/>
                <w:color w:val="000000"/>
                <w:sz w:val="16"/>
                <w:szCs w:val="16"/>
                <w:lang w:eastAsia="pl-PL"/>
              </w:rPr>
            </w:pPr>
            <w:r w:rsidRPr="00D73A21">
              <w:rPr>
                <w:rFonts w:eastAsia="Times New Roman" w:cs="Arial"/>
                <w:color w:val="000000"/>
                <w:sz w:val="16"/>
                <w:szCs w:val="16"/>
                <w:lang w:eastAsia="pl-PL"/>
              </w:rPr>
              <w:t>2014 r.</w:t>
            </w:r>
          </w:p>
        </w:tc>
      </w:tr>
      <w:tr w:rsidR="00915E5F" w:rsidRPr="00D73A21" w:rsidTr="00915E5F">
        <w:trPr>
          <w:trHeight w:val="526"/>
          <w:jc w:val="center"/>
        </w:trPr>
        <w:tc>
          <w:tcPr>
            <w:tcW w:w="1720" w:type="dxa"/>
            <w:gridSpan w:val="2"/>
            <w:tcBorders>
              <w:top w:val="single" w:sz="4" w:space="0" w:color="auto"/>
              <w:left w:val="single" w:sz="4" w:space="0" w:color="auto"/>
              <w:bottom w:val="single" w:sz="4" w:space="0" w:color="auto"/>
              <w:right w:val="single" w:sz="4" w:space="0" w:color="000000"/>
            </w:tcBorders>
            <w:shd w:val="clear" w:color="000000" w:fill="D7E4BC"/>
            <w:noWrap/>
            <w:vAlign w:val="center"/>
            <w:hideMark/>
          </w:tcPr>
          <w:p w:rsidR="00915E5F" w:rsidRPr="00D73A21" w:rsidRDefault="00915E5F" w:rsidP="0083719A">
            <w:pPr>
              <w:jc w:val="center"/>
              <w:rPr>
                <w:rFonts w:eastAsia="Times New Roman" w:cs="Arial"/>
                <w:sz w:val="16"/>
                <w:szCs w:val="16"/>
                <w:lang w:eastAsia="pl-PL"/>
              </w:rPr>
            </w:pPr>
            <w:r w:rsidRPr="00D73A21">
              <w:rPr>
                <w:rFonts w:eastAsia="Times New Roman" w:cs="Arial"/>
                <w:sz w:val="16"/>
                <w:szCs w:val="16"/>
                <w:lang w:eastAsia="pl-PL"/>
              </w:rPr>
              <w:t>Ogółem</w:t>
            </w:r>
          </w:p>
        </w:tc>
        <w:tc>
          <w:tcPr>
            <w:tcW w:w="596" w:type="dxa"/>
            <w:tcBorders>
              <w:top w:val="nil"/>
              <w:left w:val="nil"/>
              <w:bottom w:val="single" w:sz="4" w:space="0" w:color="auto"/>
              <w:right w:val="single" w:sz="4" w:space="0" w:color="auto"/>
            </w:tcBorders>
            <w:shd w:val="clear" w:color="000000" w:fill="D7E4BC"/>
            <w:vAlign w:val="center"/>
            <w:hideMark/>
          </w:tcPr>
          <w:p w:rsidR="00915E5F" w:rsidRPr="00D73A21" w:rsidRDefault="00915E5F" w:rsidP="0083719A">
            <w:pPr>
              <w:jc w:val="center"/>
              <w:rPr>
                <w:rFonts w:eastAsia="Times New Roman" w:cs="Arial"/>
                <w:sz w:val="16"/>
                <w:szCs w:val="16"/>
                <w:lang w:eastAsia="pl-PL"/>
              </w:rPr>
            </w:pPr>
            <w:r w:rsidRPr="00D73A21">
              <w:rPr>
                <w:rFonts w:eastAsia="Times New Roman" w:cs="Arial"/>
                <w:sz w:val="16"/>
                <w:szCs w:val="16"/>
                <w:lang w:eastAsia="pl-PL"/>
              </w:rPr>
              <w:t>Liczba zgonów</w:t>
            </w:r>
          </w:p>
        </w:tc>
        <w:tc>
          <w:tcPr>
            <w:tcW w:w="934" w:type="dxa"/>
            <w:tcBorders>
              <w:top w:val="nil"/>
              <w:left w:val="nil"/>
              <w:bottom w:val="single" w:sz="4" w:space="0" w:color="auto"/>
              <w:right w:val="single" w:sz="4" w:space="0" w:color="auto"/>
            </w:tcBorders>
            <w:shd w:val="clear" w:color="000000" w:fill="D7E4BC"/>
            <w:vAlign w:val="center"/>
            <w:hideMark/>
          </w:tcPr>
          <w:p w:rsidR="00915E5F" w:rsidRPr="00D73A21" w:rsidRDefault="00915E5F" w:rsidP="0083719A">
            <w:pPr>
              <w:jc w:val="center"/>
              <w:rPr>
                <w:rFonts w:eastAsia="Times New Roman" w:cs="Arial"/>
                <w:color w:val="000000"/>
                <w:sz w:val="16"/>
                <w:szCs w:val="16"/>
                <w:lang w:eastAsia="pl-PL"/>
              </w:rPr>
            </w:pPr>
            <w:r w:rsidRPr="00D73A21">
              <w:rPr>
                <w:rFonts w:eastAsia="Times New Roman" w:cs="Arial"/>
                <w:color w:val="000000"/>
                <w:sz w:val="16"/>
                <w:szCs w:val="16"/>
                <w:lang w:eastAsia="pl-PL"/>
              </w:rPr>
              <w:t xml:space="preserve">współczynnik </w:t>
            </w:r>
            <w:r>
              <w:rPr>
                <w:rFonts w:eastAsia="Times New Roman" w:cs="Arial"/>
                <w:color w:val="000000"/>
                <w:sz w:val="16"/>
                <w:szCs w:val="16"/>
                <w:lang w:eastAsia="pl-PL"/>
              </w:rPr>
              <w:t>surowy /</w:t>
            </w:r>
            <w:r w:rsidRPr="003D6763">
              <w:rPr>
                <w:rFonts w:eastAsia="Times New Roman" w:cs="Arial"/>
                <w:color w:val="000000"/>
                <w:sz w:val="16"/>
                <w:szCs w:val="16"/>
                <w:lang w:eastAsia="pl-PL"/>
              </w:rPr>
              <w:t>10</w:t>
            </w:r>
            <w:r w:rsidRPr="003D6763">
              <w:rPr>
                <w:rFonts w:eastAsia="Times New Roman" w:cs="Arial"/>
                <w:color w:val="000000"/>
                <w:sz w:val="16"/>
                <w:szCs w:val="16"/>
                <w:vertAlign w:val="superscript"/>
                <w:lang w:eastAsia="pl-PL"/>
              </w:rPr>
              <w:t>5</w:t>
            </w:r>
          </w:p>
        </w:tc>
        <w:tc>
          <w:tcPr>
            <w:tcW w:w="1118" w:type="dxa"/>
            <w:tcBorders>
              <w:top w:val="nil"/>
              <w:left w:val="nil"/>
              <w:bottom w:val="single" w:sz="4" w:space="0" w:color="auto"/>
              <w:right w:val="single" w:sz="4" w:space="0" w:color="auto"/>
            </w:tcBorders>
            <w:shd w:val="clear" w:color="000000" w:fill="D7E4BC"/>
            <w:vAlign w:val="center"/>
            <w:hideMark/>
          </w:tcPr>
          <w:p w:rsidR="00915E5F" w:rsidRPr="00D73A21" w:rsidRDefault="00915E5F" w:rsidP="003D6763">
            <w:pPr>
              <w:jc w:val="center"/>
              <w:rPr>
                <w:rFonts w:eastAsia="Times New Roman" w:cs="Arial"/>
                <w:color w:val="000000"/>
                <w:sz w:val="16"/>
                <w:szCs w:val="16"/>
                <w:lang w:eastAsia="pl-PL"/>
              </w:rPr>
            </w:pPr>
            <w:r w:rsidRPr="00D73A21">
              <w:rPr>
                <w:rFonts w:eastAsia="Times New Roman" w:cs="Arial"/>
                <w:color w:val="000000"/>
                <w:sz w:val="16"/>
                <w:szCs w:val="16"/>
                <w:lang w:eastAsia="pl-PL"/>
              </w:rPr>
              <w:t>współczynnik standaryzowany /</w:t>
            </w:r>
            <w:r w:rsidRPr="003D6763">
              <w:rPr>
                <w:rFonts w:eastAsia="Times New Roman" w:cs="Arial"/>
                <w:color w:val="000000"/>
                <w:sz w:val="16"/>
                <w:szCs w:val="16"/>
                <w:lang w:eastAsia="pl-PL"/>
              </w:rPr>
              <w:t>10</w:t>
            </w:r>
            <w:r w:rsidRPr="003D6763">
              <w:rPr>
                <w:rFonts w:eastAsia="Times New Roman" w:cs="Arial"/>
                <w:color w:val="000000"/>
                <w:sz w:val="16"/>
                <w:szCs w:val="16"/>
                <w:vertAlign w:val="superscript"/>
                <w:lang w:eastAsia="pl-PL"/>
              </w:rPr>
              <w:t>5</w:t>
            </w:r>
          </w:p>
        </w:tc>
        <w:tc>
          <w:tcPr>
            <w:tcW w:w="596" w:type="dxa"/>
            <w:tcBorders>
              <w:top w:val="nil"/>
              <w:left w:val="nil"/>
              <w:bottom w:val="single" w:sz="4" w:space="0" w:color="auto"/>
              <w:right w:val="single" w:sz="4" w:space="0" w:color="auto"/>
            </w:tcBorders>
            <w:shd w:val="clear" w:color="000000" w:fill="D7E4BC"/>
            <w:vAlign w:val="center"/>
            <w:hideMark/>
          </w:tcPr>
          <w:p w:rsidR="00915E5F" w:rsidRPr="00D73A21" w:rsidRDefault="00915E5F" w:rsidP="0083719A">
            <w:pPr>
              <w:jc w:val="center"/>
              <w:rPr>
                <w:rFonts w:eastAsia="Times New Roman" w:cs="Arial"/>
                <w:sz w:val="16"/>
                <w:szCs w:val="16"/>
                <w:lang w:eastAsia="pl-PL"/>
              </w:rPr>
            </w:pPr>
            <w:r w:rsidRPr="00D73A21">
              <w:rPr>
                <w:rFonts w:eastAsia="Times New Roman" w:cs="Arial"/>
                <w:sz w:val="16"/>
                <w:szCs w:val="16"/>
                <w:lang w:eastAsia="pl-PL"/>
              </w:rPr>
              <w:t>Liczba zgonów</w:t>
            </w:r>
          </w:p>
        </w:tc>
        <w:tc>
          <w:tcPr>
            <w:tcW w:w="934" w:type="dxa"/>
            <w:tcBorders>
              <w:top w:val="nil"/>
              <w:left w:val="nil"/>
              <w:bottom w:val="single" w:sz="4" w:space="0" w:color="auto"/>
              <w:right w:val="single" w:sz="4" w:space="0" w:color="auto"/>
            </w:tcBorders>
            <w:shd w:val="clear" w:color="000000" w:fill="D7E4BC"/>
            <w:vAlign w:val="center"/>
            <w:hideMark/>
          </w:tcPr>
          <w:p w:rsidR="00915E5F" w:rsidRPr="00D73A21" w:rsidRDefault="00915E5F" w:rsidP="0083719A">
            <w:pPr>
              <w:jc w:val="center"/>
              <w:rPr>
                <w:rFonts w:eastAsia="Times New Roman" w:cs="Arial"/>
                <w:color w:val="000000"/>
                <w:sz w:val="16"/>
                <w:szCs w:val="16"/>
                <w:lang w:eastAsia="pl-PL"/>
              </w:rPr>
            </w:pPr>
            <w:r>
              <w:rPr>
                <w:rFonts w:eastAsia="Times New Roman" w:cs="Arial"/>
                <w:color w:val="000000"/>
                <w:sz w:val="16"/>
                <w:szCs w:val="16"/>
                <w:lang w:eastAsia="pl-PL"/>
              </w:rPr>
              <w:t>współczynnik surowy /</w:t>
            </w:r>
            <w:r w:rsidRPr="003D6763">
              <w:rPr>
                <w:rFonts w:eastAsia="Times New Roman" w:cs="Arial"/>
                <w:color w:val="000000"/>
                <w:sz w:val="16"/>
                <w:szCs w:val="16"/>
                <w:lang w:eastAsia="pl-PL"/>
              </w:rPr>
              <w:t>10</w:t>
            </w:r>
            <w:r w:rsidRPr="003D6763">
              <w:rPr>
                <w:rFonts w:eastAsia="Times New Roman" w:cs="Arial"/>
                <w:color w:val="000000"/>
                <w:sz w:val="16"/>
                <w:szCs w:val="16"/>
                <w:vertAlign w:val="superscript"/>
                <w:lang w:eastAsia="pl-PL"/>
              </w:rPr>
              <w:t>5</w:t>
            </w:r>
          </w:p>
        </w:tc>
        <w:tc>
          <w:tcPr>
            <w:tcW w:w="1118" w:type="dxa"/>
            <w:tcBorders>
              <w:top w:val="nil"/>
              <w:left w:val="nil"/>
              <w:bottom w:val="single" w:sz="4" w:space="0" w:color="auto"/>
              <w:right w:val="single" w:sz="4" w:space="0" w:color="auto"/>
            </w:tcBorders>
            <w:shd w:val="clear" w:color="000000" w:fill="D7E4BC"/>
            <w:vAlign w:val="center"/>
            <w:hideMark/>
          </w:tcPr>
          <w:p w:rsidR="00915E5F" w:rsidRPr="00D73A21" w:rsidRDefault="00915E5F" w:rsidP="003D6763">
            <w:pPr>
              <w:jc w:val="center"/>
              <w:rPr>
                <w:rFonts w:eastAsia="Times New Roman" w:cs="Arial"/>
                <w:color w:val="000000"/>
                <w:sz w:val="16"/>
                <w:szCs w:val="16"/>
                <w:lang w:eastAsia="pl-PL"/>
              </w:rPr>
            </w:pPr>
            <w:r w:rsidRPr="00D73A21">
              <w:rPr>
                <w:rFonts w:eastAsia="Times New Roman" w:cs="Arial"/>
                <w:color w:val="000000"/>
                <w:sz w:val="16"/>
                <w:szCs w:val="16"/>
                <w:lang w:eastAsia="pl-PL"/>
              </w:rPr>
              <w:t>współczynnik standaryzowany /</w:t>
            </w:r>
            <w:r w:rsidRPr="003D6763">
              <w:rPr>
                <w:rFonts w:eastAsia="Times New Roman" w:cs="Arial"/>
                <w:color w:val="000000"/>
                <w:sz w:val="16"/>
                <w:szCs w:val="16"/>
                <w:lang w:eastAsia="pl-PL"/>
              </w:rPr>
              <w:t>10</w:t>
            </w:r>
            <w:r w:rsidRPr="003D6763">
              <w:rPr>
                <w:rFonts w:eastAsia="Times New Roman" w:cs="Arial"/>
                <w:color w:val="000000"/>
                <w:sz w:val="16"/>
                <w:szCs w:val="16"/>
                <w:vertAlign w:val="superscript"/>
                <w:lang w:eastAsia="pl-PL"/>
              </w:rPr>
              <w:t>5</w:t>
            </w:r>
          </w:p>
        </w:tc>
        <w:tc>
          <w:tcPr>
            <w:tcW w:w="596" w:type="dxa"/>
            <w:tcBorders>
              <w:top w:val="nil"/>
              <w:left w:val="nil"/>
              <w:bottom w:val="single" w:sz="4" w:space="0" w:color="auto"/>
              <w:right w:val="single" w:sz="4" w:space="0" w:color="auto"/>
            </w:tcBorders>
            <w:shd w:val="clear" w:color="000000" w:fill="D7E4BC"/>
            <w:vAlign w:val="center"/>
            <w:hideMark/>
          </w:tcPr>
          <w:p w:rsidR="00915E5F" w:rsidRPr="00D73A21" w:rsidRDefault="00915E5F" w:rsidP="0083719A">
            <w:pPr>
              <w:jc w:val="center"/>
              <w:rPr>
                <w:rFonts w:eastAsia="Times New Roman" w:cs="Arial"/>
                <w:sz w:val="16"/>
                <w:szCs w:val="16"/>
                <w:lang w:eastAsia="pl-PL"/>
              </w:rPr>
            </w:pPr>
            <w:r w:rsidRPr="00D73A21">
              <w:rPr>
                <w:rFonts w:eastAsia="Times New Roman" w:cs="Arial"/>
                <w:sz w:val="16"/>
                <w:szCs w:val="16"/>
                <w:lang w:eastAsia="pl-PL"/>
              </w:rPr>
              <w:t>Liczba zgonów</w:t>
            </w:r>
          </w:p>
        </w:tc>
        <w:tc>
          <w:tcPr>
            <w:tcW w:w="934" w:type="dxa"/>
            <w:tcBorders>
              <w:top w:val="nil"/>
              <w:left w:val="nil"/>
              <w:bottom w:val="single" w:sz="4" w:space="0" w:color="auto"/>
              <w:right w:val="single" w:sz="4" w:space="0" w:color="auto"/>
            </w:tcBorders>
            <w:shd w:val="clear" w:color="000000" w:fill="D7E4BC"/>
            <w:vAlign w:val="center"/>
            <w:hideMark/>
          </w:tcPr>
          <w:p w:rsidR="00915E5F" w:rsidRPr="00D73A21" w:rsidRDefault="00915E5F" w:rsidP="0083719A">
            <w:pPr>
              <w:jc w:val="center"/>
              <w:rPr>
                <w:rFonts w:eastAsia="Times New Roman" w:cs="Arial"/>
                <w:color w:val="000000"/>
                <w:sz w:val="16"/>
                <w:szCs w:val="16"/>
                <w:lang w:eastAsia="pl-PL"/>
              </w:rPr>
            </w:pPr>
            <w:r>
              <w:rPr>
                <w:rFonts w:eastAsia="Times New Roman" w:cs="Arial"/>
                <w:color w:val="000000"/>
                <w:sz w:val="16"/>
                <w:szCs w:val="16"/>
                <w:lang w:eastAsia="pl-PL"/>
              </w:rPr>
              <w:t>współczynnik surowy /</w:t>
            </w:r>
            <w:r w:rsidRPr="003D6763">
              <w:rPr>
                <w:rFonts w:eastAsia="Times New Roman" w:cs="Arial"/>
                <w:color w:val="000000"/>
                <w:sz w:val="16"/>
                <w:szCs w:val="16"/>
                <w:lang w:eastAsia="pl-PL"/>
              </w:rPr>
              <w:t>10</w:t>
            </w:r>
            <w:r w:rsidRPr="003D6763">
              <w:rPr>
                <w:rFonts w:eastAsia="Times New Roman" w:cs="Arial"/>
                <w:color w:val="000000"/>
                <w:sz w:val="16"/>
                <w:szCs w:val="16"/>
                <w:vertAlign w:val="superscript"/>
                <w:lang w:eastAsia="pl-PL"/>
              </w:rPr>
              <w:t>5</w:t>
            </w:r>
          </w:p>
        </w:tc>
        <w:tc>
          <w:tcPr>
            <w:tcW w:w="1118" w:type="dxa"/>
            <w:tcBorders>
              <w:top w:val="nil"/>
              <w:left w:val="nil"/>
              <w:bottom w:val="single" w:sz="4" w:space="0" w:color="auto"/>
              <w:right w:val="single" w:sz="4" w:space="0" w:color="auto"/>
            </w:tcBorders>
            <w:shd w:val="clear" w:color="000000" w:fill="D7E4BC"/>
            <w:vAlign w:val="center"/>
            <w:hideMark/>
          </w:tcPr>
          <w:p w:rsidR="00915E5F" w:rsidRPr="00D73A21" w:rsidRDefault="00915E5F" w:rsidP="0083719A">
            <w:pPr>
              <w:jc w:val="center"/>
              <w:rPr>
                <w:rFonts w:eastAsia="Times New Roman" w:cs="Arial"/>
                <w:color w:val="000000"/>
                <w:sz w:val="16"/>
                <w:szCs w:val="16"/>
                <w:lang w:eastAsia="pl-PL"/>
              </w:rPr>
            </w:pPr>
            <w:r w:rsidRPr="00D73A21">
              <w:rPr>
                <w:rFonts w:eastAsia="Times New Roman" w:cs="Arial"/>
                <w:color w:val="000000"/>
                <w:sz w:val="16"/>
                <w:szCs w:val="16"/>
                <w:lang w:eastAsia="pl-PL"/>
              </w:rPr>
              <w:t>współczynnik standaryzowany /</w:t>
            </w:r>
            <w:r w:rsidRPr="003D6763">
              <w:rPr>
                <w:rFonts w:eastAsia="Times New Roman" w:cs="Arial"/>
                <w:color w:val="000000"/>
                <w:sz w:val="16"/>
                <w:szCs w:val="16"/>
                <w:lang w:eastAsia="pl-PL"/>
              </w:rPr>
              <w:t>10</w:t>
            </w:r>
            <w:r w:rsidRPr="003D6763">
              <w:rPr>
                <w:rFonts w:eastAsia="Times New Roman" w:cs="Arial"/>
                <w:color w:val="000000"/>
                <w:sz w:val="16"/>
                <w:szCs w:val="16"/>
                <w:vertAlign w:val="superscript"/>
                <w:lang w:eastAsia="pl-PL"/>
              </w:rPr>
              <w:t>5</w:t>
            </w:r>
          </w:p>
        </w:tc>
      </w:tr>
      <w:tr w:rsidR="00915E5F" w:rsidRPr="00D73A21" w:rsidTr="00915E5F">
        <w:trPr>
          <w:trHeight w:val="371"/>
          <w:jc w:val="center"/>
        </w:trPr>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E5F" w:rsidRPr="00D73A21" w:rsidRDefault="00915E5F" w:rsidP="00E80ACB">
            <w:pPr>
              <w:jc w:val="left"/>
              <w:rPr>
                <w:rFonts w:eastAsia="Times New Roman" w:cs="Arial"/>
                <w:sz w:val="16"/>
                <w:szCs w:val="16"/>
                <w:lang w:eastAsia="pl-PL"/>
              </w:rPr>
            </w:pPr>
            <w:r w:rsidRPr="00D73A21">
              <w:rPr>
                <w:rFonts w:eastAsia="Times New Roman" w:cs="Arial"/>
                <w:sz w:val="16"/>
                <w:szCs w:val="16"/>
                <w:lang w:eastAsia="pl-PL"/>
              </w:rPr>
              <w:t>Choroby układu krążenia</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2 765</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450,11</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403,76</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2 805</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457,71</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406,76</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2 888</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472,27</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417,61</w:t>
            </w:r>
          </w:p>
        </w:tc>
      </w:tr>
      <w:tr w:rsidR="00915E5F" w:rsidRPr="00D73A21" w:rsidTr="00915E5F">
        <w:trPr>
          <w:trHeight w:val="371"/>
          <w:jc w:val="center"/>
        </w:trPr>
        <w:tc>
          <w:tcPr>
            <w:tcW w:w="1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5E5F" w:rsidRPr="00D73A21" w:rsidRDefault="00915E5F" w:rsidP="0083719A">
            <w:pPr>
              <w:jc w:val="left"/>
              <w:rPr>
                <w:rFonts w:eastAsia="Times New Roman" w:cs="Arial"/>
                <w:color w:val="000000"/>
                <w:sz w:val="16"/>
                <w:szCs w:val="16"/>
                <w:lang w:eastAsia="pl-PL"/>
              </w:rPr>
            </w:pPr>
            <w:r w:rsidRPr="00D73A21">
              <w:rPr>
                <w:rFonts w:eastAsia="Times New Roman" w:cs="Arial"/>
                <w:color w:val="000000"/>
                <w:sz w:val="16"/>
                <w:szCs w:val="16"/>
                <w:lang w:eastAsia="pl-PL"/>
              </w:rPr>
              <w:t xml:space="preserve">Nowotwory złośliwe </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83719A">
            <w:pPr>
              <w:jc w:val="right"/>
              <w:rPr>
                <w:rFonts w:eastAsia="Times New Roman" w:cs="Arial"/>
                <w:color w:val="000000"/>
                <w:sz w:val="16"/>
                <w:szCs w:val="16"/>
                <w:lang w:eastAsia="pl-PL"/>
              </w:rPr>
            </w:pPr>
            <w:r w:rsidRPr="00D73A21">
              <w:rPr>
                <w:rFonts w:eastAsia="Times New Roman" w:cs="Arial"/>
                <w:color w:val="000000"/>
                <w:sz w:val="16"/>
                <w:szCs w:val="16"/>
                <w:lang w:eastAsia="pl-PL"/>
              </w:rPr>
              <w:t>1 173</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83719A">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190,95</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83719A">
            <w:pPr>
              <w:jc w:val="right"/>
              <w:rPr>
                <w:rFonts w:eastAsia="Times New Roman" w:cs="Arial"/>
                <w:color w:val="000000"/>
                <w:sz w:val="16"/>
                <w:szCs w:val="16"/>
                <w:lang w:eastAsia="pl-PL"/>
              </w:rPr>
            </w:pPr>
            <w:r w:rsidRPr="00D73A21">
              <w:rPr>
                <w:rFonts w:eastAsia="Times New Roman" w:cs="Arial"/>
                <w:color w:val="000000"/>
                <w:sz w:val="16"/>
                <w:szCs w:val="16"/>
                <w:lang w:eastAsia="pl-PL"/>
              </w:rPr>
              <w:t>184,55</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83719A">
            <w:pPr>
              <w:jc w:val="right"/>
              <w:rPr>
                <w:rFonts w:eastAsia="Times New Roman" w:cs="Arial"/>
                <w:color w:val="000000"/>
                <w:sz w:val="16"/>
                <w:szCs w:val="16"/>
                <w:lang w:eastAsia="pl-PL"/>
              </w:rPr>
            </w:pPr>
            <w:r w:rsidRPr="00D73A21">
              <w:rPr>
                <w:rFonts w:eastAsia="Times New Roman" w:cs="Arial"/>
                <w:color w:val="000000"/>
                <w:sz w:val="16"/>
                <w:szCs w:val="16"/>
                <w:lang w:eastAsia="pl-PL"/>
              </w:rPr>
              <w:t>1 241</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83719A">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202,50</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83719A">
            <w:pPr>
              <w:jc w:val="right"/>
              <w:rPr>
                <w:rFonts w:eastAsia="Times New Roman" w:cs="Arial"/>
                <w:color w:val="000000"/>
                <w:sz w:val="16"/>
                <w:szCs w:val="16"/>
                <w:lang w:eastAsia="pl-PL"/>
              </w:rPr>
            </w:pPr>
            <w:r w:rsidRPr="00D73A21">
              <w:rPr>
                <w:rFonts w:eastAsia="Times New Roman" w:cs="Arial"/>
                <w:color w:val="000000"/>
                <w:sz w:val="16"/>
                <w:szCs w:val="16"/>
                <w:lang w:eastAsia="pl-PL"/>
              </w:rPr>
              <w:t>195,53</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83719A">
            <w:pPr>
              <w:jc w:val="right"/>
              <w:rPr>
                <w:rFonts w:eastAsia="Times New Roman" w:cs="Arial"/>
                <w:color w:val="000000"/>
                <w:sz w:val="16"/>
                <w:szCs w:val="16"/>
                <w:lang w:eastAsia="pl-PL"/>
              </w:rPr>
            </w:pPr>
            <w:r w:rsidRPr="00D73A21">
              <w:rPr>
                <w:rFonts w:eastAsia="Times New Roman" w:cs="Arial"/>
                <w:color w:val="000000"/>
                <w:sz w:val="16"/>
                <w:szCs w:val="16"/>
                <w:lang w:eastAsia="pl-PL"/>
              </w:rPr>
              <w:t>1 226</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83719A">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200,48</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83719A">
            <w:pPr>
              <w:jc w:val="right"/>
              <w:rPr>
                <w:rFonts w:eastAsia="Times New Roman" w:cs="Arial"/>
                <w:color w:val="000000"/>
                <w:sz w:val="16"/>
                <w:szCs w:val="16"/>
                <w:lang w:eastAsia="pl-PL"/>
              </w:rPr>
            </w:pPr>
            <w:r w:rsidRPr="00D73A21">
              <w:rPr>
                <w:rFonts w:eastAsia="Times New Roman" w:cs="Arial"/>
                <w:color w:val="000000"/>
                <w:sz w:val="16"/>
                <w:szCs w:val="16"/>
                <w:lang w:eastAsia="pl-PL"/>
              </w:rPr>
              <w:t>193,35</w:t>
            </w:r>
          </w:p>
        </w:tc>
      </w:tr>
      <w:tr w:rsidR="00915E5F" w:rsidRPr="00D73A21" w:rsidTr="00915E5F">
        <w:trPr>
          <w:trHeight w:val="371"/>
          <w:jc w:val="center"/>
        </w:trPr>
        <w:tc>
          <w:tcPr>
            <w:tcW w:w="1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5E5F" w:rsidRPr="00D73A21" w:rsidRDefault="00915E5F" w:rsidP="00E80ACB">
            <w:pPr>
              <w:jc w:val="left"/>
              <w:rPr>
                <w:rFonts w:eastAsia="Times New Roman" w:cs="Arial"/>
                <w:color w:val="000000"/>
                <w:sz w:val="16"/>
                <w:szCs w:val="16"/>
                <w:lang w:eastAsia="pl-PL"/>
              </w:rPr>
            </w:pPr>
            <w:r w:rsidRPr="00D73A21">
              <w:rPr>
                <w:rFonts w:eastAsia="Times New Roman" w:cs="Arial"/>
                <w:color w:val="000000"/>
                <w:sz w:val="16"/>
                <w:szCs w:val="16"/>
                <w:lang w:eastAsia="pl-PL"/>
              </w:rPr>
              <w:t>Pozostałe choroby</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616</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100,28</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92,81</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703</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114,71</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104,57</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642</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104,98</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94,59</w:t>
            </w:r>
          </w:p>
        </w:tc>
      </w:tr>
      <w:tr w:rsidR="00915E5F" w:rsidRPr="00D73A21" w:rsidTr="00915E5F">
        <w:trPr>
          <w:trHeight w:val="371"/>
          <w:jc w:val="center"/>
        </w:trPr>
        <w:tc>
          <w:tcPr>
            <w:tcW w:w="1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5E5F" w:rsidRPr="00D73A21" w:rsidRDefault="00915E5F" w:rsidP="00E80ACB">
            <w:pPr>
              <w:jc w:val="left"/>
              <w:rPr>
                <w:rFonts w:eastAsia="Times New Roman" w:cs="Arial"/>
                <w:color w:val="000000"/>
                <w:sz w:val="16"/>
                <w:szCs w:val="16"/>
                <w:lang w:eastAsia="pl-PL"/>
              </w:rPr>
            </w:pPr>
            <w:r w:rsidRPr="00D73A21">
              <w:rPr>
                <w:rFonts w:eastAsia="Times New Roman" w:cs="Arial"/>
                <w:color w:val="000000"/>
                <w:sz w:val="16"/>
                <w:szCs w:val="16"/>
                <w:lang w:eastAsia="pl-PL"/>
              </w:rPr>
              <w:t>Choroby układu oddechowego</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322</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52,42</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47,49</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309</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50,42</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46,04</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266</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43,50</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38,94</w:t>
            </w:r>
          </w:p>
        </w:tc>
      </w:tr>
      <w:tr w:rsidR="00915E5F" w:rsidRPr="00D73A21" w:rsidTr="00915E5F">
        <w:trPr>
          <w:trHeight w:val="371"/>
          <w:jc w:val="center"/>
        </w:trPr>
        <w:tc>
          <w:tcPr>
            <w:tcW w:w="1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5E5F" w:rsidRPr="00D73A21" w:rsidRDefault="00915E5F" w:rsidP="00E80ACB">
            <w:pPr>
              <w:jc w:val="left"/>
              <w:rPr>
                <w:rFonts w:eastAsia="Times New Roman" w:cs="Arial"/>
                <w:color w:val="000000"/>
                <w:sz w:val="16"/>
                <w:szCs w:val="16"/>
                <w:lang w:eastAsia="pl-PL"/>
              </w:rPr>
            </w:pPr>
            <w:r w:rsidRPr="00D73A21">
              <w:rPr>
                <w:rFonts w:eastAsia="Times New Roman" w:cs="Arial"/>
                <w:color w:val="000000"/>
                <w:sz w:val="16"/>
                <w:szCs w:val="16"/>
                <w:lang w:eastAsia="pl-PL"/>
              </w:rPr>
              <w:t xml:space="preserve">Przewlekłe choroby układu trawiennego </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201</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32,72</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30,45</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203</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33,12</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31,04</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208</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34,01</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31,27</w:t>
            </w:r>
          </w:p>
        </w:tc>
      </w:tr>
      <w:tr w:rsidR="00915E5F" w:rsidRPr="00D73A21" w:rsidTr="00915E5F">
        <w:trPr>
          <w:trHeight w:val="371"/>
          <w:jc w:val="center"/>
        </w:trPr>
        <w:tc>
          <w:tcPr>
            <w:tcW w:w="1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5E5F" w:rsidRPr="00D73A21" w:rsidRDefault="00915E5F" w:rsidP="00E80ACB">
            <w:pPr>
              <w:jc w:val="left"/>
              <w:rPr>
                <w:rFonts w:eastAsia="Times New Roman" w:cs="Arial"/>
                <w:color w:val="000000"/>
                <w:sz w:val="16"/>
                <w:szCs w:val="16"/>
                <w:lang w:eastAsia="pl-PL"/>
              </w:rPr>
            </w:pPr>
            <w:r w:rsidRPr="00D73A21">
              <w:rPr>
                <w:rFonts w:eastAsia="Times New Roman" w:cs="Arial"/>
                <w:color w:val="000000"/>
                <w:sz w:val="16"/>
                <w:szCs w:val="16"/>
                <w:lang w:eastAsia="pl-PL"/>
              </w:rPr>
              <w:t xml:space="preserve">Zewnętrzne przyczyny zgonów </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186</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30,28</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28,69</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179</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29,21</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27,55</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188</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30,74</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28,57</w:t>
            </w:r>
          </w:p>
        </w:tc>
      </w:tr>
      <w:tr w:rsidR="00915E5F" w:rsidRPr="00D73A21" w:rsidTr="00915E5F">
        <w:trPr>
          <w:trHeight w:val="371"/>
          <w:jc w:val="center"/>
        </w:trPr>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E5F" w:rsidRPr="00D73A21" w:rsidRDefault="00915E5F" w:rsidP="0083719A">
            <w:pPr>
              <w:jc w:val="left"/>
              <w:rPr>
                <w:rFonts w:eastAsia="Times New Roman" w:cs="Arial"/>
                <w:sz w:val="16"/>
                <w:szCs w:val="16"/>
                <w:lang w:eastAsia="pl-PL"/>
              </w:rPr>
            </w:pPr>
            <w:r w:rsidRPr="00D73A21">
              <w:rPr>
                <w:rFonts w:eastAsia="Times New Roman" w:cs="Arial"/>
                <w:sz w:val="16"/>
                <w:szCs w:val="16"/>
                <w:lang w:eastAsia="pl-PL"/>
              </w:rPr>
              <w:t>Cukrzyca</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83719A">
            <w:pPr>
              <w:jc w:val="right"/>
              <w:rPr>
                <w:rFonts w:eastAsia="Times New Roman" w:cs="Arial"/>
                <w:color w:val="000000"/>
                <w:sz w:val="16"/>
                <w:szCs w:val="16"/>
                <w:lang w:eastAsia="pl-PL"/>
              </w:rPr>
            </w:pPr>
            <w:r w:rsidRPr="00D73A21">
              <w:rPr>
                <w:rFonts w:eastAsia="Times New Roman" w:cs="Arial"/>
                <w:color w:val="000000"/>
                <w:sz w:val="16"/>
                <w:szCs w:val="16"/>
                <w:lang w:eastAsia="pl-PL"/>
              </w:rPr>
              <w:t>120</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83719A">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19,53</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83719A">
            <w:pPr>
              <w:jc w:val="right"/>
              <w:rPr>
                <w:rFonts w:eastAsia="Times New Roman" w:cs="Arial"/>
                <w:color w:val="000000"/>
                <w:sz w:val="16"/>
                <w:szCs w:val="16"/>
                <w:lang w:eastAsia="pl-PL"/>
              </w:rPr>
            </w:pPr>
            <w:r w:rsidRPr="00D73A21">
              <w:rPr>
                <w:rFonts w:eastAsia="Times New Roman" w:cs="Arial"/>
                <w:color w:val="000000"/>
                <w:sz w:val="16"/>
                <w:szCs w:val="16"/>
                <w:lang w:eastAsia="pl-PL"/>
              </w:rPr>
              <w:t>18,11</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83719A">
            <w:pPr>
              <w:jc w:val="right"/>
              <w:rPr>
                <w:rFonts w:eastAsia="Times New Roman" w:cs="Arial"/>
                <w:color w:val="000000"/>
                <w:sz w:val="16"/>
                <w:szCs w:val="16"/>
                <w:lang w:eastAsia="pl-PL"/>
              </w:rPr>
            </w:pPr>
            <w:r w:rsidRPr="00D73A21">
              <w:rPr>
                <w:rFonts w:eastAsia="Times New Roman" w:cs="Arial"/>
                <w:color w:val="000000"/>
                <w:sz w:val="16"/>
                <w:szCs w:val="16"/>
                <w:lang w:eastAsia="pl-PL"/>
              </w:rPr>
              <w:t>131</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83719A">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21,38</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83719A">
            <w:pPr>
              <w:jc w:val="right"/>
              <w:rPr>
                <w:rFonts w:eastAsia="Times New Roman" w:cs="Arial"/>
                <w:color w:val="000000"/>
                <w:sz w:val="16"/>
                <w:szCs w:val="16"/>
                <w:lang w:eastAsia="pl-PL"/>
              </w:rPr>
            </w:pPr>
            <w:r w:rsidRPr="00D73A21">
              <w:rPr>
                <w:rFonts w:eastAsia="Times New Roman" w:cs="Arial"/>
                <w:color w:val="000000"/>
                <w:sz w:val="16"/>
                <w:szCs w:val="16"/>
                <w:lang w:eastAsia="pl-PL"/>
              </w:rPr>
              <w:t>19,63</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83719A">
            <w:pPr>
              <w:jc w:val="right"/>
              <w:rPr>
                <w:rFonts w:eastAsia="Times New Roman" w:cs="Arial"/>
                <w:color w:val="000000"/>
                <w:sz w:val="16"/>
                <w:szCs w:val="16"/>
                <w:lang w:eastAsia="pl-PL"/>
              </w:rPr>
            </w:pPr>
            <w:r w:rsidRPr="00D73A21">
              <w:rPr>
                <w:rFonts w:eastAsia="Times New Roman" w:cs="Arial"/>
                <w:color w:val="000000"/>
                <w:sz w:val="16"/>
                <w:szCs w:val="16"/>
                <w:lang w:eastAsia="pl-PL"/>
              </w:rPr>
              <w:t>115</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83719A">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18,81</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83719A">
            <w:pPr>
              <w:jc w:val="right"/>
              <w:rPr>
                <w:rFonts w:eastAsia="Times New Roman" w:cs="Arial"/>
                <w:color w:val="000000"/>
                <w:sz w:val="16"/>
                <w:szCs w:val="16"/>
                <w:lang w:eastAsia="pl-PL"/>
              </w:rPr>
            </w:pPr>
            <w:r w:rsidRPr="00D73A21">
              <w:rPr>
                <w:rFonts w:eastAsia="Times New Roman" w:cs="Arial"/>
                <w:color w:val="000000"/>
                <w:sz w:val="16"/>
                <w:szCs w:val="16"/>
                <w:lang w:eastAsia="pl-PL"/>
              </w:rPr>
              <w:t>17,16</w:t>
            </w:r>
          </w:p>
        </w:tc>
      </w:tr>
      <w:tr w:rsidR="00915E5F" w:rsidRPr="00D73A21" w:rsidTr="00915E5F">
        <w:trPr>
          <w:trHeight w:val="371"/>
          <w:jc w:val="center"/>
        </w:trPr>
        <w:tc>
          <w:tcPr>
            <w:tcW w:w="1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5E5F" w:rsidRDefault="00915E5F" w:rsidP="0083719A">
            <w:pPr>
              <w:jc w:val="left"/>
              <w:rPr>
                <w:rFonts w:eastAsia="Times New Roman" w:cs="Arial"/>
                <w:sz w:val="16"/>
                <w:szCs w:val="16"/>
                <w:lang w:eastAsia="pl-PL"/>
              </w:rPr>
            </w:pPr>
            <w:r w:rsidRPr="00D73A21">
              <w:rPr>
                <w:rFonts w:eastAsia="Times New Roman" w:cs="Arial"/>
                <w:sz w:val="16"/>
                <w:szCs w:val="16"/>
                <w:lang w:eastAsia="pl-PL"/>
              </w:rPr>
              <w:t xml:space="preserve">Zaburzenia psychiczne </w:t>
            </w:r>
          </w:p>
          <w:p w:rsidR="00915E5F" w:rsidRPr="00D73A21" w:rsidRDefault="00915E5F" w:rsidP="0083719A">
            <w:pPr>
              <w:jc w:val="left"/>
              <w:rPr>
                <w:rFonts w:eastAsia="Times New Roman" w:cs="Arial"/>
                <w:sz w:val="16"/>
                <w:szCs w:val="16"/>
                <w:lang w:eastAsia="pl-PL"/>
              </w:rPr>
            </w:pPr>
            <w:r w:rsidRPr="00D73A21">
              <w:rPr>
                <w:rFonts w:eastAsia="Times New Roman" w:cs="Arial"/>
                <w:sz w:val="16"/>
                <w:szCs w:val="16"/>
                <w:lang w:eastAsia="pl-PL"/>
              </w:rPr>
              <w:t>i zaburzenia zachowania</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83719A">
            <w:pPr>
              <w:jc w:val="right"/>
              <w:rPr>
                <w:rFonts w:eastAsia="Times New Roman" w:cs="Arial"/>
                <w:color w:val="000000"/>
                <w:sz w:val="16"/>
                <w:szCs w:val="16"/>
                <w:lang w:eastAsia="pl-PL"/>
              </w:rPr>
            </w:pPr>
            <w:r w:rsidRPr="00D73A21">
              <w:rPr>
                <w:rFonts w:eastAsia="Times New Roman" w:cs="Arial"/>
                <w:color w:val="000000"/>
                <w:sz w:val="16"/>
                <w:szCs w:val="16"/>
                <w:lang w:eastAsia="pl-PL"/>
              </w:rPr>
              <w:t>7</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83719A">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1,14</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83719A">
            <w:pPr>
              <w:jc w:val="right"/>
              <w:rPr>
                <w:rFonts w:eastAsia="Times New Roman" w:cs="Arial"/>
                <w:color w:val="000000"/>
                <w:sz w:val="16"/>
                <w:szCs w:val="16"/>
                <w:lang w:eastAsia="pl-PL"/>
              </w:rPr>
            </w:pPr>
            <w:r w:rsidRPr="00D73A21">
              <w:rPr>
                <w:rFonts w:eastAsia="Times New Roman" w:cs="Arial"/>
                <w:color w:val="000000"/>
                <w:sz w:val="16"/>
                <w:szCs w:val="16"/>
                <w:lang w:eastAsia="pl-PL"/>
              </w:rPr>
              <w:t>1,18</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83719A">
            <w:pPr>
              <w:jc w:val="right"/>
              <w:rPr>
                <w:rFonts w:eastAsia="Times New Roman" w:cs="Arial"/>
                <w:color w:val="000000"/>
                <w:sz w:val="16"/>
                <w:szCs w:val="16"/>
                <w:lang w:eastAsia="pl-PL"/>
              </w:rPr>
            </w:pPr>
            <w:r w:rsidRPr="00D73A21">
              <w:rPr>
                <w:rFonts w:eastAsia="Times New Roman" w:cs="Arial"/>
                <w:color w:val="000000"/>
                <w:sz w:val="16"/>
                <w:szCs w:val="16"/>
                <w:lang w:eastAsia="pl-PL"/>
              </w:rPr>
              <w:t>16</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83719A">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2,61</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83719A">
            <w:pPr>
              <w:jc w:val="right"/>
              <w:rPr>
                <w:rFonts w:eastAsia="Times New Roman" w:cs="Arial"/>
                <w:color w:val="000000"/>
                <w:sz w:val="16"/>
                <w:szCs w:val="16"/>
                <w:lang w:eastAsia="pl-PL"/>
              </w:rPr>
            </w:pPr>
            <w:r w:rsidRPr="00D73A21">
              <w:rPr>
                <w:rFonts w:eastAsia="Times New Roman" w:cs="Arial"/>
                <w:color w:val="000000"/>
                <w:sz w:val="16"/>
                <w:szCs w:val="16"/>
                <w:lang w:eastAsia="pl-PL"/>
              </w:rPr>
              <w:t>2,62</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83719A">
            <w:pPr>
              <w:jc w:val="right"/>
              <w:rPr>
                <w:rFonts w:eastAsia="Times New Roman" w:cs="Arial"/>
                <w:color w:val="000000"/>
                <w:sz w:val="16"/>
                <w:szCs w:val="16"/>
                <w:lang w:eastAsia="pl-PL"/>
              </w:rPr>
            </w:pPr>
            <w:r w:rsidRPr="00D73A21">
              <w:rPr>
                <w:rFonts w:eastAsia="Times New Roman" w:cs="Arial"/>
                <w:color w:val="000000"/>
                <w:sz w:val="16"/>
                <w:szCs w:val="16"/>
                <w:lang w:eastAsia="pl-PL"/>
              </w:rPr>
              <w:t>13</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83719A">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2,13</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83719A">
            <w:pPr>
              <w:jc w:val="right"/>
              <w:rPr>
                <w:rFonts w:eastAsia="Times New Roman" w:cs="Arial"/>
                <w:color w:val="000000"/>
                <w:sz w:val="16"/>
                <w:szCs w:val="16"/>
                <w:lang w:eastAsia="pl-PL"/>
              </w:rPr>
            </w:pPr>
            <w:r w:rsidRPr="00D73A21">
              <w:rPr>
                <w:rFonts w:eastAsia="Times New Roman" w:cs="Arial"/>
                <w:color w:val="000000"/>
                <w:sz w:val="16"/>
                <w:szCs w:val="16"/>
                <w:lang w:eastAsia="pl-PL"/>
              </w:rPr>
              <w:t>2,17</w:t>
            </w:r>
          </w:p>
        </w:tc>
      </w:tr>
      <w:tr w:rsidR="00915E5F" w:rsidRPr="00D73A21" w:rsidTr="00915E5F">
        <w:trPr>
          <w:trHeight w:val="371"/>
          <w:jc w:val="center"/>
        </w:trPr>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E5F" w:rsidRPr="00D73A21" w:rsidRDefault="00915E5F" w:rsidP="00E80ACB">
            <w:pPr>
              <w:jc w:val="left"/>
              <w:rPr>
                <w:rFonts w:eastAsia="Times New Roman" w:cs="Arial"/>
                <w:color w:val="000000"/>
                <w:sz w:val="16"/>
                <w:szCs w:val="16"/>
                <w:lang w:eastAsia="pl-PL"/>
              </w:rPr>
            </w:pPr>
            <w:r w:rsidRPr="00D73A21">
              <w:rPr>
                <w:rFonts w:eastAsia="Times New Roman" w:cs="Arial"/>
                <w:color w:val="000000"/>
                <w:sz w:val="16"/>
                <w:szCs w:val="16"/>
                <w:lang w:eastAsia="pl-PL"/>
              </w:rPr>
              <w:t>Choroby układu kostno-stawowego i mięśniowego</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14</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2,28</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2,13</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18</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2,94</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2,83</w:t>
            </w:r>
          </w:p>
        </w:tc>
        <w:tc>
          <w:tcPr>
            <w:tcW w:w="596"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12</w:t>
            </w:r>
          </w:p>
        </w:tc>
        <w:tc>
          <w:tcPr>
            <w:tcW w:w="934" w:type="dxa"/>
            <w:tcBorders>
              <w:top w:val="nil"/>
              <w:left w:val="nil"/>
              <w:bottom w:val="single" w:sz="4" w:space="0" w:color="auto"/>
              <w:right w:val="single" w:sz="4" w:space="0" w:color="auto"/>
            </w:tcBorders>
            <w:shd w:val="clear" w:color="auto" w:fill="auto"/>
            <w:vAlign w:val="center"/>
            <w:hideMark/>
          </w:tcPr>
          <w:p w:rsidR="00915E5F" w:rsidRPr="00D73A21" w:rsidRDefault="00915E5F" w:rsidP="00E80ACB">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1,96</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E80ACB">
            <w:pPr>
              <w:jc w:val="right"/>
              <w:rPr>
                <w:rFonts w:eastAsia="Times New Roman" w:cs="Arial"/>
                <w:color w:val="000000"/>
                <w:sz w:val="16"/>
                <w:szCs w:val="16"/>
                <w:lang w:eastAsia="pl-PL"/>
              </w:rPr>
            </w:pPr>
            <w:r w:rsidRPr="00D73A21">
              <w:rPr>
                <w:rFonts w:eastAsia="Times New Roman" w:cs="Arial"/>
                <w:color w:val="000000"/>
                <w:sz w:val="16"/>
                <w:szCs w:val="16"/>
                <w:lang w:eastAsia="pl-PL"/>
              </w:rPr>
              <w:t>1,9</w:t>
            </w:r>
          </w:p>
        </w:tc>
      </w:tr>
      <w:tr w:rsidR="00915E5F" w:rsidRPr="00D73A21" w:rsidTr="00915E5F">
        <w:trPr>
          <w:trHeight w:val="371"/>
          <w:jc w:val="center"/>
        </w:trPr>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E5F" w:rsidRPr="00D73A21" w:rsidRDefault="00915E5F" w:rsidP="0083719A">
            <w:pPr>
              <w:jc w:val="right"/>
              <w:rPr>
                <w:rFonts w:eastAsia="Times New Roman" w:cs="Arial"/>
                <w:b/>
                <w:bCs/>
                <w:sz w:val="16"/>
                <w:szCs w:val="16"/>
                <w:lang w:eastAsia="pl-PL"/>
              </w:rPr>
            </w:pPr>
            <w:r w:rsidRPr="00D73A21">
              <w:rPr>
                <w:rFonts w:eastAsia="Times New Roman" w:cs="Arial"/>
                <w:b/>
                <w:bCs/>
                <w:sz w:val="16"/>
                <w:szCs w:val="16"/>
                <w:lang w:eastAsia="pl-PL"/>
              </w:rPr>
              <w:t>Razem:</w:t>
            </w:r>
          </w:p>
        </w:tc>
        <w:tc>
          <w:tcPr>
            <w:tcW w:w="596"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83719A">
            <w:pPr>
              <w:jc w:val="right"/>
              <w:rPr>
                <w:rFonts w:eastAsia="Times New Roman" w:cs="Arial"/>
                <w:b/>
                <w:bCs/>
                <w:sz w:val="16"/>
                <w:szCs w:val="16"/>
                <w:lang w:eastAsia="pl-PL"/>
              </w:rPr>
            </w:pPr>
            <w:r w:rsidRPr="00D73A21">
              <w:rPr>
                <w:rFonts w:eastAsia="Times New Roman" w:cs="Arial"/>
                <w:b/>
                <w:bCs/>
                <w:sz w:val="16"/>
                <w:szCs w:val="16"/>
                <w:lang w:eastAsia="pl-PL"/>
              </w:rPr>
              <w:t>5 404</w:t>
            </w:r>
          </w:p>
        </w:tc>
        <w:tc>
          <w:tcPr>
            <w:tcW w:w="934"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83719A">
            <w:pPr>
              <w:jc w:val="right"/>
              <w:rPr>
                <w:rFonts w:eastAsia="Times New Roman" w:cs="Arial"/>
                <w:b/>
                <w:bCs/>
                <w:sz w:val="16"/>
                <w:szCs w:val="16"/>
                <w:lang w:eastAsia="pl-PL"/>
              </w:rPr>
            </w:pPr>
            <w:r w:rsidRPr="00D73A21">
              <w:rPr>
                <w:rFonts w:eastAsia="Times New Roman" w:cs="Arial"/>
                <w:b/>
                <w:bCs/>
                <w:sz w:val="16"/>
                <w:szCs w:val="16"/>
                <w:lang w:eastAsia="pl-PL"/>
              </w:rPr>
              <w:t>879,70</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83719A">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809,18</w:t>
            </w:r>
          </w:p>
        </w:tc>
        <w:tc>
          <w:tcPr>
            <w:tcW w:w="596"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83719A">
            <w:pPr>
              <w:jc w:val="right"/>
              <w:rPr>
                <w:rFonts w:eastAsia="Times New Roman" w:cs="Arial"/>
                <w:b/>
                <w:bCs/>
                <w:sz w:val="16"/>
                <w:szCs w:val="16"/>
                <w:lang w:eastAsia="pl-PL"/>
              </w:rPr>
            </w:pPr>
            <w:r w:rsidRPr="00D73A21">
              <w:rPr>
                <w:rFonts w:eastAsia="Times New Roman" w:cs="Arial"/>
                <w:b/>
                <w:bCs/>
                <w:sz w:val="16"/>
                <w:szCs w:val="16"/>
                <w:lang w:eastAsia="pl-PL"/>
              </w:rPr>
              <w:t>5 605</w:t>
            </w:r>
          </w:p>
        </w:tc>
        <w:tc>
          <w:tcPr>
            <w:tcW w:w="934"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83719A">
            <w:pPr>
              <w:jc w:val="right"/>
              <w:rPr>
                <w:rFonts w:eastAsia="Times New Roman" w:cs="Arial"/>
                <w:b/>
                <w:bCs/>
                <w:sz w:val="16"/>
                <w:szCs w:val="16"/>
                <w:lang w:eastAsia="pl-PL"/>
              </w:rPr>
            </w:pPr>
            <w:r w:rsidRPr="00D73A21">
              <w:rPr>
                <w:rFonts w:eastAsia="Times New Roman" w:cs="Arial"/>
                <w:b/>
                <w:bCs/>
                <w:sz w:val="16"/>
                <w:szCs w:val="16"/>
                <w:lang w:eastAsia="pl-PL"/>
              </w:rPr>
              <w:t>914,61</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83719A">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836,57</w:t>
            </w:r>
          </w:p>
        </w:tc>
        <w:tc>
          <w:tcPr>
            <w:tcW w:w="596"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83719A">
            <w:pPr>
              <w:jc w:val="right"/>
              <w:rPr>
                <w:rFonts w:eastAsia="Times New Roman" w:cs="Arial"/>
                <w:b/>
                <w:bCs/>
                <w:sz w:val="16"/>
                <w:szCs w:val="16"/>
                <w:lang w:eastAsia="pl-PL"/>
              </w:rPr>
            </w:pPr>
            <w:r w:rsidRPr="00D73A21">
              <w:rPr>
                <w:rFonts w:eastAsia="Times New Roman" w:cs="Arial"/>
                <w:b/>
                <w:bCs/>
                <w:sz w:val="16"/>
                <w:szCs w:val="16"/>
                <w:lang w:eastAsia="pl-PL"/>
              </w:rPr>
              <w:t>5 558</w:t>
            </w:r>
          </w:p>
        </w:tc>
        <w:tc>
          <w:tcPr>
            <w:tcW w:w="934"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83719A">
            <w:pPr>
              <w:jc w:val="right"/>
              <w:rPr>
                <w:rFonts w:eastAsia="Times New Roman" w:cs="Arial"/>
                <w:b/>
                <w:bCs/>
                <w:sz w:val="16"/>
                <w:szCs w:val="16"/>
                <w:lang w:eastAsia="pl-PL"/>
              </w:rPr>
            </w:pPr>
            <w:r w:rsidRPr="00D73A21">
              <w:rPr>
                <w:rFonts w:eastAsia="Times New Roman" w:cs="Arial"/>
                <w:b/>
                <w:bCs/>
                <w:sz w:val="16"/>
                <w:szCs w:val="16"/>
                <w:lang w:eastAsia="pl-PL"/>
              </w:rPr>
              <w:t>908,88</w:t>
            </w:r>
          </w:p>
        </w:tc>
        <w:tc>
          <w:tcPr>
            <w:tcW w:w="1118" w:type="dxa"/>
            <w:tcBorders>
              <w:top w:val="nil"/>
              <w:left w:val="nil"/>
              <w:bottom w:val="single" w:sz="4" w:space="0" w:color="auto"/>
              <w:right w:val="single" w:sz="4" w:space="0" w:color="auto"/>
            </w:tcBorders>
            <w:shd w:val="clear" w:color="auto" w:fill="auto"/>
            <w:noWrap/>
            <w:vAlign w:val="center"/>
            <w:hideMark/>
          </w:tcPr>
          <w:p w:rsidR="00915E5F" w:rsidRPr="00D73A21" w:rsidRDefault="00915E5F" w:rsidP="0083719A">
            <w:pPr>
              <w:jc w:val="right"/>
              <w:rPr>
                <w:rFonts w:eastAsia="Times New Roman" w:cs="Arial"/>
                <w:b/>
                <w:bCs/>
                <w:color w:val="000000"/>
                <w:sz w:val="16"/>
                <w:szCs w:val="16"/>
                <w:lang w:eastAsia="pl-PL"/>
              </w:rPr>
            </w:pPr>
            <w:r w:rsidRPr="00D73A21">
              <w:rPr>
                <w:rFonts w:eastAsia="Times New Roman" w:cs="Arial"/>
                <w:b/>
                <w:bCs/>
                <w:color w:val="000000"/>
                <w:sz w:val="16"/>
                <w:szCs w:val="16"/>
                <w:lang w:eastAsia="pl-PL"/>
              </w:rPr>
              <w:t>825,56</w:t>
            </w:r>
          </w:p>
        </w:tc>
      </w:tr>
    </w:tbl>
    <w:p w:rsidR="006F51BC" w:rsidRPr="006F51BC" w:rsidRDefault="006F51BC" w:rsidP="00A65998">
      <w:pPr>
        <w:pStyle w:val="Akapitzlist"/>
        <w:ind w:left="-142"/>
        <w:rPr>
          <w:rFonts w:ascii="Arial Narrow" w:hAnsi="Arial Narrow"/>
          <w:sz w:val="16"/>
          <w:szCs w:val="16"/>
        </w:rPr>
      </w:pPr>
      <w:r w:rsidRPr="006F51BC">
        <w:rPr>
          <w:rFonts w:ascii="Arial Narrow" w:hAnsi="Arial Narrow"/>
          <w:sz w:val="16"/>
          <w:szCs w:val="16"/>
        </w:rPr>
        <w:t>Źródło: Opracowanie własne</w:t>
      </w:r>
      <w:r w:rsidR="00D07C35">
        <w:rPr>
          <w:rFonts w:ascii="Arial Narrow" w:hAnsi="Arial Narrow"/>
          <w:sz w:val="16"/>
          <w:szCs w:val="16"/>
        </w:rPr>
        <w:t xml:space="preserve"> na podstaw</w:t>
      </w:r>
      <w:r w:rsidR="00D47496">
        <w:rPr>
          <w:rFonts w:ascii="Arial Narrow" w:hAnsi="Arial Narrow"/>
          <w:sz w:val="16"/>
          <w:szCs w:val="16"/>
        </w:rPr>
        <w:t>ie</w:t>
      </w:r>
      <w:r w:rsidR="00D07C35">
        <w:rPr>
          <w:rFonts w:ascii="Arial Narrow" w:hAnsi="Arial Narrow"/>
          <w:sz w:val="16"/>
          <w:szCs w:val="16"/>
        </w:rPr>
        <w:t xml:space="preserve"> danych GUS</w:t>
      </w:r>
    </w:p>
    <w:p w:rsidR="00087ED0" w:rsidRDefault="00087ED0" w:rsidP="00E66D7D">
      <w:pPr>
        <w:pStyle w:val="Akapitzlist"/>
        <w:ind w:left="0"/>
        <w:rPr>
          <w:rFonts w:ascii="Arial Narrow" w:hAnsi="Arial Narrow"/>
        </w:rPr>
      </w:pPr>
    </w:p>
    <w:p w:rsidR="003C6F25" w:rsidRDefault="003C6F25" w:rsidP="00F25698">
      <w:pPr>
        <w:pStyle w:val="Akapitzlist"/>
        <w:spacing w:after="0" w:line="300" w:lineRule="exact"/>
        <w:ind w:left="0"/>
        <w:rPr>
          <w:rFonts w:ascii="Arial Narrow" w:hAnsi="Arial Narrow"/>
        </w:rPr>
      </w:pPr>
      <w:r>
        <w:rPr>
          <w:rFonts w:ascii="Arial Narrow" w:hAnsi="Arial Narrow"/>
        </w:rPr>
        <w:t xml:space="preserve">W </w:t>
      </w:r>
      <w:r w:rsidR="001C30C2">
        <w:rPr>
          <w:rFonts w:ascii="Arial Narrow" w:hAnsi="Arial Narrow"/>
        </w:rPr>
        <w:t>latach</w:t>
      </w:r>
      <w:r>
        <w:rPr>
          <w:rFonts w:ascii="Arial Narrow" w:hAnsi="Arial Narrow"/>
        </w:rPr>
        <w:t xml:space="preserve"> 2012-2014 nastąpił spadek współczynnika surowego zgonów kobiet /</w:t>
      </w:r>
      <w:r w:rsidR="003D6763">
        <w:rPr>
          <w:rFonts w:ascii="Arial Narrow" w:hAnsi="Arial Narrow"/>
        </w:rPr>
        <w:t>10</w:t>
      </w:r>
      <w:r w:rsidR="003D6763" w:rsidRPr="002B716D">
        <w:rPr>
          <w:rFonts w:ascii="Arial Narrow" w:hAnsi="Arial Narrow"/>
          <w:vertAlign w:val="superscript"/>
        </w:rPr>
        <w:t>5</w:t>
      </w:r>
      <w:r>
        <w:rPr>
          <w:rFonts w:ascii="Arial Narrow" w:hAnsi="Arial Narrow"/>
        </w:rPr>
        <w:t xml:space="preserve"> z powod</w:t>
      </w:r>
      <w:r w:rsidR="006D2B76">
        <w:rPr>
          <w:rFonts w:ascii="Arial Narrow" w:hAnsi="Arial Narrow"/>
        </w:rPr>
        <w:t>u</w:t>
      </w:r>
      <w:r>
        <w:rPr>
          <w:rFonts w:ascii="Arial Narrow" w:hAnsi="Arial Narrow"/>
        </w:rPr>
        <w:t xml:space="preserve">: cukrzycy o 5,69%, chorób układu oddechowego o 17,02%, </w:t>
      </w:r>
      <w:r w:rsidR="00C94C61">
        <w:rPr>
          <w:rFonts w:ascii="Arial Narrow" w:hAnsi="Arial Narrow"/>
        </w:rPr>
        <w:t>chorób układu kostno-stawowego i mięśniowego o 14,04%.</w:t>
      </w:r>
      <w:r>
        <w:rPr>
          <w:rFonts w:ascii="Arial Narrow" w:hAnsi="Arial Narrow"/>
        </w:rPr>
        <w:t xml:space="preserve"> Wzrost wartości współczynnika surowego zgonów </w:t>
      </w:r>
      <w:r w:rsidR="00C94C61">
        <w:rPr>
          <w:rFonts w:ascii="Arial Narrow" w:hAnsi="Arial Narrow"/>
        </w:rPr>
        <w:t xml:space="preserve">kobiet </w:t>
      </w:r>
      <w:r>
        <w:rPr>
          <w:rFonts w:ascii="Arial Narrow" w:hAnsi="Arial Narrow"/>
        </w:rPr>
        <w:t>/</w:t>
      </w:r>
      <w:r w:rsidR="003D6763">
        <w:rPr>
          <w:rFonts w:ascii="Arial Narrow" w:hAnsi="Arial Narrow"/>
        </w:rPr>
        <w:t>10</w:t>
      </w:r>
      <w:r w:rsidR="003D6763" w:rsidRPr="002B716D">
        <w:rPr>
          <w:rFonts w:ascii="Arial Narrow" w:hAnsi="Arial Narrow"/>
          <w:vertAlign w:val="superscript"/>
        </w:rPr>
        <w:t>5</w:t>
      </w:r>
      <w:r>
        <w:rPr>
          <w:rFonts w:ascii="Arial Narrow" w:hAnsi="Arial Narrow"/>
        </w:rPr>
        <w:t xml:space="preserve"> wystąpił przy zgonach z powodu: </w:t>
      </w:r>
      <w:r w:rsidR="00C94C61">
        <w:rPr>
          <w:rFonts w:ascii="Arial Narrow" w:hAnsi="Arial Narrow"/>
        </w:rPr>
        <w:t xml:space="preserve">nowotworów złośliwych o 4,99%, </w:t>
      </w:r>
      <w:r>
        <w:rPr>
          <w:rFonts w:ascii="Arial Narrow" w:hAnsi="Arial Narrow"/>
        </w:rPr>
        <w:t xml:space="preserve">zaburzeń psychicznych i zaburzeń zachowania o </w:t>
      </w:r>
      <w:r w:rsidR="00C94C61">
        <w:rPr>
          <w:rFonts w:ascii="Arial Narrow" w:hAnsi="Arial Narrow"/>
        </w:rPr>
        <w:t>86,84</w:t>
      </w:r>
      <w:r>
        <w:rPr>
          <w:rFonts w:ascii="Arial Narrow" w:hAnsi="Arial Narrow"/>
        </w:rPr>
        <w:t xml:space="preserve">%, chorób układu krążenia o </w:t>
      </w:r>
      <w:r w:rsidR="00C94C61">
        <w:rPr>
          <w:rFonts w:ascii="Arial Narrow" w:hAnsi="Arial Narrow"/>
        </w:rPr>
        <w:t>4,92</w:t>
      </w:r>
      <w:r>
        <w:rPr>
          <w:rFonts w:ascii="Arial Narrow" w:hAnsi="Arial Narrow"/>
        </w:rPr>
        <w:t xml:space="preserve">%, przewlekłych chorób układu trawiennego o </w:t>
      </w:r>
      <w:r w:rsidR="00C94C61">
        <w:rPr>
          <w:rFonts w:ascii="Arial Narrow" w:hAnsi="Arial Narrow"/>
        </w:rPr>
        <w:t>3,94</w:t>
      </w:r>
      <w:r>
        <w:rPr>
          <w:rFonts w:ascii="Arial Narrow" w:hAnsi="Arial Narrow"/>
        </w:rPr>
        <w:t xml:space="preserve">%, </w:t>
      </w:r>
      <w:r w:rsidR="00C94C61">
        <w:rPr>
          <w:rFonts w:ascii="Arial Narrow" w:hAnsi="Arial Narrow"/>
        </w:rPr>
        <w:t xml:space="preserve">zewnętrznych przyczyn zgonu o 1,52%, </w:t>
      </w:r>
      <w:r>
        <w:rPr>
          <w:rFonts w:ascii="Arial Narrow" w:hAnsi="Arial Narrow"/>
        </w:rPr>
        <w:t>pozostał</w:t>
      </w:r>
      <w:r w:rsidR="00C94C61">
        <w:rPr>
          <w:rFonts w:ascii="Arial Narrow" w:hAnsi="Arial Narrow"/>
        </w:rPr>
        <w:t xml:space="preserve">ych </w:t>
      </w:r>
      <w:r>
        <w:rPr>
          <w:rFonts w:ascii="Arial Narrow" w:hAnsi="Arial Narrow"/>
        </w:rPr>
        <w:t>chor</w:t>
      </w:r>
      <w:r w:rsidR="00C94C61">
        <w:rPr>
          <w:rFonts w:ascii="Arial Narrow" w:hAnsi="Arial Narrow"/>
        </w:rPr>
        <w:t xml:space="preserve">ób </w:t>
      </w:r>
      <w:r>
        <w:rPr>
          <w:rFonts w:ascii="Arial Narrow" w:hAnsi="Arial Narrow"/>
        </w:rPr>
        <w:t xml:space="preserve">o </w:t>
      </w:r>
      <w:r w:rsidR="00C94C61">
        <w:rPr>
          <w:rFonts w:ascii="Arial Narrow" w:hAnsi="Arial Narrow"/>
        </w:rPr>
        <w:t>4,69</w:t>
      </w:r>
      <w:r w:rsidR="008C3A10">
        <w:rPr>
          <w:rFonts w:ascii="Arial Narrow" w:hAnsi="Arial Narrow"/>
        </w:rPr>
        <w:t xml:space="preserve">%. </w:t>
      </w:r>
    </w:p>
    <w:p w:rsidR="00F54B8A" w:rsidRDefault="00F54B8A" w:rsidP="00F25698">
      <w:pPr>
        <w:pStyle w:val="Akapitzlist"/>
        <w:spacing w:after="0" w:line="300" w:lineRule="exact"/>
        <w:ind w:left="0"/>
        <w:rPr>
          <w:rFonts w:ascii="Arial Narrow" w:hAnsi="Arial Narrow"/>
        </w:rPr>
      </w:pPr>
    </w:p>
    <w:p w:rsidR="00242A3F" w:rsidRPr="008C17AA" w:rsidRDefault="00242A3F" w:rsidP="00242A3F">
      <w:pPr>
        <w:pStyle w:val="Akapitzlist"/>
        <w:tabs>
          <w:tab w:val="left" w:pos="284"/>
          <w:tab w:val="left" w:pos="567"/>
          <w:tab w:val="left" w:pos="709"/>
        </w:tabs>
        <w:spacing w:after="0" w:line="300" w:lineRule="exact"/>
        <w:ind w:left="0"/>
        <w:rPr>
          <w:rFonts w:ascii="Arial Narrow" w:hAnsi="Arial Narrow"/>
        </w:rPr>
      </w:pPr>
      <w:r>
        <w:rPr>
          <w:rFonts w:ascii="Arial Narrow" w:hAnsi="Arial Narrow"/>
        </w:rPr>
        <w:t xml:space="preserve">Z porównania standaryzowanych współczynników zgonów w województwie podlaskim i współczynników zgonów </w:t>
      </w:r>
      <w:r w:rsidR="008C3A10">
        <w:rPr>
          <w:rFonts w:ascii="Arial Narrow" w:hAnsi="Arial Narrow"/>
        </w:rPr>
        <w:br/>
      </w:r>
      <w:r>
        <w:rPr>
          <w:rFonts w:ascii="Arial Narrow" w:hAnsi="Arial Narrow"/>
        </w:rPr>
        <w:t xml:space="preserve">w Polsce wynika, iż częstotliwość zgonów z powodu zaburzeń psychicznych i zaburzeń zachowania </w:t>
      </w:r>
      <w:r w:rsidR="006C715B">
        <w:rPr>
          <w:rFonts w:ascii="Arial Narrow" w:hAnsi="Arial Narrow"/>
        </w:rPr>
        <w:t>była</w:t>
      </w:r>
      <w:r>
        <w:rPr>
          <w:rFonts w:ascii="Arial Narrow" w:hAnsi="Arial Narrow"/>
        </w:rPr>
        <w:t xml:space="preserve"> ponad </w:t>
      </w:r>
      <w:r w:rsidR="008C3A10">
        <w:rPr>
          <w:rFonts w:ascii="Arial Narrow" w:hAnsi="Arial Narrow"/>
        </w:rPr>
        <w:br/>
      </w:r>
      <w:r w:rsidR="007F5735">
        <w:rPr>
          <w:rFonts w:ascii="Arial Narrow" w:hAnsi="Arial Narrow"/>
        </w:rPr>
        <w:t>2</w:t>
      </w:r>
      <w:r>
        <w:rPr>
          <w:rFonts w:ascii="Arial Narrow" w:hAnsi="Arial Narrow"/>
        </w:rPr>
        <w:t>-krotnie większa w województwie podlaskim niż w Polsce. Częstotliwość występowania chorób układu krążenia</w:t>
      </w:r>
      <w:r w:rsidR="000712B4">
        <w:rPr>
          <w:rFonts w:ascii="Arial Narrow" w:hAnsi="Arial Narrow"/>
        </w:rPr>
        <w:t>, która</w:t>
      </w:r>
      <w:r>
        <w:rPr>
          <w:rFonts w:ascii="Arial Narrow" w:hAnsi="Arial Narrow"/>
        </w:rPr>
        <w:t xml:space="preserve"> jest najwyższa </w:t>
      </w:r>
      <w:r w:rsidR="000712B4">
        <w:rPr>
          <w:rFonts w:ascii="Arial Narrow" w:hAnsi="Arial Narrow"/>
        </w:rPr>
        <w:t>w Polsce</w:t>
      </w:r>
      <w:r>
        <w:rPr>
          <w:rFonts w:ascii="Arial Narrow" w:hAnsi="Arial Narrow"/>
        </w:rPr>
        <w:t xml:space="preserve"> i wynosi 441,05</w:t>
      </w:r>
      <w:r w:rsidR="006452F7">
        <w:rPr>
          <w:rFonts w:ascii="Arial Narrow" w:hAnsi="Arial Narrow"/>
        </w:rPr>
        <w:t xml:space="preserve"> /</w:t>
      </w:r>
      <w:r w:rsidR="004E1087">
        <w:rPr>
          <w:rFonts w:ascii="Arial Narrow" w:hAnsi="Arial Narrow"/>
        </w:rPr>
        <w:t>10</w:t>
      </w:r>
      <w:r w:rsidR="004E1087" w:rsidRPr="002B716D">
        <w:rPr>
          <w:rFonts w:ascii="Arial Narrow" w:hAnsi="Arial Narrow"/>
          <w:vertAlign w:val="superscript"/>
        </w:rPr>
        <w:t>5</w:t>
      </w:r>
      <w:r w:rsidR="006452F7">
        <w:rPr>
          <w:rFonts w:ascii="Arial Narrow" w:hAnsi="Arial Narrow"/>
        </w:rPr>
        <w:t>,</w:t>
      </w:r>
      <w:r w:rsidR="00B25715">
        <w:rPr>
          <w:rFonts w:ascii="Arial Narrow" w:hAnsi="Arial Narrow"/>
        </w:rPr>
        <w:t xml:space="preserve"> </w:t>
      </w:r>
      <w:r>
        <w:rPr>
          <w:rFonts w:ascii="Arial Narrow" w:hAnsi="Arial Narrow"/>
        </w:rPr>
        <w:t xml:space="preserve">dla województwa podlaskiego </w:t>
      </w:r>
      <w:r w:rsidR="00B25715">
        <w:rPr>
          <w:rFonts w:ascii="Arial Narrow" w:hAnsi="Arial Narrow"/>
        </w:rPr>
        <w:t xml:space="preserve">jest niższa i wynosi </w:t>
      </w:r>
      <w:r w:rsidR="008C3A10">
        <w:rPr>
          <w:rFonts w:ascii="Arial Narrow" w:hAnsi="Arial Narrow"/>
        </w:rPr>
        <w:br/>
      </w:r>
      <w:r w:rsidR="00B25715">
        <w:rPr>
          <w:rFonts w:ascii="Arial Narrow" w:hAnsi="Arial Narrow"/>
        </w:rPr>
        <w:t>398,55</w:t>
      </w:r>
      <w:r>
        <w:rPr>
          <w:rFonts w:ascii="Arial Narrow" w:hAnsi="Arial Narrow"/>
        </w:rPr>
        <w:t xml:space="preserve"> zgonów </w:t>
      </w:r>
      <w:r w:rsidR="00B25715">
        <w:rPr>
          <w:rFonts w:ascii="Arial Narrow" w:hAnsi="Arial Narrow"/>
        </w:rPr>
        <w:t>/</w:t>
      </w:r>
      <w:r w:rsidR="004E1087">
        <w:rPr>
          <w:rFonts w:ascii="Arial Narrow" w:hAnsi="Arial Narrow"/>
        </w:rPr>
        <w:t>10</w:t>
      </w:r>
      <w:r w:rsidR="004E1087" w:rsidRPr="002B716D">
        <w:rPr>
          <w:rFonts w:ascii="Arial Narrow" w:hAnsi="Arial Narrow"/>
          <w:vertAlign w:val="superscript"/>
        </w:rPr>
        <w:t>5</w:t>
      </w:r>
      <w:r>
        <w:rPr>
          <w:rFonts w:ascii="Arial Narrow" w:hAnsi="Arial Narrow"/>
        </w:rPr>
        <w:t xml:space="preserve">. Częstotliwość zgonów z powodu chorób układu oddechowego jest większa w województwie podlaskim </w:t>
      </w:r>
      <w:r w:rsidR="00B42AA6">
        <w:rPr>
          <w:rFonts w:ascii="Arial Narrow" w:hAnsi="Arial Narrow"/>
        </w:rPr>
        <w:t>i wynosi 56,41 /</w:t>
      </w:r>
      <w:r w:rsidR="004E1087">
        <w:rPr>
          <w:rFonts w:ascii="Arial Narrow" w:hAnsi="Arial Narrow"/>
        </w:rPr>
        <w:t>10</w:t>
      </w:r>
      <w:r w:rsidR="004E1087" w:rsidRPr="002B716D">
        <w:rPr>
          <w:rFonts w:ascii="Arial Narrow" w:hAnsi="Arial Narrow"/>
          <w:vertAlign w:val="superscript"/>
        </w:rPr>
        <w:t>5</w:t>
      </w:r>
      <w:r w:rsidR="00B42AA6">
        <w:rPr>
          <w:rFonts w:ascii="Arial Narrow" w:hAnsi="Arial Narrow"/>
        </w:rPr>
        <w:t xml:space="preserve"> podczas gdy w Polsce wynosi 52,93 /</w:t>
      </w:r>
      <w:r w:rsidR="004E1087">
        <w:rPr>
          <w:rFonts w:ascii="Arial Narrow" w:hAnsi="Arial Narrow"/>
        </w:rPr>
        <w:t>10</w:t>
      </w:r>
      <w:r w:rsidR="004E1087" w:rsidRPr="002B716D">
        <w:rPr>
          <w:rFonts w:ascii="Arial Narrow" w:hAnsi="Arial Narrow"/>
          <w:vertAlign w:val="superscript"/>
        </w:rPr>
        <w:t>5</w:t>
      </w:r>
      <w:r w:rsidR="00B42AA6">
        <w:rPr>
          <w:rFonts w:ascii="Arial Narrow" w:hAnsi="Arial Narrow"/>
        </w:rPr>
        <w:t>.</w:t>
      </w:r>
      <w:r>
        <w:rPr>
          <w:rFonts w:ascii="Arial Narrow" w:hAnsi="Arial Narrow"/>
        </w:rPr>
        <w:t xml:space="preserve"> Również </w:t>
      </w:r>
      <w:r w:rsidR="00640444">
        <w:rPr>
          <w:rFonts w:ascii="Arial Narrow" w:hAnsi="Arial Narrow"/>
        </w:rPr>
        <w:t xml:space="preserve">zgony z powodu </w:t>
      </w:r>
      <w:r>
        <w:rPr>
          <w:rFonts w:ascii="Arial Narrow" w:hAnsi="Arial Narrow"/>
        </w:rPr>
        <w:t>przewlekł</w:t>
      </w:r>
      <w:r w:rsidR="00640444">
        <w:rPr>
          <w:rFonts w:ascii="Arial Narrow" w:hAnsi="Arial Narrow"/>
        </w:rPr>
        <w:t>ych</w:t>
      </w:r>
      <w:r>
        <w:rPr>
          <w:rFonts w:ascii="Arial Narrow" w:hAnsi="Arial Narrow"/>
        </w:rPr>
        <w:t xml:space="preserve"> chor</w:t>
      </w:r>
      <w:r w:rsidR="00640444">
        <w:rPr>
          <w:rFonts w:ascii="Arial Narrow" w:hAnsi="Arial Narrow"/>
        </w:rPr>
        <w:t>ób</w:t>
      </w:r>
      <w:r>
        <w:rPr>
          <w:rFonts w:ascii="Arial Narrow" w:hAnsi="Arial Narrow"/>
        </w:rPr>
        <w:t xml:space="preserve"> układu trawiennego występują z większą częstotliwością w województwie podlaskim</w:t>
      </w:r>
      <w:r w:rsidR="00B42AA6">
        <w:rPr>
          <w:rFonts w:ascii="Arial Narrow" w:hAnsi="Arial Narrow"/>
        </w:rPr>
        <w:t>, współczynnik wynosi 41,67 /</w:t>
      </w:r>
      <w:r w:rsidR="004E1087">
        <w:rPr>
          <w:rFonts w:ascii="Arial Narrow" w:hAnsi="Arial Narrow"/>
        </w:rPr>
        <w:t>10</w:t>
      </w:r>
      <w:r w:rsidR="004E1087" w:rsidRPr="002B716D">
        <w:rPr>
          <w:rFonts w:ascii="Arial Narrow" w:hAnsi="Arial Narrow"/>
          <w:vertAlign w:val="superscript"/>
        </w:rPr>
        <w:t>5</w:t>
      </w:r>
      <w:r w:rsidR="004F66B3">
        <w:rPr>
          <w:rFonts w:ascii="Arial Narrow" w:hAnsi="Arial Narrow"/>
        </w:rPr>
        <w:t>,</w:t>
      </w:r>
      <w:r w:rsidR="00B42AA6">
        <w:rPr>
          <w:rFonts w:ascii="Arial Narrow" w:hAnsi="Arial Narrow"/>
        </w:rPr>
        <w:t xml:space="preserve"> podczas gdy jego wartość dla Polski wynosi 39,94 /</w:t>
      </w:r>
      <w:r w:rsidR="004E1087">
        <w:rPr>
          <w:rFonts w:ascii="Arial Narrow" w:hAnsi="Arial Narrow"/>
        </w:rPr>
        <w:t>10</w:t>
      </w:r>
      <w:r w:rsidR="004E1087" w:rsidRPr="002B716D">
        <w:rPr>
          <w:rFonts w:ascii="Arial Narrow" w:hAnsi="Arial Narrow"/>
          <w:vertAlign w:val="superscript"/>
        </w:rPr>
        <w:t>5</w:t>
      </w:r>
      <w:r w:rsidR="00B42AA6">
        <w:rPr>
          <w:rFonts w:ascii="Arial Narrow" w:hAnsi="Arial Narrow"/>
        </w:rPr>
        <w:t>.</w:t>
      </w:r>
      <w:r>
        <w:rPr>
          <w:rFonts w:ascii="Arial Narrow" w:hAnsi="Arial Narrow"/>
        </w:rPr>
        <w:t xml:space="preserve"> Zewnętrzne przyczyny zgonów </w:t>
      </w:r>
      <w:r w:rsidR="006F2A79">
        <w:rPr>
          <w:rFonts w:ascii="Arial Narrow" w:hAnsi="Arial Narrow"/>
        </w:rPr>
        <w:t>częściej występują w województwie podlaskim 62,61 /</w:t>
      </w:r>
      <w:r w:rsidR="004E1087">
        <w:rPr>
          <w:rFonts w:ascii="Arial Narrow" w:hAnsi="Arial Narrow"/>
        </w:rPr>
        <w:t>10</w:t>
      </w:r>
      <w:r w:rsidR="004E1087" w:rsidRPr="002B716D">
        <w:rPr>
          <w:rFonts w:ascii="Arial Narrow" w:hAnsi="Arial Narrow"/>
          <w:vertAlign w:val="superscript"/>
        </w:rPr>
        <w:t>5</w:t>
      </w:r>
      <w:r w:rsidR="006F2A79">
        <w:rPr>
          <w:rFonts w:ascii="Arial Narrow" w:hAnsi="Arial Narrow"/>
        </w:rPr>
        <w:t xml:space="preserve"> podczas gdy w Polsce współczynnik wynosi 55,59. </w:t>
      </w:r>
    </w:p>
    <w:p w:rsidR="00B25B3F" w:rsidRDefault="00B25B3F">
      <w:pPr>
        <w:spacing w:after="200" w:line="276" w:lineRule="auto"/>
        <w:jc w:val="left"/>
        <w:rPr>
          <w:rFonts w:eastAsia="Calibri" w:cs="Times New Roman"/>
        </w:rPr>
      </w:pPr>
      <w:r>
        <w:br w:type="page"/>
      </w:r>
    </w:p>
    <w:p w:rsidR="00286633" w:rsidRDefault="00F1137C" w:rsidP="00F2122D">
      <w:pPr>
        <w:pStyle w:val="Nagwek3"/>
      </w:pPr>
      <w:bookmarkStart w:id="25" w:name="_Toc474149358"/>
      <w:r w:rsidRPr="00114F09">
        <w:lastRenderedPageBreak/>
        <w:t>2.2.</w:t>
      </w:r>
      <w:r>
        <w:t>2</w:t>
      </w:r>
      <w:r w:rsidRPr="00114F09">
        <w:t xml:space="preserve">. </w:t>
      </w:r>
      <w:r w:rsidR="00CF1E20">
        <w:t xml:space="preserve">Analiza </w:t>
      </w:r>
      <w:r w:rsidR="00805353">
        <w:t>liczby potencjalnie utraconych lat życia (PYLL)</w:t>
      </w:r>
      <w:r w:rsidR="00F324D5">
        <w:t xml:space="preserve"> w województwie podlaskim</w:t>
      </w:r>
      <w:bookmarkEnd w:id="25"/>
    </w:p>
    <w:p w:rsidR="00805353" w:rsidRDefault="00805353" w:rsidP="00805353"/>
    <w:p w:rsidR="00805353" w:rsidRPr="00805353" w:rsidRDefault="00805353" w:rsidP="00805353"/>
    <w:p w:rsidR="00CF1E20" w:rsidRDefault="00F00FD6" w:rsidP="008111BF">
      <w:pPr>
        <w:pStyle w:val="Akapitzlist"/>
        <w:spacing w:after="0" w:line="300" w:lineRule="exact"/>
        <w:ind w:left="0"/>
        <w:rPr>
          <w:rFonts w:ascii="Arial Narrow" w:hAnsi="Arial Narrow"/>
        </w:rPr>
      </w:pPr>
      <w:r>
        <w:rPr>
          <w:rFonts w:ascii="Arial Narrow" w:hAnsi="Arial Narrow"/>
        </w:rPr>
        <w:t>Zagrożenia związane z przedwczesnym zgonem i ich wpływ na populację</w:t>
      </w:r>
      <w:r w:rsidR="006649FF">
        <w:rPr>
          <w:rFonts w:ascii="Arial Narrow" w:hAnsi="Arial Narrow"/>
        </w:rPr>
        <w:t>,</w:t>
      </w:r>
      <w:r>
        <w:rPr>
          <w:rFonts w:ascii="Arial Narrow" w:hAnsi="Arial Narrow"/>
        </w:rPr>
        <w:t xml:space="preserve"> </w:t>
      </w:r>
      <w:r w:rsidR="00233C2A">
        <w:rPr>
          <w:rFonts w:ascii="Arial Narrow" w:hAnsi="Arial Narrow"/>
        </w:rPr>
        <w:t xml:space="preserve">oprócz współczynników umieralności, </w:t>
      </w:r>
      <w:r w:rsidR="00FA2BD9">
        <w:rPr>
          <w:rFonts w:ascii="Arial Narrow" w:hAnsi="Arial Narrow"/>
        </w:rPr>
        <w:t xml:space="preserve">określa </w:t>
      </w:r>
      <w:r w:rsidR="00D95EA2">
        <w:rPr>
          <w:rFonts w:ascii="Arial Narrow" w:hAnsi="Arial Narrow"/>
        </w:rPr>
        <w:t xml:space="preserve">wskaźnik potencjalnie utraconych lat życia </w:t>
      </w:r>
      <w:r w:rsidR="006649FF">
        <w:rPr>
          <w:rFonts w:ascii="Arial Narrow" w:hAnsi="Arial Narrow"/>
        </w:rPr>
        <w:t>(</w:t>
      </w:r>
      <w:r w:rsidR="00FA2BD9">
        <w:rPr>
          <w:rFonts w:ascii="Arial Narrow" w:hAnsi="Arial Narrow"/>
        </w:rPr>
        <w:t>PYLL</w:t>
      </w:r>
      <w:r w:rsidR="006649FF">
        <w:rPr>
          <w:rFonts w:ascii="Arial Narrow" w:hAnsi="Arial Narrow"/>
        </w:rPr>
        <w:t xml:space="preserve">). </w:t>
      </w:r>
      <w:r w:rsidR="00B075D7">
        <w:rPr>
          <w:rFonts w:ascii="Arial Narrow" w:hAnsi="Arial Narrow"/>
        </w:rPr>
        <w:t>Wskaźnik ten stanowi także uzupełnienie analizy umieralności przedwczesnej, gdyż uwzględnia liczbę zgonów z powodu określonej przyczyny oraz wiek</w:t>
      </w:r>
      <w:r w:rsidR="00340F86">
        <w:rPr>
          <w:rFonts w:ascii="Arial Narrow" w:hAnsi="Arial Narrow"/>
        </w:rPr>
        <w:t>,</w:t>
      </w:r>
      <w:r w:rsidR="008C3A10">
        <w:rPr>
          <w:rFonts w:ascii="Arial Narrow" w:hAnsi="Arial Narrow"/>
        </w:rPr>
        <w:t xml:space="preserve"> w którym nastąpił zgon.</w:t>
      </w:r>
    </w:p>
    <w:p w:rsidR="00DE1698" w:rsidRDefault="00DE1698" w:rsidP="008111BF">
      <w:pPr>
        <w:pStyle w:val="Akapitzlist"/>
        <w:spacing w:after="0" w:line="300" w:lineRule="exact"/>
        <w:ind w:left="0"/>
        <w:rPr>
          <w:rFonts w:ascii="Arial Narrow" w:hAnsi="Arial Narrow"/>
        </w:rPr>
      </w:pPr>
    </w:p>
    <w:p w:rsidR="004C5561" w:rsidRDefault="004C5561" w:rsidP="008111BF">
      <w:pPr>
        <w:pStyle w:val="Akapitzlist"/>
        <w:spacing w:after="0" w:line="300" w:lineRule="exact"/>
        <w:ind w:left="0"/>
        <w:rPr>
          <w:rFonts w:ascii="Arial Narrow" w:hAnsi="Arial Narrow"/>
        </w:rPr>
      </w:pPr>
      <w:r>
        <w:rPr>
          <w:rFonts w:ascii="Arial Narrow" w:hAnsi="Arial Narrow"/>
        </w:rPr>
        <w:t xml:space="preserve">Liczba potencjalnie utraconych lat życia (PYLL) określona </w:t>
      </w:r>
      <w:r w:rsidR="00043BCF">
        <w:rPr>
          <w:rFonts w:ascii="Arial Narrow" w:hAnsi="Arial Narrow"/>
        </w:rPr>
        <w:t xml:space="preserve">jest </w:t>
      </w:r>
      <w:r>
        <w:rPr>
          <w:rFonts w:ascii="Arial Narrow" w:hAnsi="Arial Narrow"/>
        </w:rPr>
        <w:t xml:space="preserve">formułą: </w:t>
      </w:r>
    </w:p>
    <w:p w:rsidR="004C5561" w:rsidRDefault="004C5561" w:rsidP="00FA2BD9">
      <w:pPr>
        <w:pStyle w:val="Akapitzlist"/>
        <w:ind w:left="0"/>
        <w:rPr>
          <w:rFonts w:ascii="Arial Narrow" w:hAnsi="Arial Narrow"/>
        </w:rPr>
      </w:pPr>
    </w:p>
    <w:p w:rsidR="004C5561" w:rsidRPr="00CF1E20" w:rsidRDefault="00C437C5" w:rsidP="007001F3">
      <w:pPr>
        <w:pStyle w:val="Akapitzlist"/>
        <w:ind w:left="0"/>
        <w:jc w:val="center"/>
        <w:rPr>
          <w:rFonts w:ascii="Arial Narrow" w:hAnsi="Arial Narrow"/>
        </w:rPr>
      </w:pPr>
      <m:oMathPara>
        <m:oMath>
          <m:r>
            <w:rPr>
              <w:rFonts w:ascii="Cambria Math" w:hAnsi="Cambria Math"/>
            </w:rPr>
            <m:t>PYLL=</m:t>
          </m:r>
          <m:nary>
            <m:naryPr>
              <m:chr m:val="∑"/>
              <m:limLoc m:val="undOvr"/>
              <m:ctrlPr>
                <w:rPr>
                  <w:rFonts w:ascii="Cambria Math" w:hAnsi="Cambria Math"/>
                </w:rPr>
              </m:ctrlPr>
            </m:naryPr>
            <m:sub>
              <m:r>
                <w:rPr>
                  <w:rFonts w:ascii="Cambria Math" w:hAnsi="Cambria Math"/>
                </w:rPr>
                <m:t>w=0</m:t>
              </m:r>
            </m:sub>
            <m:sup>
              <m:r>
                <w:rPr>
                  <w:rFonts w:ascii="Cambria Math" w:hAnsi="Cambria Math"/>
                </w:rPr>
                <m:t>L</m:t>
              </m:r>
            </m:sup>
            <m:e>
              <m:sSub>
                <m:sSubPr>
                  <m:ctrlPr>
                    <w:rPr>
                      <w:rFonts w:ascii="Cambria Math" w:hAnsi="Cambria Math"/>
                    </w:rPr>
                  </m:ctrlPr>
                </m:sSubPr>
                <m:e>
                  <m:r>
                    <m:rPr>
                      <m:sty m:val="p"/>
                    </m:rPr>
                    <w:rPr>
                      <w:rFonts w:ascii="Cambria Math" w:hAnsi="Cambria Math"/>
                    </w:rPr>
                    <m:t>z</m:t>
                  </m:r>
                </m:e>
                <m:sub>
                  <m:r>
                    <m:rPr>
                      <m:sty m:val="p"/>
                    </m:rPr>
                    <w:rPr>
                      <w:rFonts w:ascii="Cambria Math" w:hAnsi="Cambria Math"/>
                    </w:rPr>
                    <m:t>w</m:t>
                  </m:r>
                </m:sub>
              </m:sSub>
            </m:e>
          </m:nary>
          <m:r>
            <w:rPr>
              <w:rFonts w:ascii="Cambria Math" w:hAnsi="Cambria Math"/>
            </w:rPr>
            <m:t>(L-w)</m:t>
          </m:r>
        </m:oMath>
      </m:oMathPara>
    </w:p>
    <w:p w:rsidR="0043759A" w:rsidRDefault="0043759A" w:rsidP="00F1137C">
      <w:pPr>
        <w:pStyle w:val="Akapitzlist"/>
        <w:ind w:left="0"/>
        <w:jc w:val="left"/>
        <w:rPr>
          <w:rFonts w:ascii="Arial Narrow" w:hAnsi="Arial Narrow"/>
        </w:rPr>
      </w:pPr>
    </w:p>
    <w:p w:rsidR="00D406ED" w:rsidRDefault="00C437C5" w:rsidP="00C437C5">
      <w:pPr>
        <w:pStyle w:val="Akapitzlist"/>
        <w:spacing w:after="0" w:line="240" w:lineRule="auto"/>
        <w:ind w:left="0"/>
        <w:jc w:val="left"/>
        <w:rPr>
          <w:rFonts w:ascii="Arial Narrow" w:hAnsi="Arial Narrow"/>
        </w:rPr>
      </w:pPr>
      <w:r>
        <w:rPr>
          <w:rFonts w:ascii="Arial Narrow" w:hAnsi="Arial Narrow"/>
        </w:rPr>
        <w:t>gdzie:</w:t>
      </w:r>
    </w:p>
    <w:p w:rsidR="00C437C5" w:rsidRDefault="00C437C5" w:rsidP="001E0DBC">
      <w:pPr>
        <w:pStyle w:val="Akapitzlist"/>
        <w:tabs>
          <w:tab w:val="left" w:pos="284"/>
        </w:tabs>
        <w:spacing w:after="0" w:line="240" w:lineRule="auto"/>
        <w:ind w:left="0"/>
        <w:jc w:val="left"/>
        <w:rPr>
          <w:rFonts w:ascii="Arial Narrow" w:hAnsi="Arial Narrow"/>
        </w:rPr>
      </w:pPr>
      <w:r>
        <w:rPr>
          <w:rFonts w:ascii="Arial Narrow" w:hAnsi="Arial Narrow"/>
        </w:rPr>
        <w:t xml:space="preserve">L  </w:t>
      </w:r>
      <w:r w:rsidR="00F61B90">
        <w:rPr>
          <w:rFonts w:ascii="Arial Narrow" w:hAnsi="Arial Narrow"/>
        </w:rPr>
        <w:tab/>
      </w:r>
      <w:r w:rsidR="001E0DBC">
        <w:rPr>
          <w:rFonts w:ascii="Arial Narrow" w:hAnsi="Arial Narrow"/>
        </w:rPr>
        <w:t xml:space="preserve">- </w:t>
      </w:r>
      <w:r>
        <w:rPr>
          <w:rFonts w:ascii="Arial Narrow" w:hAnsi="Arial Narrow"/>
        </w:rPr>
        <w:t>arbitralnie przyjęta granica trwania życia</w:t>
      </w:r>
    </w:p>
    <w:p w:rsidR="00C437C5" w:rsidRDefault="00C437C5" w:rsidP="001E0DBC">
      <w:pPr>
        <w:pStyle w:val="Akapitzlist"/>
        <w:tabs>
          <w:tab w:val="left" w:pos="284"/>
        </w:tabs>
        <w:spacing w:after="0" w:line="240" w:lineRule="auto"/>
        <w:ind w:left="0"/>
        <w:jc w:val="left"/>
        <w:rPr>
          <w:rFonts w:ascii="Arial Narrow" w:hAnsi="Arial Narrow"/>
        </w:rPr>
      </w:pPr>
      <w:r>
        <w:rPr>
          <w:rFonts w:ascii="Arial Narrow" w:hAnsi="Arial Narrow"/>
        </w:rPr>
        <w:t xml:space="preserve">w  </w:t>
      </w:r>
      <w:r w:rsidR="00F61B90">
        <w:rPr>
          <w:rFonts w:ascii="Arial Narrow" w:hAnsi="Arial Narrow"/>
        </w:rPr>
        <w:tab/>
      </w:r>
      <w:r w:rsidR="001E0DBC">
        <w:rPr>
          <w:rFonts w:ascii="Arial Narrow" w:hAnsi="Arial Narrow"/>
        </w:rPr>
        <w:t xml:space="preserve">- </w:t>
      </w:r>
      <w:r>
        <w:rPr>
          <w:rFonts w:ascii="Arial Narrow" w:hAnsi="Arial Narrow"/>
        </w:rPr>
        <w:t>wiek, w którym nastąpił zgon</w:t>
      </w:r>
    </w:p>
    <w:p w:rsidR="00C437C5" w:rsidRDefault="008F5DDE" w:rsidP="001E0DBC">
      <w:pPr>
        <w:pStyle w:val="Akapitzlist"/>
        <w:tabs>
          <w:tab w:val="left" w:pos="284"/>
        </w:tabs>
        <w:spacing w:after="0" w:line="240" w:lineRule="auto"/>
        <w:ind w:left="0"/>
        <w:jc w:val="left"/>
        <w:rPr>
          <w:rFonts w:ascii="Arial Narrow" w:hAnsi="Arial Narrow"/>
        </w:rPr>
      </w:pPr>
      <m:oMath>
        <m:sSub>
          <m:sSubPr>
            <m:ctrlPr>
              <w:rPr>
                <w:rFonts w:ascii="Cambria Math" w:hAnsi="Arial Narrow"/>
              </w:rPr>
            </m:ctrlPr>
          </m:sSubPr>
          <m:e>
            <m:r>
              <m:rPr>
                <m:sty m:val="p"/>
              </m:rPr>
              <w:rPr>
                <w:rFonts w:ascii="Cambria Math" w:hAnsi="Arial Narrow"/>
              </w:rPr>
              <m:t>z</m:t>
            </m:r>
          </m:e>
          <m:sub>
            <m:r>
              <m:rPr>
                <m:sty m:val="p"/>
              </m:rPr>
              <w:rPr>
                <w:rFonts w:ascii="Cambria Math" w:hAnsi="Arial Narrow"/>
              </w:rPr>
              <m:t>w</m:t>
            </m:r>
          </m:sub>
        </m:sSub>
      </m:oMath>
      <w:r w:rsidR="00F61B90">
        <w:rPr>
          <w:rFonts w:ascii="Arial Narrow" w:hAnsi="Arial Narrow"/>
          <w:vertAlign w:val="subscript"/>
        </w:rPr>
        <w:tab/>
      </w:r>
      <w:r w:rsidR="001E0DBC" w:rsidRPr="001E0DBC">
        <w:rPr>
          <w:rFonts w:ascii="Arial Narrow" w:hAnsi="Arial Narrow"/>
        </w:rPr>
        <w:t>-</w:t>
      </w:r>
      <w:r w:rsidR="001E0DBC">
        <w:rPr>
          <w:rFonts w:ascii="Arial Narrow" w:hAnsi="Arial Narrow"/>
          <w:vertAlign w:val="subscript"/>
        </w:rPr>
        <w:t xml:space="preserve"> </w:t>
      </w:r>
      <w:r w:rsidR="00C437C5">
        <w:rPr>
          <w:rFonts w:ascii="Arial Narrow" w:hAnsi="Arial Narrow"/>
        </w:rPr>
        <w:t>liczba zgonów w populacji w poszczególny</w:t>
      </w:r>
      <w:r w:rsidR="008007FC">
        <w:rPr>
          <w:rFonts w:ascii="Arial Narrow" w:hAnsi="Arial Narrow"/>
        </w:rPr>
        <w:t>ch grupach</w:t>
      </w:r>
      <w:r w:rsidR="00C437C5">
        <w:rPr>
          <w:rFonts w:ascii="Arial Narrow" w:hAnsi="Arial Narrow"/>
        </w:rPr>
        <w:t xml:space="preserve"> wieku</w:t>
      </w:r>
    </w:p>
    <w:p w:rsidR="002B17FB" w:rsidRDefault="002B17FB" w:rsidP="001E0DBC">
      <w:pPr>
        <w:pStyle w:val="Akapitzlist"/>
        <w:tabs>
          <w:tab w:val="left" w:pos="284"/>
        </w:tabs>
        <w:spacing w:after="0" w:line="240" w:lineRule="auto"/>
        <w:ind w:left="0"/>
        <w:jc w:val="left"/>
        <w:rPr>
          <w:rFonts w:ascii="Arial Narrow" w:hAnsi="Arial Narrow"/>
        </w:rPr>
      </w:pPr>
    </w:p>
    <w:p w:rsidR="00C437C5" w:rsidRDefault="002B17FB" w:rsidP="001E0DBC">
      <w:pPr>
        <w:pStyle w:val="Akapitzlist"/>
        <w:tabs>
          <w:tab w:val="left" w:pos="284"/>
        </w:tabs>
        <w:spacing w:after="0" w:line="240" w:lineRule="auto"/>
        <w:ind w:left="0"/>
        <w:jc w:val="left"/>
        <w:rPr>
          <w:rFonts w:ascii="Arial Narrow" w:hAnsi="Arial Narrow"/>
        </w:rPr>
      </w:pPr>
      <w:r w:rsidRPr="00EC488C">
        <w:rPr>
          <w:rFonts w:ascii="Arial Narrow" w:hAnsi="Arial Narrow"/>
        </w:rPr>
        <w:t>Potencjalne utracone lata życia są wskaźnikiem, w którym arbitralnie zakłada się czas trwania życia, np. w krajach OECD powszechnie przyjęty</w:t>
      </w:r>
      <w:r>
        <w:rPr>
          <w:rFonts w:ascii="Arial Narrow" w:hAnsi="Arial Narrow"/>
        </w:rPr>
        <w:t xml:space="preserve"> </w:t>
      </w:r>
      <w:r w:rsidRPr="00EC488C">
        <w:rPr>
          <w:rFonts w:ascii="Arial Narrow" w:hAnsi="Arial Narrow"/>
        </w:rPr>
        <w:t>jest 70. rok życia.</w:t>
      </w:r>
    </w:p>
    <w:p w:rsidR="002B17FB" w:rsidRDefault="002B17FB" w:rsidP="00C437C5">
      <w:pPr>
        <w:pStyle w:val="Akapitzlist"/>
        <w:spacing w:after="0" w:line="240" w:lineRule="auto"/>
        <w:ind w:left="0"/>
        <w:jc w:val="left"/>
        <w:rPr>
          <w:rFonts w:ascii="Arial Narrow" w:hAnsi="Arial Narrow"/>
        </w:rPr>
      </w:pPr>
    </w:p>
    <w:p w:rsidR="00DE1698" w:rsidRDefault="00DE1698" w:rsidP="00C437C5">
      <w:pPr>
        <w:pStyle w:val="Akapitzlist"/>
        <w:spacing w:after="0" w:line="240" w:lineRule="auto"/>
        <w:ind w:left="0"/>
        <w:jc w:val="left"/>
        <w:rPr>
          <w:rFonts w:ascii="Arial Narrow" w:hAnsi="Arial Narrow"/>
        </w:rPr>
      </w:pPr>
      <w:r>
        <w:rPr>
          <w:rFonts w:ascii="Arial Narrow" w:hAnsi="Arial Narrow"/>
        </w:rPr>
        <w:t xml:space="preserve">Współczynnik PYLL jest to iloraz liczby PYLL i liczby ludności w danej populacji w grupie wieku 1-69. </w:t>
      </w:r>
    </w:p>
    <w:p w:rsidR="00C437C5" w:rsidRDefault="00DE1698" w:rsidP="00C437C5">
      <w:pPr>
        <w:pStyle w:val="Akapitzlist"/>
        <w:spacing w:after="0" w:line="240" w:lineRule="auto"/>
        <w:ind w:left="0"/>
        <w:jc w:val="left"/>
        <w:rPr>
          <w:rFonts w:ascii="Arial Narrow" w:hAnsi="Arial Narrow"/>
        </w:rPr>
      </w:pPr>
      <w:r>
        <w:rPr>
          <w:rFonts w:ascii="Arial Narrow" w:hAnsi="Arial Narrow"/>
        </w:rPr>
        <w:t xml:space="preserve"> </w:t>
      </w:r>
    </w:p>
    <w:p w:rsidR="00860D29" w:rsidRDefault="00F10607" w:rsidP="00860D29">
      <w:pPr>
        <w:pStyle w:val="Akapitzlist"/>
        <w:spacing w:after="0" w:line="300" w:lineRule="exact"/>
        <w:ind w:left="0"/>
        <w:rPr>
          <w:rFonts w:ascii="Arial Narrow" w:hAnsi="Arial Narrow"/>
        </w:rPr>
      </w:pPr>
      <w:r>
        <w:rPr>
          <w:rFonts w:ascii="Arial Narrow" w:hAnsi="Arial Narrow"/>
        </w:rPr>
        <w:t xml:space="preserve">Współczynniki PYLL pozwalają na określenie wielkości strat w populacjach powodowanych przez poszczególne choroby co w konsekwencji jest bardzo przydatne </w:t>
      </w:r>
      <w:r w:rsidRPr="00EC488C">
        <w:rPr>
          <w:rFonts w:ascii="Arial Narrow" w:hAnsi="Arial Narrow"/>
        </w:rPr>
        <w:t>w określeniu priorytetowych obszarów działań polityki zdrowotnej na danym terenie</w:t>
      </w:r>
      <w:r>
        <w:rPr>
          <w:rFonts w:ascii="Arial Narrow" w:hAnsi="Arial Narrow"/>
        </w:rPr>
        <w:t xml:space="preserve"> </w:t>
      </w:r>
      <w:r w:rsidRPr="00EC488C">
        <w:rPr>
          <w:rFonts w:ascii="Arial Narrow" w:hAnsi="Arial Narrow"/>
        </w:rPr>
        <w:t>jak również pozwala na ocenę skuteczności</w:t>
      </w:r>
      <w:r w:rsidR="00AA35AA">
        <w:rPr>
          <w:rFonts w:ascii="Arial Narrow" w:hAnsi="Arial Narrow"/>
        </w:rPr>
        <w:t xml:space="preserve"> tych działań</w:t>
      </w:r>
      <w:r w:rsidR="008E131A">
        <w:rPr>
          <w:rStyle w:val="Odwoanieprzypisudolnego"/>
          <w:rFonts w:ascii="Arial Narrow" w:hAnsi="Arial Narrow"/>
        </w:rPr>
        <w:footnoteReference w:id="19"/>
      </w:r>
      <w:r>
        <w:rPr>
          <w:rFonts w:ascii="Arial Narrow" w:hAnsi="Arial Narrow"/>
        </w:rPr>
        <w:t xml:space="preserve">. </w:t>
      </w:r>
    </w:p>
    <w:p w:rsidR="00AA35AA" w:rsidRPr="00EC488C" w:rsidRDefault="00AA35AA" w:rsidP="00AA35AA">
      <w:pPr>
        <w:pStyle w:val="Akapitzlist"/>
        <w:spacing w:after="0" w:line="300" w:lineRule="exact"/>
        <w:ind w:left="0"/>
        <w:jc w:val="left"/>
        <w:rPr>
          <w:rFonts w:ascii="Arial Narrow" w:hAnsi="Arial Narrow"/>
        </w:rPr>
      </w:pPr>
    </w:p>
    <w:p w:rsidR="00550381" w:rsidRDefault="00550381">
      <w:pPr>
        <w:spacing w:after="200" w:line="276" w:lineRule="auto"/>
        <w:jc w:val="left"/>
        <w:rPr>
          <w:rFonts w:eastAsia="Calibri" w:cs="Times New Roman"/>
        </w:rPr>
      </w:pPr>
      <w:r>
        <w:br w:type="page"/>
      </w:r>
    </w:p>
    <w:p w:rsidR="00FD24EB" w:rsidRPr="00FD24EB" w:rsidRDefault="00FD24EB" w:rsidP="00FD24EB">
      <w:pPr>
        <w:pStyle w:val="Akapitzlist"/>
        <w:spacing w:after="0" w:line="240" w:lineRule="auto"/>
        <w:ind w:left="0"/>
        <w:jc w:val="center"/>
        <w:rPr>
          <w:rFonts w:ascii="Arial Narrow" w:hAnsi="Arial Narrow"/>
          <w:b/>
          <w:sz w:val="20"/>
          <w:szCs w:val="20"/>
        </w:rPr>
      </w:pPr>
      <w:bookmarkStart w:id="26" w:name="_Toc474836092"/>
      <w:r w:rsidRPr="00FD24EB">
        <w:rPr>
          <w:rFonts w:ascii="Arial Narrow" w:hAnsi="Arial Narrow"/>
          <w:b/>
          <w:sz w:val="20"/>
          <w:szCs w:val="20"/>
        </w:rPr>
        <w:lastRenderedPageBreak/>
        <w:t xml:space="preserve">Tabela </w:t>
      </w:r>
      <w:r w:rsidR="00372CD0" w:rsidRPr="00FD24EB">
        <w:rPr>
          <w:rFonts w:ascii="Arial Narrow" w:hAnsi="Arial Narrow"/>
          <w:b/>
          <w:sz w:val="20"/>
          <w:szCs w:val="20"/>
        </w:rPr>
        <w:fldChar w:fldCharType="begin"/>
      </w:r>
      <w:r w:rsidRPr="00FD24EB">
        <w:rPr>
          <w:rFonts w:ascii="Arial Narrow" w:hAnsi="Arial Narrow"/>
          <w:b/>
          <w:sz w:val="20"/>
          <w:szCs w:val="20"/>
        </w:rPr>
        <w:instrText xml:space="preserve"> SEQ Tabela \* ARABIC </w:instrText>
      </w:r>
      <w:r w:rsidR="00372CD0" w:rsidRPr="00FD24EB">
        <w:rPr>
          <w:rFonts w:ascii="Arial Narrow" w:hAnsi="Arial Narrow"/>
          <w:b/>
          <w:sz w:val="20"/>
          <w:szCs w:val="20"/>
        </w:rPr>
        <w:fldChar w:fldCharType="separate"/>
      </w:r>
      <w:r w:rsidR="008D2C94">
        <w:rPr>
          <w:rFonts w:ascii="Arial Narrow" w:hAnsi="Arial Narrow"/>
          <w:b/>
          <w:noProof/>
          <w:sz w:val="20"/>
          <w:szCs w:val="20"/>
        </w:rPr>
        <w:t>17</w:t>
      </w:r>
      <w:r w:rsidR="00372CD0" w:rsidRPr="00FD24EB">
        <w:rPr>
          <w:rFonts w:ascii="Arial Narrow" w:hAnsi="Arial Narrow"/>
          <w:b/>
          <w:sz w:val="20"/>
          <w:szCs w:val="20"/>
        </w:rPr>
        <w:fldChar w:fldCharType="end"/>
      </w:r>
      <w:r w:rsidRPr="00FD24EB">
        <w:rPr>
          <w:rFonts w:ascii="Arial Narrow" w:hAnsi="Arial Narrow"/>
          <w:b/>
          <w:sz w:val="20"/>
          <w:szCs w:val="20"/>
        </w:rPr>
        <w:t xml:space="preserve"> Odsetek najważniejszych przyczyn zgonów w potencjalnie utraconych latach życia</w:t>
      </w:r>
      <w:bookmarkEnd w:id="26"/>
    </w:p>
    <w:p w:rsidR="00FD24EB" w:rsidRPr="00FD24EB" w:rsidRDefault="00FD24EB" w:rsidP="00FD24EB">
      <w:pPr>
        <w:pStyle w:val="Legenda"/>
        <w:keepNext/>
        <w:jc w:val="center"/>
        <w:rPr>
          <w:color w:val="auto"/>
          <w:sz w:val="20"/>
          <w:szCs w:val="20"/>
        </w:rPr>
      </w:pPr>
      <w:r w:rsidRPr="00FD24EB">
        <w:rPr>
          <w:color w:val="auto"/>
          <w:sz w:val="20"/>
          <w:szCs w:val="20"/>
        </w:rPr>
        <w:t>u kobiet i mężczyzn w Polsce i w województwie podlaskim w 2013 r.</w:t>
      </w:r>
      <w:r w:rsidRPr="00FD24EB">
        <w:rPr>
          <w:rStyle w:val="Odwoanieprzypisudolnego"/>
          <w:color w:val="auto"/>
          <w:sz w:val="20"/>
          <w:szCs w:val="20"/>
        </w:rPr>
        <w:footnoteReference w:id="20"/>
      </w:r>
    </w:p>
    <w:tbl>
      <w:tblPr>
        <w:tblStyle w:val="Tabela-Siatka"/>
        <w:tblW w:w="7100" w:type="dxa"/>
        <w:jc w:val="center"/>
        <w:tblLayout w:type="fixed"/>
        <w:tblLook w:val="04A0" w:firstRow="1" w:lastRow="0" w:firstColumn="1" w:lastColumn="0" w:noHBand="0" w:noVBand="1"/>
      </w:tblPr>
      <w:tblGrid>
        <w:gridCol w:w="3243"/>
        <w:gridCol w:w="964"/>
        <w:gridCol w:w="964"/>
        <w:gridCol w:w="964"/>
        <w:gridCol w:w="965"/>
      </w:tblGrid>
      <w:tr w:rsidR="005F3604" w:rsidRPr="00D3229B" w:rsidTr="005F3604">
        <w:trPr>
          <w:trHeight w:hRule="exact" w:val="510"/>
          <w:jc w:val="center"/>
        </w:trPr>
        <w:tc>
          <w:tcPr>
            <w:tcW w:w="3243" w:type="dxa"/>
            <w:tcBorders>
              <w:top w:val="nil"/>
              <w:left w:val="nil"/>
              <w:right w:val="nil"/>
            </w:tcBorders>
            <w:shd w:val="clear" w:color="auto" w:fill="auto"/>
            <w:vAlign w:val="center"/>
          </w:tcPr>
          <w:p w:rsidR="005F3604" w:rsidRPr="00D3229B" w:rsidRDefault="005F3604" w:rsidP="006E2ACE">
            <w:pPr>
              <w:jc w:val="center"/>
              <w:rPr>
                <w:sz w:val="16"/>
                <w:szCs w:val="16"/>
              </w:rPr>
            </w:pPr>
          </w:p>
        </w:tc>
        <w:tc>
          <w:tcPr>
            <w:tcW w:w="1928" w:type="dxa"/>
            <w:gridSpan w:val="2"/>
            <w:shd w:val="clear" w:color="auto" w:fill="D6E3BC" w:themeFill="accent3" w:themeFillTint="66"/>
            <w:vAlign w:val="center"/>
          </w:tcPr>
          <w:p w:rsidR="005F3604" w:rsidRDefault="005F3604" w:rsidP="006E2ACE">
            <w:pPr>
              <w:jc w:val="center"/>
              <w:rPr>
                <w:sz w:val="16"/>
                <w:szCs w:val="16"/>
              </w:rPr>
            </w:pPr>
            <w:r>
              <w:rPr>
                <w:sz w:val="16"/>
                <w:szCs w:val="16"/>
              </w:rPr>
              <w:t>Mężczyźni</w:t>
            </w:r>
          </w:p>
        </w:tc>
        <w:tc>
          <w:tcPr>
            <w:tcW w:w="1929" w:type="dxa"/>
            <w:gridSpan w:val="2"/>
            <w:shd w:val="clear" w:color="auto" w:fill="D6E3BC" w:themeFill="accent3" w:themeFillTint="66"/>
            <w:vAlign w:val="center"/>
          </w:tcPr>
          <w:p w:rsidR="005F3604" w:rsidRPr="00D3229B" w:rsidRDefault="005F3604" w:rsidP="006E2ACE">
            <w:pPr>
              <w:jc w:val="center"/>
              <w:rPr>
                <w:sz w:val="16"/>
                <w:szCs w:val="16"/>
              </w:rPr>
            </w:pPr>
            <w:r>
              <w:rPr>
                <w:sz w:val="16"/>
                <w:szCs w:val="16"/>
              </w:rPr>
              <w:t>Kobiety</w:t>
            </w:r>
          </w:p>
        </w:tc>
      </w:tr>
      <w:tr w:rsidR="005F3604" w:rsidRPr="00D3229B" w:rsidTr="005F3604">
        <w:trPr>
          <w:trHeight w:hRule="exact" w:val="510"/>
          <w:jc w:val="center"/>
        </w:trPr>
        <w:tc>
          <w:tcPr>
            <w:tcW w:w="3243" w:type="dxa"/>
            <w:shd w:val="clear" w:color="auto" w:fill="D6E3BC" w:themeFill="accent3" w:themeFillTint="66"/>
            <w:vAlign w:val="center"/>
          </w:tcPr>
          <w:p w:rsidR="005F3604" w:rsidRPr="00D3229B" w:rsidRDefault="005F3604" w:rsidP="006E2ACE">
            <w:pPr>
              <w:jc w:val="center"/>
              <w:rPr>
                <w:sz w:val="16"/>
                <w:szCs w:val="16"/>
              </w:rPr>
            </w:pPr>
            <w:r w:rsidRPr="00D3229B">
              <w:rPr>
                <w:sz w:val="16"/>
                <w:szCs w:val="16"/>
              </w:rPr>
              <w:t>Ogółem</w:t>
            </w:r>
          </w:p>
        </w:tc>
        <w:tc>
          <w:tcPr>
            <w:tcW w:w="964" w:type="dxa"/>
            <w:shd w:val="clear" w:color="auto" w:fill="D6E3BC" w:themeFill="accent3" w:themeFillTint="66"/>
            <w:vAlign w:val="center"/>
          </w:tcPr>
          <w:p w:rsidR="005F3604" w:rsidRPr="009708DA" w:rsidRDefault="005F3604" w:rsidP="00695607">
            <w:pPr>
              <w:jc w:val="center"/>
              <w:rPr>
                <w:sz w:val="16"/>
                <w:szCs w:val="16"/>
              </w:rPr>
            </w:pPr>
            <w:r>
              <w:rPr>
                <w:sz w:val="16"/>
                <w:szCs w:val="16"/>
              </w:rPr>
              <w:t>w</w:t>
            </w:r>
            <w:r w:rsidRPr="009708DA">
              <w:rPr>
                <w:sz w:val="16"/>
                <w:szCs w:val="16"/>
              </w:rPr>
              <w:t xml:space="preserve">oj. </w:t>
            </w:r>
            <w:r>
              <w:rPr>
                <w:sz w:val="16"/>
                <w:szCs w:val="16"/>
              </w:rPr>
              <w:t>p</w:t>
            </w:r>
            <w:r w:rsidRPr="009708DA">
              <w:rPr>
                <w:sz w:val="16"/>
                <w:szCs w:val="16"/>
              </w:rPr>
              <w:t>odlaskie</w:t>
            </w:r>
          </w:p>
        </w:tc>
        <w:tc>
          <w:tcPr>
            <w:tcW w:w="964" w:type="dxa"/>
            <w:shd w:val="clear" w:color="auto" w:fill="D6E3BC" w:themeFill="accent3" w:themeFillTint="66"/>
            <w:vAlign w:val="center"/>
          </w:tcPr>
          <w:p w:rsidR="005F3604" w:rsidRPr="00D3229B" w:rsidRDefault="005F3604" w:rsidP="00695607">
            <w:pPr>
              <w:jc w:val="center"/>
              <w:rPr>
                <w:sz w:val="16"/>
                <w:szCs w:val="16"/>
              </w:rPr>
            </w:pPr>
            <w:r>
              <w:rPr>
                <w:sz w:val="16"/>
                <w:szCs w:val="16"/>
              </w:rPr>
              <w:t>Polska</w:t>
            </w:r>
          </w:p>
        </w:tc>
        <w:tc>
          <w:tcPr>
            <w:tcW w:w="964" w:type="dxa"/>
            <w:shd w:val="clear" w:color="auto" w:fill="D6E3BC" w:themeFill="accent3" w:themeFillTint="66"/>
            <w:vAlign w:val="center"/>
          </w:tcPr>
          <w:p w:rsidR="005F3604" w:rsidRPr="00D3229B" w:rsidRDefault="005F3604" w:rsidP="00A86EDD">
            <w:pPr>
              <w:jc w:val="center"/>
              <w:rPr>
                <w:sz w:val="16"/>
                <w:szCs w:val="16"/>
              </w:rPr>
            </w:pPr>
            <w:r>
              <w:rPr>
                <w:sz w:val="16"/>
                <w:szCs w:val="16"/>
              </w:rPr>
              <w:t>woj. podlaskie</w:t>
            </w:r>
          </w:p>
        </w:tc>
        <w:tc>
          <w:tcPr>
            <w:tcW w:w="965" w:type="dxa"/>
            <w:shd w:val="clear" w:color="auto" w:fill="D6E3BC" w:themeFill="accent3" w:themeFillTint="66"/>
            <w:vAlign w:val="center"/>
          </w:tcPr>
          <w:p w:rsidR="005F3604" w:rsidRPr="00D3229B" w:rsidRDefault="005F3604" w:rsidP="006E2ACE">
            <w:pPr>
              <w:jc w:val="center"/>
              <w:rPr>
                <w:sz w:val="16"/>
                <w:szCs w:val="16"/>
              </w:rPr>
            </w:pPr>
            <w:r>
              <w:rPr>
                <w:sz w:val="16"/>
                <w:szCs w:val="16"/>
              </w:rPr>
              <w:t>Polska</w:t>
            </w:r>
          </w:p>
        </w:tc>
      </w:tr>
      <w:tr w:rsidR="005F3604" w:rsidRPr="00D3229B" w:rsidTr="005F3604">
        <w:trPr>
          <w:trHeight w:hRule="exact" w:val="454"/>
          <w:jc w:val="center"/>
        </w:trPr>
        <w:tc>
          <w:tcPr>
            <w:tcW w:w="3243" w:type="dxa"/>
            <w:vAlign w:val="center"/>
          </w:tcPr>
          <w:p w:rsidR="005F3604" w:rsidRPr="00F77149" w:rsidRDefault="005F3604" w:rsidP="00461B2B">
            <w:pPr>
              <w:jc w:val="left"/>
              <w:rPr>
                <w:sz w:val="20"/>
                <w:szCs w:val="20"/>
              </w:rPr>
            </w:pPr>
            <w:r w:rsidRPr="00F77149">
              <w:rPr>
                <w:sz w:val="20"/>
                <w:szCs w:val="20"/>
              </w:rPr>
              <w:t xml:space="preserve">Zewnętrzne przyczyny zgonów </w:t>
            </w:r>
          </w:p>
        </w:tc>
        <w:tc>
          <w:tcPr>
            <w:tcW w:w="964" w:type="dxa"/>
            <w:shd w:val="clear" w:color="auto" w:fill="D6E3BC" w:themeFill="accent3" w:themeFillTint="66"/>
            <w:vAlign w:val="center"/>
          </w:tcPr>
          <w:p w:rsidR="005F3604" w:rsidRPr="009708DA" w:rsidRDefault="005F3604" w:rsidP="00695607">
            <w:pPr>
              <w:jc w:val="right"/>
              <w:rPr>
                <w:sz w:val="20"/>
                <w:szCs w:val="20"/>
              </w:rPr>
            </w:pPr>
            <w:r w:rsidRPr="009708DA">
              <w:rPr>
                <w:sz w:val="20"/>
                <w:szCs w:val="20"/>
              </w:rPr>
              <w:t>26,6</w:t>
            </w:r>
          </w:p>
        </w:tc>
        <w:tc>
          <w:tcPr>
            <w:tcW w:w="964" w:type="dxa"/>
            <w:shd w:val="clear" w:color="auto" w:fill="auto"/>
            <w:vAlign w:val="center"/>
          </w:tcPr>
          <w:p w:rsidR="005F3604" w:rsidRPr="00F77149" w:rsidRDefault="005F3604" w:rsidP="00695607">
            <w:pPr>
              <w:jc w:val="right"/>
              <w:rPr>
                <w:sz w:val="20"/>
                <w:szCs w:val="20"/>
              </w:rPr>
            </w:pPr>
            <w:r>
              <w:rPr>
                <w:sz w:val="20"/>
                <w:szCs w:val="20"/>
              </w:rPr>
              <w:t>25,0</w:t>
            </w:r>
          </w:p>
        </w:tc>
        <w:tc>
          <w:tcPr>
            <w:tcW w:w="964" w:type="dxa"/>
            <w:shd w:val="clear" w:color="auto" w:fill="D6E3BC" w:themeFill="accent3" w:themeFillTint="66"/>
            <w:vAlign w:val="center"/>
          </w:tcPr>
          <w:p w:rsidR="005F3604" w:rsidRPr="00F77149" w:rsidRDefault="005F3604" w:rsidP="00197B9C">
            <w:pPr>
              <w:jc w:val="right"/>
              <w:rPr>
                <w:sz w:val="20"/>
                <w:szCs w:val="20"/>
              </w:rPr>
            </w:pPr>
            <w:r>
              <w:rPr>
                <w:sz w:val="20"/>
                <w:szCs w:val="20"/>
              </w:rPr>
              <w:t>14,7</w:t>
            </w:r>
          </w:p>
        </w:tc>
        <w:tc>
          <w:tcPr>
            <w:tcW w:w="965" w:type="dxa"/>
            <w:vAlign w:val="center"/>
          </w:tcPr>
          <w:p w:rsidR="005F3604" w:rsidRPr="00F77149" w:rsidRDefault="005F3604" w:rsidP="00197B9C">
            <w:pPr>
              <w:jc w:val="right"/>
              <w:rPr>
                <w:sz w:val="20"/>
                <w:szCs w:val="20"/>
              </w:rPr>
            </w:pPr>
            <w:r>
              <w:rPr>
                <w:sz w:val="20"/>
                <w:szCs w:val="20"/>
              </w:rPr>
              <w:t>10,7</w:t>
            </w:r>
          </w:p>
        </w:tc>
      </w:tr>
      <w:tr w:rsidR="005F3604" w:rsidRPr="00D3229B" w:rsidTr="005F3604">
        <w:trPr>
          <w:trHeight w:hRule="exact" w:val="454"/>
          <w:jc w:val="center"/>
        </w:trPr>
        <w:tc>
          <w:tcPr>
            <w:tcW w:w="3243" w:type="dxa"/>
            <w:vAlign w:val="center"/>
          </w:tcPr>
          <w:p w:rsidR="005F3604" w:rsidRPr="00F77149" w:rsidRDefault="005F3604" w:rsidP="00461B2B">
            <w:pPr>
              <w:jc w:val="left"/>
              <w:rPr>
                <w:sz w:val="20"/>
                <w:szCs w:val="20"/>
              </w:rPr>
            </w:pPr>
            <w:r w:rsidRPr="00F77149">
              <w:rPr>
                <w:sz w:val="20"/>
                <w:szCs w:val="20"/>
              </w:rPr>
              <w:t xml:space="preserve">Nowotwory złośliwe </w:t>
            </w:r>
          </w:p>
        </w:tc>
        <w:tc>
          <w:tcPr>
            <w:tcW w:w="964" w:type="dxa"/>
            <w:shd w:val="clear" w:color="auto" w:fill="D6E3BC" w:themeFill="accent3" w:themeFillTint="66"/>
            <w:vAlign w:val="center"/>
          </w:tcPr>
          <w:p w:rsidR="005F3604" w:rsidRPr="009708DA" w:rsidRDefault="005F3604" w:rsidP="00695607">
            <w:pPr>
              <w:jc w:val="right"/>
              <w:rPr>
                <w:sz w:val="20"/>
                <w:szCs w:val="20"/>
              </w:rPr>
            </w:pPr>
            <w:r w:rsidRPr="009708DA">
              <w:rPr>
                <w:sz w:val="20"/>
                <w:szCs w:val="20"/>
              </w:rPr>
              <w:t>17,8</w:t>
            </w:r>
          </w:p>
        </w:tc>
        <w:tc>
          <w:tcPr>
            <w:tcW w:w="964" w:type="dxa"/>
            <w:shd w:val="clear" w:color="auto" w:fill="auto"/>
            <w:vAlign w:val="center"/>
          </w:tcPr>
          <w:p w:rsidR="005F3604" w:rsidRDefault="005F3604" w:rsidP="00695607">
            <w:pPr>
              <w:jc w:val="right"/>
              <w:rPr>
                <w:sz w:val="20"/>
                <w:szCs w:val="20"/>
              </w:rPr>
            </w:pPr>
            <w:r>
              <w:rPr>
                <w:sz w:val="20"/>
                <w:szCs w:val="20"/>
              </w:rPr>
              <w:t>19,6</w:t>
            </w:r>
          </w:p>
        </w:tc>
        <w:tc>
          <w:tcPr>
            <w:tcW w:w="964" w:type="dxa"/>
            <w:shd w:val="clear" w:color="auto" w:fill="D6E3BC" w:themeFill="accent3" w:themeFillTint="66"/>
            <w:vAlign w:val="center"/>
          </w:tcPr>
          <w:p w:rsidR="005F3604" w:rsidRPr="00F77149" w:rsidRDefault="005F3604" w:rsidP="00197B9C">
            <w:pPr>
              <w:jc w:val="right"/>
              <w:rPr>
                <w:sz w:val="20"/>
                <w:szCs w:val="20"/>
              </w:rPr>
            </w:pPr>
            <w:r>
              <w:rPr>
                <w:sz w:val="20"/>
                <w:szCs w:val="20"/>
              </w:rPr>
              <w:t>37,8</w:t>
            </w:r>
          </w:p>
        </w:tc>
        <w:tc>
          <w:tcPr>
            <w:tcW w:w="965" w:type="dxa"/>
            <w:vAlign w:val="center"/>
          </w:tcPr>
          <w:p w:rsidR="005F3604" w:rsidRPr="00F77149" w:rsidRDefault="005F3604" w:rsidP="00197B9C">
            <w:pPr>
              <w:jc w:val="right"/>
              <w:rPr>
                <w:sz w:val="20"/>
                <w:szCs w:val="20"/>
              </w:rPr>
            </w:pPr>
            <w:r>
              <w:rPr>
                <w:sz w:val="20"/>
                <w:szCs w:val="20"/>
              </w:rPr>
              <w:t>38,3</w:t>
            </w:r>
          </w:p>
        </w:tc>
      </w:tr>
      <w:tr w:rsidR="005F3604" w:rsidRPr="00D3229B" w:rsidTr="005F3604">
        <w:trPr>
          <w:trHeight w:hRule="exact" w:val="454"/>
          <w:jc w:val="center"/>
        </w:trPr>
        <w:tc>
          <w:tcPr>
            <w:tcW w:w="3243" w:type="dxa"/>
            <w:vAlign w:val="center"/>
          </w:tcPr>
          <w:p w:rsidR="005F3604" w:rsidRPr="00F77149" w:rsidRDefault="005F3604" w:rsidP="00461B2B">
            <w:pPr>
              <w:jc w:val="left"/>
              <w:rPr>
                <w:sz w:val="20"/>
                <w:szCs w:val="20"/>
              </w:rPr>
            </w:pPr>
            <w:r w:rsidRPr="00F77149">
              <w:rPr>
                <w:sz w:val="20"/>
                <w:szCs w:val="20"/>
              </w:rPr>
              <w:t>Choroby układu krążenia</w:t>
            </w:r>
          </w:p>
        </w:tc>
        <w:tc>
          <w:tcPr>
            <w:tcW w:w="964" w:type="dxa"/>
            <w:shd w:val="clear" w:color="auto" w:fill="D6E3BC" w:themeFill="accent3" w:themeFillTint="66"/>
            <w:vAlign w:val="center"/>
          </w:tcPr>
          <w:p w:rsidR="005F3604" w:rsidRPr="009708DA" w:rsidRDefault="005F3604" w:rsidP="00695607">
            <w:pPr>
              <w:jc w:val="right"/>
              <w:rPr>
                <w:sz w:val="20"/>
                <w:szCs w:val="20"/>
              </w:rPr>
            </w:pPr>
            <w:r w:rsidRPr="009708DA">
              <w:rPr>
                <w:sz w:val="20"/>
                <w:szCs w:val="20"/>
              </w:rPr>
              <w:t>16,4</w:t>
            </w:r>
          </w:p>
        </w:tc>
        <w:tc>
          <w:tcPr>
            <w:tcW w:w="964" w:type="dxa"/>
            <w:shd w:val="clear" w:color="auto" w:fill="auto"/>
            <w:vAlign w:val="center"/>
          </w:tcPr>
          <w:p w:rsidR="005F3604" w:rsidRPr="00F77149" w:rsidRDefault="005F3604" w:rsidP="00695607">
            <w:pPr>
              <w:jc w:val="right"/>
              <w:rPr>
                <w:sz w:val="20"/>
                <w:szCs w:val="20"/>
              </w:rPr>
            </w:pPr>
            <w:r>
              <w:rPr>
                <w:sz w:val="20"/>
                <w:szCs w:val="20"/>
              </w:rPr>
              <w:t>24,4</w:t>
            </w:r>
          </w:p>
        </w:tc>
        <w:tc>
          <w:tcPr>
            <w:tcW w:w="964" w:type="dxa"/>
            <w:shd w:val="clear" w:color="auto" w:fill="D6E3BC" w:themeFill="accent3" w:themeFillTint="66"/>
            <w:vAlign w:val="center"/>
          </w:tcPr>
          <w:p w:rsidR="005F3604" w:rsidRPr="00F77149" w:rsidRDefault="005F3604" w:rsidP="00197B9C">
            <w:pPr>
              <w:jc w:val="right"/>
              <w:rPr>
                <w:sz w:val="20"/>
                <w:szCs w:val="20"/>
              </w:rPr>
            </w:pPr>
            <w:r>
              <w:rPr>
                <w:sz w:val="20"/>
                <w:szCs w:val="20"/>
              </w:rPr>
              <w:t>11,8</w:t>
            </w:r>
          </w:p>
        </w:tc>
        <w:tc>
          <w:tcPr>
            <w:tcW w:w="965" w:type="dxa"/>
            <w:vAlign w:val="center"/>
          </w:tcPr>
          <w:p w:rsidR="005F3604" w:rsidRPr="00F77149" w:rsidRDefault="005F3604" w:rsidP="00197B9C">
            <w:pPr>
              <w:jc w:val="right"/>
              <w:rPr>
                <w:sz w:val="20"/>
                <w:szCs w:val="20"/>
              </w:rPr>
            </w:pPr>
            <w:r>
              <w:rPr>
                <w:sz w:val="20"/>
                <w:szCs w:val="20"/>
              </w:rPr>
              <w:t>18,5</w:t>
            </w:r>
          </w:p>
        </w:tc>
      </w:tr>
      <w:tr w:rsidR="005F3604" w:rsidRPr="00D3229B" w:rsidTr="005F3604">
        <w:trPr>
          <w:trHeight w:hRule="exact" w:val="454"/>
          <w:jc w:val="center"/>
        </w:trPr>
        <w:tc>
          <w:tcPr>
            <w:tcW w:w="3243" w:type="dxa"/>
            <w:vAlign w:val="center"/>
          </w:tcPr>
          <w:p w:rsidR="005F3604" w:rsidRPr="00F77149" w:rsidRDefault="005F3604" w:rsidP="00461B2B">
            <w:pPr>
              <w:jc w:val="left"/>
              <w:rPr>
                <w:sz w:val="20"/>
                <w:szCs w:val="20"/>
              </w:rPr>
            </w:pPr>
            <w:r>
              <w:rPr>
                <w:sz w:val="20"/>
                <w:szCs w:val="20"/>
              </w:rPr>
              <w:t>Objawy, cechy chorobowe</w:t>
            </w:r>
          </w:p>
        </w:tc>
        <w:tc>
          <w:tcPr>
            <w:tcW w:w="964" w:type="dxa"/>
            <w:shd w:val="clear" w:color="auto" w:fill="D6E3BC" w:themeFill="accent3" w:themeFillTint="66"/>
            <w:vAlign w:val="center"/>
          </w:tcPr>
          <w:p w:rsidR="005F3604" w:rsidRPr="009708DA" w:rsidRDefault="005F3604" w:rsidP="00695607">
            <w:pPr>
              <w:jc w:val="right"/>
              <w:rPr>
                <w:sz w:val="20"/>
                <w:szCs w:val="20"/>
              </w:rPr>
            </w:pPr>
            <w:r w:rsidRPr="009708DA">
              <w:rPr>
                <w:sz w:val="20"/>
                <w:szCs w:val="20"/>
              </w:rPr>
              <w:t>15,9</w:t>
            </w:r>
          </w:p>
        </w:tc>
        <w:tc>
          <w:tcPr>
            <w:tcW w:w="964" w:type="dxa"/>
            <w:shd w:val="clear" w:color="auto" w:fill="auto"/>
            <w:vAlign w:val="center"/>
          </w:tcPr>
          <w:p w:rsidR="005F3604" w:rsidRPr="00F77149" w:rsidRDefault="005F3604" w:rsidP="00695607">
            <w:pPr>
              <w:jc w:val="right"/>
              <w:rPr>
                <w:sz w:val="20"/>
                <w:szCs w:val="20"/>
              </w:rPr>
            </w:pPr>
            <w:r>
              <w:rPr>
                <w:sz w:val="20"/>
                <w:szCs w:val="20"/>
              </w:rPr>
              <w:t>9,3</w:t>
            </w:r>
          </w:p>
        </w:tc>
        <w:tc>
          <w:tcPr>
            <w:tcW w:w="964" w:type="dxa"/>
            <w:shd w:val="clear" w:color="auto" w:fill="D6E3BC" w:themeFill="accent3" w:themeFillTint="66"/>
            <w:vAlign w:val="center"/>
          </w:tcPr>
          <w:p w:rsidR="005F3604" w:rsidRPr="00F77149" w:rsidRDefault="005F3604" w:rsidP="00197B9C">
            <w:pPr>
              <w:jc w:val="right"/>
              <w:rPr>
                <w:sz w:val="20"/>
                <w:szCs w:val="20"/>
              </w:rPr>
            </w:pPr>
            <w:r>
              <w:rPr>
                <w:sz w:val="20"/>
                <w:szCs w:val="20"/>
              </w:rPr>
              <w:t>7,6</w:t>
            </w:r>
          </w:p>
        </w:tc>
        <w:tc>
          <w:tcPr>
            <w:tcW w:w="965" w:type="dxa"/>
            <w:vAlign w:val="center"/>
          </w:tcPr>
          <w:p w:rsidR="005F3604" w:rsidRPr="00F77149" w:rsidRDefault="005F3604" w:rsidP="00197B9C">
            <w:pPr>
              <w:jc w:val="right"/>
              <w:rPr>
                <w:sz w:val="20"/>
                <w:szCs w:val="20"/>
              </w:rPr>
            </w:pPr>
            <w:r>
              <w:rPr>
                <w:sz w:val="20"/>
                <w:szCs w:val="20"/>
              </w:rPr>
              <w:t>5,0</w:t>
            </w:r>
          </w:p>
        </w:tc>
      </w:tr>
      <w:tr w:rsidR="005F3604" w:rsidRPr="00D3229B" w:rsidTr="005F3604">
        <w:trPr>
          <w:trHeight w:hRule="exact" w:val="454"/>
          <w:jc w:val="center"/>
        </w:trPr>
        <w:tc>
          <w:tcPr>
            <w:tcW w:w="3243" w:type="dxa"/>
            <w:vAlign w:val="center"/>
          </w:tcPr>
          <w:p w:rsidR="005F3604" w:rsidRPr="00F77149" w:rsidRDefault="005F3604" w:rsidP="00461B2B">
            <w:pPr>
              <w:jc w:val="left"/>
              <w:rPr>
                <w:sz w:val="20"/>
                <w:szCs w:val="20"/>
              </w:rPr>
            </w:pPr>
            <w:r w:rsidRPr="00F77149">
              <w:rPr>
                <w:sz w:val="20"/>
                <w:szCs w:val="20"/>
              </w:rPr>
              <w:t xml:space="preserve">Przewlekłe choroby układu trawiennego </w:t>
            </w:r>
          </w:p>
        </w:tc>
        <w:tc>
          <w:tcPr>
            <w:tcW w:w="964" w:type="dxa"/>
            <w:shd w:val="clear" w:color="auto" w:fill="D6E3BC" w:themeFill="accent3" w:themeFillTint="66"/>
            <w:vAlign w:val="center"/>
          </w:tcPr>
          <w:p w:rsidR="005F3604" w:rsidRPr="009708DA" w:rsidRDefault="005F3604" w:rsidP="00695607">
            <w:pPr>
              <w:jc w:val="right"/>
              <w:rPr>
                <w:sz w:val="20"/>
                <w:szCs w:val="20"/>
              </w:rPr>
            </w:pPr>
            <w:r w:rsidRPr="009708DA">
              <w:rPr>
                <w:sz w:val="20"/>
                <w:szCs w:val="20"/>
              </w:rPr>
              <w:t>6,2</w:t>
            </w:r>
          </w:p>
        </w:tc>
        <w:tc>
          <w:tcPr>
            <w:tcW w:w="964" w:type="dxa"/>
            <w:shd w:val="clear" w:color="auto" w:fill="auto"/>
            <w:vAlign w:val="center"/>
          </w:tcPr>
          <w:p w:rsidR="005F3604" w:rsidRPr="00F77149" w:rsidRDefault="005F3604" w:rsidP="00695607">
            <w:pPr>
              <w:jc w:val="right"/>
              <w:rPr>
                <w:sz w:val="20"/>
                <w:szCs w:val="20"/>
              </w:rPr>
            </w:pPr>
            <w:r>
              <w:rPr>
                <w:sz w:val="20"/>
                <w:szCs w:val="20"/>
              </w:rPr>
              <w:t>6,8</w:t>
            </w:r>
          </w:p>
        </w:tc>
        <w:tc>
          <w:tcPr>
            <w:tcW w:w="964" w:type="dxa"/>
            <w:shd w:val="clear" w:color="auto" w:fill="D6E3BC" w:themeFill="accent3" w:themeFillTint="66"/>
            <w:vAlign w:val="center"/>
          </w:tcPr>
          <w:p w:rsidR="005F3604" w:rsidRPr="00F77149" w:rsidRDefault="005F3604" w:rsidP="00197B9C">
            <w:pPr>
              <w:jc w:val="right"/>
              <w:rPr>
                <w:sz w:val="20"/>
                <w:szCs w:val="20"/>
              </w:rPr>
            </w:pPr>
            <w:r>
              <w:rPr>
                <w:sz w:val="20"/>
                <w:szCs w:val="20"/>
              </w:rPr>
              <w:t>5,1</w:t>
            </w:r>
          </w:p>
        </w:tc>
        <w:tc>
          <w:tcPr>
            <w:tcW w:w="965" w:type="dxa"/>
            <w:vAlign w:val="center"/>
          </w:tcPr>
          <w:p w:rsidR="005F3604" w:rsidRPr="00F77149" w:rsidRDefault="005F3604" w:rsidP="00197B9C">
            <w:pPr>
              <w:jc w:val="right"/>
              <w:rPr>
                <w:sz w:val="20"/>
                <w:szCs w:val="20"/>
              </w:rPr>
            </w:pPr>
            <w:r>
              <w:rPr>
                <w:sz w:val="20"/>
                <w:szCs w:val="20"/>
              </w:rPr>
              <w:t>6,3</w:t>
            </w:r>
          </w:p>
        </w:tc>
      </w:tr>
      <w:tr w:rsidR="005F3604" w:rsidRPr="00D3229B" w:rsidTr="005F3604">
        <w:trPr>
          <w:trHeight w:hRule="exact" w:val="454"/>
          <w:jc w:val="center"/>
        </w:trPr>
        <w:tc>
          <w:tcPr>
            <w:tcW w:w="3243" w:type="dxa"/>
            <w:vAlign w:val="center"/>
          </w:tcPr>
          <w:p w:rsidR="005F3604" w:rsidRPr="00F77149" w:rsidRDefault="005F3604" w:rsidP="00461B2B">
            <w:pPr>
              <w:jc w:val="left"/>
              <w:rPr>
                <w:sz w:val="20"/>
                <w:szCs w:val="20"/>
              </w:rPr>
            </w:pPr>
            <w:r w:rsidRPr="00F77149">
              <w:rPr>
                <w:sz w:val="20"/>
                <w:szCs w:val="20"/>
              </w:rPr>
              <w:t>Choroby układu oddechowego</w:t>
            </w:r>
          </w:p>
        </w:tc>
        <w:tc>
          <w:tcPr>
            <w:tcW w:w="964" w:type="dxa"/>
            <w:shd w:val="clear" w:color="auto" w:fill="D6E3BC" w:themeFill="accent3" w:themeFillTint="66"/>
            <w:vAlign w:val="center"/>
          </w:tcPr>
          <w:p w:rsidR="005F3604" w:rsidRPr="009708DA" w:rsidRDefault="005F3604" w:rsidP="00695607">
            <w:pPr>
              <w:jc w:val="right"/>
              <w:rPr>
                <w:sz w:val="20"/>
                <w:szCs w:val="20"/>
              </w:rPr>
            </w:pPr>
            <w:r w:rsidRPr="009708DA">
              <w:rPr>
                <w:sz w:val="20"/>
                <w:szCs w:val="20"/>
              </w:rPr>
              <w:t>4,1</w:t>
            </w:r>
          </w:p>
        </w:tc>
        <w:tc>
          <w:tcPr>
            <w:tcW w:w="964" w:type="dxa"/>
            <w:shd w:val="clear" w:color="auto" w:fill="auto"/>
            <w:vAlign w:val="center"/>
          </w:tcPr>
          <w:p w:rsidR="005F3604" w:rsidRPr="00F77149" w:rsidRDefault="005F3604" w:rsidP="00695607">
            <w:pPr>
              <w:jc w:val="right"/>
              <w:rPr>
                <w:sz w:val="20"/>
                <w:szCs w:val="20"/>
              </w:rPr>
            </w:pPr>
            <w:r>
              <w:rPr>
                <w:sz w:val="20"/>
                <w:szCs w:val="20"/>
              </w:rPr>
              <w:t>3,8</w:t>
            </w:r>
          </w:p>
        </w:tc>
        <w:tc>
          <w:tcPr>
            <w:tcW w:w="964" w:type="dxa"/>
            <w:shd w:val="clear" w:color="auto" w:fill="D6E3BC" w:themeFill="accent3" w:themeFillTint="66"/>
            <w:vAlign w:val="center"/>
          </w:tcPr>
          <w:p w:rsidR="005F3604" w:rsidRPr="00F77149" w:rsidRDefault="005F3604" w:rsidP="00197B9C">
            <w:pPr>
              <w:jc w:val="right"/>
              <w:rPr>
                <w:sz w:val="20"/>
                <w:szCs w:val="20"/>
              </w:rPr>
            </w:pPr>
            <w:r>
              <w:rPr>
                <w:sz w:val="20"/>
                <w:szCs w:val="20"/>
              </w:rPr>
              <w:t>4,4</w:t>
            </w:r>
          </w:p>
        </w:tc>
        <w:tc>
          <w:tcPr>
            <w:tcW w:w="965" w:type="dxa"/>
            <w:vAlign w:val="center"/>
          </w:tcPr>
          <w:p w:rsidR="005F3604" w:rsidRPr="00F77149" w:rsidRDefault="005F3604" w:rsidP="00197B9C">
            <w:pPr>
              <w:jc w:val="right"/>
              <w:rPr>
                <w:sz w:val="20"/>
                <w:szCs w:val="20"/>
              </w:rPr>
            </w:pPr>
            <w:r>
              <w:rPr>
                <w:sz w:val="20"/>
                <w:szCs w:val="20"/>
              </w:rPr>
              <w:t>4,3</w:t>
            </w:r>
          </w:p>
        </w:tc>
      </w:tr>
      <w:tr w:rsidR="005F3604" w:rsidRPr="00D3229B" w:rsidTr="005F3604">
        <w:trPr>
          <w:trHeight w:hRule="exact" w:val="454"/>
          <w:jc w:val="center"/>
        </w:trPr>
        <w:tc>
          <w:tcPr>
            <w:tcW w:w="3243" w:type="dxa"/>
            <w:vAlign w:val="center"/>
          </w:tcPr>
          <w:p w:rsidR="005F3604" w:rsidRPr="00F77149" w:rsidRDefault="005F3604" w:rsidP="00461B2B">
            <w:pPr>
              <w:jc w:val="left"/>
              <w:rPr>
                <w:sz w:val="20"/>
                <w:szCs w:val="20"/>
              </w:rPr>
            </w:pPr>
            <w:r w:rsidRPr="00F77149">
              <w:rPr>
                <w:sz w:val="20"/>
                <w:szCs w:val="20"/>
              </w:rPr>
              <w:t xml:space="preserve">Zaburzenia psychiczne </w:t>
            </w:r>
          </w:p>
          <w:p w:rsidR="005F3604" w:rsidRPr="00F77149" w:rsidRDefault="005F3604" w:rsidP="00461B2B">
            <w:pPr>
              <w:jc w:val="left"/>
              <w:rPr>
                <w:sz w:val="20"/>
                <w:szCs w:val="20"/>
              </w:rPr>
            </w:pPr>
            <w:r w:rsidRPr="00F77149">
              <w:rPr>
                <w:sz w:val="20"/>
                <w:szCs w:val="20"/>
              </w:rPr>
              <w:t>i zaburzenia zachowania</w:t>
            </w:r>
          </w:p>
        </w:tc>
        <w:tc>
          <w:tcPr>
            <w:tcW w:w="964" w:type="dxa"/>
            <w:shd w:val="clear" w:color="auto" w:fill="D6E3BC" w:themeFill="accent3" w:themeFillTint="66"/>
            <w:vAlign w:val="center"/>
          </w:tcPr>
          <w:p w:rsidR="005F3604" w:rsidRPr="009708DA" w:rsidRDefault="005F3604" w:rsidP="00695607">
            <w:pPr>
              <w:jc w:val="right"/>
              <w:rPr>
                <w:sz w:val="20"/>
                <w:szCs w:val="20"/>
              </w:rPr>
            </w:pPr>
            <w:r w:rsidRPr="009708DA">
              <w:rPr>
                <w:sz w:val="20"/>
                <w:szCs w:val="20"/>
              </w:rPr>
              <w:t>3,4</w:t>
            </w:r>
          </w:p>
        </w:tc>
        <w:tc>
          <w:tcPr>
            <w:tcW w:w="964" w:type="dxa"/>
            <w:shd w:val="clear" w:color="auto" w:fill="auto"/>
            <w:vAlign w:val="center"/>
          </w:tcPr>
          <w:p w:rsidR="005F3604" w:rsidRPr="00F77149" w:rsidRDefault="005F3604" w:rsidP="00695607">
            <w:pPr>
              <w:jc w:val="right"/>
              <w:rPr>
                <w:sz w:val="20"/>
                <w:szCs w:val="20"/>
              </w:rPr>
            </w:pPr>
            <w:r>
              <w:rPr>
                <w:sz w:val="20"/>
                <w:szCs w:val="20"/>
              </w:rPr>
              <w:t>1,2</w:t>
            </w:r>
          </w:p>
        </w:tc>
        <w:tc>
          <w:tcPr>
            <w:tcW w:w="964" w:type="dxa"/>
            <w:shd w:val="clear" w:color="auto" w:fill="D6E3BC" w:themeFill="accent3" w:themeFillTint="66"/>
            <w:vAlign w:val="center"/>
          </w:tcPr>
          <w:p w:rsidR="005F3604" w:rsidRPr="00F77149" w:rsidRDefault="005F3604" w:rsidP="00197B9C">
            <w:pPr>
              <w:jc w:val="right"/>
              <w:rPr>
                <w:sz w:val="20"/>
                <w:szCs w:val="20"/>
              </w:rPr>
            </w:pPr>
            <w:r>
              <w:rPr>
                <w:sz w:val="20"/>
                <w:szCs w:val="20"/>
              </w:rPr>
              <w:t>1,3</w:t>
            </w:r>
          </w:p>
        </w:tc>
        <w:tc>
          <w:tcPr>
            <w:tcW w:w="965" w:type="dxa"/>
            <w:vAlign w:val="center"/>
          </w:tcPr>
          <w:p w:rsidR="005F3604" w:rsidRPr="00F77149" w:rsidRDefault="005F3604" w:rsidP="00197B9C">
            <w:pPr>
              <w:jc w:val="right"/>
              <w:rPr>
                <w:sz w:val="20"/>
                <w:szCs w:val="20"/>
              </w:rPr>
            </w:pPr>
            <w:r>
              <w:rPr>
                <w:sz w:val="20"/>
                <w:szCs w:val="20"/>
              </w:rPr>
              <w:t>0,6</w:t>
            </w:r>
          </w:p>
        </w:tc>
      </w:tr>
      <w:tr w:rsidR="005F3604" w:rsidRPr="00D3229B" w:rsidTr="005F3604">
        <w:trPr>
          <w:trHeight w:hRule="exact" w:val="454"/>
          <w:jc w:val="center"/>
        </w:trPr>
        <w:tc>
          <w:tcPr>
            <w:tcW w:w="3243" w:type="dxa"/>
            <w:vAlign w:val="center"/>
          </w:tcPr>
          <w:p w:rsidR="005F3604" w:rsidRPr="00F77149" w:rsidRDefault="005F3604" w:rsidP="00461B2B">
            <w:pPr>
              <w:jc w:val="left"/>
              <w:rPr>
                <w:sz w:val="20"/>
                <w:szCs w:val="20"/>
              </w:rPr>
            </w:pPr>
            <w:r>
              <w:rPr>
                <w:sz w:val="20"/>
                <w:szCs w:val="20"/>
              </w:rPr>
              <w:t>Wady rozwojowe wrodzone</w:t>
            </w:r>
          </w:p>
        </w:tc>
        <w:tc>
          <w:tcPr>
            <w:tcW w:w="964" w:type="dxa"/>
            <w:shd w:val="clear" w:color="auto" w:fill="D6E3BC" w:themeFill="accent3" w:themeFillTint="66"/>
            <w:vAlign w:val="center"/>
          </w:tcPr>
          <w:p w:rsidR="005F3604" w:rsidRPr="009708DA" w:rsidRDefault="005F3604" w:rsidP="00695607">
            <w:pPr>
              <w:jc w:val="right"/>
              <w:rPr>
                <w:sz w:val="20"/>
                <w:szCs w:val="20"/>
              </w:rPr>
            </w:pPr>
            <w:r w:rsidRPr="009708DA">
              <w:rPr>
                <w:sz w:val="20"/>
                <w:szCs w:val="20"/>
              </w:rPr>
              <w:t>2,6</w:t>
            </w:r>
          </w:p>
        </w:tc>
        <w:tc>
          <w:tcPr>
            <w:tcW w:w="964" w:type="dxa"/>
            <w:shd w:val="clear" w:color="auto" w:fill="auto"/>
            <w:vAlign w:val="center"/>
          </w:tcPr>
          <w:p w:rsidR="005F3604" w:rsidRPr="00F77149" w:rsidRDefault="005F3604" w:rsidP="00695607">
            <w:pPr>
              <w:jc w:val="right"/>
              <w:rPr>
                <w:sz w:val="20"/>
                <w:szCs w:val="20"/>
              </w:rPr>
            </w:pPr>
            <w:r>
              <w:rPr>
                <w:sz w:val="20"/>
                <w:szCs w:val="20"/>
              </w:rPr>
              <w:t>2,2</w:t>
            </w:r>
          </w:p>
        </w:tc>
        <w:tc>
          <w:tcPr>
            <w:tcW w:w="964" w:type="dxa"/>
            <w:shd w:val="clear" w:color="auto" w:fill="D6E3BC" w:themeFill="accent3" w:themeFillTint="66"/>
            <w:vAlign w:val="center"/>
          </w:tcPr>
          <w:p w:rsidR="005F3604" w:rsidRPr="00F77149" w:rsidRDefault="005F3604" w:rsidP="00197B9C">
            <w:pPr>
              <w:jc w:val="right"/>
              <w:rPr>
                <w:sz w:val="20"/>
                <w:szCs w:val="20"/>
              </w:rPr>
            </w:pPr>
            <w:r>
              <w:rPr>
                <w:sz w:val="20"/>
                <w:szCs w:val="20"/>
              </w:rPr>
              <w:t>5,5</w:t>
            </w:r>
          </w:p>
        </w:tc>
        <w:tc>
          <w:tcPr>
            <w:tcW w:w="965" w:type="dxa"/>
            <w:vAlign w:val="center"/>
          </w:tcPr>
          <w:p w:rsidR="005F3604" w:rsidRPr="00F77149" w:rsidRDefault="005F3604" w:rsidP="00197B9C">
            <w:pPr>
              <w:jc w:val="right"/>
              <w:rPr>
                <w:sz w:val="20"/>
                <w:szCs w:val="20"/>
              </w:rPr>
            </w:pPr>
            <w:r>
              <w:rPr>
                <w:sz w:val="20"/>
                <w:szCs w:val="20"/>
              </w:rPr>
              <w:t>4,5</w:t>
            </w:r>
          </w:p>
        </w:tc>
      </w:tr>
      <w:tr w:rsidR="005F3604" w:rsidRPr="00D3229B" w:rsidTr="005F3604">
        <w:trPr>
          <w:trHeight w:hRule="exact" w:val="454"/>
          <w:jc w:val="center"/>
        </w:trPr>
        <w:tc>
          <w:tcPr>
            <w:tcW w:w="3243" w:type="dxa"/>
            <w:vAlign w:val="center"/>
          </w:tcPr>
          <w:p w:rsidR="005F3604" w:rsidRPr="00F77149" w:rsidRDefault="005F3604" w:rsidP="00461B2B">
            <w:pPr>
              <w:jc w:val="left"/>
              <w:rPr>
                <w:sz w:val="20"/>
                <w:szCs w:val="20"/>
              </w:rPr>
            </w:pPr>
            <w:r>
              <w:rPr>
                <w:sz w:val="20"/>
                <w:szCs w:val="20"/>
              </w:rPr>
              <w:t>Choroby zakaźne</w:t>
            </w:r>
          </w:p>
        </w:tc>
        <w:tc>
          <w:tcPr>
            <w:tcW w:w="964" w:type="dxa"/>
            <w:shd w:val="clear" w:color="auto" w:fill="D6E3BC" w:themeFill="accent3" w:themeFillTint="66"/>
            <w:vAlign w:val="center"/>
          </w:tcPr>
          <w:p w:rsidR="005F3604" w:rsidRPr="009708DA" w:rsidRDefault="005F3604" w:rsidP="00695607">
            <w:pPr>
              <w:jc w:val="right"/>
              <w:rPr>
                <w:sz w:val="20"/>
                <w:szCs w:val="20"/>
              </w:rPr>
            </w:pPr>
            <w:r w:rsidRPr="009708DA">
              <w:rPr>
                <w:sz w:val="20"/>
                <w:szCs w:val="20"/>
              </w:rPr>
              <w:t>2,2</w:t>
            </w:r>
          </w:p>
        </w:tc>
        <w:tc>
          <w:tcPr>
            <w:tcW w:w="964" w:type="dxa"/>
            <w:shd w:val="clear" w:color="auto" w:fill="auto"/>
            <w:vAlign w:val="center"/>
          </w:tcPr>
          <w:p w:rsidR="005F3604" w:rsidRPr="00F77149" w:rsidRDefault="005F3604" w:rsidP="00695607">
            <w:pPr>
              <w:jc w:val="right"/>
              <w:rPr>
                <w:sz w:val="20"/>
                <w:szCs w:val="20"/>
              </w:rPr>
            </w:pPr>
            <w:r>
              <w:rPr>
                <w:sz w:val="20"/>
                <w:szCs w:val="20"/>
              </w:rPr>
              <w:t>0,9</w:t>
            </w:r>
          </w:p>
        </w:tc>
        <w:tc>
          <w:tcPr>
            <w:tcW w:w="964" w:type="dxa"/>
            <w:shd w:val="clear" w:color="auto" w:fill="D6E3BC" w:themeFill="accent3" w:themeFillTint="66"/>
            <w:vAlign w:val="center"/>
          </w:tcPr>
          <w:p w:rsidR="005F3604" w:rsidRPr="00F77149" w:rsidRDefault="005F3604" w:rsidP="00197B9C">
            <w:pPr>
              <w:jc w:val="right"/>
              <w:rPr>
                <w:sz w:val="20"/>
                <w:szCs w:val="20"/>
              </w:rPr>
            </w:pPr>
            <w:r>
              <w:rPr>
                <w:sz w:val="20"/>
                <w:szCs w:val="20"/>
              </w:rPr>
              <w:t>0,2</w:t>
            </w:r>
          </w:p>
        </w:tc>
        <w:tc>
          <w:tcPr>
            <w:tcW w:w="965" w:type="dxa"/>
            <w:vAlign w:val="center"/>
          </w:tcPr>
          <w:p w:rsidR="005F3604" w:rsidRPr="00F77149" w:rsidRDefault="005F3604" w:rsidP="00197B9C">
            <w:pPr>
              <w:jc w:val="right"/>
              <w:rPr>
                <w:sz w:val="20"/>
                <w:szCs w:val="20"/>
              </w:rPr>
            </w:pPr>
            <w:r>
              <w:rPr>
                <w:sz w:val="20"/>
                <w:szCs w:val="20"/>
              </w:rPr>
              <w:t>0,9</w:t>
            </w:r>
          </w:p>
        </w:tc>
      </w:tr>
      <w:tr w:rsidR="005F3604" w:rsidRPr="00D3229B" w:rsidTr="005F3604">
        <w:trPr>
          <w:trHeight w:hRule="exact" w:val="454"/>
          <w:jc w:val="center"/>
        </w:trPr>
        <w:tc>
          <w:tcPr>
            <w:tcW w:w="3243" w:type="dxa"/>
            <w:vAlign w:val="center"/>
          </w:tcPr>
          <w:p w:rsidR="005F3604" w:rsidRPr="00F77149" w:rsidRDefault="005F3604" w:rsidP="00461B2B">
            <w:pPr>
              <w:jc w:val="left"/>
              <w:rPr>
                <w:sz w:val="20"/>
                <w:szCs w:val="20"/>
              </w:rPr>
            </w:pPr>
            <w:r>
              <w:rPr>
                <w:sz w:val="20"/>
                <w:szCs w:val="20"/>
              </w:rPr>
              <w:t>Zaburzenia wydzielania wewnętrznego</w:t>
            </w:r>
          </w:p>
        </w:tc>
        <w:tc>
          <w:tcPr>
            <w:tcW w:w="964" w:type="dxa"/>
            <w:shd w:val="clear" w:color="auto" w:fill="D6E3BC" w:themeFill="accent3" w:themeFillTint="66"/>
            <w:vAlign w:val="center"/>
          </w:tcPr>
          <w:p w:rsidR="005F3604" w:rsidRPr="009708DA" w:rsidRDefault="005F3604" w:rsidP="00695607">
            <w:pPr>
              <w:jc w:val="right"/>
              <w:rPr>
                <w:sz w:val="20"/>
                <w:szCs w:val="20"/>
              </w:rPr>
            </w:pPr>
            <w:r w:rsidRPr="009708DA">
              <w:rPr>
                <w:sz w:val="20"/>
                <w:szCs w:val="20"/>
              </w:rPr>
              <w:t>1,6</w:t>
            </w:r>
          </w:p>
        </w:tc>
        <w:tc>
          <w:tcPr>
            <w:tcW w:w="964" w:type="dxa"/>
            <w:shd w:val="clear" w:color="auto" w:fill="auto"/>
            <w:vAlign w:val="center"/>
          </w:tcPr>
          <w:p w:rsidR="005F3604" w:rsidRPr="00F77149" w:rsidRDefault="005F3604" w:rsidP="00695607">
            <w:pPr>
              <w:jc w:val="right"/>
              <w:rPr>
                <w:sz w:val="20"/>
                <w:szCs w:val="20"/>
              </w:rPr>
            </w:pPr>
            <w:r>
              <w:rPr>
                <w:sz w:val="20"/>
                <w:szCs w:val="20"/>
              </w:rPr>
              <w:t>1,4</w:t>
            </w:r>
          </w:p>
        </w:tc>
        <w:tc>
          <w:tcPr>
            <w:tcW w:w="964" w:type="dxa"/>
            <w:shd w:val="clear" w:color="auto" w:fill="D6E3BC" w:themeFill="accent3" w:themeFillTint="66"/>
            <w:vAlign w:val="center"/>
          </w:tcPr>
          <w:p w:rsidR="005F3604" w:rsidRPr="00F77149" w:rsidRDefault="005F3604" w:rsidP="00197B9C">
            <w:pPr>
              <w:jc w:val="right"/>
              <w:rPr>
                <w:sz w:val="20"/>
                <w:szCs w:val="20"/>
              </w:rPr>
            </w:pPr>
            <w:r>
              <w:rPr>
                <w:sz w:val="20"/>
                <w:szCs w:val="20"/>
              </w:rPr>
              <w:t>2,1</w:t>
            </w:r>
          </w:p>
        </w:tc>
        <w:tc>
          <w:tcPr>
            <w:tcW w:w="965" w:type="dxa"/>
            <w:vAlign w:val="center"/>
          </w:tcPr>
          <w:p w:rsidR="005F3604" w:rsidRPr="00F77149" w:rsidRDefault="005F3604" w:rsidP="00197B9C">
            <w:pPr>
              <w:jc w:val="right"/>
              <w:rPr>
                <w:sz w:val="20"/>
                <w:szCs w:val="20"/>
              </w:rPr>
            </w:pPr>
            <w:r>
              <w:rPr>
                <w:sz w:val="20"/>
                <w:szCs w:val="20"/>
              </w:rPr>
              <w:t>1,6</w:t>
            </w:r>
          </w:p>
        </w:tc>
      </w:tr>
      <w:tr w:rsidR="005F3604" w:rsidRPr="00D3229B" w:rsidTr="005F3604">
        <w:trPr>
          <w:trHeight w:hRule="exact" w:val="454"/>
          <w:jc w:val="center"/>
        </w:trPr>
        <w:tc>
          <w:tcPr>
            <w:tcW w:w="3243" w:type="dxa"/>
            <w:vAlign w:val="center"/>
          </w:tcPr>
          <w:p w:rsidR="005F3604" w:rsidRPr="00F77149" w:rsidRDefault="005F3604" w:rsidP="00461B2B">
            <w:pPr>
              <w:jc w:val="left"/>
              <w:rPr>
                <w:sz w:val="20"/>
                <w:szCs w:val="20"/>
              </w:rPr>
            </w:pPr>
            <w:r>
              <w:rPr>
                <w:sz w:val="20"/>
                <w:szCs w:val="20"/>
              </w:rPr>
              <w:t>Choroby układu nerwowego</w:t>
            </w:r>
          </w:p>
        </w:tc>
        <w:tc>
          <w:tcPr>
            <w:tcW w:w="964" w:type="dxa"/>
            <w:shd w:val="clear" w:color="auto" w:fill="D6E3BC" w:themeFill="accent3" w:themeFillTint="66"/>
            <w:vAlign w:val="center"/>
          </w:tcPr>
          <w:p w:rsidR="005F3604" w:rsidRPr="009708DA" w:rsidRDefault="005F3604" w:rsidP="00695607">
            <w:pPr>
              <w:jc w:val="right"/>
              <w:rPr>
                <w:sz w:val="20"/>
                <w:szCs w:val="20"/>
              </w:rPr>
            </w:pPr>
            <w:r w:rsidRPr="009708DA">
              <w:rPr>
                <w:sz w:val="20"/>
                <w:szCs w:val="20"/>
              </w:rPr>
              <w:t>1,4</w:t>
            </w:r>
          </w:p>
        </w:tc>
        <w:tc>
          <w:tcPr>
            <w:tcW w:w="964" w:type="dxa"/>
            <w:shd w:val="clear" w:color="auto" w:fill="auto"/>
            <w:vAlign w:val="center"/>
          </w:tcPr>
          <w:p w:rsidR="005F3604" w:rsidRPr="00F77149" w:rsidRDefault="005F3604" w:rsidP="00695607">
            <w:pPr>
              <w:jc w:val="right"/>
              <w:rPr>
                <w:sz w:val="20"/>
                <w:szCs w:val="20"/>
              </w:rPr>
            </w:pPr>
            <w:r>
              <w:rPr>
                <w:sz w:val="20"/>
                <w:szCs w:val="20"/>
              </w:rPr>
              <w:t>1,7</w:t>
            </w:r>
          </w:p>
        </w:tc>
        <w:tc>
          <w:tcPr>
            <w:tcW w:w="964" w:type="dxa"/>
            <w:shd w:val="clear" w:color="auto" w:fill="D6E3BC" w:themeFill="accent3" w:themeFillTint="66"/>
            <w:vAlign w:val="center"/>
          </w:tcPr>
          <w:p w:rsidR="005F3604" w:rsidRPr="00F77149" w:rsidRDefault="005F3604" w:rsidP="00197B9C">
            <w:pPr>
              <w:jc w:val="right"/>
              <w:rPr>
                <w:sz w:val="20"/>
                <w:szCs w:val="20"/>
              </w:rPr>
            </w:pPr>
            <w:r>
              <w:rPr>
                <w:sz w:val="20"/>
                <w:szCs w:val="20"/>
              </w:rPr>
              <w:t>2,9</w:t>
            </w:r>
          </w:p>
        </w:tc>
        <w:tc>
          <w:tcPr>
            <w:tcW w:w="965" w:type="dxa"/>
            <w:vAlign w:val="center"/>
          </w:tcPr>
          <w:p w:rsidR="005F3604" w:rsidRPr="00F77149" w:rsidRDefault="005F3604" w:rsidP="00197B9C">
            <w:pPr>
              <w:jc w:val="right"/>
              <w:rPr>
                <w:sz w:val="20"/>
                <w:szCs w:val="20"/>
              </w:rPr>
            </w:pPr>
            <w:r>
              <w:rPr>
                <w:sz w:val="20"/>
                <w:szCs w:val="20"/>
              </w:rPr>
              <w:t>2,5</w:t>
            </w:r>
          </w:p>
        </w:tc>
      </w:tr>
      <w:tr w:rsidR="005F3604" w:rsidRPr="00D3229B" w:rsidTr="005F3604">
        <w:trPr>
          <w:trHeight w:hRule="exact" w:val="454"/>
          <w:jc w:val="center"/>
        </w:trPr>
        <w:tc>
          <w:tcPr>
            <w:tcW w:w="3243" w:type="dxa"/>
            <w:vAlign w:val="center"/>
          </w:tcPr>
          <w:p w:rsidR="005F3604" w:rsidRPr="00F77149" w:rsidRDefault="005F3604" w:rsidP="00461B2B">
            <w:pPr>
              <w:jc w:val="left"/>
              <w:rPr>
                <w:sz w:val="20"/>
                <w:szCs w:val="20"/>
              </w:rPr>
            </w:pPr>
            <w:r>
              <w:rPr>
                <w:sz w:val="20"/>
                <w:szCs w:val="20"/>
              </w:rPr>
              <w:t>Choroby układu moczowo-płciowego</w:t>
            </w:r>
          </w:p>
        </w:tc>
        <w:tc>
          <w:tcPr>
            <w:tcW w:w="964" w:type="dxa"/>
            <w:shd w:val="clear" w:color="auto" w:fill="D6E3BC" w:themeFill="accent3" w:themeFillTint="66"/>
            <w:vAlign w:val="center"/>
          </w:tcPr>
          <w:p w:rsidR="005F3604" w:rsidRPr="009708DA" w:rsidRDefault="005F3604" w:rsidP="00695607">
            <w:pPr>
              <w:jc w:val="right"/>
              <w:rPr>
                <w:sz w:val="20"/>
                <w:szCs w:val="20"/>
              </w:rPr>
            </w:pPr>
            <w:r w:rsidRPr="009708DA">
              <w:rPr>
                <w:sz w:val="20"/>
                <w:szCs w:val="20"/>
              </w:rPr>
              <w:t>0,4</w:t>
            </w:r>
          </w:p>
        </w:tc>
        <w:tc>
          <w:tcPr>
            <w:tcW w:w="964" w:type="dxa"/>
            <w:shd w:val="clear" w:color="auto" w:fill="auto"/>
            <w:vAlign w:val="center"/>
          </w:tcPr>
          <w:p w:rsidR="005F3604" w:rsidRPr="00F77149" w:rsidRDefault="005F3604" w:rsidP="00695607">
            <w:pPr>
              <w:jc w:val="right"/>
              <w:rPr>
                <w:sz w:val="20"/>
                <w:szCs w:val="20"/>
              </w:rPr>
            </w:pPr>
            <w:r>
              <w:rPr>
                <w:sz w:val="20"/>
                <w:szCs w:val="20"/>
              </w:rPr>
              <w:t>0,5</w:t>
            </w:r>
          </w:p>
        </w:tc>
        <w:tc>
          <w:tcPr>
            <w:tcW w:w="964" w:type="dxa"/>
            <w:shd w:val="clear" w:color="auto" w:fill="D6E3BC" w:themeFill="accent3" w:themeFillTint="66"/>
            <w:vAlign w:val="center"/>
          </w:tcPr>
          <w:p w:rsidR="005F3604" w:rsidRPr="00F77149" w:rsidRDefault="005F3604" w:rsidP="00197B9C">
            <w:pPr>
              <w:jc w:val="right"/>
              <w:rPr>
                <w:sz w:val="20"/>
                <w:szCs w:val="20"/>
              </w:rPr>
            </w:pPr>
            <w:r>
              <w:rPr>
                <w:sz w:val="20"/>
                <w:szCs w:val="20"/>
              </w:rPr>
              <w:t xml:space="preserve"> 0,6</w:t>
            </w:r>
          </w:p>
        </w:tc>
        <w:tc>
          <w:tcPr>
            <w:tcW w:w="965" w:type="dxa"/>
            <w:vAlign w:val="center"/>
          </w:tcPr>
          <w:p w:rsidR="005F3604" w:rsidRPr="00F77149" w:rsidRDefault="005F3604" w:rsidP="00197B9C">
            <w:pPr>
              <w:jc w:val="right"/>
              <w:rPr>
                <w:sz w:val="20"/>
                <w:szCs w:val="20"/>
              </w:rPr>
            </w:pPr>
            <w:r>
              <w:rPr>
                <w:sz w:val="20"/>
                <w:szCs w:val="20"/>
              </w:rPr>
              <w:t>0,6</w:t>
            </w:r>
          </w:p>
        </w:tc>
      </w:tr>
    </w:tbl>
    <w:p w:rsidR="004667EF" w:rsidRPr="00A810FF" w:rsidRDefault="00A810FF" w:rsidP="005F3604">
      <w:pPr>
        <w:pStyle w:val="Akapitzlist"/>
        <w:tabs>
          <w:tab w:val="left" w:pos="1134"/>
        </w:tabs>
        <w:ind w:left="0"/>
        <w:rPr>
          <w:rFonts w:ascii="Arial Narrow" w:hAnsi="Arial Narrow"/>
          <w:sz w:val="16"/>
          <w:szCs w:val="16"/>
        </w:rPr>
      </w:pPr>
      <w:r>
        <w:rPr>
          <w:rFonts w:ascii="Arial Narrow" w:hAnsi="Arial Narrow"/>
        </w:rPr>
        <w:tab/>
      </w:r>
      <w:r w:rsidRPr="00A810FF">
        <w:rPr>
          <w:rFonts w:ascii="Arial Narrow" w:hAnsi="Arial Narrow"/>
          <w:sz w:val="16"/>
          <w:szCs w:val="16"/>
        </w:rPr>
        <w:t xml:space="preserve">Źródło: </w:t>
      </w:r>
      <w:r>
        <w:rPr>
          <w:rFonts w:ascii="Arial Narrow" w:hAnsi="Arial Narrow"/>
          <w:sz w:val="16"/>
          <w:szCs w:val="16"/>
        </w:rPr>
        <w:t>Stan zdrowia mieszkańców województwa podlaskiego</w:t>
      </w:r>
      <w:r w:rsidR="00FB7DB1">
        <w:rPr>
          <w:rFonts w:ascii="Arial Narrow" w:hAnsi="Arial Narrow"/>
          <w:sz w:val="16"/>
          <w:szCs w:val="16"/>
        </w:rPr>
        <w:t xml:space="preserve">, </w:t>
      </w:r>
      <w:r w:rsidR="00004792">
        <w:rPr>
          <w:rFonts w:ascii="Arial Narrow" w:hAnsi="Arial Narrow"/>
          <w:sz w:val="16"/>
          <w:szCs w:val="16"/>
        </w:rPr>
        <w:t xml:space="preserve">Departament Zdrowia UMWP, </w:t>
      </w:r>
      <w:r w:rsidR="00FB7DB1">
        <w:rPr>
          <w:rFonts w:ascii="Arial Narrow" w:hAnsi="Arial Narrow"/>
          <w:sz w:val="16"/>
          <w:szCs w:val="16"/>
        </w:rPr>
        <w:t>Białystok 2015</w:t>
      </w:r>
      <w:r w:rsidR="00BC2581">
        <w:rPr>
          <w:rFonts w:ascii="Arial Narrow" w:hAnsi="Arial Narrow"/>
          <w:sz w:val="16"/>
          <w:szCs w:val="16"/>
        </w:rPr>
        <w:t>, str. 38-40.</w:t>
      </w:r>
    </w:p>
    <w:p w:rsidR="004667EF" w:rsidRDefault="004667EF" w:rsidP="00634B9D">
      <w:pPr>
        <w:pStyle w:val="Akapitzlist"/>
        <w:ind w:left="0"/>
        <w:rPr>
          <w:rFonts w:ascii="Arial Narrow" w:hAnsi="Arial Narrow"/>
        </w:rPr>
      </w:pPr>
    </w:p>
    <w:p w:rsidR="006E2ACE" w:rsidRDefault="006E2ACE" w:rsidP="00634B9D">
      <w:pPr>
        <w:pStyle w:val="Akapitzlist"/>
        <w:ind w:left="0"/>
        <w:rPr>
          <w:rFonts w:ascii="Arial Narrow" w:hAnsi="Arial Narrow"/>
        </w:rPr>
      </w:pPr>
    </w:p>
    <w:p w:rsidR="004667EF" w:rsidRPr="006E2ACE" w:rsidRDefault="006E2ACE" w:rsidP="00DD5CEE">
      <w:pPr>
        <w:pStyle w:val="Akapitzlist"/>
        <w:spacing w:after="0" w:line="300" w:lineRule="exact"/>
        <w:ind w:left="0"/>
        <w:rPr>
          <w:rFonts w:ascii="Arial Narrow" w:hAnsi="Arial Narrow"/>
        </w:rPr>
      </w:pPr>
      <w:r w:rsidRPr="006E2ACE">
        <w:rPr>
          <w:rFonts w:ascii="Arial Narrow" w:hAnsi="Arial Narrow"/>
        </w:rPr>
        <w:t xml:space="preserve">W województwie podlaskim </w:t>
      </w:r>
      <w:r w:rsidR="00103162">
        <w:rPr>
          <w:rFonts w:ascii="Arial Narrow" w:hAnsi="Arial Narrow"/>
        </w:rPr>
        <w:t xml:space="preserve">w 2013 r. największe straty </w:t>
      </w:r>
      <w:r w:rsidRPr="006E2ACE">
        <w:rPr>
          <w:rFonts w:ascii="Arial Narrow" w:hAnsi="Arial Narrow"/>
        </w:rPr>
        <w:t>wśród mężczyzn</w:t>
      </w:r>
      <w:r w:rsidR="00103162">
        <w:rPr>
          <w:rFonts w:ascii="Arial Narrow" w:hAnsi="Arial Narrow"/>
        </w:rPr>
        <w:t xml:space="preserve"> </w:t>
      </w:r>
      <w:r w:rsidRPr="006E2ACE">
        <w:rPr>
          <w:rFonts w:ascii="Arial Narrow" w:hAnsi="Arial Narrow"/>
        </w:rPr>
        <w:t>powodują</w:t>
      </w:r>
      <w:r w:rsidR="00103162">
        <w:rPr>
          <w:rFonts w:ascii="Arial Narrow" w:hAnsi="Arial Narrow"/>
        </w:rPr>
        <w:t>:</w:t>
      </w:r>
      <w:r w:rsidRPr="006E2ACE">
        <w:rPr>
          <w:rFonts w:ascii="Arial Narrow" w:hAnsi="Arial Narrow"/>
        </w:rPr>
        <w:t xml:space="preserve"> nowotwory złośliwe – 17,8% utraconych potencjalnych lata życia, choroby układu krążenia – 16,4%</w:t>
      </w:r>
      <w:r w:rsidR="007E5FF7">
        <w:rPr>
          <w:rFonts w:ascii="Arial Narrow" w:hAnsi="Arial Narrow"/>
        </w:rPr>
        <w:t xml:space="preserve"> utraconych potencjalnych lat życia</w:t>
      </w:r>
      <w:r w:rsidRPr="006E2ACE">
        <w:rPr>
          <w:rFonts w:ascii="Arial Narrow" w:hAnsi="Arial Narrow"/>
        </w:rPr>
        <w:t xml:space="preserve"> </w:t>
      </w:r>
      <w:r w:rsidR="008C3A10">
        <w:rPr>
          <w:rFonts w:ascii="Arial Narrow" w:hAnsi="Arial Narrow"/>
        </w:rPr>
        <w:br/>
      </w:r>
      <w:r w:rsidRPr="006E2ACE">
        <w:rPr>
          <w:rFonts w:ascii="Arial Narrow" w:hAnsi="Arial Narrow"/>
        </w:rPr>
        <w:t>i zewnętrzne przyczyny zgonów – 26,6%</w:t>
      </w:r>
      <w:r w:rsidR="007E5FF7">
        <w:rPr>
          <w:rFonts w:ascii="Arial Narrow" w:hAnsi="Arial Narrow"/>
        </w:rPr>
        <w:t xml:space="preserve"> utraconych potencjalnych lat życia</w:t>
      </w:r>
      <w:r w:rsidRPr="006E2ACE">
        <w:rPr>
          <w:rFonts w:ascii="Arial Narrow" w:hAnsi="Arial Narrow"/>
        </w:rPr>
        <w:t xml:space="preserve">. Wśród kobiet największe straty </w:t>
      </w:r>
      <w:r w:rsidR="008C3A10">
        <w:rPr>
          <w:rFonts w:ascii="Arial Narrow" w:hAnsi="Arial Narrow"/>
        </w:rPr>
        <w:br/>
      </w:r>
      <w:r w:rsidRPr="006E2ACE">
        <w:rPr>
          <w:rFonts w:ascii="Arial Narrow" w:hAnsi="Arial Narrow"/>
        </w:rPr>
        <w:t>w potencjalnych latach życia są spowodowane nowotworami złośliwymi – 37,8%, następnie zewnętrznymi przyczynami zgonu – 14,7%</w:t>
      </w:r>
      <w:r w:rsidR="007E5FF7">
        <w:rPr>
          <w:rFonts w:ascii="Arial Narrow" w:hAnsi="Arial Narrow"/>
        </w:rPr>
        <w:t xml:space="preserve"> utraconych potencjalnych lat życia</w:t>
      </w:r>
      <w:r w:rsidRPr="006E2ACE">
        <w:rPr>
          <w:rFonts w:ascii="Arial Narrow" w:hAnsi="Arial Narrow"/>
        </w:rPr>
        <w:t xml:space="preserve"> i chorobami układu krążenia – 11,8%</w:t>
      </w:r>
      <w:r w:rsidR="007E5FF7">
        <w:rPr>
          <w:rFonts w:ascii="Arial Narrow" w:hAnsi="Arial Narrow"/>
        </w:rPr>
        <w:t xml:space="preserve"> utraconych potencjalnych lat życia</w:t>
      </w:r>
      <w:r w:rsidR="00BC2581">
        <w:rPr>
          <w:rFonts w:ascii="Arial Narrow" w:hAnsi="Arial Narrow"/>
        </w:rPr>
        <w:t xml:space="preserve">. </w:t>
      </w:r>
    </w:p>
    <w:p w:rsidR="00B25B3F" w:rsidRDefault="00B25B3F">
      <w:pPr>
        <w:spacing w:after="200" w:line="276" w:lineRule="auto"/>
        <w:jc w:val="left"/>
        <w:rPr>
          <w:rFonts w:eastAsia="Calibri" w:cs="Times New Roman"/>
        </w:rPr>
      </w:pPr>
      <w:r>
        <w:br w:type="page"/>
      </w:r>
    </w:p>
    <w:p w:rsidR="003D4564" w:rsidRPr="00A4663C" w:rsidRDefault="005C70BA" w:rsidP="00F2122D">
      <w:pPr>
        <w:pStyle w:val="Nagwek3"/>
      </w:pPr>
      <w:bookmarkStart w:id="27" w:name="_Toc474149359"/>
      <w:r>
        <w:lastRenderedPageBreak/>
        <w:t xml:space="preserve">2.2.3. </w:t>
      </w:r>
      <w:r w:rsidR="003D4564" w:rsidRPr="00A4663C">
        <w:t>Analiza chorobowości hospitalizowanej</w:t>
      </w:r>
      <w:bookmarkEnd w:id="27"/>
    </w:p>
    <w:p w:rsidR="003D4564" w:rsidRDefault="003D4564" w:rsidP="00F2122D">
      <w:pPr>
        <w:pStyle w:val="Nagwek3"/>
      </w:pPr>
    </w:p>
    <w:p w:rsidR="00844830" w:rsidRDefault="00844830" w:rsidP="00844830">
      <w:pPr>
        <w:pStyle w:val="Akapitzlist"/>
        <w:tabs>
          <w:tab w:val="left" w:pos="284"/>
          <w:tab w:val="left" w:pos="567"/>
          <w:tab w:val="left" w:pos="709"/>
        </w:tabs>
        <w:spacing w:after="0" w:line="300" w:lineRule="exact"/>
        <w:ind w:left="0"/>
        <w:rPr>
          <w:rFonts w:ascii="Arial Narrow" w:hAnsi="Arial Narrow"/>
        </w:rPr>
      </w:pPr>
      <w:r>
        <w:rPr>
          <w:rFonts w:ascii="Arial Narrow" w:hAnsi="Arial Narrow"/>
        </w:rPr>
        <w:t xml:space="preserve">Do oceny zagrożenia problemami zdrowotnymi ludności województwa podlaskiego, na podstawie danych </w:t>
      </w:r>
      <w:r w:rsidR="008C3A10">
        <w:rPr>
          <w:rFonts w:ascii="Arial Narrow" w:hAnsi="Arial Narrow"/>
        </w:rPr>
        <w:br/>
      </w:r>
      <w:r>
        <w:rPr>
          <w:rFonts w:ascii="Arial Narrow" w:hAnsi="Arial Narrow"/>
        </w:rPr>
        <w:t>z</w:t>
      </w:r>
      <w:r w:rsidR="000856A6">
        <w:rPr>
          <w:rFonts w:ascii="Arial Narrow" w:hAnsi="Arial Narrow"/>
        </w:rPr>
        <w:t xml:space="preserve"> Narodowego Instytutu Zdrowia -</w:t>
      </w:r>
      <w:r>
        <w:rPr>
          <w:rFonts w:ascii="Arial Narrow" w:hAnsi="Arial Narrow"/>
        </w:rPr>
        <w:t xml:space="preserve"> Państwowego Zakładu Higieny</w:t>
      </w:r>
      <w:r w:rsidR="000856A6">
        <w:rPr>
          <w:rFonts w:ascii="Arial Narrow" w:hAnsi="Arial Narrow"/>
        </w:rPr>
        <w:t xml:space="preserve"> w Warszawie</w:t>
      </w:r>
      <w:r>
        <w:rPr>
          <w:rFonts w:ascii="Arial Narrow" w:hAnsi="Arial Narrow"/>
        </w:rPr>
        <w:t xml:space="preserve">, </w:t>
      </w:r>
      <w:r w:rsidR="00A87E1C">
        <w:rPr>
          <w:rFonts w:ascii="Arial Narrow" w:hAnsi="Arial Narrow"/>
        </w:rPr>
        <w:t>dokonano analizy</w:t>
      </w:r>
      <w:r w:rsidR="000757CA">
        <w:rPr>
          <w:rFonts w:ascii="Arial Narrow" w:hAnsi="Arial Narrow"/>
        </w:rPr>
        <w:t xml:space="preserve"> chorobowości </w:t>
      </w:r>
      <w:r w:rsidR="00A31291">
        <w:rPr>
          <w:rFonts w:ascii="Arial Narrow" w:hAnsi="Arial Narrow"/>
        </w:rPr>
        <w:t>hospitalizowanej</w:t>
      </w:r>
      <w:r w:rsidR="000757CA">
        <w:rPr>
          <w:rFonts w:ascii="Arial Narrow" w:hAnsi="Arial Narrow"/>
        </w:rPr>
        <w:t>, w podziale na grupy wieku pacjentów oraz główne grupy chorób</w:t>
      </w:r>
      <w:r>
        <w:rPr>
          <w:rFonts w:ascii="Arial Narrow" w:hAnsi="Arial Narrow"/>
        </w:rPr>
        <w:t>.</w:t>
      </w:r>
      <w:r w:rsidR="00942170">
        <w:rPr>
          <w:rFonts w:ascii="Arial Narrow" w:hAnsi="Arial Narrow"/>
        </w:rPr>
        <w:t xml:space="preserve"> </w:t>
      </w:r>
    </w:p>
    <w:p w:rsidR="00900876" w:rsidRDefault="00900876" w:rsidP="00900876">
      <w:pPr>
        <w:pStyle w:val="Akapitzlist"/>
        <w:spacing w:after="0" w:line="240" w:lineRule="auto"/>
        <w:ind w:left="0"/>
        <w:jc w:val="center"/>
        <w:rPr>
          <w:rFonts w:ascii="Arial Narrow" w:hAnsi="Arial Narrow"/>
        </w:rPr>
      </w:pPr>
    </w:p>
    <w:p w:rsidR="004E7BDD" w:rsidRDefault="004E7BDD" w:rsidP="00900876">
      <w:pPr>
        <w:pStyle w:val="Akapitzlist"/>
        <w:spacing w:after="0" w:line="240" w:lineRule="auto"/>
        <w:ind w:left="0"/>
        <w:jc w:val="center"/>
        <w:rPr>
          <w:rFonts w:ascii="Arial Narrow" w:hAnsi="Arial Narrow"/>
        </w:rPr>
      </w:pPr>
    </w:p>
    <w:p w:rsidR="00BA2286" w:rsidRPr="00BA2286" w:rsidRDefault="00BA2286" w:rsidP="00BA2286">
      <w:pPr>
        <w:pStyle w:val="Legenda"/>
        <w:keepNext/>
        <w:jc w:val="center"/>
        <w:rPr>
          <w:color w:val="auto"/>
          <w:sz w:val="20"/>
        </w:rPr>
      </w:pPr>
      <w:bookmarkStart w:id="28" w:name="_Toc474836093"/>
      <w:r w:rsidRPr="00BA2286">
        <w:rPr>
          <w:color w:val="auto"/>
          <w:sz w:val="20"/>
        </w:rPr>
        <w:t xml:space="preserve">Tabela </w:t>
      </w:r>
      <w:r w:rsidR="00372CD0" w:rsidRPr="00BA2286">
        <w:rPr>
          <w:color w:val="auto"/>
          <w:sz w:val="20"/>
        </w:rPr>
        <w:fldChar w:fldCharType="begin"/>
      </w:r>
      <w:r w:rsidRPr="00BA2286">
        <w:rPr>
          <w:color w:val="auto"/>
          <w:sz w:val="20"/>
        </w:rPr>
        <w:instrText xml:space="preserve"> SEQ Tabela \* ARABIC </w:instrText>
      </w:r>
      <w:r w:rsidR="00372CD0" w:rsidRPr="00BA2286">
        <w:rPr>
          <w:color w:val="auto"/>
          <w:sz w:val="20"/>
        </w:rPr>
        <w:fldChar w:fldCharType="separate"/>
      </w:r>
      <w:r w:rsidR="008D2C94">
        <w:rPr>
          <w:noProof/>
          <w:color w:val="auto"/>
          <w:sz w:val="20"/>
        </w:rPr>
        <w:t>18</w:t>
      </w:r>
      <w:r w:rsidR="00372CD0" w:rsidRPr="00BA2286">
        <w:rPr>
          <w:color w:val="auto"/>
          <w:sz w:val="20"/>
        </w:rPr>
        <w:fldChar w:fldCharType="end"/>
      </w:r>
      <w:r w:rsidRPr="00BA2286">
        <w:rPr>
          <w:color w:val="auto"/>
          <w:sz w:val="20"/>
        </w:rPr>
        <w:t xml:space="preserve"> Chorobowość hospitalizowana według przyczyn i płci w Polsce i w województwie podlaskim w 2014 r.(współczynnik surowy /10</w:t>
      </w:r>
      <w:r w:rsidRPr="00BA2286">
        <w:rPr>
          <w:color w:val="auto"/>
          <w:sz w:val="20"/>
          <w:vertAlign w:val="superscript"/>
        </w:rPr>
        <w:t>4</w:t>
      </w:r>
      <w:r w:rsidRPr="00BA2286">
        <w:rPr>
          <w:color w:val="auto"/>
          <w:sz w:val="20"/>
        </w:rPr>
        <w:t>, współczynnik standaryzowany /10</w:t>
      </w:r>
      <w:r w:rsidRPr="00BA2286">
        <w:rPr>
          <w:color w:val="auto"/>
          <w:sz w:val="20"/>
          <w:vertAlign w:val="superscript"/>
        </w:rPr>
        <w:t>4</w:t>
      </w:r>
      <w:r w:rsidRPr="00BA2286">
        <w:rPr>
          <w:color w:val="auto"/>
          <w:sz w:val="20"/>
        </w:rPr>
        <w:t>)</w:t>
      </w:r>
      <w:r w:rsidR="00860D29" w:rsidRPr="00860D29">
        <w:rPr>
          <w:rStyle w:val="Odwoanieprzypisudolnego"/>
          <w:b w:val="0"/>
          <w:color w:val="auto"/>
          <w:sz w:val="20"/>
        </w:rPr>
        <w:footnoteReference w:id="21"/>
      </w:r>
      <w:bookmarkEnd w:id="28"/>
    </w:p>
    <w:tbl>
      <w:tblPr>
        <w:tblStyle w:val="Tabela-Siatka"/>
        <w:tblW w:w="0" w:type="auto"/>
        <w:jc w:val="center"/>
        <w:tblLayout w:type="fixed"/>
        <w:tblLook w:val="04A0" w:firstRow="1" w:lastRow="0" w:firstColumn="1" w:lastColumn="0" w:noHBand="0" w:noVBand="1"/>
      </w:tblPr>
      <w:tblGrid>
        <w:gridCol w:w="3243"/>
        <w:gridCol w:w="1019"/>
        <w:gridCol w:w="1104"/>
        <w:gridCol w:w="1418"/>
      </w:tblGrid>
      <w:tr w:rsidR="000D162F" w:rsidRPr="00D3229B" w:rsidTr="00E80ACB">
        <w:trPr>
          <w:jc w:val="center"/>
        </w:trPr>
        <w:tc>
          <w:tcPr>
            <w:tcW w:w="3243" w:type="dxa"/>
            <w:tcBorders>
              <w:top w:val="nil"/>
              <w:left w:val="nil"/>
              <w:right w:val="nil"/>
            </w:tcBorders>
            <w:shd w:val="clear" w:color="auto" w:fill="auto"/>
            <w:vAlign w:val="center"/>
          </w:tcPr>
          <w:p w:rsidR="000D162F" w:rsidRPr="00D3229B" w:rsidRDefault="000D162F" w:rsidP="00E80ACB">
            <w:pPr>
              <w:jc w:val="center"/>
              <w:rPr>
                <w:sz w:val="16"/>
                <w:szCs w:val="16"/>
              </w:rPr>
            </w:pPr>
          </w:p>
        </w:tc>
        <w:tc>
          <w:tcPr>
            <w:tcW w:w="1019" w:type="dxa"/>
            <w:shd w:val="clear" w:color="auto" w:fill="D6E3BC" w:themeFill="accent3" w:themeFillTint="66"/>
            <w:vAlign w:val="center"/>
          </w:tcPr>
          <w:p w:rsidR="000D162F" w:rsidRPr="00D3229B" w:rsidRDefault="000D162F" w:rsidP="00E80ACB">
            <w:pPr>
              <w:jc w:val="center"/>
              <w:rPr>
                <w:sz w:val="16"/>
                <w:szCs w:val="16"/>
              </w:rPr>
            </w:pPr>
            <w:r w:rsidRPr="00D3229B">
              <w:rPr>
                <w:sz w:val="16"/>
                <w:szCs w:val="16"/>
              </w:rPr>
              <w:t>Polska</w:t>
            </w:r>
          </w:p>
        </w:tc>
        <w:tc>
          <w:tcPr>
            <w:tcW w:w="2522" w:type="dxa"/>
            <w:gridSpan w:val="2"/>
            <w:shd w:val="clear" w:color="auto" w:fill="D6E3BC" w:themeFill="accent3" w:themeFillTint="66"/>
            <w:vAlign w:val="center"/>
          </w:tcPr>
          <w:p w:rsidR="000D162F" w:rsidRPr="00D3229B" w:rsidRDefault="000D162F" w:rsidP="00E80ACB">
            <w:pPr>
              <w:jc w:val="center"/>
              <w:rPr>
                <w:sz w:val="16"/>
                <w:szCs w:val="16"/>
              </w:rPr>
            </w:pPr>
            <w:r>
              <w:rPr>
                <w:sz w:val="16"/>
                <w:szCs w:val="16"/>
              </w:rPr>
              <w:t>województwo p</w:t>
            </w:r>
            <w:r w:rsidRPr="00D3229B">
              <w:rPr>
                <w:sz w:val="16"/>
                <w:szCs w:val="16"/>
              </w:rPr>
              <w:t>odlaskie</w:t>
            </w:r>
          </w:p>
        </w:tc>
      </w:tr>
      <w:tr w:rsidR="000D162F" w:rsidRPr="00D3229B" w:rsidTr="00E80ACB">
        <w:trPr>
          <w:jc w:val="center"/>
        </w:trPr>
        <w:tc>
          <w:tcPr>
            <w:tcW w:w="3243" w:type="dxa"/>
            <w:shd w:val="clear" w:color="auto" w:fill="D6E3BC" w:themeFill="accent3" w:themeFillTint="66"/>
            <w:vAlign w:val="center"/>
          </w:tcPr>
          <w:p w:rsidR="000D162F" w:rsidRPr="00D3229B" w:rsidRDefault="000D162F" w:rsidP="00E80ACB">
            <w:pPr>
              <w:jc w:val="center"/>
              <w:rPr>
                <w:sz w:val="16"/>
                <w:szCs w:val="16"/>
              </w:rPr>
            </w:pPr>
            <w:r w:rsidRPr="00D3229B">
              <w:rPr>
                <w:sz w:val="16"/>
                <w:szCs w:val="16"/>
              </w:rPr>
              <w:t>Ogółem</w:t>
            </w:r>
          </w:p>
        </w:tc>
        <w:tc>
          <w:tcPr>
            <w:tcW w:w="1019" w:type="dxa"/>
            <w:shd w:val="clear" w:color="auto" w:fill="D6E3BC" w:themeFill="accent3" w:themeFillTint="66"/>
            <w:vAlign w:val="center"/>
          </w:tcPr>
          <w:p w:rsidR="000D162F" w:rsidRDefault="005F2D76" w:rsidP="00E80ACB">
            <w:pPr>
              <w:jc w:val="center"/>
              <w:rPr>
                <w:sz w:val="16"/>
                <w:szCs w:val="16"/>
              </w:rPr>
            </w:pPr>
            <w:r>
              <w:rPr>
                <w:sz w:val="16"/>
                <w:szCs w:val="16"/>
              </w:rPr>
              <w:t>Współczynnik</w:t>
            </w:r>
          </w:p>
          <w:p w:rsidR="000D162F" w:rsidRPr="00D3229B" w:rsidRDefault="000D162F" w:rsidP="00E80ACB">
            <w:pPr>
              <w:jc w:val="center"/>
              <w:rPr>
                <w:sz w:val="16"/>
                <w:szCs w:val="16"/>
              </w:rPr>
            </w:pPr>
            <w:r w:rsidRPr="00D3229B">
              <w:rPr>
                <w:sz w:val="16"/>
                <w:szCs w:val="16"/>
              </w:rPr>
              <w:t>/</w:t>
            </w:r>
            <w:r w:rsidRPr="006030E4">
              <w:rPr>
                <w:sz w:val="16"/>
                <w:szCs w:val="16"/>
              </w:rPr>
              <w:t>10</w:t>
            </w:r>
            <w:r>
              <w:rPr>
                <w:sz w:val="16"/>
                <w:szCs w:val="16"/>
                <w:vertAlign w:val="superscript"/>
              </w:rPr>
              <w:t>4</w:t>
            </w:r>
          </w:p>
        </w:tc>
        <w:tc>
          <w:tcPr>
            <w:tcW w:w="1104" w:type="dxa"/>
            <w:shd w:val="clear" w:color="auto" w:fill="D6E3BC" w:themeFill="accent3" w:themeFillTint="66"/>
            <w:vAlign w:val="center"/>
          </w:tcPr>
          <w:p w:rsidR="000D162F" w:rsidRDefault="005F2D76" w:rsidP="00E80ACB">
            <w:pPr>
              <w:jc w:val="center"/>
              <w:rPr>
                <w:sz w:val="16"/>
                <w:szCs w:val="16"/>
              </w:rPr>
            </w:pPr>
            <w:r>
              <w:rPr>
                <w:sz w:val="16"/>
                <w:szCs w:val="16"/>
              </w:rPr>
              <w:t>Współczynnik</w:t>
            </w:r>
          </w:p>
          <w:p w:rsidR="000D162F" w:rsidRPr="00D3229B" w:rsidRDefault="000D162F" w:rsidP="00E80ACB">
            <w:pPr>
              <w:jc w:val="center"/>
              <w:rPr>
                <w:sz w:val="16"/>
                <w:szCs w:val="16"/>
              </w:rPr>
            </w:pPr>
            <w:r w:rsidRPr="00D3229B">
              <w:rPr>
                <w:sz w:val="16"/>
                <w:szCs w:val="16"/>
              </w:rPr>
              <w:t>/</w:t>
            </w:r>
            <w:r w:rsidRPr="006030E4">
              <w:rPr>
                <w:sz w:val="16"/>
                <w:szCs w:val="16"/>
              </w:rPr>
              <w:t>10</w:t>
            </w:r>
            <w:r>
              <w:rPr>
                <w:sz w:val="16"/>
                <w:szCs w:val="16"/>
                <w:vertAlign w:val="superscript"/>
              </w:rPr>
              <w:t>4</w:t>
            </w:r>
          </w:p>
        </w:tc>
        <w:tc>
          <w:tcPr>
            <w:tcW w:w="1418" w:type="dxa"/>
            <w:shd w:val="clear" w:color="auto" w:fill="D6E3BC" w:themeFill="accent3" w:themeFillTint="66"/>
            <w:vAlign w:val="center"/>
          </w:tcPr>
          <w:p w:rsidR="000D162F" w:rsidRPr="00D3229B" w:rsidRDefault="000D162F" w:rsidP="00E80ACB">
            <w:pPr>
              <w:jc w:val="center"/>
              <w:rPr>
                <w:sz w:val="16"/>
                <w:szCs w:val="16"/>
              </w:rPr>
            </w:pPr>
            <w:r w:rsidRPr="00D3229B">
              <w:rPr>
                <w:sz w:val="16"/>
                <w:szCs w:val="16"/>
              </w:rPr>
              <w:t xml:space="preserve">Współczynnik standaryzowany </w:t>
            </w:r>
            <w:r w:rsidRPr="00DB0EFB">
              <w:rPr>
                <w:sz w:val="16"/>
                <w:szCs w:val="16"/>
              </w:rPr>
              <w:t>/10</w:t>
            </w:r>
            <w:r w:rsidRPr="00DB0EFB">
              <w:rPr>
                <w:sz w:val="16"/>
                <w:szCs w:val="16"/>
                <w:vertAlign w:val="superscript"/>
              </w:rPr>
              <w:t>4</w:t>
            </w:r>
          </w:p>
        </w:tc>
      </w:tr>
      <w:tr w:rsidR="000D162F" w:rsidRPr="00D3229B" w:rsidTr="00E80ACB">
        <w:trPr>
          <w:trHeight w:hRule="exact" w:val="454"/>
          <w:jc w:val="center"/>
        </w:trPr>
        <w:tc>
          <w:tcPr>
            <w:tcW w:w="3243" w:type="dxa"/>
            <w:vAlign w:val="center"/>
          </w:tcPr>
          <w:p w:rsidR="000D162F" w:rsidRDefault="000D162F" w:rsidP="00E80ACB">
            <w:pPr>
              <w:jc w:val="left"/>
              <w:rPr>
                <w:rFonts w:cs="Arial"/>
                <w:color w:val="000000"/>
                <w:sz w:val="16"/>
                <w:szCs w:val="16"/>
              </w:rPr>
            </w:pPr>
            <w:r>
              <w:rPr>
                <w:rFonts w:cs="Arial"/>
                <w:color w:val="000000"/>
                <w:sz w:val="16"/>
                <w:szCs w:val="16"/>
              </w:rPr>
              <w:t>Choroby układu krążenia</w:t>
            </w:r>
          </w:p>
        </w:tc>
        <w:tc>
          <w:tcPr>
            <w:tcW w:w="1019" w:type="dxa"/>
            <w:vAlign w:val="center"/>
          </w:tcPr>
          <w:p w:rsidR="000D162F" w:rsidRDefault="000D162F" w:rsidP="00E80ACB">
            <w:pPr>
              <w:jc w:val="right"/>
              <w:rPr>
                <w:rFonts w:cs="Arial"/>
                <w:color w:val="000000"/>
                <w:sz w:val="20"/>
                <w:szCs w:val="20"/>
              </w:rPr>
            </w:pPr>
            <w:r>
              <w:rPr>
                <w:rFonts w:cs="Arial"/>
                <w:color w:val="000000"/>
                <w:sz w:val="20"/>
                <w:szCs w:val="20"/>
              </w:rPr>
              <w:t>303,00</w:t>
            </w:r>
          </w:p>
        </w:tc>
        <w:tc>
          <w:tcPr>
            <w:tcW w:w="1104" w:type="dxa"/>
            <w:vAlign w:val="center"/>
          </w:tcPr>
          <w:p w:rsidR="000D162F" w:rsidRDefault="000D162F" w:rsidP="00E80ACB">
            <w:pPr>
              <w:jc w:val="right"/>
              <w:rPr>
                <w:rFonts w:cs="Arial"/>
                <w:color w:val="000000"/>
                <w:sz w:val="20"/>
                <w:szCs w:val="20"/>
              </w:rPr>
            </w:pPr>
            <w:r>
              <w:rPr>
                <w:rFonts w:cs="Arial"/>
                <w:color w:val="000000"/>
                <w:sz w:val="20"/>
                <w:szCs w:val="20"/>
              </w:rPr>
              <w:t>203,90</w:t>
            </w:r>
          </w:p>
        </w:tc>
        <w:tc>
          <w:tcPr>
            <w:tcW w:w="1418" w:type="dxa"/>
            <w:vAlign w:val="center"/>
          </w:tcPr>
          <w:p w:rsidR="000D162F" w:rsidRDefault="000D162F" w:rsidP="00E80ACB">
            <w:pPr>
              <w:jc w:val="right"/>
              <w:rPr>
                <w:rFonts w:cs="Arial"/>
                <w:color w:val="000000"/>
                <w:sz w:val="20"/>
                <w:szCs w:val="20"/>
              </w:rPr>
            </w:pPr>
            <w:r>
              <w:rPr>
                <w:rFonts w:cs="Arial"/>
                <w:color w:val="000000"/>
                <w:sz w:val="20"/>
                <w:szCs w:val="20"/>
              </w:rPr>
              <w:t>201,31</w:t>
            </w:r>
          </w:p>
        </w:tc>
      </w:tr>
      <w:tr w:rsidR="000D162F" w:rsidRPr="00D3229B" w:rsidTr="00E80ACB">
        <w:trPr>
          <w:trHeight w:hRule="exact" w:val="454"/>
          <w:jc w:val="center"/>
        </w:trPr>
        <w:tc>
          <w:tcPr>
            <w:tcW w:w="3243" w:type="dxa"/>
            <w:vAlign w:val="center"/>
          </w:tcPr>
          <w:p w:rsidR="000D162F" w:rsidRDefault="000D162F" w:rsidP="00E80ACB">
            <w:pPr>
              <w:jc w:val="left"/>
              <w:rPr>
                <w:rFonts w:cs="Arial"/>
                <w:sz w:val="16"/>
                <w:szCs w:val="16"/>
              </w:rPr>
            </w:pPr>
            <w:r>
              <w:rPr>
                <w:rFonts w:cs="Arial"/>
                <w:sz w:val="16"/>
                <w:szCs w:val="16"/>
              </w:rPr>
              <w:t>Nowotwory złośliwe</w:t>
            </w:r>
          </w:p>
        </w:tc>
        <w:tc>
          <w:tcPr>
            <w:tcW w:w="1019" w:type="dxa"/>
            <w:vAlign w:val="center"/>
          </w:tcPr>
          <w:p w:rsidR="000D162F" w:rsidRDefault="000D162F" w:rsidP="00E80ACB">
            <w:pPr>
              <w:jc w:val="right"/>
              <w:rPr>
                <w:rFonts w:cs="Arial"/>
                <w:color w:val="000000"/>
                <w:sz w:val="20"/>
                <w:szCs w:val="20"/>
              </w:rPr>
            </w:pPr>
            <w:r>
              <w:rPr>
                <w:rFonts w:cs="Arial"/>
                <w:color w:val="000000"/>
                <w:sz w:val="20"/>
                <w:szCs w:val="20"/>
              </w:rPr>
              <w:t>108,50</w:t>
            </w:r>
          </w:p>
        </w:tc>
        <w:tc>
          <w:tcPr>
            <w:tcW w:w="1104" w:type="dxa"/>
            <w:vAlign w:val="center"/>
          </w:tcPr>
          <w:p w:rsidR="000D162F" w:rsidRDefault="000D162F" w:rsidP="00E80ACB">
            <w:pPr>
              <w:jc w:val="right"/>
              <w:rPr>
                <w:rFonts w:cs="Arial"/>
                <w:color w:val="000000"/>
                <w:sz w:val="20"/>
                <w:szCs w:val="20"/>
              </w:rPr>
            </w:pPr>
            <w:r>
              <w:rPr>
                <w:rFonts w:cs="Arial"/>
                <w:color w:val="000000"/>
                <w:sz w:val="20"/>
                <w:szCs w:val="20"/>
              </w:rPr>
              <w:t>129,20</w:t>
            </w:r>
          </w:p>
        </w:tc>
        <w:tc>
          <w:tcPr>
            <w:tcW w:w="1418" w:type="dxa"/>
            <w:vAlign w:val="center"/>
          </w:tcPr>
          <w:p w:rsidR="000D162F" w:rsidRPr="000D7EAB" w:rsidRDefault="000D162F" w:rsidP="00E80ACB">
            <w:pPr>
              <w:jc w:val="right"/>
              <w:rPr>
                <w:rFonts w:cs="Arial"/>
                <w:bCs/>
                <w:color w:val="000000"/>
                <w:sz w:val="20"/>
                <w:szCs w:val="20"/>
              </w:rPr>
            </w:pPr>
            <w:r w:rsidRPr="000D7EAB">
              <w:rPr>
                <w:rFonts w:cs="Arial"/>
                <w:bCs/>
                <w:color w:val="000000"/>
                <w:sz w:val="20"/>
                <w:szCs w:val="20"/>
              </w:rPr>
              <w:t>129,60</w:t>
            </w:r>
          </w:p>
        </w:tc>
      </w:tr>
      <w:tr w:rsidR="000D162F" w:rsidRPr="00D3229B" w:rsidTr="00E80ACB">
        <w:trPr>
          <w:trHeight w:hRule="exact" w:val="454"/>
          <w:jc w:val="center"/>
        </w:trPr>
        <w:tc>
          <w:tcPr>
            <w:tcW w:w="3243" w:type="dxa"/>
            <w:vAlign w:val="center"/>
          </w:tcPr>
          <w:p w:rsidR="000D162F" w:rsidRDefault="000D162F" w:rsidP="00E80ACB">
            <w:pPr>
              <w:jc w:val="left"/>
              <w:rPr>
                <w:rFonts w:cs="Arial"/>
                <w:color w:val="000000"/>
                <w:sz w:val="16"/>
                <w:szCs w:val="16"/>
              </w:rPr>
            </w:pPr>
            <w:r>
              <w:rPr>
                <w:rFonts w:cs="Arial"/>
                <w:color w:val="000000"/>
                <w:sz w:val="16"/>
                <w:szCs w:val="16"/>
              </w:rPr>
              <w:t>Choroby układu pokarmowego</w:t>
            </w:r>
          </w:p>
        </w:tc>
        <w:tc>
          <w:tcPr>
            <w:tcW w:w="1019" w:type="dxa"/>
            <w:vAlign w:val="center"/>
          </w:tcPr>
          <w:p w:rsidR="000D162F" w:rsidRDefault="000D162F" w:rsidP="00E80ACB">
            <w:pPr>
              <w:jc w:val="right"/>
              <w:rPr>
                <w:rFonts w:cs="Arial"/>
                <w:color w:val="000000"/>
                <w:sz w:val="20"/>
                <w:szCs w:val="20"/>
              </w:rPr>
            </w:pPr>
            <w:r>
              <w:rPr>
                <w:rFonts w:cs="Arial"/>
                <w:color w:val="000000"/>
                <w:sz w:val="20"/>
                <w:szCs w:val="20"/>
              </w:rPr>
              <w:t>168,20</w:t>
            </w:r>
          </w:p>
        </w:tc>
        <w:tc>
          <w:tcPr>
            <w:tcW w:w="1104" w:type="dxa"/>
            <w:vAlign w:val="center"/>
          </w:tcPr>
          <w:p w:rsidR="000D162F" w:rsidRDefault="000D162F" w:rsidP="00E80ACB">
            <w:pPr>
              <w:jc w:val="right"/>
              <w:rPr>
                <w:rFonts w:cs="Arial"/>
                <w:color w:val="000000"/>
                <w:sz w:val="20"/>
                <w:szCs w:val="20"/>
              </w:rPr>
            </w:pPr>
            <w:r>
              <w:rPr>
                <w:rFonts w:cs="Arial"/>
                <w:color w:val="000000"/>
                <w:sz w:val="20"/>
                <w:szCs w:val="20"/>
              </w:rPr>
              <w:t>121,50</w:t>
            </w:r>
          </w:p>
        </w:tc>
        <w:tc>
          <w:tcPr>
            <w:tcW w:w="1418" w:type="dxa"/>
            <w:vAlign w:val="center"/>
          </w:tcPr>
          <w:p w:rsidR="000D162F" w:rsidRDefault="000D162F" w:rsidP="00E80ACB">
            <w:pPr>
              <w:jc w:val="right"/>
              <w:rPr>
                <w:rFonts w:cs="Arial"/>
                <w:color w:val="000000"/>
                <w:sz w:val="20"/>
                <w:szCs w:val="20"/>
              </w:rPr>
            </w:pPr>
            <w:r>
              <w:rPr>
                <w:rFonts w:cs="Arial"/>
                <w:color w:val="000000"/>
                <w:sz w:val="20"/>
                <w:szCs w:val="20"/>
              </w:rPr>
              <w:t>121,27</w:t>
            </w:r>
          </w:p>
        </w:tc>
      </w:tr>
      <w:tr w:rsidR="000D162F" w:rsidRPr="00D3229B" w:rsidTr="00E80ACB">
        <w:trPr>
          <w:trHeight w:hRule="exact" w:val="454"/>
          <w:jc w:val="center"/>
        </w:trPr>
        <w:tc>
          <w:tcPr>
            <w:tcW w:w="3243" w:type="dxa"/>
            <w:vAlign w:val="center"/>
          </w:tcPr>
          <w:p w:rsidR="000D162F" w:rsidRDefault="000D162F" w:rsidP="00E80ACB">
            <w:pPr>
              <w:jc w:val="left"/>
              <w:rPr>
                <w:rFonts w:cs="Arial"/>
                <w:color w:val="000000"/>
                <w:sz w:val="16"/>
                <w:szCs w:val="16"/>
              </w:rPr>
            </w:pPr>
            <w:r>
              <w:rPr>
                <w:rFonts w:cs="Arial"/>
                <w:color w:val="000000"/>
                <w:sz w:val="16"/>
                <w:szCs w:val="16"/>
              </w:rPr>
              <w:t>Choroby układu oddechowego</w:t>
            </w:r>
          </w:p>
        </w:tc>
        <w:tc>
          <w:tcPr>
            <w:tcW w:w="1019" w:type="dxa"/>
            <w:vAlign w:val="center"/>
          </w:tcPr>
          <w:p w:rsidR="000D162F" w:rsidRDefault="000D162F" w:rsidP="00E80ACB">
            <w:pPr>
              <w:jc w:val="right"/>
              <w:rPr>
                <w:rFonts w:cs="Arial"/>
                <w:color w:val="000000"/>
                <w:sz w:val="20"/>
                <w:szCs w:val="20"/>
              </w:rPr>
            </w:pPr>
            <w:r>
              <w:rPr>
                <w:rFonts w:cs="Arial"/>
                <w:color w:val="000000"/>
                <w:sz w:val="20"/>
                <w:szCs w:val="20"/>
              </w:rPr>
              <w:t>145,20</w:t>
            </w:r>
          </w:p>
        </w:tc>
        <w:tc>
          <w:tcPr>
            <w:tcW w:w="1104" w:type="dxa"/>
            <w:vAlign w:val="center"/>
          </w:tcPr>
          <w:p w:rsidR="000D162F" w:rsidRDefault="000D162F" w:rsidP="00E80ACB">
            <w:pPr>
              <w:jc w:val="right"/>
              <w:rPr>
                <w:rFonts w:cs="Arial"/>
                <w:color w:val="000000"/>
                <w:sz w:val="20"/>
                <w:szCs w:val="20"/>
              </w:rPr>
            </w:pPr>
            <w:r>
              <w:rPr>
                <w:rFonts w:cs="Arial"/>
                <w:color w:val="000000"/>
                <w:sz w:val="20"/>
                <w:szCs w:val="20"/>
              </w:rPr>
              <w:t>107,40</w:t>
            </w:r>
          </w:p>
        </w:tc>
        <w:tc>
          <w:tcPr>
            <w:tcW w:w="1418" w:type="dxa"/>
            <w:vAlign w:val="center"/>
          </w:tcPr>
          <w:p w:rsidR="000D162F" w:rsidRDefault="000D162F" w:rsidP="00E80ACB">
            <w:pPr>
              <w:jc w:val="right"/>
              <w:rPr>
                <w:rFonts w:cs="Arial"/>
                <w:color w:val="000000"/>
                <w:sz w:val="20"/>
                <w:szCs w:val="20"/>
              </w:rPr>
            </w:pPr>
            <w:r>
              <w:rPr>
                <w:rFonts w:cs="Arial"/>
                <w:color w:val="000000"/>
                <w:sz w:val="20"/>
                <w:szCs w:val="20"/>
              </w:rPr>
              <w:t>109,02</w:t>
            </w:r>
          </w:p>
        </w:tc>
      </w:tr>
      <w:tr w:rsidR="000D162F" w:rsidRPr="00D3229B" w:rsidTr="00E80ACB">
        <w:trPr>
          <w:trHeight w:hRule="exact" w:val="454"/>
          <w:jc w:val="center"/>
        </w:trPr>
        <w:tc>
          <w:tcPr>
            <w:tcW w:w="3243" w:type="dxa"/>
            <w:vAlign w:val="center"/>
          </w:tcPr>
          <w:p w:rsidR="000D162F" w:rsidRDefault="000D162F" w:rsidP="00E80ACB">
            <w:pPr>
              <w:jc w:val="left"/>
              <w:rPr>
                <w:rFonts w:cs="Arial"/>
                <w:color w:val="000000"/>
                <w:sz w:val="16"/>
                <w:szCs w:val="16"/>
              </w:rPr>
            </w:pPr>
            <w:r>
              <w:rPr>
                <w:rFonts w:cs="Arial"/>
                <w:color w:val="000000"/>
                <w:sz w:val="16"/>
                <w:szCs w:val="16"/>
              </w:rPr>
              <w:t>Choroby układu mięśniowo- kostnego i tkanki łącznej</w:t>
            </w:r>
          </w:p>
        </w:tc>
        <w:tc>
          <w:tcPr>
            <w:tcW w:w="1019" w:type="dxa"/>
            <w:vAlign w:val="center"/>
          </w:tcPr>
          <w:p w:rsidR="000D162F" w:rsidRDefault="000D162F" w:rsidP="00E80ACB">
            <w:pPr>
              <w:jc w:val="right"/>
              <w:rPr>
                <w:rFonts w:cs="Arial"/>
                <w:color w:val="000000"/>
                <w:sz w:val="20"/>
                <w:szCs w:val="20"/>
              </w:rPr>
            </w:pPr>
            <w:r>
              <w:rPr>
                <w:rFonts w:cs="Arial"/>
                <w:color w:val="000000"/>
                <w:sz w:val="20"/>
                <w:szCs w:val="20"/>
              </w:rPr>
              <w:t>103,20</w:t>
            </w:r>
          </w:p>
        </w:tc>
        <w:tc>
          <w:tcPr>
            <w:tcW w:w="1104" w:type="dxa"/>
            <w:vAlign w:val="center"/>
          </w:tcPr>
          <w:p w:rsidR="000D162F" w:rsidRDefault="000D162F" w:rsidP="00E80ACB">
            <w:pPr>
              <w:jc w:val="right"/>
              <w:rPr>
                <w:rFonts w:cs="Arial"/>
                <w:color w:val="000000"/>
                <w:sz w:val="20"/>
                <w:szCs w:val="20"/>
              </w:rPr>
            </w:pPr>
            <w:r>
              <w:rPr>
                <w:rFonts w:cs="Arial"/>
                <w:color w:val="000000"/>
                <w:sz w:val="20"/>
                <w:szCs w:val="20"/>
              </w:rPr>
              <w:t>69,50</w:t>
            </w:r>
          </w:p>
        </w:tc>
        <w:tc>
          <w:tcPr>
            <w:tcW w:w="1418" w:type="dxa"/>
            <w:vAlign w:val="center"/>
          </w:tcPr>
          <w:p w:rsidR="000D162F" w:rsidRDefault="000D162F" w:rsidP="00E80ACB">
            <w:pPr>
              <w:jc w:val="right"/>
              <w:rPr>
                <w:rFonts w:cs="Arial"/>
                <w:color w:val="000000"/>
                <w:sz w:val="20"/>
                <w:szCs w:val="20"/>
              </w:rPr>
            </w:pPr>
            <w:r>
              <w:rPr>
                <w:rFonts w:cs="Arial"/>
                <w:color w:val="000000"/>
                <w:sz w:val="20"/>
                <w:szCs w:val="20"/>
              </w:rPr>
              <w:t>69,32</w:t>
            </w:r>
          </w:p>
        </w:tc>
      </w:tr>
      <w:tr w:rsidR="000D162F" w:rsidRPr="00D3229B" w:rsidTr="00E80ACB">
        <w:trPr>
          <w:trHeight w:hRule="exact" w:val="454"/>
          <w:jc w:val="center"/>
        </w:trPr>
        <w:tc>
          <w:tcPr>
            <w:tcW w:w="3243" w:type="dxa"/>
            <w:vAlign w:val="center"/>
          </w:tcPr>
          <w:p w:rsidR="000D162F" w:rsidRDefault="000D162F" w:rsidP="00E80ACB">
            <w:pPr>
              <w:jc w:val="left"/>
              <w:rPr>
                <w:rFonts w:cs="Arial"/>
                <w:color w:val="000000"/>
                <w:sz w:val="16"/>
                <w:szCs w:val="16"/>
              </w:rPr>
            </w:pPr>
            <w:r>
              <w:rPr>
                <w:rFonts w:cs="Arial"/>
                <w:color w:val="000000"/>
                <w:sz w:val="16"/>
                <w:szCs w:val="16"/>
              </w:rPr>
              <w:t>Choroby układu nerwowego</w:t>
            </w:r>
          </w:p>
        </w:tc>
        <w:tc>
          <w:tcPr>
            <w:tcW w:w="1019" w:type="dxa"/>
            <w:vAlign w:val="center"/>
          </w:tcPr>
          <w:p w:rsidR="000D162F" w:rsidRDefault="000D162F" w:rsidP="00E80ACB">
            <w:pPr>
              <w:jc w:val="right"/>
              <w:rPr>
                <w:rFonts w:cs="Arial"/>
                <w:color w:val="000000"/>
                <w:sz w:val="20"/>
                <w:szCs w:val="20"/>
              </w:rPr>
            </w:pPr>
            <w:r>
              <w:rPr>
                <w:rFonts w:cs="Arial"/>
                <w:color w:val="000000"/>
                <w:sz w:val="20"/>
                <w:szCs w:val="20"/>
              </w:rPr>
              <w:t>76,80</w:t>
            </w:r>
          </w:p>
        </w:tc>
        <w:tc>
          <w:tcPr>
            <w:tcW w:w="1104" w:type="dxa"/>
            <w:vAlign w:val="center"/>
          </w:tcPr>
          <w:p w:rsidR="000D162F" w:rsidRDefault="000D162F" w:rsidP="00E80ACB">
            <w:pPr>
              <w:jc w:val="right"/>
              <w:rPr>
                <w:rFonts w:cs="Arial"/>
                <w:color w:val="000000"/>
                <w:sz w:val="20"/>
                <w:szCs w:val="20"/>
              </w:rPr>
            </w:pPr>
            <w:r>
              <w:rPr>
                <w:rFonts w:cs="Arial"/>
                <w:color w:val="000000"/>
                <w:sz w:val="20"/>
                <w:szCs w:val="20"/>
              </w:rPr>
              <w:t>54,60</w:t>
            </w:r>
          </w:p>
        </w:tc>
        <w:tc>
          <w:tcPr>
            <w:tcW w:w="1418" w:type="dxa"/>
            <w:vAlign w:val="center"/>
          </w:tcPr>
          <w:p w:rsidR="000D162F" w:rsidRDefault="000D162F" w:rsidP="00E80ACB">
            <w:pPr>
              <w:jc w:val="right"/>
              <w:rPr>
                <w:rFonts w:cs="Arial"/>
                <w:color w:val="000000"/>
                <w:sz w:val="20"/>
                <w:szCs w:val="20"/>
              </w:rPr>
            </w:pPr>
            <w:r>
              <w:rPr>
                <w:rFonts w:cs="Arial"/>
                <w:color w:val="000000"/>
                <w:sz w:val="20"/>
                <w:szCs w:val="20"/>
              </w:rPr>
              <w:t>54,56</w:t>
            </w:r>
          </w:p>
        </w:tc>
      </w:tr>
      <w:tr w:rsidR="000D162F" w:rsidRPr="00D3229B" w:rsidTr="00E80ACB">
        <w:trPr>
          <w:trHeight w:hRule="exact" w:val="454"/>
          <w:jc w:val="center"/>
        </w:trPr>
        <w:tc>
          <w:tcPr>
            <w:tcW w:w="3243" w:type="dxa"/>
            <w:vAlign w:val="center"/>
          </w:tcPr>
          <w:p w:rsidR="000D162F" w:rsidRDefault="000D162F" w:rsidP="00E80ACB">
            <w:pPr>
              <w:jc w:val="left"/>
              <w:rPr>
                <w:rFonts w:cs="Arial"/>
                <w:color w:val="000000"/>
                <w:sz w:val="16"/>
                <w:szCs w:val="16"/>
              </w:rPr>
            </w:pPr>
            <w:r>
              <w:rPr>
                <w:rFonts w:cs="Arial"/>
                <w:color w:val="000000"/>
                <w:sz w:val="16"/>
                <w:szCs w:val="16"/>
              </w:rPr>
              <w:t>Wybrane choroby zakaźne i pasożytnicze</w:t>
            </w:r>
          </w:p>
        </w:tc>
        <w:tc>
          <w:tcPr>
            <w:tcW w:w="1019" w:type="dxa"/>
            <w:vAlign w:val="center"/>
          </w:tcPr>
          <w:p w:rsidR="000D162F" w:rsidRDefault="000D162F" w:rsidP="00E80ACB">
            <w:pPr>
              <w:jc w:val="right"/>
              <w:rPr>
                <w:rFonts w:cs="Arial"/>
                <w:color w:val="000000"/>
                <w:sz w:val="20"/>
                <w:szCs w:val="20"/>
              </w:rPr>
            </w:pPr>
            <w:r>
              <w:rPr>
                <w:rFonts w:cs="Arial"/>
                <w:color w:val="000000"/>
                <w:sz w:val="20"/>
                <w:szCs w:val="20"/>
              </w:rPr>
              <w:t>48,50</w:t>
            </w:r>
          </w:p>
        </w:tc>
        <w:tc>
          <w:tcPr>
            <w:tcW w:w="1104" w:type="dxa"/>
            <w:vAlign w:val="center"/>
          </w:tcPr>
          <w:p w:rsidR="000D162F" w:rsidRDefault="000D162F" w:rsidP="00E80ACB">
            <w:pPr>
              <w:jc w:val="right"/>
              <w:rPr>
                <w:rFonts w:cs="Arial"/>
                <w:color w:val="000000"/>
                <w:sz w:val="20"/>
                <w:szCs w:val="20"/>
              </w:rPr>
            </w:pPr>
            <w:r>
              <w:rPr>
                <w:rFonts w:cs="Arial"/>
                <w:color w:val="000000"/>
                <w:sz w:val="20"/>
                <w:szCs w:val="20"/>
              </w:rPr>
              <w:t>42,70</w:t>
            </w:r>
          </w:p>
        </w:tc>
        <w:tc>
          <w:tcPr>
            <w:tcW w:w="1418" w:type="dxa"/>
            <w:vAlign w:val="center"/>
          </w:tcPr>
          <w:p w:rsidR="000D162F" w:rsidRDefault="000D162F" w:rsidP="00E80ACB">
            <w:pPr>
              <w:jc w:val="right"/>
              <w:rPr>
                <w:rFonts w:cs="Arial"/>
                <w:color w:val="000000"/>
                <w:sz w:val="20"/>
                <w:szCs w:val="20"/>
              </w:rPr>
            </w:pPr>
            <w:r>
              <w:rPr>
                <w:rFonts w:cs="Arial"/>
                <w:color w:val="000000"/>
                <w:sz w:val="20"/>
                <w:szCs w:val="20"/>
              </w:rPr>
              <w:t>43,68</w:t>
            </w:r>
          </w:p>
        </w:tc>
      </w:tr>
      <w:tr w:rsidR="000D162F" w:rsidRPr="00D3229B" w:rsidTr="00E80ACB">
        <w:trPr>
          <w:trHeight w:hRule="exact" w:val="454"/>
          <w:jc w:val="center"/>
        </w:trPr>
        <w:tc>
          <w:tcPr>
            <w:tcW w:w="3243" w:type="dxa"/>
            <w:vAlign w:val="center"/>
          </w:tcPr>
          <w:p w:rsidR="000D162F" w:rsidRDefault="000D162F" w:rsidP="00E80ACB">
            <w:pPr>
              <w:jc w:val="left"/>
              <w:rPr>
                <w:rFonts w:cs="Arial"/>
                <w:sz w:val="16"/>
                <w:szCs w:val="16"/>
              </w:rPr>
            </w:pPr>
            <w:r>
              <w:rPr>
                <w:rFonts w:cs="Arial"/>
                <w:sz w:val="16"/>
                <w:szCs w:val="16"/>
              </w:rPr>
              <w:t>Zaburzenia wydzielania wewnętrznego, stanu odżywienia i przemian metabolicznych</w:t>
            </w:r>
          </w:p>
        </w:tc>
        <w:tc>
          <w:tcPr>
            <w:tcW w:w="1019" w:type="dxa"/>
            <w:vAlign w:val="center"/>
          </w:tcPr>
          <w:p w:rsidR="000D162F" w:rsidRDefault="000D162F" w:rsidP="00E80ACB">
            <w:pPr>
              <w:jc w:val="right"/>
              <w:rPr>
                <w:rFonts w:cs="Arial"/>
                <w:color w:val="000000"/>
                <w:sz w:val="20"/>
                <w:szCs w:val="20"/>
              </w:rPr>
            </w:pPr>
            <w:r>
              <w:rPr>
                <w:rFonts w:cs="Arial"/>
                <w:color w:val="000000"/>
                <w:sz w:val="20"/>
                <w:szCs w:val="20"/>
              </w:rPr>
              <w:t>61,30</w:t>
            </w:r>
          </w:p>
        </w:tc>
        <w:tc>
          <w:tcPr>
            <w:tcW w:w="1104" w:type="dxa"/>
            <w:vAlign w:val="center"/>
          </w:tcPr>
          <w:p w:rsidR="000D162F" w:rsidRDefault="000D162F" w:rsidP="00E80ACB">
            <w:pPr>
              <w:jc w:val="right"/>
              <w:rPr>
                <w:rFonts w:cs="Arial"/>
                <w:color w:val="000000"/>
                <w:sz w:val="20"/>
                <w:szCs w:val="20"/>
              </w:rPr>
            </w:pPr>
            <w:r>
              <w:rPr>
                <w:rFonts w:cs="Arial"/>
                <w:color w:val="000000"/>
                <w:sz w:val="20"/>
                <w:szCs w:val="20"/>
              </w:rPr>
              <w:t>35,90</w:t>
            </w:r>
          </w:p>
        </w:tc>
        <w:tc>
          <w:tcPr>
            <w:tcW w:w="1418" w:type="dxa"/>
            <w:vAlign w:val="center"/>
          </w:tcPr>
          <w:p w:rsidR="000D162F" w:rsidRDefault="000D162F" w:rsidP="00E80ACB">
            <w:pPr>
              <w:jc w:val="right"/>
              <w:rPr>
                <w:rFonts w:cs="Arial"/>
                <w:color w:val="000000"/>
                <w:sz w:val="20"/>
                <w:szCs w:val="20"/>
              </w:rPr>
            </w:pPr>
            <w:r>
              <w:rPr>
                <w:rFonts w:cs="Arial"/>
                <w:color w:val="000000"/>
                <w:sz w:val="20"/>
                <w:szCs w:val="20"/>
              </w:rPr>
              <w:t>35,90</w:t>
            </w:r>
          </w:p>
        </w:tc>
      </w:tr>
      <w:tr w:rsidR="000D162F" w:rsidRPr="00D3229B" w:rsidTr="00E80ACB">
        <w:trPr>
          <w:trHeight w:hRule="exact" w:val="454"/>
          <w:jc w:val="center"/>
        </w:trPr>
        <w:tc>
          <w:tcPr>
            <w:tcW w:w="3243" w:type="dxa"/>
            <w:vAlign w:val="center"/>
          </w:tcPr>
          <w:p w:rsidR="000D162F" w:rsidRDefault="000D162F" w:rsidP="00E80ACB">
            <w:pPr>
              <w:jc w:val="left"/>
              <w:rPr>
                <w:rFonts w:cs="Arial"/>
                <w:color w:val="000000"/>
                <w:sz w:val="16"/>
                <w:szCs w:val="16"/>
              </w:rPr>
            </w:pPr>
            <w:r>
              <w:rPr>
                <w:rFonts w:cs="Arial"/>
                <w:color w:val="000000"/>
                <w:sz w:val="16"/>
                <w:szCs w:val="16"/>
              </w:rPr>
              <w:t>Zaburzenia psychiczne i zaburzenia zachowania</w:t>
            </w:r>
          </w:p>
        </w:tc>
        <w:tc>
          <w:tcPr>
            <w:tcW w:w="1019" w:type="dxa"/>
            <w:vAlign w:val="center"/>
          </w:tcPr>
          <w:p w:rsidR="000D162F" w:rsidRDefault="000D162F" w:rsidP="00E80ACB">
            <w:pPr>
              <w:jc w:val="right"/>
              <w:rPr>
                <w:rFonts w:cs="Arial"/>
                <w:color w:val="000000"/>
                <w:sz w:val="20"/>
                <w:szCs w:val="20"/>
              </w:rPr>
            </w:pPr>
            <w:r>
              <w:rPr>
                <w:rFonts w:cs="Arial"/>
                <w:color w:val="000000"/>
                <w:sz w:val="20"/>
                <w:szCs w:val="20"/>
              </w:rPr>
              <w:t>9,10</w:t>
            </w:r>
          </w:p>
        </w:tc>
        <w:tc>
          <w:tcPr>
            <w:tcW w:w="1104" w:type="dxa"/>
            <w:vAlign w:val="center"/>
          </w:tcPr>
          <w:p w:rsidR="000D162F" w:rsidRDefault="000D162F" w:rsidP="00E80ACB">
            <w:pPr>
              <w:jc w:val="right"/>
              <w:rPr>
                <w:rFonts w:cs="Arial"/>
                <w:color w:val="000000"/>
                <w:sz w:val="20"/>
                <w:szCs w:val="20"/>
              </w:rPr>
            </w:pPr>
            <w:r>
              <w:rPr>
                <w:rFonts w:cs="Arial"/>
                <w:color w:val="000000"/>
                <w:sz w:val="20"/>
                <w:szCs w:val="20"/>
              </w:rPr>
              <w:t>9,90</w:t>
            </w:r>
          </w:p>
        </w:tc>
        <w:tc>
          <w:tcPr>
            <w:tcW w:w="1418" w:type="dxa"/>
            <w:vAlign w:val="center"/>
          </w:tcPr>
          <w:p w:rsidR="000D162F" w:rsidRPr="000D7EAB" w:rsidRDefault="000D162F" w:rsidP="00E80ACB">
            <w:pPr>
              <w:jc w:val="right"/>
              <w:rPr>
                <w:rFonts w:cs="Arial"/>
                <w:bCs/>
                <w:color w:val="000000"/>
                <w:sz w:val="20"/>
                <w:szCs w:val="20"/>
              </w:rPr>
            </w:pPr>
            <w:r w:rsidRPr="000D7EAB">
              <w:rPr>
                <w:rFonts w:cs="Arial"/>
                <w:bCs/>
                <w:color w:val="000000"/>
                <w:sz w:val="20"/>
                <w:szCs w:val="20"/>
              </w:rPr>
              <w:t>9,91</w:t>
            </w:r>
          </w:p>
        </w:tc>
      </w:tr>
      <w:tr w:rsidR="000D162F" w:rsidRPr="00593960" w:rsidTr="00DB6AA7">
        <w:trPr>
          <w:trHeight w:hRule="exact" w:val="454"/>
          <w:jc w:val="center"/>
        </w:trPr>
        <w:tc>
          <w:tcPr>
            <w:tcW w:w="3243" w:type="dxa"/>
            <w:vAlign w:val="center"/>
          </w:tcPr>
          <w:p w:rsidR="000D162F" w:rsidRPr="00593960" w:rsidRDefault="000D162F" w:rsidP="00DB6AA7">
            <w:pPr>
              <w:jc w:val="left"/>
              <w:rPr>
                <w:b/>
                <w:sz w:val="20"/>
                <w:szCs w:val="20"/>
              </w:rPr>
            </w:pPr>
            <w:r>
              <w:rPr>
                <w:rFonts w:cs="Arial"/>
                <w:color w:val="000000"/>
                <w:sz w:val="16"/>
                <w:szCs w:val="16"/>
              </w:rPr>
              <w:t xml:space="preserve">Pozostałe przyczyny hospitalizacji </w:t>
            </w:r>
          </w:p>
        </w:tc>
        <w:tc>
          <w:tcPr>
            <w:tcW w:w="1019" w:type="dxa"/>
            <w:vAlign w:val="center"/>
          </w:tcPr>
          <w:p w:rsidR="000D162F" w:rsidRDefault="000D162F" w:rsidP="00DB6AA7">
            <w:pPr>
              <w:jc w:val="right"/>
              <w:rPr>
                <w:rFonts w:cs="Arial"/>
                <w:color w:val="000000"/>
                <w:sz w:val="20"/>
                <w:szCs w:val="20"/>
              </w:rPr>
            </w:pPr>
            <w:r>
              <w:rPr>
                <w:rFonts w:cs="Arial"/>
                <w:color w:val="000000"/>
                <w:sz w:val="20"/>
                <w:szCs w:val="20"/>
              </w:rPr>
              <w:t>1 083,60</w:t>
            </w:r>
          </w:p>
        </w:tc>
        <w:tc>
          <w:tcPr>
            <w:tcW w:w="1104" w:type="dxa"/>
            <w:vAlign w:val="center"/>
          </w:tcPr>
          <w:p w:rsidR="000D162F" w:rsidRDefault="000D162F" w:rsidP="00DB6AA7">
            <w:pPr>
              <w:jc w:val="right"/>
              <w:rPr>
                <w:rFonts w:cs="Arial"/>
                <w:color w:val="000000"/>
                <w:sz w:val="20"/>
                <w:szCs w:val="20"/>
              </w:rPr>
            </w:pPr>
            <w:r>
              <w:rPr>
                <w:rFonts w:cs="Arial"/>
                <w:color w:val="000000"/>
                <w:sz w:val="20"/>
                <w:szCs w:val="20"/>
              </w:rPr>
              <w:t>671,10</w:t>
            </w:r>
          </w:p>
        </w:tc>
        <w:tc>
          <w:tcPr>
            <w:tcW w:w="1418" w:type="dxa"/>
            <w:vAlign w:val="center"/>
          </w:tcPr>
          <w:p w:rsidR="000D162F" w:rsidRDefault="000D162F" w:rsidP="00DB6AA7">
            <w:pPr>
              <w:jc w:val="right"/>
              <w:rPr>
                <w:rFonts w:cs="Arial"/>
                <w:color w:val="000000"/>
                <w:sz w:val="20"/>
                <w:szCs w:val="20"/>
              </w:rPr>
            </w:pPr>
            <w:r>
              <w:rPr>
                <w:rFonts w:cs="Arial"/>
                <w:color w:val="000000"/>
                <w:sz w:val="20"/>
                <w:szCs w:val="20"/>
              </w:rPr>
              <w:t>674,00</w:t>
            </w:r>
          </w:p>
        </w:tc>
      </w:tr>
      <w:tr w:rsidR="000D162F" w:rsidRPr="00593960" w:rsidTr="00E80ACB">
        <w:trPr>
          <w:trHeight w:hRule="exact" w:val="454"/>
          <w:jc w:val="center"/>
        </w:trPr>
        <w:tc>
          <w:tcPr>
            <w:tcW w:w="3243" w:type="dxa"/>
            <w:vAlign w:val="center"/>
          </w:tcPr>
          <w:p w:rsidR="000D162F" w:rsidRPr="00593960" w:rsidRDefault="000D162F" w:rsidP="00E80ACB">
            <w:pPr>
              <w:jc w:val="left"/>
              <w:rPr>
                <w:b/>
                <w:sz w:val="20"/>
                <w:szCs w:val="20"/>
              </w:rPr>
            </w:pPr>
            <w:r w:rsidRPr="00593960">
              <w:rPr>
                <w:b/>
                <w:sz w:val="20"/>
                <w:szCs w:val="20"/>
              </w:rPr>
              <w:t>Razem:</w:t>
            </w:r>
          </w:p>
        </w:tc>
        <w:tc>
          <w:tcPr>
            <w:tcW w:w="1019" w:type="dxa"/>
            <w:vAlign w:val="center"/>
          </w:tcPr>
          <w:p w:rsidR="000D162F" w:rsidRDefault="000D162F" w:rsidP="00E80ACB">
            <w:pPr>
              <w:jc w:val="right"/>
              <w:rPr>
                <w:rFonts w:cs="Arial"/>
                <w:b/>
                <w:bCs/>
                <w:color w:val="000000"/>
                <w:sz w:val="20"/>
                <w:szCs w:val="20"/>
              </w:rPr>
            </w:pPr>
            <w:r>
              <w:rPr>
                <w:rFonts w:cs="Arial"/>
                <w:b/>
                <w:bCs/>
                <w:color w:val="000000"/>
                <w:sz w:val="20"/>
                <w:szCs w:val="20"/>
              </w:rPr>
              <w:t>2 107,40</w:t>
            </w:r>
          </w:p>
        </w:tc>
        <w:tc>
          <w:tcPr>
            <w:tcW w:w="1104" w:type="dxa"/>
            <w:vAlign w:val="center"/>
          </w:tcPr>
          <w:p w:rsidR="000D162F" w:rsidRDefault="000D162F" w:rsidP="00E80ACB">
            <w:pPr>
              <w:jc w:val="right"/>
              <w:rPr>
                <w:rFonts w:cs="Arial"/>
                <w:b/>
                <w:bCs/>
                <w:color w:val="000000"/>
                <w:sz w:val="20"/>
                <w:szCs w:val="20"/>
              </w:rPr>
            </w:pPr>
            <w:r>
              <w:rPr>
                <w:rFonts w:cs="Arial"/>
                <w:b/>
                <w:bCs/>
                <w:color w:val="000000"/>
                <w:sz w:val="20"/>
                <w:szCs w:val="20"/>
              </w:rPr>
              <w:t>1 445,80</w:t>
            </w:r>
          </w:p>
        </w:tc>
        <w:tc>
          <w:tcPr>
            <w:tcW w:w="1418" w:type="dxa"/>
            <w:vAlign w:val="center"/>
          </w:tcPr>
          <w:p w:rsidR="000D162F" w:rsidRDefault="000D162F" w:rsidP="00E80ACB">
            <w:pPr>
              <w:jc w:val="right"/>
              <w:rPr>
                <w:rFonts w:cs="Arial"/>
                <w:b/>
                <w:bCs/>
                <w:color w:val="000000"/>
                <w:sz w:val="20"/>
                <w:szCs w:val="20"/>
              </w:rPr>
            </w:pPr>
            <w:r>
              <w:rPr>
                <w:rFonts w:cs="Arial"/>
                <w:b/>
                <w:bCs/>
                <w:color w:val="000000"/>
                <w:sz w:val="20"/>
                <w:szCs w:val="20"/>
              </w:rPr>
              <w:t>1 448,56</w:t>
            </w:r>
          </w:p>
        </w:tc>
      </w:tr>
    </w:tbl>
    <w:p w:rsidR="00F64C0E" w:rsidRDefault="00F64C0E" w:rsidP="000D162F">
      <w:pPr>
        <w:tabs>
          <w:tab w:val="left" w:pos="1276"/>
        </w:tabs>
      </w:pPr>
      <w:r>
        <w:tab/>
      </w:r>
      <w:r w:rsidRPr="00F77149">
        <w:rPr>
          <w:sz w:val="16"/>
          <w:szCs w:val="16"/>
        </w:rPr>
        <w:t>Źródło: Opracowanie własne na podstawie danych GUS, 2014</w:t>
      </w:r>
    </w:p>
    <w:p w:rsidR="00F64C0E" w:rsidRDefault="00F64C0E" w:rsidP="00F64C0E">
      <w:pPr>
        <w:pStyle w:val="Akapitzlist"/>
        <w:ind w:left="0"/>
        <w:rPr>
          <w:rFonts w:ascii="Arial Narrow" w:hAnsi="Arial Narrow"/>
        </w:rPr>
      </w:pPr>
    </w:p>
    <w:p w:rsidR="00B25B3F" w:rsidRDefault="00B25B3F">
      <w:pPr>
        <w:spacing w:after="200" w:line="276" w:lineRule="auto"/>
        <w:jc w:val="left"/>
        <w:rPr>
          <w:rFonts w:eastAsia="Calibri" w:cs="Times New Roman"/>
        </w:rPr>
      </w:pPr>
      <w:r>
        <w:br w:type="page"/>
      </w:r>
    </w:p>
    <w:p w:rsidR="00BA2286" w:rsidRPr="00BA2286" w:rsidRDefault="00BA2286" w:rsidP="00BA2286">
      <w:pPr>
        <w:pStyle w:val="Legenda"/>
        <w:keepNext/>
        <w:jc w:val="center"/>
        <w:rPr>
          <w:color w:val="auto"/>
          <w:sz w:val="20"/>
        </w:rPr>
      </w:pPr>
      <w:bookmarkStart w:id="29" w:name="_Toc474836094"/>
      <w:r w:rsidRPr="00BA2286">
        <w:rPr>
          <w:color w:val="auto"/>
          <w:sz w:val="20"/>
        </w:rPr>
        <w:lastRenderedPageBreak/>
        <w:t xml:space="preserve">Tabela </w:t>
      </w:r>
      <w:r w:rsidR="00372CD0" w:rsidRPr="00BA2286">
        <w:rPr>
          <w:color w:val="auto"/>
          <w:sz w:val="20"/>
        </w:rPr>
        <w:fldChar w:fldCharType="begin"/>
      </w:r>
      <w:r w:rsidRPr="00BA2286">
        <w:rPr>
          <w:color w:val="auto"/>
          <w:sz w:val="20"/>
        </w:rPr>
        <w:instrText xml:space="preserve"> SEQ Tabela \* ARABIC </w:instrText>
      </w:r>
      <w:r w:rsidR="00372CD0" w:rsidRPr="00BA2286">
        <w:rPr>
          <w:color w:val="auto"/>
          <w:sz w:val="20"/>
        </w:rPr>
        <w:fldChar w:fldCharType="separate"/>
      </w:r>
      <w:r w:rsidR="008D2C94">
        <w:rPr>
          <w:noProof/>
          <w:color w:val="auto"/>
          <w:sz w:val="20"/>
        </w:rPr>
        <w:t>19</w:t>
      </w:r>
      <w:r w:rsidR="00372CD0" w:rsidRPr="00BA2286">
        <w:rPr>
          <w:color w:val="auto"/>
          <w:sz w:val="20"/>
        </w:rPr>
        <w:fldChar w:fldCharType="end"/>
      </w:r>
      <w:r w:rsidRPr="00BA2286">
        <w:rPr>
          <w:color w:val="auto"/>
          <w:sz w:val="20"/>
        </w:rPr>
        <w:t xml:space="preserve"> Chorobowość hospitalizowana według przyczyn, płci i miejsca zamieszkania w województwie podlaskim </w:t>
      </w:r>
      <w:r w:rsidR="008C3A10">
        <w:rPr>
          <w:color w:val="auto"/>
          <w:sz w:val="20"/>
        </w:rPr>
        <w:br/>
      </w:r>
      <w:r w:rsidRPr="00BA2286">
        <w:rPr>
          <w:color w:val="auto"/>
          <w:sz w:val="20"/>
        </w:rPr>
        <w:t>w 2014 r. (współczynnik surowy /10</w:t>
      </w:r>
      <w:r w:rsidRPr="00BA2286">
        <w:rPr>
          <w:color w:val="auto"/>
          <w:sz w:val="20"/>
          <w:vertAlign w:val="superscript"/>
        </w:rPr>
        <w:t>4</w:t>
      </w:r>
      <w:r w:rsidRPr="00BA2286">
        <w:rPr>
          <w:color w:val="auto"/>
          <w:sz w:val="20"/>
        </w:rPr>
        <w:t>)</w:t>
      </w:r>
      <w:bookmarkEnd w:id="29"/>
    </w:p>
    <w:tbl>
      <w:tblPr>
        <w:tblW w:w="7829" w:type="dxa"/>
        <w:jc w:val="center"/>
        <w:tblCellMar>
          <w:left w:w="70" w:type="dxa"/>
          <w:right w:w="70" w:type="dxa"/>
        </w:tblCellMar>
        <w:tblLook w:val="04A0" w:firstRow="1" w:lastRow="0" w:firstColumn="1" w:lastColumn="0" w:noHBand="0" w:noVBand="1"/>
      </w:tblPr>
      <w:tblGrid>
        <w:gridCol w:w="3029"/>
        <w:gridCol w:w="960"/>
        <w:gridCol w:w="960"/>
        <w:gridCol w:w="960"/>
        <w:gridCol w:w="960"/>
        <w:gridCol w:w="960"/>
      </w:tblGrid>
      <w:tr w:rsidR="00385DC4" w:rsidRPr="00920C44" w:rsidTr="000E4BF6">
        <w:trPr>
          <w:trHeight w:hRule="exact" w:val="510"/>
          <w:jc w:val="center"/>
        </w:trPr>
        <w:tc>
          <w:tcPr>
            <w:tcW w:w="302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5DC4" w:rsidRPr="00920C44" w:rsidRDefault="00385DC4" w:rsidP="00ED3B92">
            <w:pPr>
              <w:jc w:val="center"/>
              <w:rPr>
                <w:rFonts w:eastAsia="Times New Roman" w:cs="Times New Roman"/>
                <w:b/>
                <w:bCs/>
                <w:sz w:val="16"/>
                <w:szCs w:val="16"/>
                <w:lang w:eastAsia="pl-PL"/>
              </w:rPr>
            </w:pPr>
            <w:r w:rsidRPr="00920C44">
              <w:rPr>
                <w:rFonts w:eastAsia="Times New Roman" w:cs="Times New Roman"/>
                <w:b/>
                <w:bCs/>
                <w:sz w:val="16"/>
                <w:szCs w:val="16"/>
                <w:lang w:eastAsia="pl-PL"/>
              </w:rPr>
              <w:t>Wyszczególnienie</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85DC4" w:rsidRPr="00920C44" w:rsidRDefault="00385DC4" w:rsidP="00ED3B92">
            <w:pPr>
              <w:jc w:val="center"/>
              <w:rPr>
                <w:rFonts w:eastAsia="Times New Roman" w:cs="Times New Roman"/>
                <w:b/>
                <w:bCs/>
                <w:sz w:val="16"/>
                <w:szCs w:val="16"/>
                <w:lang w:eastAsia="pl-PL"/>
              </w:rPr>
            </w:pPr>
            <w:r w:rsidRPr="00920C44">
              <w:rPr>
                <w:rFonts w:eastAsia="Times New Roman" w:cs="Times New Roman"/>
                <w:b/>
                <w:bCs/>
                <w:sz w:val="16"/>
                <w:szCs w:val="16"/>
                <w:lang w:eastAsia="pl-PL"/>
              </w:rPr>
              <w:t>Ogółem</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85DC4" w:rsidRPr="00920C44" w:rsidRDefault="00385DC4" w:rsidP="00ED3B92">
            <w:pPr>
              <w:jc w:val="center"/>
              <w:rPr>
                <w:rFonts w:eastAsia="Times New Roman" w:cs="Times New Roman"/>
                <w:b/>
                <w:bCs/>
                <w:sz w:val="16"/>
                <w:szCs w:val="16"/>
                <w:lang w:eastAsia="pl-PL"/>
              </w:rPr>
            </w:pPr>
            <w:r w:rsidRPr="00920C44">
              <w:rPr>
                <w:rFonts w:eastAsia="Times New Roman" w:cs="Times New Roman"/>
                <w:b/>
                <w:bCs/>
                <w:sz w:val="16"/>
                <w:szCs w:val="16"/>
                <w:lang w:eastAsia="pl-PL"/>
              </w:rPr>
              <w:t>Mężczyźni</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85DC4" w:rsidRPr="00920C44" w:rsidRDefault="00385DC4" w:rsidP="00ED3B92">
            <w:pPr>
              <w:jc w:val="center"/>
              <w:rPr>
                <w:rFonts w:eastAsia="Times New Roman" w:cs="Times New Roman"/>
                <w:b/>
                <w:bCs/>
                <w:sz w:val="16"/>
                <w:szCs w:val="16"/>
                <w:lang w:eastAsia="pl-PL"/>
              </w:rPr>
            </w:pPr>
            <w:r w:rsidRPr="00920C44">
              <w:rPr>
                <w:rFonts w:eastAsia="Times New Roman" w:cs="Times New Roman"/>
                <w:b/>
                <w:bCs/>
                <w:sz w:val="16"/>
                <w:szCs w:val="16"/>
                <w:lang w:eastAsia="pl-PL"/>
              </w:rPr>
              <w:t>Kobiety</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85DC4" w:rsidRPr="00920C44" w:rsidRDefault="00385DC4" w:rsidP="00ED3B92">
            <w:pPr>
              <w:jc w:val="center"/>
              <w:rPr>
                <w:rFonts w:eastAsia="Times New Roman" w:cs="Times New Roman"/>
                <w:b/>
                <w:bCs/>
                <w:sz w:val="16"/>
                <w:szCs w:val="16"/>
                <w:lang w:eastAsia="pl-PL"/>
              </w:rPr>
            </w:pPr>
            <w:r w:rsidRPr="00920C44">
              <w:rPr>
                <w:rFonts w:eastAsia="Times New Roman" w:cs="Times New Roman"/>
                <w:b/>
                <w:bCs/>
                <w:sz w:val="16"/>
                <w:szCs w:val="16"/>
                <w:lang w:eastAsia="pl-PL"/>
              </w:rPr>
              <w:t>Miasto</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85DC4" w:rsidRPr="00920C44" w:rsidRDefault="00385DC4" w:rsidP="00ED3B92">
            <w:pPr>
              <w:jc w:val="center"/>
              <w:rPr>
                <w:rFonts w:eastAsia="Times New Roman" w:cs="Times New Roman"/>
                <w:b/>
                <w:bCs/>
                <w:sz w:val="16"/>
                <w:szCs w:val="16"/>
                <w:lang w:eastAsia="pl-PL"/>
              </w:rPr>
            </w:pPr>
            <w:r w:rsidRPr="00920C44">
              <w:rPr>
                <w:rFonts w:eastAsia="Times New Roman" w:cs="Times New Roman"/>
                <w:b/>
                <w:bCs/>
                <w:sz w:val="16"/>
                <w:szCs w:val="16"/>
                <w:lang w:eastAsia="pl-PL"/>
              </w:rPr>
              <w:t>Wieś</w:t>
            </w:r>
          </w:p>
        </w:tc>
      </w:tr>
      <w:tr w:rsidR="00ED3B92" w:rsidRPr="00920C44" w:rsidTr="000E4BF6">
        <w:trPr>
          <w:trHeight w:hRule="exact" w:val="454"/>
          <w:jc w:val="center"/>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B92" w:rsidRPr="00920C44" w:rsidRDefault="00ED3B92" w:rsidP="00ED3B92">
            <w:pPr>
              <w:jc w:val="left"/>
              <w:rPr>
                <w:rFonts w:cs="Arial"/>
                <w:sz w:val="16"/>
                <w:szCs w:val="16"/>
              </w:rPr>
            </w:pPr>
            <w:r w:rsidRPr="00920C44">
              <w:rPr>
                <w:rFonts w:cs="Arial"/>
                <w:sz w:val="16"/>
                <w:szCs w:val="16"/>
              </w:rPr>
              <w:t>Pozos</w:t>
            </w:r>
            <w:r>
              <w:rPr>
                <w:rFonts w:cs="Arial"/>
                <w:sz w:val="16"/>
                <w:szCs w:val="16"/>
              </w:rPr>
              <w:t>tali hospitalizowani</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742,1</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640,5</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838,8</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732,5</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756,8</w:t>
            </w:r>
          </w:p>
        </w:tc>
      </w:tr>
      <w:tr w:rsidR="00ED3B92" w:rsidRPr="00920C44" w:rsidTr="000E4BF6">
        <w:trPr>
          <w:trHeight w:hRule="exact" w:val="454"/>
          <w:jc w:val="center"/>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B92" w:rsidRPr="00920C44" w:rsidRDefault="00ED3B92" w:rsidP="00F52B89">
            <w:pPr>
              <w:rPr>
                <w:rFonts w:cs="Arial"/>
                <w:sz w:val="16"/>
                <w:szCs w:val="16"/>
              </w:rPr>
            </w:pPr>
            <w:r w:rsidRPr="00920C44">
              <w:rPr>
                <w:rFonts w:cs="Arial"/>
                <w:sz w:val="16"/>
                <w:szCs w:val="16"/>
              </w:rPr>
              <w:t>Choroby układu krążenia</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203,9</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196,4</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211,1</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175,5</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247,4</w:t>
            </w:r>
          </w:p>
        </w:tc>
      </w:tr>
      <w:tr w:rsidR="00ED3B92" w:rsidRPr="00920C44" w:rsidTr="000E4BF6">
        <w:trPr>
          <w:trHeight w:hRule="exact" w:val="454"/>
          <w:jc w:val="center"/>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B92" w:rsidRPr="00920C44" w:rsidRDefault="00ED3B92" w:rsidP="00F52B89">
            <w:pPr>
              <w:rPr>
                <w:rFonts w:cs="Arial"/>
                <w:sz w:val="16"/>
                <w:szCs w:val="16"/>
              </w:rPr>
            </w:pPr>
            <w:r w:rsidRPr="00920C44">
              <w:rPr>
                <w:rFonts w:cs="Arial"/>
                <w:sz w:val="16"/>
                <w:szCs w:val="16"/>
              </w:rPr>
              <w:t>Nowotwory złośliwe</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129,2</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118,4</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139,5</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146,3</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103,1</w:t>
            </w:r>
          </w:p>
        </w:tc>
      </w:tr>
      <w:tr w:rsidR="00ED3B92" w:rsidRPr="00920C44" w:rsidTr="000E4BF6">
        <w:trPr>
          <w:trHeight w:hRule="exact" w:val="454"/>
          <w:jc w:val="center"/>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B92" w:rsidRPr="00920C44" w:rsidRDefault="00ED3B92" w:rsidP="00F52B89">
            <w:pPr>
              <w:rPr>
                <w:rFonts w:cs="Arial"/>
                <w:sz w:val="16"/>
                <w:szCs w:val="16"/>
              </w:rPr>
            </w:pPr>
            <w:r w:rsidRPr="00920C44">
              <w:rPr>
                <w:rFonts w:cs="Arial"/>
                <w:sz w:val="16"/>
                <w:szCs w:val="16"/>
              </w:rPr>
              <w:t>Przewlekłe choroby układu trawiennego</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112,7</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114,6</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110,9</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104,5</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125,3</w:t>
            </w:r>
          </w:p>
        </w:tc>
      </w:tr>
      <w:tr w:rsidR="00ED3B92" w:rsidRPr="00920C44" w:rsidTr="000E4BF6">
        <w:trPr>
          <w:trHeight w:hRule="exact" w:val="454"/>
          <w:jc w:val="center"/>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B92" w:rsidRPr="00920C44" w:rsidRDefault="00ED3B92" w:rsidP="00F52B89">
            <w:pPr>
              <w:rPr>
                <w:rFonts w:cs="Arial"/>
                <w:sz w:val="16"/>
                <w:szCs w:val="16"/>
              </w:rPr>
            </w:pPr>
            <w:r w:rsidRPr="00920C44">
              <w:rPr>
                <w:rFonts w:cs="Arial"/>
                <w:sz w:val="16"/>
                <w:szCs w:val="16"/>
              </w:rPr>
              <w:t>Choroby układu oddechowego</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107,4</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123,0</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92,6</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93,4</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128,9</w:t>
            </w:r>
          </w:p>
        </w:tc>
      </w:tr>
      <w:tr w:rsidR="00ED3B92" w:rsidRPr="00920C44" w:rsidTr="000E4BF6">
        <w:trPr>
          <w:trHeight w:hRule="exact" w:val="454"/>
          <w:jc w:val="center"/>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B92" w:rsidRPr="00920C44" w:rsidRDefault="00ED3B92" w:rsidP="000E4BF6">
            <w:pPr>
              <w:jc w:val="left"/>
              <w:rPr>
                <w:rFonts w:cs="Arial"/>
                <w:sz w:val="16"/>
                <w:szCs w:val="16"/>
              </w:rPr>
            </w:pPr>
            <w:r w:rsidRPr="00920C44">
              <w:rPr>
                <w:rFonts w:cs="Arial"/>
                <w:sz w:val="16"/>
                <w:szCs w:val="16"/>
              </w:rPr>
              <w:t>Choroby układu mięśniowo- kostnego i tkanki łącznej</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69,5</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55,8</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82,5</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70,6</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67,8</w:t>
            </w:r>
          </w:p>
        </w:tc>
      </w:tr>
      <w:tr w:rsidR="00ED3B92" w:rsidRPr="00920C44" w:rsidTr="000E4BF6">
        <w:trPr>
          <w:trHeight w:hRule="exact" w:val="454"/>
          <w:jc w:val="center"/>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B92" w:rsidRPr="00920C44" w:rsidRDefault="00ED3B92" w:rsidP="00F52B89">
            <w:pPr>
              <w:rPr>
                <w:rFonts w:cs="Arial"/>
                <w:sz w:val="16"/>
                <w:szCs w:val="16"/>
              </w:rPr>
            </w:pPr>
            <w:r w:rsidRPr="00920C44">
              <w:rPr>
                <w:rFonts w:cs="Arial"/>
                <w:sz w:val="16"/>
                <w:szCs w:val="16"/>
              </w:rPr>
              <w:t>Wybrane choroby zaka</w:t>
            </w:r>
            <w:r>
              <w:rPr>
                <w:rFonts w:cs="Arial"/>
                <w:sz w:val="16"/>
                <w:szCs w:val="16"/>
              </w:rPr>
              <w:t>ź</w:t>
            </w:r>
            <w:r w:rsidRPr="00920C44">
              <w:rPr>
                <w:rFonts w:cs="Arial"/>
                <w:sz w:val="16"/>
                <w:szCs w:val="16"/>
              </w:rPr>
              <w:t>ne i pasożytnicze</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42,7</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44,2</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41,2</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41,8</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44,0</w:t>
            </w:r>
          </w:p>
        </w:tc>
      </w:tr>
      <w:tr w:rsidR="00ED3B92" w:rsidRPr="00920C44" w:rsidTr="000E4BF6">
        <w:trPr>
          <w:trHeight w:hRule="exact" w:val="454"/>
          <w:jc w:val="center"/>
        </w:trPr>
        <w:tc>
          <w:tcPr>
            <w:tcW w:w="3029" w:type="dxa"/>
            <w:tcBorders>
              <w:top w:val="nil"/>
              <w:left w:val="single" w:sz="4" w:space="0" w:color="auto"/>
              <w:bottom w:val="single" w:sz="4" w:space="0" w:color="auto"/>
              <w:right w:val="single" w:sz="4" w:space="0" w:color="auto"/>
            </w:tcBorders>
            <w:shd w:val="clear" w:color="auto" w:fill="auto"/>
            <w:vAlign w:val="center"/>
            <w:hideMark/>
          </w:tcPr>
          <w:p w:rsidR="00ED3B92" w:rsidRPr="00920C44" w:rsidRDefault="00ED3B92" w:rsidP="00F52B89">
            <w:pPr>
              <w:rPr>
                <w:rFonts w:cs="Arial"/>
                <w:sz w:val="16"/>
                <w:szCs w:val="16"/>
              </w:rPr>
            </w:pPr>
            <w:r w:rsidRPr="00920C44">
              <w:rPr>
                <w:rFonts w:cs="Arial"/>
                <w:sz w:val="16"/>
                <w:szCs w:val="16"/>
              </w:rPr>
              <w:t xml:space="preserve">Cukrzyca </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14,1</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14,6</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13,7</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13,8</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14,6</w:t>
            </w:r>
          </w:p>
        </w:tc>
      </w:tr>
      <w:tr w:rsidR="00ED3B92" w:rsidRPr="00920C44" w:rsidTr="000E4BF6">
        <w:trPr>
          <w:trHeight w:hRule="exact" w:val="454"/>
          <w:jc w:val="center"/>
        </w:trPr>
        <w:tc>
          <w:tcPr>
            <w:tcW w:w="3029" w:type="dxa"/>
            <w:tcBorders>
              <w:top w:val="nil"/>
              <w:left w:val="single" w:sz="4" w:space="0" w:color="auto"/>
              <w:bottom w:val="single" w:sz="4" w:space="0" w:color="auto"/>
              <w:right w:val="single" w:sz="4" w:space="0" w:color="auto"/>
            </w:tcBorders>
            <w:shd w:val="clear" w:color="auto" w:fill="auto"/>
            <w:vAlign w:val="center"/>
            <w:hideMark/>
          </w:tcPr>
          <w:p w:rsidR="00ED3B92" w:rsidRPr="00920C44" w:rsidRDefault="00ED3B92" w:rsidP="00F52B89">
            <w:pPr>
              <w:rPr>
                <w:rFonts w:cs="Arial"/>
                <w:sz w:val="16"/>
                <w:szCs w:val="16"/>
              </w:rPr>
            </w:pPr>
            <w:r w:rsidRPr="00920C44">
              <w:rPr>
                <w:rFonts w:cs="Arial"/>
                <w:sz w:val="16"/>
                <w:szCs w:val="16"/>
              </w:rPr>
              <w:t>Zaburzenia psychiczne i zaburzenia zachowania</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9,9</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11,6</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8,3</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10,0</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9,8</w:t>
            </w:r>
          </w:p>
        </w:tc>
      </w:tr>
      <w:tr w:rsidR="00ED3B92" w:rsidRPr="00920C44" w:rsidTr="000E4BF6">
        <w:trPr>
          <w:trHeight w:hRule="exact" w:val="454"/>
          <w:jc w:val="center"/>
        </w:trPr>
        <w:tc>
          <w:tcPr>
            <w:tcW w:w="3029" w:type="dxa"/>
            <w:tcBorders>
              <w:top w:val="nil"/>
              <w:left w:val="single" w:sz="4" w:space="0" w:color="auto"/>
              <w:bottom w:val="single" w:sz="4" w:space="0" w:color="auto"/>
              <w:right w:val="single" w:sz="4" w:space="0" w:color="auto"/>
            </w:tcBorders>
            <w:shd w:val="clear" w:color="auto" w:fill="auto"/>
            <w:vAlign w:val="center"/>
            <w:hideMark/>
          </w:tcPr>
          <w:p w:rsidR="00ED3B92" w:rsidRPr="00920C44" w:rsidRDefault="00ED3B92" w:rsidP="00F52B89">
            <w:pPr>
              <w:rPr>
                <w:rFonts w:cs="Arial"/>
                <w:sz w:val="16"/>
                <w:szCs w:val="16"/>
              </w:rPr>
            </w:pPr>
            <w:r w:rsidRPr="00920C44">
              <w:rPr>
                <w:rFonts w:cs="Arial"/>
                <w:sz w:val="16"/>
                <w:szCs w:val="16"/>
              </w:rPr>
              <w:t xml:space="preserve">Choroby obwodowego układu nerwowego </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9,9</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7,0</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12,7</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9,2</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11,1</w:t>
            </w:r>
          </w:p>
        </w:tc>
      </w:tr>
      <w:tr w:rsidR="00ED3B92" w:rsidRPr="00920C44" w:rsidTr="000E4BF6">
        <w:trPr>
          <w:trHeight w:hRule="exact" w:val="454"/>
          <w:jc w:val="center"/>
        </w:trPr>
        <w:tc>
          <w:tcPr>
            <w:tcW w:w="3029" w:type="dxa"/>
            <w:tcBorders>
              <w:top w:val="nil"/>
              <w:left w:val="single" w:sz="4" w:space="0" w:color="auto"/>
              <w:bottom w:val="single" w:sz="4" w:space="0" w:color="auto"/>
              <w:right w:val="single" w:sz="4" w:space="0" w:color="auto"/>
            </w:tcBorders>
            <w:shd w:val="clear" w:color="auto" w:fill="auto"/>
            <w:vAlign w:val="center"/>
            <w:hideMark/>
          </w:tcPr>
          <w:p w:rsidR="00ED3B92" w:rsidRPr="00920C44" w:rsidRDefault="00ED3B92" w:rsidP="00F52B89">
            <w:pPr>
              <w:rPr>
                <w:rFonts w:cs="Arial"/>
                <w:sz w:val="16"/>
                <w:szCs w:val="16"/>
              </w:rPr>
            </w:pPr>
            <w:r w:rsidRPr="00920C44">
              <w:rPr>
                <w:rFonts w:cs="Arial"/>
                <w:sz w:val="16"/>
                <w:szCs w:val="16"/>
              </w:rPr>
              <w:t>Choroby tarczycy</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4,3</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1,8</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6,6</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4,2</w:t>
            </w:r>
          </w:p>
        </w:tc>
        <w:tc>
          <w:tcPr>
            <w:tcW w:w="960" w:type="dxa"/>
            <w:tcBorders>
              <w:top w:val="nil"/>
              <w:left w:val="nil"/>
              <w:bottom w:val="single" w:sz="4" w:space="0" w:color="auto"/>
              <w:right w:val="single" w:sz="4" w:space="0" w:color="auto"/>
            </w:tcBorders>
            <w:shd w:val="clear" w:color="auto" w:fill="auto"/>
            <w:noWrap/>
            <w:vAlign w:val="center"/>
            <w:hideMark/>
          </w:tcPr>
          <w:p w:rsidR="00ED3B92" w:rsidRPr="009274FF" w:rsidRDefault="00ED3B92" w:rsidP="00F52B89">
            <w:pPr>
              <w:jc w:val="right"/>
              <w:rPr>
                <w:rFonts w:cs="Arial"/>
                <w:bCs/>
                <w:sz w:val="16"/>
                <w:szCs w:val="16"/>
              </w:rPr>
            </w:pPr>
            <w:r w:rsidRPr="009274FF">
              <w:rPr>
                <w:rFonts w:cs="Arial"/>
                <w:bCs/>
                <w:sz w:val="16"/>
                <w:szCs w:val="16"/>
              </w:rPr>
              <w:t>4,4</w:t>
            </w:r>
          </w:p>
        </w:tc>
      </w:tr>
      <w:tr w:rsidR="00ED3B92" w:rsidRPr="00920C44" w:rsidTr="000E4BF6">
        <w:trPr>
          <w:trHeight w:hRule="exact" w:val="454"/>
          <w:jc w:val="center"/>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B92" w:rsidRPr="00920C44" w:rsidRDefault="00ED3B92" w:rsidP="00F52B89">
            <w:pPr>
              <w:jc w:val="right"/>
              <w:rPr>
                <w:rFonts w:eastAsia="Times New Roman" w:cs="Times New Roman"/>
                <w:b/>
                <w:sz w:val="16"/>
                <w:szCs w:val="16"/>
                <w:lang w:eastAsia="pl-PL"/>
              </w:rPr>
            </w:pPr>
            <w:r w:rsidRPr="00920C44">
              <w:rPr>
                <w:rFonts w:eastAsia="Times New Roman" w:cs="Times New Roman"/>
                <w:b/>
                <w:sz w:val="16"/>
                <w:szCs w:val="16"/>
                <w:lang w:eastAsia="pl-PL"/>
              </w:rPr>
              <w:t>Razem: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3B92" w:rsidRPr="00D21BAB" w:rsidRDefault="00ED3B92" w:rsidP="00F52B89">
            <w:pPr>
              <w:jc w:val="right"/>
              <w:rPr>
                <w:rFonts w:cs="Arial"/>
                <w:b/>
                <w:bCs/>
                <w:sz w:val="16"/>
                <w:szCs w:val="16"/>
              </w:rPr>
            </w:pPr>
            <w:r w:rsidRPr="00D21BAB">
              <w:rPr>
                <w:rFonts w:cs="Arial"/>
                <w:b/>
                <w:bCs/>
                <w:sz w:val="16"/>
                <w:szCs w:val="16"/>
              </w:rPr>
              <w:t>1 445,8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3B92" w:rsidRPr="00D21BAB" w:rsidRDefault="00ED3B92" w:rsidP="00F52B89">
            <w:pPr>
              <w:jc w:val="right"/>
              <w:rPr>
                <w:rFonts w:cs="Arial"/>
                <w:b/>
                <w:bCs/>
                <w:sz w:val="16"/>
                <w:szCs w:val="16"/>
              </w:rPr>
            </w:pPr>
            <w:r w:rsidRPr="00D21BAB">
              <w:rPr>
                <w:rFonts w:cs="Arial"/>
                <w:b/>
                <w:bCs/>
                <w:sz w:val="16"/>
                <w:szCs w:val="16"/>
              </w:rPr>
              <w:t>1 327,9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3B92" w:rsidRPr="00D21BAB" w:rsidRDefault="00ED3B92" w:rsidP="00F52B89">
            <w:pPr>
              <w:jc w:val="right"/>
              <w:rPr>
                <w:rFonts w:cs="Arial"/>
                <w:b/>
                <w:bCs/>
                <w:sz w:val="16"/>
                <w:szCs w:val="16"/>
              </w:rPr>
            </w:pPr>
            <w:r w:rsidRPr="00D21BAB">
              <w:rPr>
                <w:rFonts w:cs="Arial"/>
                <w:b/>
                <w:bCs/>
                <w:sz w:val="16"/>
                <w:szCs w:val="16"/>
              </w:rPr>
              <w:t>1 557,9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3B92" w:rsidRPr="00D21BAB" w:rsidRDefault="00ED3B92" w:rsidP="00F52B89">
            <w:pPr>
              <w:jc w:val="right"/>
              <w:rPr>
                <w:rFonts w:cs="Arial"/>
                <w:b/>
                <w:bCs/>
                <w:sz w:val="16"/>
                <w:szCs w:val="16"/>
              </w:rPr>
            </w:pPr>
            <w:r w:rsidRPr="00D21BAB">
              <w:rPr>
                <w:rFonts w:cs="Arial"/>
                <w:b/>
                <w:bCs/>
                <w:sz w:val="16"/>
                <w:szCs w:val="16"/>
              </w:rPr>
              <w:t>1 401,6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D3B92" w:rsidRPr="00D21BAB" w:rsidRDefault="00ED3B92" w:rsidP="00F52B89">
            <w:pPr>
              <w:jc w:val="right"/>
              <w:rPr>
                <w:rFonts w:cs="Arial"/>
                <w:b/>
                <w:bCs/>
                <w:sz w:val="16"/>
                <w:szCs w:val="16"/>
              </w:rPr>
            </w:pPr>
            <w:r w:rsidRPr="00D21BAB">
              <w:rPr>
                <w:rFonts w:cs="Arial"/>
                <w:b/>
                <w:bCs/>
                <w:sz w:val="16"/>
                <w:szCs w:val="16"/>
              </w:rPr>
              <w:t>1 513,2</w:t>
            </w:r>
          </w:p>
        </w:tc>
      </w:tr>
    </w:tbl>
    <w:p w:rsidR="00483FEE" w:rsidRPr="006538AC" w:rsidRDefault="00483FEE" w:rsidP="00ED3B92">
      <w:pPr>
        <w:pStyle w:val="Akapitzlist"/>
        <w:tabs>
          <w:tab w:val="left" w:pos="851"/>
        </w:tabs>
        <w:spacing w:after="0"/>
        <w:ind w:left="0"/>
        <w:rPr>
          <w:rFonts w:ascii="Arial Narrow" w:hAnsi="Arial Narrow"/>
          <w:sz w:val="16"/>
          <w:szCs w:val="16"/>
        </w:rPr>
      </w:pPr>
      <w:r>
        <w:rPr>
          <w:rFonts w:ascii="Arial Narrow" w:hAnsi="Arial Narrow"/>
          <w:sz w:val="16"/>
          <w:szCs w:val="16"/>
        </w:rPr>
        <w:tab/>
      </w:r>
      <w:r w:rsidRPr="006538AC">
        <w:rPr>
          <w:rFonts w:ascii="Arial Narrow" w:hAnsi="Arial Narrow"/>
          <w:sz w:val="16"/>
          <w:szCs w:val="16"/>
        </w:rPr>
        <w:t>Źródło:</w:t>
      </w:r>
      <w:r>
        <w:rPr>
          <w:rFonts w:ascii="Arial Narrow" w:hAnsi="Arial Narrow"/>
          <w:sz w:val="16"/>
          <w:szCs w:val="16"/>
        </w:rPr>
        <w:t xml:space="preserve"> Opracowanie własne na podstawie danych otrzymanych z PZH</w:t>
      </w:r>
    </w:p>
    <w:p w:rsidR="00BD4795" w:rsidRDefault="00BD4795" w:rsidP="00F52B89">
      <w:pPr>
        <w:pStyle w:val="Akapitzlist"/>
        <w:spacing w:after="0"/>
        <w:ind w:left="0"/>
        <w:rPr>
          <w:rFonts w:ascii="Arial Narrow" w:hAnsi="Arial Narrow"/>
        </w:rPr>
      </w:pPr>
    </w:p>
    <w:p w:rsidR="00DD3954" w:rsidRDefault="00AF01CD" w:rsidP="0046731D">
      <w:pPr>
        <w:pStyle w:val="Akapitzlist"/>
        <w:spacing w:after="0" w:line="300" w:lineRule="exact"/>
        <w:ind w:left="0"/>
        <w:rPr>
          <w:rFonts w:ascii="Arial Narrow" w:hAnsi="Arial Narrow"/>
        </w:rPr>
      </w:pPr>
      <w:r>
        <w:rPr>
          <w:rFonts w:ascii="Arial Narrow" w:hAnsi="Arial Narrow"/>
        </w:rPr>
        <w:t>C</w:t>
      </w:r>
      <w:r w:rsidR="00666F10">
        <w:rPr>
          <w:rFonts w:ascii="Arial Narrow" w:hAnsi="Arial Narrow"/>
        </w:rPr>
        <w:t xml:space="preserve">horoby układu krążenia są przyczyną 14,10% wszystkich hospitalizacji przy czym wskaźnik ten dla mieszkańców wsi jest znacznie wyższy i wynosi 16,35% </w:t>
      </w:r>
      <w:r w:rsidR="00F062A1">
        <w:rPr>
          <w:rFonts w:ascii="Arial Narrow" w:hAnsi="Arial Narrow"/>
        </w:rPr>
        <w:t>wszystkich hospitalizacji</w:t>
      </w:r>
      <w:r w:rsidR="004F66B3">
        <w:rPr>
          <w:rFonts w:ascii="Arial Narrow" w:hAnsi="Arial Narrow"/>
        </w:rPr>
        <w:t>,</w:t>
      </w:r>
      <w:r w:rsidR="00F062A1">
        <w:rPr>
          <w:rFonts w:ascii="Arial Narrow" w:hAnsi="Arial Narrow"/>
        </w:rPr>
        <w:t xml:space="preserve"> </w:t>
      </w:r>
      <w:r w:rsidR="00666F10">
        <w:rPr>
          <w:rFonts w:ascii="Arial Narrow" w:hAnsi="Arial Narrow"/>
        </w:rPr>
        <w:t>zaś dla mieszkańców miast jest niższy i wynosi 12,52%</w:t>
      </w:r>
      <w:r w:rsidR="00F062A1">
        <w:rPr>
          <w:rFonts w:ascii="Arial Narrow" w:hAnsi="Arial Narrow"/>
        </w:rPr>
        <w:t xml:space="preserve"> wszystkich hospitalizacji</w:t>
      </w:r>
      <w:r w:rsidR="00666F10">
        <w:rPr>
          <w:rFonts w:ascii="Arial Narrow" w:hAnsi="Arial Narrow"/>
        </w:rPr>
        <w:t xml:space="preserve">. Nowotwory złośliwe </w:t>
      </w:r>
      <w:r w:rsidR="008154AB">
        <w:rPr>
          <w:rFonts w:ascii="Arial Narrow" w:hAnsi="Arial Narrow"/>
        </w:rPr>
        <w:t xml:space="preserve">są przyczyną </w:t>
      </w:r>
      <w:r w:rsidR="00666F10">
        <w:rPr>
          <w:rFonts w:ascii="Arial Narrow" w:hAnsi="Arial Narrow"/>
        </w:rPr>
        <w:t>8,94</w:t>
      </w:r>
      <w:r w:rsidR="008154AB">
        <w:rPr>
          <w:rFonts w:ascii="Arial Narrow" w:hAnsi="Arial Narrow"/>
        </w:rPr>
        <w:t xml:space="preserve">% </w:t>
      </w:r>
      <w:r w:rsidR="00E52FFD">
        <w:rPr>
          <w:rFonts w:ascii="Arial Narrow" w:hAnsi="Arial Narrow"/>
        </w:rPr>
        <w:t xml:space="preserve">wszystkich </w:t>
      </w:r>
      <w:r w:rsidR="008154AB">
        <w:rPr>
          <w:rFonts w:ascii="Arial Narrow" w:hAnsi="Arial Narrow"/>
        </w:rPr>
        <w:t>hospitalizacji</w:t>
      </w:r>
      <w:r w:rsidR="00434B1B">
        <w:rPr>
          <w:rFonts w:ascii="Arial Narrow" w:hAnsi="Arial Narrow"/>
        </w:rPr>
        <w:t>, przy czym ws</w:t>
      </w:r>
      <w:r w:rsidR="00E52FFD">
        <w:rPr>
          <w:rFonts w:ascii="Arial Narrow" w:hAnsi="Arial Narrow"/>
        </w:rPr>
        <w:t>kaźnik</w:t>
      </w:r>
      <w:r w:rsidR="00434B1B">
        <w:rPr>
          <w:rFonts w:ascii="Arial Narrow" w:hAnsi="Arial Narrow"/>
        </w:rPr>
        <w:t xml:space="preserve"> ten dla mieszkańców miast jest wyższy i wynosi </w:t>
      </w:r>
      <w:r w:rsidR="00666F10">
        <w:rPr>
          <w:rFonts w:ascii="Arial Narrow" w:hAnsi="Arial Narrow"/>
        </w:rPr>
        <w:t>10,44</w:t>
      </w:r>
      <w:r w:rsidR="00434B1B">
        <w:rPr>
          <w:rFonts w:ascii="Arial Narrow" w:hAnsi="Arial Narrow"/>
        </w:rPr>
        <w:t>%</w:t>
      </w:r>
      <w:r w:rsidR="00F062A1">
        <w:rPr>
          <w:rFonts w:ascii="Arial Narrow" w:hAnsi="Arial Narrow"/>
        </w:rPr>
        <w:t xml:space="preserve"> wszystkich hospitalizacji</w:t>
      </w:r>
      <w:r w:rsidR="00434B1B">
        <w:rPr>
          <w:rFonts w:ascii="Arial Narrow" w:hAnsi="Arial Narrow"/>
        </w:rPr>
        <w:t xml:space="preserve">, zaś dla mieszkańców wsi jest niższy i wynosi </w:t>
      </w:r>
      <w:r w:rsidR="00666F10">
        <w:rPr>
          <w:rFonts w:ascii="Arial Narrow" w:hAnsi="Arial Narrow"/>
        </w:rPr>
        <w:t>6,81</w:t>
      </w:r>
      <w:r w:rsidR="00434B1B">
        <w:rPr>
          <w:rFonts w:ascii="Arial Narrow" w:hAnsi="Arial Narrow"/>
        </w:rPr>
        <w:t>%</w:t>
      </w:r>
      <w:r w:rsidR="00F062A1">
        <w:rPr>
          <w:rFonts w:ascii="Arial Narrow" w:hAnsi="Arial Narrow"/>
        </w:rPr>
        <w:t xml:space="preserve"> wszystkich hospitalizacji</w:t>
      </w:r>
      <w:r w:rsidR="00434B1B">
        <w:rPr>
          <w:rFonts w:ascii="Arial Narrow" w:hAnsi="Arial Narrow"/>
        </w:rPr>
        <w:t>.</w:t>
      </w:r>
      <w:r w:rsidR="00DD4E7A">
        <w:rPr>
          <w:rFonts w:ascii="Arial Narrow" w:hAnsi="Arial Narrow"/>
        </w:rPr>
        <w:t xml:space="preserve"> </w:t>
      </w:r>
    </w:p>
    <w:p w:rsidR="00065929" w:rsidRDefault="00065929" w:rsidP="001D277D">
      <w:pPr>
        <w:jc w:val="left"/>
      </w:pPr>
    </w:p>
    <w:p w:rsidR="007851DF" w:rsidRDefault="007851DF" w:rsidP="001D277D">
      <w:pPr>
        <w:jc w:val="left"/>
      </w:pPr>
    </w:p>
    <w:p w:rsidR="001D277D" w:rsidRPr="00A4663C" w:rsidRDefault="001D277D" w:rsidP="00F2122D">
      <w:pPr>
        <w:pStyle w:val="Nagwek3"/>
      </w:pPr>
      <w:bookmarkStart w:id="30" w:name="_Toc474149360"/>
      <w:r>
        <w:t>2.2.4. Problemy zdrowotne pracujących</w:t>
      </w:r>
      <w:bookmarkEnd w:id="30"/>
    </w:p>
    <w:p w:rsidR="00232F8B" w:rsidRDefault="00232F8B" w:rsidP="0079004B">
      <w:pPr>
        <w:jc w:val="center"/>
      </w:pPr>
    </w:p>
    <w:p w:rsidR="00232F8B" w:rsidRPr="004A33BE" w:rsidRDefault="00232F8B" w:rsidP="0046731D">
      <w:pPr>
        <w:pStyle w:val="Akapitzlist"/>
        <w:spacing w:after="0" w:line="300" w:lineRule="exact"/>
        <w:ind w:left="0"/>
        <w:rPr>
          <w:rFonts w:ascii="Arial Narrow" w:hAnsi="Arial Narrow"/>
        </w:rPr>
      </w:pPr>
      <w:r>
        <w:rPr>
          <w:rFonts w:ascii="Arial Narrow" w:hAnsi="Arial Narrow"/>
        </w:rPr>
        <w:t>Środowisko życia to także środowisko pracy, w którym występują czynniki ryzyka takie jak np.: hałas, PEM, ciężka praca fizyczna, pył, wibracje, które można zmniejszyć bądź wyeliminować całkowicie stosując odpowiednie zabezpieczenia bądź modyfikując stosowane technologie.</w:t>
      </w:r>
    </w:p>
    <w:p w:rsidR="009879D3" w:rsidRDefault="009879D3" w:rsidP="0046731D">
      <w:pPr>
        <w:pStyle w:val="Akapitzlist"/>
        <w:spacing w:after="0" w:line="300" w:lineRule="exact"/>
        <w:ind w:left="0"/>
        <w:rPr>
          <w:rFonts w:ascii="Arial Narrow" w:hAnsi="Arial Narrow"/>
        </w:rPr>
      </w:pPr>
    </w:p>
    <w:p w:rsidR="000A1AC2" w:rsidRDefault="00B82EB2" w:rsidP="0046731D">
      <w:pPr>
        <w:pStyle w:val="Akapitzlist"/>
        <w:spacing w:after="0" w:line="300" w:lineRule="exact"/>
        <w:ind w:left="0"/>
        <w:rPr>
          <w:rFonts w:ascii="Arial Narrow" w:hAnsi="Arial Narrow"/>
        </w:rPr>
      </w:pPr>
      <w:r>
        <w:rPr>
          <w:rFonts w:ascii="Arial Narrow" w:hAnsi="Arial Narrow"/>
        </w:rPr>
        <w:t>Tabela nr 20</w:t>
      </w:r>
      <w:r w:rsidR="008C3A10">
        <w:rPr>
          <w:rFonts w:ascii="Arial Narrow" w:hAnsi="Arial Narrow"/>
        </w:rPr>
        <w:t xml:space="preserve"> (str. 27)</w:t>
      </w:r>
      <w:r>
        <w:rPr>
          <w:rFonts w:ascii="Arial Narrow" w:hAnsi="Arial Narrow"/>
        </w:rPr>
        <w:t xml:space="preserve"> przedstawia </w:t>
      </w:r>
      <w:r w:rsidR="00E67211">
        <w:rPr>
          <w:rFonts w:ascii="Arial Narrow" w:hAnsi="Arial Narrow"/>
        </w:rPr>
        <w:t>struktur</w:t>
      </w:r>
      <w:r>
        <w:rPr>
          <w:rFonts w:ascii="Arial Narrow" w:hAnsi="Arial Narrow"/>
        </w:rPr>
        <w:t>ę</w:t>
      </w:r>
      <w:r w:rsidR="00E67211">
        <w:rPr>
          <w:rFonts w:ascii="Arial Narrow" w:hAnsi="Arial Narrow"/>
        </w:rPr>
        <w:t xml:space="preserve"> zapadalności na choroby zawodowe w Polsce </w:t>
      </w:r>
      <w:r w:rsidR="00F52311">
        <w:rPr>
          <w:rFonts w:ascii="Arial Narrow" w:hAnsi="Arial Narrow"/>
        </w:rPr>
        <w:t xml:space="preserve">według najczęściej stwierdzanych jednostek chorobowych oraz w podziale na województwa </w:t>
      </w:r>
      <w:r>
        <w:rPr>
          <w:rFonts w:ascii="Arial Narrow" w:hAnsi="Arial Narrow"/>
        </w:rPr>
        <w:t>w 2014 r.</w:t>
      </w:r>
    </w:p>
    <w:p w:rsidR="00F52311" w:rsidRDefault="00F52311" w:rsidP="00FB7888">
      <w:pPr>
        <w:pStyle w:val="Akapitzlist"/>
        <w:spacing w:after="100" w:afterAutospacing="1" w:line="240" w:lineRule="auto"/>
        <w:ind w:left="0"/>
        <w:rPr>
          <w:rFonts w:ascii="Arial Narrow" w:hAnsi="Arial Narrow"/>
        </w:rPr>
      </w:pPr>
    </w:p>
    <w:p w:rsidR="00B25B3F" w:rsidRDefault="00B25B3F">
      <w:pPr>
        <w:spacing w:after="200" w:line="276" w:lineRule="auto"/>
        <w:jc w:val="left"/>
        <w:rPr>
          <w:rFonts w:eastAsia="Calibri" w:cs="Times New Roman"/>
          <w:sz w:val="16"/>
          <w:szCs w:val="16"/>
        </w:rPr>
      </w:pPr>
      <w:r>
        <w:rPr>
          <w:sz w:val="16"/>
          <w:szCs w:val="16"/>
        </w:rPr>
        <w:br w:type="page"/>
      </w:r>
    </w:p>
    <w:p w:rsidR="00BA2286" w:rsidRPr="00BA2286" w:rsidRDefault="00BA2286" w:rsidP="00BA2286">
      <w:pPr>
        <w:pStyle w:val="Legenda"/>
        <w:keepNext/>
        <w:jc w:val="center"/>
        <w:rPr>
          <w:color w:val="auto"/>
          <w:sz w:val="20"/>
        </w:rPr>
      </w:pPr>
      <w:bookmarkStart w:id="31" w:name="_Toc474836095"/>
      <w:r w:rsidRPr="00BA2286">
        <w:rPr>
          <w:color w:val="auto"/>
          <w:sz w:val="20"/>
        </w:rPr>
        <w:lastRenderedPageBreak/>
        <w:t xml:space="preserve">Tabela </w:t>
      </w:r>
      <w:r w:rsidR="00372CD0" w:rsidRPr="00BA2286">
        <w:rPr>
          <w:color w:val="auto"/>
          <w:sz w:val="20"/>
        </w:rPr>
        <w:fldChar w:fldCharType="begin"/>
      </w:r>
      <w:r w:rsidRPr="00BA2286">
        <w:rPr>
          <w:color w:val="auto"/>
          <w:sz w:val="20"/>
        </w:rPr>
        <w:instrText xml:space="preserve"> SEQ Tabela \* ARABIC </w:instrText>
      </w:r>
      <w:r w:rsidR="00372CD0" w:rsidRPr="00BA2286">
        <w:rPr>
          <w:color w:val="auto"/>
          <w:sz w:val="20"/>
        </w:rPr>
        <w:fldChar w:fldCharType="separate"/>
      </w:r>
      <w:r w:rsidR="008D2C94">
        <w:rPr>
          <w:noProof/>
          <w:color w:val="auto"/>
          <w:sz w:val="20"/>
        </w:rPr>
        <w:t>20</w:t>
      </w:r>
      <w:r w:rsidR="00372CD0" w:rsidRPr="00BA2286">
        <w:rPr>
          <w:color w:val="auto"/>
          <w:sz w:val="20"/>
        </w:rPr>
        <w:fldChar w:fldCharType="end"/>
      </w:r>
      <w:r w:rsidRPr="00BA2286">
        <w:rPr>
          <w:color w:val="auto"/>
          <w:sz w:val="20"/>
        </w:rPr>
        <w:t xml:space="preserve"> Zapadalność na choroby zawodowe w Polsce w 2014 r.</w:t>
      </w:r>
      <w:bookmarkEnd w:id="31"/>
    </w:p>
    <w:tbl>
      <w:tblPr>
        <w:tblStyle w:val="Tabela-Siatka"/>
        <w:tblW w:w="9484" w:type="dxa"/>
        <w:jc w:val="center"/>
        <w:tblLook w:val="04A0" w:firstRow="1" w:lastRow="0" w:firstColumn="1" w:lastColumn="0" w:noHBand="0" w:noVBand="1"/>
      </w:tblPr>
      <w:tblGrid>
        <w:gridCol w:w="1930"/>
        <w:gridCol w:w="1279"/>
        <w:gridCol w:w="1276"/>
        <w:gridCol w:w="4999"/>
      </w:tblGrid>
      <w:tr w:rsidR="00F52311" w:rsidRPr="001F1568" w:rsidTr="004643B3">
        <w:trPr>
          <w:jc w:val="center"/>
        </w:trPr>
        <w:tc>
          <w:tcPr>
            <w:tcW w:w="1930" w:type="dxa"/>
            <w:shd w:val="clear" w:color="auto" w:fill="EAF1DD" w:themeFill="accent3" w:themeFillTint="33"/>
            <w:vAlign w:val="center"/>
          </w:tcPr>
          <w:p w:rsidR="00F52311" w:rsidRPr="001F1568" w:rsidRDefault="00F52311" w:rsidP="004643B3">
            <w:pPr>
              <w:pStyle w:val="Akapitzlist"/>
              <w:spacing w:after="0" w:line="240" w:lineRule="auto"/>
              <w:ind w:left="0"/>
              <w:jc w:val="center"/>
              <w:rPr>
                <w:rFonts w:ascii="Arial Narrow" w:hAnsi="Arial Narrow"/>
                <w:sz w:val="18"/>
                <w:szCs w:val="18"/>
              </w:rPr>
            </w:pPr>
            <w:r w:rsidRPr="001F1568">
              <w:rPr>
                <w:rFonts w:ascii="Arial Narrow" w:hAnsi="Arial Narrow"/>
                <w:sz w:val="18"/>
                <w:szCs w:val="18"/>
              </w:rPr>
              <w:t>Województwo</w:t>
            </w:r>
          </w:p>
        </w:tc>
        <w:tc>
          <w:tcPr>
            <w:tcW w:w="1279" w:type="dxa"/>
            <w:shd w:val="clear" w:color="auto" w:fill="EAF1DD" w:themeFill="accent3" w:themeFillTint="33"/>
          </w:tcPr>
          <w:p w:rsidR="00F52311" w:rsidRPr="001F1568" w:rsidRDefault="00F52311" w:rsidP="00B57A82">
            <w:pPr>
              <w:pStyle w:val="Akapitzlist"/>
              <w:spacing w:after="0" w:line="240" w:lineRule="auto"/>
              <w:ind w:left="0"/>
              <w:jc w:val="center"/>
              <w:rPr>
                <w:rFonts w:ascii="Arial Narrow" w:hAnsi="Arial Narrow"/>
                <w:sz w:val="18"/>
                <w:szCs w:val="18"/>
              </w:rPr>
            </w:pPr>
            <w:r w:rsidRPr="001F1568">
              <w:rPr>
                <w:rFonts w:ascii="Arial Narrow" w:hAnsi="Arial Narrow"/>
                <w:sz w:val="18"/>
                <w:szCs w:val="18"/>
              </w:rPr>
              <w:t>Współczynnik</w:t>
            </w:r>
          </w:p>
          <w:p w:rsidR="00F52311" w:rsidRPr="001F1568" w:rsidRDefault="00F52311" w:rsidP="00B57A82">
            <w:pPr>
              <w:pStyle w:val="Akapitzlist"/>
              <w:spacing w:after="0" w:line="240" w:lineRule="auto"/>
              <w:ind w:left="0"/>
              <w:jc w:val="center"/>
              <w:rPr>
                <w:rFonts w:ascii="Arial Narrow" w:hAnsi="Arial Narrow"/>
                <w:sz w:val="18"/>
                <w:szCs w:val="18"/>
              </w:rPr>
            </w:pPr>
            <w:r w:rsidRPr="001F1568">
              <w:rPr>
                <w:rFonts w:ascii="Arial Narrow" w:hAnsi="Arial Narrow"/>
                <w:sz w:val="18"/>
                <w:szCs w:val="18"/>
              </w:rPr>
              <w:t>zapadalności /</w:t>
            </w:r>
            <w:r w:rsidR="00217EBF" w:rsidRPr="001F1568">
              <w:rPr>
                <w:rFonts w:ascii="Arial Narrow" w:hAnsi="Arial Narrow"/>
                <w:sz w:val="18"/>
                <w:szCs w:val="18"/>
              </w:rPr>
              <w:t>10</w:t>
            </w:r>
            <w:r w:rsidR="00217EBF" w:rsidRPr="001F1568">
              <w:rPr>
                <w:rFonts w:ascii="Arial Narrow" w:hAnsi="Arial Narrow"/>
                <w:sz w:val="18"/>
                <w:szCs w:val="18"/>
                <w:vertAlign w:val="superscript"/>
              </w:rPr>
              <w:t>5</w:t>
            </w:r>
          </w:p>
          <w:p w:rsidR="00F52311" w:rsidRPr="001F1568" w:rsidRDefault="00F52311" w:rsidP="00B57A82">
            <w:pPr>
              <w:pStyle w:val="Akapitzlist"/>
              <w:spacing w:after="0" w:line="240" w:lineRule="auto"/>
              <w:ind w:left="0"/>
              <w:jc w:val="center"/>
              <w:rPr>
                <w:rFonts w:ascii="Arial Narrow" w:hAnsi="Arial Narrow"/>
                <w:sz w:val="18"/>
                <w:szCs w:val="18"/>
              </w:rPr>
            </w:pPr>
            <w:r w:rsidRPr="001F1568">
              <w:rPr>
                <w:rFonts w:ascii="Arial Narrow" w:hAnsi="Arial Narrow"/>
                <w:sz w:val="18"/>
                <w:szCs w:val="18"/>
              </w:rPr>
              <w:t>pracujących</w:t>
            </w:r>
          </w:p>
        </w:tc>
        <w:tc>
          <w:tcPr>
            <w:tcW w:w="1276" w:type="dxa"/>
            <w:shd w:val="clear" w:color="auto" w:fill="EAF1DD" w:themeFill="accent3" w:themeFillTint="33"/>
          </w:tcPr>
          <w:p w:rsidR="00217EBF" w:rsidRPr="001F1568" w:rsidRDefault="00F52311" w:rsidP="00217EBF">
            <w:pPr>
              <w:pStyle w:val="Akapitzlist"/>
              <w:spacing w:after="0" w:line="240" w:lineRule="auto"/>
              <w:ind w:left="0"/>
              <w:jc w:val="center"/>
              <w:rPr>
                <w:rFonts w:ascii="Arial Narrow" w:hAnsi="Arial Narrow"/>
                <w:sz w:val="18"/>
                <w:szCs w:val="18"/>
                <w:vertAlign w:val="superscript"/>
              </w:rPr>
            </w:pPr>
            <w:r w:rsidRPr="001F1568">
              <w:rPr>
                <w:rFonts w:ascii="Arial Narrow" w:hAnsi="Arial Narrow"/>
                <w:sz w:val="18"/>
                <w:szCs w:val="18"/>
              </w:rPr>
              <w:t>Współczynnik zapadalności /</w:t>
            </w:r>
            <w:r w:rsidR="00217EBF" w:rsidRPr="001F1568">
              <w:rPr>
                <w:rFonts w:ascii="Arial Narrow" w:hAnsi="Arial Narrow"/>
                <w:sz w:val="18"/>
                <w:szCs w:val="18"/>
              </w:rPr>
              <w:t>10</w:t>
            </w:r>
            <w:r w:rsidR="00217EBF" w:rsidRPr="001F1568">
              <w:rPr>
                <w:rFonts w:ascii="Arial Narrow" w:hAnsi="Arial Narrow"/>
                <w:sz w:val="18"/>
                <w:szCs w:val="18"/>
                <w:vertAlign w:val="superscript"/>
              </w:rPr>
              <w:t>5</w:t>
            </w:r>
          </w:p>
          <w:p w:rsidR="00F52311" w:rsidRPr="001F1568" w:rsidRDefault="00B82EB2" w:rsidP="00217EBF">
            <w:pPr>
              <w:pStyle w:val="Akapitzlist"/>
              <w:spacing w:after="0" w:line="240" w:lineRule="auto"/>
              <w:ind w:left="0"/>
              <w:jc w:val="center"/>
              <w:rPr>
                <w:rFonts w:ascii="Arial Narrow" w:hAnsi="Arial Narrow"/>
                <w:sz w:val="18"/>
                <w:szCs w:val="18"/>
              </w:rPr>
            </w:pPr>
            <w:r w:rsidRPr="001F1568">
              <w:rPr>
                <w:rFonts w:ascii="Arial Narrow" w:hAnsi="Arial Narrow"/>
                <w:sz w:val="18"/>
                <w:szCs w:val="18"/>
              </w:rPr>
              <w:t>Z</w:t>
            </w:r>
            <w:r w:rsidR="00F52311" w:rsidRPr="001F1568">
              <w:rPr>
                <w:rFonts w:ascii="Arial Narrow" w:hAnsi="Arial Narrow"/>
                <w:sz w:val="18"/>
                <w:szCs w:val="18"/>
              </w:rPr>
              <w:t>atrudnionych</w:t>
            </w:r>
          </w:p>
        </w:tc>
        <w:tc>
          <w:tcPr>
            <w:tcW w:w="4999" w:type="dxa"/>
            <w:shd w:val="clear" w:color="auto" w:fill="EAF1DD" w:themeFill="accent3" w:themeFillTint="33"/>
            <w:vAlign w:val="center"/>
          </w:tcPr>
          <w:p w:rsidR="00F52311" w:rsidRPr="001F1568" w:rsidRDefault="00F52311" w:rsidP="00200414">
            <w:pPr>
              <w:pStyle w:val="Akapitzlist"/>
              <w:spacing w:after="0" w:line="240" w:lineRule="auto"/>
              <w:ind w:left="0"/>
              <w:jc w:val="center"/>
              <w:rPr>
                <w:rFonts w:ascii="Arial Narrow" w:hAnsi="Arial Narrow"/>
                <w:sz w:val="18"/>
                <w:szCs w:val="18"/>
              </w:rPr>
            </w:pPr>
            <w:r w:rsidRPr="001F1568">
              <w:rPr>
                <w:rFonts w:ascii="Arial Narrow" w:hAnsi="Arial Narrow"/>
                <w:sz w:val="18"/>
                <w:szCs w:val="18"/>
              </w:rPr>
              <w:t>Najczęstsze choroby zawodowe (</w:t>
            </w:r>
            <w:r w:rsidR="00200414">
              <w:rPr>
                <w:rFonts w:ascii="Arial Narrow" w:hAnsi="Arial Narrow"/>
                <w:sz w:val="18"/>
                <w:szCs w:val="18"/>
              </w:rPr>
              <w:t>liczba</w:t>
            </w:r>
            <w:r w:rsidRPr="001F1568">
              <w:rPr>
                <w:rFonts w:ascii="Arial Narrow" w:hAnsi="Arial Narrow"/>
                <w:sz w:val="18"/>
                <w:szCs w:val="18"/>
              </w:rPr>
              <w:t>)</w:t>
            </w:r>
          </w:p>
        </w:tc>
      </w:tr>
      <w:tr w:rsidR="00F52311" w:rsidRPr="001F1568" w:rsidTr="000C750C">
        <w:trPr>
          <w:trHeight w:hRule="exact" w:val="454"/>
          <w:jc w:val="center"/>
        </w:trPr>
        <w:tc>
          <w:tcPr>
            <w:tcW w:w="1930"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Dolnośląskie</w:t>
            </w:r>
          </w:p>
        </w:tc>
        <w:tc>
          <w:tcPr>
            <w:tcW w:w="1279"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20,6</w:t>
            </w:r>
          </w:p>
        </w:tc>
        <w:tc>
          <w:tcPr>
            <w:tcW w:w="1276"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25,9</w:t>
            </w:r>
          </w:p>
        </w:tc>
        <w:tc>
          <w:tcPr>
            <w:tcW w:w="4999"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 xml:space="preserve">Choroby zakaźne lub pasożytnicze – 44, pylice płuc – 35, </w:t>
            </w:r>
          </w:p>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choroby skóry -28, choroby obwodowego układu nerwowego -27</w:t>
            </w:r>
          </w:p>
        </w:tc>
      </w:tr>
      <w:tr w:rsidR="00F52311" w:rsidRPr="001F1568" w:rsidTr="000C750C">
        <w:trPr>
          <w:trHeight w:hRule="exact" w:val="454"/>
          <w:jc w:val="center"/>
        </w:trPr>
        <w:tc>
          <w:tcPr>
            <w:tcW w:w="1930"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Kujawsko-pomorskie</w:t>
            </w:r>
          </w:p>
        </w:tc>
        <w:tc>
          <w:tcPr>
            <w:tcW w:w="1279"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16,3</w:t>
            </w:r>
          </w:p>
        </w:tc>
        <w:tc>
          <w:tcPr>
            <w:tcW w:w="1276"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22,6</w:t>
            </w:r>
          </w:p>
        </w:tc>
        <w:tc>
          <w:tcPr>
            <w:tcW w:w="4999"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 xml:space="preserve">Choroby narządu głosu – 30, choroby zakaźne lub pasożytnicze – 26 </w:t>
            </w:r>
          </w:p>
        </w:tc>
      </w:tr>
      <w:tr w:rsidR="00F52311" w:rsidRPr="001F1568" w:rsidTr="000C750C">
        <w:trPr>
          <w:trHeight w:hRule="exact" w:val="454"/>
          <w:jc w:val="center"/>
        </w:trPr>
        <w:tc>
          <w:tcPr>
            <w:tcW w:w="1930"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Lubelskie</w:t>
            </w:r>
          </w:p>
        </w:tc>
        <w:tc>
          <w:tcPr>
            <w:tcW w:w="1279"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14,6</w:t>
            </w:r>
          </w:p>
        </w:tc>
        <w:tc>
          <w:tcPr>
            <w:tcW w:w="1276"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28,1</w:t>
            </w:r>
          </w:p>
        </w:tc>
        <w:tc>
          <w:tcPr>
            <w:tcW w:w="4999"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 xml:space="preserve">Choroby zakaźne lub pasożytnicze – 34, choroby narządu głosu – 32, pylice płuc -13, choroby obwodowego układu nerwowego - 13 </w:t>
            </w:r>
          </w:p>
        </w:tc>
      </w:tr>
      <w:tr w:rsidR="00F52311" w:rsidRPr="001F1568" w:rsidTr="000C750C">
        <w:trPr>
          <w:trHeight w:hRule="exact" w:val="454"/>
          <w:jc w:val="center"/>
        </w:trPr>
        <w:tc>
          <w:tcPr>
            <w:tcW w:w="1930"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Lubuskie</w:t>
            </w:r>
          </w:p>
        </w:tc>
        <w:tc>
          <w:tcPr>
            <w:tcW w:w="1279"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26,6</w:t>
            </w:r>
          </w:p>
        </w:tc>
        <w:tc>
          <w:tcPr>
            <w:tcW w:w="1276"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34,8</w:t>
            </w:r>
          </w:p>
        </w:tc>
        <w:tc>
          <w:tcPr>
            <w:tcW w:w="4999"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Choroby zakaźne lub pasożytnicze – 47</w:t>
            </w:r>
          </w:p>
        </w:tc>
      </w:tr>
      <w:tr w:rsidR="00F52311" w:rsidRPr="001F1568" w:rsidTr="000C750C">
        <w:trPr>
          <w:trHeight w:hRule="exact" w:val="454"/>
          <w:jc w:val="center"/>
        </w:trPr>
        <w:tc>
          <w:tcPr>
            <w:tcW w:w="1930"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Łódzkie</w:t>
            </w:r>
          </w:p>
        </w:tc>
        <w:tc>
          <w:tcPr>
            <w:tcW w:w="1279"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6,5</w:t>
            </w:r>
          </w:p>
        </w:tc>
        <w:tc>
          <w:tcPr>
            <w:tcW w:w="1276"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9,5</w:t>
            </w:r>
          </w:p>
        </w:tc>
        <w:tc>
          <w:tcPr>
            <w:tcW w:w="4999"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 xml:space="preserve">Choroby zakaźne lub pasożytnicze – 12, astma – 9, </w:t>
            </w:r>
          </w:p>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alergiczny nieżyt nosa – 6, choroby układu ruchu – 6</w:t>
            </w:r>
          </w:p>
        </w:tc>
      </w:tr>
      <w:tr w:rsidR="00F52311" w:rsidRPr="001F1568" w:rsidTr="000C750C">
        <w:trPr>
          <w:trHeight w:hRule="exact" w:val="454"/>
          <w:jc w:val="center"/>
        </w:trPr>
        <w:tc>
          <w:tcPr>
            <w:tcW w:w="1930"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Małopolskie</w:t>
            </w:r>
          </w:p>
        </w:tc>
        <w:tc>
          <w:tcPr>
            <w:tcW w:w="1279"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13,7</w:t>
            </w:r>
          </w:p>
        </w:tc>
        <w:tc>
          <w:tcPr>
            <w:tcW w:w="1276"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20,5</w:t>
            </w:r>
          </w:p>
        </w:tc>
        <w:tc>
          <w:tcPr>
            <w:tcW w:w="4999"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 xml:space="preserve">Choroby zakaźne lub pasożytnicze – 37, pylice płuc – 26, </w:t>
            </w:r>
          </w:p>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 xml:space="preserve">nowotwory złośliwe – 21, ubytek słuchu - 16 </w:t>
            </w:r>
          </w:p>
        </w:tc>
      </w:tr>
      <w:tr w:rsidR="00F52311" w:rsidRPr="001F1568" w:rsidTr="000C750C">
        <w:trPr>
          <w:trHeight w:hRule="exact" w:val="454"/>
          <w:jc w:val="center"/>
        </w:trPr>
        <w:tc>
          <w:tcPr>
            <w:tcW w:w="1930"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Mazowieckie</w:t>
            </w:r>
          </w:p>
        </w:tc>
        <w:tc>
          <w:tcPr>
            <w:tcW w:w="1279"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6,7</w:t>
            </w:r>
          </w:p>
        </w:tc>
        <w:tc>
          <w:tcPr>
            <w:tcW w:w="1276"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8,3</w:t>
            </w:r>
          </w:p>
        </w:tc>
        <w:tc>
          <w:tcPr>
            <w:tcW w:w="4999"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 xml:space="preserve">Choroby zakaźne lub pasożytnicze – 84, pylice płuc – 22, </w:t>
            </w:r>
          </w:p>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choroby obwodowego układu nerwowego – 21</w:t>
            </w:r>
          </w:p>
        </w:tc>
      </w:tr>
      <w:tr w:rsidR="00F52311" w:rsidRPr="001F1568" w:rsidTr="000C750C">
        <w:trPr>
          <w:trHeight w:hRule="exact" w:val="454"/>
          <w:jc w:val="center"/>
        </w:trPr>
        <w:tc>
          <w:tcPr>
            <w:tcW w:w="1930"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Opolskie</w:t>
            </w:r>
          </w:p>
        </w:tc>
        <w:tc>
          <w:tcPr>
            <w:tcW w:w="1279"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5,4</w:t>
            </w:r>
          </w:p>
        </w:tc>
        <w:tc>
          <w:tcPr>
            <w:tcW w:w="1276"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7,6</w:t>
            </w:r>
          </w:p>
        </w:tc>
        <w:tc>
          <w:tcPr>
            <w:tcW w:w="4999"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Choroby zakaźne lub pasożytnicze – 8</w:t>
            </w:r>
          </w:p>
        </w:tc>
      </w:tr>
      <w:tr w:rsidR="00F52311" w:rsidRPr="001F1568" w:rsidTr="000C750C">
        <w:trPr>
          <w:trHeight w:hRule="exact" w:val="454"/>
          <w:jc w:val="center"/>
        </w:trPr>
        <w:tc>
          <w:tcPr>
            <w:tcW w:w="1930"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Podkarpackie</w:t>
            </w:r>
          </w:p>
        </w:tc>
        <w:tc>
          <w:tcPr>
            <w:tcW w:w="1279"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9,1</w:t>
            </w:r>
          </w:p>
        </w:tc>
        <w:tc>
          <w:tcPr>
            <w:tcW w:w="1276"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15,9</w:t>
            </w:r>
          </w:p>
        </w:tc>
        <w:tc>
          <w:tcPr>
            <w:tcW w:w="4999"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Choroby zakaźne lub pasożytnicze – 37</w:t>
            </w:r>
          </w:p>
        </w:tc>
      </w:tr>
      <w:tr w:rsidR="00F52311" w:rsidRPr="001F1568" w:rsidTr="00E61382">
        <w:trPr>
          <w:trHeight w:hRule="exact" w:val="454"/>
          <w:jc w:val="center"/>
        </w:trPr>
        <w:tc>
          <w:tcPr>
            <w:tcW w:w="1930" w:type="dxa"/>
            <w:shd w:val="clear" w:color="auto" w:fill="D6E3BC" w:themeFill="accent3" w:themeFillTint="66"/>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Podlaskie</w:t>
            </w:r>
          </w:p>
        </w:tc>
        <w:tc>
          <w:tcPr>
            <w:tcW w:w="1279" w:type="dxa"/>
            <w:shd w:val="clear" w:color="auto" w:fill="D6E3BC" w:themeFill="accent3" w:themeFillTint="66"/>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32,3</w:t>
            </w:r>
          </w:p>
        </w:tc>
        <w:tc>
          <w:tcPr>
            <w:tcW w:w="1276" w:type="dxa"/>
            <w:shd w:val="clear" w:color="auto" w:fill="D6E3BC" w:themeFill="accent3" w:themeFillTint="66"/>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56,4</w:t>
            </w:r>
          </w:p>
        </w:tc>
        <w:tc>
          <w:tcPr>
            <w:tcW w:w="4999" w:type="dxa"/>
            <w:shd w:val="clear" w:color="auto" w:fill="D6E3BC" w:themeFill="accent3" w:themeFillTint="66"/>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Choroby zakaźne lub pasożytnicze – 103</w:t>
            </w:r>
          </w:p>
        </w:tc>
      </w:tr>
      <w:tr w:rsidR="00F52311" w:rsidRPr="001F1568" w:rsidTr="000C750C">
        <w:trPr>
          <w:trHeight w:hRule="exact" w:val="454"/>
          <w:jc w:val="center"/>
        </w:trPr>
        <w:tc>
          <w:tcPr>
            <w:tcW w:w="1930"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Pomorskie</w:t>
            </w:r>
          </w:p>
        </w:tc>
        <w:tc>
          <w:tcPr>
            <w:tcW w:w="1279"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15,2</w:t>
            </w:r>
          </w:p>
        </w:tc>
        <w:tc>
          <w:tcPr>
            <w:tcW w:w="1276"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19,6</w:t>
            </w:r>
          </w:p>
        </w:tc>
        <w:tc>
          <w:tcPr>
            <w:tcW w:w="4999"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Choroby zakaźne lub pasożytnicze – 38, ubytek słuchu – 27</w:t>
            </w:r>
          </w:p>
        </w:tc>
      </w:tr>
      <w:tr w:rsidR="00F52311" w:rsidRPr="001F1568" w:rsidTr="000C750C">
        <w:trPr>
          <w:trHeight w:hRule="exact" w:val="454"/>
          <w:jc w:val="center"/>
        </w:trPr>
        <w:tc>
          <w:tcPr>
            <w:tcW w:w="1930"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Śląskie</w:t>
            </w:r>
          </w:p>
        </w:tc>
        <w:tc>
          <w:tcPr>
            <w:tcW w:w="1279"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42,3</w:t>
            </w:r>
          </w:p>
        </w:tc>
        <w:tc>
          <w:tcPr>
            <w:tcW w:w="1276"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52,3</w:t>
            </w:r>
          </w:p>
        </w:tc>
        <w:tc>
          <w:tcPr>
            <w:tcW w:w="4999"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Pylice płuc – 454</w:t>
            </w:r>
          </w:p>
        </w:tc>
      </w:tr>
      <w:tr w:rsidR="00F52311" w:rsidRPr="001F1568" w:rsidTr="000C750C">
        <w:trPr>
          <w:trHeight w:hRule="exact" w:val="454"/>
          <w:jc w:val="center"/>
        </w:trPr>
        <w:tc>
          <w:tcPr>
            <w:tcW w:w="1930"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Świętokrzyskie</w:t>
            </w:r>
          </w:p>
        </w:tc>
        <w:tc>
          <w:tcPr>
            <w:tcW w:w="1279"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21,0</w:t>
            </w:r>
          </w:p>
        </w:tc>
        <w:tc>
          <w:tcPr>
            <w:tcW w:w="1276"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37,7</w:t>
            </w:r>
          </w:p>
        </w:tc>
        <w:tc>
          <w:tcPr>
            <w:tcW w:w="4999"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 xml:space="preserve">Pylice płuc – 31, choroby zakaźne lub pasożytnicze – 12, </w:t>
            </w:r>
          </w:p>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choroby narządu głosu – 9</w:t>
            </w:r>
          </w:p>
        </w:tc>
      </w:tr>
      <w:tr w:rsidR="00F52311" w:rsidRPr="001F1568" w:rsidTr="000C750C">
        <w:trPr>
          <w:trHeight w:hRule="exact" w:val="454"/>
          <w:jc w:val="center"/>
        </w:trPr>
        <w:tc>
          <w:tcPr>
            <w:tcW w:w="1930"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Warmińsko-mazurskie</w:t>
            </w:r>
          </w:p>
        </w:tc>
        <w:tc>
          <w:tcPr>
            <w:tcW w:w="1279"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23,3</w:t>
            </w:r>
          </w:p>
        </w:tc>
        <w:tc>
          <w:tcPr>
            <w:tcW w:w="1276"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32,3</w:t>
            </w:r>
          </w:p>
        </w:tc>
        <w:tc>
          <w:tcPr>
            <w:tcW w:w="4999"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Choroby zakaźne lub pasożytnicze – 70</w:t>
            </w:r>
          </w:p>
        </w:tc>
      </w:tr>
      <w:tr w:rsidR="00F52311" w:rsidRPr="001F1568" w:rsidTr="000C750C">
        <w:trPr>
          <w:trHeight w:hRule="exact" w:val="454"/>
          <w:jc w:val="center"/>
        </w:trPr>
        <w:tc>
          <w:tcPr>
            <w:tcW w:w="1930"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Wielkopolskie</w:t>
            </w:r>
          </w:p>
        </w:tc>
        <w:tc>
          <w:tcPr>
            <w:tcW w:w="1279"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15,5</w:t>
            </w:r>
          </w:p>
        </w:tc>
        <w:tc>
          <w:tcPr>
            <w:tcW w:w="1276"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20,9</w:t>
            </w:r>
          </w:p>
        </w:tc>
        <w:tc>
          <w:tcPr>
            <w:tcW w:w="4999"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Choroby narządu głosu – 117</w:t>
            </w:r>
          </w:p>
        </w:tc>
      </w:tr>
      <w:tr w:rsidR="00F52311" w:rsidRPr="001F1568" w:rsidTr="000C750C">
        <w:trPr>
          <w:trHeight w:hRule="exact" w:val="454"/>
          <w:jc w:val="center"/>
        </w:trPr>
        <w:tc>
          <w:tcPr>
            <w:tcW w:w="1930"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Zachodniopomorskie</w:t>
            </w:r>
          </w:p>
        </w:tc>
        <w:tc>
          <w:tcPr>
            <w:tcW w:w="1279"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17,6</w:t>
            </w:r>
          </w:p>
        </w:tc>
        <w:tc>
          <w:tcPr>
            <w:tcW w:w="1276" w:type="dxa"/>
            <w:vAlign w:val="center"/>
          </w:tcPr>
          <w:p w:rsidR="00F52311" w:rsidRPr="001F1568" w:rsidRDefault="00F52311" w:rsidP="000C750C">
            <w:pPr>
              <w:pStyle w:val="Akapitzlist"/>
              <w:spacing w:after="0" w:line="240" w:lineRule="auto"/>
              <w:ind w:left="0"/>
              <w:jc w:val="right"/>
              <w:rPr>
                <w:rFonts w:ascii="Arial Narrow" w:hAnsi="Arial Narrow"/>
                <w:sz w:val="18"/>
                <w:szCs w:val="18"/>
              </w:rPr>
            </w:pPr>
            <w:r w:rsidRPr="001F1568">
              <w:rPr>
                <w:rFonts w:ascii="Arial Narrow" w:hAnsi="Arial Narrow"/>
                <w:sz w:val="18"/>
                <w:szCs w:val="18"/>
              </w:rPr>
              <w:t>23,2</w:t>
            </w:r>
          </w:p>
        </w:tc>
        <w:tc>
          <w:tcPr>
            <w:tcW w:w="4999" w:type="dxa"/>
            <w:vAlign w:val="center"/>
          </w:tcPr>
          <w:p w:rsidR="00F52311" w:rsidRPr="001F1568" w:rsidRDefault="00F52311" w:rsidP="000C750C">
            <w:pPr>
              <w:pStyle w:val="Akapitzlist"/>
              <w:spacing w:after="0" w:line="240" w:lineRule="auto"/>
              <w:ind w:left="0"/>
              <w:jc w:val="left"/>
              <w:rPr>
                <w:rFonts w:ascii="Arial Narrow" w:hAnsi="Arial Narrow"/>
                <w:sz w:val="18"/>
                <w:szCs w:val="18"/>
              </w:rPr>
            </w:pPr>
            <w:r w:rsidRPr="001F1568">
              <w:rPr>
                <w:rFonts w:ascii="Arial Narrow" w:hAnsi="Arial Narrow"/>
                <w:sz w:val="18"/>
                <w:szCs w:val="18"/>
              </w:rPr>
              <w:t xml:space="preserve">Choroby zakaźne lub pasożytnicze – 33, choroby narządu głosu – 8, choroby narządu ruchu – 8. </w:t>
            </w:r>
          </w:p>
        </w:tc>
      </w:tr>
    </w:tbl>
    <w:p w:rsidR="00F52311" w:rsidRPr="007C7DE8" w:rsidRDefault="00F52311" w:rsidP="00F52311">
      <w:pPr>
        <w:pStyle w:val="Akapitzlist"/>
        <w:ind w:left="0"/>
        <w:rPr>
          <w:rFonts w:ascii="Arial Narrow" w:hAnsi="Arial Narrow"/>
          <w:sz w:val="16"/>
          <w:szCs w:val="16"/>
        </w:rPr>
      </w:pPr>
      <w:r w:rsidRPr="007C7DE8">
        <w:rPr>
          <w:rFonts w:ascii="Arial Narrow" w:hAnsi="Arial Narrow"/>
          <w:sz w:val="16"/>
          <w:szCs w:val="16"/>
        </w:rPr>
        <w:t xml:space="preserve">Źródło: Opracowanie </w:t>
      </w:r>
      <w:r w:rsidR="00440425">
        <w:rPr>
          <w:rFonts w:ascii="Arial Narrow" w:hAnsi="Arial Narrow"/>
          <w:sz w:val="16"/>
          <w:szCs w:val="16"/>
        </w:rPr>
        <w:t xml:space="preserve">własne na podstawie publikacji </w:t>
      </w:r>
      <w:r w:rsidRPr="00440425">
        <w:rPr>
          <w:rFonts w:ascii="Arial Narrow" w:hAnsi="Arial Narrow"/>
          <w:i/>
          <w:sz w:val="16"/>
          <w:szCs w:val="16"/>
        </w:rPr>
        <w:t>Chor</w:t>
      </w:r>
      <w:r w:rsidR="00440425" w:rsidRPr="00440425">
        <w:rPr>
          <w:rFonts w:ascii="Arial Narrow" w:hAnsi="Arial Narrow"/>
          <w:i/>
          <w:sz w:val="16"/>
          <w:szCs w:val="16"/>
        </w:rPr>
        <w:t>oby zawodowe w Polsce w 2014 r.</w:t>
      </w:r>
      <w:r w:rsidRPr="007C7DE8">
        <w:rPr>
          <w:rFonts w:ascii="Arial Narrow" w:hAnsi="Arial Narrow"/>
          <w:sz w:val="16"/>
          <w:szCs w:val="16"/>
        </w:rPr>
        <w:t xml:space="preserve">, Instytut Medycyny Pracy im. Prof. J. </w:t>
      </w:r>
      <w:proofErr w:type="spellStart"/>
      <w:r w:rsidRPr="007C7DE8">
        <w:rPr>
          <w:rFonts w:ascii="Arial Narrow" w:hAnsi="Arial Narrow"/>
          <w:sz w:val="16"/>
          <w:szCs w:val="16"/>
        </w:rPr>
        <w:t>Nofera</w:t>
      </w:r>
      <w:proofErr w:type="spellEnd"/>
      <w:r w:rsidRPr="007C7DE8">
        <w:rPr>
          <w:rFonts w:ascii="Arial Narrow" w:hAnsi="Arial Narrow"/>
          <w:sz w:val="16"/>
          <w:szCs w:val="16"/>
        </w:rPr>
        <w:t xml:space="preserve">  </w:t>
      </w:r>
    </w:p>
    <w:p w:rsidR="00F52311" w:rsidRDefault="00F52311" w:rsidP="00F52311">
      <w:pPr>
        <w:pStyle w:val="Akapitzlist"/>
        <w:ind w:left="0"/>
        <w:rPr>
          <w:rFonts w:ascii="Arial Narrow" w:hAnsi="Arial Narrow"/>
        </w:rPr>
      </w:pPr>
    </w:p>
    <w:p w:rsidR="000E067F" w:rsidRDefault="008958C6" w:rsidP="00997F9C">
      <w:pPr>
        <w:pStyle w:val="Akapitzlist"/>
        <w:spacing w:after="0" w:line="300" w:lineRule="exact"/>
        <w:ind w:left="0"/>
        <w:rPr>
          <w:rFonts w:ascii="Arial Narrow" w:hAnsi="Arial Narrow"/>
        </w:rPr>
      </w:pPr>
      <w:r>
        <w:rPr>
          <w:rFonts w:ascii="Arial Narrow" w:hAnsi="Arial Narrow"/>
        </w:rPr>
        <w:t>N</w:t>
      </w:r>
      <w:r w:rsidR="000E067F">
        <w:rPr>
          <w:rFonts w:ascii="Arial Narrow" w:hAnsi="Arial Narrow"/>
        </w:rPr>
        <w:t>ajwyższy ze wszystkich województw współczynnik zapadalności na choroby zawodowe</w:t>
      </w:r>
      <w:r>
        <w:rPr>
          <w:rFonts w:ascii="Arial Narrow" w:hAnsi="Arial Narrow"/>
        </w:rPr>
        <w:t xml:space="preserve"> wśród osób zatrudnionych odnotowano w województwie podlaskim</w:t>
      </w:r>
      <w:r w:rsidR="00056809">
        <w:rPr>
          <w:rFonts w:ascii="Arial Narrow" w:hAnsi="Arial Narrow"/>
        </w:rPr>
        <w:t>,</w:t>
      </w:r>
      <w:r w:rsidRPr="008958C6">
        <w:rPr>
          <w:rFonts w:ascii="Arial Narrow" w:hAnsi="Arial Narrow"/>
        </w:rPr>
        <w:t xml:space="preserve"> </w:t>
      </w:r>
      <w:r>
        <w:rPr>
          <w:rFonts w:ascii="Arial Narrow" w:hAnsi="Arial Narrow"/>
        </w:rPr>
        <w:t>gdzie współczynnik zapadalności na choroby zawodowe</w:t>
      </w:r>
      <w:r w:rsidDel="008958C6">
        <w:rPr>
          <w:rFonts w:ascii="Arial Narrow" w:hAnsi="Arial Narrow"/>
        </w:rPr>
        <w:t xml:space="preserve"> </w:t>
      </w:r>
      <w:r>
        <w:rPr>
          <w:rFonts w:ascii="Arial Narrow" w:hAnsi="Arial Narrow"/>
        </w:rPr>
        <w:t xml:space="preserve">w 2014 roku </w:t>
      </w:r>
      <w:r w:rsidR="00056809">
        <w:rPr>
          <w:rFonts w:ascii="Arial Narrow" w:hAnsi="Arial Narrow"/>
        </w:rPr>
        <w:t>wynosi</w:t>
      </w:r>
      <w:r>
        <w:rPr>
          <w:rFonts w:ascii="Arial Narrow" w:hAnsi="Arial Narrow"/>
        </w:rPr>
        <w:t>ł</w:t>
      </w:r>
      <w:r w:rsidR="00056809">
        <w:rPr>
          <w:rFonts w:ascii="Arial Narrow" w:hAnsi="Arial Narrow"/>
        </w:rPr>
        <w:t xml:space="preserve"> 56,4</w:t>
      </w:r>
      <w:r w:rsidR="009462F6">
        <w:rPr>
          <w:rFonts w:ascii="Arial Narrow" w:hAnsi="Arial Narrow"/>
        </w:rPr>
        <w:t xml:space="preserve"> </w:t>
      </w:r>
      <w:r w:rsidR="00722D8C">
        <w:rPr>
          <w:rFonts w:ascii="Arial Narrow" w:hAnsi="Arial Narrow"/>
        </w:rPr>
        <w:t>/10</w:t>
      </w:r>
      <w:r w:rsidR="00722D8C" w:rsidRPr="002B716D">
        <w:rPr>
          <w:rFonts w:ascii="Arial Narrow" w:hAnsi="Arial Narrow"/>
          <w:vertAlign w:val="superscript"/>
        </w:rPr>
        <w:t>5</w:t>
      </w:r>
      <w:r>
        <w:rPr>
          <w:rFonts w:ascii="Arial Narrow" w:hAnsi="Arial Narrow"/>
        </w:rPr>
        <w:t>. Województwo podlaskie było drugim województwem</w:t>
      </w:r>
      <w:r w:rsidR="00271B0D">
        <w:rPr>
          <w:rFonts w:ascii="Arial Narrow" w:hAnsi="Arial Narrow"/>
        </w:rPr>
        <w:t xml:space="preserve">, po województwie śląskim, </w:t>
      </w:r>
      <w:r>
        <w:rPr>
          <w:rFonts w:ascii="Arial Narrow" w:hAnsi="Arial Narrow"/>
        </w:rPr>
        <w:t xml:space="preserve">gdzie odnotowano najwyższy </w:t>
      </w:r>
      <w:r w:rsidR="009462F6">
        <w:rPr>
          <w:rFonts w:ascii="Arial Narrow" w:hAnsi="Arial Narrow"/>
        </w:rPr>
        <w:t>współczynnik zapadalności na choroby zawodowe</w:t>
      </w:r>
      <w:r>
        <w:rPr>
          <w:rFonts w:ascii="Arial Narrow" w:hAnsi="Arial Narrow"/>
        </w:rPr>
        <w:t xml:space="preserve"> wśród osób pracujących</w:t>
      </w:r>
      <w:r w:rsidR="00E12A9C">
        <w:rPr>
          <w:rFonts w:ascii="Arial Narrow" w:hAnsi="Arial Narrow"/>
        </w:rPr>
        <w:t xml:space="preserve">, </w:t>
      </w:r>
      <w:r>
        <w:rPr>
          <w:rFonts w:ascii="Arial Narrow" w:hAnsi="Arial Narrow"/>
        </w:rPr>
        <w:t xml:space="preserve">współczynnik ten wynosił </w:t>
      </w:r>
      <w:r w:rsidR="008C3A10">
        <w:rPr>
          <w:rFonts w:ascii="Arial Narrow" w:hAnsi="Arial Narrow"/>
        </w:rPr>
        <w:br/>
      </w:r>
      <w:r>
        <w:rPr>
          <w:rFonts w:ascii="Arial Narrow" w:hAnsi="Arial Narrow"/>
        </w:rPr>
        <w:t xml:space="preserve">w 2014 roku </w:t>
      </w:r>
      <w:r w:rsidR="00E12A9C">
        <w:rPr>
          <w:rFonts w:ascii="Arial Narrow" w:hAnsi="Arial Narrow"/>
        </w:rPr>
        <w:t>32,3</w:t>
      </w:r>
      <w:r w:rsidR="00DE0BDA">
        <w:rPr>
          <w:rFonts w:ascii="Arial Narrow" w:hAnsi="Arial Narrow"/>
        </w:rPr>
        <w:t xml:space="preserve"> /10</w:t>
      </w:r>
      <w:r w:rsidR="00DE0BDA" w:rsidRPr="002B716D">
        <w:rPr>
          <w:rFonts w:ascii="Arial Narrow" w:hAnsi="Arial Narrow"/>
          <w:vertAlign w:val="superscript"/>
        </w:rPr>
        <w:t>5</w:t>
      </w:r>
      <w:r w:rsidR="00E12A9C">
        <w:rPr>
          <w:rFonts w:ascii="Arial Narrow" w:hAnsi="Arial Narrow"/>
        </w:rPr>
        <w:t xml:space="preserve">. </w:t>
      </w:r>
    </w:p>
    <w:p w:rsidR="00087ED0" w:rsidRDefault="00087ED0" w:rsidP="00997F9C">
      <w:pPr>
        <w:pStyle w:val="Akapitzlist"/>
        <w:spacing w:after="0" w:line="300" w:lineRule="exact"/>
        <w:ind w:left="0"/>
        <w:rPr>
          <w:rFonts w:ascii="Arial Narrow" w:hAnsi="Arial Narrow"/>
        </w:rPr>
      </w:pPr>
    </w:p>
    <w:p w:rsidR="00EF02E7" w:rsidRDefault="00EF02E7" w:rsidP="00997F9C">
      <w:pPr>
        <w:pStyle w:val="Akapitzlist"/>
        <w:spacing w:after="0" w:line="300" w:lineRule="exact"/>
        <w:ind w:left="0"/>
        <w:rPr>
          <w:rFonts w:ascii="Arial Narrow" w:hAnsi="Arial Narrow"/>
        </w:rPr>
      </w:pPr>
      <w:r>
        <w:rPr>
          <w:rFonts w:ascii="Arial Narrow" w:hAnsi="Arial Narrow"/>
        </w:rPr>
        <w:t>Według danych Państwowej I</w:t>
      </w:r>
      <w:r w:rsidR="0011194B">
        <w:rPr>
          <w:rFonts w:ascii="Arial Narrow" w:hAnsi="Arial Narrow"/>
        </w:rPr>
        <w:t xml:space="preserve">nspekcji Sanitarnej zawartej w </w:t>
      </w:r>
      <w:r w:rsidRPr="0011194B">
        <w:rPr>
          <w:rFonts w:ascii="Arial Narrow" w:hAnsi="Arial Narrow"/>
          <w:i/>
        </w:rPr>
        <w:t>Ocenie stanu sanitarnego województwa podlaskiego</w:t>
      </w:r>
      <w:r>
        <w:rPr>
          <w:rFonts w:ascii="Arial Narrow" w:hAnsi="Arial Narrow"/>
        </w:rPr>
        <w:t xml:space="preserve"> za 2015 r. </w:t>
      </w:r>
      <w:r w:rsidR="00D42BCF">
        <w:rPr>
          <w:rFonts w:ascii="Arial Narrow" w:hAnsi="Arial Narrow"/>
        </w:rPr>
        <w:t>w jej e</w:t>
      </w:r>
      <w:r w:rsidR="006C7835">
        <w:rPr>
          <w:rFonts w:ascii="Arial Narrow" w:hAnsi="Arial Narrow"/>
        </w:rPr>
        <w:t xml:space="preserve">widencji znajdowało się 5 </w:t>
      </w:r>
      <w:r w:rsidR="00D42BCF">
        <w:rPr>
          <w:rFonts w:ascii="Arial Narrow" w:hAnsi="Arial Narrow"/>
        </w:rPr>
        <w:t>373 zakłady zatrudniające ogółem 127 275 osób</w:t>
      </w:r>
      <w:r w:rsidR="00CF0B00">
        <w:rPr>
          <w:rStyle w:val="Odwoanieprzypisudolnego"/>
          <w:rFonts w:ascii="Arial Narrow" w:hAnsi="Arial Narrow"/>
        </w:rPr>
        <w:footnoteReference w:id="22"/>
      </w:r>
      <w:r w:rsidR="00D42BCF">
        <w:rPr>
          <w:rFonts w:ascii="Arial Narrow" w:hAnsi="Arial Narrow"/>
        </w:rPr>
        <w:t>, z czego 71 479 prac</w:t>
      </w:r>
      <w:r w:rsidR="008C3A10">
        <w:rPr>
          <w:rFonts w:ascii="Arial Narrow" w:hAnsi="Arial Narrow"/>
        </w:rPr>
        <w:t xml:space="preserve">owało w warunkach szkodliwych. </w:t>
      </w:r>
      <w:r w:rsidR="001B2DA1">
        <w:rPr>
          <w:rFonts w:ascii="Arial Narrow" w:hAnsi="Arial Narrow"/>
        </w:rPr>
        <w:t xml:space="preserve">W tabeli </w:t>
      </w:r>
      <w:r w:rsidR="007F78FC">
        <w:rPr>
          <w:rFonts w:ascii="Arial Narrow" w:hAnsi="Arial Narrow"/>
        </w:rPr>
        <w:t>nr 21</w:t>
      </w:r>
      <w:r w:rsidR="00237091">
        <w:rPr>
          <w:rFonts w:ascii="Arial Narrow" w:hAnsi="Arial Narrow"/>
        </w:rPr>
        <w:t xml:space="preserve"> (str. 28)</w:t>
      </w:r>
      <w:r w:rsidR="001B2DA1">
        <w:rPr>
          <w:rFonts w:ascii="Arial Narrow" w:hAnsi="Arial Narrow"/>
        </w:rPr>
        <w:t xml:space="preserve"> przedstawiono </w:t>
      </w:r>
      <w:r w:rsidR="00E3285E">
        <w:rPr>
          <w:rFonts w:ascii="Arial Narrow" w:hAnsi="Arial Narrow"/>
        </w:rPr>
        <w:t xml:space="preserve">ogólną </w:t>
      </w:r>
      <w:r w:rsidR="001B2DA1">
        <w:rPr>
          <w:rFonts w:ascii="Arial Narrow" w:hAnsi="Arial Narrow"/>
        </w:rPr>
        <w:t>liczbę zatrudnionych</w:t>
      </w:r>
      <w:r w:rsidR="004E1EB5">
        <w:rPr>
          <w:rFonts w:ascii="Arial Narrow" w:hAnsi="Arial Narrow"/>
        </w:rPr>
        <w:br/>
      </w:r>
      <w:r w:rsidR="00E3285E">
        <w:rPr>
          <w:rFonts w:ascii="Arial Narrow" w:hAnsi="Arial Narrow"/>
        </w:rPr>
        <w:t>w zakładach objętych ewidencją</w:t>
      </w:r>
      <w:r w:rsidR="001B2DA1">
        <w:rPr>
          <w:rFonts w:ascii="Arial Narrow" w:hAnsi="Arial Narrow"/>
        </w:rPr>
        <w:t xml:space="preserve"> </w:t>
      </w:r>
      <w:r w:rsidR="00E3285E">
        <w:rPr>
          <w:rFonts w:ascii="Arial Narrow" w:hAnsi="Arial Narrow"/>
        </w:rPr>
        <w:t xml:space="preserve">oraz liczbę </w:t>
      </w:r>
      <w:r w:rsidR="001B2DA1">
        <w:rPr>
          <w:rFonts w:ascii="Arial Narrow" w:hAnsi="Arial Narrow"/>
        </w:rPr>
        <w:t>osób pracujących w warunkach czynników szkodliwych</w:t>
      </w:r>
      <w:r w:rsidR="00E3285E">
        <w:rPr>
          <w:rFonts w:ascii="Arial Narrow" w:hAnsi="Arial Narrow"/>
        </w:rPr>
        <w:t>,</w:t>
      </w:r>
      <w:r w:rsidR="001B2DA1">
        <w:rPr>
          <w:rFonts w:ascii="Arial Narrow" w:hAnsi="Arial Narrow"/>
        </w:rPr>
        <w:t xml:space="preserve"> w podziale na powiaty województwa</w:t>
      </w:r>
      <w:r w:rsidR="001D6AF5">
        <w:rPr>
          <w:rFonts w:ascii="Arial Narrow" w:hAnsi="Arial Narrow"/>
        </w:rPr>
        <w:t>.</w:t>
      </w:r>
    </w:p>
    <w:p w:rsidR="00B25B3F" w:rsidRDefault="00B25B3F">
      <w:pPr>
        <w:spacing w:after="200" w:line="276" w:lineRule="auto"/>
        <w:jc w:val="left"/>
        <w:rPr>
          <w:rFonts w:eastAsia="Calibri" w:cs="Times New Roman"/>
        </w:rPr>
      </w:pPr>
      <w:r>
        <w:br w:type="page"/>
      </w:r>
    </w:p>
    <w:p w:rsidR="00FD24EB" w:rsidRPr="00FD24EB" w:rsidRDefault="00FD24EB" w:rsidP="00FD24EB">
      <w:pPr>
        <w:pStyle w:val="Legenda"/>
        <w:keepNext/>
        <w:jc w:val="center"/>
        <w:rPr>
          <w:color w:val="auto"/>
          <w:sz w:val="20"/>
          <w:szCs w:val="20"/>
        </w:rPr>
      </w:pPr>
      <w:bookmarkStart w:id="32" w:name="_Toc474836096"/>
      <w:r w:rsidRPr="00FD24EB">
        <w:rPr>
          <w:color w:val="auto"/>
          <w:sz w:val="20"/>
          <w:szCs w:val="20"/>
        </w:rPr>
        <w:lastRenderedPageBreak/>
        <w:t xml:space="preserve">Tabela </w:t>
      </w:r>
      <w:r w:rsidR="00372CD0" w:rsidRPr="00FD24EB">
        <w:rPr>
          <w:color w:val="auto"/>
          <w:sz w:val="20"/>
          <w:szCs w:val="20"/>
        </w:rPr>
        <w:fldChar w:fldCharType="begin"/>
      </w:r>
      <w:r w:rsidRPr="00FD24EB">
        <w:rPr>
          <w:color w:val="auto"/>
          <w:sz w:val="20"/>
          <w:szCs w:val="20"/>
        </w:rPr>
        <w:instrText xml:space="preserve"> SEQ Tabela \* ARABIC </w:instrText>
      </w:r>
      <w:r w:rsidR="00372CD0" w:rsidRPr="00FD24EB">
        <w:rPr>
          <w:color w:val="auto"/>
          <w:sz w:val="20"/>
          <w:szCs w:val="20"/>
        </w:rPr>
        <w:fldChar w:fldCharType="separate"/>
      </w:r>
      <w:r w:rsidR="008D2C94">
        <w:rPr>
          <w:noProof/>
          <w:color w:val="auto"/>
          <w:sz w:val="20"/>
          <w:szCs w:val="20"/>
        </w:rPr>
        <w:t>21</w:t>
      </w:r>
      <w:r w:rsidR="00372CD0" w:rsidRPr="00FD24EB">
        <w:rPr>
          <w:color w:val="auto"/>
          <w:sz w:val="20"/>
          <w:szCs w:val="20"/>
        </w:rPr>
        <w:fldChar w:fldCharType="end"/>
      </w:r>
      <w:r w:rsidRPr="00FD24EB">
        <w:rPr>
          <w:color w:val="auto"/>
          <w:sz w:val="20"/>
          <w:szCs w:val="20"/>
        </w:rPr>
        <w:t xml:space="preserve"> Liczba zatrudnionych w zakładach objętych ewidencją oraz liczba osób pracujących w warunkach czynników szkodliwych w województwie podlaskim w 2015 r.</w:t>
      </w:r>
      <w:bookmarkEnd w:id="32"/>
    </w:p>
    <w:tbl>
      <w:tblPr>
        <w:tblStyle w:val="Tabela-Siatka"/>
        <w:tblW w:w="0" w:type="auto"/>
        <w:jc w:val="center"/>
        <w:tblLook w:val="04A0" w:firstRow="1" w:lastRow="0" w:firstColumn="1" w:lastColumn="0" w:noHBand="0" w:noVBand="1"/>
      </w:tblPr>
      <w:tblGrid>
        <w:gridCol w:w="1573"/>
        <w:gridCol w:w="1247"/>
        <w:gridCol w:w="1247"/>
        <w:gridCol w:w="1247"/>
      </w:tblGrid>
      <w:tr w:rsidR="000C750C" w:rsidRPr="000C750C" w:rsidTr="00DD0590">
        <w:trPr>
          <w:jc w:val="center"/>
        </w:trPr>
        <w:tc>
          <w:tcPr>
            <w:tcW w:w="1573" w:type="dxa"/>
            <w:shd w:val="clear" w:color="auto" w:fill="D6E3BC" w:themeFill="accent3" w:themeFillTint="66"/>
            <w:vAlign w:val="center"/>
          </w:tcPr>
          <w:p w:rsidR="000C750C" w:rsidRPr="000C750C" w:rsidRDefault="009C092D" w:rsidP="00A57C60">
            <w:pPr>
              <w:pStyle w:val="Akapitzlist"/>
              <w:spacing w:after="0" w:line="240" w:lineRule="auto"/>
              <w:ind w:left="0"/>
              <w:jc w:val="center"/>
              <w:rPr>
                <w:rFonts w:ascii="Arial Narrow" w:hAnsi="Arial Narrow"/>
                <w:sz w:val="16"/>
                <w:szCs w:val="16"/>
              </w:rPr>
            </w:pPr>
            <w:r>
              <w:rPr>
                <w:rFonts w:ascii="Arial Narrow" w:hAnsi="Arial Narrow"/>
                <w:sz w:val="16"/>
                <w:szCs w:val="16"/>
              </w:rPr>
              <w:t>w</w:t>
            </w:r>
            <w:r w:rsidR="00BA13F8">
              <w:rPr>
                <w:rFonts w:ascii="Arial Narrow" w:hAnsi="Arial Narrow"/>
                <w:sz w:val="16"/>
                <w:szCs w:val="16"/>
              </w:rPr>
              <w:t xml:space="preserve">ojewództwo </w:t>
            </w:r>
            <w:r w:rsidR="00D810EF">
              <w:rPr>
                <w:rFonts w:ascii="Arial Narrow" w:hAnsi="Arial Narrow"/>
                <w:sz w:val="16"/>
                <w:szCs w:val="16"/>
              </w:rPr>
              <w:t>p</w:t>
            </w:r>
            <w:r w:rsidR="00BA13F8">
              <w:rPr>
                <w:rFonts w:ascii="Arial Narrow" w:hAnsi="Arial Narrow"/>
                <w:sz w:val="16"/>
                <w:szCs w:val="16"/>
              </w:rPr>
              <w:t>odlaskie</w:t>
            </w:r>
          </w:p>
        </w:tc>
        <w:tc>
          <w:tcPr>
            <w:tcW w:w="1247" w:type="dxa"/>
            <w:shd w:val="clear" w:color="auto" w:fill="D6E3BC" w:themeFill="accent3" w:themeFillTint="66"/>
            <w:vAlign w:val="center"/>
          </w:tcPr>
          <w:p w:rsidR="000C750C" w:rsidRPr="000C750C" w:rsidRDefault="000C750C" w:rsidP="00341196">
            <w:pPr>
              <w:pStyle w:val="Akapitzlist"/>
              <w:spacing w:after="0" w:line="240" w:lineRule="auto"/>
              <w:ind w:left="0"/>
              <w:jc w:val="center"/>
              <w:rPr>
                <w:rFonts w:ascii="Arial Narrow" w:hAnsi="Arial Narrow"/>
                <w:sz w:val="16"/>
                <w:szCs w:val="16"/>
              </w:rPr>
            </w:pPr>
            <w:r w:rsidRPr="000C750C">
              <w:rPr>
                <w:rFonts w:ascii="Arial Narrow" w:hAnsi="Arial Narrow"/>
                <w:sz w:val="16"/>
                <w:szCs w:val="16"/>
              </w:rPr>
              <w:t xml:space="preserve">Liczba zakładów </w:t>
            </w:r>
          </w:p>
        </w:tc>
        <w:tc>
          <w:tcPr>
            <w:tcW w:w="1247" w:type="dxa"/>
            <w:shd w:val="clear" w:color="auto" w:fill="D6E3BC" w:themeFill="accent3" w:themeFillTint="66"/>
            <w:vAlign w:val="center"/>
          </w:tcPr>
          <w:p w:rsidR="006A1744" w:rsidRDefault="00341196" w:rsidP="00BA13F8">
            <w:pPr>
              <w:pStyle w:val="Akapitzlist"/>
              <w:spacing w:after="0" w:line="240" w:lineRule="auto"/>
              <w:ind w:left="0"/>
              <w:jc w:val="center"/>
              <w:rPr>
                <w:rFonts w:ascii="Arial Narrow" w:hAnsi="Arial Narrow"/>
                <w:sz w:val="16"/>
                <w:szCs w:val="16"/>
              </w:rPr>
            </w:pPr>
            <w:r>
              <w:rPr>
                <w:rFonts w:ascii="Arial Narrow" w:hAnsi="Arial Narrow"/>
                <w:sz w:val="16"/>
                <w:szCs w:val="16"/>
              </w:rPr>
              <w:t xml:space="preserve">Zatrudnieni </w:t>
            </w:r>
          </w:p>
          <w:p w:rsidR="000C750C" w:rsidRDefault="00341196" w:rsidP="00BA13F8">
            <w:pPr>
              <w:pStyle w:val="Akapitzlist"/>
              <w:spacing w:after="0" w:line="240" w:lineRule="auto"/>
              <w:ind w:left="0"/>
              <w:jc w:val="center"/>
              <w:rPr>
                <w:rFonts w:ascii="Arial Narrow" w:hAnsi="Arial Narrow"/>
                <w:sz w:val="16"/>
                <w:szCs w:val="16"/>
              </w:rPr>
            </w:pPr>
            <w:r>
              <w:rPr>
                <w:rFonts w:ascii="Arial Narrow" w:hAnsi="Arial Narrow"/>
                <w:sz w:val="16"/>
                <w:szCs w:val="16"/>
              </w:rPr>
              <w:t>w zakładach</w:t>
            </w:r>
            <w:r w:rsidR="000C750C" w:rsidRPr="000C750C">
              <w:rPr>
                <w:rFonts w:ascii="Arial Narrow" w:hAnsi="Arial Narrow"/>
                <w:sz w:val="16"/>
                <w:szCs w:val="16"/>
              </w:rPr>
              <w:t xml:space="preserve"> </w:t>
            </w:r>
          </w:p>
          <w:p w:rsidR="000C750C" w:rsidRPr="000C750C" w:rsidRDefault="000C750C" w:rsidP="00BA13F8">
            <w:pPr>
              <w:pStyle w:val="Akapitzlist"/>
              <w:spacing w:after="0" w:line="240" w:lineRule="auto"/>
              <w:ind w:left="0"/>
              <w:jc w:val="center"/>
              <w:rPr>
                <w:rFonts w:ascii="Arial Narrow" w:hAnsi="Arial Narrow"/>
                <w:sz w:val="16"/>
                <w:szCs w:val="16"/>
              </w:rPr>
            </w:pPr>
            <w:r w:rsidRPr="000C750C">
              <w:rPr>
                <w:rFonts w:ascii="Arial Narrow" w:hAnsi="Arial Narrow"/>
                <w:sz w:val="16"/>
                <w:szCs w:val="16"/>
              </w:rPr>
              <w:t>objętych ewidencją</w:t>
            </w:r>
          </w:p>
        </w:tc>
        <w:tc>
          <w:tcPr>
            <w:tcW w:w="1247" w:type="dxa"/>
            <w:shd w:val="clear" w:color="auto" w:fill="D6E3BC" w:themeFill="accent3" w:themeFillTint="66"/>
            <w:vAlign w:val="center"/>
          </w:tcPr>
          <w:p w:rsidR="00BA13F8" w:rsidRDefault="00341196" w:rsidP="00BA13F8">
            <w:pPr>
              <w:pStyle w:val="Akapitzlist"/>
              <w:spacing w:after="0" w:line="240" w:lineRule="auto"/>
              <w:ind w:left="0"/>
              <w:jc w:val="center"/>
              <w:rPr>
                <w:rFonts w:ascii="Arial Narrow" w:hAnsi="Arial Narrow"/>
                <w:sz w:val="16"/>
                <w:szCs w:val="16"/>
              </w:rPr>
            </w:pPr>
            <w:r>
              <w:rPr>
                <w:rFonts w:ascii="Arial Narrow" w:hAnsi="Arial Narrow"/>
                <w:sz w:val="16"/>
                <w:szCs w:val="16"/>
              </w:rPr>
              <w:t>P</w:t>
            </w:r>
            <w:r w:rsidR="000C750C" w:rsidRPr="000C750C">
              <w:rPr>
                <w:rFonts w:ascii="Arial Narrow" w:hAnsi="Arial Narrow"/>
                <w:sz w:val="16"/>
                <w:szCs w:val="16"/>
              </w:rPr>
              <w:t xml:space="preserve">racujący </w:t>
            </w:r>
          </w:p>
          <w:p w:rsidR="000C750C" w:rsidRDefault="000C750C" w:rsidP="00BA13F8">
            <w:pPr>
              <w:pStyle w:val="Akapitzlist"/>
              <w:spacing w:after="0" w:line="240" w:lineRule="auto"/>
              <w:ind w:left="0"/>
              <w:jc w:val="center"/>
              <w:rPr>
                <w:rFonts w:ascii="Arial Narrow" w:hAnsi="Arial Narrow"/>
                <w:sz w:val="16"/>
                <w:szCs w:val="16"/>
              </w:rPr>
            </w:pPr>
            <w:r w:rsidRPr="000C750C">
              <w:rPr>
                <w:rFonts w:ascii="Arial Narrow" w:hAnsi="Arial Narrow"/>
                <w:sz w:val="16"/>
                <w:szCs w:val="16"/>
              </w:rPr>
              <w:t xml:space="preserve">w warunkach </w:t>
            </w:r>
          </w:p>
          <w:p w:rsidR="000C750C" w:rsidRPr="000C750C" w:rsidRDefault="000C750C" w:rsidP="00BA13F8">
            <w:pPr>
              <w:pStyle w:val="Akapitzlist"/>
              <w:spacing w:after="0" w:line="240" w:lineRule="auto"/>
              <w:ind w:left="0"/>
              <w:jc w:val="center"/>
              <w:rPr>
                <w:rFonts w:ascii="Arial Narrow" w:hAnsi="Arial Narrow"/>
                <w:sz w:val="16"/>
                <w:szCs w:val="16"/>
              </w:rPr>
            </w:pPr>
            <w:r w:rsidRPr="000C750C">
              <w:rPr>
                <w:rFonts w:ascii="Arial Narrow" w:hAnsi="Arial Narrow"/>
                <w:sz w:val="16"/>
                <w:szCs w:val="16"/>
              </w:rPr>
              <w:t>czynników szkodliwych</w:t>
            </w:r>
          </w:p>
        </w:tc>
      </w:tr>
      <w:tr w:rsidR="000C750C" w:rsidRPr="000C750C" w:rsidTr="00DA32AC">
        <w:trPr>
          <w:trHeight w:val="340"/>
          <w:jc w:val="center"/>
        </w:trPr>
        <w:tc>
          <w:tcPr>
            <w:tcW w:w="1573" w:type="dxa"/>
            <w:vAlign w:val="center"/>
          </w:tcPr>
          <w:p w:rsidR="000C750C" w:rsidRPr="000C750C" w:rsidRDefault="000C750C" w:rsidP="00E3285E">
            <w:pPr>
              <w:pStyle w:val="Akapitzlist"/>
              <w:spacing w:after="0" w:line="240" w:lineRule="auto"/>
              <w:ind w:left="0"/>
              <w:jc w:val="left"/>
              <w:rPr>
                <w:rFonts w:ascii="Arial Narrow" w:hAnsi="Arial Narrow"/>
                <w:sz w:val="16"/>
                <w:szCs w:val="16"/>
              </w:rPr>
            </w:pPr>
            <w:r>
              <w:rPr>
                <w:rFonts w:ascii="Arial Narrow" w:hAnsi="Arial Narrow"/>
                <w:sz w:val="16"/>
                <w:szCs w:val="16"/>
              </w:rPr>
              <w:t>Augustów</w:t>
            </w:r>
          </w:p>
        </w:tc>
        <w:tc>
          <w:tcPr>
            <w:tcW w:w="1247" w:type="dxa"/>
            <w:vAlign w:val="center"/>
          </w:tcPr>
          <w:p w:rsidR="000C750C" w:rsidRPr="000C750C" w:rsidRDefault="000C750C"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276</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5406</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4613</w:t>
            </w:r>
          </w:p>
        </w:tc>
      </w:tr>
      <w:tr w:rsidR="000C750C" w:rsidRPr="000C750C" w:rsidTr="00DA32AC">
        <w:trPr>
          <w:trHeight w:val="340"/>
          <w:jc w:val="center"/>
        </w:trPr>
        <w:tc>
          <w:tcPr>
            <w:tcW w:w="1573" w:type="dxa"/>
            <w:vAlign w:val="center"/>
          </w:tcPr>
          <w:p w:rsidR="000C750C" w:rsidRPr="000C750C" w:rsidRDefault="000C750C" w:rsidP="00E3285E">
            <w:pPr>
              <w:pStyle w:val="Akapitzlist"/>
              <w:spacing w:after="0" w:line="240" w:lineRule="auto"/>
              <w:ind w:left="0"/>
              <w:jc w:val="left"/>
              <w:rPr>
                <w:rFonts w:ascii="Arial Narrow" w:hAnsi="Arial Narrow"/>
                <w:sz w:val="16"/>
                <w:szCs w:val="16"/>
              </w:rPr>
            </w:pPr>
            <w:r>
              <w:rPr>
                <w:rFonts w:ascii="Arial Narrow" w:hAnsi="Arial Narrow"/>
                <w:sz w:val="16"/>
                <w:szCs w:val="16"/>
              </w:rPr>
              <w:t>Białystok</w:t>
            </w:r>
          </w:p>
        </w:tc>
        <w:tc>
          <w:tcPr>
            <w:tcW w:w="1247" w:type="dxa"/>
            <w:vAlign w:val="center"/>
          </w:tcPr>
          <w:p w:rsidR="000C750C" w:rsidRPr="000C750C" w:rsidRDefault="000C750C"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2156</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55697</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23616</w:t>
            </w:r>
          </w:p>
        </w:tc>
      </w:tr>
      <w:tr w:rsidR="000C750C" w:rsidRPr="000C750C" w:rsidTr="00DA32AC">
        <w:trPr>
          <w:trHeight w:val="340"/>
          <w:jc w:val="center"/>
        </w:trPr>
        <w:tc>
          <w:tcPr>
            <w:tcW w:w="1573" w:type="dxa"/>
            <w:vAlign w:val="center"/>
          </w:tcPr>
          <w:p w:rsidR="000C750C" w:rsidRPr="000C750C" w:rsidRDefault="000C750C" w:rsidP="00E3285E">
            <w:pPr>
              <w:pStyle w:val="Akapitzlist"/>
              <w:spacing w:after="0" w:line="240" w:lineRule="auto"/>
              <w:ind w:left="0"/>
              <w:jc w:val="left"/>
              <w:rPr>
                <w:rFonts w:ascii="Arial Narrow" w:hAnsi="Arial Narrow"/>
                <w:sz w:val="16"/>
                <w:szCs w:val="16"/>
              </w:rPr>
            </w:pPr>
            <w:r>
              <w:rPr>
                <w:rFonts w:ascii="Arial Narrow" w:hAnsi="Arial Narrow"/>
                <w:sz w:val="16"/>
                <w:szCs w:val="16"/>
              </w:rPr>
              <w:t>Bielsk Podlaski</w:t>
            </w:r>
          </w:p>
        </w:tc>
        <w:tc>
          <w:tcPr>
            <w:tcW w:w="1247" w:type="dxa"/>
            <w:vAlign w:val="center"/>
          </w:tcPr>
          <w:p w:rsidR="000C750C" w:rsidRPr="000C750C" w:rsidRDefault="000C750C"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192</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6831</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3980</w:t>
            </w:r>
          </w:p>
        </w:tc>
      </w:tr>
      <w:tr w:rsidR="000C750C" w:rsidRPr="000C750C" w:rsidTr="00DA32AC">
        <w:trPr>
          <w:trHeight w:val="340"/>
          <w:jc w:val="center"/>
        </w:trPr>
        <w:tc>
          <w:tcPr>
            <w:tcW w:w="1573" w:type="dxa"/>
            <w:vAlign w:val="center"/>
          </w:tcPr>
          <w:p w:rsidR="000C750C" w:rsidRPr="000C750C" w:rsidRDefault="000C750C" w:rsidP="00E3285E">
            <w:pPr>
              <w:pStyle w:val="Akapitzlist"/>
              <w:spacing w:after="0" w:line="240" w:lineRule="auto"/>
              <w:ind w:left="0"/>
              <w:jc w:val="left"/>
              <w:rPr>
                <w:rFonts w:ascii="Arial Narrow" w:hAnsi="Arial Narrow"/>
                <w:sz w:val="16"/>
                <w:szCs w:val="16"/>
              </w:rPr>
            </w:pPr>
            <w:r>
              <w:rPr>
                <w:rFonts w:ascii="Arial Narrow" w:hAnsi="Arial Narrow"/>
                <w:sz w:val="16"/>
                <w:szCs w:val="16"/>
              </w:rPr>
              <w:t>Grajewo</w:t>
            </w:r>
          </w:p>
        </w:tc>
        <w:tc>
          <w:tcPr>
            <w:tcW w:w="1247" w:type="dxa"/>
            <w:vAlign w:val="center"/>
          </w:tcPr>
          <w:p w:rsidR="000C750C" w:rsidRPr="000C750C" w:rsidRDefault="000C750C"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148</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3033</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2058</w:t>
            </w:r>
          </w:p>
        </w:tc>
      </w:tr>
      <w:tr w:rsidR="000C750C" w:rsidRPr="000C750C" w:rsidTr="00DA32AC">
        <w:trPr>
          <w:trHeight w:val="340"/>
          <w:jc w:val="center"/>
        </w:trPr>
        <w:tc>
          <w:tcPr>
            <w:tcW w:w="1573" w:type="dxa"/>
            <w:vAlign w:val="center"/>
          </w:tcPr>
          <w:p w:rsidR="000C750C" w:rsidRPr="000C750C" w:rsidRDefault="000C750C" w:rsidP="00E3285E">
            <w:pPr>
              <w:pStyle w:val="Akapitzlist"/>
              <w:spacing w:after="0" w:line="240" w:lineRule="auto"/>
              <w:ind w:left="0"/>
              <w:jc w:val="left"/>
              <w:rPr>
                <w:rFonts w:ascii="Arial Narrow" w:hAnsi="Arial Narrow"/>
                <w:sz w:val="16"/>
                <w:szCs w:val="16"/>
              </w:rPr>
            </w:pPr>
            <w:r>
              <w:rPr>
                <w:rFonts w:ascii="Arial Narrow" w:hAnsi="Arial Narrow"/>
                <w:sz w:val="16"/>
                <w:szCs w:val="16"/>
              </w:rPr>
              <w:t xml:space="preserve">Hajnówka </w:t>
            </w:r>
          </w:p>
        </w:tc>
        <w:tc>
          <w:tcPr>
            <w:tcW w:w="1247" w:type="dxa"/>
            <w:vAlign w:val="center"/>
          </w:tcPr>
          <w:p w:rsidR="000C750C" w:rsidRPr="000C750C" w:rsidRDefault="000C750C"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287</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5534</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2995</w:t>
            </w:r>
          </w:p>
        </w:tc>
      </w:tr>
      <w:tr w:rsidR="000C750C" w:rsidRPr="000C750C" w:rsidTr="00DA32AC">
        <w:trPr>
          <w:trHeight w:val="340"/>
          <w:jc w:val="center"/>
        </w:trPr>
        <w:tc>
          <w:tcPr>
            <w:tcW w:w="1573" w:type="dxa"/>
            <w:vAlign w:val="center"/>
          </w:tcPr>
          <w:p w:rsidR="000C750C" w:rsidRPr="000C750C" w:rsidRDefault="000C750C" w:rsidP="00E3285E">
            <w:pPr>
              <w:pStyle w:val="Akapitzlist"/>
              <w:spacing w:after="0" w:line="240" w:lineRule="auto"/>
              <w:ind w:left="0"/>
              <w:jc w:val="left"/>
              <w:rPr>
                <w:rFonts w:ascii="Arial Narrow" w:hAnsi="Arial Narrow"/>
                <w:sz w:val="16"/>
                <w:szCs w:val="16"/>
              </w:rPr>
            </w:pPr>
            <w:r>
              <w:rPr>
                <w:rFonts w:ascii="Arial Narrow" w:hAnsi="Arial Narrow"/>
                <w:sz w:val="16"/>
                <w:szCs w:val="16"/>
              </w:rPr>
              <w:t>Kolno</w:t>
            </w:r>
          </w:p>
        </w:tc>
        <w:tc>
          <w:tcPr>
            <w:tcW w:w="1247" w:type="dxa"/>
            <w:vAlign w:val="center"/>
          </w:tcPr>
          <w:p w:rsidR="000C750C" w:rsidRPr="000C750C" w:rsidRDefault="000C750C"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134</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1172</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774</w:t>
            </w:r>
          </w:p>
        </w:tc>
      </w:tr>
      <w:tr w:rsidR="000C750C" w:rsidRPr="000C750C" w:rsidTr="00DA32AC">
        <w:trPr>
          <w:trHeight w:val="340"/>
          <w:jc w:val="center"/>
        </w:trPr>
        <w:tc>
          <w:tcPr>
            <w:tcW w:w="1573" w:type="dxa"/>
            <w:vAlign w:val="center"/>
          </w:tcPr>
          <w:p w:rsidR="000C750C" w:rsidRPr="000C750C" w:rsidRDefault="000C750C" w:rsidP="00E3285E">
            <w:pPr>
              <w:pStyle w:val="Akapitzlist"/>
              <w:spacing w:after="0" w:line="240" w:lineRule="auto"/>
              <w:ind w:left="0"/>
              <w:jc w:val="left"/>
              <w:rPr>
                <w:rFonts w:ascii="Arial Narrow" w:hAnsi="Arial Narrow"/>
                <w:sz w:val="16"/>
                <w:szCs w:val="16"/>
              </w:rPr>
            </w:pPr>
            <w:r>
              <w:rPr>
                <w:rFonts w:ascii="Arial Narrow" w:hAnsi="Arial Narrow"/>
                <w:sz w:val="16"/>
                <w:szCs w:val="16"/>
              </w:rPr>
              <w:t>Łomża</w:t>
            </w:r>
          </w:p>
        </w:tc>
        <w:tc>
          <w:tcPr>
            <w:tcW w:w="1247" w:type="dxa"/>
            <w:vAlign w:val="center"/>
          </w:tcPr>
          <w:p w:rsidR="000C750C" w:rsidRPr="000C750C" w:rsidRDefault="000C750C"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405</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9280</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7160</w:t>
            </w:r>
          </w:p>
        </w:tc>
      </w:tr>
      <w:tr w:rsidR="000C750C" w:rsidRPr="000C750C" w:rsidTr="00DA32AC">
        <w:trPr>
          <w:trHeight w:val="340"/>
          <w:jc w:val="center"/>
        </w:trPr>
        <w:tc>
          <w:tcPr>
            <w:tcW w:w="1573" w:type="dxa"/>
            <w:vAlign w:val="center"/>
          </w:tcPr>
          <w:p w:rsidR="000C750C" w:rsidRPr="000C750C" w:rsidRDefault="000C750C" w:rsidP="00E3285E">
            <w:pPr>
              <w:pStyle w:val="Akapitzlist"/>
              <w:spacing w:after="0" w:line="240" w:lineRule="auto"/>
              <w:ind w:left="0"/>
              <w:jc w:val="left"/>
              <w:rPr>
                <w:rFonts w:ascii="Arial Narrow" w:hAnsi="Arial Narrow"/>
                <w:sz w:val="16"/>
                <w:szCs w:val="16"/>
              </w:rPr>
            </w:pPr>
            <w:r>
              <w:rPr>
                <w:rFonts w:ascii="Arial Narrow" w:hAnsi="Arial Narrow"/>
                <w:sz w:val="16"/>
                <w:szCs w:val="16"/>
              </w:rPr>
              <w:t>Mońki</w:t>
            </w:r>
          </w:p>
        </w:tc>
        <w:tc>
          <w:tcPr>
            <w:tcW w:w="1247" w:type="dxa"/>
            <w:vAlign w:val="center"/>
          </w:tcPr>
          <w:p w:rsidR="000C750C" w:rsidRPr="000C750C" w:rsidRDefault="000C750C"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135</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1417</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900</w:t>
            </w:r>
          </w:p>
        </w:tc>
      </w:tr>
      <w:tr w:rsidR="000C750C" w:rsidRPr="000C750C" w:rsidTr="00DA32AC">
        <w:trPr>
          <w:trHeight w:val="340"/>
          <w:jc w:val="center"/>
        </w:trPr>
        <w:tc>
          <w:tcPr>
            <w:tcW w:w="1573" w:type="dxa"/>
            <w:vAlign w:val="center"/>
          </w:tcPr>
          <w:p w:rsidR="000C750C" w:rsidRPr="000C750C" w:rsidRDefault="000C750C" w:rsidP="00E3285E">
            <w:pPr>
              <w:pStyle w:val="Akapitzlist"/>
              <w:spacing w:after="0" w:line="240" w:lineRule="auto"/>
              <w:ind w:left="0"/>
              <w:jc w:val="left"/>
              <w:rPr>
                <w:rFonts w:ascii="Arial Narrow" w:hAnsi="Arial Narrow"/>
                <w:sz w:val="16"/>
                <w:szCs w:val="16"/>
              </w:rPr>
            </w:pPr>
            <w:r>
              <w:rPr>
                <w:rFonts w:ascii="Arial Narrow" w:hAnsi="Arial Narrow"/>
                <w:sz w:val="16"/>
                <w:szCs w:val="16"/>
              </w:rPr>
              <w:t>Sejny</w:t>
            </w:r>
          </w:p>
        </w:tc>
        <w:tc>
          <w:tcPr>
            <w:tcW w:w="1247" w:type="dxa"/>
            <w:vAlign w:val="center"/>
          </w:tcPr>
          <w:p w:rsidR="000C750C" w:rsidRPr="000C750C" w:rsidRDefault="000C750C"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82</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546</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320</w:t>
            </w:r>
          </w:p>
        </w:tc>
      </w:tr>
      <w:tr w:rsidR="000C750C" w:rsidRPr="000C750C" w:rsidTr="00DA32AC">
        <w:trPr>
          <w:trHeight w:val="340"/>
          <w:jc w:val="center"/>
        </w:trPr>
        <w:tc>
          <w:tcPr>
            <w:tcW w:w="1573" w:type="dxa"/>
            <w:vAlign w:val="center"/>
          </w:tcPr>
          <w:p w:rsidR="000C750C" w:rsidRPr="000C750C" w:rsidRDefault="000C750C" w:rsidP="00E3285E">
            <w:pPr>
              <w:pStyle w:val="Akapitzlist"/>
              <w:spacing w:after="0" w:line="240" w:lineRule="auto"/>
              <w:ind w:left="0"/>
              <w:jc w:val="left"/>
              <w:rPr>
                <w:rFonts w:ascii="Arial Narrow" w:hAnsi="Arial Narrow"/>
                <w:sz w:val="16"/>
                <w:szCs w:val="16"/>
              </w:rPr>
            </w:pPr>
            <w:r>
              <w:rPr>
                <w:rFonts w:ascii="Arial Narrow" w:hAnsi="Arial Narrow"/>
                <w:sz w:val="16"/>
                <w:szCs w:val="16"/>
              </w:rPr>
              <w:t>Siemiatycze</w:t>
            </w:r>
          </w:p>
        </w:tc>
        <w:tc>
          <w:tcPr>
            <w:tcW w:w="1247" w:type="dxa"/>
            <w:vAlign w:val="center"/>
          </w:tcPr>
          <w:p w:rsidR="000C750C" w:rsidRPr="000C750C" w:rsidRDefault="000C750C"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236</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3032</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2450</w:t>
            </w:r>
          </w:p>
        </w:tc>
      </w:tr>
      <w:tr w:rsidR="000C750C" w:rsidRPr="000C750C" w:rsidTr="00DA32AC">
        <w:trPr>
          <w:trHeight w:val="340"/>
          <w:jc w:val="center"/>
        </w:trPr>
        <w:tc>
          <w:tcPr>
            <w:tcW w:w="1573" w:type="dxa"/>
            <w:vAlign w:val="center"/>
          </w:tcPr>
          <w:p w:rsidR="000C750C" w:rsidRPr="000C750C" w:rsidRDefault="000C750C" w:rsidP="00E3285E">
            <w:pPr>
              <w:pStyle w:val="Akapitzlist"/>
              <w:spacing w:after="0" w:line="240" w:lineRule="auto"/>
              <w:ind w:left="0"/>
              <w:jc w:val="left"/>
              <w:rPr>
                <w:rFonts w:ascii="Arial Narrow" w:hAnsi="Arial Narrow"/>
                <w:sz w:val="16"/>
                <w:szCs w:val="16"/>
              </w:rPr>
            </w:pPr>
            <w:r>
              <w:rPr>
                <w:rFonts w:ascii="Arial Narrow" w:hAnsi="Arial Narrow"/>
                <w:sz w:val="16"/>
                <w:szCs w:val="16"/>
              </w:rPr>
              <w:t>Sokółka</w:t>
            </w:r>
          </w:p>
        </w:tc>
        <w:tc>
          <w:tcPr>
            <w:tcW w:w="1247" w:type="dxa"/>
            <w:vAlign w:val="center"/>
          </w:tcPr>
          <w:p w:rsidR="000C750C" w:rsidRPr="000C750C" w:rsidRDefault="000C750C"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382</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4570</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3058</w:t>
            </w:r>
          </w:p>
        </w:tc>
      </w:tr>
      <w:tr w:rsidR="000C750C" w:rsidRPr="000C750C" w:rsidTr="00DA32AC">
        <w:trPr>
          <w:trHeight w:val="340"/>
          <w:jc w:val="center"/>
        </w:trPr>
        <w:tc>
          <w:tcPr>
            <w:tcW w:w="1573" w:type="dxa"/>
            <w:vAlign w:val="center"/>
          </w:tcPr>
          <w:p w:rsidR="000C750C" w:rsidRPr="000C750C" w:rsidRDefault="000C750C" w:rsidP="00E3285E">
            <w:pPr>
              <w:pStyle w:val="Akapitzlist"/>
              <w:spacing w:after="0" w:line="240" w:lineRule="auto"/>
              <w:ind w:left="0"/>
              <w:jc w:val="left"/>
              <w:rPr>
                <w:rFonts w:ascii="Arial Narrow" w:hAnsi="Arial Narrow"/>
                <w:sz w:val="16"/>
                <w:szCs w:val="16"/>
              </w:rPr>
            </w:pPr>
            <w:r>
              <w:rPr>
                <w:rFonts w:ascii="Arial Narrow" w:hAnsi="Arial Narrow"/>
                <w:sz w:val="16"/>
                <w:szCs w:val="16"/>
              </w:rPr>
              <w:t>Suwałki</w:t>
            </w:r>
          </w:p>
        </w:tc>
        <w:tc>
          <w:tcPr>
            <w:tcW w:w="1247" w:type="dxa"/>
            <w:vAlign w:val="center"/>
          </w:tcPr>
          <w:p w:rsidR="000C750C" w:rsidRPr="000C750C" w:rsidRDefault="000C750C"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480</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14962</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9090</w:t>
            </w:r>
          </w:p>
        </w:tc>
      </w:tr>
      <w:tr w:rsidR="000C750C" w:rsidRPr="000C750C" w:rsidTr="00DA32AC">
        <w:trPr>
          <w:trHeight w:val="340"/>
          <w:jc w:val="center"/>
        </w:trPr>
        <w:tc>
          <w:tcPr>
            <w:tcW w:w="1573" w:type="dxa"/>
            <w:vAlign w:val="center"/>
          </w:tcPr>
          <w:p w:rsidR="000C750C" w:rsidRPr="000C750C" w:rsidRDefault="000C750C" w:rsidP="00E3285E">
            <w:pPr>
              <w:pStyle w:val="Akapitzlist"/>
              <w:spacing w:after="0" w:line="240" w:lineRule="auto"/>
              <w:ind w:left="0"/>
              <w:jc w:val="left"/>
              <w:rPr>
                <w:rFonts w:ascii="Arial Narrow" w:hAnsi="Arial Narrow"/>
                <w:sz w:val="16"/>
                <w:szCs w:val="16"/>
              </w:rPr>
            </w:pPr>
            <w:r>
              <w:rPr>
                <w:rFonts w:ascii="Arial Narrow" w:hAnsi="Arial Narrow"/>
                <w:sz w:val="16"/>
                <w:szCs w:val="16"/>
              </w:rPr>
              <w:t>Wysokie Mazowieckie</w:t>
            </w:r>
          </w:p>
        </w:tc>
        <w:tc>
          <w:tcPr>
            <w:tcW w:w="1247" w:type="dxa"/>
            <w:vAlign w:val="center"/>
          </w:tcPr>
          <w:p w:rsidR="000C750C" w:rsidRPr="000C750C" w:rsidRDefault="000C750C"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251</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5338</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3632</w:t>
            </w:r>
          </w:p>
        </w:tc>
      </w:tr>
      <w:tr w:rsidR="000C750C" w:rsidRPr="000C750C" w:rsidTr="00DA32AC">
        <w:trPr>
          <w:trHeight w:val="340"/>
          <w:jc w:val="center"/>
        </w:trPr>
        <w:tc>
          <w:tcPr>
            <w:tcW w:w="1573" w:type="dxa"/>
            <w:vAlign w:val="center"/>
          </w:tcPr>
          <w:p w:rsidR="000C750C" w:rsidRPr="000C750C" w:rsidRDefault="000C750C" w:rsidP="00E3285E">
            <w:pPr>
              <w:pStyle w:val="Akapitzlist"/>
              <w:spacing w:after="0" w:line="240" w:lineRule="auto"/>
              <w:ind w:left="0"/>
              <w:jc w:val="left"/>
              <w:rPr>
                <w:rFonts w:ascii="Arial Narrow" w:hAnsi="Arial Narrow"/>
                <w:sz w:val="16"/>
                <w:szCs w:val="16"/>
              </w:rPr>
            </w:pPr>
            <w:r>
              <w:rPr>
                <w:rFonts w:ascii="Arial Narrow" w:hAnsi="Arial Narrow"/>
                <w:sz w:val="16"/>
                <w:szCs w:val="16"/>
              </w:rPr>
              <w:t>Zambrów</w:t>
            </w:r>
          </w:p>
        </w:tc>
        <w:tc>
          <w:tcPr>
            <w:tcW w:w="1247" w:type="dxa"/>
            <w:vAlign w:val="center"/>
          </w:tcPr>
          <w:p w:rsidR="000C750C" w:rsidRPr="000C750C" w:rsidRDefault="000C750C"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127</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3706</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1248</w:t>
            </w:r>
          </w:p>
        </w:tc>
      </w:tr>
      <w:tr w:rsidR="000C750C" w:rsidRPr="000C750C" w:rsidTr="00DA32AC">
        <w:trPr>
          <w:trHeight w:val="340"/>
          <w:jc w:val="center"/>
        </w:trPr>
        <w:tc>
          <w:tcPr>
            <w:tcW w:w="1573" w:type="dxa"/>
            <w:vAlign w:val="center"/>
          </w:tcPr>
          <w:p w:rsidR="000C750C" w:rsidRPr="000C750C" w:rsidRDefault="000C750C" w:rsidP="00E3285E">
            <w:pPr>
              <w:pStyle w:val="Akapitzlist"/>
              <w:spacing w:after="0" w:line="240" w:lineRule="auto"/>
              <w:ind w:left="0"/>
              <w:jc w:val="left"/>
              <w:rPr>
                <w:rFonts w:ascii="Arial Narrow" w:hAnsi="Arial Narrow"/>
                <w:sz w:val="16"/>
                <w:szCs w:val="16"/>
              </w:rPr>
            </w:pPr>
            <w:r>
              <w:rPr>
                <w:rFonts w:ascii="Arial Narrow" w:hAnsi="Arial Narrow"/>
                <w:sz w:val="16"/>
                <w:szCs w:val="16"/>
              </w:rPr>
              <w:t>WSSE Białystok</w:t>
            </w:r>
          </w:p>
        </w:tc>
        <w:tc>
          <w:tcPr>
            <w:tcW w:w="1247" w:type="dxa"/>
            <w:vAlign w:val="center"/>
          </w:tcPr>
          <w:p w:rsidR="000C750C" w:rsidRPr="000C750C" w:rsidRDefault="000C750C"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82</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6751</w:t>
            </w:r>
          </w:p>
        </w:tc>
        <w:tc>
          <w:tcPr>
            <w:tcW w:w="1247" w:type="dxa"/>
            <w:vAlign w:val="center"/>
          </w:tcPr>
          <w:p w:rsidR="000C750C" w:rsidRPr="000C750C" w:rsidRDefault="00BA13F8" w:rsidP="00BA13F8">
            <w:pPr>
              <w:pStyle w:val="Akapitzlist"/>
              <w:spacing w:after="0" w:line="240" w:lineRule="auto"/>
              <w:ind w:left="0"/>
              <w:jc w:val="right"/>
              <w:rPr>
                <w:rFonts w:ascii="Arial Narrow" w:hAnsi="Arial Narrow"/>
                <w:sz w:val="16"/>
                <w:szCs w:val="16"/>
              </w:rPr>
            </w:pPr>
            <w:r>
              <w:rPr>
                <w:rFonts w:ascii="Arial Narrow" w:hAnsi="Arial Narrow"/>
                <w:sz w:val="16"/>
                <w:szCs w:val="16"/>
              </w:rPr>
              <w:t>5585</w:t>
            </w:r>
          </w:p>
        </w:tc>
      </w:tr>
      <w:tr w:rsidR="000C750C" w:rsidRPr="00BA13F8" w:rsidTr="00DA32AC">
        <w:trPr>
          <w:trHeight w:val="340"/>
          <w:jc w:val="center"/>
        </w:trPr>
        <w:tc>
          <w:tcPr>
            <w:tcW w:w="1573" w:type="dxa"/>
            <w:vAlign w:val="center"/>
          </w:tcPr>
          <w:p w:rsidR="000C750C" w:rsidRPr="00BA13F8" w:rsidRDefault="000C750C" w:rsidP="00E3285E">
            <w:pPr>
              <w:pStyle w:val="Akapitzlist"/>
              <w:spacing w:after="0" w:line="240" w:lineRule="auto"/>
              <w:ind w:left="0"/>
              <w:jc w:val="left"/>
              <w:rPr>
                <w:rFonts w:ascii="Arial Narrow" w:hAnsi="Arial Narrow"/>
                <w:b/>
                <w:sz w:val="16"/>
                <w:szCs w:val="16"/>
              </w:rPr>
            </w:pPr>
            <w:r w:rsidRPr="00BA13F8">
              <w:rPr>
                <w:rFonts w:ascii="Arial Narrow" w:hAnsi="Arial Narrow"/>
                <w:b/>
                <w:sz w:val="16"/>
                <w:szCs w:val="16"/>
              </w:rPr>
              <w:t>SUMA</w:t>
            </w:r>
          </w:p>
        </w:tc>
        <w:tc>
          <w:tcPr>
            <w:tcW w:w="1247" w:type="dxa"/>
            <w:vAlign w:val="center"/>
          </w:tcPr>
          <w:p w:rsidR="000C750C" w:rsidRPr="00BA13F8" w:rsidRDefault="000C750C" w:rsidP="00BA13F8">
            <w:pPr>
              <w:pStyle w:val="Akapitzlist"/>
              <w:spacing w:after="0" w:line="240" w:lineRule="auto"/>
              <w:ind w:left="0"/>
              <w:jc w:val="right"/>
              <w:rPr>
                <w:rFonts w:ascii="Arial Narrow" w:hAnsi="Arial Narrow"/>
                <w:b/>
                <w:sz w:val="16"/>
                <w:szCs w:val="16"/>
              </w:rPr>
            </w:pPr>
            <w:r w:rsidRPr="00BA13F8">
              <w:rPr>
                <w:rFonts w:ascii="Arial Narrow" w:hAnsi="Arial Narrow"/>
                <w:b/>
                <w:sz w:val="16"/>
                <w:szCs w:val="16"/>
              </w:rPr>
              <w:t>5373</w:t>
            </w:r>
          </w:p>
        </w:tc>
        <w:tc>
          <w:tcPr>
            <w:tcW w:w="1247" w:type="dxa"/>
            <w:vAlign w:val="center"/>
          </w:tcPr>
          <w:p w:rsidR="000C750C" w:rsidRPr="00BA13F8" w:rsidRDefault="00BA13F8" w:rsidP="00BA13F8">
            <w:pPr>
              <w:pStyle w:val="Akapitzlist"/>
              <w:spacing w:after="0" w:line="240" w:lineRule="auto"/>
              <w:ind w:left="0"/>
              <w:jc w:val="right"/>
              <w:rPr>
                <w:rFonts w:ascii="Arial Narrow" w:hAnsi="Arial Narrow"/>
                <w:b/>
                <w:sz w:val="16"/>
                <w:szCs w:val="16"/>
              </w:rPr>
            </w:pPr>
            <w:r w:rsidRPr="00BA13F8">
              <w:rPr>
                <w:rFonts w:ascii="Arial Narrow" w:hAnsi="Arial Narrow"/>
                <w:b/>
                <w:sz w:val="16"/>
                <w:szCs w:val="16"/>
              </w:rPr>
              <w:t>127275</w:t>
            </w:r>
          </w:p>
        </w:tc>
        <w:tc>
          <w:tcPr>
            <w:tcW w:w="1247" w:type="dxa"/>
            <w:vAlign w:val="center"/>
          </w:tcPr>
          <w:p w:rsidR="000C750C" w:rsidRPr="00BA13F8" w:rsidRDefault="00BA13F8" w:rsidP="00BA13F8">
            <w:pPr>
              <w:pStyle w:val="Akapitzlist"/>
              <w:spacing w:after="0" w:line="240" w:lineRule="auto"/>
              <w:ind w:left="0"/>
              <w:jc w:val="right"/>
              <w:rPr>
                <w:rFonts w:ascii="Arial Narrow" w:hAnsi="Arial Narrow"/>
                <w:b/>
                <w:sz w:val="16"/>
                <w:szCs w:val="16"/>
              </w:rPr>
            </w:pPr>
            <w:r w:rsidRPr="00BA13F8">
              <w:rPr>
                <w:rFonts w:ascii="Arial Narrow" w:hAnsi="Arial Narrow"/>
                <w:b/>
                <w:sz w:val="16"/>
                <w:szCs w:val="16"/>
              </w:rPr>
              <w:t>71479</w:t>
            </w:r>
          </w:p>
        </w:tc>
      </w:tr>
    </w:tbl>
    <w:p w:rsidR="000C750C" w:rsidRPr="00DA32AC" w:rsidRDefault="00DA32AC" w:rsidP="008C3A10">
      <w:pPr>
        <w:pStyle w:val="Akapitzlist"/>
        <w:tabs>
          <w:tab w:val="left" w:pos="1985"/>
        </w:tabs>
        <w:ind w:left="0"/>
        <w:jc w:val="center"/>
        <w:rPr>
          <w:rFonts w:ascii="Arial Narrow" w:hAnsi="Arial Narrow"/>
          <w:sz w:val="16"/>
          <w:szCs w:val="16"/>
        </w:rPr>
      </w:pPr>
      <w:r w:rsidRPr="00DA32AC">
        <w:rPr>
          <w:rFonts w:ascii="Arial Narrow" w:hAnsi="Arial Narrow"/>
          <w:sz w:val="16"/>
          <w:szCs w:val="16"/>
        </w:rPr>
        <w:t>Źródło: Ocena stanu sanitarnego województwa podlaskiego za 2015 r., Państwowa Inspekcja Sanitarna</w:t>
      </w:r>
    </w:p>
    <w:p w:rsidR="00E913A0" w:rsidRDefault="00E913A0" w:rsidP="00634B9D">
      <w:pPr>
        <w:pStyle w:val="Akapitzlist"/>
        <w:ind w:left="0"/>
        <w:rPr>
          <w:rFonts w:ascii="Arial Narrow" w:hAnsi="Arial Narrow"/>
        </w:rPr>
      </w:pPr>
    </w:p>
    <w:p w:rsidR="00F25776" w:rsidRDefault="00F25776" w:rsidP="00634B9D">
      <w:pPr>
        <w:pStyle w:val="Akapitzlist"/>
        <w:ind w:left="0"/>
        <w:rPr>
          <w:rFonts w:ascii="Arial Narrow" w:hAnsi="Arial Narrow"/>
        </w:rPr>
      </w:pPr>
    </w:p>
    <w:p w:rsidR="000E067F" w:rsidRDefault="00B01A12" w:rsidP="00997F9C">
      <w:pPr>
        <w:pStyle w:val="Akapitzlist"/>
        <w:spacing w:after="0" w:line="300" w:lineRule="exact"/>
        <w:ind w:left="0"/>
        <w:rPr>
          <w:rFonts w:ascii="Arial Narrow" w:hAnsi="Arial Narrow"/>
        </w:rPr>
      </w:pPr>
      <w:r>
        <w:rPr>
          <w:rFonts w:ascii="Arial Narrow" w:hAnsi="Arial Narrow"/>
        </w:rPr>
        <w:t>Struktura orzeczeń ustalających niezdolność do pracy według stopnia niezdolności</w:t>
      </w:r>
      <w:r w:rsidR="00814B30">
        <w:rPr>
          <w:rFonts w:ascii="Arial Narrow" w:hAnsi="Arial Narrow"/>
        </w:rPr>
        <w:t>,</w:t>
      </w:r>
      <w:r>
        <w:rPr>
          <w:rFonts w:ascii="Arial Narrow" w:hAnsi="Arial Narrow"/>
        </w:rPr>
        <w:t xml:space="preserve"> </w:t>
      </w:r>
      <w:r w:rsidR="00743E57">
        <w:rPr>
          <w:rFonts w:ascii="Arial Narrow" w:hAnsi="Arial Narrow"/>
        </w:rPr>
        <w:t xml:space="preserve">wydanych w 2014 r. przez ZUS, </w:t>
      </w:r>
      <w:r w:rsidR="00814B30">
        <w:rPr>
          <w:rFonts w:ascii="Arial Narrow" w:hAnsi="Arial Narrow"/>
        </w:rPr>
        <w:t>wskazuje</w:t>
      </w:r>
      <w:r w:rsidR="00446C20">
        <w:rPr>
          <w:rFonts w:ascii="Arial Narrow" w:hAnsi="Arial Narrow"/>
        </w:rPr>
        <w:t>,</w:t>
      </w:r>
      <w:r w:rsidR="00814B30">
        <w:rPr>
          <w:rFonts w:ascii="Arial Narrow" w:hAnsi="Arial Narrow"/>
        </w:rPr>
        <w:t xml:space="preserve"> iż w województwie podlaskim </w:t>
      </w:r>
      <w:r w:rsidR="00814B30" w:rsidRPr="00A4663C">
        <w:rPr>
          <w:rFonts w:ascii="Arial Narrow" w:hAnsi="Arial Narrow"/>
        </w:rPr>
        <w:t>jest najwyższy udział w wydanych orzeczeniach orzeczeń stwierdzających całkowitą niezdolność do p</w:t>
      </w:r>
      <w:r w:rsidR="00151199">
        <w:rPr>
          <w:rFonts w:ascii="Arial Narrow" w:hAnsi="Arial Narrow"/>
        </w:rPr>
        <w:t>racy i samodzielnej egzystencji,</w:t>
      </w:r>
      <w:r w:rsidR="00814B30">
        <w:rPr>
          <w:rFonts w:ascii="Arial Narrow" w:hAnsi="Arial Narrow"/>
        </w:rPr>
        <w:t xml:space="preserve"> </w:t>
      </w:r>
      <w:r w:rsidR="00151199">
        <w:rPr>
          <w:rFonts w:ascii="Arial Narrow" w:hAnsi="Arial Narrow"/>
        </w:rPr>
        <w:t>u</w:t>
      </w:r>
      <w:r w:rsidR="00814B30">
        <w:rPr>
          <w:rFonts w:ascii="Arial Narrow" w:hAnsi="Arial Narrow"/>
        </w:rPr>
        <w:t xml:space="preserve">dział ten wynosi 30,8% podczas gdy dla Polski wartość tego wskaźnika jest prawie dwukrotnie niższa i wynosi 15,6%. Orzeczenia ustalające całkowitą niezdolność do pracy </w:t>
      </w:r>
      <w:r w:rsidR="00151199">
        <w:rPr>
          <w:rFonts w:ascii="Arial Narrow" w:hAnsi="Arial Narrow"/>
        </w:rPr>
        <w:t xml:space="preserve">w województwie podlaskim </w:t>
      </w:r>
      <w:r w:rsidR="004E2E04">
        <w:rPr>
          <w:rFonts w:ascii="Arial Narrow" w:hAnsi="Arial Narrow"/>
        </w:rPr>
        <w:t xml:space="preserve">stanowią </w:t>
      </w:r>
      <w:r w:rsidR="007F36B4">
        <w:rPr>
          <w:rFonts w:ascii="Arial Narrow" w:hAnsi="Arial Narrow"/>
        </w:rPr>
        <w:t xml:space="preserve">36,6%, dla Polski wartość tego wskaźnika wynosi 34,2%. Konsekwencją wysokiej wartości tych dwóch przedstawionych wskaźników </w:t>
      </w:r>
      <w:r w:rsidR="00681FAD">
        <w:rPr>
          <w:rFonts w:ascii="Arial Narrow" w:hAnsi="Arial Narrow"/>
        </w:rPr>
        <w:t xml:space="preserve">jest wartość wskaźnika dla orzeczeń ustalających częściową niezdolność do pracy, która wynosi 32,6%. </w:t>
      </w:r>
      <w:r w:rsidR="009863F5">
        <w:rPr>
          <w:rFonts w:ascii="Arial Narrow" w:hAnsi="Arial Narrow"/>
        </w:rPr>
        <w:t xml:space="preserve">Tak więc, </w:t>
      </w:r>
      <w:r w:rsidR="00F93795">
        <w:rPr>
          <w:rFonts w:ascii="Arial Narrow" w:hAnsi="Arial Narrow"/>
        </w:rPr>
        <w:t xml:space="preserve">w wydanych przez ZUS w województwie podlaskim orzeczeniach </w:t>
      </w:r>
      <w:r w:rsidR="00EB6189">
        <w:rPr>
          <w:rFonts w:ascii="Arial Narrow" w:hAnsi="Arial Narrow"/>
        </w:rPr>
        <w:t xml:space="preserve">w 2014 r. </w:t>
      </w:r>
      <w:r w:rsidR="00F93795">
        <w:rPr>
          <w:rFonts w:ascii="Arial Narrow" w:hAnsi="Arial Narrow"/>
        </w:rPr>
        <w:t>ustalających niezdolność do pracy według stopnia niezdolności do pracy</w:t>
      </w:r>
      <w:r w:rsidR="00EB6189">
        <w:rPr>
          <w:rFonts w:ascii="Arial Narrow" w:hAnsi="Arial Narrow"/>
        </w:rPr>
        <w:t>,</w:t>
      </w:r>
      <w:r w:rsidR="00F93795">
        <w:rPr>
          <w:rFonts w:ascii="Arial Narrow" w:hAnsi="Arial Narrow"/>
        </w:rPr>
        <w:t xml:space="preserve"> </w:t>
      </w:r>
      <w:r w:rsidR="00224AC9">
        <w:rPr>
          <w:rFonts w:ascii="Arial Narrow" w:hAnsi="Arial Narrow"/>
        </w:rPr>
        <w:t xml:space="preserve">aż 67,4% wydanych </w:t>
      </w:r>
      <w:r w:rsidR="007267E3">
        <w:rPr>
          <w:rFonts w:ascii="Arial Narrow" w:hAnsi="Arial Narrow"/>
        </w:rPr>
        <w:t xml:space="preserve">orzeczeń </w:t>
      </w:r>
      <w:r w:rsidR="00EE3FFD">
        <w:rPr>
          <w:rFonts w:ascii="Arial Narrow" w:hAnsi="Arial Narrow"/>
        </w:rPr>
        <w:t>ustala całkowitą niezdolność do pracy</w:t>
      </w:r>
      <w:r w:rsidR="00EB6189">
        <w:rPr>
          <w:rFonts w:ascii="Arial Narrow" w:hAnsi="Arial Narrow"/>
        </w:rPr>
        <w:t>, to jest najwięcej spośród wszystkich województw</w:t>
      </w:r>
      <w:r w:rsidR="00B01AB4">
        <w:rPr>
          <w:rStyle w:val="Odwoanieprzypisudolnego"/>
          <w:rFonts w:ascii="Arial Narrow" w:hAnsi="Arial Narrow"/>
        </w:rPr>
        <w:footnoteReference w:id="23"/>
      </w:r>
      <w:r w:rsidR="00EB6189">
        <w:rPr>
          <w:rFonts w:ascii="Arial Narrow" w:hAnsi="Arial Narrow"/>
        </w:rPr>
        <w:t xml:space="preserve">. </w:t>
      </w:r>
    </w:p>
    <w:p w:rsidR="00B25B3F" w:rsidRDefault="00B25B3F">
      <w:pPr>
        <w:spacing w:after="200" w:line="276" w:lineRule="auto"/>
        <w:jc w:val="left"/>
        <w:rPr>
          <w:rFonts w:eastAsia="Times New Roman" w:cs="Times New Roman"/>
          <w:bCs/>
          <w:lang w:eastAsia="pl-PL"/>
        </w:rPr>
      </w:pPr>
      <w:r>
        <w:rPr>
          <w:rFonts w:eastAsia="Times New Roman" w:cs="Times New Roman"/>
          <w:bCs/>
          <w:lang w:eastAsia="pl-PL"/>
        </w:rPr>
        <w:br w:type="page"/>
      </w:r>
    </w:p>
    <w:p w:rsidR="00BA2286" w:rsidRPr="00BA2286" w:rsidRDefault="00BA2286" w:rsidP="00BA2286">
      <w:pPr>
        <w:pStyle w:val="Legenda"/>
        <w:keepNext/>
        <w:jc w:val="center"/>
        <w:rPr>
          <w:color w:val="auto"/>
          <w:sz w:val="20"/>
        </w:rPr>
      </w:pPr>
      <w:bookmarkStart w:id="33" w:name="_Toc474836097"/>
      <w:r w:rsidRPr="00BA2286">
        <w:rPr>
          <w:color w:val="auto"/>
          <w:sz w:val="20"/>
        </w:rPr>
        <w:lastRenderedPageBreak/>
        <w:t xml:space="preserve">Tabela </w:t>
      </w:r>
      <w:r w:rsidR="00372CD0" w:rsidRPr="00BA2286">
        <w:rPr>
          <w:color w:val="auto"/>
          <w:sz w:val="20"/>
        </w:rPr>
        <w:fldChar w:fldCharType="begin"/>
      </w:r>
      <w:r w:rsidRPr="00BA2286">
        <w:rPr>
          <w:color w:val="auto"/>
          <w:sz w:val="20"/>
        </w:rPr>
        <w:instrText xml:space="preserve"> SEQ Tabela \* ARABIC </w:instrText>
      </w:r>
      <w:r w:rsidR="00372CD0" w:rsidRPr="00BA2286">
        <w:rPr>
          <w:color w:val="auto"/>
          <w:sz w:val="20"/>
        </w:rPr>
        <w:fldChar w:fldCharType="separate"/>
      </w:r>
      <w:r w:rsidR="008D2C94">
        <w:rPr>
          <w:noProof/>
          <w:color w:val="auto"/>
          <w:sz w:val="20"/>
        </w:rPr>
        <w:t>22</w:t>
      </w:r>
      <w:r w:rsidR="00372CD0" w:rsidRPr="00BA2286">
        <w:rPr>
          <w:color w:val="auto"/>
          <w:sz w:val="20"/>
        </w:rPr>
        <w:fldChar w:fldCharType="end"/>
      </w:r>
      <w:r w:rsidRPr="00BA2286">
        <w:rPr>
          <w:color w:val="auto"/>
          <w:sz w:val="20"/>
        </w:rPr>
        <w:t xml:space="preserve"> Liczba dni absencji chorobowej z tytułu choroby własnej osób ubezpieczonych w ZUS według grup chorobowych w województwie podlaskim w 2015 r.</w:t>
      </w:r>
      <w:bookmarkEnd w:id="33"/>
    </w:p>
    <w:tbl>
      <w:tblPr>
        <w:tblW w:w="5155" w:type="dxa"/>
        <w:jc w:val="center"/>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480"/>
        <w:gridCol w:w="675"/>
      </w:tblGrid>
      <w:tr w:rsidR="0061749E" w:rsidRPr="00777DD3" w:rsidTr="003B15AB">
        <w:trPr>
          <w:jc w:val="center"/>
        </w:trPr>
        <w:tc>
          <w:tcPr>
            <w:tcW w:w="4480" w:type="dxa"/>
            <w:shd w:val="clear" w:color="auto" w:fill="C2D69B" w:themeFill="accent3" w:themeFillTint="99"/>
            <w:vAlign w:val="center"/>
          </w:tcPr>
          <w:p w:rsidR="0061749E" w:rsidRPr="00777DD3" w:rsidRDefault="0061749E" w:rsidP="0037119D">
            <w:pPr>
              <w:jc w:val="center"/>
              <w:rPr>
                <w:sz w:val="16"/>
                <w:szCs w:val="16"/>
              </w:rPr>
            </w:pPr>
            <w:r>
              <w:rPr>
                <w:sz w:val="16"/>
                <w:szCs w:val="16"/>
              </w:rPr>
              <w:t>Wyszczególnienie</w:t>
            </w:r>
          </w:p>
        </w:tc>
        <w:tc>
          <w:tcPr>
            <w:tcW w:w="675" w:type="dxa"/>
            <w:shd w:val="clear" w:color="auto" w:fill="C2D69B" w:themeFill="accent3" w:themeFillTint="99"/>
            <w:vAlign w:val="center"/>
          </w:tcPr>
          <w:p w:rsidR="0061749E" w:rsidRPr="00777DD3" w:rsidRDefault="0061749E" w:rsidP="0037119D">
            <w:pPr>
              <w:jc w:val="center"/>
              <w:rPr>
                <w:sz w:val="16"/>
                <w:szCs w:val="16"/>
              </w:rPr>
            </w:pPr>
            <w:r>
              <w:rPr>
                <w:sz w:val="16"/>
                <w:szCs w:val="16"/>
              </w:rPr>
              <w:t>woj. podlaskie</w:t>
            </w:r>
          </w:p>
        </w:tc>
      </w:tr>
      <w:tr w:rsidR="0061749E" w:rsidRPr="00777DD3" w:rsidTr="0061749E">
        <w:trPr>
          <w:trHeight w:hRule="exact" w:val="340"/>
          <w:jc w:val="center"/>
        </w:trPr>
        <w:tc>
          <w:tcPr>
            <w:tcW w:w="4480" w:type="dxa"/>
            <w:vAlign w:val="center"/>
          </w:tcPr>
          <w:p w:rsidR="0061749E" w:rsidRPr="00777DD3" w:rsidRDefault="0061749E" w:rsidP="0037119D">
            <w:pPr>
              <w:jc w:val="left"/>
              <w:rPr>
                <w:sz w:val="16"/>
                <w:szCs w:val="16"/>
              </w:rPr>
            </w:pPr>
            <w:r w:rsidRPr="00777DD3">
              <w:rPr>
                <w:sz w:val="16"/>
                <w:szCs w:val="16"/>
              </w:rPr>
              <w:t>Ogółem liczba dni absencji chorobowej</w:t>
            </w:r>
            <w:r>
              <w:rPr>
                <w:sz w:val="16"/>
                <w:szCs w:val="16"/>
              </w:rPr>
              <w:t xml:space="preserve"> </w:t>
            </w:r>
            <w:r w:rsidRPr="00777DD3">
              <w:rPr>
                <w:sz w:val="16"/>
                <w:szCs w:val="16"/>
              </w:rPr>
              <w:t>w tys.</w:t>
            </w:r>
            <w:r w:rsidR="003B15AB">
              <w:rPr>
                <w:sz w:val="16"/>
                <w:szCs w:val="16"/>
              </w:rPr>
              <w:t>, w tym:</w:t>
            </w:r>
          </w:p>
        </w:tc>
        <w:tc>
          <w:tcPr>
            <w:tcW w:w="675" w:type="dxa"/>
            <w:vAlign w:val="center"/>
          </w:tcPr>
          <w:p w:rsidR="0061749E" w:rsidRPr="00777DD3" w:rsidRDefault="003B15AB" w:rsidP="0037119D">
            <w:pPr>
              <w:jc w:val="right"/>
              <w:rPr>
                <w:sz w:val="16"/>
                <w:szCs w:val="16"/>
              </w:rPr>
            </w:pPr>
            <w:r>
              <w:rPr>
                <w:sz w:val="16"/>
                <w:szCs w:val="16"/>
              </w:rPr>
              <w:t xml:space="preserve">4 </w:t>
            </w:r>
            <w:r w:rsidR="0061749E">
              <w:rPr>
                <w:sz w:val="16"/>
                <w:szCs w:val="16"/>
              </w:rPr>
              <w:t>728,6</w:t>
            </w:r>
          </w:p>
        </w:tc>
      </w:tr>
      <w:tr w:rsidR="0061749E" w:rsidRPr="00777DD3" w:rsidTr="0061749E">
        <w:trPr>
          <w:trHeight w:hRule="exact" w:val="340"/>
          <w:jc w:val="center"/>
        </w:trPr>
        <w:tc>
          <w:tcPr>
            <w:tcW w:w="4480" w:type="dxa"/>
            <w:vAlign w:val="center"/>
          </w:tcPr>
          <w:p w:rsidR="0061749E" w:rsidRPr="00777DD3" w:rsidRDefault="0061749E" w:rsidP="005D5889">
            <w:pPr>
              <w:jc w:val="left"/>
              <w:rPr>
                <w:sz w:val="16"/>
                <w:szCs w:val="16"/>
              </w:rPr>
            </w:pPr>
            <w:r w:rsidRPr="00085B89">
              <w:rPr>
                <w:sz w:val="16"/>
                <w:szCs w:val="16"/>
              </w:rPr>
              <w:t>ciąża, poród i połóg</w:t>
            </w:r>
          </w:p>
        </w:tc>
        <w:tc>
          <w:tcPr>
            <w:tcW w:w="675" w:type="dxa"/>
            <w:vAlign w:val="center"/>
          </w:tcPr>
          <w:p w:rsidR="0061749E" w:rsidRPr="00777DD3" w:rsidRDefault="0061749E" w:rsidP="005D5889">
            <w:pPr>
              <w:jc w:val="right"/>
              <w:rPr>
                <w:sz w:val="16"/>
                <w:szCs w:val="16"/>
              </w:rPr>
            </w:pPr>
            <w:r w:rsidRPr="00085B89">
              <w:rPr>
                <w:sz w:val="16"/>
                <w:szCs w:val="16"/>
              </w:rPr>
              <w:t>1 066,3</w:t>
            </w:r>
          </w:p>
        </w:tc>
      </w:tr>
      <w:tr w:rsidR="0061749E" w:rsidRPr="00777DD3" w:rsidTr="0061749E">
        <w:trPr>
          <w:trHeight w:hRule="exact" w:val="340"/>
          <w:jc w:val="center"/>
        </w:trPr>
        <w:tc>
          <w:tcPr>
            <w:tcW w:w="4480" w:type="dxa"/>
            <w:vAlign w:val="center"/>
          </w:tcPr>
          <w:p w:rsidR="0061749E" w:rsidRPr="00777DD3" w:rsidRDefault="0061749E" w:rsidP="005D5889">
            <w:pPr>
              <w:jc w:val="left"/>
              <w:rPr>
                <w:sz w:val="16"/>
                <w:szCs w:val="16"/>
              </w:rPr>
            </w:pPr>
            <w:r w:rsidRPr="00085B89">
              <w:rPr>
                <w:sz w:val="16"/>
                <w:szCs w:val="16"/>
              </w:rPr>
              <w:t>urazy, zatrucia</w:t>
            </w:r>
          </w:p>
        </w:tc>
        <w:tc>
          <w:tcPr>
            <w:tcW w:w="675" w:type="dxa"/>
            <w:vAlign w:val="center"/>
          </w:tcPr>
          <w:p w:rsidR="0061749E" w:rsidRPr="00777DD3" w:rsidRDefault="0061749E" w:rsidP="005D5889">
            <w:pPr>
              <w:jc w:val="right"/>
              <w:rPr>
                <w:sz w:val="16"/>
                <w:szCs w:val="16"/>
              </w:rPr>
            </w:pPr>
            <w:r w:rsidRPr="00085B89">
              <w:rPr>
                <w:sz w:val="16"/>
                <w:szCs w:val="16"/>
              </w:rPr>
              <w:t>832,4</w:t>
            </w:r>
          </w:p>
        </w:tc>
      </w:tr>
      <w:tr w:rsidR="0061749E" w:rsidRPr="00777DD3" w:rsidTr="0061749E">
        <w:trPr>
          <w:trHeight w:hRule="exact" w:val="340"/>
          <w:jc w:val="center"/>
        </w:trPr>
        <w:tc>
          <w:tcPr>
            <w:tcW w:w="4480" w:type="dxa"/>
            <w:vAlign w:val="center"/>
          </w:tcPr>
          <w:p w:rsidR="0061749E" w:rsidRPr="00777DD3" w:rsidRDefault="0061749E" w:rsidP="005D5889">
            <w:pPr>
              <w:jc w:val="left"/>
              <w:rPr>
                <w:sz w:val="16"/>
                <w:szCs w:val="16"/>
              </w:rPr>
            </w:pPr>
            <w:r w:rsidRPr="00085B89">
              <w:rPr>
                <w:sz w:val="16"/>
                <w:szCs w:val="16"/>
              </w:rPr>
              <w:t>choroby układu kostno-stawowego, mięśniowego i tkanki łącznej</w:t>
            </w:r>
          </w:p>
        </w:tc>
        <w:tc>
          <w:tcPr>
            <w:tcW w:w="675" w:type="dxa"/>
            <w:vAlign w:val="center"/>
          </w:tcPr>
          <w:p w:rsidR="0061749E" w:rsidRPr="00777DD3" w:rsidRDefault="0061749E" w:rsidP="005D5889">
            <w:pPr>
              <w:jc w:val="right"/>
              <w:rPr>
                <w:sz w:val="16"/>
                <w:szCs w:val="16"/>
              </w:rPr>
            </w:pPr>
            <w:r w:rsidRPr="00085B89">
              <w:rPr>
                <w:sz w:val="16"/>
                <w:szCs w:val="16"/>
              </w:rPr>
              <w:t>685,6</w:t>
            </w:r>
          </w:p>
        </w:tc>
      </w:tr>
      <w:tr w:rsidR="0061749E" w:rsidRPr="00777DD3" w:rsidTr="0061749E">
        <w:trPr>
          <w:trHeight w:hRule="exact" w:val="340"/>
          <w:jc w:val="center"/>
        </w:trPr>
        <w:tc>
          <w:tcPr>
            <w:tcW w:w="4480" w:type="dxa"/>
            <w:vAlign w:val="center"/>
          </w:tcPr>
          <w:p w:rsidR="0061749E" w:rsidRPr="00777DD3" w:rsidRDefault="0061749E" w:rsidP="005D5889">
            <w:pPr>
              <w:jc w:val="left"/>
              <w:rPr>
                <w:sz w:val="16"/>
                <w:szCs w:val="16"/>
              </w:rPr>
            </w:pPr>
            <w:r>
              <w:rPr>
                <w:sz w:val="16"/>
                <w:szCs w:val="16"/>
              </w:rPr>
              <w:t>choroby układu oddecho</w:t>
            </w:r>
            <w:r w:rsidRPr="00777DD3">
              <w:rPr>
                <w:sz w:val="16"/>
                <w:szCs w:val="16"/>
              </w:rPr>
              <w:t>wego</w:t>
            </w:r>
          </w:p>
        </w:tc>
        <w:tc>
          <w:tcPr>
            <w:tcW w:w="675" w:type="dxa"/>
            <w:vAlign w:val="center"/>
          </w:tcPr>
          <w:p w:rsidR="0061749E" w:rsidRPr="00777DD3" w:rsidRDefault="0061749E" w:rsidP="005D5889">
            <w:pPr>
              <w:jc w:val="right"/>
              <w:rPr>
                <w:sz w:val="16"/>
                <w:szCs w:val="16"/>
              </w:rPr>
            </w:pPr>
            <w:r w:rsidRPr="00777DD3">
              <w:rPr>
                <w:sz w:val="16"/>
                <w:szCs w:val="16"/>
              </w:rPr>
              <w:t>518,7</w:t>
            </w:r>
          </w:p>
        </w:tc>
      </w:tr>
      <w:tr w:rsidR="0061749E" w:rsidRPr="00777DD3" w:rsidTr="0061749E">
        <w:trPr>
          <w:trHeight w:hRule="exact" w:val="340"/>
          <w:jc w:val="center"/>
        </w:trPr>
        <w:tc>
          <w:tcPr>
            <w:tcW w:w="4480" w:type="dxa"/>
            <w:vAlign w:val="center"/>
          </w:tcPr>
          <w:p w:rsidR="0061749E" w:rsidRPr="00777DD3" w:rsidRDefault="0061749E" w:rsidP="005D5889">
            <w:pPr>
              <w:jc w:val="left"/>
              <w:rPr>
                <w:sz w:val="16"/>
                <w:szCs w:val="16"/>
              </w:rPr>
            </w:pPr>
            <w:r>
              <w:rPr>
                <w:sz w:val="16"/>
                <w:szCs w:val="16"/>
              </w:rPr>
              <w:t>choroby układu nerwowe</w:t>
            </w:r>
            <w:r w:rsidRPr="00777DD3">
              <w:rPr>
                <w:sz w:val="16"/>
                <w:szCs w:val="16"/>
              </w:rPr>
              <w:t>go</w:t>
            </w:r>
          </w:p>
        </w:tc>
        <w:tc>
          <w:tcPr>
            <w:tcW w:w="675" w:type="dxa"/>
            <w:vAlign w:val="center"/>
          </w:tcPr>
          <w:p w:rsidR="0061749E" w:rsidRPr="00777DD3" w:rsidRDefault="0061749E" w:rsidP="005D5889">
            <w:pPr>
              <w:jc w:val="right"/>
              <w:rPr>
                <w:sz w:val="16"/>
                <w:szCs w:val="16"/>
              </w:rPr>
            </w:pPr>
            <w:r>
              <w:rPr>
                <w:sz w:val="16"/>
                <w:szCs w:val="16"/>
              </w:rPr>
              <w:t>334,1</w:t>
            </w:r>
          </w:p>
        </w:tc>
      </w:tr>
      <w:tr w:rsidR="0061749E" w:rsidRPr="00777DD3" w:rsidTr="0061749E">
        <w:trPr>
          <w:trHeight w:hRule="exact" w:val="340"/>
          <w:jc w:val="center"/>
        </w:trPr>
        <w:tc>
          <w:tcPr>
            <w:tcW w:w="4480" w:type="dxa"/>
            <w:vAlign w:val="center"/>
          </w:tcPr>
          <w:p w:rsidR="0061749E" w:rsidRPr="00777DD3" w:rsidRDefault="0061749E" w:rsidP="005D5889">
            <w:pPr>
              <w:jc w:val="left"/>
              <w:rPr>
                <w:sz w:val="16"/>
                <w:szCs w:val="16"/>
              </w:rPr>
            </w:pPr>
            <w:r w:rsidRPr="00777DD3">
              <w:rPr>
                <w:sz w:val="16"/>
                <w:szCs w:val="16"/>
              </w:rPr>
              <w:t>zaburzenia psychiczne i zaburzenia zachowania</w:t>
            </w:r>
          </w:p>
        </w:tc>
        <w:tc>
          <w:tcPr>
            <w:tcW w:w="675" w:type="dxa"/>
            <w:vAlign w:val="center"/>
          </w:tcPr>
          <w:p w:rsidR="0061749E" w:rsidRPr="00777DD3" w:rsidRDefault="0061749E" w:rsidP="005D5889">
            <w:pPr>
              <w:jc w:val="right"/>
              <w:rPr>
                <w:sz w:val="16"/>
                <w:szCs w:val="16"/>
              </w:rPr>
            </w:pPr>
            <w:r>
              <w:rPr>
                <w:sz w:val="16"/>
                <w:szCs w:val="16"/>
              </w:rPr>
              <w:t>271,3</w:t>
            </w:r>
          </w:p>
        </w:tc>
      </w:tr>
      <w:tr w:rsidR="0061749E" w:rsidRPr="00777DD3" w:rsidTr="003B15AB">
        <w:trPr>
          <w:trHeight w:hRule="exact" w:val="340"/>
          <w:jc w:val="center"/>
        </w:trPr>
        <w:tc>
          <w:tcPr>
            <w:tcW w:w="4480" w:type="dxa"/>
            <w:shd w:val="clear" w:color="auto" w:fill="C2D69B" w:themeFill="accent3" w:themeFillTint="99"/>
            <w:vAlign w:val="center"/>
          </w:tcPr>
          <w:p w:rsidR="0061749E" w:rsidRPr="00777DD3" w:rsidRDefault="0061749E" w:rsidP="005D5889">
            <w:pPr>
              <w:jc w:val="left"/>
              <w:rPr>
                <w:sz w:val="16"/>
                <w:szCs w:val="16"/>
              </w:rPr>
            </w:pPr>
            <w:r w:rsidRPr="00777DD3">
              <w:rPr>
                <w:sz w:val="16"/>
                <w:szCs w:val="16"/>
              </w:rPr>
              <w:t>choroby układu krążenia</w:t>
            </w:r>
          </w:p>
        </w:tc>
        <w:tc>
          <w:tcPr>
            <w:tcW w:w="675" w:type="dxa"/>
            <w:shd w:val="clear" w:color="auto" w:fill="C2D69B" w:themeFill="accent3" w:themeFillTint="99"/>
            <w:vAlign w:val="center"/>
          </w:tcPr>
          <w:p w:rsidR="0061749E" w:rsidRPr="00777DD3" w:rsidRDefault="0061749E" w:rsidP="005D5889">
            <w:pPr>
              <w:jc w:val="right"/>
              <w:rPr>
                <w:sz w:val="16"/>
                <w:szCs w:val="16"/>
              </w:rPr>
            </w:pPr>
            <w:r w:rsidRPr="00777DD3">
              <w:rPr>
                <w:sz w:val="16"/>
                <w:szCs w:val="16"/>
              </w:rPr>
              <w:t>210,7</w:t>
            </w:r>
          </w:p>
        </w:tc>
      </w:tr>
      <w:tr w:rsidR="0061749E" w:rsidRPr="00777DD3" w:rsidTr="003B15AB">
        <w:trPr>
          <w:trHeight w:hRule="exact" w:val="340"/>
          <w:jc w:val="center"/>
        </w:trPr>
        <w:tc>
          <w:tcPr>
            <w:tcW w:w="4480" w:type="dxa"/>
            <w:shd w:val="clear" w:color="auto" w:fill="C2D69B" w:themeFill="accent3" w:themeFillTint="99"/>
            <w:vAlign w:val="center"/>
          </w:tcPr>
          <w:p w:rsidR="0061749E" w:rsidRPr="00777DD3" w:rsidRDefault="0061749E" w:rsidP="005D5889">
            <w:pPr>
              <w:jc w:val="left"/>
              <w:rPr>
                <w:sz w:val="16"/>
                <w:szCs w:val="16"/>
              </w:rPr>
            </w:pPr>
            <w:r>
              <w:rPr>
                <w:sz w:val="16"/>
                <w:szCs w:val="16"/>
              </w:rPr>
              <w:t>n</w:t>
            </w:r>
            <w:r w:rsidRPr="00777DD3">
              <w:rPr>
                <w:sz w:val="16"/>
                <w:szCs w:val="16"/>
              </w:rPr>
              <w:t>owotwory</w:t>
            </w:r>
          </w:p>
        </w:tc>
        <w:tc>
          <w:tcPr>
            <w:tcW w:w="675" w:type="dxa"/>
            <w:shd w:val="clear" w:color="auto" w:fill="C2D69B" w:themeFill="accent3" w:themeFillTint="99"/>
            <w:vAlign w:val="center"/>
          </w:tcPr>
          <w:p w:rsidR="0061749E" w:rsidRPr="00777DD3" w:rsidRDefault="0061749E" w:rsidP="005D5889">
            <w:pPr>
              <w:jc w:val="right"/>
              <w:rPr>
                <w:sz w:val="16"/>
                <w:szCs w:val="16"/>
              </w:rPr>
            </w:pPr>
            <w:r>
              <w:rPr>
                <w:sz w:val="16"/>
                <w:szCs w:val="16"/>
              </w:rPr>
              <w:t>189,9</w:t>
            </w:r>
          </w:p>
        </w:tc>
      </w:tr>
      <w:tr w:rsidR="0061749E" w:rsidRPr="00777DD3" w:rsidTr="0061749E">
        <w:trPr>
          <w:trHeight w:hRule="exact" w:val="340"/>
          <w:jc w:val="center"/>
        </w:trPr>
        <w:tc>
          <w:tcPr>
            <w:tcW w:w="4480" w:type="dxa"/>
            <w:vAlign w:val="center"/>
          </w:tcPr>
          <w:p w:rsidR="0061749E" w:rsidRPr="00777DD3" w:rsidRDefault="0061749E" w:rsidP="005D5889">
            <w:pPr>
              <w:jc w:val="left"/>
              <w:rPr>
                <w:sz w:val="16"/>
                <w:szCs w:val="16"/>
              </w:rPr>
            </w:pPr>
            <w:r w:rsidRPr="00777DD3">
              <w:rPr>
                <w:sz w:val="16"/>
                <w:szCs w:val="16"/>
              </w:rPr>
              <w:t>choroby u</w:t>
            </w:r>
            <w:r>
              <w:rPr>
                <w:sz w:val="16"/>
                <w:szCs w:val="16"/>
              </w:rPr>
              <w:t>kładu trawien</w:t>
            </w:r>
            <w:r w:rsidRPr="00777DD3">
              <w:rPr>
                <w:sz w:val="16"/>
                <w:szCs w:val="16"/>
              </w:rPr>
              <w:t>nego</w:t>
            </w:r>
          </w:p>
        </w:tc>
        <w:tc>
          <w:tcPr>
            <w:tcW w:w="675" w:type="dxa"/>
            <w:vAlign w:val="center"/>
          </w:tcPr>
          <w:p w:rsidR="0061749E" w:rsidRPr="00777DD3" w:rsidRDefault="0061749E" w:rsidP="005D5889">
            <w:pPr>
              <w:jc w:val="right"/>
              <w:rPr>
                <w:sz w:val="16"/>
                <w:szCs w:val="16"/>
              </w:rPr>
            </w:pPr>
            <w:r w:rsidRPr="00777DD3">
              <w:rPr>
                <w:sz w:val="16"/>
                <w:szCs w:val="16"/>
              </w:rPr>
              <w:t>186,9</w:t>
            </w:r>
          </w:p>
        </w:tc>
      </w:tr>
      <w:tr w:rsidR="0061749E" w:rsidRPr="00777DD3" w:rsidTr="0061749E">
        <w:trPr>
          <w:trHeight w:hRule="exact" w:val="340"/>
          <w:jc w:val="center"/>
        </w:trPr>
        <w:tc>
          <w:tcPr>
            <w:tcW w:w="4480" w:type="dxa"/>
            <w:vAlign w:val="center"/>
          </w:tcPr>
          <w:p w:rsidR="0061749E" w:rsidRPr="00777DD3" w:rsidRDefault="0061749E" w:rsidP="005D5889">
            <w:pPr>
              <w:jc w:val="left"/>
              <w:rPr>
                <w:sz w:val="16"/>
                <w:szCs w:val="16"/>
              </w:rPr>
            </w:pPr>
            <w:r w:rsidRPr="00085B89">
              <w:rPr>
                <w:sz w:val="16"/>
                <w:szCs w:val="16"/>
              </w:rPr>
              <w:t>choroby układu moczowo-płciowego</w:t>
            </w:r>
          </w:p>
        </w:tc>
        <w:tc>
          <w:tcPr>
            <w:tcW w:w="675" w:type="dxa"/>
            <w:vAlign w:val="center"/>
          </w:tcPr>
          <w:p w:rsidR="0061749E" w:rsidRPr="00777DD3" w:rsidRDefault="0061749E" w:rsidP="005D5889">
            <w:pPr>
              <w:jc w:val="right"/>
              <w:rPr>
                <w:sz w:val="16"/>
                <w:szCs w:val="16"/>
              </w:rPr>
            </w:pPr>
            <w:r w:rsidRPr="00085B89">
              <w:rPr>
                <w:sz w:val="16"/>
                <w:szCs w:val="16"/>
              </w:rPr>
              <w:t>119,7</w:t>
            </w:r>
          </w:p>
        </w:tc>
      </w:tr>
    </w:tbl>
    <w:p w:rsidR="00E3119B" w:rsidRPr="000E56BD" w:rsidRDefault="0037119D" w:rsidP="007E33B8">
      <w:pPr>
        <w:pStyle w:val="Akapitzlist"/>
        <w:tabs>
          <w:tab w:val="left" w:pos="2127"/>
        </w:tabs>
        <w:spacing w:after="0" w:line="240" w:lineRule="auto"/>
        <w:ind w:left="0"/>
        <w:rPr>
          <w:rFonts w:ascii="Arial Narrow" w:hAnsi="Arial Narrow"/>
          <w:sz w:val="16"/>
          <w:szCs w:val="16"/>
        </w:rPr>
      </w:pPr>
      <w:r>
        <w:rPr>
          <w:rFonts w:ascii="Arial Narrow" w:hAnsi="Arial Narrow"/>
          <w:sz w:val="16"/>
          <w:szCs w:val="16"/>
        </w:rPr>
        <w:tab/>
      </w:r>
      <w:r w:rsidR="000E56BD" w:rsidRPr="000E56BD">
        <w:rPr>
          <w:rFonts w:ascii="Arial Narrow" w:hAnsi="Arial Narrow"/>
          <w:sz w:val="16"/>
          <w:szCs w:val="16"/>
        </w:rPr>
        <w:t>Źródło: Absencja chorobowa w 2015 r., ZUS</w:t>
      </w:r>
    </w:p>
    <w:p w:rsidR="00E412B7" w:rsidRDefault="00E412B7" w:rsidP="00634B9D">
      <w:pPr>
        <w:pStyle w:val="Akapitzlist"/>
        <w:ind w:left="0"/>
        <w:rPr>
          <w:rFonts w:ascii="Arial Narrow" w:hAnsi="Arial Narrow"/>
        </w:rPr>
      </w:pPr>
    </w:p>
    <w:p w:rsidR="00E412B7" w:rsidRDefault="00E412B7" w:rsidP="00634B9D">
      <w:pPr>
        <w:pStyle w:val="Akapitzlist"/>
        <w:ind w:left="0"/>
        <w:rPr>
          <w:rFonts w:ascii="Arial Narrow" w:hAnsi="Arial Narrow"/>
        </w:rPr>
      </w:pPr>
    </w:p>
    <w:p w:rsidR="00E3119B" w:rsidRDefault="00B81F99" w:rsidP="00E412B7">
      <w:pPr>
        <w:pStyle w:val="Akapitzlist"/>
        <w:spacing w:after="0" w:line="300" w:lineRule="exact"/>
        <w:ind w:left="0"/>
        <w:rPr>
          <w:rFonts w:ascii="Arial Narrow" w:hAnsi="Arial Narrow"/>
        </w:rPr>
      </w:pPr>
      <w:r>
        <w:rPr>
          <w:rFonts w:ascii="Arial Narrow" w:hAnsi="Arial Narrow"/>
        </w:rPr>
        <w:t>Najwięcej</w:t>
      </w:r>
      <w:r w:rsidR="00B145FD">
        <w:rPr>
          <w:rFonts w:ascii="Arial Narrow" w:hAnsi="Arial Narrow"/>
        </w:rPr>
        <w:t>,</w:t>
      </w:r>
      <w:r>
        <w:rPr>
          <w:rFonts w:ascii="Arial Narrow" w:hAnsi="Arial Narrow"/>
        </w:rPr>
        <w:t xml:space="preserve"> bo 22,5% wszystkich dni absencji chorobowej w województwie podlaskim spowodowane było ciążą, porodem i połogiem. </w:t>
      </w:r>
      <w:r w:rsidR="008011C5">
        <w:rPr>
          <w:rFonts w:ascii="Arial Narrow" w:hAnsi="Arial Narrow"/>
        </w:rPr>
        <w:t>Kolejne przyczyny</w:t>
      </w:r>
      <w:r w:rsidR="007139E3">
        <w:rPr>
          <w:rFonts w:ascii="Arial Narrow" w:hAnsi="Arial Narrow"/>
        </w:rPr>
        <w:t xml:space="preserve"> najliczniejszych </w:t>
      </w:r>
      <w:r w:rsidR="008011C5">
        <w:rPr>
          <w:rFonts w:ascii="Arial Narrow" w:hAnsi="Arial Narrow"/>
        </w:rPr>
        <w:t xml:space="preserve">zwolnień to: urazy i zatrucia 17,6%, choroby układu kostno-stawowego, mięśniowego i tkanki łącznej 14,5%, choroby układu oddechowego 11%, </w:t>
      </w:r>
      <w:r w:rsidR="007139E3">
        <w:rPr>
          <w:rFonts w:ascii="Arial Narrow" w:hAnsi="Arial Narrow"/>
        </w:rPr>
        <w:t xml:space="preserve">choroby układu nerwowego 7,1%, zaburzenia psychiczne i zaburzenia zachowania 5,7%, nowotwory 4%. </w:t>
      </w:r>
    </w:p>
    <w:p w:rsidR="00E3119B" w:rsidRDefault="00E3119B" w:rsidP="00634B9D">
      <w:pPr>
        <w:pStyle w:val="Akapitzlist"/>
        <w:ind w:left="0"/>
        <w:rPr>
          <w:rFonts w:ascii="Arial Narrow" w:hAnsi="Arial Narrow"/>
        </w:rPr>
      </w:pPr>
    </w:p>
    <w:p w:rsidR="00680F63" w:rsidRDefault="00B949F3" w:rsidP="00634B9D">
      <w:pPr>
        <w:pStyle w:val="Akapitzlist"/>
        <w:ind w:left="0"/>
        <w:rPr>
          <w:rFonts w:ascii="Arial Narrow" w:hAnsi="Arial Narrow"/>
        </w:rPr>
      </w:pPr>
      <w:r>
        <w:rPr>
          <w:rFonts w:ascii="Arial Narrow" w:hAnsi="Arial Narrow"/>
        </w:rPr>
        <w:t xml:space="preserve">Należy podkreślić, iż dotychczas obecne postępowanie w zakresie dostępności populacji w wieku aktywności zawodowej w województwie podlaskim związane z możliwością uzyskania porady edukacji zdrowotnej </w:t>
      </w:r>
      <w:r>
        <w:rPr>
          <w:rFonts w:ascii="Arial Narrow" w:hAnsi="Arial Narrow"/>
        </w:rPr>
        <w:br/>
        <w:t>z wykorzystaniem nakładu pracy edukatora zdrowotnego poza niniejszym Programem nie jest wystarczające. Powyższe uzasadnia konieczność wdrożenia niniejszego Programu.</w:t>
      </w:r>
    </w:p>
    <w:p w:rsidR="00276302" w:rsidRDefault="00264D11" w:rsidP="00F2122D">
      <w:pPr>
        <w:pStyle w:val="Nagwek2"/>
      </w:pPr>
      <w:bookmarkStart w:id="34" w:name="_Toc474149361"/>
      <w:r>
        <w:t>2.</w:t>
      </w:r>
      <w:r w:rsidR="009678C3">
        <w:t>3</w:t>
      </w:r>
      <w:r w:rsidR="00572AC5">
        <w:t xml:space="preserve">. </w:t>
      </w:r>
      <w:r w:rsidR="00276302" w:rsidRPr="00414612">
        <w:t>Charakterystyk</w:t>
      </w:r>
      <w:r w:rsidR="00276302">
        <w:t>a</w:t>
      </w:r>
      <w:r w:rsidR="00276302" w:rsidRPr="00414612">
        <w:t xml:space="preserve"> adresat</w:t>
      </w:r>
      <w:r w:rsidR="00276302">
        <w:t xml:space="preserve">ów </w:t>
      </w:r>
      <w:r w:rsidR="006219EE">
        <w:t>P</w:t>
      </w:r>
      <w:r w:rsidR="00276302">
        <w:t>rogramu</w:t>
      </w:r>
      <w:bookmarkEnd w:id="34"/>
      <w:r w:rsidR="00276302">
        <w:t xml:space="preserve"> </w:t>
      </w:r>
    </w:p>
    <w:p w:rsidR="00276302" w:rsidRDefault="00276302" w:rsidP="00276302">
      <w:pPr>
        <w:pStyle w:val="Akapitzlist"/>
        <w:tabs>
          <w:tab w:val="left" w:pos="284"/>
          <w:tab w:val="left" w:pos="567"/>
          <w:tab w:val="left" w:pos="709"/>
        </w:tabs>
        <w:spacing w:after="0" w:line="300" w:lineRule="exact"/>
        <w:ind w:left="0"/>
        <w:rPr>
          <w:rFonts w:ascii="Arial Narrow" w:hAnsi="Arial Narrow"/>
        </w:rPr>
      </w:pPr>
    </w:p>
    <w:p w:rsidR="00086031" w:rsidRDefault="00086031" w:rsidP="00086031">
      <w:pPr>
        <w:spacing w:line="300" w:lineRule="exact"/>
      </w:pPr>
      <w:r>
        <w:t xml:space="preserve">Adresatem Programu Polityki Zdrowotnej są pracujący (aktywni zawodowo) w województwie podlaskim </w:t>
      </w:r>
      <w:r w:rsidR="006C4034">
        <w:br/>
      </w:r>
      <w:r>
        <w:t>w wieku 25-50 lat., tj. 301 463 pracujących, w tym</w:t>
      </w:r>
      <w:r w:rsidRPr="004A33BE">
        <w:t xml:space="preserve"> </w:t>
      </w:r>
      <w:r>
        <w:t>157 364</w:t>
      </w:r>
      <w:r w:rsidRPr="004A33BE">
        <w:t xml:space="preserve"> mężczyzn</w:t>
      </w:r>
      <w:r>
        <w:t xml:space="preserve"> i </w:t>
      </w:r>
      <w:r w:rsidRPr="004A33BE">
        <w:t>1</w:t>
      </w:r>
      <w:r>
        <w:t>44</w:t>
      </w:r>
      <w:r w:rsidRPr="004A33BE">
        <w:t> </w:t>
      </w:r>
      <w:r>
        <w:t>099</w:t>
      </w:r>
      <w:r w:rsidRPr="004A33BE">
        <w:t xml:space="preserve"> kobiet </w:t>
      </w:r>
      <w:r>
        <w:t>(2015 r.)</w:t>
      </w:r>
      <w:r>
        <w:rPr>
          <w:rStyle w:val="Odwoanieprzypisudolnego"/>
        </w:rPr>
        <w:footnoteReference w:id="24"/>
      </w:r>
      <w:r>
        <w:t>.</w:t>
      </w:r>
    </w:p>
    <w:p w:rsidR="00086031" w:rsidRDefault="00086031" w:rsidP="00086031">
      <w:pPr>
        <w:spacing w:line="300" w:lineRule="exact"/>
      </w:pPr>
    </w:p>
    <w:p w:rsidR="00086031" w:rsidRDefault="00086031" w:rsidP="00086031">
      <w:pPr>
        <w:pStyle w:val="Akapitzlist"/>
        <w:tabs>
          <w:tab w:val="left" w:pos="284"/>
          <w:tab w:val="left" w:pos="567"/>
          <w:tab w:val="left" w:pos="709"/>
        </w:tabs>
        <w:spacing w:after="0" w:line="300" w:lineRule="exact"/>
        <w:ind w:left="0"/>
        <w:rPr>
          <w:rFonts w:ascii="Arial Narrow" w:hAnsi="Arial Narrow"/>
        </w:rPr>
      </w:pPr>
      <w:r w:rsidRPr="003F3966">
        <w:rPr>
          <w:rFonts w:ascii="Arial Narrow" w:hAnsi="Arial Narrow"/>
        </w:rPr>
        <w:t>Mieszkańcy miast stanowili ok. 60%</w:t>
      </w:r>
      <w:r>
        <w:rPr>
          <w:rFonts w:ascii="Arial Narrow" w:hAnsi="Arial Narrow"/>
        </w:rPr>
        <w:t xml:space="preserve"> wszystkich </w:t>
      </w:r>
      <w:r w:rsidRPr="003F3966">
        <w:rPr>
          <w:rFonts w:ascii="Arial Narrow" w:hAnsi="Arial Narrow"/>
        </w:rPr>
        <w:t>pracujących</w:t>
      </w:r>
      <w:r>
        <w:rPr>
          <w:rFonts w:ascii="Arial Narrow" w:hAnsi="Arial Narrow"/>
        </w:rPr>
        <w:t xml:space="preserve"> w województwie podlaskim</w:t>
      </w:r>
      <w:r w:rsidRPr="003F3966">
        <w:rPr>
          <w:rFonts w:ascii="Arial Narrow" w:hAnsi="Arial Narrow"/>
        </w:rPr>
        <w:t>.</w:t>
      </w:r>
      <w:r>
        <w:rPr>
          <w:rFonts w:ascii="Arial Narrow" w:hAnsi="Arial Narrow"/>
        </w:rPr>
        <w:t xml:space="preserve"> </w:t>
      </w:r>
      <w:r w:rsidRPr="003B6972">
        <w:rPr>
          <w:rFonts w:ascii="Arial Narrow" w:hAnsi="Arial Narrow"/>
        </w:rPr>
        <w:t>W strukturze pracujących według grup wiek</w:t>
      </w:r>
      <w:r>
        <w:rPr>
          <w:rFonts w:ascii="Arial Narrow" w:hAnsi="Arial Narrow"/>
        </w:rPr>
        <w:t>u</w:t>
      </w:r>
      <w:r w:rsidRPr="003B6972">
        <w:rPr>
          <w:rFonts w:ascii="Arial Narrow" w:hAnsi="Arial Narrow"/>
        </w:rPr>
        <w:t xml:space="preserve"> największe udziały należały do osób w wieku</w:t>
      </w:r>
      <w:r>
        <w:rPr>
          <w:rFonts w:ascii="Arial Narrow" w:hAnsi="Arial Narrow"/>
        </w:rPr>
        <w:t>: 25-34 lata (21,8%),</w:t>
      </w:r>
      <w:r w:rsidRPr="003B6972">
        <w:rPr>
          <w:rFonts w:ascii="Arial Narrow" w:hAnsi="Arial Narrow"/>
        </w:rPr>
        <w:t xml:space="preserve"> </w:t>
      </w:r>
      <w:r>
        <w:rPr>
          <w:rFonts w:ascii="Arial Narrow" w:hAnsi="Arial Narrow"/>
        </w:rPr>
        <w:t xml:space="preserve">35-44 lata (26,6%), </w:t>
      </w:r>
      <w:r w:rsidRPr="003B6972">
        <w:rPr>
          <w:rFonts w:ascii="Arial Narrow" w:hAnsi="Arial Narrow"/>
        </w:rPr>
        <w:t>45–54 lata (26,</w:t>
      </w:r>
      <w:r>
        <w:rPr>
          <w:rFonts w:ascii="Arial Narrow" w:hAnsi="Arial Narrow"/>
        </w:rPr>
        <w:t>8</w:t>
      </w:r>
      <w:r w:rsidRPr="003B6972">
        <w:rPr>
          <w:rFonts w:ascii="Arial Narrow" w:hAnsi="Arial Narrow"/>
        </w:rPr>
        <w:t>%)</w:t>
      </w:r>
      <w:r>
        <w:rPr>
          <w:rFonts w:ascii="Arial Narrow" w:hAnsi="Arial Narrow"/>
        </w:rPr>
        <w:t>.</w:t>
      </w:r>
      <w:r w:rsidRPr="003B6972">
        <w:rPr>
          <w:rFonts w:ascii="Arial Narrow" w:hAnsi="Arial Narrow"/>
        </w:rPr>
        <w:t xml:space="preserve"> </w:t>
      </w:r>
    </w:p>
    <w:p w:rsidR="00086031" w:rsidRDefault="00086031" w:rsidP="001E3C04">
      <w:pPr>
        <w:pStyle w:val="Akapitzlist"/>
        <w:tabs>
          <w:tab w:val="left" w:pos="284"/>
          <w:tab w:val="left" w:pos="567"/>
          <w:tab w:val="left" w:pos="709"/>
        </w:tabs>
        <w:spacing w:after="0" w:line="240" w:lineRule="auto"/>
        <w:ind w:left="0"/>
        <w:rPr>
          <w:rFonts w:ascii="Arial Narrow" w:hAnsi="Arial Narrow"/>
        </w:rPr>
      </w:pPr>
    </w:p>
    <w:p w:rsidR="00086031" w:rsidRPr="003F3966" w:rsidRDefault="00086031" w:rsidP="00086031">
      <w:pPr>
        <w:pStyle w:val="Akapitzlist"/>
        <w:tabs>
          <w:tab w:val="left" w:pos="284"/>
          <w:tab w:val="left" w:pos="567"/>
          <w:tab w:val="left" w:pos="709"/>
        </w:tabs>
        <w:spacing w:after="0" w:line="300" w:lineRule="exact"/>
        <w:ind w:left="0"/>
        <w:rPr>
          <w:rFonts w:ascii="Arial Narrow" w:hAnsi="Arial Narrow"/>
        </w:rPr>
      </w:pPr>
      <w:r w:rsidRPr="003B6972">
        <w:rPr>
          <w:rFonts w:ascii="Arial Narrow" w:hAnsi="Arial Narrow"/>
        </w:rPr>
        <w:t xml:space="preserve">Analiza pracujących </w:t>
      </w:r>
      <w:r w:rsidR="00C83FDD">
        <w:rPr>
          <w:rFonts w:ascii="Arial Narrow" w:hAnsi="Arial Narrow"/>
        </w:rPr>
        <w:t xml:space="preserve">pod względem </w:t>
      </w:r>
      <w:r>
        <w:rPr>
          <w:rFonts w:ascii="Arial Narrow" w:hAnsi="Arial Narrow"/>
        </w:rPr>
        <w:t>poziom</w:t>
      </w:r>
      <w:r w:rsidR="00C83FDD">
        <w:rPr>
          <w:rFonts w:ascii="Arial Narrow" w:hAnsi="Arial Narrow"/>
        </w:rPr>
        <w:t>u</w:t>
      </w:r>
      <w:r w:rsidRPr="003B6972">
        <w:rPr>
          <w:rFonts w:ascii="Arial Narrow" w:hAnsi="Arial Narrow"/>
        </w:rPr>
        <w:t xml:space="preserve"> wykształcenia wykazała, iż największy odsetek, tj. 32,4%, stanowili absolwenci szkół wyższych, 27,5% to osoby po szkołach policealnych i średnich zawodowych, a 24,0% – osoby legitymujące się wykształceniem zasadniczym zawodowym. Osoby z wykształceniem średnim ogólnokształcącym stanowiły 8,2% ogółu pracujących, natomiast gimnazjalnym, podstawowym, niepełnym podstawowym i bez wykształcenia szkolnego – 7,9%</w:t>
      </w:r>
      <w:r>
        <w:rPr>
          <w:rStyle w:val="Odwoanieprzypisudolnego"/>
          <w:rFonts w:ascii="Arial Narrow" w:hAnsi="Arial Narrow"/>
        </w:rPr>
        <w:footnoteReference w:id="25"/>
      </w:r>
      <w:r w:rsidR="00E81C60">
        <w:rPr>
          <w:rFonts w:ascii="Arial Narrow" w:hAnsi="Arial Narrow"/>
        </w:rPr>
        <w:t>.</w:t>
      </w:r>
      <w:r w:rsidRPr="003F3966">
        <w:rPr>
          <w:rFonts w:ascii="Arial Narrow" w:hAnsi="Arial Narrow"/>
        </w:rPr>
        <w:t xml:space="preserve"> </w:t>
      </w:r>
    </w:p>
    <w:p w:rsidR="00086031" w:rsidRDefault="00086031" w:rsidP="001E3C04">
      <w:pPr>
        <w:pStyle w:val="Akapitzlist"/>
        <w:tabs>
          <w:tab w:val="left" w:pos="284"/>
          <w:tab w:val="left" w:pos="567"/>
          <w:tab w:val="left" w:pos="709"/>
        </w:tabs>
        <w:spacing w:after="0" w:line="240" w:lineRule="auto"/>
        <w:ind w:left="0"/>
        <w:rPr>
          <w:rFonts w:ascii="Arial Narrow" w:hAnsi="Arial Narrow"/>
        </w:rPr>
      </w:pPr>
    </w:p>
    <w:p w:rsidR="008C3A10" w:rsidRDefault="008C3A10">
      <w:pPr>
        <w:spacing w:after="200" w:line="276" w:lineRule="auto"/>
        <w:jc w:val="left"/>
        <w:rPr>
          <w:rFonts w:eastAsia="Calibri" w:cs="Times New Roman"/>
        </w:rPr>
      </w:pPr>
      <w:r>
        <w:br w:type="page"/>
      </w:r>
    </w:p>
    <w:p w:rsidR="00832A19" w:rsidRPr="00832A19" w:rsidRDefault="00832A19" w:rsidP="00F2122D">
      <w:pPr>
        <w:pStyle w:val="Nagwek3"/>
      </w:pPr>
      <w:bookmarkStart w:id="35" w:name="_Toc474149362"/>
      <w:r w:rsidRPr="00832A19">
        <w:lastRenderedPageBreak/>
        <w:t>2.3.1.</w:t>
      </w:r>
      <w:r>
        <w:t xml:space="preserve"> Oszacowanie populacji i podmiotów możliwych do włączenia do </w:t>
      </w:r>
      <w:r w:rsidR="006219EE">
        <w:t>P</w:t>
      </w:r>
      <w:r>
        <w:t>rogramu</w:t>
      </w:r>
      <w:bookmarkEnd w:id="35"/>
    </w:p>
    <w:p w:rsidR="00F90948" w:rsidRDefault="00F90948" w:rsidP="001E3C04">
      <w:pPr>
        <w:pStyle w:val="Akapitzlist"/>
        <w:tabs>
          <w:tab w:val="left" w:pos="284"/>
          <w:tab w:val="left" w:pos="567"/>
          <w:tab w:val="left" w:pos="709"/>
        </w:tabs>
        <w:spacing w:after="0" w:line="240" w:lineRule="auto"/>
        <w:ind w:left="0"/>
        <w:rPr>
          <w:rFonts w:ascii="Arial Narrow" w:hAnsi="Arial Narrow"/>
        </w:rPr>
      </w:pPr>
    </w:p>
    <w:p w:rsidR="00194C32" w:rsidRDefault="00194C32" w:rsidP="00A9547E">
      <w:pPr>
        <w:spacing w:line="300" w:lineRule="exact"/>
      </w:pPr>
      <w:r>
        <w:t>W Programie przewidziano 3 poziomy interwencji, tj.:</w:t>
      </w:r>
    </w:p>
    <w:p w:rsidR="00194C32" w:rsidRDefault="00194C32" w:rsidP="00A9547E">
      <w:pPr>
        <w:spacing w:line="300" w:lineRule="exact"/>
      </w:pPr>
      <w:r>
        <w:t xml:space="preserve">- </w:t>
      </w:r>
      <w:r w:rsidR="00D57DD2">
        <w:t>p</w:t>
      </w:r>
      <w:r>
        <w:t xml:space="preserve">oziom </w:t>
      </w:r>
      <w:r w:rsidR="00D57DD2">
        <w:t xml:space="preserve">I </w:t>
      </w:r>
      <w:r w:rsidR="00AE093E">
        <w:t>(</w:t>
      </w:r>
      <w:r>
        <w:t>projekt szkoleniowy</w:t>
      </w:r>
      <w:r w:rsidR="00AE093E">
        <w:t>)</w:t>
      </w:r>
      <w:r w:rsidR="00832960">
        <w:t>,</w:t>
      </w:r>
    </w:p>
    <w:p w:rsidR="00194C32" w:rsidRDefault="00194C32" w:rsidP="00A9547E">
      <w:pPr>
        <w:spacing w:line="300" w:lineRule="exact"/>
      </w:pPr>
      <w:r>
        <w:t xml:space="preserve">- </w:t>
      </w:r>
      <w:r w:rsidR="00D57DD2">
        <w:t>p</w:t>
      </w:r>
      <w:r>
        <w:t>oziom</w:t>
      </w:r>
      <w:r w:rsidR="00D57DD2">
        <w:t xml:space="preserve"> II</w:t>
      </w:r>
      <w:r>
        <w:t xml:space="preserve"> </w:t>
      </w:r>
      <w:r w:rsidR="00AE093E">
        <w:t>(</w:t>
      </w:r>
      <w:r>
        <w:t xml:space="preserve">projekt </w:t>
      </w:r>
      <w:r w:rsidR="00971E77">
        <w:t>o</w:t>
      </w:r>
      <w:r w:rsidR="00381C01">
        <w:t>cen</w:t>
      </w:r>
      <w:r w:rsidR="00CF0A50">
        <w:t>y</w:t>
      </w:r>
      <w:r w:rsidR="00381C01">
        <w:t xml:space="preserve"> ryzyka zdrowotnego</w:t>
      </w:r>
      <w:r w:rsidR="00AE093E">
        <w:t>)</w:t>
      </w:r>
      <w:r w:rsidR="00832960">
        <w:t>,</w:t>
      </w:r>
    </w:p>
    <w:p w:rsidR="00194C32" w:rsidRDefault="00194C32" w:rsidP="00A9547E">
      <w:pPr>
        <w:spacing w:line="300" w:lineRule="exact"/>
      </w:pPr>
      <w:r>
        <w:t xml:space="preserve">- </w:t>
      </w:r>
      <w:r w:rsidR="00D57DD2">
        <w:t>p</w:t>
      </w:r>
      <w:r>
        <w:t xml:space="preserve">oziom </w:t>
      </w:r>
      <w:r w:rsidR="00D57DD2">
        <w:t xml:space="preserve">III </w:t>
      </w:r>
      <w:r w:rsidR="00AE093E">
        <w:t>(</w:t>
      </w:r>
      <w:r w:rsidRPr="002B339F">
        <w:t xml:space="preserve">projekt </w:t>
      </w:r>
      <w:r w:rsidR="00971E77">
        <w:t>z</w:t>
      </w:r>
      <w:r w:rsidR="002B339F" w:rsidRPr="002B339F">
        <w:t>indywidualizowan</w:t>
      </w:r>
      <w:r w:rsidR="00CF0A50">
        <w:t>ych</w:t>
      </w:r>
      <w:r w:rsidR="002B339F" w:rsidRPr="002B339F">
        <w:t xml:space="preserve"> działa</w:t>
      </w:r>
      <w:r w:rsidR="00CF0A50">
        <w:t>ń interwencyjnych</w:t>
      </w:r>
      <w:r w:rsidR="00AE093E">
        <w:t>)</w:t>
      </w:r>
      <w:r w:rsidR="00832960">
        <w:t>.</w:t>
      </w:r>
    </w:p>
    <w:p w:rsidR="00832960" w:rsidRDefault="00832960" w:rsidP="00A9547E">
      <w:pPr>
        <w:spacing w:line="300" w:lineRule="exact"/>
      </w:pPr>
      <w:r>
        <w:t>Oszacowani</w:t>
      </w:r>
      <w:r w:rsidR="002D181E">
        <w:t>a</w:t>
      </w:r>
      <w:r>
        <w:t xml:space="preserve"> populacji </w:t>
      </w:r>
      <w:r w:rsidR="002D181E">
        <w:t xml:space="preserve">możliwej do włączenia do Programu </w:t>
      </w:r>
      <w:r>
        <w:t>dokonano odrębnie d</w:t>
      </w:r>
      <w:r w:rsidR="00234F69">
        <w:t>l</w:t>
      </w:r>
      <w:r>
        <w:t xml:space="preserve">a każdego z </w:t>
      </w:r>
      <w:r w:rsidR="00234F69">
        <w:t xml:space="preserve">tych </w:t>
      </w:r>
      <w:r>
        <w:t xml:space="preserve">poziomów. </w:t>
      </w:r>
    </w:p>
    <w:p w:rsidR="00234F69" w:rsidRDefault="00234F69" w:rsidP="001E3C04"/>
    <w:p w:rsidR="001E3C04" w:rsidRDefault="001E3C04" w:rsidP="001E3C04"/>
    <w:p w:rsidR="00234F69" w:rsidRPr="00095614" w:rsidRDefault="00234F69" w:rsidP="00A9547E">
      <w:pPr>
        <w:spacing w:line="300" w:lineRule="exact"/>
        <w:rPr>
          <w:b/>
        </w:rPr>
      </w:pPr>
      <w:r w:rsidRPr="00095614">
        <w:rPr>
          <w:b/>
        </w:rPr>
        <w:t>Poziom I (projekt szkoleniowy)</w:t>
      </w:r>
    </w:p>
    <w:p w:rsidR="00BE210E" w:rsidRDefault="00BE210E" w:rsidP="00A9547E">
      <w:pPr>
        <w:spacing w:line="300" w:lineRule="exact"/>
      </w:pPr>
    </w:p>
    <w:p w:rsidR="003F691A" w:rsidRDefault="003F691A" w:rsidP="00A9547E">
      <w:pPr>
        <w:spacing w:line="300" w:lineRule="exact"/>
      </w:pPr>
      <w:r>
        <w:t>Poziom ten obejmuje</w:t>
      </w:r>
      <w:r w:rsidR="00597248">
        <w:t>: działania administracyjne, działania informacyjn</w:t>
      </w:r>
      <w:r w:rsidR="008958C6">
        <w:t>o-edukacyjne</w:t>
      </w:r>
      <w:r w:rsidR="00597248">
        <w:t xml:space="preserve">, działania </w:t>
      </w:r>
      <w:r>
        <w:t>szkoleni</w:t>
      </w:r>
      <w:r w:rsidR="00597248">
        <w:t>owe</w:t>
      </w:r>
      <w:r w:rsidR="008D6FE7">
        <w:t xml:space="preserve"> dos</w:t>
      </w:r>
      <w:r w:rsidR="00332348">
        <w:t>konalące</w:t>
      </w:r>
      <w:r>
        <w:t xml:space="preserve"> z zakresu wczesnej identyfikacji i profilaktyki chorób cywilizacyjnych dla lekarzy POZ i </w:t>
      </w:r>
      <w:r w:rsidR="008958C6">
        <w:t xml:space="preserve">lekarzy </w:t>
      </w:r>
      <w:r>
        <w:t xml:space="preserve">medycyny pracy, </w:t>
      </w:r>
      <w:r w:rsidR="008958C6">
        <w:t xml:space="preserve">a także </w:t>
      </w:r>
      <w:r>
        <w:t>pielęgniarek</w:t>
      </w:r>
      <w:r w:rsidR="00271631">
        <w:t xml:space="preserve"> POZ</w:t>
      </w:r>
      <w:r w:rsidR="00CF0A50">
        <w:t xml:space="preserve"> oraz </w:t>
      </w:r>
      <w:r w:rsidR="00F81D20">
        <w:t xml:space="preserve">szkolenia </w:t>
      </w:r>
      <w:r w:rsidR="00CF0A50">
        <w:t>dla edukatorów zdrowotnych</w:t>
      </w:r>
      <w:r w:rsidR="00752DC6">
        <w:t>.</w:t>
      </w:r>
      <w:r>
        <w:t xml:space="preserve"> </w:t>
      </w:r>
      <w:r w:rsidR="00752DC6">
        <w:t>D</w:t>
      </w:r>
      <w:r>
        <w:t>la pracowników: PIS, PIP</w:t>
      </w:r>
      <w:r w:rsidR="00374E50">
        <w:t>, BHP oraz dla pracodawców lub/i osób zarządzających</w:t>
      </w:r>
      <w:r w:rsidR="00752DC6">
        <w:t xml:space="preserve"> przewidziane są działania informacyjne i edukacyjne</w:t>
      </w:r>
      <w:r w:rsidR="000F1500">
        <w:t xml:space="preserve"> w formie szkoleń</w:t>
      </w:r>
      <w:r w:rsidR="00A22241">
        <w:t>.</w:t>
      </w:r>
    </w:p>
    <w:p w:rsidR="00933BFE" w:rsidRDefault="00933BFE" w:rsidP="001E3C04"/>
    <w:p w:rsidR="007C1540" w:rsidRDefault="007C1540" w:rsidP="00A9547E">
      <w:pPr>
        <w:spacing w:line="300" w:lineRule="exact"/>
        <w:rPr>
          <w:u w:val="single"/>
        </w:rPr>
      </w:pPr>
      <w:r>
        <w:rPr>
          <w:u w:val="single"/>
        </w:rPr>
        <w:t>Liczba adresatów działań informacyjno-</w:t>
      </w:r>
      <w:r w:rsidR="00BA4ACD">
        <w:rPr>
          <w:u w:val="single"/>
        </w:rPr>
        <w:t>edukacyjnych</w:t>
      </w:r>
      <w:r>
        <w:rPr>
          <w:u w:val="single"/>
        </w:rPr>
        <w:t xml:space="preserve"> w ramach poziomu I</w:t>
      </w:r>
    </w:p>
    <w:p w:rsidR="007C1540" w:rsidRPr="007C1540" w:rsidRDefault="007C1540" w:rsidP="00A9547E">
      <w:pPr>
        <w:spacing w:line="300" w:lineRule="exact"/>
      </w:pPr>
      <w:r w:rsidRPr="007C1540">
        <w:t xml:space="preserve">Adresatami działań </w:t>
      </w:r>
      <w:r>
        <w:t>informacyjno-</w:t>
      </w:r>
      <w:r w:rsidR="008958C6">
        <w:t xml:space="preserve">edukacyjnych </w:t>
      </w:r>
      <w:r w:rsidR="00843488">
        <w:t xml:space="preserve">w ramach Programu </w:t>
      </w:r>
      <w:r>
        <w:t>jest cała populacja pracujących (aktywnych zawodowo), w wieku  25-50 lat, tj.  301 463 osób, w tym 157 364 mężczyzn i 144 099 kobiet.</w:t>
      </w:r>
    </w:p>
    <w:p w:rsidR="007C1540" w:rsidRDefault="007C1540" w:rsidP="00A9547E">
      <w:pPr>
        <w:spacing w:line="300" w:lineRule="exact"/>
        <w:rPr>
          <w:u w:val="single"/>
        </w:rPr>
      </w:pPr>
    </w:p>
    <w:p w:rsidR="00933BFE" w:rsidRPr="00C630B0" w:rsidRDefault="00C1609B" w:rsidP="00A9547E">
      <w:pPr>
        <w:spacing w:line="300" w:lineRule="exact"/>
        <w:rPr>
          <w:u w:val="single"/>
        </w:rPr>
      </w:pPr>
      <w:r>
        <w:rPr>
          <w:u w:val="single"/>
        </w:rPr>
        <w:t xml:space="preserve">Liczba adresatów </w:t>
      </w:r>
      <w:r w:rsidR="008907C9">
        <w:rPr>
          <w:u w:val="single"/>
        </w:rPr>
        <w:t xml:space="preserve">działań </w:t>
      </w:r>
      <w:r>
        <w:rPr>
          <w:u w:val="single"/>
        </w:rPr>
        <w:t>szkole</w:t>
      </w:r>
      <w:r w:rsidR="008907C9">
        <w:rPr>
          <w:u w:val="single"/>
        </w:rPr>
        <w:t>niowych</w:t>
      </w:r>
      <w:r>
        <w:rPr>
          <w:u w:val="single"/>
        </w:rPr>
        <w:t xml:space="preserve"> </w:t>
      </w:r>
      <w:r w:rsidR="00933BFE" w:rsidRPr="00C630B0">
        <w:rPr>
          <w:u w:val="single"/>
        </w:rPr>
        <w:t>w ramach poziomu I</w:t>
      </w:r>
    </w:p>
    <w:p w:rsidR="008907C9" w:rsidRDefault="008907C9" w:rsidP="00AC5D17">
      <w:r>
        <w:t>Adresatami działań szkoleniowych będzie 6 </w:t>
      </w:r>
      <w:r w:rsidR="00F81D20">
        <w:t>842</w:t>
      </w:r>
      <w:r>
        <w:t xml:space="preserve"> osób</w:t>
      </w:r>
      <w:r w:rsidR="008958C6">
        <w:t xml:space="preserve"> (tabela nr 23)</w:t>
      </w:r>
      <w:r w:rsidR="00B16553">
        <w:t xml:space="preserve">. </w:t>
      </w:r>
      <w:r w:rsidR="00843488" w:rsidRPr="00843488">
        <w:t>Na potrzeby praktycznej implementacji Programu w województwie podlaskim przyjęto założenie, iż minimalna liczba przeszkolonych musi wynieść 1/4 możliwych adresatów, tj. 1</w:t>
      </w:r>
      <w:r w:rsidR="00D64E4E">
        <w:t xml:space="preserve"> </w:t>
      </w:r>
      <w:r w:rsidR="00F81D20">
        <w:t>711</w:t>
      </w:r>
      <w:r w:rsidR="00843488" w:rsidRPr="00843488">
        <w:t xml:space="preserve"> osób. Po osiągnięciu tej wartości planuje się zintensyfikowanie działań mających na cel</w:t>
      </w:r>
      <w:r w:rsidR="009D1119">
        <w:t xml:space="preserve">u przeszkolenie jak najwyższego </w:t>
      </w:r>
      <w:r w:rsidR="00843488" w:rsidRPr="00843488">
        <w:t>odsetka pozostałych 3/4 populacji możliwej do włączenia do tego działania,</w:t>
      </w:r>
      <w:r w:rsidR="004E1EB5">
        <w:br/>
        <w:t>t</w:t>
      </w:r>
      <w:r w:rsidR="00843488" w:rsidRPr="00843488">
        <w:t xml:space="preserve">j. pozostałych </w:t>
      </w:r>
      <w:r w:rsidR="00F81D20">
        <w:t>5 131</w:t>
      </w:r>
      <w:r w:rsidR="00843488" w:rsidRPr="00843488">
        <w:t xml:space="preserve"> osób.</w:t>
      </w:r>
      <w:r w:rsidR="00843488">
        <w:t xml:space="preserve"> </w:t>
      </w:r>
    </w:p>
    <w:p w:rsidR="0021482A" w:rsidRDefault="0021482A" w:rsidP="00AC5D17"/>
    <w:p w:rsidR="0021482A" w:rsidRDefault="0021482A" w:rsidP="00AC5D17"/>
    <w:p w:rsidR="00BA2286" w:rsidRPr="00BA2286" w:rsidRDefault="00BA2286" w:rsidP="00BA2286">
      <w:pPr>
        <w:pStyle w:val="Legenda"/>
        <w:keepNext/>
        <w:jc w:val="center"/>
        <w:rPr>
          <w:color w:val="auto"/>
          <w:sz w:val="20"/>
        </w:rPr>
      </w:pPr>
      <w:bookmarkStart w:id="36" w:name="_Toc474836098"/>
      <w:r w:rsidRPr="00BA2286">
        <w:rPr>
          <w:color w:val="auto"/>
          <w:sz w:val="20"/>
        </w:rPr>
        <w:t xml:space="preserve">Tabela </w:t>
      </w:r>
      <w:r w:rsidR="00372CD0" w:rsidRPr="00BA2286">
        <w:rPr>
          <w:color w:val="auto"/>
          <w:sz w:val="20"/>
        </w:rPr>
        <w:fldChar w:fldCharType="begin"/>
      </w:r>
      <w:r w:rsidRPr="00BA2286">
        <w:rPr>
          <w:color w:val="auto"/>
          <w:sz w:val="20"/>
        </w:rPr>
        <w:instrText xml:space="preserve"> SEQ Tabela \* ARABIC </w:instrText>
      </w:r>
      <w:r w:rsidR="00372CD0" w:rsidRPr="00BA2286">
        <w:rPr>
          <w:color w:val="auto"/>
          <w:sz w:val="20"/>
        </w:rPr>
        <w:fldChar w:fldCharType="separate"/>
      </w:r>
      <w:r w:rsidR="008D2C94">
        <w:rPr>
          <w:noProof/>
          <w:color w:val="auto"/>
          <w:sz w:val="20"/>
        </w:rPr>
        <w:t>23</w:t>
      </w:r>
      <w:r w:rsidR="00372CD0" w:rsidRPr="00BA2286">
        <w:rPr>
          <w:color w:val="auto"/>
          <w:sz w:val="20"/>
        </w:rPr>
        <w:fldChar w:fldCharType="end"/>
      </w:r>
      <w:r w:rsidRPr="00BA2286">
        <w:rPr>
          <w:color w:val="auto"/>
          <w:sz w:val="20"/>
        </w:rPr>
        <w:t xml:space="preserve"> Adresaci i populacja możliwa do objęcia szkoleniem w ramach poziomu I</w:t>
      </w:r>
      <w:bookmarkEnd w:id="36"/>
    </w:p>
    <w:tbl>
      <w:tblPr>
        <w:tblStyle w:val="Tabela-Siatka"/>
        <w:tblW w:w="0" w:type="auto"/>
        <w:jc w:val="center"/>
        <w:tblLook w:val="04A0" w:firstRow="1" w:lastRow="0" w:firstColumn="1" w:lastColumn="0" w:noHBand="0" w:noVBand="1"/>
      </w:tblPr>
      <w:tblGrid>
        <w:gridCol w:w="636"/>
        <w:gridCol w:w="4510"/>
        <w:gridCol w:w="1028"/>
        <w:gridCol w:w="1589"/>
      </w:tblGrid>
      <w:tr w:rsidR="00AC5D17" w:rsidRPr="00AC5D17" w:rsidTr="006C4034">
        <w:trPr>
          <w:trHeight w:hRule="exact" w:val="737"/>
          <w:jc w:val="center"/>
        </w:trPr>
        <w:tc>
          <w:tcPr>
            <w:tcW w:w="636" w:type="dxa"/>
            <w:shd w:val="clear" w:color="auto" w:fill="C2D69B" w:themeFill="accent3" w:themeFillTint="99"/>
            <w:vAlign w:val="center"/>
          </w:tcPr>
          <w:p w:rsidR="00AC5D17" w:rsidRPr="00AC5D17" w:rsidRDefault="00AC5D17" w:rsidP="00AC5D17">
            <w:pPr>
              <w:tabs>
                <w:tab w:val="right" w:pos="5670"/>
                <w:tab w:val="left" w:pos="6521"/>
              </w:tabs>
              <w:jc w:val="center"/>
              <w:rPr>
                <w:sz w:val="20"/>
                <w:szCs w:val="20"/>
              </w:rPr>
            </w:pPr>
            <w:r w:rsidRPr="00AC5D17">
              <w:rPr>
                <w:sz w:val="20"/>
                <w:szCs w:val="20"/>
              </w:rPr>
              <w:t>Poz.</w:t>
            </w:r>
          </w:p>
        </w:tc>
        <w:tc>
          <w:tcPr>
            <w:tcW w:w="4510" w:type="dxa"/>
            <w:shd w:val="clear" w:color="auto" w:fill="C2D69B" w:themeFill="accent3" w:themeFillTint="99"/>
            <w:vAlign w:val="center"/>
          </w:tcPr>
          <w:p w:rsidR="00AC5D17" w:rsidRPr="00AC5D17" w:rsidRDefault="00AC5D17" w:rsidP="00AC5D17">
            <w:pPr>
              <w:tabs>
                <w:tab w:val="right" w:pos="5670"/>
                <w:tab w:val="left" w:pos="6521"/>
              </w:tabs>
              <w:jc w:val="center"/>
              <w:rPr>
                <w:sz w:val="20"/>
                <w:szCs w:val="20"/>
              </w:rPr>
            </w:pPr>
            <w:r w:rsidRPr="00AC5D17">
              <w:rPr>
                <w:sz w:val="20"/>
                <w:szCs w:val="20"/>
              </w:rPr>
              <w:t>Wyszczególnienie</w:t>
            </w:r>
          </w:p>
        </w:tc>
        <w:tc>
          <w:tcPr>
            <w:tcW w:w="1028" w:type="dxa"/>
            <w:shd w:val="clear" w:color="auto" w:fill="C2D69B" w:themeFill="accent3" w:themeFillTint="99"/>
            <w:vAlign w:val="center"/>
          </w:tcPr>
          <w:p w:rsidR="00784C05" w:rsidRPr="00AC5D17" w:rsidRDefault="00AC5D17" w:rsidP="00050F94">
            <w:pPr>
              <w:tabs>
                <w:tab w:val="right" w:pos="5670"/>
                <w:tab w:val="left" w:pos="6521"/>
              </w:tabs>
              <w:jc w:val="center"/>
              <w:rPr>
                <w:sz w:val="20"/>
                <w:szCs w:val="20"/>
              </w:rPr>
            </w:pPr>
            <w:r w:rsidRPr="00AC5D17">
              <w:rPr>
                <w:sz w:val="20"/>
                <w:szCs w:val="20"/>
              </w:rPr>
              <w:t>Populacja</w:t>
            </w:r>
          </w:p>
        </w:tc>
        <w:tc>
          <w:tcPr>
            <w:tcW w:w="1589" w:type="dxa"/>
            <w:shd w:val="clear" w:color="auto" w:fill="C2D69B" w:themeFill="accent3" w:themeFillTint="99"/>
            <w:vAlign w:val="center"/>
          </w:tcPr>
          <w:p w:rsidR="00AC5D17" w:rsidRDefault="006C4034" w:rsidP="00644B82">
            <w:pPr>
              <w:tabs>
                <w:tab w:val="right" w:pos="5670"/>
                <w:tab w:val="left" w:pos="6521"/>
              </w:tabs>
              <w:jc w:val="center"/>
              <w:rPr>
                <w:sz w:val="20"/>
                <w:szCs w:val="20"/>
              </w:rPr>
            </w:pPr>
            <w:r>
              <w:rPr>
                <w:sz w:val="20"/>
                <w:szCs w:val="20"/>
              </w:rPr>
              <w:t>Minimalna liczba objętych szkoleniem</w:t>
            </w:r>
          </w:p>
          <w:p w:rsidR="00784C05" w:rsidRDefault="00784C05" w:rsidP="00644B82">
            <w:pPr>
              <w:tabs>
                <w:tab w:val="right" w:pos="5670"/>
                <w:tab w:val="left" w:pos="6521"/>
              </w:tabs>
              <w:jc w:val="center"/>
              <w:rPr>
                <w:sz w:val="20"/>
                <w:szCs w:val="20"/>
              </w:rPr>
            </w:pPr>
            <w:r>
              <w:rPr>
                <w:sz w:val="20"/>
                <w:szCs w:val="20"/>
              </w:rPr>
              <w:t>(25%)</w:t>
            </w:r>
          </w:p>
          <w:p w:rsidR="00784C05" w:rsidRDefault="00784C05" w:rsidP="00644B82">
            <w:pPr>
              <w:tabs>
                <w:tab w:val="right" w:pos="5670"/>
                <w:tab w:val="left" w:pos="6521"/>
              </w:tabs>
              <w:jc w:val="center"/>
              <w:rPr>
                <w:sz w:val="20"/>
                <w:szCs w:val="20"/>
              </w:rPr>
            </w:pPr>
          </w:p>
          <w:p w:rsidR="00784C05" w:rsidRPr="00AC5D17" w:rsidRDefault="00784C05" w:rsidP="00644B82">
            <w:pPr>
              <w:tabs>
                <w:tab w:val="right" w:pos="5670"/>
                <w:tab w:val="left" w:pos="6521"/>
              </w:tabs>
              <w:jc w:val="center"/>
              <w:rPr>
                <w:sz w:val="20"/>
                <w:szCs w:val="20"/>
              </w:rPr>
            </w:pPr>
          </w:p>
        </w:tc>
      </w:tr>
      <w:tr w:rsidR="00AC5D17" w:rsidRPr="00AC5D17" w:rsidTr="006C4034">
        <w:trPr>
          <w:trHeight w:hRule="exact" w:val="397"/>
          <w:jc w:val="center"/>
        </w:trPr>
        <w:tc>
          <w:tcPr>
            <w:tcW w:w="636" w:type="dxa"/>
            <w:vAlign w:val="center"/>
          </w:tcPr>
          <w:p w:rsidR="00AC5D17" w:rsidRPr="00AC5D17" w:rsidRDefault="00AC5D17" w:rsidP="00AC5D17">
            <w:pPr>
              <w:tabs>
                <w:tab w:val="right" w:pos="5670"/>
                <w:tab w:val="left" w:pos="6521"/>
              </w:tabs>
              <w:jc w:val="center"/>
              <w:rPr>
                <w:sz w:val="20"/>
                <w:szCs w:val="20"/>
              </w:rPr>
            </w:pPr>
            <w:r w:rsidRPr="00AC5D17">
              <w:rPr>
                <w:sz w:val="20"/>
                <w:szCs w:val="20"/>
              </w:rPr>
              <w:t>1.</w:t>
            </w:r>
          </w:p>
        </w:tc>
        <w:tc>
          <w:tcPr>
            <w:tcW w:w="4510" w:type="dxa"/>
            <w:vAlign w:val="center"/>
          </w:tcPr>
          <w:p w:rsidR="00AC5D17" w:rsidRPr="00AC5D17" w:rsidRDefault="00AC5D17" w:rsidP="00AC5D17">
            <w:pPr>
              <w:tabs>
                <w:tab w:val="right" w:pos="5670"/>
                <w:tab w:val="left" w:pos="6521"/>
              </w:tabs>
              <w:jc w:val="left"/>
              <w:rPr>
                <w:sz w:val="20"/>
                <w:szCs w:val="20"/>
              </w:rPr>
            </w:pPr>
            <w:r w:rsidRPr="00AC5D17">
              <w:rPr>
                <w:sz w:val="20"/>
                <w:szCs w:val="20"/>
              </w:rPr>
              <w:t xml:space="preserve">Lekarze </w:t>
            </w:r>
            <w:r w:rsidR="00B16553">
              <w:rPr>
                <w:sz w:val="20"/>
                <w:szCs w:val="20"/>
              </w:rPr>
              <w:t xml:space="preserve">POZ </w:t>
            </w:r>
            <w:r w:rsidRPr="00AC5D17">
              <w:rPr>
                <w:sz w:val="20"/>
                <w:szCs w:val="20"/>
              </w:rPr>
              <w:t>zgłoszeni do realizacji umów z NFZ</w:t>
            </w:r>
          </w:p>
        </w:tc>
        <w:tc>
          <w:tcPr>
            <w:tcW w:w="1028" w:type="dxa"/>
            <w:vAlign w:val="center"/>
          </w:tcPr>
          <w:p w:rsidR="00AC5D17" w:rsidRPr="00AC5D17" w:rsidRDefault="00AC5D17" w:rsidP="00AC5D17">
            <w:pPr>
              <w:tabs>
                <w:tab w:val="right" w:pos="5670"/>
                <w:tab w:val="left" w:pos="6521"/>
              </w:tabs>
              <w:jc w:val="right"/>
              <w:rPr>
                <w:sz w:val="20"/>
                <w:szCs w:val="20"/>
              </w:rPr>
            </w:pPr>
            <w:r w:rsidRPr="00AC5D17">
              <w:rPr>
                <w:sz w:val="20"/>
                <w:szCs w:val="20"/>
              </w:rPr>
              <w:t xml:space="preserve">1 044  </w:t>
            </w:r>
          </w:p>
        </w:tc>
        <w:tc>
          <w:tcPr>
            <w:tcW w:w="1589" w:type="dxa"/>
            <w:vAlign w:val="center"/>
          </w:tcPr>
          <w:p w:rsidR="00AC5D17" w:rsidRPr="00AC5D17" w:rsidRDefault="00AC5D17" w:rsidP="00AC5D17">
            <w:pPr>
              <w:tabs>
                <w:tab w:val="right" w:pos="5670"/>
                <w:tab w:val="left" w:pos="6521"/>
              </w:tabs>
              <w:jc w:val="right"/>
              <w:rPr>
                <w:sz w:val="20"/>
                <w:szCs w:val="20"/>
              </w:rPr>
            </w:pPr>
            <w:r w:rsidRPr="00AC5D17">
              <w:rPr>
                <w:sz w:val="20"/>
                <w:szCs w:val="20"/>
              </w:rPr>
              <w:t>261</w:t>
            </w:r>
          </w:p>
        </w:tc>
      </w:tr>
      <w:tr w:rsidR="00AC5D17" w:rsidRPr="00AC5D17" w:rsidTr="006C4034">
        <w:trPr>
          <w:trHeight w:hRule="exact" w:val="397"/>
          <w:jc w:val="center"/>
        </w:trPr>
        <w:tc>
          <w:tcPr>
            <w:tcW w:w="636" w:type="dxa"/>
            <w:vAlign w:val="center"/>
          </w:tcPr>
          <w:p w:rsidR="00AC5D17" w:rsidRPr="00AC5D17" w:rsidRDefault="00AC5D17" w:rsidP="00AC5D17">
            <w:pPr>
              <w:tabs>
                <w:tab w:val="right" w:pos="5670"/>
                <w:tab w:val="left" w:pos="6521"/>
              </w:tabs>
              <w:jc w:val="center"/>
              <w:rPr>
                <w:sz w:val="20"/>
                <w:szCs w:val="20"/>
              </w:rPr>
            </w:pPr>
            <w:r w:rsidRPr="00AC5D17">
              <w:rPr>
                <w:sz w:val="20"/>
                <w:szCs w:val="20"/>
              </w:rPr>
              <w:t>2.</w:t>
            </w:r>
          </w:p>
        </w:tc>
        <w:tc>
          <w:tcPr>
            <w:tcW w:w="4510" w:type="dxa"/>
            <w:vAlign w:val="center"/>
          </w:tcPr>
          <w:p w:rsidR="00AC5D17" w:rsidRPr="00AC5D17" w:rsidRDefault="00AC5D17" w:rsidP="00AC5D17">
            <w:pPr>
              <w:tabs>
                <w:tab w:val="right" w:pos="5670"/>
                <w:tab w:val="left" w:pos="6521"/>
              </w:tabs>
              <w:jc w:val="left"/>
              <w:rPr>
                <w:sz w:val="20"/>
                <w:szCs w:val="20"/>
              </w:rPr>
            </w:pPr>
            <w:r w:rsidRPr="00AC5D17">
              <w:rPr>
                <w:sz w:val="20"/>
                <w:szCs w:val="20"/>
              </w:rPr>
              <w:t>Lekarze uprawnieni podstawowych służb medycyny pracy</w:t>
            </w:r>
          </w:p>
        </w:tc>
        <w:tc>
          <w:tcPr>
            <w:tcW w:w="1028" w:type="dxa"/>
            <w:vAlign w:val="center"/>
          </w:tcPr>
          <w:p w:rsidR="00AC5D17" w:rsidRPr="00AC5D17" w:rsidRDefault="00AC5D17" w:rsidP="00AC5D17">
            <w:pPr>
              <w:tabs>
                <w:tab w:val="right" w:pos="5670"/>
                <w:tab w:val="left" w:pos="6521"/>
              </w:tabs>
              <w:jc w:val="right"/>
              <w:rPr>
                <w:sz w:val="20"/>
                <w:szCs w:val="20"/>
              </w:rPr>
            </w:pPr>
            <w:r w:rsidRPr="00AC5D17">
              <w:rPr>
                <w:sz w:val="20"/>
                <w:szCs w:val="20"/>
              </w:rPr>
              <w:t>120</w:t>
            </w:r>
          </w:p>
        </w:tc>
        <w:tc>
          <w:tcPr>
            <w:tcW w:w="1589" w:type="dxa"/>
            <w:vAlign w:val="center"/>
          </w:tcPr>
          <w:p w:rsidR="00AC5D17" w:rsidRPr="00AC5D17" w:rsidRDefault="00AC5D17" w:rsidP="00AC5D17">
            <w:pPr>
              <w:tabs>
                <w:tab w:val="right" w:pos="5670"/>
                <w:tab w:val="left" w:pos="6521"/>
              </w:tabs>
              <w:jc w:val="right"/>
              <w:rPr>
                <w:sz w:val="20"/>
                <w:szCs w:val="20"/>
              </w:rPr>
            </w:pPr>
            <w:r w:rsidRPr="00AC5D17">
              <w:rPr>
                <w:sz w:val="20"/>
                <w:szCs w:val="20"/>
              </w:rPr>
              <w:t>30</w:t>
            </w:r>
          </w:p>
        </w:tc>
      </w:tr>
      <w:tr w:rsidR="00AC5D17" w:rsidRPr="00AC5D17" w:rsidTr="006C4034">
        <w:trPr>
          <w:trHeight w:hRule="exact" w:val="397"/>
          <w:jc w:val="center"/>
        </w:trPr>
        <w:tc>
          <w:tcPr>
            <w:tcW w:w="636" w:type="dxa"/>
            <w:vAlign w:val="center"/>
          </w:tcPr>
          <w:p w:rsidR="00AC5D17" w:rsidRPr="00AC5D17" w:rsidRDefault="00AC5D17" w:rsidP="00AC5D17">
            <w:pPr>
              <w:tabs>
                <w:tab w:val="right" w:pos="5670"/>
                <w:tab w:val="left" w:pos="6521"/>
              </w:tabs>
              <w:jc w:val="center"/>
              <w:rPr>
                <w:sz w:val="20"/>
                <w:szCs w:val="20"/>
              </w:rPr>
            </w:pPr>
            <w:r w:rsidRPr="00AC5D17">
              <w:rPr>
                <w:sz w:val="20"/>
                <w:szCs w:val="20"/>
              </w:rPr>
              <w:t>3.</w:t>
            </w:r>
          </w:p>
        </w:tc>
        <w:tc>
          <w:tcPr>
            <w:tcW w:w="4510" w:type="dxa"/>
            <w:vAlign w:val="center"/>
          </w:tcPr>
          <w:p w:rsidR="00AC5D17" w:rsidRPr="00AC5D17" w:rsidRDefault="00AC5D17" w:rsidP="00AC5D17">
            <w:pPr>
              <w:tabs>
                <w:tab w:val="right" w:pos="5670"/>
                <w:tab w:val="left" w:pos="6521"/>
              </w:tabs>
              <w:jc w:val="left"/>
              <w:rPr>
                <w:sz w:val="20"/>
                <w:szCs w:val="20"/>
              </w:rPr>
            </w:pPr>
            <w:r w:rsidRPr="00AC5D17">
              <w:rPr>
                <w:sz w:val="20"/>
                <w:szCs w:val="20"/>
              </w:rPr>
              <w:t>Pielęgniarki</w:t>
            </w:r>
            <w:r w:rsidR="007147D8">
              <w:rPr>
                <w:sz w:val="20"/>
                <w:szCs w:val="20"/>
              </w:rPr>
              <w:t xml:space="preserve"> </w:t>
            </w:r>
            <w:r w:rsidR="008C212A">
              <w:rPr>
                <w:sz w:val="20"/>
                <w:szCs w:val="20"/>
              </w:rPr>
              <w:t xml:space="preserve">POZ </w:t>
            </w:r>
            <w:r w:rsidR="007147D8">
              <w:rPr>
                <w:sz w:val="20"/>
                <w:szCs w:val="20"/>
              </w:rPr>
              <w:t>zgłoszone do realizacji umów z NFZ</w:t>
            </w:r>
          </w:p>
        </w:tc>
        <w:tc>
          <w:tcPr>
            <w:tcW w:w="1028" w:type="dxa"/>
            <w:vAlign w:val="center"/>
          </w:tcPr>
          <w:p w:rsidR="00AC5D17" w:rsidRPr="00AC5D17" w:rsidRDefault="00AC5D17" w:rsidP="00AC5D17">
            <w:pPr>
              <w:tabs>
                <w:tab w:val="right" w:pos="5670"/>
                <w:tab w:val="left" w:pos="6521"/>
              </w:tabs>
              <w:jc w:val="right"/>
              <w:rPr>
                <w:sz w:val="20"/>
                <w:szCs w:val="20"/>
              </w:rPr>
            </w:pPr>
            <w:r w:rsidRPr="00AC5D17">
              <w:rPr>
                <w:sz w:val="20"/>
                <w:szCs w:val="20"/>
              </w:rPr>
              <w:t>746</w:t>
            </w:r>
          </w:p>
        </w:tc>
        <w:tc>
          <w:tcPr>
            <w:tcW w:w="1589" w:type="dxa"/>
            <w:vAlign w:val="center"/>
          </w:tcPr>
          <w:p w:rsidR="00AC5D17" w:rsidRPr="00AC5D17" w:rsidRDefault="00AC5D17" w:rsidP="00AC5D17">
            <w:pPr>
              <w:tabs>
                <w:tab w:val="right" w:pos="5670"/>
                <w:tab w:val="left" w:pos="6521"/>
              </w:tabs>
              <w:jc w:val="right"/>
              <w:rPr>
                <w:sz w:val="20"/>
                <w:szCs w:val="20"/>
              </w:rPr>
            </w:pPr>
            <w:r w:rsidRPr="00AC5D17">
              <w:rPr>
                <w:sz w:val="20"/>
                <w:szCs w:val="20"/>
              </w:rPr>
              <w:t>187</w:t>
            </w:r>
          </w:p>
        </w:tc>
      </w:tr>
      <w:tr w:rsidR="0084746D" w:rsidRPr="00AC5D17" w:rsidTr="006C4034">
        <w:trPr>
          <w:trHeight w:hRule="exact" w:val="397"/>
          <w:jc w:val="center"/>
        </w:trPr>
        <w:tc>
          <w:tcPr>
            <w:tcW w:w="636" w:type="dxa"/>
            <w:vAlign w:val="center"/>
          </w:tcPr>
          <w:p w:rsidR="0084746D" w:rsidRPr="00AC5D17" w:rsidRDefault="0084746D" w:rsidP="00AC5D17">
            <w:pPr>
              <w:tabs>
                <w:tab w:val="right" w:pos="5670"/>
                <w:tab w:val="left" w:pos="6521"/>
              </w:tabs>
              <w:jc w:val="center"/>
              <w:rPr>
                <w:sz w:val="20"/>
                <w:szCs w:val="20"/>
              </w:rPr>
            </w:pPr>
            <w:r>
              <w:rPr>
                <w:sz w:val="20"/>
                <w:szCs w:val="20"/>
              </w:rPr>
              <w:t>4.</w:t>
            </w:r>
          </w:p>
        </w:tc>
        <w:tc>
          <w:tcPr>
            <w:tcW w:w="4510" w:type="dxa"/>
            <w:vAlign w:val="center"/>
          </w:tcPr>
          <w:p w:rsidR="0084746D" w:rsidRPr="00AC5D17" w:rsidRDefault="0084746D" w:rsidP="00AC5D17">
            <w:pPr>
              <w:tabs>
                <w:tab w:val="right" w:pos="5670"/>
                <w:tab w:val="left" w:pos="6521"/>
              </w:tabs>
              <w:jc w:val="left"/>
              <w:rPr>
                <w:sz w:val="20"/>
                <w:szCs w:val="20"/>
              </w:rPr>
            </w:pPr>
            <w:r>
              <w:rPr>
                <w:sz w:val="20"/>
                <w:szCs w:val="20"/>
              </w:rPr>
              <w:t>Edukatorzy zdrowotni</w:t>
            </w:r>
          </w:p>
        </w:tc>
        <w:tc>
          <w:tcPr>
            <w:tcW w:w="1028" w:type="dxa"/>
            <w:vAlign w:val="center"/>
          </w:tcPr>
          <w:p w:rsidR="0084746D" w:rsidRPr="00AC5D17" w:rsidRDefault="001E179A" w:rsidP="00AC5D17">
            <w:pPr>
              <w:tabs>
                <w:tab w:val="right" w:pos="5670"/>
                <w:tab w:val="left" w:pos="6521"/>
              </w:tabs>
              <w:jc w:val="right"/>
              <w:rPr>
                <w:sz w:val="20"/>
                <w:szCs w:val="20"/>
              </w:rPr>
            </w:pPr>
            <w:r>
              <w:rPr>
                <w:sz w:val="20"/>
                <w:szCs w:val="20"/>
              </w:rPr>
              <w:t>480</w:t>
            </w:r>
          </w:p>
        </w:tc>
        <w:tc>
          <w:tcPr>
            <w:tcW w:w="1589" w:type="dxa"/>
            <w:vAlign w:val="center"/>
          </w:tcPr>
          <w:p w:rsidR="0084746D" w:rsidRPr="00AC5D17" w:rsidRDefault="00C70EFE" w:rsidP="00AC5D17">
            <w:pPr>
              <w:tabs>
                <w:tab w:val="right" w:pos="5670"/>
                <w:tab w:val="left" w:pos="6521"/>
              </w:tabs>
              <w:jc w:val="right"/>
              <w:rPr>
                <w:sz w:val="20"/>
                <w:szCs w:val="20"/>
              </w:rPr>
            </w:pPr>
            <w:r>
              <w:rPr>
                <w:sz w:val="20"/>
                <w:szCs w:val="20"/>
              </w:rPr>
              <w:t>120</w:t>
            </w:r>
          </w:p>
        </w:tc>
      </w:tr>
      <w:tr w:rsidR="00AC5D17" w:rsidRPr="00AC5D17" w:rsidTr="006C4034">
        <w:trPr>
          <w:trHeight w:hRule="exact" w:val="397"/>
          <w:jc w:val="center"/>
        </w:trPr>
        <w:tc>
          <w:tcPr>
            <w:tcW w:w="636" w:type="dxa"/>
            <w:vAlign w:val="center"/>
          </w:tcPr>
          <w:p w:rsidR="00AC5D17" w:rsidRPr="00AC5D17" w:rsidRDefault="004122D5" w:rsidP="004122D5">
            <w:pPr>
              <w:tabs>
                <w:tab w:val="right" w:pos="5670"/>
                <w:tab w:val="left" w:pos="6521"/>
              </w:tabs>
              <w:jc w:val="center"/>
              <w:rPr>
                <w:sz w:val="20"/>
                <w:szCs w:val="20"/>
              </w:rPr>
            </w:pPr>
            <w:r>
              <w:rPr>
                <w:sz w:val="20"/>
                <w:szCs w:val="20"/>
              </w:rPr>
              <w:t>5</w:t>
            </w:r>
            <w:r w:rsidR="00AC5D17" w:rsidRPr="00AC5D17">
              <w:rPr>
                <w:sz w:val="20"/>
                <w:szCs w:val="20"/>
              </w:rPr>
              <w:t>.</w:t>
            </w:r>
          </w:p>
        </w:tc>
        <w:tc>
          <w:tcPr>
            <w:tcW w:w="4510" w:type="dxa"/>
            <w:vAlign w:val="center"/>
          </w:tcPr>
          <w:p w:rsidR="00AC5D17" w:rsidRPr="00AC5D17" w:rsidRDefault="00AC5D17" w:rsidP="00AC5D17">
            <w:pPr>
              <w:tabs>
                <w:tab w:val="right" w:pos="5670"/>
                <w:tab w:val="left" w:pos="6521"/>
              </w:tabs>
              <w:jc w:val="left"/>
              <w:rPr>
                <w:sz w:val="20"/>
                <w:szCs w:val="20"/>
              </w:rPr>
            </w:pPr>
            <w:r w:rsidRPr="00AC5D17">
              <w:rPr>
                <w:sz w:val="20"/>
                <w:szCs w:val="20"/>
              </w:rPr>
              <w:t>Pracodawcy lub osoby zarządzające</w:t>
            </w:r>
          </w:p>
        </w:tc>
        <w:tc>
          <w:tcPr>
            <w:tcW w:w="1028" w:type="dxa"/>
            <w:vAlign w:val="center"/>
          </w:tcPr>
          <w:p w:rsidR="00AC5D17" w:rsidRPr="00AC5D17" w:rsidRDefault="00AC5D17" w:rsidP="00AC5D17">
            <w:pPr>
              <w:tabs>
                <w:tab w:val="right" w:pos="5670"/>
                <w:tab w:val="left" w:pos="6521"/>
              </w:tabs>
              <w:jc w:val="right"/>
              <w:rPr>
                <w:sz w:val="20"/>
                <w:szCs w:val="20"/>
              </w:rPr>
            </w:pPr>
            <w:r w:rsidRPr="00AC5D17">
              <w:rPr>
                <w:sz w:val="20"/>
                <w:szCs w:val="20"/>
              </w:rPr>
              <w:t>3 850</w:t>
            </w:r>
          </w:p>
        </w:tc>
        <w:tc>
          <w:tcPr>
            <w:tcW w:w="1589" w:type="dxa"/>
            <w:vAlign w:val="center"/>
          </w:tcPr>
          <w:p w:rsidR="00AC5D17" w:rsidRPr="00AC5D17" w:rsidRDefault="00AC5D17" w:rsidP="00AC5D17">
            <w:pPr>
              <w:tabs>
                <w:tab w:val="right" w:pos="5670"/>
                <w:tab w:val="left" w:pos="6521"/>
              </w:tabs>
              <w:jc w:val="right"/>
              <w:rPr>
                <w:sz w:val="20"/>
                <w:szCs w:val="20"/>
              </w:rPr>
            </w:pPr>
            <w:r w:rsidRPr="00AC5D17">
              <w:rPr>
                <w:sz w:val="20"/>
                <w:szCs w:val="20"/>
              </w:rPr>
              <w:t>963</w:t>
            </w:r>
          </w:p>
        </w:tc>
      </w:tr>
      <w:tr w:rsidR="00AC5D17" w:rsidRPr="00AC5D17" w:rsidTr="006C4034">
        <w:trPr>
          <w:trHeight w:hRule="exact" w:val="397"/>
          <w:jc w:val="center"/>
        </w:trPr>
        <w:tc>
          <w:tcPr>
            <w:tcW w:w="636" w:type="dxa"/>
            <w:vAlign w:val="center"/>
          </w:tcPr>
          <w:p w:rsidR="00AC5D17" w:rsidRPr="00AC5D17" w:rsidRDefault="004122D5" w:rsidP="00AC5D17">
            <w:pPr>
              <w:tabs>
                <w:tab w:val="right" w:pos="5670"/>
                <w:tab w:val="left" w:pos="6521"/>
              </w:tabs>
              <w:jc w:val="center"/>
              <w:rPr>
                <w:sz w:val="20"/>
                <w:szCs w:val="20"/>
              </w:rPr>
            </w:pPr>
            <w:r>
              <w:rPr>
                <w:sz w:val="20"/>
                <w:szCs w:val="20"/>
              </w:rPr>
              <w:t>6</w:t>
            </w:r>
            <w:r w:rsidR="00AC5D17" w:rsidRPr="00AC5D17">
              <w:rPr>
                <w:sz w:val="20"/>
                <w:szCs w:val="20"/>
              </w:rPr>
              <w:t>.</w:t>
            </w:r>
          </w:p>
        </w:tc>
        <w:tc>
          <w:tcPr>
            <w:tcW w:w="4510" w:type="dxa"/>
            <w:vAlign w:val="center"/>
          </w:tcPr>
          <w:p w:rsidR="00AC5D17" w:rsidRPr="00AC5D17" w:rsidRDefault="00AC5D17" w:rsidP="00AC5D17">
            <w:pPr>
              <w:tabs>
                <w:tab w:val="right" w:pos="5670"/>
                <w:tab w:val="left" w:pos="6521"/>
              </w:tabs>
              <w:jc w:val="left"/>
              <w:rPr>
                <w:sz w:val="20"/>
                <w:szCs w:val="20"/>
              </w:rPr>
            </w:pPr>
            <w:r w:rsidRPr="00AC5D17">
              <w:rPr>
                <w:sz w:val="20"/>
                <w:szCs w:val="20"/>
              </w:rPr>
              <w:t>Pracownicy BHP, PIP, PIS</w:t>
            </w:r>
          </w:p>
        </w:tc>
        <w:tc>
          <w:tcPr>
            <w:tcW w:w="1028" w:type="dxa"/>
            <w:vAlign w:val="center"/>
          </w:tcPr>
          <w:p w:rsidR="00AC5D17" w:rsidRPr="00AC5D17" w:rsidRDefault="00103C32" w:rsidP="00103C32">
            <w:pPr>
              <w:tabs>
                <w:tab w:val="right" w:pos="5670"/>
                <w:tab w:val="left" w:pos="6521"/>
              </w:tabs>
              <w:jc w:val="right"/>
              <w:rPr>
                <w:sz w:val="20"/>
                <w:szCs w:val="20"/>
              </w:rPr>
            </w:pPr>
            <w:r>
              <w:rPr>
                <w:sz w:val="20"/>
                <w:szCs w:val="20"/>
              </w:rPr>
              <w:t>602</w:t>
            </w:r>
          </w:p>
        </w:tc>
        <w:tc>
          <w:tcPr>
            <w:tcW w:w="1589" w:type="dxa"/>
            <w:vAlign w:val="center"/>
          </w:tcPr>
          <w:p w:rsidR="00AC5D17" w:rsidRPr="00AC5D17" w:rsidRDefault="00103C32" w:rsidP="00103C32">
            <w:pPr>
              <w:tabs>
                <w:tab w:val="right" w:pos="5670"/>
                <w:tab w:val="left" w:pos="6521"/>
              </w:tabs>
              <w:jc w:val="right"/>
              <w:rPr>
                <w:sz w:val="20"/>
                <w:szCs w:val="20"/>
              </w:rPr>
            </w:pPr>
            <w:r>
              <w:rPr>
                <w:sz w:val="20"/>
                <w:szCs w:val="20"/>
              </w:rPr>
              <w:t>150</w:t>
            </w:r>
          </w:p>
        </w:tc>
      </w:tr>
      <w:tr w:rsidR="00AC5D17" w:rsidRPr="00AC5D17" w:rsidTr="006C4034">
        <w:trPr>
          <w:trHeight w:hRule="exact" w:val="397"/>
          <w:jc w:val="center"/>
        </w:trPr>
        <w:tc>
          <w:tcPr>
            <w:tcW w:w="636" w:type="dxa"/>
            <w:vAlign w:val="center"/>
          </w:tcPr>
          <w:p w:rsidR="00AC5D17" w:rsidRPr="00AC5D17" w:rsidRDefault="00AC5D17" w:rsidP="00AC5D17">
            <w:pPr>
              <w:tabs>
                <w:tab w:val="right" w:pos="5670"/>
                <w:tab w:val="left" w:pos="6521"/>
              </w:tabs>
              <w:jc w:val="center"/>
              <w:rPr>
                <w:sz w:val="20"/>
                <w:szCs w:val="20"/>
              </w:rPr>
            </w:pPr>
          </w:p>
        </w:tc>
        <w:tc>
          <w:tcPr>
            <w:tcW w:w="4510" w:type="dxa"/>
            <w:vAlign w:val="center"/>
          </w:tcPr>
          <w:p w:rsidR="00AC5D17" w:rsidRPr="00AC5D17" w:rsidRDefault="00AC5D17" w:rsidP="00AC5D17">
            <w:pPr>
              <w:tabs>
                <w:tab w:val="right" w:pos="5670"/>
                <w:tab w:val="left" w:pos="6521"/>
              </w:tabs>
              <w:jc w:val="left"/>
              <w:rPr>
                <w:sz w:val="20"/>
                <w:szCs w:val="20"/>
              </w:rPr>
            </w:pPr>
            <w:r w:rsidRPr="00AC5D17">
              <w:rPr>
                <w:sz w:val="20"/>
                <w:szCs w:val="20"/>
              </w:rPr>
              <w:t>Razem:</w:t>
            </w:r>
          </w:p>
        </w:tc>
        <w:tc>
          <w:tcPr>
            <w:tcW w:w="1028" w:type="dxa"/>
            <w:vAlign w:val="center"/>
          </w:tcPr>
          <w:p w:rsidR="00AC5D17" w:rsidRPr="00AC5D17" w:rsidRDefault="00AC5D17" w:rsidP="00AB10C4">
            <w:pPr>
              <w:tabs>
                <w:tab w:val="right" w:pos="5670"/>
                <w:tab w:val="left" w:pos="6521"/>
              </w:tabs>
              <w:jc w:val="right"/>
              <w:rPr>
                <w:sz w:val="20"/>
                <w:szCs w:val="20"/>
              </w:rPr>
            </w:pPr>
            <w:r w:rsidRPr="00AC5D17">
              <w:rPr>
                <w:sz w:val="20"/>
                <w:szCs w:val="20"/>
              </w:rPr>
              <w:t xml:space="preserve">6 </w:t>
            </w:r>
            <w:r w:rsidR="00AB10C4">
              <w:rPr>
                <w:sz w:val="20"/>
                <w:szCs w:val="20"/>
              </w:rPr>
              <w:t>842</w:t>
            </w:r>
          </w:p>
        </w:tc>
        <w:tc>
          <w:tcPr>
            <w:tcW w:w="1589" w:type="dxa"/>
            <w:vAlign w:val="center"/>
          </w:tcPr>
          <w:p w:rsidR="00AC5D17" w:rsidRPr="00AC5D17" w:rsidRDefault="00AC5D17" w:rsidP="00AB10C4">
            <w:pPr>
              <w:tabs>
                <w:tab w:val="right" w:pos="5670"/>
                <w:tab w:val="left" w:pos="6521"/>
              </w:tabs>
              <w:jc w:val="right"/>
              <w:rPr>
                <w:sz w:val="20"/>
                <w:szCs w:val="20"/>
              </w:rPr>
            </w:pPr>
            <w:r w:rsidRPr="00AC5D17">
              <w:rPr>
                <w:sz w:val="20"/>
                <w:szCs w:val="20"/>
              </w:rPr>
              <w:t xml:space="preserve">1 </w:t>
            </w:r>
            <w:r w:rsidR="00AB10C4">
              <w:rPr>
                <w:sz w:val="20"/>
                <w:szCs w:val="20"/>
              </w:rPr>
              <w:t>711</w:t>
            </w:r>
          </w:p>
        </w:tc>
      </w:tr>
    </w:tbl>
    <w:p w:rsidR="00AC5D17" w:rsidRPr="00AC5D17" w:rsidRDefault="00AC5D17" w:rsidP="007147D8">
      <w:pPr>
        <w:tabs>
          <w:tab w:val="left" w:pos="993"/>
          <w:tab w:val="right" w:pos="5670"/>
          <w:tab w:val="left" w:pos="6521"/>
        </w:tabs>
        <w:spacing w:line="300" w:lineRule="exact"/>
        <w:rPr>
          <w:sz w:val="16"/>
          <w:szCs w:val="16"/>
        </w:rPr>
      </w:pPr>
      <w:r w:rsidRPr="00AC5D17">
        <w:rPr>
          <w:sz w:val="16"/>
          <w:szCs w:val="16"/>
        </w:rPr>
        <w:tab/>
        <w:t>Źródło: Obliczenia własne</w:t>
      </w:r>
    </w:p>
    <w:p w:rsidR="00C1609B" w:rsidRDefault="00C1609B" w:rsidP="00A9547E">
      <w:pPr>
        <w:spacing w:line="300" w:lineRule="exact"/>
      </w:pPr>
    </w:p>
    <w:p w:rsidR="0020521D" w:rsidRDefault="0020521D" w:rsidP="00A9547E">
      <w:pPr>
        <w:spacing w:line="300" w:lineRule="exact"/>
      </w:pPr>
      <w:r>
        <w:t xml:space="preserve">Ad. </w:t>
      </w:r>
      <w:r w:rsidR="00E25ABC">
        <w:t>p</w:t>
      </w:r>
      <w:r>
        <w:t>oz. 1</w:t>
      </w:r>
      <w:r w:rsidR="00E25ABC">
        <w:t>, 3</w:t>
      </w:r>
    </w:p>
    <w:p w:rsidR="00175AFC" w:rsidRDefault="00BE210E" w:rsidP="00A9547E">
      <w:pPr>
        <w:spacing w:line="300" w:lineRule="exact"/>
      </w:pPr>
      <w:r>
        <w:t>Według danych NFZ</w:t>
      </w:r>
      <w:r w:rsidR="00CA310B">
        <w:rPr>
          <w:rStyle w:val="Odwoanieprzypisudolnego"/>
        </w:rPr>
        <w:footnoteReference w:id="26"/>
      </w:r>
      <w:r w:rsidR="00A22241">
        <w:rPr>
          <w:i/>
        </w:rPr>
        <w:t>,</w:t>
      </w:r>
      <w:r w:rsidR="000966D1">
        <w:rPr>
          <w:i/>
        </w:rPr>
        <w:t xml:space="preserve"> </w:t>
      </w:r>
      <w:r w:rsidR="000966D1" w:rsidRPr="000966D1">
        <w:t>w 2015 r.</w:t>
      </w:r>
      <w:r w:rsidR="00CA310B">
        <w:t xml:space="preserve"> w województwie podlaskim</w:t>
      </w:r>
      <w:r w:rsidR="000C1265">
        <w:t xml:space="preserve"> świadczeni</w:t>
      </w:r>
      <w:r w:rsidR="00A22241">
        <w:t>a podstawowej opieki zdrowotnej</w:t>
      </w:r>
      <w:r w:rsidR="00CA310B">
        <w:t xml:space="preserve"> </w:t>
      </w:r>
      <w:r w:rsidR="000C1265">
        <w:t xml:space="preserve">udzielało 239 podmiotów POZ. Do realizacji umów </w:t>
      </w:r>
      <w:r w:rsidR="007A5ED8">
        <w:t>z</w:t>
      </w:r>
      <w:r w:rsidR="000C1265">
        <w:t xml:space="preserve"> NFZ </w:t>
      </w:r>
      <w:r w:rsidR="00E25ABC">
        <w:t xml:space="preserve">zgłoszono </w:t>
      </w:r>
      <w:r w:rsidR="00B640C6">
        <w:t xml:space="preserve">1 </w:t>
      </w:r>
      <w:r w:rsidR="00CA310B">
        <w:t>044 lekarzy</w:t>
      </w:r>
      <w:r w:rsidR="004B6842">
        <w:t xml:space="preserve"> i</w:t>
      </w:r>
      <w:r w:rsidR="00E25ABC">
        <w:t xml:space="preserve"> </w:t>
      </w:r>
      <w:r w:rsidR="00175AFC">
        <w:t>746 pielęgniarek.</w:t>
      </w:r>
    </w:p>
    <w:p w:rsidR="001B7E2B" w:rsidRDefault="001B7E2B" w:rsidP="00A9547E">
      <w:pPr>
        <w:spacing w:line="300" w:lineRule="exact"/>
      </w:pPr>
    </w:p>
    <w:p w:rsidR="004B6842" w:rsidRDefault="004B6842" w:rsidP="00A9547E">
      <w:pPr>
        <w:spacing w:line="300" w:lineRule="exact"/>
      </w:pPr>
      <w:r>
        <w:lastRenderedPageBreak/>
        <w:t xml:space="preserve">Ad. poz. 2 </w:t>
      </w:r>
    </w:p>
    <w:p w:rsidR="001B7E2B" w:rsidRDefault="001B7E2B" w:rsidP="00A9547E">
      <w:pPr>
        <w:spacing w:line="300" w:lineRule="exact"/>
      </w:pPr>
      <w:r>
        <w:t xml:space="preserve">W zakresie sprawowania profilaktycznej opieki zdrowotnej nad pracującymi w 2014 r. </w:t>
      </w:r>
      <w:r w:rsidR="00C30971">
        <w:t xml:space="preserve">było w województwie podlaskim </w:t>
      </w:r>
      <w:r>
        <w:t xml:space="preserve">było </w:t>
      </w:r>
      <w:r w:rsidR="00C30971">
        <w:t xml:space="preserve">87 jednostek podstawowych służby medycyny pracy, w których </w:t>
      </w:r>
      <w:r w:rsidR="00E81418">
        <w:t xml:space="preserve">pracowało </w:t>
      </w:r>
      <w:r>
        <w:t xml:space="preserve">120 </w:t>
      </w:r>
      <w:r w:rsidR="00E81418">
        <w:t>uprawnionych</w:t>
      </w:r>
      <w:r w:rsidR="00E81418">
        <w:rPr>
          <w:rStyle w:val="Odwoanieprzypisudolnego"/>
        </w:rPr>
        <w:footnoteReference w:id="27"/>
      </w:r>
      <w:r w:rsidR="00E81418">
        <w:t xml:space="preserve"> </w:t>
      </w:r>
      <w:r>
        <w:t>lekarzy</w:t>
      </w:r>
      <w:r w:rsidR="00E81418">
        <w:t xml:space="preserve"> (według prowadzonych rejestrów WOMP)</w:t>
      </w:r>
      <w:r w:rsidR="00E81418">
        <w:rPr>
          <w:rStyle w:val="Odwoanieprzypisudolnego"/>
        </w:rPr>
        <w:footnoteReference w:id="28"/>
      </w:r>
      <w:r w:rsidR="00E81418">
        <w:t>, w tym 39 to lekarze praktykujący indywidualnie</w:t>
      </w:r>
      <w:r w:rsidR="00E44359">
        <w:t>.</w:t>
      </w:r>
    </w:p>
    <w:p w:rsidR="00994B91" w:rsidRDefault="00994B91" w:rsidP="00A9547E">
      <w:pPr>
        <w:spacing w:line="300" w:lineRule="exact"/>
      </w:pPr>
    </w:p>
    <w:p w:rsidR="00994B91" w:rsidRDefault="00994B91" w:rsidP="00A9547E">
      <w:pPr>
        <w:spacing w:line="300" w:lineRule="exact"/>
      </w:pPr>
    </w:p>
    <w:p w:rsidR="00BA2286" w:rsidRPr="00BA2286" w:rsidRDefault="00BA2286" w:rsidP="00BA2286">
      <w:pPr>
        <w:pStyle w:val="Legenda"/>
        <w:keepNext/>
        <w:jc w:val="center"/>
        <w:rPr>
          <w:color w:val="auto"/>
        </w:rPr>
      </w:pPr>
      <w:bookmarkStart w:id="37" w:name="_Toc474836099"/>
      <w:r w:rsidRPr="00BA2286">
        <w:rPr>
          <w:color w:val="auto"/>
          <w:sz w:val="20"/>
        </w:rPr>
        <w:t xml:space="preserve">Tabela </w:t>
      </w:r>
      <w:r w:rsidR="00372CD0" w:rsidRPr="00BA2286">
        <w:rPr>
          <w:color w:val="auto"/>
          <w:sz w:val="20"/>
        </w:rPr>
        <w:fldChar w:fldCharType="begin"/>
      </w:r>
      <w:r w:rsidRPr="00BA2286">
        <w:rPr>
          <w:color w:val="auto"/>
          <w:sz w:val="20"/>
        </w:rPr>
        <w:instrText xml:space="preserve"> SEQ Tabela \* ARABIC </w:instrText>
      </w:r>
      <w:r w:rsidR="00372CD0" w:rsidRPr="00BA2286">
        <w:rPr>
          <w:color w:val="auto"/>
          <w:sz w:val="20"/>
        </w:rPr>
        <w:fldChar w:fldCharType="separate"/>
      </w:r>
      <w:r w:rsidR="008D2C94">
        <w:rPr>
          <w:noProof/>
          <w:color w:val="auto"/>
          <w:sz w:val="20"/>
        </w:rPr>
        <w:t>24</w:t>
      </w:r>
      <w:r w:rsidR="00372CD0" w:rsidRPr="00BA2286">
        <w:rPr>
          <w:color w:val="auto"/>
          <w:sz w:val="20"/>
        </w:rPr>
        <w:fldChar w:fldCharType="end"/>
      </w:r>
      <w:r w:rsidRPr="00BA2286">
        <w:rPr>
          <w:color w:val="auto"/>
          <w:sz w:val="20"/>
        </w:rPr>
        <w:t xml:space="preserve"> Jednostki podstawowe służby medycyny pracy w Polsce i w województwie podlaskim w 2014 r.</w:t>
      </w:r>
      <w:bookmarkEnd w:id="37"/>
    </w:p>
    <w:tbl>
      <w:tblPr>
        <w:tblStyle w:val="Tabela-Siatka"/>
        <w:tblW w:w="0" w:type="auto"/>
        <w:jc w:val="center"/>
        <w:tblLook w:val="04A0" w:firstRow="1" w:lastRow="0" w:firstColumn="1" w:lastColumn="0" w:noHBand="0" w:noVBand="1"/>
      </w:tblPr>
      <w:tblGrid>
        <w:gridCol w:w="1661"/>
        <w:gridCol w:w="1758"/>
        <w:gridCol w:w="1758"/>
        <w:gridCol w:w="1758"/>
      </w:tblGrid>
      <w:tr w:rsidR="00994B91" w:rsidRPr="00B957DE" w:rsidTr="00BA2286">
        <w:trPr>
          <w:jc w:val="center"/>
        </w:trPr>
        <w:tc>
          <w:tcPr>
            <w:tcW w:w="1661" w:type="dxa"/>
            <w:vMerge w:val="restart"/>
            <w:shd w:val="clear" w:color="auto" w:fill="D6E3BC" w:themeFill="accent3" w:themeFillTint="66"/>
            <w:vAlign w:val="center"/>
          </w:tcPr>
          <w:p w:rsidR="00994B91" w:rsidRPr="00B957DE" w:rsidRDefault="00994B91" w:rsidP="00695607">
            <w:pPr>
              <w:jc w:val="center"/>
              <w:rPr>
                <w:sz w:val="20"/>
                <w:szCs w:val="20"/>
              </w:rPr>
            </w:pPr>
            <w:r w:rsidRPr="00B957DE">
              <w:rPr>
                <w:sz w:val="20"/>
                <w:szCs w:val="20"/>
              </w:rPr>
              <w:t>Wyszczególnienie</w:t>
            </w:r>
          </w:p>
        </w:tc>
        <w:tc>
          <w:tcPr>
            <w:tcW w:w="5274" w:type="dxa"/>
            <w:gridSpan w:val="3"/>
            <w:shd w:val="clear" w:color="auto" w:fill="D6E3BC" w:themeFill="accent3" w:themeFillTint="66"/>
            <w:vAlign w:val="center"/>
          </w:tcPr>
          <w:p w:rsidR="00994B91" w:rsidRPr="00B957DE" w:rsidRDefault="00994B91" w:rsidP="00695607">
            <w:pPr>
              <w:jc w:val="center"/>
              <w:rPr>
                <w:sz w:val="20"/>
                <w:szCs w:val="20"/>
              </w:rPr>
            </w:pPr>
            <w:r w:rsidRPr="00B957DE">
              <w:rPr>
                <w:sz w:val="20"/>
                <w:szCs w:val="20"/>
              </w:rPr>
              <w:t>Jednostki podstawowe służby medycyny pracy</w:t>
            </w:r>
            <w:r>
              <w:rPr>
                <w:rStyle w:val="Odwoanieprzypisudolnego"/>
                <w:sz w:val="20"/>
                <w:szCs w:val="20"/>
              </w:rPr>
              <w:footnoteReference w:id="29"/>
            </w:r>
          </w:p>
        </w:tc>
      </w:tr>
      <w:tr w:rsidR="00994B91" w:rsidRPr="00B957DE" w:rsidTr="00BA2286">
        <w:trPr>
          <w:jc w:val="center"/>
        </w:trPr>
        <w:tc>
          <w:tcPr>
            <w:tcW w:w="1661" w:type="dxa"/>
            <w:vMerge/>
            <w:shd w:val="clear" w:color="auto" w:fill="D6E3BC" w:themeFill="accent3" w:themeFillTint="66"/>
          </w:tcPr>
          <w:p w:rsidR="00994B91" w:rsidRPr="00B957DE" w:rsidRDefault="00994B91" w:rsidP="00695607">
            <w:pPr>
              <w:rPr>
                <w:sz w:val="20"/>
                <w:szCs w:val="20"/>
              </w:rPr>
            </w:pPr>
          </w:p>
        </w:tc>
        <w:tc>
          <w:tcPr>
            <w:tcW w:w="1758" w:type="dxa"/>
            <w:vMerge w:val="restart"/>
            <w:shd w:val="clear" w:color="auto" w:fill="D6E3BC" w:themeFill="accent3" w:themeFillTint="66"/>
            <w:vAlign w:val="center"/>
          </w:tcPr>
          <w:p w:rsidR="00994B91" w:rsidRPr="00B957DE" w:rsidRDefault="00994B91" w:rsidP="00695607">
            <w:pPr>
              <w:jc w:val="center"/>
              <w:rPr>
                <w:sz w:val="20"/>
                <w:szCs w:val="20"/>
              </w:rPr>
            </w:pPr>
            <w:r w:rsidRPr="00B957DE">
              <w:rPr>
                <w:sz w:val="20"/>
                <w:szCs w:val="20"/>
              </w:rPr>
              <w:t>ogółem</w:t>
            </w:r>
          </w:p>
        </w:tc>
        <w:tc>
          <w:tcPr>
            <w:tcW w:w="3516" w:type="dxa"/>
            <w:gridSpan w:val="2"/>
            <w:shd w:val="clear" w:color="auto" w:fill="D6E3BC" w:themeFill="accent3" w:themeFillTint="66"/>
            <w:vAlign w:val="center"/>
          </w:tcPr>
          <w:p w:rsidR="00994B91" w:rsidRPr="00B957DE" w:rsidRDefault="00994B91" w:rsidP="00695607">
            <w:pPr>
              <w:jc w:val="center"/>
              <w:rPr>
                <w:sz w:val="20"/>
                <w:szCs w:val="20"/>
              </w:rPr>
            </w:pPr>
            <w:r w:rsidRPr="00B957DE">
              <w:rPr>
                <w:sz w:val="20"/>
                <w:szCs w:val="20"/>
              </w:rPr>
              <w:t>w tym</w:t>
            </w:r>
          </w:p>
        </w:tc>
      </w:tr>
      <w:tr w:rsidR="00994B91" w:rsidRPr="00B957DE" w:rsidTr="00695607">
        <w:trPr>
          <w:jc w:val="center"/>
        </w:trPr>
        <w:tc>
          <w:tcPr>
            <w:tcW w:w="1661" w:type="dxa"/>
            <w:vMerge/>
            <w:shd w:val="clear" w:color="auto" w:fill="D6E3BC" w:themeFill="accent3" w:themeFillTint="66"/>
          </w:tcPr>
          <w:p w:rsidR="00994B91" w:rsidRPr="00B957DE" w:rsidRDefault="00994B91" w:rsidP="00695607">
            <w:pPr>
              <w:rPr>
                <w:sz w:val="20"/>
                <w:szCs w:val="20"/>
              </w:rPr>
            </w:pPr>
          </w:p>
        </w:tc>
        <w:tc>
          <w:tcPr>
            <w:tcW w:w="1758" w:type="dxa"/>
            <w:vMerge/>
            <w:shd w:val="clear" w:color="auto" w:fill="D6E3BC" w:themeFill="accent3" w:themeFillTint="66"/>
            <w:vAlign w:val="center"/>
          </w:tcPr>
          <w:p w:rsidR="00994B91" w:rsidRPr="00B957DE" w:rsidRDefault="00994B91" w:rsidP="00695607">
            <w:pPr>
              <w:jc w:val="center"/>
              <w:rPr>
                <w:sz w:val="20"/>
                <w:szCs w:val="20"/>
              </w:rPr>
            </w:pPr>
          </w:p>
        </w:tc>
        <w:tc>
          <w:tcPr>
            <w:tcW w:w="1758" w:type="dxa"/>
            <w:shd w:val="clear" w:color="auto" w:fill="D6E3BC" w:themeFill="accent3" w:themeFillTint="66"/>
            <w:vAlign w:val="center"/>
          </w:tcPr>
          <w:p w:rsidR="00994B91" w:rsidRPr="00B957DE" w:rsidRDefault="00994B91" w:rsidP="00695607">
            <w:pPr>
              <w:jc w:val="center"/>
              <w:rPr>
                <w:sz w:val="20"/>
                <w:szCs w:val="20"/>
              </w:rPr>
            </w:pPr>
            <w:r w:rsidRPr="00B957DE">
              <w:rPr>
                <w:sz w:val="20"/>
                <w:szCs w:val="20"/>
              </w:rPr>
              <w:t>Lekarze praktykujący indywidualnie</w:t>
            </w:r>
          </w:p>
        </w:tc>
        <w:tc>
          <w:tcPr>
            <w:tcW w:w="1758" w:type="dxa"/>
            <w:shd w:val="clear" w:color="auto" w:fill="D6E3BC" w:themeFill="accent3" w:themeFillTint="66"/>
            <w:vAlign w:val="center"/>
          </w:tcPr>
          <w:p w:rsidR="00994B91" w:rsidRPr="00B957DE" w:rsidRDefault="00994B91" w:rsidP="00695607">
            <w:pPr>
              <w:jc w:val="center"/>
              <w:rPr>
                <w:sz w:val="20"/>
                <w:szCs w:val="20"/>
              </w:rPr>
            </w:pPr>
            <w:r w:rsidRPr="00B957DE">
              <w:rPr>
                <w:sz w:val="20"/>
                <w:szCs w:val="20"/>
              </w:rPr>
              <w:t>Lekarze wykonujący zawód w formie grupowej praktyki lekarskiej</w:t>
            </w:r>
          </w:p>
        </w:tc>
      </w:tr>
      <w:tr w:rsidR="00994B91" w:rsidRPr="00B957DE" w:rsidTr="00AD035E">
        <w:trPr>
          <w:trHeight w:hRule="exact" w:val="454"/>
          <w:jc w:val="center"/>
        </w:trPr>
        <w:tc>
          <w:tcPr>
            <w:tcW w:w="1661" w:type="dxa"/>
            <w:vAlign w:val="center"/>
          </w:tcPr>
          <w:p w:rsidR="00994B91" w:rsidRPr="00B957DE" w:rsidRDefault="00994B91" w:rsidP="00AD035E">
            <w:pPr>
              <w:jc w:val="left"/>
              <w:rPr>
                <w:sz w:val="20"/>
                <w:szCs w:val="20"/>
              </w:rPr>
            </w:pPr>
            <w:r w:rsidRPr="00B957DE">
              <w:rPr>
                <w:sz w:val="20"/>
                <w:szCs w:val="20"/>
              </w:rPr>
              <w:t>Polska</w:t>
            </w:r>
          </w:p>
        </w:tc>
        <w:tc>
          <w:tcPr>
            <w:tcW w:w="1758" w:type="dxa"/>
            <w:vAlign w:val="center"/>
          </w:tcPr>
          <w:p w:rsidR="00994B91" w:rsidRPr="00B957DE" w:rsidRDefault="00994B91" w:rsidP="00695607">
            <w:pPr>
              <w:jc w:val="right"/>
              <w:rPr>
                <w:sz w:val="20"/>
                <w:szCs w:val="20"/>
              </w:rPr>
            </w:pPr>
            <w:r>
              <w:rPr>
                <w:sz w:val="20"/>
                <w:szCs w:val="20"/>
              </w:rPr>
              <w:t>6 261</w:t>
            </w:r>
          </w:p>
        </w:tc>
        <w:tc>
          <w:tcPr>
            <w:tcW w:w="1758" w:type="dxa"/>
            <w:vAlign w:val="center"/>
          </w:tcPr>
          <w:p w:rsidR="00994B91" w:rsidRPr="00B957DE" w:rsidRDefault="00994B91" w:rsidP="00695607">
            <w:pPr>
              <w:jc w:val="right"/>
              <w:rPr>
                <w:sz w:val="20"/>
                <w:szCs w:val="20"/>
              </w:rPr>
            </w:pPr>
            <w:r>
              <w:rPr>
                <w:sz w:val="20"/>
                <w:szCs w:val="20"/>
              </w:rPr>
              <w:t>2 738</w:t>
            </w:r>
          </w:p>
        </w:tc>
        <w:tc>
          <w:tcPr>
            <w:tcW w:w="1758" w:type="dxa"/>
            <w:vAlign w:val="center"/>
          </w:tcPr>
          <w:p w:rsidR="00994B91" w:rsidRPr="00B957DE" w:rsidRDefault="00994B91" w:rsidP="00695607">
            <w:pPr>
              <w:jc w:val="right"/>
              <w:rPr>
                <w:sz w:val="20"/>
                <w:szCs w:val="20"/>
              </w:rPr>
            </w:pPr>
            <w:r>
              <w:rPr>
                <w:sz w:val="20"/>
                <w:szCs w:val="20"/>
              </w:rPr>
              <w:t>29</w:t>
            </w:r>
          </w:p>
        </w:tc>
      </w:tr>
      <w:tr w:rsidR="00994B91" w:rsidRPr="00B957DE" w:rsidTr="00AD035E">
        <w:trPr>
          <w:trHeight w:hRule="exact" w:val="454"/>
          <w:jc w:val="center"/>
        </w:trPr>
        <w:tc>
          <w:tcPr>
            <w:tcW w:w="1661" w:type="dxa"/>
            <w:vAlign w:val="center"/>
          </w:tcPr>
          <w:p w:rsidR="00994B91" w:rsidRPr="00B957DE" w:rsidRDefault="00BA0127" w:rsidP="00BA0127">
            <w:pPr>
              <w:jc w:val="left"/>
              <w:rPr>
                <w:sz w:val="20"/>
                <w:szCs w:val="20"/>
              </w:rPr>
            </w:pPr>
            <w:r>
              <w:rPr>
                <w:sz w:val="20"/>
                <w:szCs w:val="20"/>
              </w:rPr>
              <w:t>w</w:t>
            </w:r>
            <w:r w:rsidR="00994B91" w:rsidRPr="00B957DE">
              <w:rPr>
                <w:sz w:val="20"/>
                <w:szCs w:val="20"/>
              </w:rPr>
              <w:t>ojewództwo</w:t>
            </w:r>
            <w:r w:rsidR="00AD035E">
              <w:rPr>
                <w:sz w:val="20"/>
                <w:szCs w:val="20"/>
              </w:rPr>
              <w:t xml:space="preserve"> podlaskie</w:t>
            </w:r>
          </w:p>
        </w:tc>
        <w:tc>
          <w:tcPr>
            <w:tcW w:w="1758" w:type="dxa"/>
            <w:vAlign w:val="center"/>
          </w:tcPr>
          <w:p w:rsidR="00994B91" w:rsidRPr="00B957DE" w:rsidRDefault="00994B91" w:rsidP="00695607">
            <w:pPr>
              <w:jc w:val="right"/>
              <w:rPr>
                <w:sz w:val="20"/>
                <w:szCs w:val="20"/>
              </w:rPr>
            </w:pPr>
            <w:r>
              <w:rPr>
                <w:sz w:val="20"/>
                <w:szCs w:val="20"/>
              </w:rPr>
              <w:t>87</w:t>
            </w:r>
          </w:p>
        </w:tc>
        <w:tc>
          <w:tcPr>
            <w:tcW w:w="1758" w:type="dxa"/>
            <w:vAlign w:val="center"/>
          </w:tcPr>
          <w:p w:rsidR="00994B91" w:rsidRPr="00B957DE" w:rsidRDefault="00994B91" w:rsidP="00695607">
            <w:pPr>
              <w:jc w:val="right"/>
              <w:rPr>
                <w:sz w:val="20"/>
                <w:szCs w:val="20"/>
              </w:rPr>
            </w:pPr>
            <w:r>
              <w:rPr>
                <w:sz w:val="20"/>
                <w:szCs w:val="20"/>
              </w:rPr>
              <w:t>39</w:t>
            </w:r>
          </w:p>
        </w:tc>
        <w:tc>
          <w:tcPr>
            <w:tcW w:w="1758" w:type="dxa"/>
            <w:vAlign w:val="center"/>
          </w:tcPr>
          <w:p w:rsidR="00994B91" w:rsidRPr="00B957DE" w:rsidRDefault="00994B91" w:rsidP="00695607">
            <w:pPr>
              <w:jc w:val="right"/>
              <w:rPr>
                <w:sz w:val="20"/>
                <w:szCs w:val="20"/>
              </w:rPr>
            </w:pPr>
            <w:r w:rsidRPr="00B957DE">
              <w:rPr>
                <w:sz w:val="20"/>
                <w:szCs w:val="20"/>
              </w:rPr>
              <w:t>-</w:t>
            </w:r>
          </w:p>
        </w:tc>
      </w:tr>
    </w:tbl>
    <w:p w:rsidR="00994B91" w:rsidRDefault="00994B91" w:rsidP="00AD035E">
      <w:pPr>
        <w:tabs>
          <w:tab w:val="left" w:pos="1276"/>
        </w:tabs>
        <w:rPr>
          <w:sz w:val="16"/>
          <w:szCs w:val="16"/>
        </w:rPr>
      </w:pPr>
      <w:r>
        <w:rPr>
          <w:sz w:val="16"/>
          <w:szCs w:val="16"/>
        </w:rPr>
        <w:tab/>
      </w:r>
      <w:r w:rsidRPr="002B6298">
        <w:rPr>
          <w:sz w:val="16"/>
          <w:szCs w:val="16"/>
        </w:rPr>
        <w:t xml:space="preserve">Źródło: </w:t>
      </w:r>
      <w:r>
        <w:rPr>
          <w:sz w:val="16"/>
          <w:szCs w:val="16"/>
        </w:rPr>
        <w:t>GUS 2015. Zdrowie i ochrona zdrowia w 2014 r. Aneks tabelaryczny.</w:t>
      </w:r>
    </w:p>
    <w:p w:rsidR="00994B91" w:rsidRDefault="00994B91" w:rsidP="00A9547E">
      <w:pPr>
        <w:spacing w:line="300" w:lineRule="exact"/>
      </w:pPr>
    </w:p>
    <w:p w:rsidR="007E3065" w:rsidRDefault="005043B0" w:rsidP="00A9547E">
      <w:pPr>
        <w:spacing w:line="300" w:lineRule="exact"/>
      </w:pPr>
      <w:r>
        <w:t>Ad. poz. 4</w:t>
      </w:r>
    </w:p>
    <w:p w:rsidR="005043B0" w:rsidRDefault="00214B5D" w:rsidP="00A9547E">
      <w:pPr>
        <w:spacing w:line="300" w:lineRule="exact"/>
      </w:pPr>
      <w:r>
        <w:t>Kierunek medyczny</w:t>
      </w:r>
      <w:r w:rsidR="005043B0">
        <w:t xml:space="preserve"> </w:t>
      </w:r>
      <w:r w:rsidR="00A06B88">
        <w:t>Wydział</w:t>
      </w:r>
      <w:r w:rsidR="009D61D7">
        <w:t>u</w:t>
      </w:r>
      <w:r w:rsidR="00A06B88">
        <w:t xml:space="preserve"> Nauk o Zdrowiu </w:t>
      </w:r>
      <w:r w:rsidR="005043B0">
        <w:t xml:space="preserve">Uniwersytetu Medycznego w Białymstoku </w:t>
      </w:r>
      <w:r w:rsidR="00465D70">
        <w:t>w roku akademickim 2014/2015</w:t>
      </w:r>
      <w:r>
        <w:t xml:space="preserve"> ukończyło </w:t>
      </w:r>
      <w:r w:rsidR="006507A4">
        <w:t>480</w:t>
      </w:r>
      <w:r>
        <w:t xml:space="preserve"> osób</w:t>
      </w:r>
      <w:r w:rsidR="005F1D57">
        <w:rPr>
          <w:rStyle w:val="Odwoanieprzypisudolnego"/>
        </w:rPr>
        <w:footnoteReference w:id="30"/>
      </w:r>
      <w:r w:rsidR="00465D70">
        <w:t>.</w:t>
      </w:r>
    </w:p>
    <w:p w:rsidR="00284343" w:rsidRDefault="00284343" w:rsidP="00A9547E">
      <w:pPr>
        <w:spacing w:line="300" w:lineRule="exact"/>
      </w:pPr>
    </w:p>
    <w:p w:rsidR="007E3065" w:rsidRDefault="001E179A" w:rsidP="00A9547E">
      <w:pPr>
        <w:spacing w:line="300" w:lineRule="exact"/>
      </w:pPr>
      <w:r>
        <w:t>Ad. poz. 5</w:t>
      </w:r>
    </w:p>
    <w:p w:rsidR="00865A20" w:rsidRDefault="00E95671" w:rsidP="00E95671">
      <w:pPr>
        <w:spacing w:line="300" w:lineRule="exact"/>
      </w:pPr>
      <w:r>
        <w:t xml:space="preserve">W 2015 r. w województwie podlaskim zarejestrowanych było ogółem 99 309 podmiotów gospodarczych, z których </w:t>
      </w:r>
      <w:r w:rsidR="004E1EB5">
        <w:br/>
      </w:r>
      <w:r>
        <w:t>95 459 (96,12%)</w:t>
      </w:r>
      <w:r w:rsidR="00865A20">
        <w:t xml:space="preserve"> zatrudniało 0-9 pracowników,</w:t>
      </w:r>
      <w:r>
        <w:t xml:space="preserve"> 3 850 podmiotów gospodarczych zatrudniało 10 i wi</w:t>
      </w:r>
      <w:r w:rsidR="00865A20">
        <w:t xml:space="preserve">ęcej pracowników. </w:t>
      </w:r>
    </w:p>
    <w:p w:rsidR="00865A20" w:rsidRDefault="00865A20" w:rsidP="00E95671">
      <w:pPr>
        <w:spacing w:line="300" w:lineRule="exact"/>
      </w:pPr>
    </w:p>
    <w:p w:rsidR="00BA2286" w:rsidRPr="00074585" w:rsidRDefault="00BA2286" w:rsidP="00074585">
      <w:pPr>
        <w:pStyle w:val="Legenda"/>
        <w:keepNext/>
        <w:jc w:val="center"/>
        <w:rPr>
          <w:color w:val="auto"/>
          <w:sz w:val="20"/>
        </w:rPr>
      </w:pPr>
      <w:bookmarkStart w:id="38" w:name="_Toc474836100"/>
      <w:r w:rsidRPr="00074585">
        <w:rPr>
          <w:color w:val="auto"/>
          <w:sz w:val="20"/>
        </w:rPr>
        <w:t xml:space="preserve">Tabela </w:t>
      </w:r>
      <w:r w:rsidR="00372CD0" w:rsidRPr="00074585">
        <w:rPr>
          <w:color w:val="auto"/>
          <w:sz w:val="20"/>
        </w:rPr>
        <w:fldChar w:fldCharType="begin"/>
      </w:r>
      <w:r w:rsidRPr="00074585">
        <w:rPr>
          <w:color w:val="auto"/>
          <w:sz w:val="20"/>
        </w:rPr>
        <w:instrText xml:space="preserve"> SEQ Tabela \* ARABIC </w:instrText>
      </w:r>
      <w:r w:rsidR="00372CD0" w:rsidRPr="00074585">
        <w:rPr>
          <w:color w:val="auto"/>
          <w:sz w:val="20"/>
        </w:rPr>
        <w:fldChar w:fldCharType="separate"/>
      </w:r>
      <w:r w:rsidR="008D2C94">
        <w:rPr>
          <w:noProof/>
          <w:color w:val="auto"/>
          <w:sz w:val="20"/>
        </w:rPr>
        <w:t>25</w:t>
      </w:r>
      <w:r w:rsidR="00372CD0" w:rsidRPr="00074585">
        <w:rPr>
          <w:color w:val="auto"/>
          <w:sz w:val="20"/>
        </w:rPr>
        <w:fldChar w:fldCharType="end"/>
      </w:r>
      <w:r w:rsidRPr="00074585">
        <w:rPr>
          <w:color w:val="auto"/>
          <w:sz w:val="20"/>
        </w:rPr>
        <w:t xml:space="preserve"> Liczba podmiotów gospodarczych wg klas wielkości oraz w podziale na miasto i wieś </w:t>
      </w:r>
      <w:r w:rsidR="008C3A10">
        <w:rPr>
          <w:color w:val="auto"/>
          <w:sz w:val="20"/>
        </w:rPr>
        <w:br/>
      </w:r>
      <w:r w:rsidRPr="00074585">
        <w:rPr>
          <w:color w:val="auto"/>
          <w:sz w:val="20"/>
        </w:rPr>
        <w:t>w województwie podlaskim w 2015 r.</w:t>
      </w:r>
      <w:bookmarkEnd w:id="38"/>
    </w:p>
    <w:tbl>
      <w:tblPr>
        <w:tblStyle w:val="Tabela-Siatka"/>
        <w:tblW w:w="0" w:type="auto"/>
        <w:jc w:val="center"/>
        <w:tblLayout w:type="fixed"/>
        <w:tblLook w:val="04A0" w:firstRow="1" w:lastRow="0" w:firstColumn="1" w:lastColumn="0" w:noHBand="0" w:noVBand="1"/>
      </w:tblPr>
      <w:tblGrid>
        <w:gridCol w:w="3094"/>
        <w:gridCol w:w="1077"/>
        <w:gridCol w:w="1077"/>
        <w:gridCol w:w="1077"/>
        <w:gridCol w:w="1077"/>
        <w:gridCol w:w="1077"/>
        <w:gridCol w:w="1077"/>
      </w:tblGrid>
      <w:tr w:rsidR="00865A20" w:rsidRPr="00CD15A8" w:rsidTr="00865A20">
        <w:trPr>
          <w:jc w:val="center"/>
        </w:trPr>
        <w:tc>
          <w:tcPr>
            <w:tcW w:w="3094" w:type="dxa"/>
            <w:shd w:val="clear" w:color="auto" w:fill="D6E3BC" w:themeFill="accent3" w:themeFillTint="66"/>
          </w:tcPr>
          <w:p w:rsidR="00865A20" w:rsidRPr="00CD15A8" w:rsidRDefault="00865A20" w:rsidP="00865A20">
            <w:pPr>
              <w:jc w:val="center"/>
              <w:rPr>
                <w:sz w:val="20"/>
                <w:szCs w:val="20"/>
              </w:rPr>
            </w:pPr>
            <w:r w:rsidRPr="00CD15A8">
              <w:rPr>
                <w:sz w:val="20"/>
                <w:szCs w:val="20"/>
              </w:rPr>
              <w:t>Nazwa</w:t>
            </w:r>
          </w:p>
        </w:tc>
        <w:tc>
          <w:tcPr>
            <w:tcW w:w="1077" w:type="dxa"/>
            <w:shd w:val="clear" w:color="auto" w:fill="D6E3BC" w:themeFill="accent3" w:themeFillTint="66"/>
            <w:vAlign w:val="center"/>
          </w:tcPr>
          <w:p w:rsidR="00865A20" w:rsidRPr="00CD15A8" w:rsidRDefault="00865A20" w:rsidP="00865A20">
            <w:pPr>
              <w:jc w:val="center"/>
              <w:rPr>
                <w:rFonts w:cs="Calibri"/>
                <w:color w:val="000000"/>
                <w:sz w:val="20"/>
                <w:szCs w:val="20"/>
              </w:rPr>
            </w:pPr>
            <w:r w:rsidRPr="00CD15A8">
              <w:rPr>
                <w:rFonts w:cs="Calibri"/>
                <w:color w:val="000000"/>
                <w:sz w:val="20"/>
                <w:szCs w:val="20"/>
              </w:rPr>
              <w:t>ogółem</w:t>
            </w:r>
          </w:p>
        </w:tc>
        <w:tc>
          <w:tcPr>
            <w:tcW w:w="1077" w:type="dxa"/>
            <w:shd w:val="clear" w:color="auto" w:fill="D6E3BC" w:themeFill="accent3" w:themeFillTint="66"/>
            <w:vAlign w:val="center"/>
          </w:tcPr>
          <w:p w:rsidR="00865A20" w:rsidRPr="00CD15A8" w:rsidRDefault="00865A20" w:rsidP="00865A20">
            <w:pPr>
              <w:jc w:val="center"/>
              <w:rPr>
                <w:rFonts w:cs="Calibri"/>
                <w:color w:val="000000"/>
                <w:sz w:val="20"/>
                <w:szCs w:val="20"/>
              </w:rPr>
            </w:pPr>
            <w:r w:rsidRPr="00CD15A8">
              <w:rPr>
                <w:rFonts w:cs="Calibri"/>
                <w:color w:val="000000"/>
                <w:sz w:val="20"/>
                <w:szCs w:val="20"/>
              </w:rPr>
              <w:t>0 - 9</w:t>
            </w:r>
          </w:p>
        </w:tc>
        <w:tc>
          <w:tcPr>
            <w:tcW w:w="1077" w:type="dxa"/>
            <w:shd w:val="clear" w:color="auto" w:fill="D6E3BC" w:themeFill="accent3" w:themeFillTint="66"/>
            <w:vAlign w:val="center"/>
          </w:tcPr>
          <w:p w:rsidR="00865A20" w:rsidRPr="00CD15A8" w:rsidRDefault="00865A20" w:rsidP="00865A20">
            <w:pPr>
              <w:jc w:val="center"/>
              <w:rPr>
                <w:rFonts w:cs="Calibri"/>
                <w:color w:val="000000"/>
                <w:sz w:val="20"/>
                <w:szCs w:val="20"/>
              </w:rPr>
            </w:pPr>
            <w:r w:rsidRPr="00CD15A8">
              <w:rPr>
                <w:rFonts w:cs="Calibri"/>
                <w:color w:val="000000"/>
                <w:sz w:val="20"/>
                <w:szCs w:val="20"/>
              </w:rPr>
              <w:t xml:space="preserve">10 </w:t>
            </w:r>
            <w:r w:rsidR="0064318D">
              <w:rPr>
                <w:rFonts w:cs="Calibri"/>
                <w:color w:val="000000"/>
                <w:sz w:val="20"/>
                <w:szCs w:val="20"/>
              </w:rPr>
              <w:t>–</w:t>
            </w:r>
            <w:r w:rsidRPr="00CD15A8">
              <w:rPr>
                <w:rFonts w:cs="Calibri"/>
                <w:color w:val="000000"/>
                <w:sz w:val="20"/>
                <w:szCs w:val="20"/>
              </w:rPr>
              <w:t xml:space="preserve"> 49</w:t>
            </w:r>
          </w:p>
        </w:tc>
        <w:tc>
          <w:tcPr>
            <w:tcW w:w="1077" w:type="dxa"/>
            <w:shd w:val="clear" w:color="auto" w:fill="D6E3BC" w:themeFill="accent3" w:themeFillTint="66"/>
            <w:vAlign w:val="center"/>
          </w:tcPr>
          <w:p w:rsidR="00865A20" w:rsidRPr="00CD15A8" w:rsidRDefault="00865A20" w:rsidP="00865A20">
            <w:pPr>
              <w:jc w:val="center"/>
              <w:rPr>
                <w:rFonts w:cs="Calibri"/>
                <w:color w:val="000000"/>
                <w:sz w:val="20"/>
                <w:szCs w:val="20"/>
              </w:rPr>
            </w:pPr>
            <w:r w:rsidRPr="00CD15A8">
              <w:rPr>
                <w:rFonts w:cs="Calibri"/>
                <w:color w:val="000000"/>
                <w:sz w:val="20"/>
                <w:szCs w:val="20"/>
              </w:rPr>
              <w:t xml:space="preserve">50 </w:t>
            </w:r>
            <w:r w:rsidR="001E179A">
              <w:rPr>
                <w:rFonts w:cs="Calibri"/>
                <w:color w:val="000000"/>
                <w:sz w:val="20"/>
                <w:szCs w:val="20"/>
              </w:rPr>
              <w:t>–</w:t>
            </w:r>
            <w:r w:rsidRPr="00CD15A8">
              <w:rPr>
                <w:rFonts w:cs="Calibri"/>
                <w:color w:val="000000"/>
                <w:sz w:val="20"/>
                <w:szCs w:val="20"/>
              </w:rPr>
              <w:t xml:space="preserve"> 249</w:t>
            </w:r>
          </w:p>
        </w:tc>
        <w:tc>
          <w:tcPr>
            <w:tcW w:w="1077" w:type="dxa"/>
            <w:shd w:val="clear" w:color="auto" w:fill="D6E3BC" w:themeFill="accent3" w:themeFillTint="66"/>
            <w:vAlign w:val="center"/>
          </w:tcPr>
          <w:p w:rsidR="00865A20" w:rsidRPr="00CD15A8" w:rsidRDefault="00865A20" w:rsidP="00865A20">
            <w:pPr>
              <w:jc w:val="center"/>
              <w:rPr>
                <w:rFonts w:cs="Calibri"/>
                <w:color w:val="000000"/>
                <w:sz w:val="20"/>
                <w:szCs w:val="20"/>
              </w:rPr>
            </w:pPr>
            <w:r w:rsidRPr="00CD15A8">
              <w:rPr>
                <w:rFonts w:cs="Calibri"/>
                <w:color w:val="000000"/>
                <w:sz w:val="20"/>
                <w:szCs w:val="20"/>
              </w:rPr>
              <w:t xml:space="preserve">250 </w:t>
            </w:r>
            <w:r w:rsidR="006F51CB">
              <w:rPr>
                <w:rFonts w:cs="Calibri"/>
                <w:color w:val="000000"/>
                <w:sz w:val="20"/>
                <w:szCs w:val="20"/>
              </w:rPr>
              <w:t>–</w:t>
            </w:r>
            <w:r w:rsidRPr="00CD15A8">
              <w:rPr>
                <w:rFonts w:cs="Calibri"/>
                <w:color w:val="000000"/>
                <w:sz w:val="20"/>
                <w:szCs w:val="20"/>
              </w:rPr>
              <w:t xml:space="preserve"> 999</w:t>
            </w:r>
          </w:p>
        </w:tc>
        <w:tc>
          <w:tcPr>
            <w:tcW w:w="1077" w:type="dxa"/>
            <w:shd w:val="clear" w:color="auto" w:fill="D6E3BC" w:themeFill="accent3" w:themeFillTint="66"/>
            <w:vAlign w:val="center"/>
          </w:tcPr>
          <w:p w:rsidR="00865A20" w:rsidRDefault="00865A20" w:rsidP="00865A20">
            <w:pPr>
              <w:jc w:val="center"/>
              <w:rPr>
                <w:rFonts w:cs="Calibri"/>
                <w:color w:val="000000"/>
                <w:sz w:val="20"/>
                <w:szCs w:val="20"/>
              </w:rPr>
            </w:pPr>
            <w:r w:rsidRPr="00CD15A8">
              <w:rPr>
                <w:rFonts w:cs="Calibri"/>
                <w:color w:val="000000"/>
                <w:sz w:val="20"/>
                <w:szCs w:val="20"/>
              </w:rPr>
              <w:t xml:space="preserve">1000 </w:t>
            </w:r>
          </w:p>
          <w:p w:rsidR="00865A20" w:rsidRPr="00CD15A8" w:rsidRDefault="00865A20" w:rsidP="00865A20">
            <w:pPr>
              <w:jc w:val="center"/>
              <w:rPr>
                <w:rFonts w:cs="Calibri"/>
                <w:color w:val="000000"/>
                <w:sz w:val="20"/>
                <w:szCs w:val="20"/>
              </w:rPr>
            </w:pPr>
            <w:r w:rsidRPr="00CD15A8">
              <w:rPr>
                <w:rFonts w:cs="Calibri"/>
                <w:color w:val="000000"/>
                <w:sz w:val="20"/>
                <w:szCs w:val="20"/>
              </w:rPr>
              <w:t>i więcej</w:t>
            </w:r>
          </w:p>
        </w:tc>
      </w:tr>
      <w:tr w:rsidR="00865A20" w:rsidRPr="0092152B" w:rsidTr="00865A20">
        <w:trPr>
          <w:jc w:val="center"/>
        </w:trPr>
        <w:tc>
          <w:tcPr>
            <w:tcW w:w="3094" w:type="dxa"/>
            <w:vAlign w:val="bottom"/>
          </w:tcPr>
          <w:p w:rsidR="00865A20" w:rsidRPr="0092152B" w:rsidRDefault="00865A20" w:rsidP="00865A20">
            <w:pPr>
              <w:rPr>
                <w:rFonts w:cs="Calibri"/>
                <w:sz w:val="20"/>
                <w:szCs w:val="20"/>
              </w:rPr>
            </w:pPr>
            <w:r w:rsidRPr="0092152B">
              <w:rPr>
                <w:rFonts w:cs="Calibri"/>
                <w:sz w:val="20"/>
                <w:szCs w:val="20"/>
              </w:rPr>
              <w:t>Województwo ogółem</w:t>
            </w:r>
          </w:p>
        </w:tc>
        <w:tc>
          <w:tcPr>
            <w:tcW w:w="1077" w:type="dxa"/>
            <w:vAlign w:val="bottom"/>
          </w:tcPr>
          <w:p w:rsidR="00865A20" w:rsidRPr="0092152B" w:rsidRDefault="00865A20" w:rsidP="00865A20">
            <w:pPr>
              <w:jc w:val="right"/>
              <w:rPr>
                <w:rFonts w:cs="Calibri"/>
                <w:sz w:val="20"/>
                <w:szCs w:val="20"/>
              </w:rPr>
            </w:pPr>
            <w:r w:rsidRPr="0092152B">
              <w:rPr>
                <w:rFonts w:cs="Calibri"/>
                <w:sz w:val="20"/>
                <w:szCs w:val="20"/>
              </w:rPr>
              <w:t>99 309</w:t>
            </w:r>
          </w:p>
        </w:tc>
        <w:tc>
          <w:tcPr>
            <w:tcW w:w="1077" w:type="dxa"/>
            <w:vAlign w:val="bottom"/>
          </w:tcPr>
          <w:p w:rsidR="00865A20" w:rsidRPr="0092152B" w:rsidRDefault="00865A20" w:rsidP="00865A20">
            <w:pPr>
              <w:jc w:val="right"/>
              <w:rPr>
                <w:rFonts w:cs="Calibri"/>
                <w:sz w:val="20"/>
                <w:szCs w:val="20"/>
              </w:rPr>
            </w:pPr>
            <w:r w:rsidRPr="0092152B">
              <w:rPr>
                <w:rFonts w:cs="Calibri"/>
                <w:sz w:val="20"/>
                <w:szCs w:val="20"/>
              </w:rPr>
              <w:t>95 459</w:t>
            </w:r>
          </w:p>
        </w:tc>
        <w:tc>
          <w:tcPr>
            <w:tcW w:w="1077" w:type="dxa"/>
            <w:shd w:val="clear" w:color="auto" w:fill="D6E3BC" w:themeFill="accent3" w:themeFillTint="66"/>
            <w:vAlign w:val="bottom"/>
          </w:tcPr>
          <w:p w:rsidR="00865A20" w:rsidRPr="0092152B" w:rsidRDefault="00865A20" w:rsidP="00865A20">
            <w:pPr>
              <w:jc w:val="right"/>
              <w:rPr>
                <w:rFonts w:cs="Calibri"/>
                <w:sz w:val="20"/>
                <w:szCs w:val="20"/>
              </w:rPr>
            </w:pPr>
            <w:r w:rsidRPr="0092152B">
              <w:rPr>
                <w:rFonts w:cs="Calibri"/>
                <w:sz w:val="20"/>
                <w:szCs w:val="20"/>
              </w:rPr>
              <w:t>3 032</w:t>
            </w:r>
          </w:p>
        </w:tc>
        <w:tc>
          <w:tcPr>
            <w:tcW w:w="1077" w:type="dxa"/>
            <w:shd w:val="clear" w:color="auto" w:fill="D6E3BC" w:themeFill="accent3" w:themeFillTint="66"/>
            <w:vAlign w:val="bottom"/>
          </w:tcPr>
          <w:p w:rsidR="00865A20" w:rsidRPr="0092152B" w:rsidRDefault="00865A20" w:rsidP="00865A20">
            <w:pPr>
              <w:jc w:val="right"/>
              <w:rPr>
                <w:rFonts w:cs="Calibri"/>
                <w:sz w:val="20"/>
                <w:szCs w:val="20"/>
              </w:rPr>
            </w:pPr>
            <w:r w:rsidRPr="0092152B">
              <w:rPr>
                <w:rFonts w:cs="Calibri"/>
                <w:sz w:val="20"/>
                <w:szCs w:val="20"/>
              </w:rPr>
              <w:t>725</w:t>
            </w:r>
          </w:p>
        </w:tc>
        <w:tc>
          <w:tcPr>
            <w:tcW w:w="1077" w:type="dxa"/>
            <w:shd w:val="clear" w:color="auto" w:fill="D6E3BC" w:themeFill="accent3" w:themeFillTint="66"/>
            <w:vAlign w:val="bottom"/>
          </w:tcPr>
          <w:p w:rsidR="00865A20" w:rsidRPr="0092152B" w:rsidRDefault="00865A20" w:rsidP="00865A20">
            <w:pPr>
              <w:jc w:val="right"/>
              <w:rPr>
                <w:rFonts w:cs="Calibri"/>
                <w:sz w:val="20"/>
                <w:szCs w:val="20"/>
              </w:rPr>
            </w:pPr>
            <w:r w:rsidRPr="0092152B">
              <w:rPr>
                <w:rFonts w:cs="Calibri"/>
                <w:sz w:val="20"/>
                <w:szCs w:val="20"/>
              </w:rPr>
              <w:t>76</w:t>
            </w:r>
          </w:p>
        </w:tc>
        <w:tc>
          <w:tcPr>
            <w:tcW w:w="1077" w:type="dxa"/>
            <w:shd w:val="clear" w:color="auto" w:fill="D6E3BC" w:themeFill="accent3" w:themeFillTint="66"/>
            <w:vAlign w:val="bottom"/>
          </w:tcPr>
          <w:p w:rsidR="00865A20" w:rsidRPr="0092152B" w:rsidRDefault="00865A20" w:rsidP="00865A20">
            <w:pPr>
              <w:jc w:val="right"/>
              <w:rPr>
                <w:rFonts w:cs="Calibri"/>
                <w:sz w:val="20"/>
                <w:szCs w:val="20"/>
              </w:rPr>
            </w:pPr>
            <w:r w:rsidRPr="0092152B">
              <w:rPr>
                <w:rFonts w:cs="Calibri"/>
                <w:sz w:val="20"/>
                <w:szCs w:val="20"/>
              </w:rPr>
              <w:t>17</w:t>
            </w:r>
          </w:p>
        </w:tc>
      </w:tr>
      <w:tr w:rsidR="00865A20" w:rsidRPr="00CD15A8" w:rsidTr="00865A20">
        <w:trPr>
          <w:jc w:val="center"/>
        </w:trPr>
        <w:tc>
          <w:tcPr>
            <w:tcW w:w="3094" w:type="dxa"/>
            <w:vAlign w:val="bottom"/>
          </w:tcPr>
          <w:p w:rsidR="00865A20" w:rsidRPr="00CD15A8" w:rsidRDefault="00865A20" w:rsidP="00865A20">
            <w:pPr>
              <w:rPr>
                <w:rFonts w:cs="Calibri"/>
                <w:sz w:val="20"/>
                <w:szCs w:val="20"/>
              </w:rPr>
            </w:pPr>
            <w:r>
              <w:rPr>
                <w:rFonts w:cs="Calibri"/>
                <w:sz w:val="20"/>
                <w:szCs w:val="20"/>
              </w:rPr>
              <w:t>Województwo</w:t>
            </w:r>
            <w:r w:rsidRPr="00CD15A8">
              <w:rPr>
                <w:rFonts w:cs="Calibri"/>
                <w:sz w:val="20"/>
                <w:szCs w:val="20"/>
              </w:rPr>
              <w:t xml:space="preserve"> </w:t>
            </w:r>
            <w:r w:rsidR="0080054E">
              <w:rPr>
                <w:rFonts w:cs="Calibri"/>
                <w:sz w:val="20"/>
                <w:szCs w:val="20"/>
              </w:rPr>
              <w:t>–</w:t>
            </w:r>
            <w:r w:rsidRPr="00CD15A8">
              <w:rPr>
                <w:rFonts w:cs="Calibri"/>
                <w:sz w:val="20"/>
                <w:szCs w:val="20"/>
              </w:rPr>
              <w:t xml:space="preserve"> miasto</w:t>
            </w:r>
          </w:p>
        </w:tc>
        <w:tc>
          <w:tcPr>
            <w:tcW w:w="1077" w:type="dxa"/>
            <w:vAlign w:val="bottom"/>
          </w:tcPr>
          <w:p w:rsidR="00865A20" w:rsidRPr="00CD15A8" w:rsidRDefault="00865A20" w:rsidP="00865A20">
            <w:pPr>
              <w:jc w:val="right"/>
              <w:rPr>
                <w:rFonts w:cs="Calibri"/>
                <w:sz w:val="20"/>
                <w:szCs w:val="20"/>
              </w:rPr>
            </w:pPr>
            <w:r w:rsidRPr="00CD15A8">
              <w:rPr>
                <w:rFonts w:cs="Calibri"/>
                <w:sz w:val="20"/>
                <w:szCs w:val="20"/>
              </w:rPr>
              <w:t>73 084</w:t>
            </w:r>
          </w:p>
        </w:tc>
        <w:tc>
          <w:tcPr>
            <w:tcW w:w="1077" w:type="dxa"/>
            <w:vAlign w:val="bottom"/>
          </w:tcPr>
          <w:p w:rsidR="00865A20" w:rsidRPr="00CD15A8" w:rsidRDefault="00865A20" w:rsidP="00865A20">
            <w:pPr>
              <w:jc w:val="right"/>
              <w:rPr>
                <w:rFonts w:cs="Calibri"/>
                <w:sz w:val="20"/>
                <w:szCs w:val="20"/>
              </w:rPr>
            </w:pPr>
            <w:r w:rsidRPr="00CD15A8">
              <w:rPr>
                <w:rFonts w:cs="Calibri"/>
                <w:sz w:val="20"/>
                <w:szCs w:val="20"/>
              </w:rPr>
              <w:t>70 135</w:t>
            </w:r>
          </w:p>
        </w:tc>
        <w:tc>
          <w:tcPr>
            <w:tcW w:w="1077" w:type="dxa"/>
            <w:shd w:val="clear" w:color="auto" w:fill="D6E3BC" w:themeFill="accent3" w:themeFillTint="66"/>
            <w:vAlign w:val="bottom"/>
          </w:tcPr>
          <w:p w:rsidR="00865A20" w:rsidRPr="00CD15A8" w:rsidRDefault="00865A20" w:rsidP="00865A20">
            <w:pPr>
              <w:jc w:val="right"/>
              <w:rPr>
                <w:rFonts w:cs="Calibri"/>
                <w:sz w:val="20"/>
                <w:szCs w:val="20"/>
              </w:rPr>
            </w:pPr>
            <w:r w:rsidRPr="00CD15A8">
              <w:rPr>
                <w:rFonts w:cs="Calibri"/>
                <w:sz w:val="20"/>
                <w:szCs w:val="20"/>
              </w:rPr>
              <w:t>2 245</w:t>
            </w:r>
          </w:p>
        </w:tc>
        <w:tc>
          <w:tcPr>
            <w:tcW w:w="1077" w:type="dxa"/>
            <w:shd w:val="clear" w:color="auto" w:fill="D6E3BC" w:themeFill="accent3" w:themeFillTint="66"/>
            <w:vAlign w:val="bottom"/>
          </w:tcPr>
          <w:p w:rsidR="00865A20" w:rsidRPr="00CD15A8" w:rsidRDefault="00865A20" w:rsidP="00865A20">
            <w:pPr>
              <w:jc w:val="right"/>
              <w:rPr>
                <w:rFonts w:cs="Calibri"/>
                <w:sz w:val="20"/>
                <w:szCs w:val="20"/>
              </w:rPr>
            </w:pPr>
            <w:r w:rsidRPr="00CD15A8">
              <w:rPr>
                <w:rFonts w:cs="Calibri"/>
                <w:sz w:val="20"/>
                <w:szCs w:val="20"/>
              </w:rPr>
              <w:t>618</w:t>
            </w:r>
          </w:p>
        </w:tc>
        <w:tc>
          <w:tcPr>
            <w:tcW w:w="1077" w:type="dxa"/>
            <w:shd w:val="clear" w:color="auto" w:fill="D6E3BC" w:themeFill="accent3" w:themeFillTint="66"/>
            <w:vAlign w:val="bottom"/>
          </w:tcPr>
          <w:p w:rsidR="00865A20" w:rsidRPr="00CD15A8" w:rsidRDefault="00865A20" w:rsidP="00865A20">
            <w:pPr>
              <w:jc w:val="right"/>
              <w:rPr>
                <w:rFonts w:cs="Calibri"/>
                <w:sz w:val="20"/>
                <w:szCs w:val="20"/>
              </w:rPr>
            </w:pPr>
            <w:r w:rsidRPr="00CD15A8">
              <w:rPr>
                <w:rFonts w:cs="Calibri"/>
                <w:sz w:val="20"/>
                <w:szCs w:val="20"/>
              </w:rPr>
              <w:t>69</w:t>
            </w:r>
          </w:p>
        </w:tc>
        <w:tc>
          <w:tcPr>
            <w:tcW w:w="1077" w:type="dxa"/>
            <w:shd w:val="clear" w:color="auto" w:fill="D6E3BC" w:themeFill="accent3" w:themeFillTint="66"/>
            <w:vAlign w:val="bottom"/>
          </w:tcPr>
          <w:p w:rsidR="00865A20" w:rsidRPr="00CD15A8" w:rsidRDefault="00865A20" w:rsidP="00865A20">
            <w:pPr>
              <w:jc w:val="right"/>
              <w:rPr>
                <w:rFonts w:cs="Calibri"/>
                <w:sz w:val="20"/>
                <w:szCs w:val="20"/>
              </w:rPr>
            </w:pPr>
            <w:r w:rsidRPr="00CD15A8">
              <w:rPr>
                <w:rFonts w:cs="Calibri"/>
                <w:sz w:val="20"/>
                <w:szCs w:val="20"/>
              </w:rPr>
              <w:t>17</w:t>
            </w:r>
          </w:p>
        </w:tc>
      </w:tr>
      <w:tr w:rsidR="00865A20" w:rsidRPr="00CD15A8" w:rsidTr="00865A20">
        <w:trPr>
          <w:jc w:val="center"/>
        </w:trPr>
        <w:tc>
          <w:tcPr>
            <w:tcW w:w="3094" w:type="dxa"/>
            <w:vAlign w:val="bottom"/>
          </w:tcPr>
          <w:p w:rsidR="00865A20" w:rsidRPr="00CD15A8" w:rsidRDefault="00865A20" w:rsidP="00865A20">
            <w:pPr>
              <w:rPr>
                <w:rFonts w:cs="Calibri"/>
                <w:sz w:val="20"/>
                <w:szCs w:val="20"/>
              </w:rPr>
            </w:pPr>
            <w:r>
              <w:rPr>
                <w:rFonts w:cs="Calibri"/>
                <w:sz w:val="20"/>
                <w:szCs w:val="20"/>
              </w:rPr>
              <w:t>Województwo</w:t>
            </w:r>
            <w:r w:rsidRPr="00CD15A8">
              <w:rPr>
                <w:rFonts w:cs="Calibri"/>
                <w:sz w:val="20"/>
                <w:szCs w:val="20"/>
              </w:rPr>
              <w:t xml:space="preserve"> </w:t>
            </w:r>
            <w:r w:rsidR="0080054E">
              <w:rPr>
                <w:rFonts w:cs="Calibri"/>
                <w:sz w:val="20"/>
                <w:szCs w:val="20"/>
              </w:rPr>
              <w:t>–</w:t>
            </w:r>
            <w:r w:rsidRPr="00CD15A8">
              <w:rPr>
                <w:rFonts w:cs="Calibri"/>
                <w:sz w:val="20"/>
                <w:szCs w:val="20"/>
              </w:rPr>
              <w:t xml:space="preserve"> wieś</w:t>
            </w:r>
          </w:p>
        </w:tc>
        <w:tc>
          <w:tcPr>
            <w:tcW w:w="1077" w:type="dxa"/>
            <w:vAlign w:val="bottom"/>
          </w:tcPr>
          <w:p w:rsidR="00865A20" w:rsidRPr="00CD15A8" w:rsidRDefault="00865A20" w:rsidP="00865A20">
            <w:pPr>
              <w:jc w:val="right"/>
              <w:rPr>
                <w:rFonts w:cs="Calibri"/>
                <w:sz w:val="20"/>
                <w:szCs w:val="20"/>
              </w:rPr>
            </w:pPr>
            <w:r w:rsidRPr="00CD15A8">
              <w:rPr>
                <w:rFonts w:cs="Calibri"/>
                <w:sz w:val="20"/>
                <w:szCs w:val="20"/>
              </w:rPr>
              <w:t>26 225</w:t>
            </w:r>
          </w:p>
        </w:tc>
        <w:tc>
          <w:tcPr>
            <w:tcW w:w="1077" w:type="dxa"/>
            <w:vAlign w:val="bottom"/>
          </w:tcPr>
          <w:p w:rsidR="00865A20" w:rsidRPr="00CD15A8" w:rsidRDefault="00865A20" w:rsidP="00865A20">
            <w:pPr>
              <w:jc w:val="right"/>
              <w:rPr>
                <w:rFonts w:cs="Calibri"/>
                <w:sz w:val="20"/>
                <w:szCs w:val="20"/>
              </w:rPr>
            </w:pPr>
            <w:r w:rsidRPr="00CD15A8">
              <w:rPr>
                <w:rFonts w:cs="Calibri"/>
                <w:sz w:val="20"/>
                <w:szCs w:val="20"/>
              </w:rPr>
              <w:t>25 324</w:t>
            </w:r>
          </w:p>
        </w:tc>
        <w:tc>
          <w:tcPr>
            <w:tcW w:w="1077" w:type="dxa"/>
            <w:shd w:val="clear" w:color="auto" w:fill="D6E3BC" w:themeFill="accent3" w:themeFillTint="66"/>
            <w:vAlign w:val="bottom"/>
          </w:tcPr>
          <w:p w:rsidR="00865A20" w:rsidRPr="00CD15A8" w:rsidRDefault="00865A20" w:rsidP="00865A20">
            <w:pPr>
              <w:jc w:val="right"/>
              <w:rPr>
                <w:rFonts w:cs="Calibri"/>
                <w:sz w:val="20"/>
                <w:szCs w:val="20"/>
              </w:rPr>
            </w:pPr>
            <w:r w:rsidRPr="00CD15A8">
              <w:rPr>
                <w:rFonts w:cs="Calibri"/>
                <w:sz w:val="20"/>
                <w:szCs w:val="20"/>
              </w:rPr>
              <w:t>787</w:t>
            </w:r>
          </w:p>
        </w:tc>
        <w:tc>
          <w:tcPr>
            <w:tcW w:w="1077" w:type="dxa"/>
            <w:shd w:val="clear" w:color="auto" w:fill="D6E3BC" w:themeFill="accent3" w:themeFillTint="66"/>
            <w:vAlign w:val="bottom"/>
          </w:tcPr>
          <w:p w:rsidR="00865A20" w:rsidRPr="00CD15A8" w:rsidRDefault="00865A20" w:rsidP="00865A20">
            <w:pPr>
              <w:jc w:val="right"/>
              <w:rPr>
                <w:rFonts w:cs="Calibri"/>
                <w:sz w:val="20"/>
                <w:szCs w:val="20"/>
              </w:rPr>
            </w:pPr>
            <w:r w:rsidRPr="00CD15A8">
              <w:rPr>
                <w:rFonts w:cs="Calibri"/>
                <w:sz w:val="20"/>
                <w:szCs w:val="20"/>
              </w:rPr>
              <w:t>107</w:t>
            </w:r>
          </w:p>
        </w:tc>
        <w:tc>
          <w:tcPr>
            <w:tcW w:w="1077" w:type="dxa"/>
            <w:shd w:val="clear" w:color="auto" w:fill="D6E3BC" w:themeFill="accent3" w:themeFillTint="66"/>
            <w:vAlign w:val="bottom"/>
          </w:tcPr>
          <w:p w:rsidR="00865A20" w:rsidRPr="00CD15A8" w:rsidRDefault="00865A20" w:rsidP="00865A20">
            <w:pPr>
              <w:jc w:val="right"/>
              <w:rPr>
                <w:rFonts w:cs="Calibri"/>
                <w:sz w:val="20"/>
                <w:szCs w:val="20"/>
              </w:rPr>
            </w:pPr>
            <w:r w:rsidRPr="00CD15A8">
              <w:rPr>
                <w:rFonts w:cs="Calibri"/>
                <w:sz w:val="20"/>
                <w:szCs w:val="20"/>
              </w:rPr>
              <w:t>7</w:t>
            </w:r>
          </w:p>
        </w:tc>
        <w:tc>
          <w:tcPr>
            <w:tcW w:w="1077" w:type="dxa"/>
            <w:shd w:val="clear" w:color="auto" w:fill="D6E3BC" w:themeFill="accent3" w:themeFillTint="66"/>
            <w:vAlign w:val="bottom"/>
          </w:tcPr>
          <w:p w:rsidR="00865A20" w:rsidRPr="00CD15A8" w:rsidRDefault="00865A20" w:rsidP="00865A20">
            <w:pPr>
              <w:jc w:val="right"/>
              <w:rPr>
                <w:rFonts w:cs="Calibri"/>
                <w:sz w:val="20"/>
                <w:szCs w:val="20"/>
              </w:rPr>
            </w:pPr>
            <w:r w:rsidRPr="00CD15A8">
              <w:rPr>
                <w:rFonts w:cs="Calibri"/>
                <w:sz w:val="20"/>
                <w:szCs w:val="20"/>
              </w:rPr>
              <w:t>0</w:t>
            </w:r>
          </w:p>
        </w:tc>
      </w:tr>
    </w:tbl>
    <w:p w:rsidR="00865A20" w:rsidRPr="00510D3E" w:rsidRDefault="00865A20" w:rsidP="00865A20">
      <w:pPr>
        <w:tabs>
          <w:tab w:val="left" w:pos="-142"/>
        </w:tabs>
        <w:rPr>
          <w:sz w:val="16"/>
          <w:szCs w:val="16"/>
        </w:rPr>
      </w:pPr>
      <w:r w:rsidRPr="00510D3E">
        <w:rPr>
          <w:sz w:val="16"/>
          <w:szCs w:val="16"/>
        </w:rPr>
        <w:t>Źródło: Dane GUS - https://bdl.stat.gov.pl/BDL/</w:t>
      </w:r>
    </w:p>
    <w:p w:rsidR="00865A20" w:rsidRDefault="00865A20" w:rsidP="00865A20"/>
    <w:p w:rsidR="00E6610C" w:rsidRDefault="00E6610C" w:rsidP="00E95671">
      <w:pPr>
        <w:spacing w:line="300" w:lineRule="exact"/>
      </w:pPr>
    </w:p>
    <w:p w:rsidR="000D3592" w:rsidRDefault="00E95671" w:rsidP="00E95671">
      <w:pPr>
        <w:spacing w:line="300" w:lineRule="exact"/>
      </w:pPr>
      <w:r>
        <w:t>Pro</w:t>
      </w:r>
      <w:r w:rsidR="00304215">
        <w:t>jekt</w:t>
      </w:r>
      <w:r>
        <w:t xml:space="preserve"> </w:t>
      </w:r>
      <w:r w:rsidR="006F51CB">
        <w:t xml:space="preserve">jest </w:t>
      </w:r>
      <w:r>
        <w:t>skierowany do wszystkich</w:t>
      </w:r>
      <w:r w:rsidR="006F51CB">
        <w:t xml:space="preserve"> pracodawców (zarządzających) </w:t>
      </w:r>
      <w:r w:rsidRPr="00C44C38">
        <w:t>99</w:t>
      </w:r>
      <w:r>
        <w:t xml:space="preserve"> </w:t>
      </w:r>
      <w:r w:rsidRPr="00C44C38">
        <w:t>309</w:t>
      </w:r>
      <w:r>
        <w:t xml:space="preserve"> podmiotów gospodarczych, w tym </w:t>
      </w:r>
      <w:r w:rsidR="008C3A10">
        <w:br/>
      </w:r>
      <w:r>
        <w:t xml:space="preserve">w szczególności do </w:t>
      </w:r>
      <w:r w:rsidR="006F51CB">
        <w:t xml:space="preserve">pracodawców (zarządzających) </w:t>
      </w:r>
      <w:r>
        <w:t>podmiot</w:t>
      </w:r>
      <w:r w:rsidR="006F51CB">
        <w:t>ami</w:t>
      </w:r>
      <w:r>
        <w:t xml:space="preserve"> </w:t>
      </w:r>
      <w:r w:rsidR="00B57A98">
        <w:t xml:space="preserve">o średniorocznej liczbie </w:t>
      </w:r>
      <w:r>
        <w:t>zatrudni</w:t>
      </w:r>
      <w:r w:rsidR="00B57A98">
        <w:t>onych</w:t>
      </w:r>
      <w:r>
        <w:t xml:space="preserve"> 10 i więcej pracowników</w:t>
      </w:r>
      <w:r w:rsidR="00C36EF5">
        <w:t xml:space="preserve">, tj. do </w:t>
      </w:r>
      <w:r>
        <w:t xml:space="preserve">3 </w:t>
      </w:r>
      <w:r w:rsidRPr="00C44C38">
        <w:t>850</w:t>
      </w:r>
      <w:r>
        <w:t xml:space="preserve"> podmiotów gospodarki narodowej</w:t>
      </w:r>
      <w:r w:rsidR="00C36EF5">
        <w:t xml:space="preserve"> (w tym podmiotów leczniczych, jednostek administracji publicznej, organizacji pozarządowych, podmiotów ekonomii społecznej</w:t>
      </w:r>
      <w:r>
        <w:t>)</w:t>
      </w:r>
      <w:r w:rsidR="00C36EF5">
        <w:t xml:space="preserve">. </w:t>
      </w:r>
    </w:p>
    <w:p w:rsidR="00485587" w:rsidRDefault="00485587" w:rsidP="00A9547E">
      <w:pPr>
        <w:spacing w:line="300" w:lineRule="exact"/>
      </w:pPr>
    </w:p>
    <w:p w:rsidR="00E95671" w:rsidRDefault="00945721" w:rsidP="00A9547E">
      <w:pPr>
        <w:spacing w:line="300" w:lineRule="exact"/>
      </w:pPr>
      <w:r>
        <w:lastRenderedPageBreak/>
        <w:t xml:space="preserve">Kierowanie projektu szkoleniowego </w:t>
      </w:r>
      <w:r w:rsidR="00162AD3">
        <w:t xml:space="preserve">w szczególności </w:t>
      </w:r>
      <w:r>
        <w:t xml:space="preserve">do podmiotów zatrudniających 10 i więcej pracowników wynika przede wszystkim z </w:t>
      </w:r>
      <w:r w:rsidR="00EE69FE">
        <w:t>przyczyn ekonomicznych</w:t>
      </w:r>
      <w:r>
        <w:t xml:space="preserve">, </w:t>
      </w:r>
      <w:r w:rsidR="00EE69FE">
        <w:t xml:space="preserve">gdyż zdecydowana większość z mikro firm, tj. zatrudniających do </w:t>
      </w:r>
      <w:r w:rsidR="0040639C">
        <w:br/>
      </w:r>
      <w:r w:rsidR="00EE69FE">
        <w:t>9 pracowników, jest firmami jednoosobowymi,</w:t>
      </w:r>
      <w:r w:rsidR="009853ED">
        <w:t xml:space="preserve"> świadczącymi pracę dla jednego, stałego zleceniodawcy.</w:t>
      </w:r>
      <w:r w:rsidR="00EE69FE">
        <w:t xml:space="preserve"> </w:t>
      </w:r>
      <w:r w:rsidR="004334F9">
        <w:t>Dla tych firm wzięcie udziału w szkoleniach wiąże się nie tylko z uszczerbkiem w dochodach lecz także z koniecznością uzyskania akceptacji zleceniodawcy.</w:t>
      </w:r>
      <w:r w:rsidR="00F60080">
        <w:t xml:space="preserve"> </w:t>
      </w:r>
      <w:r w:rsidR="00C71866">
        <w:t xml:space="preserve">Ponadto organizowanie szkoleń dla firm jednoosobowych </w:t>
      </w:r>
      <w:r w:rsidR="007F6437">
        <w:t>jest ekonomicznie nieuzasadnione</w:t>
      </w:r>
      <w:r w:rsidR="007D785C">
        <w:t>,</w:t>
      </w:r>
      <w:r w:rsidR="007F6437">
        <w:t xml:space="preserve"> ze względu </w:t>
      </w:r>
      <w:r w:rsidR="00870D2C">
        <w:t>na ogranicz</w:t>
      </w:r>
      <w:r w:rsidR="000D3592">
        <w:t>enie</w:t>
      </w:r>
      <w:r w:rsidR="00870D2C">
        <w:t xml:space="preserve"> oddziaływani</w:t>
      </w:r>
      <w:r w:rsidR="000D3592">
        <w:t>a</w:t>
      </w:r>
      <w:r w:rsidR="00870D2C">
        <w:t xml:space="preserve"> tego szkolenia </w:t>
      </w:r>
      <w:r w:rsidR="000D3592">
        <w:t xml:space="preserve">tylko do jednej osoby, </w:t>
      </w:r>
      <w:r w:rsidR="00176BA6">
        <w:t>z</w:t>
      </w:r>
      <w:r w:rsidR="00870D2C">
        <w:t xml:space="preserve"> jednoczesnym </w:t>
      </w:r>
      <w:r w:rsidR="00176BA6">
        <w:t>ponoszeni</w:t>
      </w:r>
      <w:r w:rsidR="007D785C">
        <w:t>em</w:t>
      </w:r>
      <w:r w:rsidR="00176BA6">
        <w:t xml:space="preserve"> wysokich k</w:t>
      </w:r>
      <w:r w:rsidR="00870D2C">
        <w:t>osz</w:t>
      </w:r>
      <w:r w:rsidR="00C53859">
        <w:t>tów takiego szkolenia.</w:t>
      </w:r>
    </w:p>
    <w:p w:rsidR="00CE5EFC" w:rsidRDefault="00CE5EFC" w:rsidP="00A9547E">
      <w:pPr>
        <w:spacing w:line="300" w:lineRule="exact"/>
      </w:pPr>
    </w:p>
    <w:p w:rsidR="00E95671" w:rsidRDefault="001E179A" w:rsidP="00A9547E">
      <w:pPr>
        <w:spacing w:line="300" w:lineRule="exact"/>
      </w:pPr>
      <w:r>
        <w:t>Ad. poz. 6</w:t>
      </w:r>
    </w:p>
    <w:p w:rsidR="000C6EA6" w:rsidRDefault="005C6079" w:rsidP="00A9547E">
      <w:pPr>
        <w:spacing w:line="300" w:lineRule="exact"/>
      </w:pPr>
      <w:r>
        <w:t>Według obliczeń szacunkowych w</w:t>
      </w:r>
      <w:r w:rsidR="0012444C">
        <w:t xml:space="preserve"> województwie podlaskim </w:t>
      </w:r>
      <w:r w:rsidR="000413F3">
        <w:t>zatrudnionych jest ok. 300 specjalistów do spraw bhp</w:t>
      </w:r>
      <w:r w:rsidR="00C779DA">
        <w:t xml:space="preserve">. Szacunek oparto o liczbę ok. 300 zakładów, w których </w:t>
      </w:r>
      <w:r w:rsidR="0012444C">
        <w:t>zatrudni</w:t>
      </w:r>
      <w:r w:rsidR="00C779DA">
        <w:t>on</w:t>
      </w:r>
      <w:r w:rsidR="00793392">
        <w:t>ych</w:t>
      </w:r>
      <w:r w:rsidR="00C779DA">
        <w:t xml:space="preserve"> jest </w:t>
      </w:r>
      <w:r w:rsidR="0012444C">
        <w:t>powyżej 100 pracowników</w:t>
      </w:r>
      <w:r w:rsidR="00C779DA">
        <w:t xml:space="preserve">, gdyż </w:t>
      </w:r>
      <w:r w:rsidR="008C3A10">
        <w:br/>
      </w:r>
      <w:r w:rsidR="000C6EA6">
        <w:t>w zakładach tych istnieje obowiązek tworzenia zakładowych służb bhp i zatrudnienie specjalistów bhp</w:t>
      </w:r>
      <w:r w:rsidR="000C6EA6">
        <w:rPr>
          <w:rStyle w:val="Odwoanieprzypisudolnego"/>
        </w:rPr>
        <w:footnoteReference w:id="31"/>
      </w:r>
      <w:r w:rsidR="00D53E72">
        <w:t>.</w:t>
      </w:r>
      <w:r w:rsidR="00195D98">
        <w:t xml:space="preserve"> </w:t>
      </w:r>
    </w:p>
    <w:p w:rsidR="007343CA" w:rsidRDefault="007343CA" w:rsidP="007343CA">
      <w:pPr>
        <w:spacing w:line="300" w:lineRule="exact"/>
      </w:pPr>
    </w:p>
    <w:p w:rsidR="007343CA" w:rsidRDefault="007343CA" w:rsidP="007343CA">
      <w:pPr>
        <w:spacing w:line="300" w:lineRule="exact"/>
      </w:pPr>
      <w:r>
        <w:t>Według obliczeń szacunkowych w Powiatowych Stacjach Sanitarno-Epidemiologicznych w województwie podlaskim zatrudnionych jest ok. 200 pracowników na samodziel</w:t>
      </w:r>
      <w:r w:rsidR="00390D55">
        <w:t xml:space="preserve">nych stanowiskach kontrolnych. </w:t>
      </w:r>
      <w:r>
        <w:t>Szacunek oparto na przeciętnej liczbie samodzielnych stanowisk i</w:t>
      </w:r>
      <w:r w:rsidR="00A22241">
        <w:t xml:space="preserve"> ilości stacji w województwie.</w:t>
      </w:r>
    </w:p>
    <w:p w:rsidR="007343CA" w:rsidRDefault="007343CA" w:rsidP="007343CA">
      <w:pPr>
        <w:spacing w:line="300" w:lineRule="exact"/>
      </w:pPr>
    </w:p>
    <w:p w:rsidR="007343CA" w:rsidRDefault="007343CA" w:rsidP="007343CA">
      <w:pPr>
        <w:spacing w:line="300" w:lineRule="exact"/>
      </w:pPr>
      <w:r>
        <w:t xml:space="preserve">W Okręgowym Inspektoracie Pracy w Białymstoku, będącym jednostką organizacyjną Państwowej Inspekcji Pracy, </w:t>
      </w:r>
      <w:r w:rsidR="008C3A10">
        <w:br/>
      </w:r>
      <w:r>
        <w:t>w 2015 r. pracowały 102 osoby</w:t>
      </w:r>
      <w:r>
        <w:rPr>
          <w:rStyle w:val="Odwoanieprzypisudolnego"/>
        </w:rPr>
        <w:footnoteReference w:id="32"/>
      </w:r>
      <w:r>
        <w:t>(łącznie z pracownikami oddział</w:t>
      </w:r>
      <w:r w:rsidR="00A22241">
        <w:t>ów w Łomży i w Suwałkach).</w:t>
      </w:r>
    </w:p>
    <w:p w:rsidR="00A54313" w:rsidRDefault="00A54313" w:rsidP="00A9547E">
      <w:pPr>
        <w:spacing w:line="300" w:lineRule="exact"/>
      </w:pPr>
    </w:p>
    <w:p w:rsidR="00A7029D" w:rsidRDefault="00A7029D" w:rsidP="00A9547E">
      <w:pPr>
        <w:spacing w:line="300" w:lineRule="exact"/>
      </w:pPr>
      <w:r>
        <w:t xml:space="preserve">Łącznie liczba pracowników BHP, PIS i PIP, do których adresowany jest projekt szkoleniowy to ok. </w:t>
      </w:r>
      <w:r w:rsidR="00BB29AD">
        <w:t>602</w:t>
      </w:r>
      <w:r>
        <w:t xml:space="preserve"> os</w:t>
      </w:r>
      <w:r w:rsidR="00BB29AD">
        <w:t>oby</w:t>
      </w:r>
      <w:r w:rsidR="008C3A10">
        <w:t>.</w:t>
      </w:r>
    </w:p>
    <w:p w:rsidR="00A7029D" w:rsidRDefault="00A7029D" w:rsidP="00A9547E">
      <w:pPr>
        <w:spacing w:line="300" w:lineRule="exact"/>
      </w:pPr>
    </w:p>
    <w:p w:rsidR="009E1454" w:rsidRDefault="009E1454" w:rsidP="009E1454">
      <w:pPr>
        <w:jc w:val="center"/>
      </w:pPr>
    </w:p>
    <w:p w:rsidR="00074585" w:rsidRPr="00074585" w:rsidRDefault="00074585" w:rsidP="00074585">
      <w:pPr>
        <w:pStyle w:val="Legenda"/>
        <w:keepNext/>
        <w:jc w:val="center"/>
        <w:rPr>
          <w:color w:val="auto"/>
          <w:sz w:val="20"/>
        </w:rPr>
      </w:pPr>
      <w:bookmarkStart w:id="39" w:name="_Toc474836101"/>
      <w:r w:rsidRPr="00074585">
        <w:rPr>
          <w:color w:val="auto"/>
          <w:sz w:val="20"/>
        </w:rPr>
        <w:t xml:space="preserve">Tabela </w:t>
      </w:r>
      <w:r w:rsidR="00372CD0" w:rsidRPr="00074585">
        <w:rPr>
          <w:color w:val="auto"/>
          <w:sz w:val="20"/>
        </w:rPr>
        <w:fldChar w:fldCharType="begin"/>
      </w:r>
      <w:r w:rsidRPr="00074585">
        <w:rPr>
          <w:color w:val="auto"/>
          <w:sz w:val="20"/>
        </w:rPr>
        <w:instrText xml:space="preserve"> SEQ Tabela \* ARABIC </w:instrText>
      </w:r>
      <w:r w:rsidR="00372CD0" w:rsidRPr="00074585">
        <w:rPr>
          <w:color w:val="auto"/>
          <w:sz w:val="20"/>
        </w:rPr>
        <w:fldChar w:fldCharType="separate"/>
      </w:r>
      <w:r w:rsidR="008D2C94">
        <w:rPr>
          <w:noProof/>
          <w:color w:val="auto"/>
          <w:sz w:val="20"/>
        </w:rPr>
        <w:t>26</w:t>
      </w:r>
      <w:r w:rsidR="00372CD0" w:rsidRPr="00074585">
        <w:rPr>
          <w:color w:val="auto"/>
          <w:sz w:val="20"/>
        </w:rPr>
        <w:fldChar w:fldCharType="end"/>
      </w:r>
      <w:r w:rsidRPr="00074585">
        <w:rPr>
          <w:color w:val="auto"/>
          <w:sz w:val="20"/>
        </w:rPr>
        <w:t xml:space="preserve"> Jednostki samorządu terytorialnego w województwie podlaskim w 2014 r.</w:t>
      </w:r>
      <w:bookmarkEnd w:id="39"/>
    </w:p>
    <w:tbl>
      <w:tblPr>
        <w:tblStyle w:val="Tabela-Siatka"/>
        <w:tblW w:w="0" w:type="auto"/>
        <w:jc w:val="center"/>
        <w:tblLook w:val="04A0" w:firstRow="1" w:lastRow="0" w:firstColumn="1" w:lastColumn="0" w:noHBand="0" w:noVBand="1"/>
      </w:tblPr>
      <w:tblGrid>
        <w:gridCol w:w="3853"/>
        <w:gridCol w:w="1199"/>
      </w:tblGrid>
      <w:tr w:rsidR="009E1454" w:rsidRPr="00C66AE7" w:rsidTr="00695607">
        <w:trPr>
          <w:trHeight w:hRule="exact" w:val="510"/>
          <w:jc w:val="center"/>
        </w:trPr>
        <w:tc>
          <w:tcPr>
            <w:tcW w:w="3853" w:type="dxa"/>
            <w:shd w:val="clear" w:color="auto" w:fill="D6E3BC" w:themeFill="accent3" w:themeFillTint="66"/>
            <w:vAlign w:val="center"/>
          </w:tcPr>
          <w:p w:rsidR="009E1454" w:rsidRPr="00C66AE7" w:rsidRDefault="009E1454" w:rsidP="00695607">
            <w:pPr>
              <w:jc w:val="center"/>
              <w:rPr>
                <w:sz w:val="20"/>
                <w:szCs w:val="20"/>
              </w:rPr>
            </w:pPr>
            <w:r w:rsidRPr="00C66AE7">
              <w:rPr>
                <w:sz w:val="20"/>
                <w:szCs w:val="20"/>
              </w:rPr>
              <w:t>Wyszczególnienie</w:t>
            </w:r>
          </w:p>
        </w:tc>
        <w:tc>
          <w:tcPr>
            <w:tcW w:w="1199" w:type="dxa"/>
            <w:shd w:val="clear" w:color="auto" w:fill="D6E3BC" w:themeFill="accent3" w:themeFillTint="66"/>
            <w:vAlign w:val="center"/>
          </w:tcPr>
          <w:p w:rsidR="009E1454" w:rsidRPr="00C66AE7" w:rsidRDefault="009E1454" w:rsidP="00695607">
            <w:pPr>
              <w:jc w:val="center"/>
              <w:rPr>
                <w:sz w:val="20"/>
                <w:szCs w:val="20"/>
              </w:rPr>
            </w:pPr>
            <w:r>
              <w:rPr>
                <w:sz w:val="20"/>
                <w:szCs w:val="20"/>
              </w:rPr>
              <w:t>Liczba JST</w:t>
            </w:r>
          </w:p>
        </w:tc>
      </w:tr>
      <w:tr w:rsidR="009E1454" w:rsidRPr="00C66AE7" w:rsidTr="00695607">
        <w:trPr>
          <w:jc w:val="center"/>
        </w:trPr>
        <w:tc>
          <w:tcPr>
            <w:tcW w:w="3853" w:type="dxa"/>
          </w:tcPr>
          <w:p w:rsidR="009E1454" w:rsidRPr="00C66AE7" w:rsidRDefault="009E1454" w:rsidP="00695607">
            <w:pPr>
              <w:rPr>
                <w:sz w:val="20"/>
                <w:szCs w:val="20"/>
              </w:rPr>
            </w:pPr>
            <w:r w:rsidRPr="00C66AE7">
              <w:rPr>
                <w:sz w:val="20"/>
                <w:szCs w:val="20"/>
              </w:rPr>
              <w:t>Urząd Marszałkowski Województwa Podlaskiego</w:t>
            </w:r>
          </w:p>
        </w:tc>
        <w:tc>
          <w:tcPr>
            <w:tcW w:w="1199" w:type="dxa"/>
            <w:vAlign w:val="center"/>
          </w:tcPr>
          <w:p w:rsidR="009E1454" w:rsidRPr="00C66AE7" w:rsidRDefault="009E1454" w:rsidP="00695607">
            <w:pPr>
              <w:jc w:val="right"/>
              <w:rPr>
                <w:sz w:val="20"/>
                <w:szCs w:val="20"/>
              </w:rPr>
            </w:pPr>
            <w:r w:rsidRPr="00C66AE7">
              <w:rPr>
                <w:sz w:val="20"/>
                <w:szCs w:val="20"/>
              </w:rPr>
              <w:t>1</w:t>
            </w:r>
          </w:p>
        </w:tc>
      </w:tr>
      <w:tr w:rsidR="009E1454" w:rsidRPr="00C66AE7" w:rsidTr="00695607">
        <w:trPr>
          <w:jc w:val="center"/>
        </w:trPr>
        <w:tc>
          <w:tcPr>
            <w:tcW w:w="3853" w:type="dxa"/>
          </w:tcPr>
          <w:p w:rsidR="009E1454" w:rsidRPr="00C66AE7" w:rsidRDefault="009E1454" w:rsidP="00695607">
            <w:pPr>
              <w:rPr>
                <w:sz w:val="20"/>
                <w:szCs w:val="20"/>
              </w:rPr>
            </w:pPr>
            <w:r w:rsidRPr="00C66AE7">
              <w:rPr>
                <w:sz w:val="20"/>
                <w:szCs w:val="20"/>
              </w:rPr>
              <w:t>Powiaty</w:t>
            </w:r>
          </w:p>
        </w:tc>
        <w:tc>
          <w:tcPr>
            <w:tcW w:w="1199" w:type="dxa"/>
            <w:vAlign w:val="center"/>
          </w:tcPr>
          <w:p w:rsidR="009E1454" w:rsidRPr="00C66AE7" w:rsidRDefault="009E1454" w:rsidP="00695607">
            <w:pPr>
              <w:jc w:val="right"/>
              <w:rPr>
                <w:sz w:val="20"/>
                <w:szCs w:val="20"/>
              </w:rPr>
            </w:pPr>
            <w:r w:rsidRPr="00C66AE7">
              <w:rPr>
                <w:sz w:val="20"/>
                <w:szCs w:val="20"/>
              </w:rPr>
              <w:t>14</w:t>
            </w:r>
          </w:p>
        </w:tc>
      </w:tr>
      <w:tr w:rsidR="009E1454" w:rsidRPr="00C66AE7" w:rsidTr="00695607">
        <w:trPr>
          <w:jc w:val="center"/>
        </w:trPr>
        <w:tc>
          <w:tcPr>
            <w:tcW w:w="3853" w:type="dxa"/>
          </w:tcPr>
          <w:p w:rsidR="009E1454" w:rsidRPr="00C66AE7" w:rsidRDefault="009E1454" w:rsidP="00695607">
            <w:pPr>
              <w:rPr>
                <w:sz w:val="20"/>
                <w:szCs w:val="20"/>
              </w:rPr>
            </w:pPr>
            <w:r w:rsidRPr="00C66AE7">
              <w:rPr>
                <w:sz w:val="20"/>
                <w:szCs w:val="20"/>
              </w:rPr>
              <w:t>Miasta na prawach powiatu</w:t>
            </w:r>
          </w:p>
        </w:tc>
        <w:tc>
          <w:tcPr>
            <w:tcW w:w="1199" w:type="dxa"/>
            <w:vAlign w:val="center"/>
          </w:tcPr>
          <w:p w:rsidR="009E1454" w:rsidRPr="00C66AE7" w:rsidRDefault="009E1454" w:rsidP="00695607">
            <w:pPr>
              <w:jc w:val="right"/>
              <w:rPr>
                <w:sz w:val="20"/>
                <w:szCs w:val="20"/>
              </w:rPr>
            </w:pPr>
            <w:r w:rsidRPr="00C66AE7">
              <w:rPr>
                <w:sz w:val="20"/>
                <w:szCs w:val="20"/>
              </w:rPr>
              <w:t>3</w:t>
            </w:r>
          </w:p>
        </w:tc>
      </w:tr>
      <w:tr w:rsidR="009E1454" w:rsidRPr="00C66AE7" w:rsidTr="00695607">
        <w:trPr>
          <w:jc w:val="center"/>
        </w:trPr>
        <w:tc>
          <w:tcPr>
            <w:tcW w:w="3853" w:type="dxa"/>
          </w:tcPr>
          <w:p w:rsidR="009E1454" w:rsidRPr="00C66AE7" w:rsidRDefault="009E1454" w:rsidP="00695607">
            <w:pPr>
              <w:rPr>
                <w:sz w:val="20"/>
                <w:szCs w:val="20"/>
              </w:rPr>
            </w:pPr>
            <w:r w:rsidRPr="00C66AE7">
              <w:rPr>
                <w:sz w:val="20"/>
                <w:szCs w:val="20"/>
              </w:rPr>
              <w:t>Gminy</w:t>
            </w:r>
          </w:p>
        </w:tc>
        <w:tc>
          <w:tcPr>
            <w:tcW w:w="1199" w:type="dxa"/>
            <w:vAlign w:val="center"/>
          </w:tcPr>
          <w:p w:rsidR="009E1454" w:rsidRPr="00C66AE7" w:rsidRDefault="009E1454" w:rsidP="00695607">
            <w:pPr>
              <w:jc w:val="right"/>
              <w:rPr>
                <w:sz w:val="20"/>
                <w:szCs w:val="20"/>
              </w:rPr>
            </w:pPr>
            <w:r w:rsidRPr="00C66AE7">
              <w:rPr>
                <w:sz w:val="20"/>
                <w:szCs w:val="20"/>
              </w:rPr>
              <w:t>118</w:t>
            </w:r>
          </w:p>
        </w:tc>
      </w:tr>
      <w:tr w:rsidR="009E1454" w:rsidRPr="00C66AE7" w:rsidTr="00695607">
        <w:trPr>
          <w:jc w:val="center"/>
        </w:trPr>
        <w:tc>
          <w:tcPr>
            <w:tcW w:w="3853" w:type="dxa"/>
          </w:tcPr>
          <w:p w:rsidR="009E1454" w:rsidRPr="00C66AE7" w:rsidRDefault="009E1454" w:rsidP="00695607">
            <w:pPr>
              <w:rPr>
                <w:sz w:val="20"/>
                <w:szCs w:val="20"/>
              </w:rPr>
            </w:pPr>
            <w:r>
              <w:rPr>
                <w:sz w:val="20"/>
                <w:szCs w:val="20"/>
              </w:rPr>
              <w:t>Razem JST</w:t>
            </w:r>
          </w:p>
        </w:tc>
        <w:tc>
          <w:tcPr>
            <w:tcW w:w="1199" w:type="dxa"/>
            <w:vAlign w:val="center"/>
          </w:tcPr>
          <w:p w:rsidR="009E1454" w:rsidRPr="00C66AE7" w:rsidRDefault="009E1454" w:rsidP="00695607">
            <w:pPr>
              <w:jc w:val="right"/>
              <w:rPr>
                <w:sz w:val="20"/>
                <w:szCs w:val="20"/>
              </w:rPr>
            </w:pPr>
            <w:r>
              <w:rPr>
                <w:sz w:val="20"/>
                <w:szCs w:val="20"/>
              </w:rPr>
              <w:t>136</w:t>
            </w:r>
          </w:p>
        </w:tc>
      </w:tr>
    </w:tbl>
    <w:p w:rsidR="009E1454" w:rsidRPr="00C66AE7" w:rsidRDefault="009E1454" w:rsidP="009E1454">
      <w:pPr>
        <w:tabs>
          <w:tab w:val="left" w:pos="2127"/>
        </w:tabs>
        <w:rPr>
          <w:sz w:val="16"/>
          <w:szCs w:val="16"/>
        </w:rPr>
      </w:pPr>
      <w:r>
        <w:rPr>
          <w:sz w:val="16"/>
          <w:szCs w:val="16"/>
        </w:rPr>
        <w:tab/>
      </w:r>
      <w:r w:rsidRPr="00C66AE7">
        <w:rPr>
          <w:sz w:val="16"/>
          <w:szCs w:val="16"/>
        </w:rPr>
        <w:t>Źródło: Opracowanie własne</w:t>
      </w:r>
    </w:p>
    <w:p w:rsidR="009E1454" w:rsidRDefault="009E1454" w:rsidP="009E1454">
      <w:pPr>
        <w:jc w:val="left"/>
      </w:pPr>
    </w:p>
    <w:p w:rsidR="009E1454" w:rsidRDefault="009E1454" w:rsidP="009E1454">
      <w:pPr>
        <w:spacing w:line="300" w:lineRule="exact"/>
        <w:jc w:val="left"/>
      </w:pPr>
    </w:p>
    <w:p w:rsidR="009E1454" w:rsidRDefault="009E1454" w:rsidP="009E1454">
      <w:pPr>
        <w:spacing w:line="300" w:lineRule="exact"/>
        <w:jc w:val="left"/>
      </w:pPr>
      <w:r>
        <w:t xml:space="preserve">W ww. jednostkach samorządu terytorialnego, eksponowane będą plakaty oraz dystrybuowane ulotki informujące pracujących o Programie i warunkach wzięcia w nim udziału. </w:t>
      </w:r>
    </w:p>
    <w:p w:rsidR="005D0170" w:rsidRDefault="005D0170" w:rsidP="00A9547E">
      <w:pPr>
        <w:spacing w:line="300" w:lineRule="exact"/>
      </w:pPr>
    </w:p>
    <w:p w:rsidR="00D77E7B" w:rsidRDefault="00D77E7B" w:rsidP="00A9547E">
      <w:pPr>
        <w:spacing w:line="300" w:lineRule="exact"/>
      </w:pPr>
    </w:p>
    <w:p w:rsidR="003D31F2" w:rsidRPr="00095614" w:rsidRDefault="003D31F2" w:rsidP="003D31F2">
      <w:pPr>
        <w:spacing w:line="300" w:lineRule="exact"/>
        <w:rPr>
          <w:b/>
        </w:rPr>
      </w:pPr>
      <w:r w:rsidRPr="00095614">
        <w:rPr>
          <w:b/>
        </w:rPr>
        <w:t>Poziom II (</w:t>
      </w:r>
      <w:r w:rsidR="00381C01" w:rsidRPr="00095614">
        <w:rPr>
          <w:b/>
        </w:rPr>
        <w:t xml:space="preserve">projekt </w:t>
      </w:r>
      <w:r w:rsidR="00100D94">
        <w:rPr>
          <w:b/>
        </w:rPr>
        <w:t>o</w:t>
      </w:r>
      <w:r w:rsidR="00381C01" w:rsidRPr="00095614">
        <w:rPr>
          <w:b/>
        </w:rPr>
        <w:t>cen</w:t>
      </w:r>
      <w:r w:rsidR="00FF0704">
        <w:rPr>
          <w:b/>
        </w:rPr>
        <w:t>y</w:t>
      </w:r>
      <w:r w:rsidR="00381C01" w:rsidRPr="00095614">
        <w:rPr>
          <w:b/>
        </w:rPr>
        <w:t xml:space="preserve"> ryzyka zdrowotnego</w:t>
      </w:r>
      <w:r w:rsidRPr="00095614">
        <w:rPr>
          <w:b/>
        </w:rPr>
        <w:t>)</w:t>
      </w:r>
    </w:p>
    <w:p w:rsidR="00165364" w:rsidRDefault="00165364" w:rsidP="00165364">
      <w:pPr>
        <w:tabs>
          <w:tab w:val="left" w:pos="142"/>
        </w:tabs>
        <w:spacing w:line="300" w:lineRule="exact"/>
      </w:pPr>
    </w:p>
    <w:p w:rsidR="003D31F2" w:rsidRDefault="00165364" w:rsidP="003D31F2">
      <w:pPr>
        <w:spacing w:line="300" w:lineRule="exact"/>
      </w:pPr>
      <w:r>
        <w:t>Poziom II obejmuje:</w:t>
      </w:r>
      <w:r w:rsidR="008F251E">
        <w:t xml:space="preserve"> </w:t>
      </w:r>
      <w:r>
        <w:t xml:space="preserve">działania administracyjne, </w:t>
      </w:r>
      <w:r w:rsidR="002C321C">
        <w:t xml:space="preserve">działania przygotowawcze, </w:t>
      </w:r>
      <w:r>
        <w:t>audyt wstępny w zakładzie pracy,</w:t>
      </w:r>
      <w:r w:rsidR="008F251E">
        <w:t xml:space="preserve"> </w:t>
      </w:r>
      <w:r>
        <w:t>identyfikacj</w:t>
      </w:r>
      <w:r w:rsidR="009768A5">
        <w:t>ę</w:t>
      </w:r>
      <w:r>
        <w:t xml:space="preserve"> </w:t>
      </w:r>
      <w:r w:rsidR="00E87C7A">
        <w:t xml:space="preserve">osób </w:t>
      </w:r>
      <w:r>
        <w:t>z czynnikami ryzyka: chorób układu krążenia (grupa I), nowotworów złośliwych (grupa II), zewnętrznych przyczyn zachorowania i zgonu (grupa III)</w:t>
      </w:r>
      <w:r w:rsidR="00E87C7A">
        <w:t xml:space="preserve"> </w:t>
      </w:r>
      <w:r w:rsidR="00836F78">
        <w:t>wś</w:t>
      </w:r>
      <w:r w:rsidR="00E87C7A">
        <w:t xml:space="preserve">ród osób </w:t>
      </w:r>
      <w:r w:rsidR="00836F78">
        <w:t>włączonych do</w:t>
      </w:r>
      <w:r w:rsidR="00E87C7A">
        <w:t xml:space="preserve"> Program</w:t>
      </w:r>
      <w:r w:rsidR="00836F78">
        <w:t>u</w:t>
      </w:r>
      <w:r w:rsidR="008958C6">
        <w:t xml:space="preserve">, </w:t>
      </w:r>
      <w:r w:rsidR="00543B66">
        <w:t>p</w:t>
      </w:r>
      <w:r w:rsidR="008958C6" w:rsidRPr="005611A6">
        <w:t xml:space="preserve">rzeprowadzenie działań z zakresu wczesnej profilaktyki chorób układu krążenia, nowotworów złośliwych i zewnętrznych przyczyn zachorowań i zgonów wśród osób, u których stwierdzono wystąpienie któregokolwiek z ryzyk w miejscu pracy poprzez jedną poradę edukacyjną z zakresu edukacji zdrowotnej obejmującą m. in. określenie liczby dodatkowych </w:t>
      </w:r>
      <w:r w:rsidR="008958C6" w:rsidRPr="005611A6">
        <w:lastRenderedPageBreak/>
        <w:t xml:space="preserve">porad edukacyjnych i ich miejsca (podmiot POZ) celem kontynuacji interwencji przewidzianej </w:t>
      </w:r>
      <w:r w:rsidR="008C3A10">
        <w:br/>
      </w:r>
      <w:r w:rsidR="008958C6" w:rsidRPr="005611A6">
        <w:t>w poziomie III niniejszego Programu.</w:t>
      </w:r>
    </w:p>
    <w:p w:rsidR="00A22241" w:rsidRPr="00A22241" w:rsidRDefault="00A22241" w:rsidP="003D31F2">
      <w:pPr>
        <w:spacing w:line="300" w:lineRule="exact"/>
      </w:pPr>
    </w:p>
    <w:p w:rsidR="003D31F2" w:rsidRPr="00C630B0" w:rsidRDefault="003D31F2" w:rsidP="003D31F2">
      <w:pPr>
        <w:spacing w:line="300" w:lineRule="exact"/>
        <w:rPr>
          <w:u w:val="single"/>
        </w:rPr>
      </w:pPr>
      <w:r>
        <w:rPr>
          <w:u w:val="single"/>
        </w:rPr>
        <w:t xml:space="preserve">Liczba adresatów </w:t>
      </w:r>
      <w:r w:rsidR="002904FE">
        <w:rPr>
          <w:u w:val="single"/>
        </w:rPr>
        <w:t xml:space="preserve">poziomu II </w:t>
      </w:r>
    </w:p>
    <w:p w:rsidR="001B2169" w:rsidRDefault="001B2169" w:rsidP="00A9547E">
      <w:pPr>
        <w:spacing w:line="300" w:lineRule="exact"/>
      </w:pPr>
      <w:r>
        <w:t>Adresatami działań poziomu II są wszys</w:t>
      </w:r>
      <w:r w:rsidR="001B0423">
        <w:t xml:space="preserve">cy pracujący w wieku 25-50 lat w województwie podlaskim – </w:t>
      </w:r>
      <w:r w:rsidR="00CF65AA">
        <w:t>301 463</w:t>
      </w:r>
      <w:r w:rsidR="001B0423">
        <w:t xml:space="preserve"> pracujących oraz podmioty gospodarcze</w:t>
      </w:r>
      <w:r>
        <w:t>, tj. 99 309 podmiotów gospodarczych</w:t>
      </w:r>
      <w:r w:rsidR="005A2517">
        <w:t xml:space="preserve"> (2015 r.)</w:t>
      </w:r>
      <w:r w:rsidR="00ED6F86">
        <w:t>, w tym w szczególności,</w:t>
      </w:r>
      <w:r w:rsidR="00485C91">
        <w:t xml:space="preserve"> </w:t>
      </w:r>
      <w:r w:rsidR="00A22241">
        <w:br/>
      </w:r>
      <w:r w:rsidR="00ED6F86">
        <w:t xml:space="preserve">3 850 podmiotów zatrudniających </w:t>
      </w:r>
      <w:r>
        <w:t>powyżej 10 pracowników</w:t>
      </w:r>
      <w:r w:rsidR="00E435C5">
        <w:t xml:space="preserve">. </w:t>
      </w:r>
    </w:p>
    <w:p w:rsidR="0021482A" w:rsidRDefault="0021482A" w:rsidP="00A9547E">
      <w:pPr>
        <w:spacing w:line="300" w:lineRule="exact"/>
      </w:pPr>
    </w:p>
    <w:p w:rsidR="00F90948" w:rsidRDefault="000712C5" w:rsidP="00A9547E">
      <w:pPr>
        <w:spacing w:line="300" w:lineRule="exact"/>
      </w:pPr>
      <w:r>
        <w:t xml:space="preserve">Działania w ramach poziomu II (projekt oceny ryzyka zdrowotnego) </w:t>
      </w:r>
      <w:r w:rsidR="00F90948" w:rsidRPr="00224622">
        <w:t>adresowan</w:t>
      </w:r>
      <w:r>
        <w:t>e są również do</w:t>
      </w:r>
      <w:r w:rsidR="00F90948" w:rsidRPr="00224622">
        <w:t xml:space="preserve"> </w:t>
      </w:r>
      <w:r w:rsidR="00F90948">
        <w:t xml:space="preserve">beneficjentów, którymi są podmioty gospodarcze z terenu województwa podlaskiego. Liczbę </w:t>
      </w:r>
      <w:r>
        <w:t>możliwyc</w:t>
      </w:r>
      <w:r w:rsidR="00F90948">
        <w:t>h podmiotów</w:t>
      </w:r>
      <w:r w:rsidR="009D258F">
        <w:t xml:space="preserve"> </w:t>
      </w:r>
      <w:r>
        <w:t xml:space="preserve">w województwie podlaskim, </w:t>
      </w:r>
      <w:r w:rsidR="009D258F">
        <w:t>z podziałem na poszczególne sekcje PKD 2007,</w:t>
      </w:r>
      <w:r w:rsidR="00F90948">
        <w:t xml:space="preserve"> oraz liczbę pracujących w nich osób</w:t>
      </w:r>
      <w:r w:rsidR="004D56B7">
        <w:t xml:space="preserve"> (</w:t>
      </w:r>
      <w:r w:rsidR="00626F64">
        <w:t>aktywnych</w:t>
      </w:r>
      <w:r w:rsidR="004D56B7">
        <w:t xml:space="preserve"> zawodowo)</w:t>
      </w:r>
      <w:r w:rsidR="00F90948">
        <w:t xml:space="preserve">, w tym kobiet, zestawiono w </w:t>
      </w:r>
      <w:r w:rsidR="00146D3F">
        <w:t>tabeli nr 2</w:t>
      </w:r>
      <w:r w:rsidR="006916B7">
        <w:t>7</w:t>
      </w:r>
      <w:r w:rsidR="006B7E97">
        <w:rPr>
          <w:rStyle w:val="Odwoanieprzypisudolnego"/>
        </w:rPr>
        <w:footnoteReference w:id="33"/>
      </w:r>
      <w:r w:rsidR="006B7E97">
        <w:t>.</w:t>
      </w:r>
    </w:p>
    <w:p w:rsidR="000C68AE" w:rsidRDefault="000C68AE" w:rsidP="0072750E"/>
    <w:p w:rsidR="000C68AE" w:rsidRDefault="000C68AE" w:rsidP="0072750E"/>
    <w:p w:rsidR="002B7796" w:rsidRPr="002D5A6A" w:rsidRDefault="002B7796" w:rsidP="002B7796">
      <w:pPr>
        <w:jc w:val="center"/>
        <w:rPr>
          <w:sz w:val="16"/>
          <w:szCs w:val="16"/>
        </w:rPr>
      </w:pPr>
    </w:p>
    <w:p w:rsidR="00074585" w:rsidRPr="00074585" w:rsidRDefault="00074585" w:rsidP="00074585">
      <w:pPr>
        <w:pStyle w:val="Legenda"/>
        <w:keepNext/>
        <w:jc w:val="center"/>
        <w:rPr>
          <w:color w:val="auto"/>
          <w:sz w:val="20"/>
        </w:rPr>
      </w:pPr>
      <w:bookmarkStart w:id="40" w:name="_Toc474836102"/>
      <w:r w:rsidRPr="00074585">
        <w:rPr>
          <w:color w:val="auto"/>
          <w:sz w:val="20"/>
        </w:rPr>
        <w:t xml:space="preserve">Tabela </w:t>
      </w:r>
      <w:r w:rsidR="00372CD0" w:rsidRPr="00074585">
        <w:rPr>
          <w:color w:val="auto"/>
          <w:sz w:val="20"/>
        </w:rPr>
        <w:fldChar w:fldCharType="begin"/>
      </w:r>
      <w:r w:rsidRPr="00074585">
        <w:rPr>
          <w:color w:val="auto"/>
          <w:sz w:val="20"/>
        </w:rPr>
        <w:instrText xml:space="preserve"> SEQ Tabela \* ARABIC </w:instrText>
      </w:r>
      <w:r w:rsidR="00372CD0" w:rsidRPr="00074585">
        <w:rPr>
          <w:color w:val="auto"/>
          <w:sz w:val="20"/>
        </w:rPr>
        <w:fldChar w:fldCharType="separate"/>
      </w:r>
      <w:r w:rsidR="008D2C94">
        <w:rPr>
          <w:noProof/>
          <w:color w:val="auto"/>
          <w:sz w:val="20"/>
        </w:rPr>
        <w:t>27</w:t>
      </w:r>
      <w:r w:rsidR="00372CD0" w:rsidRPr="00074585">
        <w:rPr>
          <w:color w:val="auto"/>
          <w:sz w:val="20"/>
        </w:rPr>
        <w:fldChar w:fldCharType="end"/>
      </w:r>
      <w:r w:rsidRPr="00074585">
        <w:rPr>
          <w:color w:val="auto"/>
          <w:sz w:val="20"/>
        </w:rPr>
        <w:t xml:space="preserve"> Liczba podmiotów gospodarki narodowej (bez osób </w:t>
      </w:r>
      <w:proofErr w:type="spellStart"/>
      <w:r w:rsidRPr="00074585">
        <w:rPr>
          <w:color w:val="auto"/>
          <w:sz w:val="20"/>
        </w:rPr>
        <w:t>prow</w:t>
      </w:r>
      <w:proofErr w:type="spellEnd"/>
      <w:r w:rsidRPr="00074585">
        <w:rPr>
          <w:color w:val="auto"/>
          <w:sz w:val="20"/>
        </w:rPr>
        <w:t xml:space="preserve">. gosp. </w:t>
      </w:r>
      <w:proofErr w:type="spellStart"/>
      <w:r w:rsidRPr="00074585">
        <w:rPr>
          <w:color w:val="auto"/>
          <w:sz w:val="20"/>
        </w:rPr>
        <w:t>indyw</w:t>
      </w:r>
      <w:proofErr w:type="spellEnd"/>
      <w:r w:rsidRPr="00074585">
        <w:rPr>
          <w:color w:val="auto"/>
          <w:sz w:val="20"/>
        </w:rPr>
        <w:t xml:space="preserve">. w rolnictwie) i liczba pracujących </w:t>
      </w:r>
      <w:r w:rsidR="008C3A10">
        <w:rPr>
          <w:color w:val="auto"/>
          <w:sz w:val="20"/>
        </w:rPr>
        <w:br/>
      </w:r>
      <w:r w:rsidRPr="00074585">
        <w:rPr>
          <w:color w:val="auto"/>
          <w:sz w:val="20"/>
        </w:rPr>
        <w:t>wg sekcji i działów PKD 2007 w województwie podlaskim w 2014 r.</w:t>
      </w:r>
      <w:bookmarkEnd w:id="40"/>
    </w:p>
    <w:tbl>
      <w:tblPr>
        <w:tblStyle w:val="Tabela-Siatka"/>
        <w:tblW w:w="9295" w:type="dxa"/>
        <w:jc w:val="center"/>
        <w:tblLook w:val="04A0" w:firstRow="1" w:lastRow="0" w:firstColumn="1" w:lastColumn="0" w:noHBand="0" w:noVBand="1"/>
      </w:tblPr>
      <w:tblGrid>
        <w:gridCol w:w="6163"/>
        <w:gridCol w:w="1021"/>
        <w:gridCol w:w="1092"/>
        <w:gridCol w:w="1019"/>
      </w:tblGrid>
      <w:tr w:rsidR="002B7796" w:rsidRPr="00AD1736" w:rsidTr="00695607">
        <w:trPr>
          <w:jc w:val="center"/>
        </w:trPr>
        <w:tc>
          <w:tcPr>
            <w:tcW w:w="6163" w:type="dxa"/>
            <w:shd w:val="clear" w:color="auto" w:fill="D6E3BC" w:themeFill="accent3" w:themeFillTint="66"/>
            <w:vAlign w:val="center"/>
          </w:tcPr>
          <w:p w:rsidR="002B7796" w:rsidRPr="00AD1736" w:rsidRDefault="002B7796" w:rsidP="00695607">
            <w:pPr>
              <w:jc w:val="center"/>
              <w:rPr>
                <w:sz w:val="20"/>
                <w:szCs w:val="20"/>
              </w:rPr>
            </w:pPr>
            <w:r w:rsidRPr="00AD1736">
              <w:rPr>
                <w:sz w:val="20"/>
                <w:szCs w:val="20"/>
              </w:rPr>
              <w:t>Sekcja</w:t>
            </w:r>
          </w:p>
        </w:tc>
        <w:tc>
          <w:tcPr>
            <w:tcW w:w="1021" w:type="dxa"/>
            <w:shd w:val="clear" w:color="auto" w:fill="D6E3BC" w:themeFill="accent3" w:themeFillTint="66"/>
            <w:vAlign w:val="center"/>
          </w:tcPr>
          <w:p w:rsidR="002B7796" w:rsidRDefault="002B7796" w:rsidP="00695607">
            <w:pPr>
              <w:jc w:val="center"/>
              <w:rPr>
                <w:sz w:val="20"/>
                <w:szCs w:val="20"/>
              </w:rPr>
            </w:pPr>
            <w:r w:rsidRPr="00AD1736">
              <w:rPr>
                <w:sz w:val="20"/>
                <w:szCs w:val="20"/>
              </w:rPr>
              <w:t>Liczba</w:t>
            </w:r>
          </w:p>
          <w:p w:rsidR="002B7796" w:rsidRPr="00AD1736" w:rsidRDefault="002B7796" w:rsidP="00695607">
            <w:pPr>
              <w:jc w:val="center"/>
              <w:rPr>
                <w:sz w:val="20"/>
                <w:szCs w:val="20"/>
              </w:rPr>
            </w:pPr>
            <w:r>
              <w:rPr>
                <w:sz w:val="20"/>
                <w:szCs w:val="20"/>
              </w:rPr>
              <w:t xml:space="preserve">podmiotów </w:t>
            </w:r>
            <w:proofErr w:type="spellStart"/>
            <w:r>
              <w:rPr>
                <w:sz w:val="20"/>
                <w:szCs w:val="20"/>
              </w:rPr>
              <w:t>gosp.nar</w:t>
            </w:r>
            <w:proofErr w:type="spellEnd"/>
            <w:r>
              <w:rPr>
                <w:sz w:val="20"/>
                <w:szCs w:val="20"/>
              </w:rPr>
              <w:t>.</w:t>
            </w:r>
          </w:p>
        </w:tc>
        <w:tc>
          <w:tcPr>
            <w:tcW w:w="1092" w:type="dxa"/>
            <w:shd w:val="clear" w:color="auto" w:fill="D6E3BC" w:themeFill="accent3" w:themeFillTint="66"/>
            <w:vAlign w:val="center"/>
          </w:tcPr>
          <w:p w:rsidR="002B7796" w:rsidRDefault="002B7796" w:rsidP="00695607">
            <w:pPr>
              <w:jc w:val="center"/>
              <w:rPr>
                <w:sz w:val="20"/>
                <w:szCs w:val="20"/>
              </w:rPr>
            </w:pPr>
            <w:r w:rsidRPr="00AD1736">
              <w:rPr>
                <w:sz w:val="20"/>
                <w:szCs w:val="20"/>
              </w:rPr>
              <w:t>Liczba</w:t>
            </w:r>
          </w:p>
          <w:p w:rsidR="002B7796" w:rsidRPr="00AD1736" w:rsidRDefault="002B7796" w:rsidP="00695607">
            <w:pPr>
              <w:jc w:val="center"/>
              <w:rPr>
                <w:sz w:val="20"/>
                <w:szCs w:val="20"/>
              </w:rPr>
            </w:pPr>
            <w:r>
              <w:rPr>
                <w:sz w:val="20"/>
                <w:szCs w:val="20"/>
              </w:rPr>
              <w:t>pracujących</w:t>
            </w:r>
          </w:p>
        </w:tc>
        <w:tc>
          <w:tcPr>
            <w:tcW w:w="1019" w:type="dxa"/>
            <w:shd w:val="clear" w:color="auto" w:fill="D6E3BC" w:themeFill="accent3" w:themeFillTint="66"/>
            <w:vAlign w:val="center"/>
          </w:tcPr>
          <w:p w:rsidR="002B7796" w:rsidRPr="00AD1736" w:rsidRDefault="002B7796" w:rsidP="00695607">
            <w:pPr>
              <w:jc w:val="center"/>
              <w:rPr>
                <w:sz w:val="20"/>
                <w:szCs w:val="20"/>
              </w:rPr>
            </w:pPr>
            <w:r>
              <w:rPr>
                <w:sz w:val="20"/>
                <w:szCs w:val="20"/>
              </w:rPr>
              <w:t>w tym kobiety</w:t>
            </w:r>
          </w:p>
        </w:tc>
      </w:tr>
      <w:tr w:rsidR="002B7796" w:rsidRPr="00AD1736" w:rsidTr="00695607">
        <w:trPr>
          <w:jc w:val="center"/>
        </w:trPr>
        <w:tc>
          <w:tcPr>
            <w:tcW w:w="6163" w:type="dxa"/>
            <w:vAlign w:val="bottom"/>
          </w:tcPr>
          <w:p w:rsidR="002B7796" w:rsidRDefault="002B7796" w:rsidP="00695607">
            <w:pPr>
              <w:rPr>
                <w:rFonts w:cs="Calibri"/>
                <w:sz w:val="20"/>
                <w:szCs w:val="20"/>
              </w:rPr>
            </w:pPr>
            <w:r>
              <w:rPr>
                <w:rFonts w:cs="Calibri"/>
                <w:sz w:val="20"/>
                <w:szCs w:val="20"/>
              </w:rPr>
              <w:t>Sekcja A. Rolnictwo, leśnictwo, łowiectwo i rybactwo</w:t>
            </w:r>
          </w:p>
        </w:tc>
        <w:tc>
          <w:tcPr>
            <w:tcW w:w="1021" w:type="dxa"/>
            <w:vAlign w:val="center"/>
          </w:tcPr>
          <w:p w:rsidR="002B7796" w:rsidRPr="00AD1736" w:rsidRDefault="002B7796" w:rsidP="00695607">
            <w:pPr>
              <w:jc w:val="right"/>
              <w:rPr>
                <w:rFonts w:cs="Calibri"/>
                <w:sz w:val="20"/>
                <w:szCs w:val="20"/>
              </w:rPr>
            </w:pPr>
            <w:r>
              <w:rPr>
                <w:rFonts w:cs="Calibri"/>
                <w:sz w:val="20"/>
                <w:szCs w:val="20"/>
              </w:rPr>
              <w:t>3 042</w:t>
            </w:r>
          </w:p>
        </w:tc>
        <w:tc>
          <w:tcPr>
            <w:tcW w:w="1092" w:type="dxa"/>
            <w:shd w:val="clear" w:color="auto" w:fill="D6E3BC" w:themeFill="accent3" w:themeFillTint="66"/>
            <w:vAlign w:val="center"/>
          </w:tcPr>
          <w:p w:rsidR="002B7796" w:rsidRPr="00AD1736" w:rsidRDefault="002B7796" w:rsidP="00695607">
            <w:pPr>
              <w:jc w:val="right"/>
              <w:rPr>
                <w:rFonts w:cs="Calibri"/>
                <w:sz w:val="20"/>
                <w:szCs w:val="20"/>
              </w:rPr>
            </w:pPr>
            <w:r>
              <w:rPr>
                <w:rFonts w:cs="Calibri"/>
                <w:sz w:val="20"/>
                <w:szCs w:val="20"/>
              </w:rPr>
              <w:t>127 040</w:t>
            </w:r>
          </w:p>
        </w:tc>
        <w:tc>
          <w:tcPr>
            <w:tcW w:w="1019" w:type="dxa"/>
            <w:vAlign w:val="center"/>
          </w:tcPr>
          <w:p w:rsidR="002B7796" w:rsidRPr="00AD1736" w:rsidRDefault="002B7796" w:rsidP="00695607">
            <w:pPr>
              <w:jc w:val="right"/>
              <w:rPr>
                <w:rFonts w:cs="Calibri"/>
                <w:sz w:val="20"/>
                <w:szCs w:val="20"/>
              </w:rPr>
            </w:pPr>
            <w:r>
              <w:rPr>
                <w:rFonts w:cs="Calibri"/>
                <w:sz w:val="20"/>
                <w:szCs w:val="20"/>
              </w:rPr>
              <w:t>55 297</w:t>
            </w:r>
          </w:p>
        </w:tc>
      </w:tr>
      <w:tr w:rsidR="002B7796" w:rsidRPr="00AD1736" w:rsidTr="00695607">
        <w:trPr>
          <w:jc w:val="center"/>
        </w:trPr>
        <w:tc>
          <w:tcPr>
            <w:tcW w:w="6163" w:type="dxa"/>
            <w:vAlign w:val="bottom"/>
          </w:tcPr>
          <w:p w:rsidR="002B7796" w:rsidRPr="00AD1736" w:rsidRDefault="002B7796" w:rsidP="00695607">
            <w:pPr>
              <w:rPr>
                <w:rFonts w:cs="Calibri"/>
                <w:sz w:val="20"/>
                <w:szCs w:val="20"/>
              </w:rPr>
            </w:pPr>
            <w:r>
              <w:rPr>
                <w:rFonts w:cs="Calibri"/>
                <w:sz w:val="20"/>
                <w:szCs w:val="20"/>
              </w:rPr>
              <w:t>Sekcja B, C, D, E. Przemysł</w:t>
            </w:r>
          </w:p>
        </w:tc>
        <w:tc>
          <w:tcPr>
            <w:tcW w:w="1021" w:type="dxa"/>
            <w:vAlign w:val="center"/>
          </w:tcPr>
          <w:p w:rsidR="002B7796" w:rsidRPr="00AD1736" w:rsidRDefault="002B7796" w:rsidP="00695607">
            <w:pPr>
              <w:jc w:val="right"/>
              <w:rPr>
                <w:rFonts w:cs="Calibri"/>
                <w:sz w:val="20"/>
                <w:szCs w:val="20"/>
              </w:rPr>
            </w:pPr>
            <w:r>
              <w:rPr>
                <w:rFonts w:cs="Calibri"/>
                <w:sz w:val="20"/>
                <w:szCs w:val="20"/>
              </w:rPr>
              <w:t>8 696</w:t>
            </w:r>
          </w:p>
        </w:tc>
        <w:tc>
          <w:tcPr>
            <w:tcW w:w="1092" w:type="dxa"/>
            <w:shd w:val="clear" w:color="auto" w:fill="D6E3BC" w:themeFill="accent3" w:themeFillTint="66"/>
            <w:vAlign w:val="center"/>
          </w:tcPr>
          <w:p w:rsidR="002B7796" w:rsidRPr="00AD1736" w:rsidRDefault="002B7796" w:rsidP="00695607">
            <w:pPr>
              <w:jc w:val="right"/>
              <w:rPr>
                <w:rFonts w:cs="Calibri"/>
                <w:sz w:val="20"/>
                <w:szCs w:val="20"/>
              </w:rPr>
            </w:pPr>
            <w:r>
              <w:rPr>
                <w:rFonts w:cs="Calibri"/>
                <w:sz w:val="20"/>
                <w:szCs w:val="20"/>
              </w:rPr>
              <w:t>62 417</w:t>
            </w:r>
          </w:p>
        </w:tc>
        <w:tc>
          <w:tcPr>
            <w:tcW w:w="1019" w:type="dxa"/>
            <w:vAlign w:val="center"/>
          </w:tcPr>
          <w:p w:rsidR="002B7796" w:rsidRPr="00AD1736" w:rsidRDefault="002B7796" w:rsidP="00695607">
            <w:pPr>
              <w:jc w:val="right"/>
              <w:rPr>
                <w:rFonts w:cs="Calibri"/>
                <w:sz w:val="20"/>
                <w:szCs w:val="20"/>
              </w:rPr>
            </w:pPr>
            <w:r>
              <w:rPr>
                <w:rFonts w:cs="Calibri"/>
                <w:sz w:val="20"/>
                <w:szCs w:val="20"/>
              </w:rPr>
              <w:t>19 594</w:t>
            </w:r>
          </w:p>
        </w:tc>
      </w:tr>
      <w:tr w:rsidR="002B7796" w:rsidRPr="00AD1736" w:rsidTr="00695607">
        <w:trPr>
          <w:jc w:val="center"/>
        </w:trPr>
        <w:tc>
          <w:tcPr>
            <w:tcW w:w="6163" w:type="dxa"/>
            <w:vAlign w:val="bottom"/>
          </w:tcPr>
          <w:p w:rsidR="002B7796" w:rsidRPr="00AD1736" w:rsidRDefault="002B7796" w:rsidP="00695607">
            <w:pPr>
              <w:rPr>
                <w:rFonts w:cs="Calibri"/>
                <w:sz w:val="20"/>
                <w:szCs w:val="20"/>
              </w:rPr>
            </w:pPr>
            <w:r w:rsidRPr="00AD1736">
              <w:rPr>
                <w:rFonts w:cs="Calibri"/>
                <w:sz w:val="20"/>
                <w:szCs w:val="20"/>
              </w:rPr>
              <w:t>Sekcja F</w:t>
            </w:r>
            <w:r>
              <w:rPr>
                <w:rFonts w:cs="Calibri"/>
                <w:sz w:val="20"/>
                <w:szCs w:val="20"/>
              </w:rPr>
              <w:t>. Budownictwo</w:t>
            </w:r>
          </w:p>
        </w:tc>
        <w:tc>
          <w:tcPr>
            <w:tcW w:w="1021" w:type="dxa"/>
            <w:vAlign w:val="center"/>
          </w:tcPr>
          <w:p w:rsidR="002B7796" w:rsidRPr="00AD1736" w:rsidRDefault="002B7796" w:rsidP="00695607">
            <w:pPr>
              <w:jc w:val="right"/>
              <w:rPr>
                <w:rFonts w:cs="Calibri"/>
                <w:sz w:val="20"/>
                <w:szCs w:val="20"/>
              </w:rPr>
            </w:pPr>
            <w:r>
              <w:rPr>
                <w:rFonts w:cs="Calibri"/>
                <w:sz w:val="20"/>
                <w:szCs w:val="20"/>
              </w:rPr>
              <w:t xml:space="preserve">12 370 </w:t>
            </w:r>
          </w:p>
        </w:tc>
        <w:tc>
          <w:tcPr>
            <w:tcW w:w="1092" w:type="dxa"/>
            <w:shd w:val="clear" w:color="auto" w:fill="D6E3BC" w:themeFill="accent3" w:themeFillTint="66"/>
            <w:vAlign w:val="center"/>
          </w:tcPr>
          <w:p w:rsidR="002B7796" w:rsidRPr="00AD1736" w:rsidRDefault="002B7796" w:rsidP="00695607">
            <w:pPr>
              <w:jc w:val="right"/>
              <w:rPr>
                <w:rFonts w:cs="Calibri"/>
                <w:sz w:val="20"/>
                <w:szCs w:val="20"/>
              </w:rPr>
            </w:pPr>
            <w:r>
              <w:rPr>
                <w:rFonts w:cs="Calibri"/>
                <w:sz w:val="20"/>
                <w:szCs w:val="20"/>
              </w:rPr>
              <w:t>19 940</w:t>
            </w:r>
          </w:p>
        </w:tc>
        <w:tc>
          <w:tcPr>
            <w:tcW w:w="1019" w:type="dxa"/>
            <w:vAlign w:val="center"/>
          </w:tcPr>
          <w:p w:rsidR="002B7796" w:rsidRPr="00AD1736" w:rsidRDefault="002B7796" w:rsidP="00695607">
            <w:pPr>
              <w:jc w:val="right"/>
              <w:rPr>
                <w:rFonts w:cs="Calibri"/>
                <w:sz w:val="20"/>
                <w:szCs w:val="20"/>
              </w:rPr>
            </w:pPr>
            <w:r>
              <w:rPr>
                <w:rFonts w:cs="Calibri"/>
                <w:sz w:val="20"/>
                <w:szCs w:val="20"/>
              </w:rPr>
              <w:t>2 248</w:t>
            </w:r>
          </w:p>
        </w:tc>
      </w:tr>
      <w:tr w:rsidR="002B7796" w:rsidRPr="00AD1736" w:rsidTr="00695607">
        <w:trPr>
          <w:jc w:val="center"/>
        </w:trPr>
        <w:tc>
          <w:tcPr>
            <w:tcW w:w="6163" w:type="dxa"/>
            <w:vAlign w:val="bottom"/>
          </w:tcPr>
          <w:p w:rsidR="002B7796" w:rsidRPr="00AD1736" w:rsidRDefault="002B7796" w:rsidP="00695607">
            <w:pPr>
              <w:rPr>
                <w:rFonts w:cs="Calibri"/>
                <w:sz w:val="20"/>
                <w:szCs w:val="20"/>
              </w:rPr>
            </w:pPr>
            <w:r w:rsidRPr="00AD1736">
              <w:rPr>
                <w:rFonts w:cs="Calibri"/>
                <w:sz w:val="20"/>
                <w:szCs w:val="20"/>
              </w:rPr>
              <w:t>Sekcja G</w:t>
            </w:r>
            <w:r>
              <w:rPr>
                <w:rFonts w:cs="Calibri"/>
                <w:sz w:val="20"/>
                <w:szCs w:val="20"/>
              </w:rPr>
              <w:t xml:space="preserve">. </w:t>
            </w:r>
            <w:r w:rsidRPr="00115503">
              <w:rPr>
                <w:rFonts w:cs="Calibri"/>
                <w:sz w:val="20"/>
                <w:szCs w:val="20"/>
              </w:rPr>
              <w:t>Handel hurtowy i detaliczny; naprawa pojazdów samochodowych, włączając motocykle</w:t>
            </w:r>
          </w:p>
        </w:tc>
        <w:tc>
          <w:tcPr>
            <w:tcW w:w="1021" w:type="dxa"/>
            <w:vAlign w:val="center"/>
          </w:tcPr>
          <w:p w:rsidR="002B7796" w:rsidRPr="00AD1736" w:rsidRDefault="002B7796" w:rsidP="00695607">
            <w:pPr>
              <w:jc w:val="right"/>
              <w:rPr>
                <w:rFonts w:cs="Calibri"/>
                <w:sz w:val="20"/>
                <w:szCs w:val="20"/>
              </w:rPr>
            </w:pPr>
            <w:r>
              <w:rPr>
                <w:rFonts w:cs="Calibri"/>
                <w:sz w:val="20"/>
                <w:szCs w:val="20"/>
              </w:rPr>
              <w:t>25 733</w:t>
            </w:r>
          </w:p>
        </w:tc>
        <w:tc>
          <w:tcPr>
            <w:tcW w:w="1092" w:type="dxa"/>
            <w:shd w:val="clear" w:color="auto" w:fill="D6E3BC" w:themeFill="accent3" w:themeFillTint="66"/>
            <w:vAlign w:val="center"/>
          </w:tcPr>
          <w:p w:rsidR="002B7796" w:rsidRPr="00AD1736" w:rsidRDefault="002B7796" w:rsidP="00695607">
            <w:pPr>
              <w:jc w:val="right"/>
              <w:rPr>
                <w:rFonts w:cs="Calibri"/>
                <w:sz w:val="20"/>
                <w:szCs w:val="20"/>
              </w:rPr>
            </w:pPr>
            <w:r>
              <w:rPr>
                <w:rFonts w:cs="Calibri"/>
                <w:sz w:val="20"/>
                <w:szCs w:val="20"/>
              </w:rPr>
              <w:t>54 469</w:t>
            </w:r>
          </w:p>
        </w:tc>
        <w:tc>
          <w:tcPr>
            <w:tcW w:w="1019" w:type="dxa"/>
            <w:vAlign w:val="center"/>
          </w:tcPr>
          <w:p w:rsidR="002B7796" w:rsidRPr="00AD1736" w:rsidRDefault="002B7796" w:rsidP="00695607">
            <w:pPr>
              <w:jc w:val="right"/>
              <w:rPr>
                <w:rFonts w:cs="Calibri"/>
                <w:sz w:val="20"/>
                <w:szCs w:val="20"/>
              </w:rPr>
            </w:pPr>
            <w:r>
              <w:rPr>
                <w:rFonts w:cs="Calibri"/>
                <w:sz w:val="20"/>
                <w:szCs w:val="20"/>
              </w:rPr>
              <w:t>29 295</w:t>
            </w:r>
          </w:p>
        </w:tc>
      </w:tr>
      <w:tr w:rsidR="002B7796" w:rsidRPr="00AD1736" w:rsidTr="00695607">
        <w:trPr>
          <w:jc w:val="center"/>
        </w:trPr>
        <w:tc>
          <w:tcPr>
            <w:tcW w:w="6163" w:type="dxa"/>
            <w:vAlign w:val="bottom"/>
          </w:tcPr>
          <w:p w:rsidR="002B7796" w:rsidRPr="00AD1736" w:rsidRDefault="002B7796" w:rsidP="00695607">
            <w:pPr>
              <w:rPr>
                <w:rFonts w:cs="Calibri"/>
                <w:sz w:val="20"/>
                <w:szCs w:val="20"/>
              </w:rPr>
            </w:pPr>
            <w:r w:rsidRPr="00AD1736">
              <w:rPr>
                <w:rFonts w:cs="Calibri"/>
                <w:sz w:val="20"/>
                <w:szCs w:val="20"/>
              </w:rPr>
              <w:t>Sekcja H</w:t>
            </w:r>
            <w:r>
              <w:rPr>
                <w:rFonts w:cs="Calibri"/>
                <w:sz w:val="20"/>
                <w:szCs w:val="20"/>
              </w:rPr>
              <w:t xml:space="preserve">. </w:t>
            </w:r>
            <w:r w:rsidRPr="00115503">
              <w:rPr>
                <w:rFonts w:cs="Calibri"/>
                <w:sz w:val="20"/>
                <w:szCs w:val="20"/>
              </w:rPr>
              <w:t>Transport i gospodarka magazynowa</w:t>
            </w:r>
          </w:p>
        </w:tc>
        <w:tc>
          <w:tcPr>
            <w:tcW w:w="1021" w:type="dxa"/>
            <w:vAlign w:val="center"/>
          </w:tcPr>
          <w:p w:rsidR="002B7796" w:rsidRPr="00AD1736" w:rsidRDefault="002B7796" w:rsidP="00695607">
            <w:pPr>
              <w:jc w:val="right"/>
              <w:rPr>
                <w:rFonts w:cs="Calibri"/>
                <w:sz w:val="20"/>
                <w:szCs w:val="20"/>
              </w:rPr>
            </w:pPr>
            <w:r>
              <w:rPr>
                <w:rFonts w:cs="Calibri"/>
                <w:sz w:val="20"/>
                <w:szCs w:val="20"/>
              </w:rPr>
              <w:t xml:space="preserve">6 979 </w:t>
            </w:r>
          </w:p>
        </w:tc>
        <w:tc>
          <w:tcPr>
            <w:tcW w:w="1092" w:type="dxa"/>
            <w:shd w:val="clear" w:color="auto" w:fill="D6E3BC" w:themeFill="accent3" w:themeFillTint="66"/>
            <w:vAlign w:val="center"/>
          </w:tcPr>
          <w:p w:rsidR="002B7796" w:rsidRPr="00AD1736" w:rsidRDefault="002B7796" w:rsidP="00695607">
            <w:pPr>
              <w:jc w:val="right"/>
              <w:rPr>
                <w:rFonts w:cs="Calibri"/>
                <w:sz w:val="20"/>
                <w:szCs w:val="20"/>
              </w:rPr>
            </w:pPr>
            <w:r>
              <w:rPr>
                <w:rFonts w:cs="Calibri"/>
                <w:sz w:val="20"/>
                <w:szCs w:val="20"/>
              </w:rPr>
              <w:t>17 554</w:t>
            </w:r>
          </w:p>
        </w:tc>
        <w:tc>
          <w:tcPr>
            <w:tcW w:w="1019" w:type="dxa"/>
            <w:vAlign w:val="center"/>
          </w:tcPr>
          <w:p w:rsidR="002B7796" w:rsidRPr="00AD1736" w:rsidRDefault="002B7796" w:rsidP="00695607">
            <w:pPr>
              <w:jc w:val="right"/>
              <w:rPr>
                <w:rFonts w:cs="Calibri"/>
                <w:sz w:val="20"/>
                <w:szCs w:val="20"/>
              </w:rPr>
            </w:pPr>
            <w:r>
              <w:rPr>
                <w:rFonts w:cs="Calibri"/>
                <w:sz w:val="20"/>
                <w:szCs w:val="20"/>
              </w:rPr>
              <w:t>3 724</w:t>
            </w:r>
          </w:p>
        </w:tc>
      </w:tr>
      <w:tr w:rsidR="002B7796" w:rsidRPr="00AD1736" w:rsidTr="00695607">
        <w:trPr>
          <w:jc w:val="center"/>
        </w:trPr>
        <w:tc>
          <w:tcPr>
            <w:tcW w:w="6163" w:type="dxa"/>
            <w:vAlign w:val="bottom"/>
          </w:tcPr>
          <w:p w:rsidR="002B7796" w:rsidRPr="00AD1736" w:rsidRDefault="002B7796" w:rsidP="00695607">
            <w:pPr>
              <w:jc w:val="left"/>
              <w:rPr>
                <w:rFonts w:cs="Calibri"/>
                <w:sz w:val="20"/>
                <w:szCs w:val="20"/>
              </w:rPr>
            </w:pPr>
            <w:r w:rsidRPr="00AD1736">
              <w:rPr>
                <w:rFonts w:cs="Calibri"/>
                <w:sz w:val="20"/>
                <w:szCs w:val="20"/>
              </w:rPr>
              <w:t>Sekcja I</w:t>
            </w:r>
            <w:r>
              <w:rPr>
                <w:rFonts w:cs="Calibri"/>
                <w:sz w:val="20"/>
                <w:szCs w:val="20"/>
              </w:rPr>
              <w:t xml:space="preserve">. </w:t>
            </w:r>
            <w:r w:rsidRPr="00115503">
              <w:rPr>
                <w:rFonts w:cs="Calibri"/>
                <w:sz w:val="20"/>
                <w:szCs w:val="20"/>
              </w:rPr>
              <w:t>Działalność związana z zakwaterowaniem i usługami gastronomicznymi</w:t>
            </w:r>
          </w:p>
        </w:tc>
        <w:tc>
          <w:tcPr>
            <w:tcW w:w="1021" w:type="dxa"/>
            <w:vAlign w:val="center"/>
          </w:tcPr>
          <w:p w:rsidR="002B7796" w:rsidRPr="00AD1736" w:rsidRDefault="002B7796" w:rsidP="00695607">
            <w:pPr>
              <w:jc w:val="right"/>
              <w:rPr>
                <w:rFonts w:cs="Calibri"/>
                <w:sz w:val="20"/>
                <w:szCs w:val="20"/>
              </w:rPr>
            </w:pPr>
            <w:r>
              <w:rPr>
                <w:rFonts w:cs="Calibri"/>
                <w:sz w:val="20"/>
                <w:szCs w:val="20"/>
              </w:rPr>
              <w:t>2 359</w:t>
            </w:r>
          </w:p>
        </w:tc>
        <w:tc>
          <w:tcPr>
            <w:tcW w:w="1092" w:type="dxa"/>
            <w:shd w:val="clear" w:color="auto" w:fill="D6E3BC" w:themeFill="accent3" w:themeFillTint="66"/>
            <w:vAlign w:val="center"/>
          </w:tcPr>
          <w:p w:rsidR="002B7796" w:rsidRPr="00AD1736" w:rsidRDefault="002B7796" w:rsidP="00695607">
            <w:pPr>
              <w:jc w:val="right"/>
              <w:rPr>
                <w:rFonts w:cs="Calibri"/>
                <w:sz w:val="20"/>
                <w:szCs w:val="20"/>
              </w:rPr>
            </w:pPr>
            <w:r>
              <w:rPr>
                <w:rFonts w:cs="Calibri"/>
                <w:sz w:val="20"/>
                <w:szCs w:val="20"/>
              </w:rPr>
              <w:t>5 344</w:t>
            </w:r>
          </w:p>
        </w:tc>
        <w:tc>
          <w:tcPr>
            <w:tcW w:w="1019" w:type="dxa"/>
            <w:vAlign w:val="center"/>
          </w:tcPr>
          <w:p w:rsidR="002B7796" w:rsidRPr="00AD1736" w:rsidRDefault="002B7796" w:rsidP="00695607">
            <w:pPr>
              <w:jc w:val="right"/>
              <w:rPr>
                <w:rFonts w:cs="Calibri"/>
                <w:sz w:val="20"/>
                <w:szCs w:val="20"/>
              </w:rPr>
            </w:pPr>
            <w:r>
              <w:rPr>
                <w:rFonts w:cs="Calibri"/>
                <w:sz w:val="20"/>
                <w:szCs w:val="20"/>
              </w:rPr>
              <w:t>3 711</w:t>
            </w:r>
          </w:p>
        </w:tc>
      </w:tr>
      <w:tr w:rsidR="002B7796" w:rsidRPr="00AD1736" w:rsidTr="00695607">
        <w:trPr>
          <w:jc w:val="center"/>
        </w:trPr>
        <w:tc>
          <w:tcPr>
            <w:tcW w:w="6163" w:type="dxa"/>
            <w:vAlign w:val="bottom"/>
          </w:tcPr>
          <w:p w:rsidR="002B7796" w:rsidRPr="00AD1736" w:rsidRDefault="002B7796" w:rsidP="00695607">
            <w:pPr>
              <w:rPr>
                <w:rFonts w:cs="Calibri"/>
                <w:sz w:val="20"/>
                <w:szCs w:val="20"/>
              </w:rPr>
            </w:pPr>
            <w:r w:rsidRPr="00AD1736">
              <w:rPr>
                <w:rFonts w:cs="Calibri"/>
                <w:sz w:val="20"/>
                <w:szCs w:val="20"/>
              </w:rPr>
              <w:t>Sekcja J</w:t>
            </w:r>
            <w:r>
              <w:rPr>
                <w:rFonts w:cs="Calibri"/>
                <w:sz w:val="20"/>
                <w:szCs w:val="20"/>
              </w:rPr>
              <w:t xml:space="preserve">. </w:t>
            </w:r>
            <w:r w:rsidRPr="00115503">
              <w:rPr>
                <w:rFonts w:cs="Calibri"/>
                <w:sz w:val="20"/>
                <w:szCs w:val="20"/>
              </w:rPr>
              <w:t>Informacja i komunikacja</w:t>
            </w:r>
          </w:p>
        </w:tc>
        <w:tc>
          <w:tcPr>
            <w:tcW w:w="1021" w:type="dxa"/>
            <w:vAlign w:val="center"/>
          </w:tcPr>
          <w:p w:rsidR="002B7796" w:rsidRPr="00AD1736" w:rsidRDefault="002B7796" w:rsidP="00695607">
            <w:pPr>
              <w:jc w:val="right"/>
              <w:rPr>
                <w:rFonts w:cs="Calibri"/>
                <w:sz w:val="20"/>
                <w:szCs w:val="20"/>
              </w:rPr>
            </w:pPr>
            <w:r>
              <w:rPr>
                <w:rFonts w:cs="Calibri"/>
                <w:sz w:val="20"/>
                <w:szCs w:val="20"/>
              </w:rPr>
              <w:t>2 085</w:t>
            </w:r>
          </w:p>
        </w:tc>
        <w:tc>
          <w:tcPr>
            <w:tcW w:w="1092" w:type="dxa"/>
            <w:shd w:val="clear" w:color="auto" w:fill="D6E3BC" w:themeFill="accent3" w:themeFillTint="66"/>
            <w:vAlign w:val="center"/>
          </w:tcPr>
          <w:p w:rsidR="002B7796" w:rsidRPr="00AD1736" w:rsidRDefault="002B7796" w:rsidP="00695607">
            <w:pPr>
              <w:jc w:val="right"/>
              <w:rPr>
                <w:rFonts w:cs="Calibri"/>
                <w:sz w:val="20"/>
                <w:szCs w:val="20"/>
              </w:rPr>
            </w:pPr>
            <w:r>
              <w:rPr>
                <w:rFonts w:cs="Calibri"/>
                <w:sz w:val="20"/>
                <w:szCs w:val="20"/>
              </w:rPr>
              <w:t>3 904</w:t>
            </w:r>
          </w:p>
        </w:tc>
        <w:tc>
          <w:tcPr>
            <w:tcW w:w="1019" w:type="dxa"/>
            <w:vAlign w:val="center"/>
          </w:tcPr>
          <w:p w:rsidR="002B7796" w:rsidRPr="00AD1736" w:rsidRDefault="002B7796" w:rsidP="00695607">
            <w:pPr>
              <w:jc w:val="right"/>
              <w:rPr>
                <w:rFonts w:cs="Calibri"/>
                <w:sz w:val="20"/>
                <w:szCs w:val="20"/>
              </w:rPr>
            </w:pPr>
            <w:r>
              <w:rPr>
                <w:rFonts w:cs="Calibri"/>
                <w:sz w:val="20"/>
                <w:szCs w:val="20"/>
              </w:rPr>
              <w:t>1 302</w:t>
            </w:r>
          </w:p>
        </w:tc>
      </w:tr>
      <w:tr w:rsidR="002B7796" w:rsidRPr="00AD1736" w:rsidTr="00695607">
        <w:trPr>
          <w:jc w:val="center"/>
        </w:trPr>
        <w:tc>
          <w:tcPr>
            <w:tcW w:w="6163" w:type="dxa"/>
            <w:vAlign w:val="bottom"/>
          </w:tcPr>
          <w:p w:rsidR="002B7796" w:rsidRPr="00AD1736" w:rsidRDefault="002B7796" w:rsidP="00695607">
            <w:pPr>
              <w:rPr>
                <w:rFonts w:cs="Calibri"/>
                <w:sz w:val="20"/>
                <w:szCs w:val="20"/>
              </w:rPr>
            </w:pPr>
            <w:r>
              <w:rPr>
                <w:rFonts w:cs="Calibri"/>
                <w:sz w:val="20"/>
                <w:szCs w:val="20"/>
              </w:rPr>
              <w:t>Sekcja K. Działalność finansowa i ubezpieczeniowa</w:t>
            </w:r>
          </w:p>
        </w:tc>
        <w:tc>
          <w:tcPr>
            <w:tcW w:w="1021" w:type="dxa"/>
            <w:vAlign w:val="center"/>
          </w:tcPr>
          <w:p w:rsidR="002B7796" w:rsidRDefault="002B7796" w:rsidP="00695607">
            <w:pPr>
              <w:jc w:val="right"/>
              <w:rPr>
                <w:rFonts w:cs="Calibri"/>
                <w:sz w:val="20"/>
                <w:szCs w:val="20"/>
              </w:rPr>
            </w:pPr>
            <w:r>
              <w:rPr>
                <w:rFonts w:cs="Calibri"/>
                <w:sz w:val="20"/>
                <w:szCs w:val="20"/>
              </w:rPr>
              <w:t>3 159</w:t>
            </w:r>
          </w:p>
        </w:tc>
        <w:tc>
          <w:tcPr>
            <w:tcW w:w="1092" w:type="dxa"/>
            <w:shd w:val="clear" w:color="auto" w:fill="D6E3BC" w:themeFill="accent3" w:themeFillTint="66"/>
            <w:vAlign w:val="center"/>
          </w:tcPr>
          <w:p w:rsidR="002B7796" w:rsidRDefault="002B7796" w:rsidP="00695607">
            <w:pPr>
              <w:jc w:val="right"/>
              <w:rPr>
                <w:rFonts w:cs="Calibri"/>
                <w:sz w:val="20"/>
                <w:szCs w:val="20"/>
              </w:rPr>
            </w:pPr>
            <w:r>
              <w:rPr>
                <w:rFonts w:cs="Calibri"/>
                <w:sz w:val="20"/>
                <w:szCs w:val="20"/>
              </w:rPr>
              <w:t>7 141</w:t>
            </w:r>
          </w:p>
        </w:tc>
        <w:tc>
          <w:tcPr>
            <w:tcW w:w="1019" w:type="dxa"/>
            <w:vAlign w:val="center"/>
          </w:tcPr>
          <w:p w:rsidR="002B7796" w:rsidRDefault="002B7796" w:rsidP="00695607">
            <w:pPr>
              <w:jc w:val="right"/>
              <w:rPr>
                <w:rFonts w:cs="Calibri"/>
                <w:sz w:val="20"/>
                <w:szCs w:val="20"/>
              </w:rPr>
            </w:pPr>
            <w:r>
              <w:rPr>
                <w:rFonts w:cs="Calibri"/>
                <w:sz w:val="20"/>
                <w:szCs w:val="20"/>
              </w:rPr>
              <w:t>5 050</w:t>
            </w:r>
          </w:p>
        </w:tc>
      </w:tr>
      <w:tr w:rsidR="002B7796" w:rsidRPr="00AD1736" w:rsidTr="00695607">
        <w:trPr>
          <w:jc w:val="center"/>
        </w:trPr>
        <w:tc>
          <w:tcPr>
            <w:tcW w:w="6163" w:type="dxa"/>
            <w:vAlign w:val="bottom"/>
          </w:tcPr>
          <w:p w:rsidR="002B7796" w:rsidRPr="00AD1736" w:rsidRDefault="002B7796" w:rsidP="00695607">
            <w:pPr>
              <w:rPr>
                <w:rFonts w:cs="Calibri"/>
                <w:sz w:val="20"/>
                <w:szCs w:val="20"/>
              </w:rPr>
            </w:pPr>
            <w:r w:rsidRPr="00AD1736">
              <w:rPr>
                <w:rFonts w:cs="Calibri"/>
                <w:sz w:val="20"/>
                <w:szCs w:val="20"/>
              </w:rPr>
              <w:t>Sekcja L</w:t>
            </w:r>
            <w:r>
              <w:rPr>
                <w:rFonts w:cs="Calibri"/>
                <w:sz w:val="20"/>
                <w:szCs w:val="20"/>
              </w:rPr>
              <w:t xml:space="preserve">. </w:t>
            </w:r>
            <w:r w:rsidRPr="00115503">
              <w:rPr>
                <w:rFonts w:cs="Calibri"/>
                <w:sz w:val="20"/>
                <w:szCs w:val="20"/>
              </w:rPr>
              <w:t>Działalność związana z obsługą rynku nieruchomości</w:t>
            </w:r>
          </w:p>
        </w:tc>
        <w:tc>
          <w:tcPr>
            <w:tcW w:w="1021" w:type="dxa"/>
            <w:vAlign w:val="center"/>
          </w:tcPr>
          <w:p w:rsidR="002B7796" w:rsidRPr="00AD1736" w:rsidRDefault="002B7796" w:rsidP="00695607">
            <w:pPr>
              <w:jc w:val="right"/>
              <w:rPr>
                <w:rFonts w:cs="Calibri"/>
                <w:sz w:val="20"/>
                <w:szCs w:val="20"/>
              </w:rPr>
            </w:pPr>
            <w:r>
              <w:rPr>
                <w:rFonts w:cs="Calibri"/>
                <w:sz w:val="20"/>
                <w:szCs w:val="20"/>
              </w:rPr>
              <w:t>2 919</w:t>
            </w:r>
          </w:p>
        </w:tc>
        <w:tc>
          <w:tcPr>
            <w:tcW w:w="1092" w:type="dxa"/>
            <w:shd w:val="clear" w:color="auto" w:fill="D6E3BC" w:themeFill="accent3" w:themeFillTint="66"/>
            <w:vAlign w:val="center"/>
          </w:tcPr>
          <w:p w:rsidR="002B7796" w:rsidRPr="00AD1736" w:rsidRDefault="002B7796" w:rsidP="00695607">
            <w:pPr>
              <w:jc w:val="right"/>
              <w:rPr>
                <w:rFonts w:cs="Calibri"/>
                <w:sz w:val="20"/>
                <w:szCs w:val="20"/>
              </w:rPr>
            </w:pPr>
            <w:r>
              <w:rPr>
                <w:rFonts w:cs="Calibri"/>
                <w:sz w:val="20"/>
                <w:szCs w:val="20"/>
              </w:rPr>
              <w:t>3 832</w:t>
            </w:r>
          </w:p>
        </w:tc>
        <w:tc>
          <w:tcPr>
            <w:tcW w:w="1019" w:type="dxa"/>
            <w:vAlign w:val="center"/>
          </w:tcPr>
          <w:p w:rsidR="002B7796" w:rsidRPr="00AD1736" w:rsidRDefault="002B7796" w:rsidP="00695607">
            <w:pPr>
              <w:jc w:val="right"/>
              <w:rPr>
                <w:rFonts w:cs="Calibri"/>
                <w:sz w:val="20"/>
                <w:szCs w:val="20"/>
              </w:rPr>
            </w:pPr>
            <w:r>
              <w:rPr>
                <w:rFonts w:cs="Calibri"/>
                <w:sz w:val="20"/>
                <w:szCs w:val="20"/>
              </w:rPr>
              <w:t>1 975</w:t>
            </w:r>
          </w:p>
        </w:tc>
      </w:tr>
      <w:tr w:rsidR="002B7796" w:rsidRPr="00AD1736" w:rsidTr="00695607">
        <w:trPr>
          <w:jc w:val="center"/>
        </w:trPr>
        <w:tc>
          <w:tcPr>
            <w:tcW w:w="6163" w:type="dxa"/>
            <w:vAlign w:val="bottom"/>
          </w:tcPr>
          <w:p w:rsidR="002B7796" w:rsidRPr="00AD1736" w:rsidRDefault="002B7796" w:rsidP="00695607">
            <w:pPr>
              <w:rPr>
                <w:rFonts w:cs="Calibri"/>
                <w:sz w:val="20"/>
                <w:szCs w:val="20"/>
              </w:rPr>
            </w:pPr>
            <w:r w:rsidRPr="00AD1736">
              <w:rPr>
                <w:rFonts w:cs="Calibri"/>
                <w:sz w:val="20"/>
                <w:szCs w:val="20"/>
              </w:rPr>
              <w:t>Sekcja M</w:t>
            </w:r>
            <w:r>
              <w:rPr>
                <w:rFonts w:cs="Calibri"/>
                <w:sz w:val="20"/>
                <w:szCs w:val="20"/>
              </w:rPr>
              <w:t xml:space="preserve">. </w:t>
            </w:r>
            <w:r w:rsidRPr="00115503">
              <w:rPr>
                <w:rFonts w:cs="Calibri"/>
                <w:sz w:val="20"/>
                <w:szCs w:val="20"/>
              </w:rPr>
              <w:t>Działalność profesjonalna, naukowa i techniczna</w:t>
            </w:r>
          </w:p>
        </w:tc>
        <w:tc>
          <w:tcPr>
            <w:tcW w:w="1021" w:type="dxa"/>
            <w:vAlign w:val="center"/>
          </w:tcPr>
          <w:p w:rsidR="002B7796" w:rsidRPr="00AD1736" w:rsidRDefault="002B7796" w:rsidP="00695607">
            <w:pPr>
              <w:jc w:val="right"/>
              <w:rPr>
                <w:rFonts w:cs="Calibri"/>
                <w:sz w:val="20"/>
                <w:szCs w:val="20"/>
              </w:rPr>
            </w:pPr>
            <w:r>
              <w:rPr>
                <w:rFonts w:cs="Calibri"/>
                <w:sz w:val="20"/>
                <w:szCs w:val="20"/>
              </w:rPr>
              <w:t>8 076</w:t>
            </w:r>
          </w:p>
        </w:tc>
        <w:tc>
          <w:tcPr>
            <w:tcW w:w="1092" w:type="dxa"/>
            <w:shd w:val="clear" w:color="auto" w:fill="D6E3BC" w:themeFill="accent3" w:themeFillTint="66"/>
            <w:vAlign w:val="center"/>
          </w:tcPr>
          <w:p w:rsidR="002B7796" w:rsidRPr="00AD1736" w:rsidRDefault="002B7796" w:rsidP="00695607">
            <w:pPr>
              <w:jc w:val="right"/>
              <w:rPr>
                <w:rFonts w:cs="Calibri"/>
                <w:sz w:val="20"/>
                <w:szCs w:val="20"/>
              </w:rPr>
            </w:pPr>
            <w:r>
              <w:rPr>
                <w:rFonts w:cs="Calibri"/>
                <w:sz w:val="20"/>
                <w:szCs w:val="20"/>
              </w:rPr>
              <w:t>8 803</w:t>
            </w:r>
          </w:p>
        </w:tc>
        <w:tc>
          <w:tcPr>
            <w:tcW w:w="1019" w:type="dxa"/>
            <w:vAlign w:val="center"/>
          </w:tcPr>
          <w:p w:rsidR="002B7796" w:rsidRPr="00AD1736" w:rsidRDefault="002B7796" w:rsidP="00695607">
            <w:pPr>
              <w:jc w:val="right"/>
              <w:rPr>
                <w:rFonts w:cs="Calibri"/>
                <w:sz w:val="20"/>
                <w:szCs w:val="20"/>
              </w:rPr>
            </w:pPr>
            <w:r>
              <w:rPr>
                <w:rFonts w:cs="Calibri"/>
                <w:sz w:val="20"/>
                <w:szCs w:val="20"/>
              </w:rPr>
              <w:t>4 449</w:t>
            </w:r>
          </w:p>
        </w:tc>
      </w:tr>
      <w:tr w:rsidR="002B7796" w:rsidRPr="00A423FD" w:rsidTr="00695607">
        <w:trPr>
          <w:jc w:val="center"/>
        </w:trPr>
        <w:tc>
          <w:tcPr>
            <w:tcW w:w="6163" w:type="dxa"/>
            <w:vAlign w:val="bottom"/>
          </w:tcPr>
          <w:p w:rsidR="002B7796" w:rsidRPr="00A423FD" w:rsidRDefault="002B7796" w:rsidP="00695607">
            <w:pPr>
              <w:rPr>
                <w:rFonts w:cs="Calibri"/>
                <w:sz w:val="20"/>
                <w:szCs w:val="20"/>
              </w:rPr>
            </w:pPr>
            <w:r>
              <w:rPr>
                <w:rFonts w:cs="Calibri"/>
                <w:sz w:val="20"/>
                <w:szCs w:val="20"/>
              </w:rPr>
              <w:t>Sekcja N. Działalność w zakresie usług ad</w:t>
            </w:r>
            <w:r w:rsidRPr="00A423FD">
              <w:rPr>
                <w:rFonts w:cs="Calibri"/>
                <w:sz w:val="20"/>
                <w:szCs w:val="20"/>
              </w:rPr>
              <w:t>ministrowani</w:t>
            </w:r>
            <w:r>
              <w:rPr>
                <w:rFonts w:cs="Calibri"/>
                <w:sz w:val="20"/>
                <w:szCs w:val="20"/>
              </w:rPr>
              <w:t>a</w:t>
            </w:r>
            <w:r w:rsidRPr="00A423FD">
              <w:rPr>
                <w:rFonts w:cs="Calibri"/>
                <w:sz w:val="20"/>
                <w:szCs w:val="20"/>
              </w:rPr>
              <w:t xml:space="preserve"> i działalność wspierająca</w:t>
            </w:r>
          </w:p>
        </w:tc>
        <w:tc>
          <w:tcPr>
            <w:tcW w:w="1021" w:type="dxa"/>
            <w:vAlign w:val="center"/>
          </w:tcPr>
          <w:p w:rsidR="002B7796" w:rsidRPr="00A423FD" w:rsidRDefault="002B7796" w:rsidP="00695607">
            <w:pPr>
              <w:jc w:val="right"/>
              <w:rPr>
                <w:rFonts w:cs="Calibri"/>
                <w:sz w:val="20"/>
                <w:szCs w:val="20"/>
              </w:rPr>
            </w:pPr>
            <w:r>
              <w:rPr>
                <w:rFonts w:cs="Calibri"/>
                <w:sz w:val="20"/>
                <w:szCs w:val="20"/>
              </w:rPr>
              <w:t>2 229</w:t>
            </w:r>
          </w:p>
        </w:tc>
        <w:tc>
          <w:tcPr>
            <w:tcW w:w="1092" w:type="dxa"/>
            <w:shd w:val="clear" w:color="auto" w:fill="D6E3BC" w:themeFill="accent3" w:themeFillTint="66"/>
            <w:vAlign w:val="center"/>
          </w:tcPr>
          <w:p w:rsidR="002B7796" w:rsidRPr="00A423FD" w:rsidRDefault="002B7796" w:rsidP="00695607">
            <w:pPr>
              <w:jc w:val="right"/>
              <w:rPr>
                <w:rFonts w:cs="Calibri"/>
                <w:sz w:val="20"/>
                <w:szCs w:val="20"/>
              </w:rPr>
            </w:pPr>
            <w:r>
              <w:rPr>
                <w:rFonts w:cs="Calibri"/>
                <w:sz w:val="20"/>
                <w:szCs w:val="20"/>
              </w:rPr>
              <w:t>8 273</w:t>
            </w:r>
          </w:p>
        </w:tc>
        <w:tc>
          <w:tcPr>
            <w:tcW w:w="1019" w:type="dxa"/>
            <w:vAlign w:val="center"/>
          </w:tcPr>
          <w:p w:rsidR="002B7796" w:rsidRPr="00A423FD" w:rsidRDefault="002B7796" w:rsidP="00695607">
            <w:pPr>
              <w:jc w:val="right"/>
              <w:rPr>
                <w:rFonts w:cs="Calibri"/>
                <w:sz w:val="20"/>
                <w:szCs w:val="20"/>
              </w:rPr>
            </w:pPr>
            <w:r>
              <w:rPr>
                <w:rFonts w:cs="Calibri"/>
                <w:sz w:val="20"/>
                <w:szCs w:val="20"/>
              </w:rPr>
              <w:t>4 100</w:t>
            </w:r>
          </w:p>
        </w:tc>
      </w:tr>
      <w:tr w:rsidR="002B7796" w:rsidRPr="00BA6945" w:rsidTr="00695607">
        <w:trPr>
          <w:jc w:val="center"/>
        </w:trPr>
        <w:tc>
          <w:tcPr>
            <w:tcW w:w="6163" w:type="dxa"/>
            <w:vAlign w:val="bottom"/>
          </w:tcPr>
          <w:p w:rsidR="002B7796" w:rsidRPr="00BA6945" w:rsidRDefault="002B7796" w:rsidP="00695607">
            <w:pPr>
              <w:jc w:val="left"/>
              <w:rPr>
                <w:rFonts w:cs="Calibri"/>
                <w:sz w:val="20"/>
                <w:szCs w:val="20"/>
              </w:rPr>
            </w:pPr>
            <w:r>
              <w:rPr>
                <w:rFonts w:cs="Calibri"/>
                <w:sz w:val="20"/>
                <w:szCs w:val="20"/>
              </w:rPr>
              <w:t xml:space="preserve">Sekcja O. </w:t>
            </w:r>
            <w:r w:rsidRPr="00BA6945">
              <w:rPr>
                <w:rFonts w:cs="Calibri"/>
                <w:sz w:val="20"/>
                <w:szCs w:val="20"/>
              </w:rPr>
              <w:t xml:space="preserve">Administracja publiczna i obrona narodowa; obowiązkowe zabezpieczenia społeczne </w:t>
            </w:r>
          </w:p>
        </w:tc>
        <w:tc>
          <w:tcPr>
            <w:tcW w:w="1021" w:type="dxa"/>
            <w:vAlign w:val="center"/>
          </w:tcPr>
          <w:p w:rsidR="002B7796" w:rsidRPr="00BA6945" w:rsidRDefault="002B7796" w:rsidP="00695607">
            <w:pPr>
              <w:jc w:val="right"/>
              <w:rPr>
                <w:rFonts w:cs="Calibri"/>
                <w:sz w:val="20"/>
                <w:szCs w:val="20"/>
              </w:rPr>
            </w:pPr>
            <w:r>
              <w:rPr>
                <w:rFonts w:cs="Calibri"/>
                <w:sz w:val="20"/>
                <w:szCs w:val="20"/>
              </w:rPr>
              <w:t>1 093</w:t>
            </w:r>
          </w:p>
        </w:tc>
        <w:tc>
          <w:tcPr>
            <w:tcW w:w="1092" w:type="dxa"/>
            <w:shd w:val="clear" w:color="auto" w:fill="D6E3BC" w:themeFill="accent3" w:themeFillTint="66"/>
            <w:vAlign w:val="center"/>
          </w:tcPr>
          <w:p w:rsidR="002B7796" w:rsidRPr="00BA6945" w:rsidRDefault="002B7796" w:rsidP="00695607">
            <w:pPr>
              <w:jc w:val="right"/>
              <w:rPr>
                <w:rFonts w:cs="Calibri"/>
                <w:sz w:val="20"/>
                <w:szCs w:val="20"/>
              </w:rPr>
            </w:pPr>
            <w:r>
              <w:rPr>
                <w:rFonts w:cs="Calibri"/>
                <w:sz w:val="20"/>
                <w:szCs w:val="20"/>
              </w:rPr>
              <w:t>21 165</w:t>
            </w:r>
          </w:p>
        </w:tc>
        <w:tc>
          <w:tcPr>
            <w:tcW w:w="1019" w:type="dxa"/>
            <w:vAlign w:val="center"/>
          </w:tcPr>
          <w:p w:rsidR="002B7796" w:rsidRPr="00BA6945" w:rsidRDefault="002B7796" w:rsidP="00695607">
            <w:pPr>
              <w:jc w:val="right"/>
              <w:rPr>
                <w:rFonts w:cs="Calibri"/>
                <w:sz w:val="20"/>
                <w:szCs w:val="20"/>
              </w:rPr>
            </w:pPr>
            <w:r>
              <w:rPr>
                <w:rFonts w:cs="Calibri"/>
                <w:sz w:val="20"/>
                <w:szCs w:val="20"/>
              </w:rPr>
              <w:t>12 580</w:t>
            </w:r>
          </w:p>
        </w:tc>
      </w:tr>
      <w:tr w:rsidR="002B7796" w:rsidRPr="00AD1736" w:rsidTr="00695607">
        <w:trPr>
          <w:jc w:val="center"/>
        </w:trPr>
        <w:tc>
          <w:tcPr>
            <w:tcW w:w="6163" w:type="dxa"/>
            <w:vAlign w:val="bottom"/>
          </w:tcPr>
          <w:p w:rsidR="002B7796" w:rsidRPr="00BA6945" w:rsidRDefault="002B7796" w:rsidP="00695607">
            <w:pPr>
              <w:rPr>
                <w:rFonts w:cs="Calibri"/>
                <w:sz w:val="20"/>
                <w:szCs w:val="20"/>
              </w:rPr>
            </w:pPr>
            <w:r>
              <w:rPr>
                <w:rFonts w:cs="Calibri"/>
                <w:sz w:val="20"/>
                <w:szCs w:val="20"/>
              </w:rPr>
              <w:t>Sekcja P. Edukacja</w:t>
            </w:r>
          </w:p>
        </w:tc>
        <w:tc>
          <w:tcPr>
            <w:tcW w:w="1021" w:type="dxa"/>
            <w:vAlign w:val="center"/>
          </w:tcPr>
          <w:p w:rsidR="002B7796" w:rsidRPr="00DA74C2" w:rsidRDefault="002B7796" w:rsidP="00695607">
            <w:pPr>
              <w:jc w:val="right"/>
              <w:rPr>
                <w:rFonts w:cs="Calibri"/>
                <w:sz w:val="20"/>
                <w:szCs w:val="20"/>
              </w:rPr>
            </w:pPr>
            <w:r w:rsidRPr="00DA74C2">
              <w:rPr>
                <w:rFonts w:cs="Calibri"/>
                <w:sz w:val="20"/>
                <w:szCs w:val="20"/>
              </w:rPr>
              <w:t>3 613</w:t>
            </w:r>
          </w:p>
        </w:tc>
        <w:tc>
          <w:tcPr>
            <w:tcW w:w="1092" w:type="dxa"/>
            <w:shd w:val="clear" w:color="auto" w:fill="D6E3BC" w:themeFill="accent3" w:themeFillTint="66"/>
            <w:vAlign w:val="center"/>
          </w:tcPr>
          <w:p w:rsidR="002B7796" w:rsidRPr="00DA74C2" w:rsidRDefault="002B7796" w:rsidP="00695607">
            <w:pPr>
              <w:jc w:val="right"/>
              <w:rPr>
                <w:rFonts w:cs="Calibri"/>
                <w:sz w:val="20"/>
                <w:szCs w:val="20"/>
              </w:rPr>
            </w:pPr>
            <w:r>
              <w:rPr>
                <w:rFonts w:cs="Calibri"/>
                <w:sz w:val="20"/>
                <w:szCs w:val="20"/>
              </w:rPr>
              <w:t>33 915</w:t>
            </w:r>
          </w:p>
        </w:tc>
        <w:tc>
          <w:tcPr>
            <w:tcW w:w="1019" w:type="dxa"/>
            <w:vAlign w:val="center"/>
          </w:tcPr>
          <w:p w:rsidR="002B7796" w:rsidRPr="00DA74C2" w:rsidRDefault="002B7796" w:rsidP="00695607">
            <w:pPr>
              <w:jc w:val="right"/>
              <w:rPr>
                <w:rFonts w:cs="Calibri"/>
                <w:sz w:val="20"/>
                <w:szCs w:val="20"/>
              </w:rPr>
            </w:pPr>
            <w:r>
              <w:rPr>
                <w:rFonts w:cs="Calibri"/>
                <w:sz w:val="20"/>
                <w:szCs w:val="20"/>
              </w:rPr>
              <w:t>26 279</w:t>
            </w:r>
          </w:p>
        </w:tc>
      </w:tr>
      <w:tr w:rsidR="002B7796" w:rsidRPr="00BA6945" w:rsidTr="00695607">
        <w:trPr>
          <w:jc w:val="center"/>
        </w:trPr>
        <w:tc>
          <w:tcPr>
            <w:tcW w:w="6163" w:type="dxa"/>
            <w:vAlign w:val="bottom"/>
          </w:tcPr>
          <w:p w:rsidR="002B7796" w:rsidRPr="00BA6945" w:rsidRDefault="002B7796" w:rsidP="00695607">
            <w:pPr>
              <w:rPr>
                <w:rFonts w:cs="Calibri"/>
                <w:sz w:val="20"/>
                <w:szCs w:val="20"/>
              </w:rPr>
            </w:pPr>
            <w:r>
              <w:rPr>
                <w:rFonts w:cs="Calibri"/>
                <w:sz w:val="20"/>
                <w:szCs w:val="20"/>
              </w:rPr>
              <w:t xml:space="preserve">Sekcja Q. </w:t>
            </w:r>
            <w:r w:rsidRPr="00BA6945">
              <w:rPr>
                <w:rFonts w:cs="Calibri"/>
                <w:sz w:val="20"/>
                <w:szCs w:val="20"/>
              </w:rPr>
              <w:t>Opieka zdrowotna i pomoc społeczna</w:t>
            </w:r>
          </w:p>
        </w:tc>
        <w:tc>
          <w:tcPr>
            <w:tcW w:w="1021" w:type="dxa"/>
            <w:vAlign w:val="center"/>
          </w:tcPr>
          <w:p w:rsidR="002B7796" w:rsidRPr="00BA6945" w:rsidRDefault="002B7796" w:rsidP="00695607">
            <w:pPr>
              <w:jc w:val="right"/>
              <w:rPr>
                <w:rFonts w:cs="Calibri"/>
                <w:sz w:val="20"/>
                <w:szCs w:val="20"/>
              </w:rPr>
            </w:pPr>
            <w:r>
              <w:rPr>
                <w:rFonts w:cs="Calibri"/>
                <w:sz w:val="20"/>
                <w:szCs w:val="20"/>
              </w:rPr>
              <w:t>6 377</w:t>
            </w:r>
          </w:p>
        </w:tc>
        <w:tc>
          <w:tcPr>
            <w:tcW w:w="1092" w:type="dxa"/>
            <w:shd w:val="clear" w:color="auto" w:fill="D6E3BC" w:themeFill="accent3" w:themeFillTint="66"/>
            <w:vAlign w:val="center"/>
          </w:tcPr>
          <w:p w:rsidR="002B7796" w:rsidRPr="00BA6945" w:rsidRDefault="002B7796" w:rsidP="00695607">
            <w:pPr>
              <w:jc w:val="right"/>
              <w:rPr>
                <w:rFonts w:cs="Calibri"/>
                <w:sz w:val="20"/>
                <w:szCs w:val="20"/>
              </w:rPr>
            </w:pPr>
            <w:r>
              <w:rPr>
                <w:rFonts w:cs="Calibri"/>
                <w:sz w:val="20"/>
                <w:szCs w:val="20"/>
              </w:rPr>
              <w:t>24 247</w:t>
            </w:r>
          </w:p>
        </w:tc>
        <w:tc>
          <w:tcPr>
            <w:tcW w:w="1019" w:type="dxa"/>
            <w:vAlign w:val="center"/>
          </w:tcPr>
          <w:p w:rsidR="002B7796" w:rsidRPr="00BA6945" w:rsidRDefault="002B7796" w:rsidP="00695607">
            <w:pPr>
              <w:jc w:val="right"/>
              <w:rPr>
                <w:rFonts w:cs="Calibri"/>
                <w:sz w:val="20"/>
                <w:szCs w:val="20"/>
              </w:rPr>
            </w:pPr>
            <w:r>
              <w:rPr>
                <w:rFonts w:cs="Calibri"/>
                <w:sz w:val="20"/>
                <w:szCs w:val="20"/>
              </w:rPr>
              <w:t>19 324</w:t>
            </w:r>
          </w:p>
        </w:tc>
      </w:tr>
      <w:tr w:rsidR="002B7796" w:rsidRPr="00BA6945" w:rsidTr="00695607">
        <w:trPr>
          <w:jc w:val="center"/>
        </w:trPr>
        <w:tc>
          <w:tcPr>
            <w:tcW w:w="6163" w:type="dxa"/>
            <w:vAlign w:val="bottom"/>
          </w:tcPr>
          <w:p w:rsidR="002B7796" w:rsidRPr="00BA6945" w:rsidRDefault="002B7796" w:rsidP="00695607">
            <w:pPr>
              <w:rPr>
                <w:rFonts w:cs="Calibri"/>
                <w:sz w:val="20"/>
                <w:szCs w:val="20"/>
              </w:rPr>
            </w:pPr>
            <w:r>
              <w:rPr>
                <w:rFonts w:cs="Calibri"/>
                <w:sz w:val="20"/>
                <w:szCs w:val="20"/>
              </w:rPr>
              <w:t xml:space="preserve">Sekcja R. </w:t>
            </w:r>
            <w:r w:rsidRPr="00BA6945">
              <w:rPr>
                <w:rFonts w:cs="Calibri"/>
                <w:sz w:val="20"/>
                <w:szCs w:val="20"/>
              </w:rPr>
              <w:t>Działalność związana z kulturą</w:t>
            </w:r>
            <w:r>
              <w:rPr>
                <w:rFonts w:cs="Calibri"/>
                <w:sz w:val="20"/>
                <w:szCs w:val="20"/>
              </w:rPr>
              <w:t>, rozrywką i rekreacją</w:t>
            </w:r>
          </w:p>
        </w:tc>
        <w:tc>
          <w:tcPr>
            <w:tcW w:w="1021" w:type="dxa"/>
            <w:vAlign w:val="center"/>
          </w:tcPr>
          <w:p w:rsidR="002B7796" w:rsidRPr="00BA6945" w:rsidRDefault="002B7796" w:rsidP="00695607">
            <w:pPr>
              <w:jc w:val="right"/>
              <w:rPr>
                <w:rFonts w:cs="Calibri"/>
                <w:sz w:val="20"/>
                <w:szCs w:val="20"/>
              </w:rPr>
            </w:pPr>
            <w:r>
              <w:rPr>
                <w:rFonts w:cs="Calibri"/>
                <w:sz w:val="20"/>
                <w:szCs w:val="20"/>
              </w:rPr>
              <w:t>1 781</w:t>
            </w:r>
          </w:p>
        </w:tc>
        <w:tc>
          <w:tcPr>
            <w:tcW w:w="1092" w:type="dxa"/>
            <w:shd w:val="clear" w:color="auto" w:fill="D6E3BC" w:themeFill="accent3" w:themeFillTint="66"/>
            <w:vAlign w:val="center"/>
          </w:tcPr>
          <w:p w:rsidR="002B7796" w:rsidRPr="00BA6945" w:rsidRDefault="002B7796" w:rsidP="00695607">
            <w:pPr>
              <w:jc w:val="right"/>
              <w:rPr>
                <w:rFonts w:cs="Calibri"/>
                <w:sz w:val="20"/>
                <w:szCs w:val="20"/>
              </w:rPr>
            </w:pPr>
            <w:r>
              <w:rPr>
                <w:rFonts w:cs="Calibri"/>
                <w:sz w:val="20"/>
                <w:szCs w:val="20"/>
              </w:rPr>
              <w:t>3 772</w:t>
            </w:r>
          </w:p>
        </w:tc>
        <w:tc>
          <w:tcPr>
            <w:tcW w:w="1019" w:type="dxa"/>
            <w:vAlign w:val="center"/>
          </w:tcPr>
          <w:p w:rsidR="002B7796" w:rsidRPr="00BA6945" w:rsidRDefault="002B7796" w:rsidP="00695607">
            <w:pPr>
              <w:jc w:val="right"/>
              <w:rPr>
                <w:rFonts w:cs="Calibri"/>
                <w:sz w:val="20"/>
                <w:szCs w:val="20"/>
              </w:rPr>
            </w:pPr>
            <w:r>
              <w:rPr>
                <w:rFonts w:cs="Calibri"/>
                <w:sz w:val="20"/>
                <w:szCs w:val="20"/>
              </w:rPr>
              <w:t>2 289</w:t>
            </w:r>
          </w:p>
        </w:tc>
      </w:tr>
      <w:tr w:rsidR="002B7796" w:rsidRPr="00FA4B5D" w:rsidTr="00695607">
        <w:trPr>
          <w:jc w:val="center"/>
        </w:trPr>
        <w:tc>
          <w:tcPr>
            <w:tcW w:w="6163" w:type="dxa"/>
            <w:vAlign w:val="bottom"/>
          </w:tcPr>
          <w:p w:rsidR="002B7796" w:rsidRPr="00FA4B5D" w:rsidRDefault="002B7796" w:rsidP="00695607">
            <w:pPr>
              <w:rPr>
                <w:rFonts w:cs="Calibri"/>
                <w:sz w:val="20"/>
                <w:szCs w:val="20"/>
              </w:rPr>
            </w:pPr>
            <w:r>
              <w:rPr>
                <w:rFonts w:cs="Calibri"/>
                <w:sz w:val="20"/>
                <w:szCs w:val="20"/>
              </w:rPr>
              <w:t xml:space="preserve">Sekcja S. </w:t>
            </w:r>
            <w:r w:rsidRPr="00FA4B5D">
              <w:rPr>
                <w:rFonts w:cs="Calibri"/>
                <w:sz w:val="20"/>
                <w:szCs w:val="20"/>
              </w:rPr>
              <w:t>Pozostała działalność usługowa</w:t>
            </w:r>
          </w:p>
        </w:tc>
        <w:tc>
          <w:tcPr>
            <w:tcW w:w="1021" w:type="dxa"/>
            <w:vAlign w:val="center"/>
          </w:tcPr>
          <w:p w:rsidR="002B7796" w:rsidRPr="00FA4B5D" w:rsidRDefault="002B7796" w:rsidP="00695607">
            <w:pPr>
              <w:jc w:val="right"/>
              <w:rPr>
                <w:rFonts w:cs="Calibri"/>
                <w:sz w:val="20"/>
                <w:szCs w:val="20"/>
              </w:rPr>
            </w:pPr>
            <w:r>
              <w:rPr>
                <w:rFonts w:cs="Calibri"/>
                <w:sz w:val="20"/>
                <w:szCs w:val="20"/>
              </w:rPr>
              <w:t>7 818</w:t>
            </w:r>
          </w:p>
        </w:tc>
        <w:tc>
          <w:tcPr>
            <w:tcW w:w="1092" w:type="dxa"/>
            <w:shd w:val="clear" w:color="auto" w:fill="D6E3BC" w:themeFill="accent3" w:themeFillTint="66"/>
            <w:vAlign w:val="center"/>
          </w:tcPr>
          <w:p w:rsidR="002B7796" w:rsidRPr="00FA4B5D" w:rsidRDefault="002B7796" w:rsidP="00695607">
            <w:pPr>
              <w:jc w:val="right"/>
              <w:rPr>
                <w:rFonts w:cs="Calibri"/>
                <w:sz w:val="20"/>
                <w:szCs w:val="20"/>
              </w:rPr>
            </w:pPr>
            <w:r>
              <w:rPr>
                <w:rFonts w:cs="Calibri"/>
                <w:sz w:val="20"/>
                <w:szCs w:val="20"/>
              </w:rPr>
              <w:t>7 025</w:t>
            </w:r>
          </w:p>
        </w:tc>
        <w:tc>
          <w:tcPr>
            <w:tcW w:w="1019" w:type="dxa"/>
            <w:vAlign w:val="center"/>
          </w:tcPr>
          <w:p w:rsidR="002B7796" w:rsidRPr="00FA4B5D" w:rsidRDefault="002B7796" w:rsidP="00695607">
            <w:pPr>
              <w:jc w:val="right"/>
              <w:rPr>
                <w:rFonts w:cs="Calibri"/>
                <w:sz w:val="20"/>
                <w:szCs w:val="20"/>
              </w:rPr>
            </w:pPr>
            <w:r>
              <w:rPr>
                <w:rFonts w:cs="Calibri"/>
                <w:sz w:val="20"/>
                <w:szCs w:val="20"/>
              </w:rPr>
              <w:t>4 179</w:t>
            </w:r>
          </w:p>
        </w:tc>
      </w:tr>
      <w:tr w:rsidR="002B7796" w:rsidRPr="00AD1736" w:rsidTr="00695607">
        <w:trPr>
          <w:jc w:val="center"/>
        </w:trPr>
        <w:tc>
          <w:tcPr>
            <w:tcW w:w="6163" w:type="dxa"/>
            <w:vAlign w:val="bottom"/>
          </w:tcPr>
          <w:p w:rsidR="002B7796" w:rsidRPr="00EB5478" w:rsidRDefault="002B7796" w:rsidP="00A22241">
            <w:pPr>
              <w:jc w:val="left"/>
              <w:rPr>
                <w:rFonts w:cs="Calibri"/>
                <w:b/>
                <w:sz w:val="20"/>
                <w:szCs w:val="20"/>
              </w:rPr>
            </w:pPr>
            <w:r w:rsidRPr="00EB5478">
              <w:rPr>
                <w:rFonts w:cs="Calibri"/>
                <w:b/>
                <w:sz w:val="20"/>
                <w:szCs w:val="20"/>
              </w:rPr>
              <w:t>Razem</w:t>
            </w:r>
            <w:r w:rsidRPr="00E570D3">
              <w:rPr>
                <w:rFonts w:cs="Calibri"/>
                <w:sz w:val="20"/>
                <w:szCs w:val="20"/>
              </w:rPr>
              <w:t>, w tym:</w:t>
            </w:r>
          </w:p>
        </w:tc>
        <w:tc>
          <w:tcPr>
            <w:tcW w:w="1021" w:type="dxa"/>
            <w:vAlign w:val="center"/>
          </w:tcPr>
          <w:p w:rsidR="002B7796" w:rsidRPr="00712E16" w:rsidRDefault="002B7796" w:rsidP="00695607">
            <w:pPr>
              <w:jc w:val="right"/>
              <w:rPr>
                <w:rFonts w:cs="Calibri"/>
                <w:sz w:val="20"/>
                <w:szCs w:val="20"/>
              </w:rPr>
            </w:pPr>
            <w:r w:rsidRPr="00712E16">
              <w:rPr>
                <w:rFonts w:cs="Calibri"/>
                <w:sz w:val="20"/>
                <w:szCs w:val="20"/>
              </w:rPr>
              <w:t>98 339</w:t>
            </w:r>
          </w:p>
        </w:tc>
        <w:tc>
          <w:tcPr>
            <w:tcW w:w="1092" w:type="dxa"/>
            <w:shd w:val="clear" w:color="auto" w:fill="D6E3BC" w:themeFill="accent3" w:themeFillTint="66"/>
            <w:vAlign w:val="center"/>
          </w:tcPr>
          <w:p w:rsidR="002B7796" w:rsidRPr="00712E16" w:rsidRDefault="002B7796" w:rsidP="00695607">
            <w:pPr>
              <w:jc w:val="right"/>
              <w:rPr>
                <w:rFonts w:cs="Calibri"/>
                <w:sz w:val="20"/>
                <w:szCs w:val="20"/>
              </w:rPr>
            </w:pPr>
            <w:r w:rsidRPr="00712E16">
              <w:rPr>
                <w:rFonts w:cs="Calibri"/>
                <w:sz w:val="20"/>
                <w:szCs w:val="20"/>
              </w:rPr>
              <w:t>408 841</w:t>
            </w:r>
          </w:p>
        </w:tc>
        <w:tc>
          <w:tcPr>
            <w:tcW w:w="1019" w:type="dxa"/>
            <w:vAlign w:val="center"/>
          </w:tcPr>
          <w:p w:rsidR="002B7796" w:rsidRPr="00712E16" w:rsidRDefault="002B7796" w:rsidP="00695607">
            <w:pPr>
              <w:jc w:val="right"/>
              <w:rPr>
                <w:rFonts w:cs="Calibri"/>
                <w:sz w:val="20"/>
                <w:szCs w:val="20"/>
              </w:rPr>
            </w:pPr>
            <w:r w:rsidRPr="00712E16">
              <w:rPr>
                <w:rFonts w:cs="Calibri"/>
                <w:sz w:val="20"/>
                <w:szCs w:val="20"/>
              </w:rPr>
              <w:t>195 396</w:t>
            </w:r>
          </w:p>
        </w:tc>
      </w:tr>
      <w:tr w:rsidR="002B7796" w:rsidRPr="00AD1736" w:rsidTr="00695607">
        <w:trPr>
          <w:jc w:val="center"/>
        </w:trPr>
        <w:tc>
          <w:tcPr>
            <w:tcW w:w="6163" w:type="dxa"/>
            <w:vAlign w:val="bottom"/>
          </w:tcPr>
          <w:p w:rsidR="002B7796" w:rsidRPr="00C44C38" w:rsidRDefault="002B7796" w:rsidP="00695607">
            <w:pPr>
              <w:rPr>
                <w:rFonts w:cs="Calibri"/>
                <w:sz w:val="20"/>
                <w:szCs w:val="20"/>
              </w:rPr>
            </w:pPr>
            <w:r w:rsidRPr="00C44C38">
              <w:rPr>
                <w:rFonts w:cs="Calibri"/>
                <w:sz w:val="20"/>
                <w:szCs w:val="20"/>
              </w:rPr>
              <w:t>Sektor publiczny</w:t>
            </w:r>
          </w:p>
        </w:tc>
        <w:tc>
          <w:tcPr>
            <w:tcW w:w="1021" w:type="dxa"/>
            <w:vAlign w:val="center"/>
          </w:tcPr>
          <w:p w:rsidR="002B7796" w:rsidRPr="00C44C38" w:rsidRDefault="002B7796" w:rsidP="00695607">
            <w:pPr>
              <w:jc w:val="right"/>
              <w:rPr>
                <w:rFonts w:cs="Calibri"/>
                <w:sz w:val="20"/>
                <w:szCs w:val="20"/>
              </w:rPr>
            </w:pPr>
            <w:r w:rsidRPr="00C44C38">
              <w:rPr>
                <w:rFonts w:cs="Calibri"/>
                <w:sz w:val="20"/>
                <w:szCs w:val="20"/>
              </w:rPr>
              <w:t>3 125</w:t>
            </w:r>
          </w:p>
        </w:tc>
        <w:tc>
          <w:tcPr>
            <w:tcW w:w="1092" w:type="dxa"/>
            <w:shd w:val="clear" w:color="auto" w:fill="D6E3BC" w:themeFill="accent3" w:themeFillTint="66"/>
            <w:vAlign w:val="center"/>
          </w:tcPr>
          <w:p w:rsidR="002B7796" w:rsidRPr="00C44C38" w:rsidRDefault="002B7796" w:rsidP="00695607">
            <w:pPr>
              <w:jc w:val="right"/>
              <w:rPr>
                <w:rFonts w:cs="Calibri"/>
                <w:sz w:val="20"/>
                <w:szCs w:val="20"/>
              </w:rPr>
            </w:pPr>
            <w:r w:rsidRPr="00C44C38">
              <w:rPr>
                <w:rFonts w:cs="Calibri"/>
                <w:sz w:val="20"/>
                <w:szCs w:val="20"/>
              </w:rPr>
              <w:t>88 631</w:t>
            </w:r>
          </w:p>
        </w:tc>
        <w:tc>
          <w:tcPr>
            <w:tcW w:w="1019" w:type="dxa"/>
            <w:vAlign w:val="center"/>
          </w:tcPr>
          <w:p w:rsidR="002B7796" w:rsidRPr="00C44C38" w:rsidRDefault="002B7796" w:rsidP="00695607">
            <w:pPr>
              <w:jc w:val="right"/>
              <w:rPr>
                <w:rFonts w:cs="Calibri"/>
                <w:sz w:val="20"/>
                <w:szCs w:val="20"/>
              </w:rPr>
            </w:pPr>
            <w:r w:rsidRPr="00C44C38">
              <w:rPr>
                <w:rFonts w:cs="Calibri"/>
                <w:sz w:val="20"/>
                <w:szCs w:val="20"/>
              </w:rPr>
              <w:t>58 249</w:t>
            </w:r>
          </w:p>
        </w:tc>
      </w:tr>
      <w:tr w:rsidR="002B7796" w:rsidRPr="00AD1736" w:rsidTr="00695607">
        <w:trPr>
          <w:jc w:val="center"/>
        </w:trPr>
        <w:tc>
          <w:tcPr>
            <w:tcW w:w="6163" w:type="dxa"/>
            <w:vAlign w:val="bottom"/>
          </w:tcPr>
          <w:p w:rsidR="002B7796" w:rsidRPr="00C44C38" w:rsidRDefault="002B7796" w:rsidP="00695607">
            <w:pPr>
              <w:rPr>
                <w:rFonts w:cs="Calibri"/>
                <w:sz w:val="20"/>
                <w:szCs w:val="20"/>
              </w:rPr>
            </w:pPr>
            <w:r w:rsidRPr="00C44C38">
              <w:rPr>
                <w:rFonts w:cs="Calibri"/>
                <w:sz w:val="20"/>
                <w:szCs w:val="20"/>
              </w:rPr>
              <w:t>Sektor prywatny</w:t>
            </w:r>
          </w:p>
        </w:tc>
        <w:tc>
          <w:tcPr>
            <w:tcW w:w="1021" w:type="dxa"/>
            <w:vAlign w:val="center"/>
          </w:tcPr>
          <w:p w:rsidR="002B7796" w:rsidRPr="00C44C38" w:rsidRDefault="002B7796" w:rsidP="00695607">
            <w:pPr>
              <w:jc w:val="right"/>
              <w:rPr>
                <w:rFonts w:cs="Calibri"/>
                <w:sz w:val="20"/>
                <w:szCs w:val="20"/>
              </w:rPr>
            </w:pPr>
            <w:r w:rsidRPr="00C44C38">
              <w:rPr>
                <w:rFonts w:cs="Calibri"/>
                <w:sz w:val="20"/>
                <w:szCs w:val="20"/>
              </w:rPr>
              <w:t>95 187</w:t>
            </w:r>
          </w:p>
        </w:tc>
        <w:tc>
          <w:tcPr>
            <w:tcW w:w="1092" w:type="dxa"/>
            <w:shd w:val="clear" w:color="auto" w:fill="D6E3BC" w:themeFill="accent3" w:themeFillTint="66"/>
            <w:vAlign w:val="center"/>
          </w:tcPr>
          <w:p w:rsidR="002B7796" w:rsidRPr="00C44C38" w:rsidRDefault="002B7796" w:rsidP="00695607">
            <w:pPr>
              <w:jc w:val="right"/>
              <w:rPr>
                <w:rFonts w:cs="Calibri"/>
                <w:sz w:val="20"/>
                <w:szCs w:val="20"/>
              </w:rPr>
            </w:pPr>
            <w:r w:rsidRPr="00C44C38">
              <w:rPr>
                <w:rFonts w:cs="Calibri"/>
                <w:sz w:val="20"/>
                <w:szCs w:val="20"/>
              </w:rPr>
              <w:t>320 210</w:t>
            </w:r>
          </w:p>
        </w:tc>
        <w:tc>
          <w:tcPr>
            <w:tcW w:w="1019" w:type="dxa"/>
            <w:vAlign w:val="center"/>
          </w:tcPr>
          <w:p w:rsidR="002B7796" w:rsidRPr="00C44C38" w:rsidRDefault="002B7796" w:rsidP="00695607">
            <w:pPr>
              <w:jc w:val="right"/>
              <w:rPr>
                <w:rFonts w:cs="Calibri"/>
                <w:sz w:val="20"/>
                <w:szCs w:val="20"/>
              </w:rPr>
            </w:pPr>
            <w:r w:rsidRPr="00C44C38">
              <w:rPr>
                <w:rFonts w:cs="Calibri"/>
                <w:sz w:val="20"/>
                <w:szCs w:val="20"/>
              </w:rPr>
              <w:t>137 147</w:t>
            </w:r>
          </w:p>
        </w:tc>
      </w:tr>
    </w:tbl>
    <w:p w:rsidR="002B7796" w:rsidRPr="00510D3E" w:rsidRDefault="002B7796" w:rsidP="002B7796">
      <w:pPr>
        <w:tabs>
          <w:tab w:val="left" w:pos="0"/>
        </w:tabs>
        <w:ind w:left="-142"/>
        <w:rPr>
          <w:sz w:val="16"/>
          <w:szCs w:val="16"/>
        </w:rPr>
      </w:pPr>
      <w:r>
        <w:rPr>
          <w:sz w:val="16"/>
          <w:szCs w:val="16"/>
        </w:rPr>
        <w:tab/>
      </w:r>
      <w:r w:rsidRPr="00510D3E">
        <w:rPr>
          <w:sz w:val="16"/>
          <w:szCs w:val="16"/>
        </w:rPr>
        <w:t xml:space="preserve">Źródło: </w:t>
      </w:r>
      <w:r>
        <w:rPr>
          <w:sz w:val="16"/>
          <w:szCs w:val="16"/>
        </w:rPr>
        <w:t>Opracowanie własne na podstawie danych z Rocznika Statystycznego Województwa Podlaskiego. 2015, tabl. 3(76) str. 131, tabl. 2(292), str. 358-359</w:t>
      </w:r>
    </w:p>
    <w:p w:rsidR="00D77E7B" w:rsidRDefault="00D77E7B" w:rsidP="000C68AE">
      <w:pPr>
        <w:jc w:val="center"/>
      </w:pPr>
    </w:p>
    <w:p w:rsidR="000B6680" w:rsidRDefault="000B6680">
      <w:pPr>
        <w:spacing w:after="200" w:line="276" w:lineRule="auto"/>
        <w:jc w:val="left"/>
      </w:pPr>
      <w:r>
        <w:br w:type="page"/>
      </w:r>
    </w:p>
    <w:p w:rsidR="00074585" w:rsidRPr="00074585" w:rsidRDefault="00074585" w:rsidP="00074585">
      <w:pPr>
        <w:pStyle w:val="Legenda"/>
        <w:keepNext/>
        <w:jc w:val="center"/>
        <w:rPr>
          <w:color w:val="auto"/>
          <w:sz w:val="20"/>
        </w:rPr>
      </w:pPr>
      <w:bookmarkStart w:id="41" w:name="_Toc474836103"/>
      <w:r w:rsidRPr="00074585">
        <w:rPr>
          <w:color w:val="auto"/>
          <w:sz w:val="20"/>
        </w:rPr>
        <w:lastRenderedPageBreak/>
        <w:t xml:space="preserve">Tabela </w:t>
      </w:r>
      <w:r w:rsidR="00372CD0" w:rsidRPr="00074585">
        <w:rPr>
          <w:color w:val="auto"/>
          <w:sz w:val="20"/>
        </w:rPr>
        <w:fldChar w:fldCharType="begin"/>
      </w:r>
      <w:r w:rsidRPr="00074585">
        <w:rPr>
          <w:color w:val="auto"/>
          <w:sz w:val="20"/>
        </w:rPr>
        <w:instrText xml:space="preserve"> SEQ Tabela \* ARABIC </w:instrText>
      </w:r>
      <w:r w:rsidR="00372CD0" w:rsidRPr="00074585">
        <w:rPr>
          <w:color w:val="auto"/>
          <w:sz w:val="20"/>
        </w:rPr>
        <w:fldChar w:fldCharType="separate"/>
      </w:r>
      <w:r w:rsidR="008D2C94">
        <w:rPr>
          <w:noProof/>
          <w:color w:val="auto"/>
          <w:sz w:val="20"/>
        </w:rPr>
        <w:t>28</w:t>
      </w:r>
      <w:r w:rsidR="00372CD0" w:rsidRPr="00074585">
        <w:rPr>
          <w:color w:val="auto"/>
          <w:sz w:val="20"/>
        </w:rPr>
        <w:fldChar w:fldCharType="end"/>
      </w:r>
      <w:r w:rsidRPr="00074585">
        <w:rPr>
          <w:color w:val="auto"/>
          <w:sz w:val="20"/>
        </w:rPr>
        <w:t xml:space="preserve"> Aktywność ekonomiczna ludności w wieku 15 lat i więcej według wieku w IV kwartale 2015 r. w województwie podlaskim – na podstawie BAEL</w:t>
      </w:r>
      <w:bookmarkEnd w:id="41"/>
    </w:p>
    <w:tbl>
      <w:tblPr>
        <w:tblStyle w:val="Tabela-Siatka"/>
        <w:tblW w:w="0" w:type="auto"/>
        <w:tblLook w:val="04A0" w:firstRow="1" w:lastRow="0" w:firstColumn="1" w:lastColumn="0" w:noHBand="0" w:noVBand="1"/>
      </w:tblPr>
      <w:tblGrid>
        <w:gridCol w:w="1503"/>
        <w:gridCol w:w="914"/>
        <w:gridCol w:w="780"/>
        <w:gridCol w:w="923"/>
        <w:gridCol w:w="986"/>
        <w:gridCol w:w="976"/>
        <w:gridCol w:w="1199"/>
        <w:gridCol w:w="1093"/>
        <w:gridCol w:w="1003"/>
      </w:tblGrid>
      <w:tr w:rsidR="000C68AE" w:rsidRPr="00E60AEE" w:rsidTr="00074585">
        <w:tc>
          <w:tcPr>
            <w:tcW w:w="1503" w:type="dxa"/>
            <w:vMerge w:val="restart"/>
            <w:shd w:val="clear" w:color="auto" w:fill="D6E3BC" w:themeFill="accent3" w:themeFillTint="66"/>
            <w:vAlign w:val="center"/>
          </w:tcPr>
          <w:p w:rsidR="000C68AE" w:rsidRPr="00E60AEE" w:rsidRDefault="000C68AE" w:rsidP="00AB07C6">
            <w:pPr>
              <w:jc w:val="center"/>
              <w:rPr>
                <w:sz w:val="18"/>
                <w:szCs w:val="18"/>
              </w:rPr>
            </w:pPr>
            <w:r w:rsidRPr="00E60AEE">
              <w:rPr>
                <w:sz w:val="18"/>
                <w:szCs w:val="18"/>
              </w:rPr>
              <w:t>Wyszczególnienie</w:t>
            </w:r>
          </w:p>
        </w:tc>
        <w:tc>
          <w:tcPr>
            <w:tcW w:w="914" w:type="dxa"/>
            <w:vMerge w:val="restart"/>
            <w:shd w:val="clear" w:color="auto" w:fill="D6E3BC" w:themeFill="accent3" w:themeFillTint="66"/>
            <w:vAlign w:val="center"/>
          </w:tcPr>
          <w:p w:rsidR="000C68AE" w:rsidRDefault="000C68AE" w:rsidP="00AB07C6">
            <w:pPr>
              <w:jc w:val="center"/>
              <w:rPr>
                <w:sz w:val="18"/>
                <w:szCs w:val="18"/>
              </w:rPr>
            </w:pPr>
            <w:r>
              <w:rPr>
                <w:sz w:val="18"/>
                <w:szCs w:val="18"/>
              </w:rPr>
              <w:t xml:space="preserve">Aktywni </w:t>
            </w:r>
          </w:p>
          <w:p w:rsidR="000C68AE" w:rsidRDefault="000C68AE" w:rsidP="00AB07C6">
            <w:pPr>
              <w:jc w:val="center"/>
              <w:rPr>
                <w:sz w:val="18"/>
                <w:szCs w:val="18"/>
              </w:rPr>
            </w:pPr>
            <w:r>
              <w:rPr>
                <w:sz w:val="18"/>
                <w:szCs w:val="18"/>
              </w:rPr>
              <w:t>i bierni zawodowo</w:t>
            </w:r>
          </w:p>
          <w:p w:rsidR="000C68AE" w:rsidRPr="00E60AEE" w:rsidRDefault="000C68AE" w:rsidP="00AB07C6">
            <w:pPr>
              <w:jc w:val="center"/>
              <w:rPr>
                <w:sz w:val="18"/>
                <w:szCs w:val="18"/>
              </w:rPr>
            </w:pPr>
            <w:r>
              <w:rPr>
                <w:sz w:val="18"/>
                <w:szCs w:val="18"/>
              </w:rPr>
              <w:t>razem</w:t>
            </w:r>
          </w:p>
        </w:tc>
        <w:tc>
          <w:tcPr>
            <w:tcW w:w="2689" w:type="dxa"/>
            <w:gridSpan w:val="3"/>
            <w:shd w:val="clear" w:color="auto" w:fill="D6E3BC" w:themeFill="accent3" w:themeFillTint="66"/>
            <w:vAlign w:val="center"/>
          </w:tcPr>
          <w:p w:rsidR="000C68AE" w:rsidRPr="00E60AEE" w:rsidRDefault="000C68AE" w:rsidP="00AB07C6">
            <w:pPr>
              <w:jc w:val="center"/>
              <w:rPr>
                <w:sz w:val="18"/>
                <w:szCs w:val="18"/>
              </w:rPr>
            </w:pPr>
            <w:r w:rsidRPr="00E60AEE">
              <w:rPr>
                <w:sz w:val="18"/>
                <w:szCs w:val="18"/>
              </w:rPr>
              <w:t>Aktywni zawodowo</w:t>
            </w:r>
          </w:p>
        </w:tc>
        <w:tc>
          <w:tcPr>
            <w:tcW w:w="976" w:type="dxa"/>
            <w:vMerge w:val="restart"/>
            <w:shd w:val="clear" w:color="auto" w:fill="D6E3BC" w:themeFill="accent3" w:themeFillTint="66"/>
            <w:vAlign w:val="center"/>
          </w:tcPr>
          <w:p w:rsidR="000C68AE" w:rsidRPr="00E60AEE" w:rsidRDefault="000C68AE" w:rsidP="00AB07C6">
            <w:pPr>
              <w:jc w:val="center"/>
              <w:rPr>
                <w:sz w:val="18"/>
                <w:szCs w:val="18"/>
              </w:rPr>
            </w:pPr>
            <w:r w:rsidRPr="00E60AEE">
              <w:rPr>
                <w:sz w:val="18"/>
                <w:szCs w:val="18"/>
              </w:rPr>
              <w:t>Bierni zawodowo</w:t>
            </w:r>
          </w:p>
        </w:tc>
        <w:tc>
          <w:tcPr>
            <w:tcW w:w="1199" w:type="dxa"/>
            <w:vMerge w:val="restart"/>
            <w:shd w:val="clear" w:color="auto" w:fill="D6E3BC" w:themeFill="accent3" w:themeFillTint="66"/>
            <w:vAlign w:val="center"/>
          </w:tcPr>
          <w:p w:rsidR="000C68AE" w:rsidRPr="00E60AEE" w:rsidRDefault="000C68AE" w:rsidP="00AB07C6">
            <w:pPr>
              <w:jc w:val="center"/>
              <w:rPr>
                <w:sz w:val="18"/>
                <w:szCs w:val="18"/>
              </w:rPr>
            </w:pPr>
            <w:r w:rsidRPr="00E60AEE">
              <w:rPr>
                <w:sz w:val="18"/>
                <w:szCs w:val="18"/>
              </w:rPr>
              <w:t>Współczynnik aktywności zawodowej</w:t>
            </w:r>
          </w:p>
        </w:tc>
        <w:tc>
          <w:tcPr>
            <w:tcW w:w="1093" w:type="dxa"/>
            <w:vMerge w:val="restart"/>
            <w:shd w:val="clear" w:color="auto" w:fill="D6E3BC" w:themeFill="accent3" w:themeFillTint="66"/>
            <w:vAlign w:val="center"/>
          </w:tcPr>
          <w:p w:rsidR="000C68AE" w:rsidRPr="00E60AEE" w:rsidRDefault="000C68AE" w:rsidP="00AB07C6">
            <w:pPr>
              <w:jc w:val="center"/>
              <w:rPr>
                <w:sz w:val="18"/>
                <w:szCs w:val="18"/>
              </w:rPr>
            </w:pPr>
            <w:r w:rsidRPr="00E60AEE">
              <w:rPr>
                <w:sz w:val="18"/>
                <w:szCs w:val="18"/>
              </w:rPr>
              <w:t>Wskaźnik zatrudnienia</w:t>
            </w:r>
          </w:p>
        </w:tc>
        <w:tc>
          <w:tcPr>
            <w:tcW w:w="1003" w:type="dxa"/>
            <w:vMerge w:val="restart"/>
            <w:shd w:val="clear" w:color="auto" w:fill="D6E3BC" w:themeFill="accent3" w:themeFillTint="66"/>
            <w:vAlign w:val="center"/>
          </w:tcPr>
          <w:p w:rsidR="000C68AE" w:rsidRPr="00E60AEE" w:rsidRDefault="000C68AE" w:rsidP="00AB07C6">
            <w:pPr>
              <w:jc w:val="center"/>
              <w:rPr>
                <w:sz w:val="18"/>
                <w:szCs w:val="18"/>
              </w:rPr>
            </w:pPr>
            <w:r w:rsidRPr="00E60AEE">
              <w:rPr>
                <w:sz w:val="18"/>
                <w:szCs w:val="18"/>
              </w:rPr>
              <w:t>Stopa bezrobocia</w:t>
            </w:r>
          </w:p>
        </w:tc>
      </w:tr>
      <w:tr w:rsidR="000C68AE" w:rsidRPr="00E60AEE" w:rsidTr="00074585">
        <w:tc>
          <w:tcPr>
            <w:tcW w:w="1503" w:type="dxa"/>
            <w:vMerge/>
            <w:shd w:val="clear" w:color="auto" w:fill="D6E3BC" w:themeFill="accent3" w:themeFillTint="66"/>
            <w:vAlign w:val="center"/>
          </w:tcPr>
          <w:p w:rsidR="000C68AE" w:rsidRPr="00E60AEE" w:rsidRDefault="000C68AE" w:rsidP="00AB07C6">
            <w:pPr>
              <w:jc w:val="center"/>
              <w:rPr>
                <w:sz w:val="18"/>
                <w:szCs w:val="18"/>
              </w:rPr>
            </w:pPr>
          </w:p>
        </w:tc>
        <w:tc>
          <w:tcPr>
            <w:tcW w:w="914" w:type="dxa"/>
            <w:vMerge/>
            <w:shd w:val="clear" w:color="auto" w:fill="D6E3BC" w:themeFill="accent3" w:themeFillTint="66"/>
            <w:vAlign w:val="center"/>
          </w:tcPr>
          <w:p w:rsidR="000C68AE" w:rsidRPr="00E60AEE" w:rsidRDefault="000C68AE" w:rsidP="00AB07C6">
            <w:pPr>
              <w:jc w:val="center"/>
              <w:rPr>
                <w:sz w:val="18"/>
                <w:szCs w:val="18"/>
              </w:rPr>
            </w:pPr>
          </w:p>
        </w:tc>
        <w:tc>
          <w:tcPr>
            <w:tcW w:w="780" w:type="dxa"/>
            <w:shd w:val="clear" w:color="auto" w:fill="D6E3BC" w:themeFill="accent3" w:themeFillTint="66"/>
            <w:vAlign w:val="center"/>
          </w:tcPr>
          <w:p w:rsidR="000C68AE" w:rsidRPr="00E60AEE" w:rsidRDefault="000C68AE" w:rsidP="00AB07C6">
            <w:pPr>
              <w:jc w:val="center"/>
              <w:rPr>
                <w:sz w:val="18"/>
                <w:szCs w:val="18"/>
              </w:rPr>
            </w:pPr>
            <w:r w:rsidRPr="00E60AEE">
              <w:rPr>
                <w:sz w:val="18"/>
                <w:szCs w:val="18"/>
              </w:rPr>
              <w:t>Ogółem</w:t>
            </w:r>
          </w:p>
        </w:tc>
        <w:tc>
          <w:tcPr>
            <w:tcW w:w="923" w:type="dxa"/>
            <w:shd w:val="clear" w:color="auto" w:fill="D6E3BC" w:themeFill="accent3" w:themeFillTint="66"/>
            <w:vAlign w:val="center"/>
          </w:tcPr>
          <w:p w:rsidR="000C68AE" w:rsidRPr="00E60AEE" w:rsidRDefault="000C68AE" w:rsidP="00AB07C6">
            <w:pPr>
              <w:jc w:val="center"/>
              <w:rPr>
                <w:sz w:val="18"/>
                <w:szCs w:val="18"/>
              </w:rPr>
            </w:pPr>
            <w:r w:rsidRPr="00E60AEE">
              <w:rPr>
                <w:sz w:val="18"/>
                <w:szCs w:val="18"/>
              </w:rPr>
              <w:t>Pracujący</w:t>
            </w:r>
          </w:p>
        </w:tc>
        <w:tc>
          <w:tcPr>
            <w:tcW w:w="986" w:type="dxa"/>
            <w:shd w:val="clear" w:color="auto" w:fill="D6E3BC" w:themeFill="accent3" w:themeFillTint="66"/>
            <w:vAlign w:val="center"/>
          </w:tcPr>
          <w:p w:rsidR="000C68AE" w:rsidRPr="00E60AEE" w:rsidRDefault="000C68AE" w:rsidP="00AB07C6">
            <w:pPr>
              <w:jc w:val="center"/>
              <w:rPr>
                <w:sz w:val="18"/>
                <w:szCs w:val="18"/>
              </w:rPr>
            </w:pPr>
            <w:r w:rsidRPr="00E60AEE">
              <w:rPr>
                <w:sz w:val="18"/>
                <w:szCs w:val="18"/>
              </w:rPr>
              <w:t>Bezrobotni</w:t>
            </w:r>
          </w:p>
        </w:tc>
        <w:tc>
          <w:tcPr>
            <w:tcW w:w="976" w:type="dxa"/>
            <w:vMerge/>
            <w:shd w:val="clear" w:color="auto" w:fill="D6E3BC" w:themeFill="accent3" w:themeFillTint="66"/>
            <w:vAlign w:val="center"/>
          </w:tcPr>
          <w:p w:rsidR="000C68AE" w:rsidRPr="00E60AEE" w:rsidRDefault="000C68AE" w:rsidP="00AB07C6">
            <w:pPr>
              <w:jc w:val="center"/>
              <w:rPr>
                <w:sz w:val="18"/>
                <w:szCs w:val="18"/>
              </w:rPr>
            </w:pPr>
          </w:p>
        </w:tc>
        <w:tc>
          <w:tcPr>
            <w:tcW w:w="1199" w:type="dxa"/>
            <w:vMerge/>
            <w:shd w:val="clear" w:color="auto" w:fill="D6E3BC" w:themeFill="accent3" w:themeFillTint="66"/>
            <w:vAlign w:val="center"/>
          </w:tcPr>
          <w:p w:rsidR="000C68AE" w:rsidRPr="00E60AEE" w:rsidRDefault="000C68AE" w:rsidP="00AB07C6">
            <w:pPr>
              <w:jc w:val="center"/>
              <w:rPr>
                <w:sz w:val="18"/>
                <w:szCs w:val="18"/>
              </w:rPr>
            </w:pPr>
          </w:p>
        </w:tc>
        <w:tc>
          <w:tcPr>
            <w:tcW w:w="1093" w:type="dxa"/>
            <w:vMerge/>
            <w:shd w:val="clear" w:color="auto" w:fill="D6E3BC" w:themeFill="accent3" w:themeFillTint="66"/>
            <w:vAlign w:val="center"/>
          </w:tcPr>
          <w:p w:rsidR="000C68AE" w:rsidRPr="00E60AEE" w:rsidRDefault="000C68AE" w:rsidP="00AB07C6">
            <w:pPr>
              <w:jc w:val="center"/>
              <w:rPr>
                <w:sz w:val="18"/>
                <w:szCs w:val="18"/>
              </w:rPr>
            </w:pPr>
          </w:p>
        </w:tc>
        <w:tc>
          <w:tcPr>
            <w:tcW w:w="1003" w:type="dxa"/>
            <w:vMerge/>
            <w:shd w:val="clear" w:color="auto" w:fill="D6E3BC" w:themeFill="accent3" w:themeFillTint="66"/>
            <w:vAlign w:val="center"/>
          </w:tcPr>
          <w:p w:rsidR="000C68AE" w:rsidRPr="00E60AEE" w:rsidRDefault="000C68AE" w:rsidP="00AB07C6">
            <w:pPr>
              <w:jc w:val="center"/>
              <w:rPr>
                <w:sz w:val="18"/>
                <w:szCs w:val="18"/>
              </w:rPr>
            </w:pPr>
          </w:p>
        </w:tc>
      </w:tr>
      <w:tr w:rsidR="000C68AE" w:rsidRPr="00E60AEE" w:rsidTr="00074585">
        <w:tc>
          <w:tcPr>
            <w:tcW w:w="1503" w:type="dxa"/>
            <w:vMerge/>
            <w:vAlign w:val="center"/>
          </w:tcPr>
          <w:p w:rsidR="000C68AE" w:rsidRPr="00E60AEE" w:rsidRDefault="000C68AE" w:rsidP="00AB07C6">
            <w:pPr>
              <w:jc w:val="center"/>
              <w:rPr>
                <w:sz w:val="18"/>
                <w:szCs w:val="18"/>
              </w:rPr>
            </w:pPr>
          </w:p>
        </w:tc>
        <w:tc>
          <w:tcPr>
            <w:tcW w:w="4579" w:type="dxa"/>
            <w:gridSpan w:val="5"/>
            <w:shd w:val="clear" w:color="auto" w:fill="D6E3BC" w:themeFill="accent3" w:themeFillTint="66"/>
            <w:vAlign w:val="center"/>
          </w:tcPr>
          <w:p w:rsidR="000C68AE" w:rsidRPr="00E60AEE" w:rsidRDefault="000C68AE" w:rsidP="00AB07C6">
            <w:pPr>
              <w:jc w:val="center"/>
              <w:rPr>
                <w:sz w:val="18"/>
                <w:szCs w:val="18"/>
              </w:rPr>
            </w:pPr>
            <w:r w:rsidRPr="00E60AEE">
              <w:rPr>
                <w:sz w:val="18"/>
                <w:szCs w:val="18"/>
              </w:rPr>
              <w:t>w tys.</w:t>
            </w:r>
          </w:p>
        </w:tc>
        <w:tc>
          <w:tcPr>
            <w:tcW w:w="3295" w:type="dxa"/>
            <w:gridSpan w:val="3"/>
            <w:shd w:val="clear" w:color="auto" w:fill="D6E3BC" w:themeFill="accent3" w:themeFillTint="66"/>
            <w:vAlign w:val="center"/>
          </w:tcPr>
          <w:p w:rsidR="000C68AE" w:rsidRPr="00E60AEE" w:rsidRDefault="000C68AE" w:rsidP="00AB07C6">
            <w:pPr>
              <w:jc w:val="center"/>
              <w:rPr>
                <w:sz w:val="18"/>
                <w:szCs w:val="18"/>
              </w:rPr>
            </w:pPr>
            <w:r w:rsidRPr="00E60AEE">
              <w:rPr>
                <w:sz w:val="18"/>
                <w:szCs w:val="18"/>
              </w:rPr>
              <w:t>w %</w:t>
            </w:r>
          </w:p>
        </w:tc>
      </w:tr>
      <w:tr w:rsidR="000C68AE" w:rsidRPr="00643F1B" w:rsidTr="00074585">
        <w:tc>
          <w:tcPr>
            <w:tcW w:w="1503" w:type="dxa"/>
          </w:tcPr>
          <w:p w:rsidR="000C68AE" w:rsidRPr="00643F1B" w:rsidRDefault="000C68AE" w:rsidP="00AB07C6">
            <w:pPr>
              <w:rPr>
                <w:b/>
                <w:sz w:val="18"/>
                <w:szCs w:val="18"/>
              </w:rPr>
            </w:pPr>
            <w:r w:rsidRPr="00643F1B">
              <w:rPr>
                <w:b/>
                <w:sz w:val="18"/>
                <w:szCs w:val="18"/>
              </w:rPr>
              <w:t>Ogółem</w:t>
            </w:r>
          </w:p>
        </w:tc>
        <w:tc>
          <w:tcPr>
            <w:tcW w:w="914" w:type="dxa"/>
            <w:vAlign w:val="center"/>
          </w:tcPr>
          <w:p w:rsidR="000C68AE" w:rsidRPr="00643F1B" w:rsidRDefault="000C68AE" w:rsidP="00AB07C6">
            <w:pPr>
              <w:jc w:val="right"/>
              <w:rPr>
                <w:b/>
                <w:sz w:val="18"/>
                <w:szCs w:val="18"/>
              </w:rPr>
            </w:pPr>
            <w:r w:rsidRPr="00643F1B">
              <w:rPr>
                <w:b/>
                <w:sz w:val="18"/>
                <w:szCs w:val="18"/>
              </w:rPr>
              <w:t>912</w:t>
            </w:r>
          </w:p>
        </w:tc>
        <w:tc>
          <w:tcPr>
            <w:tcW w:w="780" w:type="dxa"/>
            <w:vAlign w:val="center"/>
          </w:tcPr>
          <w:p w:rsidR="000C68AE" w:rsidRPr="00643F1B" w:rsidRDefault="000C68AE" w:rsidP="00AB07C6">
            <w:pPr>
              <w:jc w:val="right"/>
              <w:rPr>
                <w:b/>
                <w:sz w:val="18"/>
                <w:szCs w:val="18"/>
              </w:rPr>
            </w:pPr>
            <w:r w:rsidRPr="00643F1B">
              <w:rPr>
                <w:b/>
                <w:sz w:val="18"/>
                <w:szCs w:val="18"/>
              </w:rPr>
              <w:t>499</w:t>
            </w:r>
          </w:p>
        </w:tc>
        <w:tc>
          <w:tcPr>
            <w:tcW w:w="923" w:type="dxa"/>
            <w:vAlign w:val="center"/>
          </w:tcPr>
          <w:p w:rsidR="000C68AE" w:rsidRPr="00643F1B" w:rsidRDefault="000C68AE" w:rsidP="00AB07C6">
            <w:pPr>
              <w:jc w:val="right"/>
              <w:rPr>
                <w:b/>
                <w:sz w:val="18"/>
                <w:szCs w:val="18"/>
              </w:rPr>
            </w:pPr>
            <w:r w:rsidRPr="00643F1B">
              <w:rPr>
                <w:b/>
                <w:sz w:val="18"/>
                <w:szCs w:val="18"/>
              </w:rPr>
              <w:t>467</w:t>
            </w:r>
          </w:p>
        </w:tc>
        <w:tc>
          <w:tcPr>
            <w:tcW w:w="986" w:type="dxa"/>
            <w:vAlign w:val="center"/>
          </w:tcPr>
          <w:p w:rsidR="000C68AE" w:rsidRPr="00643F1B" w:rsidRDefault="000C68AE" w:rsidP="00AB07C6">
            <w:pPr>
              <w:jc w:val="right"/>
              <w:rPr>
                <w:b/>
                <w:sz w:val="18"/>
                <w:szCs w:val="18"/>
              </w:rPr>
            </w:pPr>
            <w:r w:rsidRPr="00643F1B">
              <w:rPr>
                <w:b/>
                <w:sz w:val="18"/>
                <w:szCs w:val="18"/>
              </w:rPr>
              <w:t>33</w:t>
            </w:r>
          </w:p>
        </w:tc>
        <w:tc>
          <w:tcPr>
            <w:tcW w:w="976" w:type="dxa"/>
            <w:vAlign w:val="center"/>
          </w:tcPr>
          <w:p w:rsidR="000C68AE" w:rsidRPr="00643F1B" w:rsidRDefault="000C68AE" w:rsidP="00AB07C6">
            <w:pPr>
              <w:jc w:val="right"/>
              <w:rPr>
                <w:b/>
                <w:sz w:val="18"/>
                <w:szCs w:val="18"/>
              </w:rPr>
            </w:pPr>
            <w:r w:rsidRPr="00643F1B">
              <w:rPr>
                <w:b/>
                <w:sz w:val="18"/>
                <w:szCs w:val="18"/>
              </w:rPr>
              <w:t>413</w:t>
            </w:r>
          </w:p>
        </w:tc>
        <w:tc>
          <w:tcPr>
            <w:tcW w:w="1199" w:type="dxa"/>
            <w:vAlign w:val="center"/>
          </w:tcPr>
          <w:p w:rsidR="000C68AE" w:rsidRPr="00643F1B" w:rsidRDefault="000C68AE" w:rsidP="00AB07C6">
            <w:pPr>
              <w:jc w:val="right"/>
              <w:rPr>
                <w:b/>
                <w:sz w:val="18"/>
                <w:szCs w:val="18"/>
              </w:rPr>
            </w:pPr>
            <w:r w:rsidRPr="00643F1B">
              <w:rPr>
                <w:b/>
                <w:sz w:val="18"/>
                <w:szCs w:val="18"/>
              </w:rPr>
              <w:t>54,7</w:t>
            </w:r>
          </w:p>
        </w:tc>
        <w:tc>
          <w:tcPr>
            <w:tcW w:w="1093" w:type="dxa"/>
            <w:vAlign w:val="center"/>
          </w:tcPr>
          <w:p w:rsidR="000C68AE" w:rsidRPr="00643F1B" w:rsidRDefault="000C68AE" w:rsidP="00AB07C6">
            <w:pPr>
              <w:jc w:val="right"/>
              <w:rPr>
                <w:b/>
                <w:sz w:val="18"/>
                <w:szCs w:val="18"/>
              </w:rPr>
            </w:pPr>
            <w:r w:rsidRPr="00643F1B">
              <w:rPr>
                <w:b/>
                <w:sz w:val="18"/>
                <w:szCs w:val="18"/>
              </w:rPr>
              <w:t>51,2</w:t>
            </w:r>
          </w:p>
        </w:tc>
        <w:tc>
          <w:tcPr>
            <w:tcW w:w="1003" w:type="dxa"/>
            <w:vAlign w:val="center"/>
          </w:tcPr>
          <w:p w:rsidR="000C68AE" w:rsidRPr="00643F1B" w:rsidRDefault="000C68AE" w:rsidP="00AB07C6">
            <w:pPr>
              <w:jc w:val="right"/>
              <w:rPr>
                <w:b/>
                <w:sz w:val="18"/>
                <w:szCs w:val="18"/>
              </w:rPr>
            </w:pPr>
            <w:r w:rsidRPr="00643F1B">
              <w:rPr>
                <w:b/>
                <w:sz w:val="18"/>
                <w:szCs w:val="18"/>
              </w:rPr>
              <w:t>6,6</w:t>
            </w:r>
          </w:p>
        </w:tc>
      </w:tr>
      <w:tr w:rsidR="000C68AE" w:rsidRPr="00E60AEE" w:rsidTr="00074585">
        <w:tc>
          <w:tcPr>
            <w:tcW w:w="1503" w:type="dxa"/>
          </w:tcPr>
          <w:p w:rsidR="000C68AE" w:rsidRPr="00E60AEE" w:rsidRDefault="000C68AE" w:rsidP="00AB07C6">
            <w:pPr>
              <w:rPr>
                <w:sz w:val="18"/>
                <w:szCs w:val="18"/>
              </w:rPr>
            </w:pPr>
            <w:r w:rsidRPr="00E60AEE">
              <w:rPr>
                <w:sz w:val="18"/>
                <w:szCs w:val="18"/>
              </w:rPr>
              <w:t>15-24 lata</w:t>
            </w:r>
          </w:p>
        </w:tc>
        <w:tc>
          <w:tcPr>
            <w:tcW w:w="914" w:type="dxa"/>
            <w:vAlign w:val="center"/>
          </w:tcPr>
          <w:p w:rsidR="000C68AE" w:rsidRPr="00E60AEE" w:rsidRDefault="000C68AE" w:rsidP="00AB07C6">
            <w:pPr>
              <w:jc w:val="right"/>
              <w:rPr>
                <w:sz w:val="18"/>
                <w:szCs w:val="18"/>
              </w:rPr>
            </w:pPr>
            <w:r>
              <w:rPr>
                <w:sz w:val="18"/>
                <w:szCs w:val="18"/>
              </w:rPr>
              <w:t>144</w:t>
            </w:r>
          </w:p>
        </w:tc>
        <w:tc>
          <w:tcPr>
            <w:tcW w:w="780" w:type="dxa"/>
            <w:vAlign w:val="center"/>
          </w:tcPr>
          <w:p w:rsidR="000C68AE" w:rsidRPr="00E60AEE" w:rsidRDefault="000C68AE" w:rsidP="00AB07C6">
            <w:pPr>
              <w:jc w:val="right"/>
              <w:rPr>
                <w:sz w:val="18"/>
                <w:szCs w:val="18"/>
              </w:rPr>
            </w:pPr>
            <w:r>
              <w:rPr>
                <w:sz w:val="18"/>
                <w:szCs w:val="18"/>
              </w:rPr>
              <w:t>41</w:t>
            </w:r>
          </w:p>
        </w:tc>
        <w:tc>
          <w:tcPr>
            <w:tcW w:w="923" w:type="dxa"/>
            <w:vAlign w:val="center"/>
          </w:tcPr>
          <w:p w:rsidR="000C68AE" w:rsidRPr="00E60AEE" w:rsidRDefault="000C68AE" w:rsidP="00AB07C6">
            <w:pPr>
              <w:jc w:val="right"/>
              <w:rPr>
                <w:sz w:val="18"/>
                <w:szCs w:val="18"/>
              </w:rPr>
            </w:pPr>
            <w:r>
              <w:rPr>
                <w:sz w:val="18"/>
                <w:szCs w:val="18"/>
              </w:rPr>
              <w:t>34</w:t>
            </w:r>
          </w:p>
        </w:tc>
        <w:tc>
          <w:tcPr>
            <w:tcW w:w="986" w:type="dxa"/>
            <w:vAlign w:val="center"/>
          </w:tcPr>
          <w:p w:rsidR="000C68AE" w:rsidRPr="00E60AEE" w:rsidRDefault="000C68AE" w:rsidP="00AB07C6">
            <w:pPr>
              <w:jc w:val="right"/>
              <w:rPr>
                <w:sz w:val="18"/>
                <w:szCs w:val="18"/>
              </w:rPr>
            </w:pPr>
            <w:r>
              <w:rPr>
                <w:sz w:val="18"/>
                <w:szCs w:val="18"/>
              </w:rPr>
              <w:t>7</w:t>
            </w:r>
          </w:p>
        </w:tc>
        <w:tc>
          <w:tcPr>
            <w:tcW w:w="976" w:type="dxa"/>
            <w:vAlign w:val="center"/>
          </w:tcPr>
          <w:p w:rsidR="000C68AE" w:rsidRPr="00E60AEE" w:rsidRDefault="000C68AE" w:rsidP="00AB07C6">
            <w:pPr>
              <w:jc w:val="right"/>
              <w:rPr>
                <w:sz w:val="18"/>
                <w:szCs w:val="18"/>
              </w:rPr>
            </w:pPr>
            <w:r>
              <w:rPr>
                <w:sz w:val="18"/>
                <w:szCs w:val="18"/>
              </w:rPr>
              <w:t>103</w:t>
            </w:r>
          </w:p>
        </w:tc>
        <w:tc>
          <w:tcPr>
            <w:tcW w:w="1199" w:type="dxa"/>
            <w:vAlign w:val="center"/>
          </w:tcPr>
          <w:p w:rsidR="000C68AE" w:rsidRPr="00E60AEE" w:rsidRDefault="000C68AE" w:rsidP="00AB07C6">
            <w:pPr>
              <w:jc w:val="right"/>
              <w:rPr>
                <w:sz w:val="18"/>
                <w:szCs w:val="18"/>
              </w:rPr>
            </w:pPr>
            <w:r>
              <w:rPr>
                <w:sz w:val="18"/>
                <w:szCs w:val="18"/>
              </w:rPr>
              <w:t>28,5</w:t>
            </w:r>
          </w:p>
        </w:tc>
        <w:tc>
          <w:tcPr>
            <w:tcW w:w="1093" w:type="dxa"/>
            <w:vAlign w:val="center"/>
          </w:tcPr>
          <w:p w:rsidR="000C68AE" w:rsidRPr="00E60AEE" w:rsidRDefault="000C68AE" w:rsidP="00AB07C6">
            <w:pPr>
              <w:jc w:val="right"/>
              <w:rPr>
                <w:sz w:val="18"/>
                <w:szCs w:val="18"/>
              </w:rPr>
            </w:pPr>
            <w:r>
              <w:rPr>
                <w:sz w:val="18"/>
                <w:szCs w:val="18"/>
              </w:rPr>
              <w:t>23,6</w:t>
            </w:r>
          </w:p>
        </w:tc>
        <w:tc>
          <w:tcPr>
            <w:tcW w:w="1003" w:type="dxa"/>
            <w:vAlign w:val="center"/>
          </w:tcPr>
          <w:p w:rsidR="000C68AE" w:rsidRPr="00E60AEE" w:rsidRDefault="000C68AE" w:rsidP="00AB07C6">
            <w:pPr>
              <w:jc w:val="right"/>
              <w:rPr>
                <w:sz w:val="18"/>
                <w:szCs w:val="18"/>
              </w:rPr>
            </w:pPr>
            <w:r>
              <w:rPr>
                <w:sz w:val="18"/>
                <w:szCs w:val="18"/>
              </w:rPr>
              <w:t>17,1</w:t>
            </w:r>
          </w:p>
        </w:tc>
      </w:tr>
      <w:tr w:rsidR="000C68AE" w:rsidRPr="00E60AEE" w:rsidTr="00074585">
        <w:tc>
          <w:tcPr>
            <w:tcW w:w="1503" w:type="dxa"/>
          </w:tcPr>
          <w:p w:rsidR="000C68AE" w:rsidRPr="00E60AEE" w:rsidRDefault="000C68AE" w:rsidP="00AB07C6">
            <w:pPr>
              <w:rPr>
                <w:sz w:val="18"/>
                <w:szCs w:val="18"/>
              </w:rPr>
            </w:pPr>
            <w:r w:rsidRPr="00E60AEE">
              <w:rPr>
                <w:sz w:val="18"/>
                <w:szCs w:val="18"/>
              </w:rPr>
              <w:t>25-34</w:t>
            </w:r>
          </w:p>
        </w:tc>
        <w:tc>
          <w:tcPr>
            <w:tcW w:w="914" w:type="dxa"/>
            <w:vAlign w:val="center"/>
          </w:tcPr>
          <w:p w:rsidR="000C68AE" w:rsidRPr="00E60AEE" w:rsidRDefault="000C68AE" w:rsidP="00AB07C6">
            <w:pPr>
              <w:jc w:val="right"/>
              <w:rPr>
                <w:sz w:val="18"/>
                <w:szCs w:val="18"/>
              </w:rPr>
            </w:pPr>
            <w:r>
              <w:rPr>
                <w:sz w:val="18"/>
                <w:szCs w:val="18"/>
              </w:rPr>
              <w:t>134</w:t>
            </w:r>
          </w:p>
        </w:tc>
        <w:tc>
          <w:tcPr>
            <w:tcW w:w="780" w:type="dxa"/>
            <w:vAlign w:val="center"/>
          </w:tcPr>
          <w:p w:rsidR="000C68AE" w:rsidRPr="00E60AEE" w:rsidRDefault="000C68AE" w:rsidP="00AB07C6">
            <w:pPr>
              <w:jc w:val="right"/>
              <w:rPr>
                <w:sz w:val="18"/>
                <w:szCs w:val="18"/>
              </w:rPr>
            </w:pPr>
            <w:r>
              <w:rPr>
                <w:sz w:val="18"/>
                <w:szCs w:val="18"/>
              </w:rPr>
              <w:t>113</w:t>
            </w:r>
          </w:p>
        </w:tc>
        <w:tc>
          <w:tcPr>
            <w:tcW w:w="923" w:type="dxa"/>
            <w:vAlign w:val="center"/>
          </w:tcPr>
          <w:p w:rsidR="000C68AE" w:rsidRPr="00E60AEE" w:rsidRDefault="000C68AE" w:rsidP="00AB07C6">
            <w:pPr>
              <w:jc w:val="right"/>
              <w:rPr>
                <w:sz w:val="18"/>
                <w:szCs w:val="18"/>
              </w:rPr>
            </w:pPr>
            <w:r>
              <w:rPr>
                <w:sz w:val="18"/>
                <w:szCs w:val="18"/>
              </w:rPr>
              <w:t>102</w:t>
            </w:r>
          </w:p>
        </w:tc>
        <w:tc>
          <w:tcPr>
            <w:tcW w:w="986" w:type="dxa"/>
            <w:vAlign w:val="center"/>
          </w:tcPr>
          <w:p w:rsidR="000C68AE" w:rsidRPr="00E60AEE" w:rsidRDefault="000C68AE" w:rsidP="00AB07C6">
            <w:pPr>
              <w:jc w:val="right"/>
              <w:rPr>
                <w:sz w:val="18"/>
                <w:szCs w:val="18"/>
              </w:rPr>
            </w:pPr>
            <w:r>
              <w:rPr>
                <w:sz w:val="18"/>
                <w:szCs w:val="18"/>
              </w:rPr>
              <w:t>11</w:t>
            </w:r>
          </w:p>
        </w:tc>
        <w:tc>
          <w:tcPr>
            <w:tcW w:w="976" w:type="dxa"/>
            <w:vAlign w:val="center"/>
          </w:tcPr>
          <w:p w:rsidR="000C68AE" w:rsidRPr="00E60AEE" w:rsidRDefault="000C68AE" w:rsidP="00AB07C6">
            <w:pPr>
              <w:jc w:val="right"/>
              <w:rPr>
                <w:sz w:val="18"/>
                <w:szCs w:val="18"/>
              </w:rPr>
            </w:pPr>
            <w:r>
              <w:rPr>
                <w:sz w:val="18"/>
                <w:szCs w:val="18"/>
              </w:rPr>
              <w:t>21</w:t>
            </w:r>
          </w:p>
        </w:tc>
        <w:tc>
          <w:tcPr>
            <w:tcW w:w="1199" w:type="dxa"/>
            <w:vAlign w:val="center"/>
          </w:tcPr>
          <w:p w:rsidR="000C68AE" w:rsidRPr="00E60AEE" w:rsidRDefault="000C68AE" w:rsidP="00AB07C6">
            <w:pPr>
              <w:jc w:val="right"/>
              <w:rPr>
                <w:sz w:val="18"/>
                <w:szCs w:val="18"/>
              </w:rPr>
            </w:pPr>
            <w:r>
              <w:rPr>
                <w:sz w:val="18"/>
                <w:szCs w:val="18"/>
              </w:rPr>
              <w:t>84,3</w:t>
            </w:r>
          </w:p>
        </w:tc>
        <w:tc>
          <w:tcPr>
            <w:tcW w:w="1093" w:type="dxa"/>
            <w:vAlign w:val="center"/>
          </w:tcPr>
          <w:p w:rsidR="000C68AE" w:rsidRPr="00E60AEE" w:rsidRDefault="000C68AE" w:rsidP="00AB07C6">
            <w:pPr>
              <w:jc w:val="right"/>
              <w:rPr>
                <w:sz w:val="18"/>
                <w:szCs w:val="18"/>
              </w:rPr>
            </w:pPr>
            <w:r>
              <w:rPr>
                <w:sz w:val="18"/>
                <w:szCs w:val="18"/>
              </w:rPr>
              <w:t>76,1</w:t>
            </w:r>
          </w:p>
        </w:tc>
        <w:tc>
          <w:tcPr>
            <w:tcW w:w="1003" w:type="dxa"/>
            <w:vAlign w:val="center"/>
          </w:tcPr>
          <w:p w:rsidR="000C68AE" w:rsidRPr="00E60AEE" w:rsidRDefault="000C68AE" w:rsidP="00AB07C6">
            <w:pPr>
              <w:jc w:val="right"/>
              <w:rPr>
                <w:sz w:val="18"/>
                <w:szCs w:val="18"/>
              </w:rPr>
            </w:pPr>
            <w:r>
              <w:rPr>
                <w:sz w:val="18"/>
                <w:szCs w:val="18"/>
              </w:rPr>
              <w:t>9,7</w:t>
            </w:r>
          </w:p>
        </w:tc>
      </w:tr>
      <w:tr w:rsidR="000C68AE" w:rsidRPr="00E60AEE" w:rsidTr="00074585">
        <w:tc>
          <w:tcPr>
            <w:tcW w:w="1503" w:type="dxa"/>
          </w:tcPr>
          <w:p w:rsidR="000C68AE" w:rsidRPr="00E60AEE" w:rsidRDefault="000C68AE" w:rsidP="00AB07C6">
            <w:pPr>
              <w:rPr>
                <w:sz w:val="18"/>
                <w:szCs w:val="18"/>
              </w:rPr>
            </w:pPr>
            <w:r w:rsidRPr="00E60AEE">
              <w:rPr>
                <w:sz w:val="18"/>
                <w:szCs w:val="18"/>
              </w:rPr>
              <w:t>35-44</w:t>
            </w:r>
          </w:p>
        </w:tc>
        <w:tc>
          <w:tcPr>
            <w:tcW w:w="914" w:type="dxa"/>
            <w:vAlign w:val="center"/>
          </w:tcPr>
          <w:p w:rsidR="000C68AE" w:rsidRPr="00E60AEE" w:rsidRDefault="000C68AE" w:rsidP="00AB07C6">
            <w:pPr>
              <w:jc w:val="right"/>
              <w:rPr>
                <w:sz w:val="18"/>
                <w:szCs w:val="18"/>
              </w:rPr>
            </w:pPr>
            <w:r>
              <w:rPr>
                <w:sz w:val="18"/>
                <w:szCs w:val="18"/>
              </w:rPr>
              <w:t>149</w:t>
            </w:r>
          </w:p>
        </w:tc>
        <w:tc>
          <w:tcPr>
            <w:tcW w:w="780" w:type="dxa"/>
            <w:vAlign w:val="center"/>
          </w:tcPr>
          <w:p w:rsidR="000C68AE" w:rsidRPr="00E60AEE" w:rsidRDefault="000C68AE" w:rsidP="00AB07C6">
            <w:pPr>
              <w:jc w:val="right"/>
              <w:rPr>
                <w:sz w:val="18"/>
                <w:szCs w:val="18"/>
              </w:rPr>
            </w:pPr>
            <w:r>
              <w:rPr>
                <w:sz w:val="18"/>
                <w:szCs w:val="18"/>
              </w:rPr>
              <w:t>130</w:t>
            </w:r>
          </w:p>
        </w:tc>
        <w:tc>
          <w:tcPr>
            <w:tcW w:w="923" w:type="dxa"/>
            <w:vAlign w:val="center"/>
          </w:tcPr>
          <w:p w:rsidR="000C68AE" w:rsidRPr="00E60AEE" w:rsidRDefault="000C68AE" w:rsidP="00AB07C6">
            <w:pPr>
              <w:jc w:val="right"/>
              <w:rPr>
                <w:sz w:val="18"/>
                <w:szCs w:val="18"/>
              </w:rPr>
            </w:pPr>
            <w:r>
              <w:rPr>
                <w:sz w:val="18"/>
                <w:szCs w:val="18"/>
              </w:rPr>
              <w:t>124</w:t>
            </w:r>
          </w:p>
        </w:tc>
        <w:tc>
          <w:tcPr>
            <w:tcW w:w="986" w:type="dxa"/>
            <w:vAlign w:val="center"/>
          </w:tcPr>
          <w:p w:rsidR="000C68AE" w:rsidRPr="00E60AEE" w:rsidRDefault="000C68AE" w:rsidP="00AB07C6">
            <w:pPr>
              <w:jc w:val="right"/>
              <w:rPr>
                <w:sz w:val="18"/>
                <w:szCs w:val="18"/>
              </w:rPr>
            </w:pPr>
            <w:r>
              <w:rPr>
                <w:sz w:val="18"/>
                <w:szCs w:val="18"/>
              </w:rPr>
              <w:t>7</w:t>
            </w:r>
          </w:p>
        </w:tc>
        <w:tc>
          <w:tcPr>
            <w:tcW w:w="976" w:type="dxa"/>
            <w:vAlign w:val="center"/>
          </w:tcPr>
          <w:p w:rsidR="000C68AE" w:rsidRPr="00E60AEE" w:rsidRDefault="000C68AE" w:rsidP="00AB07C6">
            <w:pPr>
              <w:jc w:val="right"/>
              <w:rPr>
                <w:sz w:val="18"/>
                <w:szCs w:val="18"/>
              </w:rPr>
            </w:pPr>
            <w:r>
              <w:rPr>
                <w:sz w:val="18"/>
                <w:szCs w:val="18"/>
              </w:rPr>
              <w:t>18</w:t>
            </w:r>
          </w:p>
        </w:tc>
        <w:tc>
          <w:tcPr>
            <w:tcW w:w="1199" w:type="dxa"/>
            <w:vAlign w:val="center"/>
          </w:tcPr>
          <w:p w:rsidR="000C68AE" w:rsidRPr="00E60AEE" w:rsidRDefault="000C68AE" w:rsidP="00AB07C6">
            <w:pPr>
              <w:jc w:val="right"/>
              <w:rPr>
                <w:sz w:val="18"/>
                <w:szCs w:val="18"/>
              </w:rPr>
            </w:pPr>
            <w:r>
              <w:rPr>
                <w:sz w:val="18"/>
                <w:szCs w:val="18"/>
              </w:rPr>
              <w:t>87,2</w:t>
            </w:r>
          </w:p>
        </w:tc>
        <w:tc>
          <w:tcPr>
            <w:tcW w:w="1093" w:type="dxa"/>
            <w:vAlign w:val="center"/>
          </w:tcPr>
          <w:p w:rsidR="000C68AE" w:rsidRPr="00E60AEE" w:rsidRDefault="000C68AE" w:rsidP="00AB07C6">
            <w:pPr>
              <w:jc w:val="right"/>
              <w:rPr>
                <w:sz w:val="18"/>
                <w:szCs w:val="18"/>
              </w:rPr>
            </w:pPr>
            <w:r>
              <w:rPr>
                <w:sz w:val="18"/>
                <w:szCs w:val="18"/>
              </w:rPr>
              <w:t>83,2</w:t>
            </w:r>
          </w:p>
        </w:tc>
        <w:tc>
          <w:tcPr>
            <w:tcW w:w="1003" w:type="dxa"/>
            <w:vAlign w:val="center"/>
          </w:tcPr>
          <w:p w:rsidR="000C68AE" w:rsidRPr="00E60AEE" w:rsidRDefault="000C68AE" w:rsidP="00AB07C6">
            <w:pPr>
              <w:jc w:val="right"/>
              <w:rPr>
                <w:sz w:val="18"/>
                <w:szCs w:val="18"/>
              </w:rPr>
            </w:pPr>
            <w:r>
              <w:rPr>
                <w:sz w:val="18"/>
                <w:szCs w:val="18"/>
              </w:rPr>
              <w:t>5,4</w:t>
            </w:r>
          </w:p>
        </w:tc>
      </w:tr>
      <w:tr w:rsidR="000C68AE" w:rsidRPr="00E60AEE" w:rsidTr="00074585">
        <w:tc>
          <w:tcPr>
            <w:tcW w:w="1503" w:type="dxa"/>
          </w:tcPr>
          <w:p w:rsidR="000C68AE" w:rsidRPr="00E60AEE" w:rsidRDefault="000C68AE" w:rsidP="00AB07C6">
            <w:pPr>
              <w:rPr>
                <w:sz w:val="18"/>
                <w:szCs w:val="18"/>
              </w:rPr>
            </w:pPr>
            <w:r w:rsidRPr="00E60AEE">
              <w:rPr>
                <w:sz w:val="18"/>
                <w:szCs w:val="18"/>
              </w:rPr>
              <w:t>45-54</w:t>
            </w:r>
          </w:p>
        </w:tc>
        <w:tc>
          <w:tcPr>
            <w:tcW w:w="914" w:type="dxa"/>
            <w:vAlign w:val="center"/>
          </w:tcPr>
          <w:p w:rsidR="000C68AE" w:rsidRPr="00E60AEE" w:rsidRDefault="000C68AE" w:rsidP="00AB07C6">
            <w:pPr>
              <w:jc w:val="right"/>
              <w:rPr>
                <w:sz w:val="18"/>
                <w:szCs w:val="18"/>
              </w:rPr>
            </w:pPr>
            <w:r>
              <w:rPr>
                <w:sz w:val="18"/>
                <w:szCs w:val="18"/>
              </w:rPr>
              <w:t>152</w:t>
            </w:r>
          </w:p>
        </w:tc>
        <w:tc>
          <w:tcPr>
            <w:tcW w:w="780" w:type="dxa"/>
            <w:vAlign w:val="center"/>
          </w:tcPr>
          <w:p w:rsidR="000C68AE" w:rsidRPr="00E60AEE" w:rsidRDefault="000C68AE" w:rsidP="00AB07C6">
            <w:pPr>
              <w:jc w:val="right"/>
              <w:rPr>
                <w:sz w:val="18"/>
                <w:szCs w:val="18"/>
              </w:rPr>
            </w:pPr>
            <w:r>
              <w:rPr>
                <w:sz w:val="18"/>
                <w:szCs w:val="18"/>
              </w:rPr>
              <w:t>129</w:t>
            </w:r>
          </w:p>
        </w:tc>
        <w:tc>
          <w:tcPr>
            <w:tcW w:w="923" w:type="dxa"/>
            <w:vAlign w:val="center"/>
          </w:tcPr>
          <w:p w:rsidR="000C68AE" w:rsidRPr="00E60AEE" w:rsidRDefault="000C68AE" w:rsidP="00AB07C6">
            <w:pPr>
              <w:jc w:val="right"/>
              <w:rPr>
                <w:sz w:val="18"/>
                <w:szCs w:val="18"/>
              </w:rPr>
            </w:pPr>
            <w:r>
              <w:rPr>
                <w:sz w:val="18"/>
                <w:szCs w:val="18"/>
              </w:rPr>
              <w:t>125</w:t>
            </w:r>
          </w:p>
        </w:tc>
        <w:tc>
          <w:tcPr>
            <w:tcW w:w="986" w:type="dxa"/>
            <w:vAlign w:val="center"/>
          </w:tcPr>
          <w:p w:rsidR="000C68AE" w:rsidRPr="00E60AEE" w:rsidRDefault="000C68AE" w:rsidP="00AB07C6">
            <w:pPr>
              <w:jc w:val="right"/>
              <w:rPr>
                <w:sz w:val="18"/>
                <w:szCs w:val="18"/>
              </w:rPr>
            </w:pPr>
            <w:r>
              <w:rPr>
                <w:sz w:val="18"/>
                <w:szCs w:val="18"/>
              </w:rPr>
              <w:t>-</w:t>
            </w:r>
          </w:p>
        </w:tc>
        <w:tc>
          <w:tcPr>
            <w:tcW w:w="976" w:type="dxa"/>
            <w:vAlign w:val="center"/>
          </w:tcPr>
          <w:p w:rsidR="000C68AE" w:rsidRPr="00E60AEE" w:rsidRDefault="000C68AE" w:rsidP="00AB07C6">
            <w:pPr>
              <w:jc w:val="right"/>
              <w:rPr>
                <w:sz w:val="18"/>
                <w:szCs w:val="18"/>
              </w:rPr>
            </w:pPr>
            <w:r>
              <w:rPr>
                <w:sz w:val="18"/>
                <w:szCs w:val="18"/>
              </w:rPr>
              <w:t>23</w:t>
            </w:r>
          </w:p>
        </w:tc>
        <w:tc>
          <w:tcPr>
            <w:tcW w:w="1199" w:type="dxa"/>
            <w:vAlign w:val="center"/>
          </w:tcPr>
          <w:p w:rsidR="000C68AE" w:rsidRPr="00E60AEE" w:rsidRDefault="000C68AE" w:rsidP="00AB07C6">
            <w:pPr>
              <w:jc w:val="right"/>
              <w:rPr>
                <w:sz w:val="18"/>
                <w:szCs w:val="18"/>
              </w:rPr>
            </w:pPr>
            <w:r>
              <w:rPr>
                <w:sz w:val="18"/>
                <w:szCs w:val="18"/>
              </w:rPr>
              <w:t>84,9</w:t>
            </w:r>
          </w:p>
        </w:tc>
        <w:tc>
          <w:tcPr>
            <w:tcW w:w="1093" w:type="dxa"/>
            <w:vAlign w:val="center"/>
          </w:tcPr>
          <w:p w:rsidR="000C68AE" w:rsidRPr="00E60AEE" w:rsidRDefault="000C68AE" w:rsidP="00AB07C6">
            <w:pPr>
              <w:jc w:val="right"/>
              <w:rPr>
                <w:sz w:val="18"/>
                <w:szCs w:val="18"/>
              </w:rPr>
            </w:pPr>
            <w:r>
              <w:rPr>
                <w:sz w:val="18"/>
                <w:szCs w:val="18"/>
              </w:rPr>
              <w:t>82,2</w:t>
            </w:r>
          </w:p>
        </w:tc>
        <w:tc>
          <w:tcPr>
            <w:tcW w:w="1003" w:type="dxa"/>
            <w:vAlign w:val="center"/>
          </w:tcPr>
          <w:p w:rsidR="000C68AE" w:rsidRPr="00E60AEE" w:rsidRDefault="000C68AE" w:rsidP="00AB07C6">
            <w:pPr>
              <w:jc w:val="right"/>
              <w:rPr>
                <w:sz w:val="18"/>
                <w:szCs w:val="18"/>
              </w:rPr>
            </w:pPr>
            <w:r>
              <w:rPr>
                <w:sz w:val="18"/>
                <w:szCs w:val="18"/>
              </w:rPr>
              <w:t>-</w:t>
            </w:r>
          </w:p>
        </w:tc>
      </w:tr>
      <w:tr w:rsidR="000C68AE" w:rsidRPr="00E60AEE" w:rsidTr="00074585">
        <w:tc>
          <w:tcPr>
            <w:tcW w:w="1503" w:type="dxa"/>
          </w:tcPr>
          <w:p w:rsidR="000C68AE" w:rsidRPr="00E60AEE" w:rsidRDefault="000C68AE" w:rsidP="00AB07C6">
            <w:pPr>
              <w:rPr>
                <w:sz w:val="18"/>
                <w:szCs w:val="18"/>
              </w:rPr>
            </w:pPr>
            <w:r w:rsidRPr="00E60AEE">
              <w:rPr>
                <w:sz w:val="18"/>
                <w:szCs w:val="18"/>
              </w:rPr>
              <w:t>55 lat i więcej</w:t>
            </w:r>
          </w:p>
        </w:tc>
        <w:tc>
          <w:tcPr>
            <w:tcW w:w="914" w:type="dxa"/>
            <w:vAlign w:val="center"/>
          </w:tcPr>
          <w:p w:rsidR="000C68AE" w:rsidRPr="00E60AEE" w:rsidRDefault="000C68AE" w:rsidP="00AB07C6">
            <w:pPr>
              <w:jc w:val="right"/>
              <w:rPr>
                <w:sz w:val="18"/>
                <w:szCs w:val="18"/>
              </w:rPr>
            </w:pPr>
            <w:r>
              <w:rPr>
                <w:sz w:val="18"/>
                <w:szCs w:val="18"/>
              </w:rPr>
              <w:t>332</w:t>
            </w:r>
          </w:p>
        </w:tc>
        <w:tc>
          <w:tcPr>
            <w:tcW w:w="780" w:type="dxa"/>
            <w:vAlign w:val="center"/>
          </w:tcPr>
          <w:p w:rsidR="000C68AE" w:rsidRPr="00E60AEE" w:rsidRDefault="000C68AE" w:rsidP="00AB07C6">
            <w:pPr>
              <w:jc w:val="right"/>
              <w:rPr>
                <w:sz w:val="18"/>
                <w:szCs w:val="18"/>
              </w:rPr>
            </w:pPr>
            <w:r>
              <w:rPr>
                <w:sz w:val="18"/>
                <w:szCs w:val="18"/>
              </w:rPr>
              <w:t>86</w:t>
            </w:r>
          </w:p>
        </w:tc>
        <w:tc>
          <w:tcPr>
            <w:tcW w:w="923" w:type="dxa"/>
            <w:vAlign w:val="center"/>
          </w:tcPr>
          <w:p w:rsidR="000C68AE" w:rsidRPr="00E60AEE" w:rsidRDefault="000C68AE" w:rsidP="00AB07C6">
            <w:pPr>
              <w:jc w:val="right"/>
              <w:rPr>
                <w:sz w:val="18"/>
                <w:szCs w:val="18"/>
              </w:rPr>
            </w:pPr>
            <w:r>
              <w:rPr>
                <w:sz w:val="18"/>
                <w:szCs w:val="18"/>
              </w:rPr>
              <w:t>83</w:t>
            </w:r>
          </w:p>
        </w:tc>
        <w:tc>
          <w:tcPr>
            <w:tcW w:w="986" w:type="dxa"/>
            <w:vAlign w:val="center"/>
          </w:tcPr>
          <w:p w:rsidR="000C68AE" w:rsidRPr="00E60AEE" w:rsidRDefault="000C68AE" w:rsidP="00AB07C6">
            <w:pPr>
              <w:jc w:val="right"/>
              <w:rPr>
                <w:sz w:val="18"/>
                <w:szCs w:val="18"/>
              </w:rPr>
            </w:pPr>
            <w:r>
              <w:rPr>
                <w:sz w:val="18"/>
                <w:szCs w:val="18"/>
              </w:rPr>
              <w:t>-</w:t>
            </w:r>
          </w:p>
        </w:tc>
        <w:tc>
          <w:tcPr>
            <w:tcW w:w="976" w:type="dxa"/>
            <w:vAlign w:val="center"/>
          </w:tcPr>
          <w:p w:rsidR="000C68AE" w:rsidRPr="00E60AEE" w:rsidRDefault="000C68AE" w:rsidP="00AB07C6">
            <w:pPr>
              <w:jc w:val="right"/>
              <w:rPr>
                <w:sz w:val="18"/>
                <w:szCs w:val="18"/>
              </w:rPr>
            </w:pPr>
            <w:r>
              <w:rPr>
                <w:sz w:val="18"/>
                <w:szCs w:val="18"/>
              </w:rPr>
              <w:t>247</w:t>
            </w:r>
          </w:p>
        </w:tc>
        <w:tc>
          <w:tcPr>
            <w:tcW w:w="1199" w:type="dxa"/>
            <w:vAlign w:val="center"/>
          </w:tcPr>
          <w:p w:rsidR="000C68AE" w:rsidRPr="00E60AEE" w:rsidRDefault="000C68AE" w:rsidP="00AB07C6">
            <w:pPr>
              <w:jc w:val="right"/>
              <w:rPr>
                <w:sz w:val="18"/>
                <w:szCs w:val="18"/>
              </w:rPr>
            </w:pPr>
            <w:r>
              <w:rPr>
                <w:sz w:val="18"/>
                <w:szCs w:val="18"/>
              </w:rPr>
              <w:t>25,9</w:t>
            </w:r>
          </w:p>
        </w:tc>
        <w:tc>
          <w:tcPr>
            <w:tcW w:w="1093" w:type="dxa"/>
            <w:vAlign w:val="center"/>
          </w:tcPr>
          <w:p w:rsidR="000C68AE" w:rsidRPr="00E60AEE" w:rsidRDefault="000C68AE" w:rsidP="00AB07C6">
            <w:pPr>
              <w:jc w:val="right"/>
              <w:rPr>
                <w:sz w:val="18"/>
                <w:szCs w:val="18"/>
              </w:rPr>
            </w:pPr>
            <w:r>
              <w:rPr>
                <w:sz w:val="18"/>
                <w:szCs w:val="18"/>
              </w:rPr>
              <w:t>25,0</w:t>
            </w:r>
          </w:p>
        </w:tc>
        <w:tc>
          <w:tcPr>
            <w:tcW w:w="1003" w:type="dxa"/>
            <w:vAlign w:val="center"/>
          </w:tcPr>
          <w:p w:rsidR="000C68AE" w:rsidRPr="00E60AEE" w:rsidRDefault="000C68AE" w:rsidP="00AB07C6">
            <w:pPr>
              <w:jc w:val="right"/>
              <w:rPr>
                <w:sz w:val="18"/>
                <w:szCs w:val="18"/>
              </w:rPr>
            </w:pPr>
            <w:r>
              <w:rPr>
                <w:sz w:val="18"/>
                <w:szCs w:val="18"/>
              </w:rPr>
              <w:t>-</w:t>
            </w:r>
          </w:p>
        </w:tc>
      </w:tr>
    </w:tbl>
    <w:p w:rsidR="000C68AE" w:rsidRPr="00E60AEE" w:rsidRDefault="000C68AE" w:rsidP="000C68AE">
      <w:pPr>
        <w:rPr>
          <w:sz w:val="16"/>
          <w:szCs w:val="16"/>
        </w:rPr>
      </w:pPr>
      <w:r w:rsidRPr="00E60AEE">
        <w:rPr>
          <w:sz w:val="16"/>
          <w:szCs w:val="16"/>
        </w:rPr>
        <w:t>Źródło: Opracowanie własne na podstawie danych Aktywność ekonomiczna ludności w Województwie Podlaskim w IV</w:t>
      </w:r>
      <w:r w:rsidR="008D25EF">
        <w:rPr>
          <w:sz w:val="16"/>
          <w:szCs w:val="16"/>
        </w:rPr>
        <w:t xml:space="preserve"> kwartale 2015 tabl. 1, str. 2.</w:t>
      </w:r>
    </w:p>
    <w:p w:rsidR="000C68AE" w:rsidRDefault="000C68AE" w:rsidP="0072750E"/>
    <w:p w:rsidR="000C68AE" w:rsidRDefault="000C68AE" w:rsidP="0072750E"/>
    <w:p w:rsidR="00502FED" w:rsidRDefault="00F90948" w:rsidP="00CC15FC">
      <w:pPr>
        <w:spacing w:line="300" w:lineRule="exact"/>
      </w:pPr>
      <w:r>
        <w:t xml:space="preserve">Na podstawie pilotażu planowanego Regionalnego Programu Polityki Zdrowotnej, przeprowadzonego w 2012 r. przez Samorząd Województwa Podlaskiego, wśród pracowników zatrudnionych w dwóch dużych przedsiębiorstwach </w:t>
      </w:r>
    </w:p>
    <w:p w:rsidR="00F90948" w:rsidRDefault="00F90948" w:rsidP="00CC15FC">
      <w:pPr>
        <w:spacing w:line="300" w:lineRule="exact"/>
      </w:pPr>
      <w:r>
        <w:t xml:space="preserve">w województwie podlaskim, potwierdzono możliwość realizacji tego typu projektu o charakterze profilaktycznym, </w:t>
      </w:r>
      <w:r w:rsidR="008C3A10">
        <w:br/>
      </w:r>
      <w:r>
        <w:t xml:space="preserve">w miejscu pracy i w partnerstwie z pracodawcami. </w:t>
      </w:r>
      <w:r w:rsidR="00953FFD">
        <w:t xml:space="preserve">W pilotażu wzięło udział </w:t>
      </w:r>
      <w:r>
        <w:t xml:space="preserve">200 pracowników, tj. 34% pracowników </w:t>
      </w:r>
      <w:r w:rsidR="008C3A10">
        <w:br/>
      </w:r>
      <w:r>
        <w:t>z zakładów</w:t>
      </w:r>
      <w:r w:rsidR="00D63E6E">
        <w:t>,</w:t>
      </w:r>
      <w:r>
        <w:t xml:space="preserve"> przy maksymalizacji działań zachęcających pracowników do uczestnictwa w </w:t>
      </w:r>
      <w:proofErr w:type="spellStart"/>
      <w:r>
        <w:t>skriningu</w:t>
      </w:r>
      <w:proofErr w:type="spellEnd"/>
      <w:r>
        <w:t>, przystąpiło do</w:t>
      </w:r>
      <w:r w:rsidR="00A22241">
        <w:t xml:space="preserve"> tego programu pilotażowego.</w:t>
      </w:r>
      <w:r w:rsidR="00C753A4">
        <w:t xml:space="preserve"> Należy podkreślić, że dotychczas wspomniany pilotaż był jedynym w województwie podlaskim działaniem z wykorzystaniem potencjału edukatora zdrowotnego. W jednostkach samorządu terytorialnego na terenie województwa podlaskiego programy polityki zdrowotnej o podobnym charakterze nie są realizowane.</w:t>
      </w:r>
    </w:p>
    <w:p w:rsidR="00313E49" w:rsidRDefault="00313E49" w:rsidP="00CC15FC">
      <w:pPr>
        <w:spacing w:line="300" w:lineRule="exact"/>
      </w:pPr>
    </w:p>
    <w:p w:rsidR="00F90948" w:rsidRDefault="00F90948" w:rsidP="00CC15FC">
      <w:pPr>
        <w:spacing w:line="300" w:lineRule="exact"/>
      </w:pPr>
      <w:r>
        <w:t xml:space="preserve">Ponieważ pracujących w wieku 25-50 lat (w IV kwartale 2015 r.) w </w:t>
      </w:r>
      <w:r w:rsidR="00B3084E">
        <w:t>województwie podlaskim było 301</w:t>
      </w:r>
      <w:r w:rsidR="002D3A0C">
        <w:t xml:space="preserve"> </w:t>
      </w:r>
      <w:r w:rsidR="00DB3374">
        <w:t xml:space="preserve">463 </w:t>
      </w:r>
      <w:r>
        <w:t>osób</w:t>
      </w:r>
      <w:r>
        <w:rPr>
          <w:rStyle w:val="Odwoanieprzypisudolnego"/>
        </w:rPr>
        <w:footnoteReference w:id="34"/>
      </w:r>
      <w:r>
        <w:t xml:space="preserve"> (tabela nr </w:t>
      </w:r>
      <w:r w:rsidR="005710A8">
        <w:t>2</w:t>
      </w:r>
      <w:r w:rsidR="000A5F82">
        <w:t>8</w:t>
      </w:r>
      <w:r>
        <w:t>),</w:t>
      </w:r>
      <w:r w:rsidR="002D3A0C">
        <w:t xml:space="preserve"> </w:t>
      </w:r>
      <w:r>
        <w:t>15</w:t>
      </w:r>
      <w:r w:rsidR="00DB3374">
        <w:t>7 364</w:t>
      </w:r>
      <w:r>
        <w:t xml:space="preserve"> mężczyzn i 14</w:t>
      </w:r>
      <w:r w:rsidR="00DB3374">
        <w:t>4</w:t>
      </w:r>
      <w:r>
        <w:t> 0</w:t>
      </w:r>
      <w:r w:rsidR="00DB3374">
        <w:t>99</w:t>
      </w:r>
      <w:r>
        <w:t xml:space="preserve"> kobiet, po uwzględnieniu wskaźnika 34% udziału w programie</w:t>
      </w:r>
      <w:r w:rsidR="0072006E">
        <w:t xml:space="preserve"> pilotażowym</w:t>
      </w:r>
      <w:r>
        <w:t>,</w:t>
      </w:r>
      <w:r w:rsidR="0072006E">
        <w:t xml:space="preserve"> przyjęto założenie, iż minimalna liczba przystępujących do niniejszego Programu w ramach </w:t>
      </w:r>
      <w:r w:rsidR="008C3A10">
        <w:br/>
      </w:r>
      <w:r w:rsidR="0072006E">
        <w:t>poziomu II (projekt oceny ryzyka zdrowotnego) musi wynieść</w:t>
      </w:r>
      <w:r>
        <w:t xml:space="preserve"> </w:t>
      </w:r>
      <w:r w:rsidR="002D3A0C">
        <w:t xml:space="preserve">102 000 osób, w tym 49 </w:t>
      </w:r>
      <w:r w:rsidR="00A22241">
        <w:t xml:space="preserve">000 kobiet. </w:t>
      </w:r>
      <w:r w:rsidR="00FF0755">
        <w:t>Jest to założenie minimalne, po którego osiągnięciu zostaną zintensyfikowane działania zmierzające do zwiększenia pokrycia populacji województwa po</w:t>
      </w:r>
      <w:r w:rsidR="00A22241">
        <w:t>dlaskiego niniejszym Programem.</w:t>
      </w:r>
    </w:p>
    <w:p w:rsidR="00A12B1B" w:rsidRDefault="00A12B1B" w:rsidP="00CC15FC">
      <w:pPr>
        <w:spacing w:line="300" w:lineRule="exact"/>
      </w:pPr>
    </w:p>
    <w:p w:rsidR="00A12B1B" w:rsidRDefault="00A12B1B" w:rsidP="00CC15FC">
      <w:pPr>
        <w:spacing w:line="300" w:lineRule="exact"/>
      </w:pPr>
    </w:p>
    <w:p w:rsidR="004C6651" w:rsidRPr="00095614" w:rsidRDefault="004C6651" w:rsidP="004C6651">
      <w:pPr>
        <w:spacing w:line="300" w:lineRule="exact"/>
        <w:rPr>
          <w:b/>
        </w:rPr>
      </w:pPr>
      <w:r w:rsidRPr="00095614">
        <w:rPr>
          <w:b/>
        </w:rPr>
        <w:t xml:space="preserve">Poziom </w:t>
      </w:r>
      <w:r>
        <w:rPr>
          <w:b/>
        </w:rPr>
        <w:t>I</w:t>
      </w:r>
      <w:r w:rsidRPr="00095614">
        <w:rPr>
          <w:b/>
        </w:rPr>
        <w:t xml:space="preserve">II (projekt </w:t>
      </w:r>
      <w:r w:rsidR="00543B66">
        <w:rPr>
          <w:b/>
        </w:rPr>
        <w:t>z</w:t>
      </w:r>
      <w:r w:rsidR="00F83445" w:rsidRPr="00F83445">
        <w:rPr>
          <w:b/>
        </w:rPr>
        <w:t>indywidualizowan</w:t>
      </w:r>
      <w:r w:rsidR="00F21FA5">
        <w:rPr>
          <w:b/>
        </w:rPr>
        <w:t>ych</w:t>
      </w:r>
      <w:r w:rsidR="00F83445" w:rsidRPr="00F83445">
        <w:rPr>
          <w:b/>
        </w:rPr>
        <w:t xml:space="preserve"> działa</w:t>
      </w:r>
      <w:r w:rsidR="00F21FA5">
        <w:rPr>
          <w:b/>
        </w:rPr>
        <w:t>ń</w:t>
      </w:r>
      <w:r w:rsidR="00F83445" w:rsidRPr="00F83445">
        <w:rPr>
          <w:b/>
        </w:rPr>
        <w:t xml:space="preserve"> interwencyjn</w:t>
      </w:r>
      <w:r w:rsidR="00F21FA5">
        <w:rPr>
          <w:b/>
        </w:rPr>
        <w:t>ych</w:t>
      </w:r>
      <w:r w:rsidRPr="00095614">
        <w:rPr>
          <w:b/>
        </w:rPr>
        <w:t>)</w:t>
      </w:r>
    </w:p>
    <w:p w:rsidR="004C6651" w:rsidRDefault="004C6651" w:rsidP="004C6651">
      <w:pPr>
        <w:tabs>
          <w:tab w:val="left" w:pos="142"/>
        </w:tabs>
        <w:spacing w:line="300" w:lineRule="exact"/>
      </w:pPr>
    </w:p>
    <w:p w:rsidR="004C6651" w:rsidRDefault="004C6651" w:rsidP="004C6651">
      <w:pPr>
        <w:spacing w:line="300" w:lineRule="exact"/>
      </w:pPr>
      <w:r>
        <w:t>Poziom I</w:t>
      </w:r>
      <w:r w:rsidR="00BA5371">
        <w:t>I</w:t>
      </w:r>
      <w:r>
        <w:t>I obejmuje: działania administracyjne</w:t>
      </w:r>
      <w:r w:rsidR="00F21FA5">
        <w:t xml:space="preserve"> oraz</w:t>
      </w:r>
      <w:r>
        <w:t xml:space="preserve"> </w:t>
      </w:r>
      <w:r w:rsidR="00D220B9">
        <w:t>działania interwencyjne</w:t>
      </w:r>
      <w:r>
        <w:t xml:space="preserve">. </w:t>
      </w:r>
    </w:p>
    <w:p w:rsidR="0021482A" w:rsidRDefault="0021482A" w:rsidP="004C6651">
      <w:pPr>
        <w:spacing w:line="300" w:lineRule="exact"/>
        <w:rPr>
          <w:u w:val="single"/>
        </w:rPr>
      </w:pPr>
    </w:p>
    <w:p w:rsidR="004C6651" w:rsidRPr="00C630B0" w:rsidRDefault="004C6651" w:rsidP="004C6651">
      <w:pPr>
        <w:spacing w:line="300" w:lineRule="exact"/>
        <w:rPr>
          <w:u w:val="single"/>
        </w:rPr>
      </w:pPr>
      <w:r>
        <w:rPr>
          <w:u w:val="single"/>
        </w:rPr>
        <w:t>Liczba adresatów poziomu II</w:t>
      </w:r>
      <w:r w:rsidR="00440A46">
        <w:rPr>
          <w:u w:val="single"/>
        </w:rPr>
        <w:t>I</w:t>
      </w:r>
      <w:r>
        <w:rPr>
          <w:u w:val="single"/>
        </w:rPr>
        <w:t xml:space="preserve"> </w:t>
      </w:r>
    </w:p>
    <w:p w:rsidR="00F21FA5" w:rsidRDefault="00F21FA5" w:rsidP="008852DB">
      <w:pPr>
        <w:spacing w:line="300" w:lineRule="exact"/>
      </w:pPr>
    </w:p>
    <w:p w:rsidR="00F21FA5" w:rsidRDefault="00F21FA5" w:rsidP="008852DB">
      <w:pPr>
        <w:spacing w:line="300" w:lineRule="exact"/>
      </w:pPr>
    </w:p>
    <w:p w:rsidR="004B1021" w:rsidRDefault="00133D28" w:rsidP="004B1021">
      <w:pPr>
        <w:spacing w:line="300" w:lineRule="exact"/>
      </w:pPr>
      <w:r>
        <w:t xml:space="preserve">Liczbę </w:t>
      </w:r>
      <w:r w:rsidR="00231B3F">
        <w:t xml:space="preserve">możliwych adresatów </w:t>
      </w:r>
      <w:r>
        <w:t>poziomu III określono w oparciu o wyniki badania WOBASZ II 2013-2014</w:t>
      </w:r>
      <w:r w:rsidR="004B1021">
        <w:t xml:space="preserve">. </w:t>
      </w:r>
    </w:p>
    <w:p w:rsidR="00133D28" w:rsidRDefault="00133D28" w:rsidP="008852DB">
      <w:pPr>
        <w:spacing w:line="300" w:lineRule="exact"/>
      </w:pPr>
    </w:p>
    <w:p w:rsidR="001818BB" w:rsidRDefault="00133D28" w:rsidP="008852DB">
      <w:pPr>
        <w:spacing w:line="300" w:lineRule="exact"/>
      </w:pPr>
      <w:r>
        <w:t xml:space="preserve">Szacunek ten opiera się o aproksymację (do grupy w wieku 25-50 lat), częstości skumulowanego występowania </w:t>
      </w:r>
      <w:r w:rsidR="004B1021">
        <w:br/>
      </w:r>
      <w:r>
        <w:t>6 wybranych czynników ryzyka w badaniu WOBASZ II osób w wieku 20-74 lata (projekt badawczy WOBASZ II 2013-2014).</w:t>
      </w:r>
    </w:p>
    <w:p w:rsidR="00C93B89" w:rsidRDefault="00F21FA5" w:rsidP="00F21FA5">
      <w:pPr>
        <w:spacing w:line="300" w:lineRule="exact"/>
      </w:pPr>
      <w:r>
        <w:t>Spośród minimalnej liczby osób, które przystąpią do poziomu II (projektu oceny ryzy</w:t>
      </w:r>
      <w:r w:rsidR="008C3A10">
        <w:t xml:space="preserve">ka zdrowotnego) oszacowano, iż </w:t>
      </w:r>
      <w:r w:rsidR="0080450F">
        <w:t>10</w:t>
      </w:r>
      <w:r>
        <w:t xml:space="preserve">% osób nie </w:t>
      </w:r>
      <w:r w:rsidR="00BA3650">
        <w:t>posiada</w:t>
      </w:r>
      <w:r>
        <w:t xml:space="preserve"> żadne</w:t>
      </w:r>
      <w:r w:rsidR="00BA3650">
        <w:t>go</w:t>
      </w:r>
      <w:r>
        <w:t xml:space="preserve"> ryzy</w:t>
      </w:r>
      <w:r w:rsidRPr="00231B3F">
        <w:t>k</w:t>
      </w:r>
      <w:r w:rsidR="00BA3650" w:rsidRPr="00231B3F">
        <w:t>a</w:t>
      </w:r>
      <w:r w:rsidR="00133D28" w:rsidRPr="00231B3F">
        <w:t xml:space="preserve">, czyli </w:t>
      </w:r>
      <w:r w:rsidR="0080450F" w:rsidRPr="00231B3F">
        <w:t>10 200</w:t>
      </w:r>
      <w:r w:rsidR="00133D28" w:rsidRPr="00231B3F">
        <w:t xml:space="preserve"> osób</w:t>
      </w:r>
      <w:r w:rsidR="00231B3F">
        <w:t>.</w:t>
      </w:r>
      <w:r w:rsidR="0080450F" w:rsidRPr="00231B3F">
        <w:t xml:space="preserve"> </w:t>
      </w:r>
    </w:p>
    <w:p w:rsidR="00C93B89" w:rsidRPr="00884064" w:rsidRDefault="00C93B89" w:rsidP="00C93B89">
      <w:pPr>
        <w:spacing w:line="300" w:lineRule="exact"/>
      </w:pPr>
      <w:r w:rsidRPr="00884064">
        <w:lastRenderedPageBreak/>
        <w:t>U ok.</w:t>
      </w:r>
      <w:r w:rsidR="00621507" w:rsidRPr="00884064">
        <w:t xml:space="preserve"> </w:t>
      </w:r>
      <w:r w:rsidRPr="00884064">
        <w:t>92% osób, tj. u ok. 93 432 osób szacuje się, że wystąpi co najmniej jedno ryzyko zdrowotne, a więc będzie istniało podstawowe kryterium do włączenia do poziomu III.</w:t>
      </w:r>
    </w:p>
    <w:p w:rsidR="00C93B89" w:rsidRDefault="00C93B89" w:rsidP="00C93B89">
      <w:pPr>
        <w:spacing w:line="300" w:lineRule="exact"/>
      </w:pPr>
      <w:r>
        <w:t>Na potrzeby praktycznej implementacji Programu w województwie podlaskim przyjęto założenie, iż minimalna liczba osób objętych zindywidualizowaną interwencję w postaci dodatkowych porad edukacyjnych obejmie następującą populację:</w:t>
      </w:r>
      <w:r w:rsidR="00621507">
        <w:t xml:space="preserve"> </w:t>
      </w:r>
      <w:r w:rsidR="00B153F4">
        <w:t>p</w:t>
      </w:r>
      <w:r>
        <w:t xml:space="preserve">rzy uwzględnieniu wyników przeprowadzonego badania WOBASZ II 2013-2014 przyjęto, że 1 ryzyko zdrowotne wystąpi w 24,3% osób objętych Programem, czyli u 24 786 osób. Więcej niż jedno ryzyko zdrowotne (kumulacja ryzyka) wystąpi u 67,3% osób objętych Programem, czyli u 68 646 osób. </w:t>
      </w:r>
    </w:p>
    <w:p w:rsidR="00C93B89" w:rsidRDefault="00C93B89" w:rsidP="00C93B89">
      <w:pPr>
        <w:spacing w:line="300" w:lineRule="exact"/>
      </w:pPr>
    </w:p>
    <w:p w:rsidR="00A02C04" w:rsidRPr="00074585" w:rsidRDefault="00A02C04" w:rsidP="00074585">
      <w:pPr>
        <w:jc w:val="center"/>
        <w:rPr>
          <w:sz w:val="18"/>
          <w:szCs w:val="16"/>
        </w:rPr>
      </w:pPr>
    </w:p>
    <w:p w:rsidR="00074585" w:rsidRPr="00074585" w:rsidRDefault="00074585" w:rsidP="00074585">
      <w:pPr>
        <w:pStyle w:val="Legenda"/>
        <w:keepNext/>
        <w:jc w:val="center"/>
        <w:rPr>
          <w:color w:val="auto"/>
          <w:sz w:val="20"/>
        </w:rPr>
      </w:pPr>
      <w:bookmarkStart w:id="42" w:name="_Toc474836104"/>
      <w:r w:rsidRPr="00074585">
        <w:rPr>
          <w:color w:val="auto"/>
          <w:sz w:val="20"/>
        </w:rPr>
        <w:t xml:space="preserve">Tabela </w:t>
      </w:r>
      <w:r w:rsidR="00372CD0" w:rsidRPr="00074585">
        <w:rPr>
          <w:color w:val="auto"/>
          <w:sz w:val="20"/>
        </w:rPr>
        <w:fldChar w:fldCharType="begin"/>
      </w:r>
      <w:r w:rsidRPr="00074585">
        <w:rPr>
          <w:color w:val="auto"/>
          <w:sz w:val="20"/>
        </w:rPr>
        <w:instrText xml:space="preserve"> SEQ Tabela \* ARABIC </w:instrText>
      </w:r>
      <w:r w:rsidR="00372CD0" w:rsidRPr="00074585">
        <w:rPr>
          <w:color w:val="auto"/>
          <w:sz w:val="20"/>
        </w:rPr>
        <w:fldChar w:fldCharType="separate"/>
      </w:r>
      <w:r w:rsidR="008D2C94">
        <w:rPr>
          <w:noProof/>
          <w:color w:val="auto"/>
          <w:sz w:val="20"/>
        </w:rPr>
        <w:t>29</w:t>
      </w:r>
      <w:r w:rsidR="00372CD0" w:rsidRPr="00074585">
        <w:rPr>
          <w:color w:val="auto"/>
          <w:sz w:val="20"/>
        </w:rPr>
        <w:fldChar w:fldCharType="end"/>
      </w:r>
      <w:r w:rsidRPr="00074585">
        <w:rPr>
          <w:color w:val="auto"/>
          <w:sz w:val="20"/>
        </w:rPr>
        <w:t xml:space="preserve"> Zbiorcze zestawienie uczestników Programu</w:t>
      </w:r>
      <w:bookmarkEnd w:id="42"/>
    </w:p>
    <w:tbl>
      <w:tblPr>
        <w:tblStyle w:val="Tabela-Siatka"/>
        <w:tblW w:w="8287" w:type="dxa"/>
        <w:jc w:val="center"/>
        <w:tblLook w:val="04A0" w:firstRow="1" w:lastRow="0" w:firstColumn="1" w:lastColumn="0" w:noHBand="0" w:noVBand="1"/>
      </w:tblPr>
      <w:tblGrid>
        <w:gridCol w:w="534"/>
        <w:gridCol w:w="5911"/>
        <w:gridCol w:w="1842"/>
      </w:tblGrid>
      <w:tr w:rsidR="00A02C04" w:rsidRPr="000B5DE4" w:rsidTr="00396589">
        <w:trPr>
          <w:trHeight w:hRule="exact" w:val="397"/>
          <w:jc w:val="center"/>
        </w:trPr>
        <w:tc>
          <w:tcPr>
            <w:tcW w:w="534" w:type="dxa"/>
            <w:shd w:val="clear" w:color="auto" w:fill="D6E3BC" w:themeFill="accent3" w:themeFillTint="66"/>
            <w:vAlign w:val="center"/>
          </w:tcPr>
          <w:p w:rsidR="00A02C04" w:rsidRPr="000B5DE4" w:rsidRDefault="00A02C04" w:rsidP="00703497">
            <w:pPr>
              <w:jc w:val="center"/>
              <w:rPr>
                <w:sz w:val="20"/>
                <w:szCs w:val="20"/>
              </w:rPr>
            </w:pPr>
            <w:r>
              <w:rPr>
                <w:sz w:val="20"/>
                <w:szCs w:val="20"/>
              </w:rPr>
              <w:t>L.p.</w:t>
            </w:r>
          </w:p>
        </w:tc>
        <w:tc>
          <w:tcPr>
            <w:tcW w:w="5911" w:type="dxa"/>
            <w:shd w:val="clear" w:color="auto" w:fill="D6E3BC" w:themeFill="accent3" w:themeFillTint="66"/>
            <w:vAlign w:val="center"/>
          </w:tcPr>
          <w:p w:rsidR="00A02C04" w:rsidRPr="000B5DE4" w:rsidRDefault="00A02C04" w:rsidP="00703497">
            <w:pPr>
              <w:jc w:val="center"/>
              <w:rPr>
                <w:sz w:val="20"/>
                <w:szCs w:val="20"/>
              </w:rPr>
            </w:pPr>
            <w:r>
              <w:rPr>
                <w:sz w:val="20"/>
                <w:szCs w:val="20"/>
              </w:rPr>
              <w:t>Wyszczególnienie</w:t>
            </w:r>
          </w:p>
        </w:tc>
        <w:tc>
          <w:tcPr>
            <w:tcW w:w="1842" w:type="dxa"/>
            <w:shd w:val="clear" w:color="auto" w:fill="D6E3BC" w:themeFill="accent3" w:themeFillTint="66"/>
            <w:vAlign w:val="center"/>
          </w:tcPr>
          <w:p w:rsidR="00A02C04" w:rsidRPr="000B5DE4" w:rsidRDefault="00A02C04" w:rsidP="00C72324">
            <w:pPr>
              <w:jc w:val="center"/>
              <w:rPr>
                <w:sz w:val="20"/>
                <w:szCs w:val="20"/>
              </w:rPr>
            </w:pPr>
            <w:r>
              <w:rPr>
                <w:sz w:val="20"/>
                <w:szCs w:val="20"/>
              </w:rPr>
              <w:t xml:space="preserve">Liczba </w:t>
            </w:r>
            <w:r w:rsidR="00C72324">
              <w:rPr>
                <w:sz w:val="20"/>
                <w:szCs w:val="20"/>
              </w:rPr>
              <w:t>adresatów</w:t>
            </w:r>
          </w:p>
        </w:tc>
      </w:tr>
      <w:tr w:rsidR="00A02C04" w:rsidRPr="000B5DE4" w:rsidTr="00703497">
        <w:trPr>
          <w:trHeight w:hRule="exact" w:val="1418"/>
          <w:jc w:val="center"/>
        </w:trPr>
        <w:tc>
          <w:tcPr>
            <w:tcW w:w="534" w:type="dxa"/>
            <w:vAlign w:val="center"/>
          </w:tcPr>
          <w:p w:rsidR="00A02C04" w:rsidRPr="000B5DE4" w:rsidRDefault="00A02C04" w:rsidP="00703497">
            <w:pPr>
              <w:jc w:val="center"/>
              <w:rPr>
                <w:sz w:val="20"/>
                <w:szCs w:val="20"/>
              </w:rPr>
            </w:pPr>
            <w:r>
              <w:rPr>
                <w:sz w:val="20"/>
                <w:szCs w:val="20"/>
              </w:rPr>
              <w:t>1.</w:t>
            </w:r>
          </w:p>
        </w:tc>
        <w:tc>
          <w:tcPr>
            <w:tcW w:w="5911" w:type="dxa"/>
            <w:vAlign w:val="center"/>
          </w:tcPr>
          <w:p w:rsidR="00A02C04" w:rsidRDefault="00A02C04" w:rsidP="00357534">
            <w:pPr>
              <w:tabs>
                <w:tab w:val="left" w:pos="101"/>
              </w:tabs>
              <w:rPr>
                <w:sz w:val="20"/>
                <w:szCs w:val="20"/>
              </w:rPr>
            </w:pPr>
            <w:r w:rsidRPr="000B5DE4">
              <w:rPr>
                <w:sz w:val="20"/>
                <w:szCs w:val="20"/>
              </w:rPr>
              <w:t xml:space="preserve">Beneficjenci </w:t>
            </w:r>
            <w:r>
              <w:rPr>
                <w:sz w:val="20"/>
                <w:szCs w:val="20"/>
              </w:rPr>
              <w:t>- p</w:t>
            </w:r>
            <w:r w:rsidRPr="000B5DE4">
              <w:rPr>
                <w:sz w:val="20"/>
                <w:szCs w:val="20"/>
              </w:rPr>
              <w:t xml:space="preserve">odmioty gospodarki narodowej, </w:t>
            </w:r>
            <w:r>
              <w:rPr>
                <w:sz w:val="20"/>
                <w:szCs w:val="20"/>
              </w:rPr>
              <w:t>w tym:</w:t>
            </w:r>
          </w:p>
          <w:p w:rsidR="00A02C04" w:rsidRDefault="00A02C04" w:rsidP="00357534">
            <w:pPr>
              <w:tabs>
                <w:tab w:val="left" w:pos="101"/>
              </w:tabs>
              <w:rPr>
                <w:sz w:val="20"/>
                <w:szCs w:val="20"/>
              </w:rPr>
            </w:pPr>
            <w:r>
              <w:rPr>
                <w:sz w:val="20"/>
                <w:szCs w:val="20"/>
              </w:rPr>
              <w:t>- p</w:t>
            </w:r>
            <w:r w:rsidRPr="000B5DE4">
              <w:rPr>
                <w:sz w:val="20"/>
                <w:szCs w:val="20"/>
              </w:rPr>
              <w:t xml:space="preserve">odmioty </w:t>
            </w:r>
            <w:r>
              <w:rPr>
                <w:sz w:val="20"/>
                <w:szCs w:val="20"/>
              </w:rPr>
              <w:t>z liczbą pracujących</w:t>
            </w:r>
            <w:r w:rsidRPr="000B5DE4">
              <w:rPr>
                <w:sz w:val="20"/>
                <w:szCs w:val="20"/>
              </w:rPr>
              <w:t xml:space="preserve"> 10 i więcej</w:t>
            </w:r>
          </w:p>
          <w:p w:rsidR="00A02C04" w:rsidRDefault="00A02C04" w:rsidP="00357534">
            <w:pPr>
              <w:tabs>
                <w:tab w:val="left" w:pos="101"/>
              </w:tabs>
              <w:rPr>
                <w:sz w:val="20"/>
                <w:szCs w:val="20"/>
              </w:rPr>
            </w:pPr>
            <w:r>
              <w:rPr>
                <w:sz w:val="20"/>
                <w:szCs w:val="20"/>
              </w:rPr>
              <w:t>- jednostki samorządu terytorialnego województwa podlaskiego</w:t>
            </w:r>
          </w:p>
          <w:p w:rsidR="00A02C04" w:rsidRDefault="00A02C04" w:rsidP="00357534">
            <w:pPr>
              <w:tabs>
                <w:tab w:val="left" w:pos="101"/>
              </w:tabs>
              <w:rPr>
                <w:sz w:val="20"/>
                <w:szCs w:val="20"/>
              </w:rPr>
            </w:pPr>
            <w:r>
              <w:rPr>
                <w:sz w:val="20"/>
                <w:szCs w:val="20"/>
              </w:rPr>
              <w:t xml:space="preserve">- organizacje pożytku publicznego zajmujące się ochroną i promocją zdrowia </w:t>
            </w:r>
          </w:p>
          <w:p w:rsidR="00A02C04" w:rsidRDefault="00357534" w:rsidP="00357534">
            <w:pPr>
              <w:tabs>
                <w:tab w:val="left" w:pos="101"/>
              </w:tabs>
              <w:rPr>
                <w:sz w:val="20"/>
                <w:szCs w:val="20"/>
              </w:rPr>
            </w:pPr>
            <w:r>
              <w:rPr>
                <w:sz w:val="20"/>
                <w:szCs w:val="20"/>
              </w:rPr>
              <w:t xml:space="preserve">  </w:t>
            </w:r>
            <w:r w:rsidR="00A02C04">
              <w:rPr>
                <w:sz w:val="20"/>
                <w:szCs w:val="20"/>
              </w:rPr>
              <w:t>oraz przeciwdziałaniem uzależnieniom i patologiom społecznym</w:t>
            </w:r>
          </w:p>
          <w:p w:rsidR="00A02C04" w:rsidRPr="000B5DE4" w:rsidRDefault="00A02C04" w:rsidP="00357534">
            <w:pPr>
              <w:tabs>
                <w:tab w:val="left" w:pos="101"/>
              </w:tabs>
              <w:rPr>
                <w:sz w:val="20"/>
                <w:szCs w:val="20"/>
              </w:rPr>
            </w:pPr>
            <w:r>
              <w:rPr>
                <w:sz w:val="20"/>
                <w:szCs w:val="20"/>
              </w:rPr>
              <w:t>- podmioty ekonomii społecznej</w:t>
            </w:r>
          </w:p>
        </w:tc>
        <w:tc>
          <w:tcPr>
            <w:tcW w:w="1842" w:type="dxa"/>
            <w:vAlign w:val="center"/>
          </w:tcPr>
          <w:p w:rsidR="00A02C04" w:rsidRPr="000B5DE4" w:rsidRDefault="00272C51" w:rsidP="00703497">
            <w:pPr>
              <w:jc w:val="right"/>
              <w:rPr>
                <w:sz w:val="20"/>
                <w:szCs w:val="20"/>
              </w:rPr>
            </w:pPr>
            <w:r>
              <w:rPr>
                <w:sz w:val="20"/>
                <w:szCs w:val="20"/>
              </w:rPr>
              <w:t xml:space="preserve">99 </w:t>
            </w:r>
            <w:r w:rsidR="00A02C04" w:rsidRPr="000B5DE4">
              <w:rPr>
                <w:sz w:val="20"/>
                <w:szCs w:val="20"/>
              </w:rPr>
              <w:t>309</w:t>
            </w:r>
          </w:p>
          <w:p w:rsidR="00A02C04" w:rsidRDefault="00A02C04" w:rsidP="00703497">
            <w:pPr>
              <w:jc w:val="right"/>
              <w:rPr>
                <w:sz w:val="20"/>
                <w:szCs w:val="20"/>
              </w:rPr>
            </w:pPr>
            <w:r w:rsidRPr="000B5DE4">
              <w:rPr>
                <w:sz w:val="20"/>
                <w:szCs w:val="20"/>
              </w:rPr>
              <w:t>3</w:t>
            </w:r>
            <w:r w:rsidR="00272C51">
              <w:rPr>
                <w:sz w:val="20"/>
                <w:szCs w:val="20"/>
              </w:rPr>
              <w:t xml:space="preserve"> </w:t>
            </w:r>
            <w:r w:rsidRPr="000B5DE4">
              <w:rPr>
                <w:sz w:val="20"/>
                <w:szCs w:val="20"/>
              </w:rPr>
              <w:t>850</w:t>
            </w:r>
          </w:p>
          <w:p w:rsidR="00A02C04" w:rsidRDefault="00A02C04" w:rsidP="00703497">
            <w:pPr>
              <w:jc w:val="right"/>
              <w:rPr>
                <w:sz w:val="20"/>
                <w:szCs w:val="20"/>
              </w:rPr>
            </w:pPr>
            <w:r>
              <w:rPr>
                <w:sz w:val="20"/>
                <w:szCs w:val="20"/>
              </w:rPr>
              <w:t>136</w:t>
            </w:r>
          </w:p>
          <w:p w:rsidR="00A02C04" w:rsidRDefault="00A02C04" w:rsidP="00703497">
            <w:pPr>
              <w:jc w:val="right"/>
              <w:rPr>
                <w:sz w:val="20"/>
                <w:szCs w:val="20"/>
              </w:rPr>
            </w:pPr>
            <w:r>
              <w:rPr>
                <w:sz w:val="20"/>
                <w:szCs w:val="20"/>
              </w:rPr>
              <w:t>102</w:t>
            </w:r>
          </w:p>
          <w:p w:rsidR="00A02C04" w:rsidRPr="000B5DE4" w:rsidRDefault="00A02C04" w:rsidP="00703497">
            <w:pPr>
              <w:jc w:val="right"/>
              <w:rPr>
                <w:sz w:val="20"/>
                <w:szCs w:val="20"/>
              </w:rPr>
            </w:pPr>
            <w:r>
              <w:rPr>
                <w:sz w:val="20"/>
                <w:szCs w:val="20"/>
              </w:rPr>
              <w:t>290</w:t>
            </w:r>
          </w:p>
        </w:tc>
      </w:tr>
      <w:tr w:rsidR="00A02C04" w:rsidRPr="000B5DE4" w:rsidTr="00703497">
        <w:trPr>
          <w:trHeight w:hRule="exact" w:val="510"/>
          <w:jc w:val="center"/>
        </w:trPr>
        <w:tc>
          <w:tcPr>
            <w:tcW w:w="534" w:type="dxa"/>
            <w:vAlign w:val="center"/>
          </w:tcPr>
          <w:p w:rsidR="00A02C04" w:rsidRPr="000B5DE4" w:rsidRDefault="00A02C04" w:rsidP="00703497">
            <w:pPr>
              <w:jc w:val="center"/>
              <w:rPr>
                <w:sz w:val="20"/>
                <w:szCs w:val="20"/>
              </w:rPr>
            </w:pPr>
            <w:r>
              <w:rPr>
                <w:sz w:val="20"/>
                <w:szCs w:val="20"/>
              </w:rPr>
              <w:t>2.</w:t>
            </w:r>
          </w:p>
        </w:tc>
        <w:tc>
          <w:tcPr>
            <w:tcW w:w="5911" w:type="dxa"/>
            <w:vAlign w:val="center"/>
          </w:tcPr>
          <w:p w:rsidR="00A02C04" w:rsidRPr="000B5DE4" w:rsidRDefault="00D06790" w:rsidP="00D06790">
            <w:pPr>
              <w:rPr>
                <w:sz w:val="20"/>
                <w:szCs w:val="20"/>
              </w:rPr>
            </w:pPr>
            <w:r>
              <w:rPr>
                <w:sz w:val="20"/>
                <w:szCs w:val="20"/>
              </w:rPr>
              <w:t>Minimalna liczba</w:t>
            </w:r>
            <w:r w:rsidR="00A02C04">
              <w:rPr>
                <w:sz w:val="20"/>
                <w:szCs w:val="20"/>
              </w:rPr>
              <w:t xml:space="preserve"> pra</w:t>
            </w:r>
            <w:r w:rsidR="00453C5E">
              <w:rPr>
                <w:sz w:val="20"/>
                <w:szCs w:val="20"/>
              </w:rPr>
              <w:t>cowników możliwych do włączenia</w:t>
            </w:r>
            <w:r w:rsidR="00A02C04">
              <w:rPr>
                <w:sz w:val="20"/>
                <w:szCs w:val="20"/>
              </w:rPr>
              <w:t>, w tym kobiet</w:t>
            </w:r>
          </w:p>
        </w:tc>
        <w:tc>
          <w:tcPr>
            <w:tcW w:w="1842" w:type="dxa"/>
            <w:vAlign w:val="center"/>
          </w:tcPr>
          <w:p w:rsidR="00A02C04" w:rsidRDefault="00A02C04" w:rsidP="00703497">
            <w:pPr>
              <w:jc w:val="right"/>
              <w:rPr>
                <w:sz w:val="20"/>
                <w:szCs w:val="20"/>
              </w:rPr>
            </w:pPr>
            <w:r>
              <w:rPr>
                <w:sz w:val="20"/>
                <w:szCs w:val="20"/>
              </w:rPr>
              <w:t>102 000</w:t>
            </w:r>
          </w:p>
          <w:p w:rsidR="00A02C04" w:rsidRPr="000B5DE4" w:rsidRDefault="00A02C04" w:rsidP="00703497">
            <w:pPr>
              <w:jc w:val="right"/>
              <w:rPr>
                <w:sz w:val="20"/>
                <w:szCs w:val="20"/>
              </w:rPr>
            </w:pPr>
            <w:r>
              <w:rPr>
                <w:sz w:val="20"/>
                <w:szCs w:val="20"/>
              </w:rPr>
              <w:t>49 000</w:t>
            </w:r>
          </w:p>
        </w:tc>
      </w:tr>
      <w:tr w:rsidR="00A02C04" w:rsidRPr="000B5DE4" w:rsidTr="00703497">
        <w:trPr>
          <w:trHeight w:hRule="exact" w:val="510"/>
          <w:jc w:val="center"/>
        </w:trPr>
        <w:tc>
          <w:tcPr>
            <w:tcW w:w="534" w:type="dxa"/>
            <w:vAlign w:val="center"/>
          </w:tcPr>
          <w:p w:rsidR="00A02C04" w:rsidRDefault="00A02C04" w:rsidP="00703497">
            <w:pPr>
              <w:jc w:val="center"/>
              <w:rPr>
                <w:sz w:val="20"/>
                <w:szCs w:val="20"/>
              </w:rPr>
            </w:pPr>
            <w:r>
              <w:rPr>
                <w:sz w:val="20"/>
                <w:szCs w:val="20"/>
              </w:rPr>
              <w:t>3.</w:t>
            </w:r>
          </w:p>
        </w:tc>
        <w:tc>
          <w:tcPr>
            <w:tcW w:w="5911" w:type="dxa"/>
            <w:vAlign w:val="center"/>
          </w:tcPr>
          <w:p w:rsidR="00A02C04" w:rsidRDefault="00A02C04" w:rsidP="00703497">
            <w:pPr>
              <w:rPr>
                <w:sz w:val="20"/>
                <w:szCs w:val="20"/>
              </w:rPr>
            </w:pPr>
            <w:r>
              <w:rPr>
                <w:sz w:val="20"/>
                <w:szCs w:val="20"/>
              </w:rPr>
              <w:t xml:space="preserve">Przedsiębiorstwa podmiotów leczniczych </w:t>
            </w:r>
            <w:r w:rsidR="00E30A99">
              <w:rPr>
                <w:sz w:val="20"/>
                <w:szCs w:val="20"/>
              </w:rPr>
              <w:t>(POZ)</w:t>
            </w:r>
          </w:p>
        </w:tc>
        <w:tc>
          <w:tcPr>
            <w:tcW w:w="1842" w:type="dxa"/>
            <w:vAlign w:val="center"/>
          </w:tcPr>
          <w:p w:rsidR="00A02C04" w:rsidRDefault="00E30A99" w:rsidP="00703497">
            <w:pPr>
              <w:jc w:val="right"/>
              <w:rPr>
                <w:sz w:val="20"/>
                <w:szCs w:val="20"/>
              </w:rPr>
            </w:pPr>
            <w:r>
              <w:rPr>
                <w:sz w:val="20"/>
                <w:szCs w:val="20"/>
              </w:rPr>
              <w:t>239</w:t>
            </w:r>
          </w:p>
        </w:tc>
      </w:tr>
      <w:tr w:rsidR="00A02C04" w:rsidRPr="000B5DE4" w:rsidTr="002938B1">
        <w:trPr>
          <w:trHeight w:hRule="exact" w:val="964"/>
          <w:jc w:val="center"/>
        </w:trPr>
        <w:tc>
          <w:tcPr>
            <w:tcW w:w="534" w:type="dxa"/>
            <w:vAlign w:val="center"/>
          </w:tcPr>
          <w:p w:rsidR="00A02C04" w:rsidRPr="000B5DE4" w:rsidRDefault="00A02C04" w:rsidP="00703497">
            <w:pPr>
              <w:jc w:val="center"/>
              <w:rPr>
                <w:sz w:val="20"/>
                <w:szCs w:val="20"/>
              </w:rPr>
            </w:pPr>
            <w:r>
              <w:rPr>
                <w:sz w:val="20"/>
                <w:szCs w:val="20"/>
              </w:rPr>
              <w:t>4.</w:t>
            </w:r>
          </w:p>
        </w:tc>
        <w:tc>
          <w:tcPr>
            <w:tcW w:w="5911" w:type="dxa"/>
          </w:tcPr>
          <w:p w:rsidR="002938B1" w:rsidRDefault="002938B1" w:rsidP="00703497">
            <w:pPr>
              <w:rPr>
                <w:sz w:val="20"/>
                <w:szCs w:val="20"/>
              </w:rPr>
            </w:pPr>
            <w:r>
              <w:rPr>
                <w:sz w:val="20"/>
                <w:szCs w:val="20"/>
              </w:rPr>
              <w:t>Minimalna liczba osób do włączenia:</w:t>
            </w:r>
          </w:p>
          <w:p w:rsidR="00A02C04" w:rsidRDefault="002938B1" w:rsidP="00703497">
            <w:pPr>
              <w:rPr>
                <w:sz w:val="20"/>
                <w:szCs w:val="20"/>
              </w:rPr>
            </w:pPr>
            <w:r>
              <w:rPr>
                <w:sz w:val="20"/>
                <w:szCs w:val="20"/>
              </w:rPr>
              <w:t>Le</w:t>
            </w:r>
            <w:r w:rsidR="00A02C04">
              <w:rPr>
                <w:sz w:val="20"/>
                <w:szCs w:val="20"/>
              </w:rPr>
              <w:t>karz</w:t>
            </w:r>
            <w:r>
              <w:rPr>
                <w:sz w:val="20"/>
                <w:szCs w:val="20"/>
              </w:rPr>
              <w:t>e</w:t>
            </w:r>
            <w:r w:rsidR="00A02C04">
              <w:rPr>
                <w:sz w:val="20"/>
                <w:szCs w:val="20"/>
              </w:rPr>
              <w:t xml:space="preserve"> </w:t>
            </w:r>
            <w:r w:rsidR="00272C51">
              <w:rPr>
                <w:sz w:val="20"/>
                <w:szCs w:val="20"/>
              </w:rPr>
              <w:t>POZ</w:t>
            </w:r>
          </w:p>
          <w:p w:rsidR="00550381" w:rsidRDefault="00550381" w:rsidP="00703497">
            <w:pPr>
              <w:rPr>
                <w:sz w:val="20"/>
                <w:szCs w:val="20"/>
              </w:rPr>
            </w:pPr>
            <w:r>
              <w:rPr>
                <w:sz w:val="20"/>
                <w:szCs w:val="20"/>
              </w:rPr>
              <w:t>Lekarze uprawnieni podstawowych służb medycyny pracy</w:t>
            </w:r>
          </w:p>
          <w:p w:rsidR="00272C51" w:rsidRPr="000B5DE4" w:rsidRDefault="00272C51" w:rsidP="00703497">
            <w:pPr>
              <w:rPr>
                <w:sz w:val="20"/>
                <w:szCs w:val="20"/>
              </w:rPr>
            </w:pPr>
            <w:r>
              <w:rPr>
                <w:sz w:val="20"/>
                <w:szCs w:val="20"/>
              </w:rPr>
              <w:t>Pielęgniarki POZ</w:t>
            </w:r>
          </w:p>
        </w:tc>
        <w:tc>
          <w:tcPr>
            <w:tcW w:w="1842" w:type="dxa"/>
            <w:vAlign w:val="center"/>
          </w:tcPr>
          <w:p w:rsidR="00A02C04" w:rsidRDefault="00D04463" w:rsidP="00A01B26">
            <w:pPr>
              <w:jc w:val="right"/>
              <w:rPr>
                <w:sz w:val="20"/>
                <w:szCs w:val="20"/>
              </w:rPr>
            </w:pPr>
            <w:r>
              <w:rPr>
                <w:sz w:val="20"/>
                <w:szCs w:val="20"/>
              </w:rPr>
              <w:t>261</w:t>
            </w:r>
          </w:p>
          <w:p w:rsidR="00550381" w:rsidRDefault="00D04463" w:rsidP="00A01B26">
            <w:pPr>
              <w:jc w:val="right"/>
              <w:rPr>
                <w:sz w:val="20"/>
                <w:szCs w:val="20"/>
              </w:rPr>
            </w:pPr>
            <w:r>
              <w:rPr>
                <w:sz w:val="20"/>
                <w:szCs w:val="20"/>
              </w:rPr>
              <w:t>30</w:t>
            </w:r>
          </w:p>
          <w:p w:rsidR="00A02C04" w:rsidRPr="000B5DE4" w:rsidRDefault="00D04463" w:rsidP="00A01B26">
            <w:pPr>
              <w:jc w:val="right"/>
              <w:rPr>
                <w:sz w:val="20"/>
                <w:szCs w:val="20"/>
              </w:rPr>
            </w:pPr>
            <w:r>
              <w:rPr>
                <w:sz w:val="20"/>
                <w:szCs w:val="20"/>
              </w:rPr>
              <w:t>187</w:t>
            </w:r>
          </w:p>
        </w:tc>
      </w:tr>
      <w:tr w:rsidR="0084746D" w:rsidRPr="000B5DE4" w:rsidTr="00550381">
        <w:trPr>
          <w:trHeight w:hRule="exact" w:val="510"/>
          <w:jc w:val="center"/>
        </w:trPr>
        <w:tc>
          <w:tcPr>
            <w:tcW w:w="534" w:type="dxa"/>
            <w:vAlign w:val="center"/>
          </w:tcPr>
          <w:p w:rsidR="0084746D" w:rsidRDefault="0084746D" w:rsidP="00703497">
            <w:pPr>
              <w:jc w:val="center"/>
              <w:rPr>
                <w:sz w:val="20"/>
                <w:szCs w:val="20"/>
              </w:rPr>
            </w:pPr>
            <w:r>
              <w:rPr>
                <w:sz w:val="20"/>
                <w:szCs w:val="20"/>
              </w:rPr>
              <w:t>5.</w:t>
            </w:r>
          </w:p>
        </w:tc>
        <w:tc>
          <w:tcPr>
            <w:tcW w:w="5911" w:type="dxa"/>
            <w:vAlign w:val="center"/>
          </w:tcPr>
          <w:p w:rsidR="0084746D" w:rsidRDefault="000B0679" w:rsidP="000B0679">
            <w:pPr>
              <w:jc w:val="left"/>
              <w:rPr>
                <w:sz w:val="20"/>
                <w:szCs w:val="20"/>
              </w:rPr>
            </w:pPr>
            <w:r>
              <w:rPr>
                <w:sz w:val="20"/>
                <w:szCs w:val="20"/>
              </w:rPr>
              <w:t>Minimalna liczba e</w:t>
            </w:r>
            <w:r w:rsidR="0084746D">
              <w:rPr>
                <w:sz w:val="20"/>
                <w:szCs w:val="20"/>
              </w:rPr>
              <w:t>dukator</w:t>
            </w:r>
            <w:r>
              <w:rPr>
                <w:sz w:val="20"/>
                <w:szCs w:val="20"/>
              </w:rPr>
              <w:t>ów</w:t>
            </w:r>
            <w:r w:rsidR="0084746D">
              <w:rPr>
                <w:sz w:val="20"/>
                <w:szCs w:val="20"/>
              </w:rPr>
              <w:t xml:space="preserve"> zdrowotn</w:t>
            </w:r>
            <w:r>
              <w:rPr>
                <w:sz w:val="20"/>
                <w:szCs w:val="20"/>
              </w:rPr>
              <w:t>ych</w:t>
            </w:r>
            <w:r w:rsidR="0084746D">
              <w:rPr>
                <w:sz w:val="20"/>
                <w:szCs w:val="20"/>
              </w:rPr>
              <w:t xml:space="preserve"> </w:t>
            </w:r>
          </w:p>
        </w:tc>
        <w:tc>
          <w:tcPr>
            <w:tcW w:w="1842" w:type="dxa"/>
            <w:vAlign w:val="center"/>
          </w:tcPr>
          <w:p w:rsidR="0084746D" w:rsidRDefault="00D04463" w:rsidP="0026543A">
            <w:pPr>
              <w:jc w:val="right"/>
              <w:rPr>
                <w:sz w:val="20"/>
                <w:szCs w:val="20"/>
              </w:rPr>
            </w:pPr>
            <w:r>
              <w:rPr>
                <w:sz w:val="20"/>
                <w:szCs w:val="20"/>
              </w:rPr>
              <w:t>120</w:t>
            </w:r>
          </w:p>
        </w:tc>
      </w:tr>
      <w:tr w:rsidR="00A02C04" w:rsidRPr="000B5DE4" w:rsidTr="00550381">
        <w:trPr>
          <w:trHeight w:hRule="exact" w:val="510"/>
          <w:jc w:val="center"/>
        </w:trPr>
        <w:tc>
          <w:tcPr>
            <w:tcW w:w="534" w:type="dxa"/>
            <w:vAlign w:val="center"/>
          </w:tcPr>
          <w:p w:rsidR="00A02C04" w:rsidRPr="000B5DE4" w:rsidRDefault="00A02C04" w:rsidP="00703497">
            <w:pPr>
              <w:jc w:val="center"/>
              <w:rPr>
                <w:sz w:val="20"/>
                <w:szCs w:val="20"/>
              </w:rPr>
            </w:pPr>
            <w:r>
              <w:rPr>
                <w:sz w:val="20"/>
                <w:szCs w:val="20"/>
              </w:rPr>
              <w:t>5.</w:t>
            </w:r>
          </w:p>
        </w:tc>
        <w:tc>
          <w:tcPr>
            <w:tcW w:w="5911" w:type="dxa"/>
            <w:vAlign w:val="center"/>
          </w:tcPr>
          <w:p w:rsidR="00A02C04" w:rsidRPr="000B5DE4" w:rsidRDefault="000B0679" w:rsidP="000B0679">
            <w:pPr>
              <w:jc w:val="left"/>
              <w:rPr>
                <w:sz w:val="20"/>
                <w:szCs w:val="20"/>
              </w:rPr>
            </w:pPr>
            <w:r>
              <w:rPr>
                <w:sz w:val="20"/>
                <w:szCs w:val="20"/>
              </w:rPr>
              <w:t>Minimalna liczba p</w:t>
            </w:r>
            <w:r w:rsidR="00550381">
              <w:rPr>
                <w:sz w:val="20"/>
                <w:szCs w:val="20"/>
              </w:rPr>
              <w:t>racowni</w:t>
            </w:r>
            <w:r>
              <w:rPr>
                <w:sz w:val="20"/>
                <w:szCs w:val="20"/>
              </w:rPr>
              <w:t>ków</w:t>
            </w:r>
            <w:r w:rsidR="00550381">
              <w:rPr>
                <w:sz w:val="20"/>
                <w:szCs w:val="20"/>
              </w:rPr>
              <w:t xml:space="preserve"> PIS, PIP, BHP</w:t>
            </w:r>
          </w:p>
        </w:tc>
        <w:tc>
          <w:tcPr>
            <w:tcW w:w="1842" w:type="dxa"/>
            <w:vAlign w:val="center"/>
          </w:tcPr>
          <w:p w:rsidR="00A02C04" w:rsidRPr="000B5DE4" w:rsidRDefault="00D04463" w:rsidP="0026543A">
            <w:pPr>
              <w:jc w:val="right"/>
              <w:rPr>
                <w:sz w:val="20"/>
                <w:szCs w:val="20"/>
              </w:rPr>
            </w:pPr>
            <w:r>
              <w:rPr>
                <w:sz w:val="20"/>
                <w:szCs w:val="20"/>
              </w:rPr>
              <w:t>150</w:t>
            </w:r>
          </w:p>
        </w:tc>
      </w:tr>
      <w:tr w:rsidR="00550381" w:rsidRPr="000B5DE4" w:rsidTr="00550381">
        <w:trPr>
          <w:trHeight w:hRule="exact" w:val="510"/>
          <w:jc w:val="center"/>
        </w:trPr>
        <w:tc>
          <w:tcPr>
            <w:tcW w:w="534" w:type="dxa"/>
            <w:vAlign w:val="center"/>
          </w:tcPr>
          <w:p w:rsidR="00550381" w:rsidRDefault="00550381" w:rsidP="00703497">
            <w:pPr>
              <w:jc w:val="center"/>
              <w:rPr>
                <w:sz w:val="20"/>
                <w:szCs w:val="20"/>
              </w:rPr>
            </w:pPr>
            <w:r>
              <w:rPr>
                <w:sz w:val="20"/>
                <w:szCs w:val="20"/>
              </w:rPr>
              <w:t>6.</w:t>
            </w:r>
          </w:p>
        </w:tc>
        <w:tc>
          <w:tcPr>
            <w:tcW w:w="5911" w:type="dxa"/>
            <w:vAlign w:val="center"/>
          </w:tcPr>
          <w:p w:rsidR="00550381" w:rsidRPr="000B5DE4" w:rsidRDefault="000B0679" w:rsidP="000B0679">
            <w:pPr>
              <w:jc w:val="left"/>
              <w:rPr>
                <w:sz w:val="20"/>
                <w:szCs w:val="20"/>
              </w:rPr>
            </w:pPr>
            <w:r>
              <w:rPr>
                <w:sz w:val="20"/>
                <w:szCs w:val="20"/>
              </w:rPr>
              <w:t>Minimalna liczba p</w:t>
            </w:r>
            <w:r w:rsidR="00550381">
              <w:rPr>
                <w:sz w:val="20"/>
                <w:szCs w:val="20"/>
              </w:rPr>
              <w:t>racodawc</w:t>
            </w:r>
            <w:r>
              <w:rPr>
                <w:sz w:val="20"/>
                <w:szCs w:val="20"/>
              </w:rPr>
              <w:t>ów</w:t>
            </w:r>
            <w:r w:rsidR="00550381">
              <w:rPr>
                <w:sz w:val="20"/>
                <w:szCs w:val="20"/>
              </w:rPr>
              <w:t xml:space="preserve"> lub os</w:t>
            </w:r>
            <w:r>
              <w:rPr>
                <w:sz w:val="20"/>
                <w:szCs w:val="20"/>
              </w:rPr>
              <w:t>ób</w:t>
            </w:r>
            <w:r w:rsidR="00550381">
              <w:rPr>
                <w:sz w:val="20"/>
                <w:szCs w:val="20"/>
              </w:rPr>
              <w:t xml:space="preserve"> zarządzając</w:t>
            </w:r>
            <w:r>
              <w:rPr>
                <w:sz w:val="20"/>
                <w:szCs w:val="20"/>
              </w:rPr>
              <w:t>ych</w:t>
            </w:r>
          </w:p>
        </w:tc>
        <w:tc>
          <w:tcPr>
            <w:tcW w:w="1842" w:type="dxa"/>
            <w:vAlign w:val="center"/>
          </w:tcPr>
          <w:p w:rsidR="00550381" w:rsidRDefault="00D04463" w:rsidP="00703497">
            <w:pPr>
              <w:jc w:val="right"/>
              <w:rPr>
                <w:sz w:val="20"/>
                <w:szCs w:val="20"/>
              </w:rPr>
            </w:pPr>
            <w:r>
              <w:rPr>
                <w:sz w:val="20"/>
                <w:szCs w:val="20"/>
              </w:rPr>
              <w:t>963</w:t>
            </w:r>
          </w:p>
        </w:tc>
      </w:tr>
    </w:tbl>
    <w:p w:rsidR="00A02C04" w:rsidRPr="00957F97" w:rsidRDefault="00A02C04" w:rsidP="00A02C04">
      <w:pPr>
        <w:tabs>
          <w:tab w:val="left" w:pos="567"/>
        </w:tabs>
        <w:rPr>
          <w:sz w:val="16"/>
          <w:szCs w:val="16"/>
        </w:rPr>
      </w:pPr>
      <w:r>
        <w:rPr>
          <w:sz w:val="16"/>
          <w:szCs w:val="16"/>
        </w:rPr>
        <w:tab/>
      </w:r>
      <w:r w:rsidRPr="00957F97">
        <w:rPr>
          <w:sz w:val="16"/>
          <w:szCs w:val="16"/>
        </w:rPr>
        <w:t>Źródło: Opracowanie własne</w:t>
      </w:r>
    </w:p>
    <w:p w:rsidR="001818BB" w:rsidRPr="00D06790" w:rsidRDefault="001818BB" w:rsidP="00276302">
      <w:pPr>
        <w:pStyle w:val="Akapitzlist"/>
        <w:tabs>
          <w:tab w:val="left" w:pos="284"/>
          <w:tab w:val="left" w:pos="567"/>
          <w:tab w:val="left" w:pos="709"/>
        </w:tabs>
        <w:spacing w:after="0" w:line="300" w:lineRule="exact"/>
        <w:ind w:left="0"/>
        <w:rPr>
          <w:rFonts w:ascii="Arial Narrow" w:hAnsi="Arial Narrow"/>
        </w:rPr>
      </w:pPr>
    </w:p>
    <w:p w:rsidR="00B3084E" w:rsidRPr="0079237D" w:rsidRDefault="0079237D" w:rsidP="00F2122D">
      <w:pPr>
        <w:pStyle w:val="Nagwek3"/>
      </w:pPr>
      <w:bookmarkStart w:id="43" w:name="_Toc474149363"/>
      <w:r w:rsidRPr="0079237D">
        <w:t xml:space="preserve">2.3.2. Tryb zapraszania do </w:t>
      </w:r>
      <w:r w:rsidR="006219EE">
        <w:t>P</w:t>
      </w:r>
      <w:r w:rsidRPr="0079237D">
        <w:t>rogramu</w:t>
      </w:r>
      <w:bookmarkEnd w:id="43"/>
    </w:p>
    <w:p w:rsidR="003F3966" w:rsidRDefault="003F3966" w:rsidP="00276302">
      <w:pPr>
        <w:pStyle w:val="Akapitzlist"/>
        <w:tabs>
          <w:tab w:val="left" w:pos="284"/>
          <w:tab w:val="left" w:pos="567"/>
          <w:tab w:val="left" w:pos="709"/>
        </w:tabs>
        <w:spacing w:after="0" w:line="300" w:lineRule="exact"/>
        <w:ind w:left="0"/>
        <w:rPr>
          <w:rFonts w:ascii="Arial Narrow" w:hAnsi="Arial Narrow"/>
        </w:rPr>
      </w:pPr>
    </w:p>
    <w:p w:rsidR="001652AE" w:rsidRPr="0099681A" w:rsidRDefault="0099681A" w:rsidP="0099681A">
      <w:pPr>
        <w:pStyle w:val="Akapitzlist"/>
        <w:tabs>
          <w:tab w:val="left" w:pos="284"/>
          <w:tab w:val="left" w:pos="567"/>
          <w:tab w:val="left" w:pos="709"/>
        </w:tabs>
        <w:spacing w:after="0" w:line="300" w:lineRule="exact"/>
        <w:ind w:left="0"/>
        <w:rPr>
          <w:rFonts w:ascii="Arial Narrow" w:hAnsi="Arial Narrow"/>
        </w:rPr>
      </w:pPr>
      <w:r w:rsidRPr="0099681A">
        <w:rPr>
          <w:rFonts w:ascii="Arial Narrow" w:hAnsi="Arial Narrow"/>
        </w:rPr>
        <w:t xml:space="preserve">Tryb zapraszania do </w:t>
      </w:r>
      <w:r w:rsidR="000542B9">
        <w:rPr>
          <w:rFonts w:ascii="Arial Narrow" w:hAnsi="Arial Narrow"/>
        </w:rPr>
        <w:t xml:space="preserve">udziału w </w:t>
      </w:r>
      <w:r w:rsidR="00B014B9">
        <w:rPr>
          <w:rFonts w:ascii="Arial Narrow" w:hAnsi="Arial Narrow"/>
        </w:rPr>
        <w:t>poziomie I Programu (</w:t>
      </w:r>
      <w:r w:rsidR="000542B9">
        <w:rPr>
          <w:rFonts w:ascii="Arial Narrow" w:hAnsi="Arial Narrow"/>
        </w:rPr>
        <w:t>projek</w:t>
      </w:r>
      <w:r w:rsidR="002F5B47">
        <w:rPr>
          <w:rFonts w:ascii="Arial Narrow" w:hAnsi="Arial Narrow"/>
        </w:rPr>
        <w:t>cie</w:t>
      </w:r>
      <w:r w:rsidR="000542B9">
        <w:rPr>
          <w:rFonts w:ascii="Arial Narrow" w:hAnsi="Arial Narrow"/>
        </w:rPr>
        <w:t xml:space="preserve"> szkoleniowy</w:t>
      </w:r>
      <w:r w:rsidR="002F5B47">
        <w:rPr>
          <w:rFonts w:ascii="Arial Narrow" w:hAnsi="Arial Narrow"/>
        </w:rPr>
        <w:t>m</w:t>
      </w:r>
      <w:r w:rsidR="00B014B9">
        <w:rPr>
          <w:rFonts w:ascii="Arial Narrow" w:hAnsi="Arial Narrow"/>
        </w:rPr>
        <w:t>).</w:t>
      </w:r>
    </w:p>
    <w:p w:rsidR="0099681A" w:rsidRDefault="0099681A" w:rsidP="0099681A">
      <w:pPr>
        <w:pStyle w:val="Akapitzlist"/>
        <w:tabs>
          <w:tab w:val="left" w:pos="284"/>
          <w:tab w:val="left" w:pos="567"/>
          <w:tab w:val="left" w:pos="709"/>
        </w:tabs>
        <w:spacing w:line="300" w:lineRule="exact"/>
        <w:ind w:left="0"/>
        <w:rPr>
          <w:rFonts w:ascii="Arial Narrow" w:hAnsi="Arial Narrow"/>
        </w:rPr>
      </w:pPr>
    </w:p>
    <w:p w:rsidR="005C134C" w:rsidRDefault="00ED1153" w:rsidP="003D30AC">
      <w:pPr>
        <w:pStyle w:val="Akapitzlist"/>
        <w:tabs>
          <w:tab w:val="left" w:pos="284"/>
          <w:tab w:val="left" w:pos="567"/>
          <w:tab w:val="left" w:pos="709"/>
        </w:tabs>
        <w:spacing w:line="300" w:lineRule="exact"/>
        <w:ind w:left="284" w:hanging="284"/>
        <w:rPr>
          <w:rFonts w:ascii="Arial Narrow" w:hAnsi="Arial Narrow"/>
        </w:rPr>
      </w:pPr>
      <w:r>
        <w:rPr>
          <w:rFonts w:ascii="Arial Narrow" w:hAnsi="Arial Narrow"/>
        </w:rPr>
        <w:t>1.</w:t>
      </w:r>
      <w:r w:rsidR="003D30AC">
        <w:rPr>
          <w:rFonts w:ascii="Arial Narrow" w:hAnsi="Arial Narrow"/>
        </w:rPr>
        <w:tab/>
      </w:r>
      <w:r>
        <w:rPr>
          <w:rFonts w:ascii="Arial Narrow" w:hAnsi="Arial Narrow"/>
        </w:rPr>
        <w:t>Wysłanie do wszystkich POZ</w:t>
      </w:r>
      <w:r w:rsidR="00C35713">
        <w:rPr>
          <w:rFonts w:ascii="Arial Narrow" w:hAnsi="Arial Narrow"/>
        </w:rPr>
        <w:t xml:space="preserve"> </w:t>
      </w:r>
      <w:r w:rsidR="005F2394">
        <w:rPr>
          <w:rFonts w:ascii="Arial Narrow" w:hAnsi="Arial Narrow"/>
        </w:rPr>
        <w:t>(</w:t>
      </w:r>
      <w:r w:rsidR="00C35713">
        <w:rPr>
          <w:rFonts w:ascii="Arial Narrow" w:hAnsi="Arial Narrow"/>
        </w:rPr>
        <w:t>239</w:t>
      </w:r>
      <w:r w:rsidR="005F2394">
        <w:rPr>
          <w:rFonts w:ascii="Arial Narrow" w:hAnsi="Arial Narrow"/>
        </w:rPr>
        <w:t>)</w:t>
      </w:r>
      <w:r>
        <w:rPr>
          <w:rFonts w:ascii="Arial Narrow" w:hAnsi="Arial Narrow"/>
        </w:rPr>
        <w:t xml:space="preserve"> zaproszeń dla lekarzy</w:t>
      </w:r>
      <w:r w:rsidR="00F844A0">
        <w:rPr>
          <w:rFonts w:ascii="Arial Narrow" w:hAnsi="Arial Narrow"/>
        </w:rPr>
        <w:t xml:space="preserve"> POZ</w:t>
      </w:r>
      <w:r>
        <w:rPr>
          <w:rFonts w:ascii="Arial Narrow" w:hAnsi="Arial Narrow"/>
        </w:rPr>
        <w:t xml:space="preserve"> i pielęgniarek</w:t>
      </w:r>
      <w:r w:rsidR="00F844A0">
        <w:rPr>
          <w:rFonts w:ascii="Arial Narrow" w:hAnsi="Arial Narrow"/>
        </w:rPr>
        <w:t xml:space="preserve"> POZ</w:t>
      </w:r>
      <w:r>
        <w:rPr>
          <w:rFonts w:ascii="Arial Narrow" w:hAnsi="Arial Narrow"/>
        </w:rPr>
        <w:t xml:space="preserve"> do udziału w szkoleniach wraz z ogólną informacją o Programie (listownie, e-mai</w:t>
      </w:r>
      <w:r w:rsidR="00125FB8">
        <w:rPr>
          <w:rFonts w:ascii="Arial Narrow" w:hAnsi="Arial Narrow"/>
        </w:rPr>
        <w:t>l</w:t>
      </w:r>
      <w:r>
        <w:rPr>
          <w:rFonts w:ascii="Arial Narrow" w:hAnsi="Arial Narrow"/>
        </w:rPr>
        <w:t>).</w:t>
      </w:r>
    </w:p>
    <w:p w:rsidR="009E17C3" w:rsidRDefault="009E17C3" w:rsidP="009E17C3">
      <w:pPr>
        <w:pStyle w:val="Akapitzlist"/>
        <w:tabs>
          <w:tab w:val="left" w:pos="284"/>
          <w:tab w:val="left" w:pos="567"/>
          <w:tab w:val="left" w:pos="709"/>
        </w:tabs>
        <w:spacing w:line="300" w:lineRule="exact"/>
        <w:ind w:left="284" w:hanging="284"/>
        <w:rPr>
          <w:rFonts w:ascii="Arial Narrow" w:hAnsi="Arial Narrow"/>
        </w:rPr>
      </w:pPr>
      <w:r>
        <w:rPr>
          <w:rFonts w:ascii="Arial Narrow" w:hAnsi="Arial Narrow"/>
        </w:rPr>
        <w:tab/>
        <w:t>Wysłanie do 87 jednostek podstawowych służby medycyny pracy zaproszeń dla lekarzy do udziału w szkoleniach wraz z ogólną informacją o Programie (listownie, e-mail).</w:t>
      </w:r>
    </w:p>
    <w:p w:rsidR="006A0141" w:rsidRPr="009E17C3" w:rsidRDefault="006A0141" w:rsidP="009E17C3">
      <w:pPr>
        <w:pStyle w:val="Akapitzlist"/>
        <w:tabs>
          <w:tab w:val="left" w:pos="284"/>
          <w:tab w:val="left" w:pos="567"/>
          <w:tab w:val="left" w:pos="709"/>
        </w:tabs>
        <w:spacing w:line="300" w:lineRule="exact"/>
        <w:ind w:left="284" w:hanging="284"/>
        <w:rPr>
          <w:rFonts w:ascii="Arial Narrow" w:hAnsi="Arial Narrow"/>
        </w:rPr>
      </w:pPr>
      <w:r>
        <w:rPr>
          <w:rFonts w:ascii="Arial Narrow" w:hAnsi="Arial Narrow"/>
        </w:rPr>
        <w:tab/>
        <w:t xml:space="preserve">Wysłanie do absolwentów kierunków medycznych oraz absolwentów kierunków zdrowie publiczne zaproszeń do udziału w szkoleniach wraz z ogólną informacją o Programie (listownie, e-mail). </w:t>
      </w:r>
    </w:p>
    <w:p w:rsidR="0099681A" w:rsidRDefault="005C134C" w:rsidP="003D30AC">
      <w:pPr>
        <w:pStyle w:val="Akapitzlist"/>
        <w:tabs>
          <w:tab w:val="left" w:pos="284"/>
          <w:tab w:val="left" w:pos="567"/>
          <w:tab w:val="left" w:pos="709"/>
        </w:tabs>
        <w:spacing w:line="300" w:lineRule="exact"/>
        <w:ind w:left="284" w:hanging="284"/>
        <w:rPr>
          <w:rFonts w:ascii="Arial Narrow" w:hAnsi="Arial Narrow"/>
        </w:rPr>
      </w:pPr>
      <w:r>
        <w:rPr>
          <w:rFonts w:ascii="Arial Narrow" w:hAnsi="Arial Narrow"/>
        </w:rPr>
        <w:t>2.</w:t>
      </w:r>
      <w:r w:rsidR="003D30AC">
        <w:rPr>
          <w:rFonts w:ascii="Arial Narrow" w:hAnsi="Arial Narrow"/>
        </w:rPr>
        <w:tab/>
      </w:r>
      <w:r>
        <w:rPr>
          <w:rFonts w:ascii="Arial Narrow" w:hAnsi="Arial Narrow"/>
        </w:rPr>
        <w:t xml:space="preserve">Wysłanie do pracodawców zatrudniających 10 i więcej pracowników </w:t>
      </w:r>
      <w:r w:rsidR="00147963">
        <w:rPr>
          <w:rFonts w:ascii="Arial Narrow" w:hAnsi="Arial Narrow"/>
        </w:rPr>
        <w:t xml:space="preserve">(3 850) </w:t>
      </w:r>
      <w:r>
        <w:rPr>
          <w:rFonts w:ascii="Arial Narrow" w:hAnsi="Arial Narrow"/>
        </w:rPr>
        <w:t xml:space="preserve">zaproszeń do udziału w szkoleniach dla pracodawców </w:t>
      </w:r>
      <w:r w:rsidR="006824DF">
        <w:rPr>
          <w:rFonts w:ascii="Arial Narrow" w:hAnsi="Arial Narrow"/>
        </w:rPr>
        <w:t xml:space="preserve">oraz zaproszeń do udziału szkoleniach pracowników bhp </w:t>
      </w:r>
      <w:r>
        <w:rPr>
          <w:rFonts w:ascii="Arial Narrow" w:hAnsi="Arial Narrow"/>
        </w:rPr>
        <w:t xml:space="preserve">wraz z podaniem ogólnej informacji </w:t>
      </w:r>
      <w:r w:rsidR="00A005F4">
        <w:rPr>
          <w:rFonts w:ascii="Arial Narrow" w:hAnsi="Arial Narrow"/>
        </w:rPr>
        <w:br/>
      </w:r>
      <w:r>
        <w:rPr>
          <w:rFonts w:ascii="Arial Narrow" w:hAnsi="Arial Narrow"/>
        </w:rPr>
        <w:t xml:space="preserve">o Programie i korzyściach z udziału w nim dla pracodawców i pracowników (listownie, e-mail). </w:t>
      </w:r>
    </w:p>
    <w:p w:rsidR="005C134C" w:rsidRDefault="005C134C" w:rsidP="00D9645F">
      <w:pPr>
        <w:pStyle w:val="Akapitzlist"/>
        <w:tabs>
          <w:tab w:val="left" w:pos="284"/>
          <w:tab w:val="left" w:pos="567"/>
          <w:tab w:val="left" w:pos="709"/>
        </w:tabs>
        <w:spacing w:line="300" w:lineRule="exact"/>
        <w:ind w:left="284" w:hanging="284"/>
        <w:rPr>
          <w:rFonts w:ascii="Arial Narrow" w:hAnsi="Arial Narrow"/>
        </w:rPr>
      </w:pPr>
      <w:r>
        <w:rPr>
          <w:rFonts w:ascii="Arial Narrow" w:hAnsi="Arial Narrow"/>
        </w:rPr>
        <w:t xml:space="preserve">3. </w:t>
      </w:r>
      <w:r w:rsidR="003D30AC">
        <w:rPr>
          <w:rFonts w:ascii="Arial Narrow" w:hAnsi="Arial Narrow"/>
        </w:rPr>
        <w:tab/>
      </w:r>
      <w:r w:rsidR="00784030">
        <w:rPr>
          <w:rFonts w:ascii="Arial Narrow" w:hAnsi="Arial Narrow"/>
        </w:rPr>
        <w:t>Zamieszczenie w urzędach JST</w:t>
      </w:r>
      <w:r w:rsidR="00A27C12">
        <w:rPr>
          <w:rFonts w:ascii="Arial Narrow" w:hAnsi="Arial Narrow"/>
        </w:rPr>
        <w:t xml:space="preserve">, urzędach skarbowych, </w:t>
      </w:r>
      <w:r w:rsidR="00D9645F">
        <w:rPr>
          <w:rFonts w:ascii="Arial Narrow" w:hAnsi="Arial Narrow"/>
        </w:rPr>
        <w:t>urzędach pracy</w:t>
      </w:r>
      <w:r w:rsidR="00784030">
        <w:rPr>
          <w:rFonts w:ascii="Arial Narrow" w:hAnsi="Arial Narrow"/>
        </w:rPr>
        <w:t xml:space="preserve"> informacji o Programie i naborze do szkoleń </w:t>
      </w:r>
      <w:r w:rsidR="00A27C12">
        <w:rPr>
          <w:rFonts w:ascii="Arial Narrow" w:hAnsi="Arial Narrow"/>
        </w:rPr>
        <w:t>dla</w:t>
      </w:r>
      <w:r w:rsidR="00D9645F">
        <w:rPr>
          <w:rFonts w:ascii="Arial Narrow" w:hAnsi="Arial Narrow"/>
        </w:rPr>
        <w:t xml:space="preserve"> </w:t>
      </w:r>
      <w:r w:rsidR="00120E62">
        <w:rPr>
          <w:rFonts w:ascii="Arial Narrow" w:hAnsi="Arial Narrow"/>
        </w:rPr>
        <w:t xml:space="preserve">wszystkich </w:t>
      </w:r>
      <w:r w:rsidR="00784030">
        <w:rPr>
          <w:rFonts w:ascii="Arial Narrow" w:hAnsi="Arial Narrow"/>
        </w:rPr>
        <w:t>pr</w:t>
      </w:r>
      <w:r w:rsidR="00A27C12">
        <w:rPr>
          <w:rFonts w:ascii="Arial Narrow" w:hAnsi="Arial Narrow"/>
        </w:rPr>
        <w:t>acodawców.</w:t>
      </w:r>
    </w:p>
    <w:p w:rsidR="00784030" w:rsidRDefault="00784030" w:rsidP="00C31E53">
      <w:pPr>
        <w:pStyle w:val="Akapitzlist"/>
        <w:tabs>
          <w:tab w:val="left" w:pos="284"/>
          <w:tab w:val="left" w:pos="567"/>
          <w:tab w:val="left" w:pos="709"/>
        </w:tabs>
        <w:spacing w:line="300" w:lineRule="exact"/>
        <w:ind w:left="284" w:hanging="284"/>
        <w:rPr>
          <w:rFonts w:ascii="Arial Narrow" w:hAnsi="Arial Narrow"/>
        </w:rPr>
      </w:pPr>
      <w:r>
        <w:rPr>
          <w:rFonts w:ascii="Arial Narrow" w:hAnsi="Arial Narrow"/>
        </w:rPr>
        <w:t xml:space="preserve">4. </w:t>
      </w:r>
      <w:r w:rsidR="003D30AC">
        <w:rPr>
          <w:rFonts w:ascii="Arial Narrow" w:hAnsi="Arial Narrow"/>
        </w:rPr>
        <w:tab/>
        <w:t>Zamieszczenie ogłoszeń w lokalnej prasie</w:t>
      </w:r>
      <w:r w:rsidR="00C31E53">
        <w:rPr>
          <w:rFonts w:ascii="Arial Narrow" w:hAnsi="Arial Narrow"/>
        </w:rPr>
        <w:t>, adresowanych do wszystkich pracodawców,</w:t>
      </w:r>
      <w:r w:rsidR="00E211F6">
        <w:rPr>
          <w:rFonts w:ascii="Arial Narrow" w:hAnsi="Arial Narrow"/>
        </w:rPr>
        <w:t xml:space="preserve"> o naborze do szkoleń</w:t>
      </w:r>
      <w:r w:rsidR="003D30AC">
        <w:rPr>
          <w:rFonts w:ascii="Arial Narrow" w:hAnsi="Arial Narrow"/>
        </w:rPr>
        <w:t>.</w:t>
      </w:r>
    </w:p>
    <w:p w:rsidR="003D30AC" w:rsidRPr="0099681A" w:rsidRDefault="003D30AC" w:rsidP="006824DF">
      <w:pPr>
        <w:pStyle w:val="Akapitzlist"/>
        <w:tabs>
          <w:tab w:val="left" w:pos="284"/>
          <w:tab w:val="left" w:pos="567"/>
          <w:tab w:val="left" w:pos="709"/>
        </w:tabs>
        <w:spacing w:line="300" w:lineRule="exact"/>
        <w:ind w:left="284" w:hanging="284"/>
        <w:rPr>
          <w:rFonts w:ascii="Arial Narrow" w:hAnsi="Arial Narrow"/>
        </w:rPr>
      </w:pPr>
      <w:r>
        <w:rPr>
          <w:rFonts w:ascii="Arial Narrow" w:hAnsi="Arial Narrow"/>
        </w:rPr>
        <w:t>5.</w:t>
      </w:r>
      <w:r>
        <w:rPr>
          <w:rFonts w:ascii="Arial Narrow" w:hAnsi="Arial Narrow"/>
        </w:rPr>
        <w:tab/>
      </w:r>
      <w:r w:rsidR="006824DF">
        <w:rPr>
          <w:rFonts w:ascii="Arial Narrow" w:hAnsi="Arial Narrow"/>
        </w:rPr>
        <w:t xml:space="preserve">Wysłanie zaproszeń do udziału w szkoleniach </w:t>
      </w:r>
      <w:r w:rsidR="00E56894">
        <w:rPr>
          <w:rFonts w:ascii="Arial Narrow" w:hAnsi="Arial Narrow"/>
        </w:rPr>
        <w:t>pracowników:</w:t>
      </w:r>
      <w:r w:rsidR="006824DF">
        <w:rPr>
          <w:rFonts w:ascii="Arial Narrow" w:hAnsi="Arial Narrow"/>
        </w:rPr>
        <w:t xml:space="preserve"> WSSE</w:t>
      </w:r>
      <w:r w:rsidR="00756736">
        <w:rPr>
          <w:rFonts w:ascii="Arial Narrow" w:hAnsi="Arial Narrow"/>
        </w:rPr>
        <w:t>,</w:t>
      </w:r>
      <w:r w:rsidR="006824DF">
        <w:rPr>
          <w:rFonts w:ascii="Arial Narrow" w:hAnsi="Arial Narrow"/>
        </w:rPr>
        <w:t xml:space="preserve"> P</w:t>
      </w:r>
      <w:r w:rsidR="00756736">
        <w:rPr>
          <w:rFonts w:ascii="Arial Narrow" w:hAnsi="Arial Narrow"/>
        </w:rPr>
        <w:t>SSE oraz do</w:t>
      </w:r>
      <w:r w:rsidR="00F844A0">
        <w:rPr>
          <w:rFonts w:ascii="Arial Narrow" w:hAnsi="Arial Narrow"/>
        </w:rPr>
        <w:t xml:space="preserve"> Państwowej Inspekcji Pracy.</w:t>
      </w:r>
    </w:p>
    <w:p w:rsidR="00F53FA9" w:rsidRPr="0099681A" w:rsidRDefault="00F53FA9" w:rsidP="00F53FA9">
      <w:pPr>
        <w:pStyle w:val="Akapitzlist"/>
        <w:tabs>
          <w:tab w:val="left" w:pos="142"/>
          <w:tab w:val="left" w:pos="284"/>
          <w:tab w:val="left" w:pos="567"/>
          <w:tab w:val="left" w:pos="709"/>
        </w:tabs>
        <w:spacing w:after="0" w:line="300" w:lineRule="exact"/>
        <w:ind w:left="0"/>
        <w:rPr>
          <w:rFonts w:ascii="Arial Narrow" w:hAnsi="Arial Narrow"/>
        </w:rPr>
      </w:pPr>
      <w:r>
        <w:rPr>
          <w:rFonts w:ascii="Arial Narrow" w:hAnsi="Arial Narrow"/>
        </w:rPr>
        <w:lastRenderedPageBreak/>
        <w:t xml:space="preserve">6. </w:t>
      </w:r>
      <w:r>
        <w:rPr>
          <w:rFonts w:ascii="Arial Narrow" w:hAnsi="Arial Narrow"/>
        </w:rPr>
        <w:tab/>
        <w:t>I</w:t>
      </w:r>
      <w:r w:rsidRPr="0099681A">
        <w:rPr>
          <w:rFonts w:ascii="Arial Narrow" w:hAnsi="Arial Narrow"/>
        </w:rPr>
        <w:t>nformacja na stronie in</w:t>
      </w:r>
      <w:r>
        <w:rPr>
          <w:rFonts w:ascii="Arial Narrow" w:hAnsi="Arial Narrow"/>
        </w:rPr>
        <w:t xml:space="preserve">ternetowej realizatora </w:t>
      </w:r>
      <w:r w:rsidR="00CE55F0">
        <w:rPr>
          <w:rFonts w:ascii="Arial Narrow" w:hAnsi="Arial Narrow"/>
        </w:rPr>
        <w:t>projektu</w:t>
      </w:r>
      <w:r w:rsidR="004519F7">
        <w:rPr>
          <w:rFonts w:ascii="Arial Narrow" w:hAnsi="Arial Narrow"/>
        </w:rPr>
        <w:t xml:space="preserve"> oraz na terenie jego sie</w:t>
      </w:r>
      <w:r w:rsidRPr="0099681A">
        <w:rPr>
          <w:rFonts w:ascii="Arial Narrow" w:hAnsi="Arial Narrow"/>
        </w:rPr>
        <w:t>dziby</w:t>
      </w:r>
      <w:r>
        <w:rPr>
          <w:rFonts w:ascii="Arial Narrow" w:hAnsi="Arial Narrow"/>
        </w:rPr>
        <w:t>.</w:t>
      </w:r>
    </w:p>
    <w:p w:rsidR="00F53FA9" w:rsidRDefault="00F53FA9" w:rsidP="0099681A">
      <w:pPr>
        <w:pStyle w:val="Akapitzlist"/>
        <w:tabs>
          <w:tab w:val="left" w:pos="142"/>
          <w:tab w:val="left" w:pos="284"/>
          <w:tab w:val="left" w:pos="567"/>
          <w:tab w:val="left" w:pos="709"/>
        </w:tabs>
        <w:spacing w:after="0" w:line="300" w:lineRule="exact"/>
        <w:ind w:left="0"/>
        <w:rPr>
          <w:rFonts w:ascii="Arial Narrow" w:hAnsi="Arial Narrow"/>
        </w:rPr>
      </w:pPr>
    </w:p>
    <w:p w:rsidR="0099681A" w:rsidRDefault="0099681A" w:rsidP="0099681A">
      <w:pPr>
        <w:pStyle w:val="Akapitzlist"/>
        <w:tabs>
          <w:tab w:val="left" w:pos="284"/>
          <w:tab w:val="left" w:pos="567"/>
          <w:tab w:val="left" w:pos="709"/>
        </w:tabs>
        <w:spacing w:after="0" w:line="300" w:lineRule="exact"/>
        <w:ind w:left="0"/>
        <w:rPr>
          <w:rFonts w:ascii="Arial Narrow" w:hAnsi="Arial Narrow"/>
        </w:rPr>
      </w:pPr>
      <w:r w:rsidRPr="0099681A">
        <w:rPr>
          <w:rFonts w:ascii="Arial Narrow" w:hAnsi="Arial Narrow"/>
        </w:rPr>
        <w:t xml:space="preserve">Rekrutacja </w:t>
      </w:r>
      <w:r w:rsidR="00C32553">
        <w:rPr>
          <w:rFonts w:ascii="Arial Narrow" w:hAnsi="Arial Narrow"/>
        </w:rPr>
        <w:t xml:space="preserve">do szkoleń </w:t>
      </w:r>
      <w:r w:rsidRPr="0099681A">
        <w:rPr>
          <w:rFonts w:ascii="Arial Narrow" w:hAnsi="Arial Narrow"/>
        </w:rPr>
        <w:t>odbywać się będzie drogą telefoniczną, papierową, elektroniczną oraz poprzez osobiste zgłoszenia.</w:t>
      </w:r>
    </w:p>
    <w:p w:rsidR="0071181B" w:rsidRDefault="0071181B" w:rsidP="0071181B">
      <w:pPr>
        <w:pStyle w:val="Akapitzlist"/>
        <w:tabs>
          <w:tab w:val="left" w:pos="284"/>
          <w:tab w:val="left" w:pos="567"/>
          <w:tab w:val="left" w:pos="709"/>
        </w:tabs>
        <w:spacing w:after="0" w:line="300" w:lineRule="exact"/>
        <w:ind w:left="0"/>
        <w:rPr>
          <w:rFonts w:ascii="Arial Narrow" w:hAnsi="Arial Narrow"/>
        </w:rPr>
      </w:pPr>
      <w:r w:rsidRPr="0099681A">
        <w:rPr>
          <w:rFonts w:ascii="Arial Narrow" w:hAnsi="Arial Narrow"/>
        </w:rPr>
        <w:t xml:space="preserve">Tryb zapraszania </w:t>
      </w:r>
      <w:r w:rsidR="002F5B47">
        <w:rPr>
          <w:rFonts w:ascii="Arial Narrow" w:hAnsi="Arial Narrow"/>
        </w:rPr>
        <w:t>w poziomie II Programu (projekcie oceny ryzyka zdrowotnego).</w:t>
      </w:r>
    </w:p>
    <w:p w:rsidR="000542B9" w:rsidRDefault="000542B9" w:rsidP="0071181B">
      <w:pPr>
        <w:pStyle w:val="Akapitzlist"/>
        <w:tabs>
          <w:tab w:val="left" w:pos="284"/>
          <w:tab w:val="left" w:pos="567"/>
          <w:tab w:val="left" w:pos="709"/>
        </w:tabs>
        <w:spacing w:after="0" w:line="300" w:lineRule="exact"/>
        <w:ind w:left="0"/>
        <w:rPr>
          <w:rFonts w:ascii="Arial Narrow" w:hAnsi="Arial Narrow"/>
        </w:rPr>
      </w:pPr>
    </w:p>
    <w:p w:rsidR="00EB7057" w:rsidRDefault="00C335F2" w:rsidP="00EB7057">
      <w:pPr>
        <w:pStyle w:val="Akapitzlist"/>
        <w:tabs>
          <w:tab w:val="left" w:pos="284"/>
          <w:tab w:val="left" w:pos="567"/>
          <w:tab w:val="left" w:pos="709"/>
        </w:tabs>
        <w:spacing w:after="0" w:line="300" w:lineRule="exact"/>
        <w:ind w:left="0"/>
        <w:rPr>
          <w:rFonts w:ascii="Arial Narrow" w:hAnsi="Arial Narrow"/>
        </w:rPr>
      </w:pPr>
      <w:r>
        <w:rPr>
          <w:rFonts w:ascii="Arial Narrow" w:hAnsi="Arial Narrow"/>
        </w:rPr>
        <w:t xml:space="preserve">1. </w:t>
      </w:r>
      <w:r w:rsidR="00EB7057">
        <w:rPr>
          <w:rFonts w:ascii="Arial Narrow" w:hAnsi="Arial Narrow"/>
        </w:rPr>
        <w:tab/>
      </w:r>
      <w:r>
        <w:rPr>
          <w:rFonts w:ascii="Arial Narrow" w:hAnsi="Arial Narrow"/>
        </w:rPr>
        <w:t>Dystrybucja w czasie wizyty audytora u pracodawcy lub osoby zarządzającej,</w:t>
      </w:r>
      <w:r w:rsidR="00EB7057">
        <w:rPr>
          <w:rFonts w:ascii="Arial Narrow" w:hAnsi="Arial Narrow"/>
        </w:rPr>
        <w:t xml:space="preserve"> ulotek z informacją o Programie </w:t>
      </w:r>
    </w:p>
    <w:p w:rsidR="0071181B" w:rsidRDefault="00EB7057" w:rsidP="00EB7057">
      <w:pPr>
        <w:pStyle w:val="Akapitzlist"/>
        <w:tabs>
          <w:tab w:val="left" w:pos="284"/>
          <w:tab w:val="left" w:pos="567"/>
          <w:tab w:val="left" w:pos="709"/>
        </w:tabs>
        <w:spacing w:after="0" w:line="300" w:lineRule="exact"/>
        <w:ind w:left="0"/>
        <w:rPr>
          <w:rFonts w:ascii="Arial Narrow" w:hAnsi="Arial Narrow"/>
        </w:rPr>
      </w:pPr>
      <w:r>
        <w:rPr>
          <w:rFonts w:ascii="Arial Narrow" w:hAnsi="Arial Narrow"/>
        </w:rPr>
        <w:tab/>
        <w:t>wraz z zaproszeniem pracujących</w:t>
      </w:r>
      <w:r w:rsidR="009A197F">
        <w:rPr>
          <w:rFonts w:ascii="Arial Narrow" w:hAnsi="Arial Narrow"/>
        </w:rPr>
        <w:t xml:space="preserve"> w wieku 25-50 lat,</w:t>
      </w:r>
      <w:r>
        <w:rPr>
          <w:rFonts w:ascii="Arial Narrow" w:hAnsi="Arial Narrow"/>
        </w:rPr>
        <w:t xml:space="preserve"> do wzięcia w nim udziału. </w:t>
      </w:r>
    </w:p>
    <w:p w:rsidR="00EB7057" w:rsidRDefault="00EB7057" w:rsidP="00EB7057">
      <w:pPr>
        <w:pStyle w:val="Akapitzlist"/>
        <w:tabs>
          <w:tab w:val="left" w:pos="284"/>
          <w:tab w:val="left" w:pos="567"/>
          <w:tab w:val="left" w:pos="709"/>
        </w:tabs>
        <w:spacing w:after="0" w:line="300" w:lineRule="exact"/>
        <w:ind w:left="0"/>
        <w:rPr>
          <w:rFonts w:ascii="Arial Narrow" w:hAnsi="Arial Narrow"/>
        </w:rPr>
      </w:pPr>
      <w:r>
        <w:rPr>
          <w:rFonts w:ascii="Arial Narrow" w:hAnsi="Arial Narrow"/>
        </w:rPr>
        <w:t>2.</w:t>
      </w:r>
      <w:r>
        <w:rPr>
          <w:rFonts w:ascii="Arial Narrow" w:hAnsi="Arial Narrow"/>
        </w:rPr>
        <w:tab/>
      </w:r>
      <w:r w:rsidR="00DB3979">
        <w:rPr>
          <w:rFonts w:ascii="Arial Narrow" w:hAnsi="Arial Narrow"/>
        </w:rPr>
        <w:t>Umieszczenie w zakładzie pracy plak</w:t>
      </w:r>
      <w:r w:rsidR="005A3693">
        <w:rPr>
          <w:rFonts w:ascii="Arial Narrow" w:hAnsi="Arial Narrow"/>
        </w:rPr>
        <w:t xml:space="preserve">atu z zaproszeniem pracowników </w:t>
      </w:r>
      <w:r w:rsidR="00DB3979">
        <w:rPr>
          <w:rFonts w:ascii="Arial Narrow" w:hAnsi="Arial Narrow"/>
        </w:rPr>
        <w:t>do udziału w Programie.</w:t>
      </w:r>
    </w:p>
    <w:p w:rsidR="002849E0" w:rsidRDefault="0002072E" w:rsidP="002849E0">
      <w:pPr>
        <w:pStyle w:val="Akapitzlist"/>
        <w:tabs>
          <w:tab w:val="left" w:pos="284"/>
          <w:tab w:val="left" w:pos="567"/>
          <w:tab w:val="left" w:pos="709"/>
        </w:tabs>
        <w:spacing w:line="300" w:lineRule="exact"/>
        <w:ind w:left="284" w:hanging="284"/>
        <w:rPr>
          <w:rFonts w:ascii="Arial Narrow" w:hAnsi="Arial Narrow"/>
        </w:rPr>
      </w:pPr>
      <w:r>
        <w:rPr>
          <w:rFonts w:ascii="Arial Narrow" w:hAnsi="Arial Narrow"/>
        </w:rPr>
        <w:t>3</w:t>
      </w:r>
      <w:r w:rsidR="002849E0">
        <w:rPr>
          <w:rFonts w:ascii="Arial Narrow" w:hAnsi="Arial Narrow"/>
        </w:rPr>
        <w:t xml:space="preserve">. </w:t>
      </w:r>
      <w:r w:rsidR="002849E0">
        <w:rPr>
          <w:rFonts w:ascii="Arial Narrow" w:hAnsi="Arial Narrow"/>
        </w:rPr>
        <w:tab/>
        <w:t xml:space="preserve">Zamieszczenie w urzędach JST, urzędach skarbowych, urzędach pracy, </w:t>
      </w:r>
      <w:r w:rsidR="005A3693">
        <w:rPr>
          <w:rFonts w:ascii="Arial Narrow" w:hAnsi="Arial Narrow"/>
        </w:rPr>
        <w:t>podmiotach leczniczych</w:t>
      </w:r>
      <w:r w:rsidR="002849E0">
        <w:rPr>
          <w:rFonts w:ascii="Arial Narrow" w:hAnsi="Arial Narrow"/>
        </w:rPr>
        <w:t xml:space="preserve"> </w:t>
      </w:r>
      <w:r w:rsidR="000C11C6">
        <w:rPr>
          <w:rFonts w:ascii="Arial Narrow" w:hAnsi="Arial Narrow"/>
        </w:rPr>
        <w:t>zaprosze</w:t>
      </w:r>
      <w:r w:rsidR="0011084E">
        <w:rPr>
          <w:rFonts w:ascii="Arial Narrow" w:hAnsi="Arial Narrow"/>
        </w:rPr>
        <w:t>nia</w:t>
      </w:r>
      <w:r w:rsidR="000C11C6">
        <w:rPr>
          <w:rFonts w:ascii="Arial Narrow" w:hAnsi="Arial Narrow"/>
        </w:rPr>
        <w:t xml:space="preserve"> do udziału w</w:t>
      </w:r>
      <w:r w:rsidR="002849E0">
        <w:rPr>
          <w:rFonts w:ascii="Arial Narrow" w:hAnsi="Arial Narrow"/>
        </w:rPr>
        <w:t xml:space="preserve"> Programie dla wszystkich praco</w:t>
      </w:r>
      <w:r w:rsidR="000C11C6">
        <w:rPr>
          <w:rFonts w:ascii="Arial Narrow" w:hAnsi="Arial Narrow"/>
        </w:rPr>
        <w:t>wników w wieku 25-50 lat.</w:t>
      </w:r>
    </w:p>
    <w:p w:rsidR="0002072E" w:rsidRDefault="0002072E" w:rsidP="0002072E">
      <w:pPr>
        <w:pStyle w:val="Akapitzlist"/>
        <w:tabs>
          <w:tab w:val="left" w:pos="284"/>
          <w:tab w:val="left" w:pos="567"/>
          <w:tab w:val="left" w:pos="709"/>
        </w:tabs>
        <w:spacing w:line="300" w:lineRule="exact"/>
        <w:ind w:left="284" w:hanging="284"/>
        <w:rPr>
          <w:rFonts w:ascii="Arial Narrow" w:hAnsi="Arial Narrow"/>
        </w:rPr>
      </w:pPr>
      <w:r>
        <w:rPr>
          <w:rFonts w:ascii="Arial Narrow" w:hAnsi="Arial Narrow"/>
        </w:rPr>
        <w:t xml:space="preserve">4. </w:t>
      </w:r>
      <w:r>
        <w:rPr>
          <w:rFonts w:ascii="Arial Narrow" w:hAnsi="Arial Narrow"/>
        </w:rPr>
        <w:tab/>
        <w:t xml:space="preserve">Zamieszczenie </w:t>
      </w:r>
      <w:r w:rsidR="00FD6B7F">
        <w:rPr>
          <w:rFonts w:ascii="Arial Narrow" w:hAnsi="Arial Narrow"/>
        </w:rPr>
        <w:t xml:space="preserve">informacji </w:t>
      </w:r>
      <w:r>
        <w:rPr>
          <w:rFonts w:ascii="Arial Narrow" w:hAnsi="Arial Narrow"/>
        </w:rPr>
        <w:t>w lokalnej prasie</w:t>
      </w:r>
      <w:r w:rsidR="00FD6B7F">
        <w:rPr>
          <w:rFonts w:ascii="Arial Narrow" w:hAnsi="Arial Narrow"/>
        </w:rPr>
        <w:t xml:space="preserve"> o Programie wraz z zaproszeniem do wzięcia w nim udziału</w:t>
      </w:r>
      <w:r>
        <w:rPr>
          <w:rFonts w:ascii="Arial Narrow" w:hAnsi="Arial Narrow"/>
        </w:rPr>
        <w:t>, adresowan</w:t>
      </w:r>
      <w:r w:rsidR="00FD6B7F">
        <w:rPr>
          <w:rFonts w:ascii="Arial Narrow" w:hAnsi="Arial Narrow"/>
        </w:rPr>
        <w:t>ej</w:t>
      </w:r>
      <w:r>
        <w:rPr>
          <w:rFonts w:ascii="Arial Narrow" w:hAnsi="Arial Narrow"/>
        </w:rPr>
        <w:t xml:space="preserve"> do wszystkich pracujących w wieku 25-50 do udziału w Programie.</w:t>
      </w:r>
    </w:p>
    <w:p w:rsidR="0002072E" w:rsidRPr="0099681A" w:rsidRDefault="0002072E" w:rsidP="0002072E">
      <w:pPr>
        <w:pStyle w:val="Akapitzlist"/>
        <w:tabs>
          <w:tab w:val="left" w:pos="142"/>
          <w:tab w:val="left" w:pos="284"/>
          <w:tab w:val="left" w:pos="567"/>
          <w:tab w:val="left" w:pos="709"/>
        </w:tabs>
        <w:spacing w:after="0" w:line="300" w:lineRule="exact"/>
        <w:ind w:left="0"/>
        <w:rPr>
          <w:rFonts w:ascii="Arial Narrow" w:hAnsi="Arial Narrow"/>
        </w:rPr>
      </w:pPr>
      <w:r>
        <w:rPr>
          <w:rFonts w:ascii="Arial Narrow" w:hAnsi="Arial Narrow"/>
        </w:rPr>
        <w:t>5.</w:t>
      </w:r>
      <w:r>
        <w:rPr>
          <w:rFonts w:ascii="Arial Narrow" w:hAnsi="Arial Narrow"/>
        </w:rPr>
        <w:tab/>
        <w:t>I</w:t>
      </w:r>
      <w:r w:rsidRPr="0099681A">
        <w:rPr>
          <w:rFonts w:ascii="Arial Narrow" w:hAnsi="Arial Narrow"/>
        </w:rPr>
        <w:t>nformacja na stronie in</w:t>
      </w:r>
      <w:r>
        <w:rPr>
          <w:rFonts w:ascii="Arial Narrow" w:hAnsi="Arial Narrow"/>
        </w:rPr>
        <w:t>ternetowej realizatora projektu oraz na terenie jego sie</w:t>
      </w:r>
      <w:r w:rsidRPr="0099681A">
        <w:rPr>
          <w:rFonts w:ascii="Arial Narrow" w:hAnsi="Arial Narrow"/>
        </w:rPr>
        <w:t>dziby</w:t>
      </w:r>
      <w:r>
        <w:rPr>
          <w:rFonts w:ascii="Arial Narrow" w:hAnsi="Arial Narrow"/>
        </w:rPr>
        <w:t>.</w:t>
      </w:r>
      <w:r w:rsidRPr="0099681A">
        <w:rPr>
          <w:rFonts w:ascii="Arial Narrow" w:hAnsi="Arial Narrow"/>
        </w:rPr>
        <w:t xml:space="preserve"> </w:t>
      </w:r>
    </w:p>
    <w:p w:rsidR="0002072E" w:rsidRDefault="0002072E" w:rsidP="009A1F72">
      <w:pPr>
        <w:pStyle w:val="Akapitzlist"/>
        <w:tabs>
          <w:tab w:val="left" w:pos="284"/>
          <w:tab w:val="left" w:pos="567"/>
          <w:tab w:val="left" w:pos="709"/>
        </w:tabs>
        <w:spacing w:line="300" w:lineRule="exact"/>
        <w:ind w:left="284" w:hanging="284"/>
        <w:rPr>
          <w:rFonts w:ascii="Arial Narrow" w:hAnsi="Arial Narrow"/>
        </w:rPr>
      </w:pPr>
    </w:p>
    <w:p w:rsidR="002849E0" w:rsidRDefault="0002072E" w:rsidP="0002072E">
      <w:pPr>
        <w:pStyle w:val="Akapitzlist"/>
        <w:tabs>
          <w:tab w:val="left" w:pos="0"/>
          <w:tab w:val="left" w:pos="567"/>
          <w:tab w:val="left" w:pos="709"/>
        </w:tabs>
        <w:spacing w:line="300" w:lineRule="exact"/>
        <w:ind w:left="0"/>
        <w:rPr>
          <w:rFonts w:ascii="Arial Narrow" w:hAnsi="Arial Narrow"/>
        </w:rPr>
      </w:pPr>
      <w:r>
        <w:rPr>
          <w:rFonts w:ascii="Arial Narrow" w:hAnsi="Arial Narrow"/>
        </w:rPr>
        <w:t xml:space="preserve">Rekrutacja do poziomu II odbywać się będzie poprzez tworzenie list pracowników deklarujących swój udział </w:t>
      </w:r>
      <w:r w:rsidR="005308B8">
        <w:rPr>
          <w:rFonts w:ascii="Arial Narrow" w:hAnsi="Arial Narrow"/>
        </w:rPr>
        <w:br/>
      </w:r>
      <w:r>
        <w:rPr>
          <w:rFonts w:ascii="Arial Narrow" w:hAnsi="Arial Narrow"/>
        </w:rPr>
        <w:t>w Programie</w:t>
      </w:r>
      <w:r w:rsidR="005A3693">
        <w:rPr>
          <w:rFonts w:ascii="Arial Narrow" w:hAnsi="Arial Narrow"/>
        </w:rPr>
        <w:t xml:space="preserve"> z zachowaniem zasad ustawy o ochronie danych osobowych</w:t>
      </w:r>
      <w:r>
        <w:rPr>
          <w:rFonts w:ascii="Arial Narrow" w:hAnsi="Arial Narrow"/>
        </w:rPr>
        <w:t>.</w:t>
      </w:r>
    </w:p>
    <w:p w:rsidR="0002072E" w:rsidRDefault="0002072E" w:rsidP="009A1F72">
      <w:pPr>
        <w:pStyle w:val="Akapitzlist"/>
        <w:tabs>
          <w:tab w:val="left" w:pos="284"/>
          <w:tab w:val="left" w:pos="567"/>
          <w:tab w:val="left" w:pos="709"/>
        </w:tabs>
        <w:spacing w:line="300" w:lineRule="exact"/>
        <w:ind w:left="284" w:hanging="284"/>
        <w:rPr>
          <w:rFonts w:ascii="Arial Narrow" w:hAnsi="Arial Narrow"/>
        </w:rPr>
      </w:pPr>
    </w:p>
    <w:p w:rsidR="00F1260C" w:rsidRDefault="00F1260C" w:rsidP="00F1260C">
      <w:pPr>
        <w:pStyle w:val="Akapitzlist"/>
        <w:tabs>
          <w:tab w:val="left" w:pos="284"/>
          <w:tab w:val="left" w:pos="567"/>
          <w:tab w:val="left" w:pos="709"/>
        </w:tabs>
        <w:spacing w:after="0" w:line="300" w:lineRule="exact"/>
        <w:ind w:left="0"/>
        <w:rPr>
          <w:rFonts w:ascii="Arial Narrow" w:hAnsi="Arial Narrow"/>
        </w:rPr>
      </w:pPr>
      <w:r w:rsidRPr="0099681A">
        <w:rPr>
          <w:rFonts w:ascii="Arial Narrow" w:hAnsi="Arial Narrow"/>
        </w:rPr>
        <w:t xml:space="preserve">Tryb zapraszania do </w:t>
      </w:r>
      <w:r w:rsidR="00217F67">
        <w:rPr>
          <w:rFonts w:ascii="Arial Narrow" w:hAnsi="Arial Narrow"/>
        </w:rPr>
        <w:t xml:space="preserve">udziału </w:t>
      </w:r>
      <w:r w:rsidR="00C003F5">
        <w:rPr>
          <w:rFonts w:ascii="Arial Narrow" w:hAnsi="Arial Narrow"/>
        </w:rPr>
        <w:t>w poziomie III (</w:t>
      </w:r>
      <w:r w:rsidR="000542B9">
        <w:rPr>
          <w:rFonts w:ascii="Arial Narrow" w:hAnsi="Arial Narrow"/>
        </w:rPr>
        <w:t>projek</w:t>
      </w:r>
      <w:r w:rsidR="00217F67">
        <w:rPr>
          <w:rFonts w:ascii="Arial Narrow" w:hAnsi="Arial Narrow"/>
        </w:rPr>
        <w:t>cie</w:t>
      </w:r>
      <w:r w:rsidR="000542B9">
        <w:rPr>
          <w:rFonts w:ascii="Arial Narrow" w:hAnsi="Arial Narrow"/>
        </w:rPr>
        <w:t xml:space="preserve"> </w:t>
      </w:r>
      <w:r w:rsidR="00C003F5">
        <w:rPr>
          <w:rFonts w:ascii="Arial Narrow" w:hAnsi="Arial Narrow"/>
        </w:rPr>
        <w:t>z</w:t>
      </w:r>
      <w:r w:rsidR="00A86B7C" w:rsidRPr="00A86B7C">
        <w:rPr>
          <w:rFonts w:ascii="Arial Narrow" w:hAnsi="Arial Narrow"/>
        </w:rPr>
        <w:t>indywidualizowan</w:t>
      </w:r>
      <w:r w:rsidR="00A86B7C">
        <w:rPr>
          <w:rFonts w:ascii="Arial Narrow" w:hAnsi="Arial Narrow"/>
        </w:rPr>
        <w:t>ych</w:t>
      </w:r>
      <w:r w:rsidR="00A86B7C" w:rsidRPr="00A86B7C">
        <w:rPr>
          <w:rFonts w:ascii="Arial Narrow" w:hAnsi="Arial Narrow"/>
        </w:rPr>
        <w:t xml:space="preserve"> działa</w:t>
      </w:r>
      <w:r w:rsidR="00A86B7C">
        <w:rPr>
          <w:rFonts w:ascii="Arial Narrow" w:hAnsi="Arial Narrow"/>
        </w:rPr>
        <w:t>ń</w:t>
      </w:r>
      <w:r w:rsidR="00A86B7C" w:rsidRPr="00A86B7C">
        <w:rPr>
          <w:rFonts w:ascii="Arial Narrow" w:hAnsi="Arial Narrow"/>
        </w:rPr>
        <w:t xml:space="preserve"> interwencyjn</w:t>
      </w:r>
      <w:r w:rsidR="00A86B7C">
        <w:rPr>
          <w:rFonts w:ascii="Arial Narrow" w:hAnsi="Arial Narrow"/>
        </w:rPr>
        <w:t>ych</w:t>
      </w:r>
      <w:r w:rsidR="00C003F5">
        <w:rPr>
          <w:rFonts w:ascii="Arial Narrow" w:hAnsi="Arial Narrow"/>
        </w:rPr>
        <w:t>).</w:t>
      </w:r>
    </w:p>
    <w:p w:rsidR="00943F8A" w:rsidRDefault="00943F8A" w:rsidP="008D6851">
      <w:pPr>
        <w:pStyle w:val="Akapitzlist"/>
        <w:tabs>
          <w:tab w:val="left" w:pos="284"/>
          <w:tab w:val="left" w:pos="567"/>
          <w:tab w:val="left" w:pos="709"/>
        </w:tabs>
        <w:spacing w:after="0" w:line="300" w:lineRule="exact"/>
        <w:ind w:left="284" w:hanging="284"/>
        <w:rPr>
          <w:rFonts w:ascii="Arial Narrow" w:hAnsi="Arial Narrow"/>
        </w:rPr>
      </w:pPr>
    </w:p>
    <w:p w:rsidR="00BC7AB3" w:rsidRPr="00884064" w:rsidRDefault="00411580" w:rsidP="00B1664C">
      <w:pPr>
        <w:spacing w:after="200" w:line="300" w:lineRule="exact"/>
      </w:pPr>
      <w:r>
        <w:t xml:space="preserve">Na podstawie </w:t>
      </w:r>
      <w:r w:rsidR="00B04B67">
        <w:t xml:space="preserve">dokonanej oceny ryzyka chorób, tj. ryzyka incydentu sercowo-naczyniowego </w:t>
      </w:r>
      <w:r w:rsidR="00BA149A">
        <w:t>(</w:t>
      </w:r>
      <w:r w:rsidR="00B04B67">
        <w:t>wg algorytmu SCORE</w:t>
      </w:r>
      <w:r w:rsidR="001B5A3C">
        <w:rPr>
          <w:rStyle w:val="Odwoanieprzypisudolnego"/>
        </w:rPr>
        <w:footnoteReference w:id="35"/>
      </w:r>
      <w:r w:rsidR="00572CF8">
        <w:t>,</w:t>
      </w:r>
      <w:r w:rsidR="004B1021" w:rsidRPr="004B1021">
        <w:rPr>
          <w:color w:val="FF0000"/>
        </w:rPr>
        <w:t xml:space="preserve"> </w:t>
      </w:r>
      <w:r w:rsidR="007E4452" w:rsidRPr="007E4452">
        <w:t>który jest oparty na dużej, reprezentatywnej kohorcie europejskiej, a karta ryzyka SCORE została poddana zewnętrznej walidacji)</w:t>
      </w:r>
      <w:r w:rsidR="007E4452" w:rsidRPr="007E4452">
        <w:rPr>
          <w:rStyle w:val="Odwoanieprzypisudolnego"/>
        </w:rPr>
        <w:footnoteReference w:id="36"/>
      </w:r>
      <w:r w:rsidR="007E4452" w:rsidRPr="007E4452">
        <w:t xml:space="preserve">, </w:t>
      </w:r>
      <w:r w:rsidR="00B04B67">
        <w:t>ryzyka nowotworu, ryzyka zewnętrznych przyczyn zachorowania</w:t>
      </w:r>
      <w:r w:rsidR="000167F2">
        <w:t>,</w:t>
      </w:r>
      <w:r w:rsidR="00B04B67">
        <w:t xml:space="preserve"> </w:t>
      </w:r>
      <w:r w:rsidR="00335E59">
        <w:t>która zostaje wpisana do</w:t>
      </w:r>
      <w:r w:rsidR="00B04B67">
        <w:t xml:space="preserve"> </w:t>
      </w:r>
      <w:r w:rsidR="00B04B67" w:rsidRPr="00B04B67">
        <w:rPr>
          <w:i/>
        </w:rPr>
        <w:t>Ankie</w:t>
      </w:r>
      <w:r w:rsidR="00335E59">
        <w:rPr>
          <w:i/>
        </w:rPr>
        <w:t>ty</w:t>
      </w:r>
      <w:r w:rsidR="00B04B67" w:rsidRPr="00B04B67">
        <w:rPr>
          <w:i/>
        </w:rPr>
        <w:t xml:space="preserve"> badania profilaktycznego</w:t>
      </w:r>
      <w:r w:rsidR="00466ED9">
        <w:rPr>
          <w:i/>
        </w:rPr>
        <w:t xml:space="preserve">, </w:t>
      </w:r>
      <w:r w:rsidR="00466ED9" w:rsidRPr="00466ED9">
        <w:t xml:space="preserve">pacjent </w:t>
      </w:r>
      <w:r w:rsidR="00466ED9">
        <w:t xml:space="preserve">otrzymuje </w:t>
      </w:r>
      <w:r w:rsidR="004E6324">
        <w:t xml:space="preserve">pełną zindywidualizowaną interwencję w postaci </w:t>
      </w:r>
      <w:r w:rsidR="002056A8">
        <w:t>zindywidualizowanych działań informacyjno-edukacyjnych</w:t>
      </w:r>
      <w:r w:rsidR="00E71DB2">
        <w:t xml:space="preserve">, które odbywać się będą </w:t>
      </w:r>
      <w:r w:rsidR="006504C1">
        <w:t>w siedzibie POZ bądź w miejscu pracy.</w:t>
      </w:r>
      <w:r w:rsidR="002E147F">
        <w:t xml:space="preserve"> </w:t>
      </w:r>
      <w:r w:rsidR="00543B66">
        <w:t xml:space="preserve">W przypadku osób, u których stwierdzono jedno z trzech ryzyk, przewiduje się </w:t>
      </w:r>
      <w:r w:rsidR="008C6BFE">
        <w:t>jedną</w:t>
      </w:r>
      <w:r w:rsidR="00543B66">
        <w:t xml:space="preserve"> dodatkow</w:t>
      </w:r>
      <w:r w:rsidR="008C6BFE">
        <w:t>ą</w:t>
      </w:r>
      <w:r w:rsidR="00543B66">
        <w:t xml:space="preserve"> porad</w:t>
      </w:r>
      <w:r w:rsidR="008C6BFE">
        <w:t>ę</w:t>
      </w:r>
      <w:r w:rsidR="00543B66">
        <w:t xml:space="preserve"> edukacyjn</w:t>
      </w:r>
      <w:r w:rsidR="008C6BFE">
        <w:t>ą</w:t>
      </w:r>
      <w:r w:rsidR="00231B3F">
        <w:t>, o czasie trwania 15 minut</w:t>
      </w:r>
      <w:r w:rsidR="00560822">
        <w:t>. W</w:t>
      </w:r>
      <w:r w:rsidR="00543B66">
        <w:t xml:space="preserve"> przypadku osób, u których stwierdzono więcej niż jedno ryzyko (kumulacja ryzyk) przewiduje się </w:t>
      </w:r>
      <w:r w:rsidR="00560822">
        <w:t>jedną dodatkową poradę edukacyjną</w:t>
      </w:r>
      <w:r w:rsidR="00231B3F">
        <w:t>, o czasie trwania 20 minut</w:t>
      </w:r>
      <w:r w:rsidR="007E4452" w:rsidRPr="007E4452">
        <w:t xml:space="preserve">. W sytuacji nie zgłoszenia się zakładanej liczby pracowników do Programu czas porady edukacyjnej zostanie adekwatnie wydłużony. </w:t>
      </w:r>
      <w:r w:rsidR="007E4452" w:rsidRPr="007E4452">
        <w:br/>
        <w:t>Ww. dodatkowe porady edukacyjne odbywać się będą w siedzibie podmiotu POZ.</w:t>
      </w:r>
    </w:p>
    <w:p w:rsidR="00117898" w:rsidRDefault="00560822" w:rsidP="00560822">
      <w:pPr>
        <w:spacing w:line="300" w:lineRule="exact"/>
      </w:pPr>
      <w:r>
        <w:t xml:space="preserve">W sytuacji wystąpienia oszczędności </w:t>
      </w:r>
      <w:r w:rsidR="005308B8">
        <w:t xml:space="preserve">finansowych </w:t>
      </w:r>
      <w:r>
        <w:t xml:space="preserve">w projekcie przewiduje się </w:t>
      </w:r>
      <w:r w:rsidR="00BC7AB3">
        <w:t>możliwość</w:t>
      </w:r>
      <w:r>
        <w:t xml:space="preserve"> zwiększenia licz</w:t>
      </w:r>
      <w:r w:rsidR="00BC7AB3">
        <w:t>b</w:t>
      </w:r>
      <w:r>
        <w:t xml:space="preserve">y dodatkowych porad </w:t>
      </w:r>
      <w:r w:rsidR="00BC7AB3">
        <w:t xml:space="preserve">edukacyjnych </w:t>
      </w:r>
      <w:r>
        <w:t>dla osób, u których stwierdzono</w:t>
      </w:r>
      <w:r w:rsidR="00BC7AB3">
        <w:t xml:space="preserve"> więcej niż jedno ryzyko (kumulacja ryzyk).</w:t>
      </w:r>
      <w:r>
        <w:t xml:space="preserve"> </w:t>
      </w:r>
    </w:p>
    <w:p w:rsidR="002939B1" w:rsidRDefault="002939B1" w:rsidP="00276302">
      <w:pPr>
        <w:pStyle w:val="Akapitzlist"/>
        <w:tabs>
          <w:tab w:val="left" w:pos="284"/>
          <w:tab w:val="left" w:pos="567"/>
          <w:tab w:val="left" w:pos="709"/>
        </w:tabs>
        <w:spacing w:after="0" w:line="300" w:lineRule="exact"/>
        <w:ind w:left="0"/>
        <w:rPr>
          <w:rFonts w:ascii="Arial Narrow" w:hAnsi="Arial Narrow"/>
        </w:rPr>
      </w:pPr>
    </w:p>
    <w:p w:rsidR="00276302" w:rsidRDefault="00264D11" w:rsidP="00F2122D">
      <w:pPr>
        <w:pStyle w:val="Nagwek2"/>
      </w:pPr>
      <w:bookmarkStart w:id="44" w:name="_Toc474149364"/>
      <w:r>
        <w:t>2.</w:t>
      </w:r>
      <w:r w:rsidR="009678C3">
        <w:t>4</w:t>
      </w:r>
      <w:r w:rsidR="00572AC5">
        <w:t xml:space="preserve">. </w:t>
      </w:r>
      <w:r w:rsidR="00276302" w:rsidRPr="00414612">
        <w:t xml:space="preserve">Uzasadnienie potrzeb realizacji </w:t>
      </w:r>
      <w:r w:rsidR="006219EE">
        <w:t>P</w:t>
      </w:r>
      <w:r w:rsidR="00276302" w:rsidRPr="00414612">
        <w:t>rogramu</w:t>
      </w:r>
      <w:bookmarkEnd w:id="44"/>
    </w:p>
    <w:p w:rsidR="00276302" w:rsidRPr="001652AE" w:rsidRDefault="00276302" w:rsidP="00276302">
      <w:pPr>
        <w:pStyle w:val="Akapitzlist"/>
        <w:tabs>
          <w:tab w:val="left" w:pos="284"/>
          <w:tab w:val="left" w:pos="567"/>
          <w:tab w:val="left" w:pos="709"/>
        </w:tabs>
        <w:spacing w:after="0" w:line="300" w:lineRule="exact"/>
        <w:ind w:left="0"/>
        <w:rPr>
          <w:rFonts w:ascii="Arial Narrow" w:hAnsi="Arial Narrow"/>
        </w:rPr>
      </w:pPr>
    </w:p>
    <w:p w:rsidR="00ED18B6" w:rsidRDefault="00762D17" w:rsidP="00227281">
      <w:pPr>
        <w:pStyle w:val="Akapitzlist"/>
        <w:tabs>
          <w:tab w:val="left" w:pos="284"/>
          <w:tab w:val="left" w:pos="567"/>
          <w:tab w:val="left" w:pos="709"/>
        </w:tabs>
        <w:spacing w:after="0" w:line="300" w:lineRule="exact"/>
        <w:ind w:left="0"/>
        <w:rPr>
          <w:rFonts w:ascii="Arial Narrow" w:hAnsi="Arial Narrow"/>
        </w:rPr>
      </w:pPr>
      <w:r w:rsidRPr="00762D17">
        <w:rPr>
          <w:rFonts w:ascii="Arial Narrow" w:hAnsi="Arial Narrow"/>
        </w:rPr>
        <w:t xml:space="preserve">W województwie podlaskim </w:t>
      </w:r>
      <w:r w:rsidR="00ED18B6">
        <w:rPr>
          <w:rFonts w:ascii="Arial Narrow" w:hAnsi="Arial Narrow"/>
        </w:rPr>
        <w:t xml:space="preserve">długość życia w zdrowiu kobiet i mężczyzn jest niższa niż wiek emerytalny. Trwanie życia w zdrowiu dla osoby w </w:t>
      </w:r>
      <w:r w:rsidR="00247C7E">
        <w:rPr>
          <w:rFonts w:ascii="Arial Narrow" w:hAnsi="Arial Narrow"/>
        </w:rPr>
        <w:t>momencie urodzenia</w:t>
      </w:r>
      <w:r w:rsidR="00ED18B6">
        <w:rPr>
          <w:rFonts w:ascii="Arial Narrow" w:hAnsi="Arial Narrow"/>
        </w:rPr>
        <w:t xml:space="preserve"> wynosiło w 2010 r. w Polsce: 58,5 lat dla </w:t>
      </w:r>
      <w:r w:rsidR="0036076D">
        <w:rPr>
          <w:rFonts w:ascii="Arial Narrow" w:hAnsi="Arial Narrow"/>
        </w:rPr>
        <w:t>mężczyzn</w:t>
      </w:r>
      <w:r w:rsidR="000F255F">
        <w:rPr>
          <w:rFonts w:ascii="Arial Narrow" w:hAnsi="Arial Narrow"/>
        </w:rPr>
        <w:t xml:space="preserve"> i 62,3 lat dla </w:t>
      </w:r>
      <w:r w:rsidR="0036076D">
        <w:rPr>
          <w:rFonts w:ascii="Arial Narrow" w:hAnsi="Arial Narrow"/>
        </w:rPr>
        <w:t>kobiet</w:t>
      </w:r>
      <w:r w:rsidR="000F255F">
        <w:rPr>
          <w:rFonts w:ascii="Arial Narrow" w:hAnsi="Arial Narrow"/>
        </w:rPr>
        <w:t xml:space="preserve">. </w:t>
      </w:r>
      <w:r w:rsidR="00ED18B6">
        <w:rPr>
          <w:rFonts w:ascii="Arial Narrow" w:hAnsi="Arial Narrow"/>
        </w:rPr>
        <w:t xml:space="preserve">Ponieważ podana wyżej oczekiwana długość życia w zdrowiu jest szacunkową wartością uśrednioną, </w:t>
      </w:r>
      <w:r w:rsidR="005308B8">
        <w:rPr>
          <w:rFonts w:ascii="Arial Narrow" w:hAnsi="Arial Narrow"/>
        </w:rPr>
        <w:br/>
      </w:r>
      <w:r w:rsidR="00ED18B6">
        <w:rPr>
          <w:rFonts w:ascii="Arial Narrow" w:hAnsi="Arial Narrow"/>
        </w:rPr>
        <w:t xml:space="preserve">w populacji kobiet i mężczyzn, będą znajdowały się osoby przekraczające o kilka lat podane granice życia w zdrowiu jak i osoby u których życie w zdrowiu upłynęło kilka lat wcześniej przed zakreślonymi granicami wieku. </w:t>
      </w:r>
    </w:p>
    <w:p w:rsidR="00AB07C6" w:rsidRDefault="00AB07C6" w:rsidP="00ED18B6">
      <w:pPr>
        <w:spacing w:line="300" w:lineRule="exact"/>
        <w:rPr>
          <w:rFonts w:eastAsia="Calibri" w:cs="Times New Roman"/>
        </w:rPr>
      </w:pPr>
    </w:p>
    <w:p w:rsidR="00ED18B6" w:rsidRDefault="00ED18B6" w:rsidP="00ED18B6">
      <w:pPr>
        <w:spacing w:line="300" w:lineRule="exact"/>
      </w:pPr>
      <w:r w:rsidRPr="005A2E35">
        <w:rPr>
          <w:rFonts w:eastAsia="Calibri" w:cs="Times New Roman"/>
        </w:rPr>
        <w:lastRenderedPageBreak/>
        <w:t>Według szacunków Eurostatu mężczyźni w Polsce przeżywają w zdrowiu (bez</w:t>
      </w:r>
      <w:r>
        <w:rPr>
          <w:rFonts w:eastAsia="Calibri" w:cs="Times New Roman"/>
        </w:rPr>
        <w:t xml:space="preserve"> </w:t>
      </w:r>
      <w:r w:rsidRPr="005A2E35">
        <w:t xml:space="preserve">ograniczonej sprawności) </w:t>
      </w:r>
      <w:r w:rsidR="005308B8">
        <w:br/>
      </w:r>
      <w:r w:rsidRPr="005A2E35">
        <w:t>81% długości życia, a kobiety 77%</w:t>
      </w:r>
      <w:r>
        <w:t>.</w:t>
      </w:r>
      <w:r>
        <w:rPr>
          <w:rStyle w:val="Odwoanieprzypisudolnego"/>
        </w:rPr>
        <w:footnoteReference w:id="37"/>
      </w:r>
      <w:r w:rsidR="00A22241">
        <w:t xml:space="preserve">. </w:t>
      </w:r>
      <w:r>
        <w:t xml:space="preserve">W 2015 r. przeciętne trwanie życia w województwie podlaskim wynosiło </w:t>
      </w:r>
      <w:r w:rsidR="005308B8">
        <w:br/>
      </w:r>
      <w:r>
        <w:t xml:space="preserve">73,8 lat dla mężczyzn i 82,6 lat dla kobiet. Według tych szacunków mężczyźni w województwie podlaskim żyją </w:t>
      </w:r>
      <w:r w:rsidR="005308B8">
        <w:br/>
      </w:r>
      <w:r>
        <w:t>w zdrowiu 59</w:t>
      </w:r>
      <w:r w:rsidR="00A22241">
        <w:t>,8 lat, zaś kobiety 63,6 lat.</w:t>
      </w:r>
    </w:p>
    <w:p w:rsidR="00ED18B6" w:rsidRPr="005A2E35" w:rsidRDefault="00ED18B6" w:rsidP="00ED18B6">
      <w:pPr>
        <w:spacing w:line="300" w:lineRule="exact"/>
      </w:pPr>
    </w:p>
    <w:p w:rsidR="00ED18B6" w:rsidRPr="006E2ACE" w:rsidRDefault="00ED18B6" w:rsidP="00ED18B6">
      <w:pPr>
        <w:pStyle w:val="Akapitzlist"/>
        <w:spacing w:after="0" w:line="300" w:lineRule="exact"/>
        <w:ind w:left="0"/>
        <w:rPr>
          <w:rFonts w:ascii="Arial Narrow" w:hAnsi="Arial Narrow"/>
        </w:rPr>
      </w:pPr>
      <w:r>
        <w:rPr>
          <w:rFonts w:ascii="Arial Narrow" w:hAnsi="Arial Narrow"/>
        </w:rPr>
        <w:t xml:space="preserve">Analiza potencjalnie utraconych lat życia kobiet i mężczyzn w województwie podlaskim w 2013 r. potwierdza, iż </w:t>
      </w:r>
      <w:r w:rsidRPr="006E2ACE">
        <w:rPr>
          <w:rFonts w:ascii="Arial Narrow" w:hAnsi="Arial Narrow"/>
        </w:rPr>
        <w:t xml:space="preserve">wśród mężczyzn największe straty powodują nowotwory złośliwe – 17,8% utraconych potencjalnych lata życia, choroby układu krążenia – 16,4% i zewnętrzne przyczyny zgonów – 26,6%. Wśród kobiet największe straty </w:t>
      </w:r>
      <w:r w:rsidR="005308B8">
        <w:rPr>
          <w:rFonts w:ascii="Arial Narrow" w:hAnsi="Arial Narrow"/>
        </w:rPr>
        <w:br/>
      </w:r>
      <w:r w:rsidRPr="006E2ACE">
        <w:rPr>
          <w:rFonts w:ascii="Arial Narrow" w:hAnsi="Arial Narrow"/>
        </w:rPr>
        <w:t>w potencjalnych latach życia są spowodowane nowotworami złośliwymi – 37,8%, następnie zewnętrznymi przyczynami zgonu – 14,7% i chorobami układu krążenia – 11,8%</w:t>
      </w:r>
      <w:r>
        <w:rPr>
          <w:rFonts w:ascii="Arial Narrow" w:hAnsi="Arial Narrow"/>
        </w:rPr>
        <w:t xml:space="preserve">. </w:t>
      </w:r>
    </w:p>
    <w:p w:rsidR="00276302" w:rsidRPr="00D92E7F" w:rsidRDefault="00276302" w:rsidP="00276302">
      <w:pPr>
        <w:pStyle w:val="Akapitzlist"/>
        <w:tabs>
          <w:tab w:val="left" w:pos="284"/>
          <w:tab w:val="left" w:pos="567"/>
          <w:tab w:val="left" w:pos="709"/>
        </w:tabs>
        <w:spacing w:after="0" w:line="300" w:lineRule="exact"/>
        <w:ind w:left="0"/>
        <w:rPr>
          <w:rFonts w:ascii="Arial Narrow" w:hAnsi="Arial Narrow"/>
        </w:rPr>
      </w:pPr>
    </w:p>
    <w:p w:rsidR="00B46AAC" w:rsidRDefault="00B46AAC" w:rsidP="00B46AAC">
      <w:pPr>
        <w:pStyle w:val="Akapitzlist"/>
        <w:spacing w:after="0" w:line="300" w:lineRule="exact"/>
        <w:ind w:left="0"/>
        <w:rPr>
          <w:rFonts w:ascii="Arial Narrow" w:hAnsi="Arial Narrow"/>
        </w:rPr>
      </w:pPr>
      <w:r w:rsidRPr="004A33BE">
        <w:rPr>
          <w:rFonts w:ascii="Arial Narrow" w:hAnsi="Arial Narrow"/>
        </w:rPr>
        <w:t xml:space="preserve">Głównymi przyczynami zgonów w województwie podlaskim </w:t>
      </w:r>
      <w:r>
        <w:rPr>
          <w:rFonts w:ascii="Arial Narrow" w:hAnsi="Arial Narrow"/>
        </w:rPr>
        <w:t xml:space="preserve">są tzw. choroby cywilizacyjne, </w:t>
      </w:r>
      <w:r w:rsidRPr="004A33BE">
        <w:rPr>
          <w:rFonts w:ascii="Arial Narrow" w:hAnsi="Arial Narrow"/>
        </w:rPr>
        <w:t xml:space="preserve">na które składają się: choroby układu krążenia, nowotwory, choroby układu oddechowego, choroby układu kostno-stawowego </w:t>
      </w:r>
      <w:r w:rsidR="005308B8">
        <w:rPr>
          <w:rFonts w:ascii="Arial Narrow" w:hAnsi="Arial Narrow"/>
        </w:rPr>
        <w:br/>
      </w:r>
      <w:r w:rsidRPr="004A33BE">
        <w:rPr>
          <w:rFonts w:ascii="Arial Narrow" w:hAnsi="Arial Narrow"/>
        </w:rPr>
        <w:t>i mięśniowego, choroby psychiczne i zaburzenia zachowania oraz urazów, zatruć i innych</w:t>
      </w:r>
      <w:r w:rsidR="00406C8F">
        <w:rPr>
          <w:rFonts w:ascii="Arial Narrow" w:hAnsi="Arial Narrow"/>
        </w:rPr>
        <w:t xml:space="preserve"> zewnętrznych przyczyn zgonów. </w:t>
      </w:r>
      <w:r w:rsidRPr="004A33BE">
        <w:rPr>
          <w:rFonts w:ascii="Arial Narrow" w:hAnsi="Arial Narrow"/>
        </w:rPr>
        <w:t xml:space="preserve">Są to choroby </w:t>
      </w:r>
      <w:r w:rsidR="007E0213">
        <w:rPr>
          <w:rFonts w:ascii="Arial Narrow" w:hAnsi="Arial Narrow"/>
        </w:rPr>
        <w:t>spowodowane niewłaściwym stylem życia</w:t>
      </w:r>
      <w:r w:rsidRPr="004A33BE">
        <w:rPr>
          <w:rFonts w:ascii="Arial Narrow" w:hAnsi="Arial Narrow"/>
        </w:rPr>
        <w:t>, które od innych chorób odróżnia przede wszystkim to, że w dużej mierze można im zapobiec wprowadzając zmiany w sty</w:t>
      </w:r>
      <w:r>
        <w:rPr>
          <w:rFonts w:ascii="Arial Narrow" w:hAnsi="Arial Narrow"/>
        </w:rPr>
        <w:t>l</w:t>
      </w:r>
      <w:r w:rsidRPr="004A33BE">
        <w:rPr>
          <w:rFonts w:ascii="Arial Narrow" w:hAnsi="Arial Narrow"/>
        </w:rPr>
        <w:t>u i środowisku życia</w:t>
      </w:r>
      <w:r w:rsidRPr="004A33BE">
        <w:rPr>
          <w:rStyle w:val="Odwoanieprzypisudolnego"/>
          <w:rFonts w:ascii="Arial Narrow" w:hAnsi="Arial Narrow"/>
        </w:rPr>
        <w:footnoteReference w:id="38"/>
      </w:r>
      <w:r>
        <w:rPr>
          <w:rFonts w:ascii="Arial Narrow" w:hAnsi="Arial Narrow"/>
        </w:rPr>
        <w:t>.</w:t>
      </w:r>
      <w:r w:rsidR="00795F0B">
        <w:rPr>
          <w:rFonts w:ascii="Arial Narrow" w:hAnsi="Arial Narrow"/>
        </w:rPr>
        <w:t xml:space="preserve"> </w:t>
      </w:r>
      <w:r w:rsidR="005308B8">
        <w:rPr>
          <w:rFonts w:ascii="Arial Narrow" w:hAnsi="Arial Narrow"/>
        </w:rPr>
        <w:br/>
      </w:r>
      <w:r w:rsidR="00795F0B">
        <w:rPr>
          <w:rFonts w:ascii="Arial Narrow" w:hAnsi="Arial Narrow"/>
        </w:rPr>
        <w:t>Ww. choroby cywilizacyjne są powodem 86,68% zg</w:t>
      </w:r>
      <w:r w:rsidR="00A22241">
        <w:rPr>
          <w:rFonts w:ascii="Arial Narrow" w:hAnsi="Arial Narrow"/>
        </w:rPr>
        <w:t>onów w województwie podlaskim.</w:t>
      </w:r>
    </w:p>
    <w:p w:rsidR="001C220D" w:rsidRPr="001C220D" w:rsidRDefault="001C220D" w:rsidP="001C220D"/>
    <w:p w:rsidR="00B46AAC" w:rsidRDefault="00B46AAC" w:rsidP="00B46AAC">
      <w:pPr>
        <w:spacing w:line="300" w:lineRule="exact"/>
      </w:pPr>
      <w:r>
        <w:t>Czynnikami ryzyka chorób cywilizacyjnych są: siedzący tryb życia, nadwaga i otyłość, brak aktywności fizycznej, dieta bogata w produkty wysokotłuszczowe i zawierająca zbyt dużą ilość cukrów, palenie tytoniu, nadużywanie alkoholu, stres, a także modyfikowalne czynniki ryzyka związane z miejscem pracy (np. hałas, PEM, ciężka pr</w:t>
      </w:r>
      <w:r w:rsidR="00A22241">
        <w:t>aca fizyczna, pył, wibracje).</w:t>
      </w:r>
    </w:p>
    <w:p w:rsidR="003B4F7F" w:rsidRDefault="003B4F7F" w:rsidP="00B46AAC">
      <w:pPr>
        <w:spacing w:line="300" w:lineRule="exact"/>
      </w:pPr>
    </w:p>
    <w:p w:rsidR="003B4F7F" w:rsidRDefault="003B4F7F" w:rsidP="003B4F7F">
      <w:pPr>
        <w:pStyle w:val="Akapitzlist"/>
        <w:ind w:left="0"/>
        <w:rPr>
          <w:rFonts w:ascii="Arial Narrow" w:hAnsi="Arial Narrow"/>
        </w:rPr>
      </w:pPr>
      <w:r>
        <w:rPr>
          <w:rFonts w:ascii="Arial Narrow" w:hAnsi="Arial Narrow"/>
        </w:rPr>
        <w:t xml:space="preserve">Jak wspomniano wcześniej (str. 26) brak wystarczająco efektywnych działań z zakresu prewencji pierwotnej </w:t>
      </w:r>
      <w:r>
        <w:rPr>
          <w:rFonts w:ascii="Arial Narrow" w:hAnsi="Arial Narrow"/>
        </w:rPr>
        <w:br/>
        <w:t>z intensywną działalnością edukatorów zdrowotnych uzasadnia konieczność wdrożenia niniejszego Programu.</w:t>
      </w:r>
    </w:p>
    <w:p w:rsidR="004239EA" w:rsidRDefault="004239EA" w:rsidP="00C659FA">
      <w:pPr>
        <w:pStyle w:val="Akapitzlist"/>
        <w:ind w:left="0"/>
        <w:rPr>
          <w:rFonts w:ascii="Arial Narrow" w:hAnsi="Arial Narrow"/>
        </w:rPr>
      </w:pPr>
    </w:p>
    <w:p w:rsidR="00C659FA" w:rsidRPr="00A4663C" w:rsidRDefault="00C659FA" w:rsidP="00C659FA">
      <w:pPr>
        <w:pStyle w:val="Akapitzlist"/>
        <w:ind w:left="0"/>
        <w:rPr>
          <w:rFonts w:ascii="Arial Narrow" w:hAnsi="Arial Narrow"/>
          <w:sz w:val="26"/>
          <w:szCs w:val="26"/>
        </w:rPr>
      </w:pPr>
      <w:r w:rsidRPr="00A4663C">
        <w:rPr>
          <w:rFonts w:ascii="Arial Narrow" w:hAnsi="Arial Narrow"/>
          <w:sz w:val="26"/>
          <w:szCs w:val="26"/>
        </w:rPr>
        <w:t>Styl życia i inne czynniki wpływające na zdrowie</w:t>
      </w:r>
    </w:p>
    <w:p w:rsidR="00C659FA" w:rsidRDefault="00C659FA" w:rsidP="00C659FA">
      <w:pPr>
        <w:pStyle w:val="Akapitzlist"/>
        <w:ind w:left="0"/>
        <w:rPr>
          <w:rFonts w:ascii="Arial Narrow" w:hAnsi="Arial Narrow"/>
        </w:rPr>
      </w:pPr>
    </w:p>
    <w:p w:rsidR="00D92E7F" w:rsidRPr="002F0F62" w:rsidRDefault="00C659FA" w:rsidP="00D92E7F">
      <w:pPr>
        <w:pStyle w:val="Akapitzlist"/>
        <w:spacing w:after="0" w:line="300" w:lineRule="exact"/>
        <w:ind w:left="0"/>
        <w:rPr>
          <w:rFonts w:ascii="Arial Narrow" w:hAnsi="Arial Narrow"/>
          <w:i/>
          <w:iCs/>
        </w:rPr>
      </w:pPr>
      <w:r>
        <w:rPr>
          <w:rFonts w:ascii="Arial Narrow" w:hAnsi="Arial Narrow"/>
        </w:rPr>
        <w:t>Rozwó</w:t>
      </w:r>
      <w:r w:rsidRPr="000D5C0A">
        <w:rPr>
          <w:rFonts w:ascii="Arial Narrow" w:hAnsi="Arial Narrow"/>
        </w:rPr>
        <w:t>j cywilizacji postrzegany jako zjawisko pozytywne, prowadzące do zwiększenia dobrostanu ludzkości poprzez</w:t>
      </w:r>
      <w:r w:rsidR="008A300C">
        <w:rPr>
          <w:rFonts w:ascii="Arial Narrow" w:hAnsi="Arial Narrow"/>
        </w:rPr>
        <w:t xml:space="preserve"> </w:t>
      </w:r>
      <w:r w:rsidRPr="000D5C0A">
        <w:rPr>
          <w:rFonts w:ascii="Arial Narrow" w:hAnsi="Arial Narrow"/>
        </w:rPr>
        <w:t>przedłużenie życia i poprawę jego jakości, niesie ze sobą także skutki często niekorzystnie oddziałujące na zdrowie ludzkie.</w:t>
      </w:r>
      <w:r>
        <w:rPr>
          <w:rFonts w:ascii="Arial Narrow" w:hAnsi="Arial Narrow"/>
        </w:rPr>
        <w:t xml:space="preserve"> </w:t>
      </w:r>
      <w:r w:rsidRPr="000D5C0A">
        <w:rPr>
          <w:rFonts w:ascii="Arial Narrow" w:hAnsi="Arial Narrow"/>
        </w:rPr>
        <w:t>Postęp technologiczny i dynamicznie zmieniające się warunki życia społeczeństwa wpływają na styl ż</w:t>
      </w:r>
      <w:r>
        <w:rPr>
          <w:rFonts w:ascii="Arial Narrow" w:hAnsi="Arial Narrow"/>
        </w:rPr>
        <w:t>ycia, któ</w:t>
      </w:r>
      <w:r w:rsidRPr="000D5C0A">
        <w:rPr>
          <w:rFonts w:ascii="Arial Narrow" w:hAnsi="Arial Narrow"/>
        </w:rPr>
        <w:t>ry jak</w:t>
      </w:r>
      <w:r>
        <w:rPr>
          <w:rFonts w:ascii="Arial Narrow" w:hAnsi="Arial Narrow"/>
        </w:rPr>
        <w:t xml:space="preserve"> </w:t>
      </w:r>
      <w:r w:rsidRPr="000D5C0A">
        <w:rPr>
          <w:rFonts w:ascii="Arial Narrow" w:hAnsi="Arial Narrow"/>
        </w:rPr>
        <w:t>wykazano w badaniach ma istotny wpływ na powstawanie wielu chor</w:t>
      </w:r>
      <w:r>
        <w:rPr>
          <w:rFonts w:ascii="Arial Narrow" w:hAnsi="Arial Narrow"/>
        </w:rPr>
        <w:t>ó</w:t>
      </w:r>
      <w:r w:rsidRPr="000D5C0A">
        <w:rPr>
          <w:rFonts w:ascii="Arial Narrow" w:hAnsi="Arial Narrow"/>
        </w:rPr>
        <w:t>b. Choroby stylu życia (</w:t>
      </w:r>
      <w:proofErr w:type="spellStart"/>
      <w:r w:rsidRPr="000D5C0A">
        <w:rPr>
          <w:rFonts w:ascii="Arial Narrow" w:hAnsi="Arial Narrow"/>
          <w:i/>
          <w:iCs/>
        </w:rPr>
        <w:t>lifestyle</w:t>
      </w:r>
      <w:proofErr w:type="spellEnd"/>
      <w:r w:rsidR="00D92E7F">
        <w:rPr>
          <w:rFonts w:ascii="Arial Narrow" w:hAnsi="Arial Narrow"/>
          <w:i/>
          <w:iCs/>
        </w:rPr>
        <w:t xml:space="preserve"> </w:t>
      </w:r>
      <w:proofErr w:type="spellStart"/>
      <w:r w:rsidR="00D92E7F" w:rsidRPr="000D5C0A">
        <w:rPr>
          <w:rFonts w:ascii="Arial Narrow" w:hAnsi="Arial Narrow"/>
          <w:i/>
          <w:iCs/>
        </w:rPr>
        <w:t>diseases</w:t>
      </w:r>
      <w:proofErr w:type="spellEnd"/>
      <w:r w:rsidR="00D92E7F" w:rsidRPr="000D5C0A">
        <w:rPr>
          <w:rFonts w:ascii="Arial Narrow" w:hAnsi="Arial Narrow"/>
        </w:rPr>
        <w:t>), nazywane</w:t>
      </w:r>
      <w:r w:rsidR="00D92E7F">
        <w:rPr>
          <w:rFonts w:ascii="Arial Narrow" w:hAnsi="Arial Narrow"/>
        </w:rPr>
        <w:t xml:space="preserve"> </w:t>
      </w:r>
      <w:r w:rsidR="00D92E7F" w:rsidRPr="000D5C0A">
        <w:rPr>
          <w:rFonts w:ascii="Arial Narrow" w:hAnsi="Arial Narrow"/>
        </w:rPr>
        <w:t xml:space="preserve">często </w:t>
      </w:r>
      <w:r w:rsidR="00D92E7F" w:rsidRPr="00BB6EB3">
        <w:rPr>
          <w:rFonts w:ascii="Arial Narrow" w:hAnsi="Arial Narrow"/>
          <w:bCs/>
        </w:rPr>
        <w:t>chorobami cywilizacyjnymi</w:t>
      </w:r>
      <w:r w:rsidR="00D92E7F" w:rsidRPr="000D5C0A">
        <w:rPr>
          <w:rFonts w:ascii="Arial Narrow" w:hAnsi="Arial Narrow"/>
          <w:b/>
          <w:bCs/>
        </w:rPr>
        <w:t xml:space="preserve"> </w:t>
      </w:r>
      <w:r w:rsidR="00D92E7F" w:rsidRPr="000D5C0A">
        <w:rPr>
          <w:rFonts w:ascii="Arial Narrow" w:hAnsi="Arial Narrow"/>
        </w:rPr>
        <w:t>(</w:t>
      </w:r>
      <w:proofErr w:type="spellStart"/>
      <w:r w:rsidR="00D92E7F" w:rsidRPr="000D5C0A">
        <w:rPr>
          <w:rFonts w:ascii="Arial Narrow" w:hAnsi="Arial Narrow"/>
          <w:i/>
          <w:iCs/>
        </w:rPr>
        <w:t>diseases</w:t>
      </w:r>
      <w:proofErr w:type="spellEnd"/>
      <w:r w:rsidR="00D92E7F" w:rsidRPr="000D5C0A">
        <w:rPr>
          <w:rFonts w:ascii="Arial Narrow" w:hAnsi="Arial Narrow"/>
          <w:i/>
          <w:iCs/>
        </w:rPr>
        <w:t xml:space="preserve"> of </w:t>
      </w:r>
      <w:proofErr w:type="spellStart"/>
      <w:r w:rsidR="00D92E7F" w:rsidRPr="000D5C0A">
        <w:rPr>
          <w:rFonts w:ascii="Arial Narrow" w:hAnsi="Arial Narrow"/>
          <w:i/>
          <w:iCs/>
        </w:rPr>
        <w:t>civilization</w:t>
      </w:r>
      <w:proofErr w:type="spellEnd"/>
      <w:r w:rsidR="00D92E7F" w:rsidRPr="000D5C0A">
        <w:rPr>
          <w:rFonts w:ascii="Arial Narrow" w:hAnsi="Arial Narrow"/>
        </w:rPr>
        <w:t>), od innych chor</w:t>
      </w:r>
      <w:r w:rsidR="00D92E7F">
        <w:rPr>
          <w:rFonts w:ascii="Arial Narrow" w:hAnsi="Arial Narrow"/>
        </w:rPr>
        <w:t>ób odró</w:t>
      </w:r>
      <w:r w:rsidR="00D92E7F" w:rsidRPr="000D5C0A">
        <w:rPr>
          <w:rFonts w:ascii="Arial Narrow" w:hAnsi="Arial Narrow"/>
        </w:rPr>
        <w:t>żnia przede</w:t>
      </w:r>
      <w:r w:rsidR="00451CD8">
        <w:rPr>
          <w:rFonts w:ascii="Arial Narrow" w:hAnsi="Arial Narrow"/>
          <w:i/>
          <w:iCs/>
        </w:rPr>
        <w:t xml:space="preserve"> </w:t>
      </w:r>
      <w:r w:rsidR="00D92E7F" w:rsidRPr="000D5C0A">
        <w:rPr>
          <w:rFonts w:ascii="Arial Narrow" w:hAnsi="Arial Narrow"/>
        </w:rPr>
        <w:t>wszystkim to, że</w:t>
      </w:r>
      <w:r w:rsidR="00D92E7F">
        <w:rPr>
          <w:rFonts w:ascii="Arial Narrow" w:hAnsi="Arial Narrow"/>
        </w:rPr>
        <w:t xml:space="preserve"> </w:t>
      </w:r>
      <w:r w:rsidR="00D92E7F" w:rsidRPr="000D5C0A">
        <w:rPr>
          <w:rFonts w:ascii="Arial Narrow" w:hAnsi="Arial Narrow"/>
        </w:rPr>
        <w:t>w dużej mierze można im zapobiec, wprowadzając zmiany w stylu i środowisku życia</w:t>
      </w:r>
      <w:r w:rsidR="00D92E7F" w:rsidRPr="00131855">
        <w:rPr>
          <w:rStyle w:val="Odwoanieprzypisudolnego"/>
          <w:rFonts w:ascii="Arial Narrow" w:hAnsi="Arial Narrow"/>
          <w:bCs/>
        </w:rPr>
        <w:footnoteReference w:id="39"/>
      </w:r>
      <w:r w:rsidR="00D92E7F" w:rsidRPr="000D5C0A">
        <w:rPr>
          <w:rFonts w:ascii="Arial Narrow" w:hAnsi="Arial Narrow"/>
        </w:rPr>
        <w:t>.</w:t>
      </w:r>
    </w:p>
    <w:p w:rsidR="00D92E7F" w:rsidRDefault="00D92E7F" w:rsidP="00C659FA">
      <w:pPr>
        <w:pStyle w:val="Akapitzlist"/>
        <w:spacing w:after="0" w:line="300" w:lineRule="exact"/>
        <w:ind w:left="0"/>
        <w:rPr>
          <w:rFonts w:ascii="Arial Narrow" w:hAnsi="Arial Narrow"/>
          <w:i/>
          <w:iCs/>
        </w:rPr>
      </w:pPr>
    </w:p>
    <w:p w:rsidR="000F255F" w:rsidRDefault="000F255F" w:rsidP="00C659FA">
      <w:pPr>
        <w:pStyle w:val="Akapitzlist"/>
        <w:spacing w:after="0" w:line="300" w:lineRule="exact"/>
        <w:ind w:left="0"/>
        <w:rPr>
          <w:rFonts w:ascii="Arial Narrow" w:hAnsi="Arial Narrow"/>
        </w:rPr>
      </w:pPr>
    </w:p>
    <w:p w:rsidR="004239EA" w:rsidRDefault="004239EA" w:rsidP="004239EA">
      <w:pPr>
        <w:spacing w:line="300" w:lineRule="exact"/>
      </w:pPr>
      <w:r>
        <w:t xml:space="preserve">Wpływ stylu życia na zdrowie człowieka określił M. </w:t>
      </w:r>
      <w:proofErr w:type="spellStart"/>
      <w:r>
        <w:t>Lalonde</w:t>
      </w:r>
      <w:proofErr w:type="spellEnd"/>
      <w:r>
        <w:t xml:space="preserve"> w 1974 r. w koncepcji tzw. pól zdrowia.</w:t>
      </w:r>
    </w:p>
    <w:p w:rsidR="004239EA" w:rsidRDefault="004239EA" w:rsidP="004239EA">
      <w:pPr>
        <w:spacing w:line="300" w:lineRule="exact"/>
      </w:pPr>
    </w:p>
    <w:p w:rsidR="004239EA" w:rsidRDefault="004239EA" w:rsidP="004239EA"/>
    <w:p w:rsidR="00FD24EB" w:rsidRPr="00FD24EB" w:rsidRDefault="00FD24EB" w:rsidP="00FD24EB">
      <w:pPr>
        <w:pStyle w:val="Legenda"/>
        <w:keepNext/>
        <w:jc w:val="center"/>
        <w:rPr>
          <w:color w:val="auto"/>
          <w:sz w:val="20"/>
        </w:rPr>
      </w:pPr>
      <w:bookmarkStart w:id="45" w:name="_Toc466017203"/>
      <w:r w:rsidRPr="00FD24EB">
        <w:rPr>
          <w:color w:val="auto"/>
          <w:sz w:val="20"/>
        </w:rPr>
        <w:lastRenderedPageBreak/>
        <w:t xml:space="preserve">Rysunek </w:t>
      </w:r>
      <w:r w:rsidR="00372CD0" w:rsidRPr="00FD24EB">
        <w:rPr>
          <w:color w:val="auto"/>
          <w:sz w:val="20"/>
        </w:rPr>
        <w:fldChar w:fldCharType="begin"/>
      </w:r>
      <w:r w:rsidRPr="00FD24EB">
        <w:rPr>
          <w:color w:val="auto"/>
          <w:sz w:val="20"/>
        </w:rPr>
        <w:instrText xml:space="preserve"> SEQ Rysunek \* ARABIC </w:instrText>
      </w:r>
      <w:r w:rsidR="00372CD0" w:rsidRPr="00FD24EB">
        <w:rPr>
          <w:color w:val="auto"/>
          <w:sz w:val="20"/>
        </w:rPr>
        <w:fldChar w:fldCharType="separate"/>
      </w:r>
      <w:r w:rsidR="008D2C94">
        <w:rPr>
          <w:noProof/>
          <w:color w:val="auto"/>
          <w:sz w:val="20"/>
        </w:rPr>
        <w:t>1</w:t>
      </w:r>
      <w:r w:rsidR="00372CD0" w:rsidRPr="00FD24EB">
        <w:rPr>
          <w:color w:val="auto"/>
          <w:sz w:val="20"/>
        </w:rPr>
        <w:fldChar w:fldCharType="end"/>
      </w:r>
      <w:r w:rsidRPr="00FD24EB">
        <w:rPr>
          <w:color w:val="auto"/>
          <w:sz w:val="20"/>
        </w:rPr>
        <w:t xml:space="preserve"> Czynniki warunkujące zdrowie jednostki według koncepcji pól zdrowia M. </w:t>
      </w:r>
      <w:proofErr w:type="spellStart"/>
      <w:r w:rsidRPr="00FD24EB">
        <w:rPr>
          <w:color w:val="auto"/>
          <w:sz w:val="20"/>
        </w:rPr>
        <w:t>Lalonde</w:t>
      </w:r>
      <w:proofErr w:type="spellEnd"/>
      <w:r w:rsidRPr="00FD24EB">
        <w:rPr>
          <w:rStyle w:val="Odwoanieprzypisudolnego"/>
          <w:color w:val="auto"/>
          <w:sz w:val="20"/>
        </w:rPr>
        <w:footnoteReference w:id="40"/>
      </w:r>
      <w:bookmarkEnd w:id="45"/>
    </w:p>
    <w:p w:rsidR="00860D29" w:rsidRDefault="004239EA" w:rsidP="00860D29">
      <w:pPr>
        <w:jc w:val="center"/>
      </w:pPr>
      <w:r w:rsidRPr="001C220D">
        <w:rPr>
          <w:noProof/>
          <w:lang w:eastAsia="pl-PL"/>
        </w:rPr>
        <w:drawing>
          <wp:inline distT="0" distB="0" distL="0" distR="0">
            <wp:extent cx="3304596" cy="1891820"/>
            <wp:effectExtent l="19050" t="0" r="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305953" cy="1892597"/>
                    </a:xfrm>
                    <a:prstGeom prst="rect">
                      <a:avLst/>
                    </a:prstGeom>
                    <a:noFill/>
                    <a:ln w="9525">
                      <a:noFill/>
                      <a:miter lim="800000"/>
                      <a:headEnd/>
                      <a:tailEnd/>
                    </a:ln>
                  </pic:spPr>
                </pic:pic>
              </a:graphicData>
            </a:graphic>
          </wp:inline>
        </w:drawing>
      </w:r>
    </w:p>
    <w:p w:rsidR="00860D29" w:rsidRDefault="00860D29" w:rsidP="00860D29">
      <w:pPr>
        <w:jc w:val="center"/>
      </w:pPr>
    </w:p>
    <w:p w:rsidR="00860D29" w:rsidRDefault="004239EA" w:rsidP="00860D29">
      <w:pPr>
        <w:jc w:val="center"/>
      </w:pPr>
      <w:r>
        <w:t xml:space="preserve">Według koncepcji M. </w:t>
      </w:r>
      <w:proofErr w:type="spellStart"/>
      <w:r>
        <w:t>Lalonde</w:t>
      </w:r>
      <w:proofErr w:type="spellEnd"/>
      <w:r>
        <w:t xml:space="preserve"> wśród czynników, które wpływają na zdrowie człowieka wyróżnia się 4 grupy:</w:t>
      </w:r>
    </w:p>
    <w:p w:rsidR="004239EA" w:rsidRDefault="004239EA" w:rsidP="004239EA">
      <w:pPr>
        <w:tabs>
          <w:tab w:val="left" w:pos="142"/>
        </w:tabs>
        <w:ind w:left="135" w:hanging="135"/>
      </w:pPr>
      <w:r>
        <w:t>-</w:t>
      </w:r>
      <w:r>
        <w:tab/>
        <w:t>styl życia – jego udział jest największy (50-60)% i jednocześnie jego zmiana leży w zasięgu możliwości każdego człowieka,</w:t>
      </w:r>
    </w:p>
    <w:p w:rsidR="004239EA" w:rsidRDefault="004239EA" w:rsidP="004239EA">
      <w:pPr>
        <w:tabs>
          <w:tab w:val="left" w:pos="142"/>
        </w:tabs>
      </w:pPr>
      <w:r>
        <w:t>- środowisko – fizyczne oraz społeczne życia i pracy (ok. 20%),</w:t>
      </w:r>
    </w:p>
    <w:p w:rsidR="004239EA" w:rsidRDefault="004239EA" w:rsidP="004239EA">
      <w:pPr>
        <w:tabs>
          <w:tab w:val="left" w:pos="142"/>
        </w:tabs>
      </w:pPr>
      <w:r>
        <w:t>- czynniki genetyczne (ok. 20%),</w:t>
      </w:r>
    </w:p>
    <w:p w:rsidR="004239EA" w:rsidRPr="001C220D" w:rsidRDefault="004239EA" w:rsidP="004239EA">
      <w:pPr>
        <w:tabs>
          <w:tab w:val="left" w:pos="142"/>
        </w:tabs>
      </w:pPr>
      <w:r>
        <w:t>- służba zdrowia (ochrona zdrowia), która może rozwiązać (10-15)% problemów zdrowotnych społeczeństwa</w:t>
      </w:r>
      <w:r>
        <w:rPr>
          <w:rStyle w:val="Odwoanieprzypisudolnego"/>
        </w:rPr>
        <w:footnoteReference w:id="41"/>
      </w:r>
      <w:r>
        <w:t>.</w:t>
      </w:r>
      <w:r>
        <w:tab/>
      </w:r>
    </w:p>
    <w:p w:rsidR="004239EA" w:rsidRDefault="004239EA" w:rsidP="00C659FA">
      <w:pPr>
        <w:pStyle w:val="Akapitzlist"/>
        <w:spacing w:after="0" w:line="300" w:lineRule="exact"/>
        <w:ind w:left="0"/>
        <w:rPr>
          <w:rFonts w:ascii="Arial Narrow" w:hAnsi="Arial Narrow"/>
        </w:rPr>
      </w:pPr>
    </w:p>
    <w:p w:rsidR="00C659FA" w:rsidRDefault="00C659FA" w:rsidP="00C659FA">
      <w:pPr>
        <w:pStyle w:val="Akapitzlist"/>
        <w:spacing w:after="0" w:line="300" w:lineRule="exact"/>
        <w:ind w:left="0"/>
        <w:rPr>
          <w:rFonts w:ascii="Arial Narrow" w:hAnsi="Arial Narrow"/>
        </w:rPr>
      </w:pPr>
      <w:r w:rsidRPr="00D56F93">
        <w:rPr>
          <w:rFonts w:ascii="Arial Narrow" w:hAnsi="Arial Narrow"/>
        </w:rPr>
        <w:t>WHO już w 2002 r. oszacowała procentowe udział</w:t>
      </w:r>
      <w:r>
        <w:rPr>
          <w:rFonts w:ascii="Arial Narrow" w:hAnsi="Arial Narrow"/>
        </w:rPr>
        <w:t>y poszczegó</w:t>
      </w:r>
      <w:r w:rsidRPr="00D56F93">
        <w:rPr>
          <w:rFonts w:ascii="Arial Narrow" w:hAnsi="Arial Narrow"/>
        </w:rPr>
        <w:t>lnych czynnik</w:t>
      </w:r>
      <w:r>
        <w:rPr>
          <w:rFonts w:ascii="Arial Narrow" w:hAnsi="Arial Narrow"/>
        </w:rPr>
        <w:t>ó</w:t>
      </w:r>
      <w:r w:rsidRPr="00D56F93">
        <w:rPr>
          <w:rFonts w:ascii="Arial Narrow" w:hAnsi="Arial Narrow"/>
        </w:rPr>
        <w:t>w ryzyka w og</w:t>
      </w:r>
      <w:r>
        <w:rPr>
          <w:rFonts w:ascii="Arial Narrow" w:hAnsi="Arial Narrow"/>
        </w:rPr>
        <w:t>ólnej liczbie zgonó</w:t>
      </w:r>
      <w:r w:rsidRPr="00D56F93">
        <w:rPr>
          <w:rFonts w:ascii="Arial Narrow" w:hAnsi="Arial Narrow"/>
        </w:rPr>
        <w:t xml:space="preserve">w </w:t>
      </w:r>
      <w:r w:rsidR="00046FF9">
        <w:rPr>
          <w:rFonts w:ascii="Arial Narrow" w:hAnsi="Arial Narrow"/>
        </w:rPr>
        <w:br/>
      </w:r>
      <w:r w:rsidRPr="00D56F93">
        <w:rPr>
          <w:rFonts w:ascii="Arial Narrow" w:hAnsi="Arial Narrow"/>
        </w:rPr>
        <w:t>z powodu</w:t>
      </w:r>
      <w:r>
        <w:rPr>
          <w:rFonts w:ascii="Arial Narrow" w:hAnsi="Arial Narrow"/>
        </w:rPr>
        <w:t xml:space="preserve"> choró</w:t>
      </w:r>
      <w:r w:rsidRPr="00D56F93">
        <w:rPr>
          <w:rFonts w:ascii="Arial Narrow" w:hAnsi="Arial Narrow"/>
        </w:rPr>
        <w:t>b cywilizacyjnych w krajach europejskich. W Polsce najistotniejsze okazały się: palenie tytoniu, wysokie</w:t>
      </w:r>
      <w:r>
        <w:rPr>
          <w:rFonts w:ascii="Arial Narrow" w:hAnsi="Arial Narrow"/>
        </w:rPr>
        <w:t xml:space="preserve"> </w:t>
      </w:r>
      <w:r w:rsidRPr="00D56F93">
        <w:rPr>
          <w:rFonts w:ascii="Arial Narrow" w:hAnsi="Arial Narrow"/>
        </w:rPr>
        <w:t>ciśnienie krwi i wysoki poziom cholesterolu, nadwaga i otyłość, nadmierne spożycie alkoholu, niskie spożycie warzyw</w:t>
      </w:r>
      <w:r>
        <w:rPr>
          <w:rFonts w:ascii="Arial Narrow" w:hAnsi="Arial Narrow"/>
        </w:rPr>
        <w:t xml:space="preserve"> </w:t>
      </w:r>
      <w:r w:rsidRPr="00D56F93">
        <w:rPr>
          <w:rFonts w:ascii="Arial Narrow" w:hAnsi="Arial Narrow"/>
        </w:rPr>
        <w:t>i owoc</w:t>
      </w:r>
      <w:r>
        <w:rPr>
          <w:rFonts w:ascii="Arial Narrow" w:hAnsi="Arial Narrow"/>
        </w:rPr>
        <w:t>ó</w:t>
      </w:r>
      <w:r w:rsidRPr="00D56F93">
        <w:rPr>
          <w:rFonts w:ascii="Arial Narrow" w:hAnsi="Arial Narrow"/>
        </w:rPr>
        <w:t>w, mała aktywność</w:t>
      </w:r>
      <w:r>
        <w:rPr>
          <w:rFonts w:ascii="Arial Narrow" w:hAnsi="Arial Narrow"/>
        </w:rPr>
        <w:t xml:space="preserve"> fi</w:t>
      </w:r>
      <w:r w:rsidRPr="00D56F93">
        <w:rPr>
          <w:rFonts w:ascii="Arial Narrow" w:hAnsi="Arial Narrow"/>
        </w:rPr>
        <w:t>zyczna</w:t>
      </w:r>
      <w:r>
        <w:rPr>
          <w:rFonts w:ascii="Arial Narrow" w:hAnsi="Arial Narrow"/>
        </w:rPr>
        <w:t>.</w:t>
      </w:r>
    </w:p>
    <w:p w:rsidR="00B26FB3" w:rsidRDefault="00B26FB3" w:rsidP="00C659FA">
      <w:pPr>
        <w:pStyle w:val="Akapitzlist"/>
        <w:spacing w:after="0" w:line="300" w:lineRule="exact"/>
        <w:ind w:left="0"/>
        <w:rPr>
          <w:rFonts w:ascii="Arial Narrow" w:hAnsi="Arial Narrow"/>
        </w:rPr>
      </w:pPr>
    </w:p>
    <w:p w:rsidR="00C659FA" w:rsidRPr="00D56F93" w:rsidRDefault="00C659FA" w:rsidP="00C659FA">
      <w:pPr>
        <w:pStyle w:val="Akapitzlist"/>
        <w:spacing w:after="0" w:line="300" w:lineRule="exact"/>
        <w:ind w:left="0"/>
        <w:rPr>
          <w:rFonts w:ascii="Arial Narrow" w:hAnsi="Arial Narrow"/>
        </w:rPr>
      </w:pPr>
      <w:r>
        <w:rPr>
          <w:rFonts w:ascii="Arial Narrow" w:hAnsi="Arial Narrow"/>
        </w:rPr>
        <w:t xml:space="preserve">Poszczególne czynniki ryzyka chorób cywilizacyjnych, występujące w Polsce i w innych wybranych krajach UE, oszacowane w udziałach procentowych przez WHO, zestawiono w tabeli nr </w:t>
      </w:r>
      <w:r w:rsidR="00281CE7">
        <w:rPr>
          <w:rFonts w:ascii="Arial Narrow" w:hAnsi="Arial Narrow"/>
        </w:rPr>
        <w:t>3</w:t>
      </w:r>
      <w:r w:rsidR="000A5F82">
        <w:rPr>
          <w:rFonts w:ascii="Arial Narrow" w:hAnsi="Arial Narrow"/>
        </w:rPr>
        <w:t>0</w:t>
      </w:r>
      <w:r w:rsidR="00237091">
        <w:rPr>
          <w:rFonts w:ascii="Arial Narrow" w:hAnsi="Arial Narrow"/>
        </w:rPr>
        <w:t>, str. 39</w:t>
      </w:r>
      <w:r>
        <w:rPr>
          <w:rFonts w:ascii="Arial Narrow" w:hAnsi="Arial Narrow"/>
        </w:rPr>
        <w:t xml:space="preserve">. Lata dokonanych oszacowań podano w przypisach. </w:t>
      </w:r>
    </w:p>
    <w:p w:rsidR="00B2470D" w:rsidRDefault="00B2470D" w:rsidP="00451CD8">
      <w:pPr>
        <w:pStyle w:val="Akapitzlist"/>
        <w:ind w:left="0"/>
        <w:rPr>
          <w:rFonts w:ascii="Arial Narrow" w:hAnsi="Arial Narrow"/>
        </w:rPr>
      </w:pPr>
    </w:p>
    <w:p w:rsidR="00C659FA" w:rsidRDefault="00C659FA" w:rsidP="00C659FA">
      <w:pPr>
        <w:pStyle w:val="Akapitzlist"/>
        <w:spacing w:after="0" w:line="240" w:lineRule="auto"/>
        <w:ind w:left="0"/>
        <w:jc w:val="center"/>
        <w:rPr>
          <w:rFonts w:ascii="Arial Narrow" w:hAnsi="Arial Narrow"/>
        </w:rPr>
      </w:pPr>
    </w:p>
    <w:p w:rsidR="00803DB9" w:rsidRDefault="00803DB9">
      <w:pPr>
        <w:spacing w:after="200" w:line="276" w:lineRule="auto"/>
        <w:jc w:val="left"/>
        <w:rPr>
          <w:b/>
          <w:bCs/>
          <w:sz w:val="20"/>
          <w:szCs w:val="18"/>
        </w:rPr>
      </w:pPr>
      <w:r>
        <w:rPr>
          <w:sz w:val="20"/>
        </w:rPr>
        <w:br w:type="page"/>
      </w:r>
    </w:p>
    <w:p w:rsidR="00074585" w:rsidRPr="00074585" w:rsidRDefault="00074585" w:rsidP="00074585">
      <w:pPr>
        <w:pStyle w:val="Legenda"/>
        <w:keepNext/>
        <w:jc w:val="center"/>
        <w:rPr>
          <w:color w:val="auto"/>
          <w:sz w:val="20"/>
        </w:rPr>
      </w:pPr>
      <w:bookmarkStart w:id="46" w:name="_Toc474836105"/>
      <w:r w:rsidRPr="00074585">
        <w:rPr>
          <w:color w:val="auto"/>
          <w:sz w:val="20"/>
        </w:rPr>
        <w:lastRenderedPageBreak/>
        <w:t xml:space="preserve">Tabela </w:t>
      </w:r>
      <w:r w:rsidR="00372CD0" w:rsidRPr="00074585">
        <w:rPr>
          <w:color w:val="auto"/>
          <w:sz w:val="20"/>
        </w:rPr>
        <w:fldChar w:fldCharType="begin"/>
      </w:r>
      <w:r w:rsidRPr="00074585">
        <w:rPr>
          <w:color w:val="auto"/>
          <w:sz w:val="20"/>
        </w:rPr>
        <w:instrText xml:space="preserve"> SEQ Tabela \* ARABIC </w:instrText>
      </w:r>
      <w:r w:rsidR="00372CD0" w:rsidRPr="00074585">
        <w:rPr>
          <w:color w:val="auto"/>
          <w:sz w:val="20"/>
        </w:rPr>
        <w:fldChar w:fldCharType="separate"/>
      </w:r>
      <w:r w:rsidR="008D2C94">
        <w:rPr>
          <w:noProof/>
          <w:color w:val="auto"/>
          <w:sz w:val="20"/>
        </w:rPr>
        <w:t>30</w:t>
      </w:r>
      <w:r w:rsidR="00372CD0" w:rsidRPr="00074585">
        <w:rPr>
          <w:color w:val="auto"/>
          <w:sz w:val="20"/>
        </w:rPr>
        <w:fldChar w:fldCharType="end"/>
      </w:r>
      <w:r w:rsidRPr="00074585">
        <w:rPr>
          <w:color w:val="auto"/>
          <w:sz w:val="20"/>
        </w:rPr>
        <w:t xml:space="preserve"> Czynniki ryzyka chorób cywilizacyjnych w Polsce i w innych wybranych krajach UE</w:t>
      </w:r>
      <w:bookmarkEnd w:id="46"/>
    </w:p>
    <w:tbl>
      <w:tblPr>
        <w:tblStyle w:val="Tabela-Siatka"/>
        <w:tblW w:w="9871" w:type="dxa"/>
        <w:jc w:val="center"/>
        <w:tblLook w:val="04A0" w:firstRow="1" w:lastRow="0" w:firstColumn="1" w:lastColumn="0" w:noHBand="0" w:noVBand="1"/>
      </w:tblPr>
      <w:tblGrid>
        <w:gridCol w:w="1079"/>
        <w:gridCol w:w="1026"/>
        <w:gridCol w:w="1019"/>
        <w:gridCol w:w="1019"/>
        <w:gridCol w:w="796"/>
        <w:gridCol w:w="536"/>
        <w:gridCol w:w="536"/>
        <w:gridCol w:w="548"/>
        <w:gridCol w:w="548"/>
        <w:gridCol w:w="1237"/>
        <w:gridCol w:w="745"/>
        <w:gridCol w:w="782"/>
      </w:tblGrid>
      <w:tr w:rsidR="00C659FA" w:rsidRPr="0087236A" w:rsidTr="00074585">
        <w:trPr>
          <w:trHeight w:val="232"/>
          <w:jc w:val="center"/>
        </w:trPr>
        <w:tc>
          <w:tcPr>
            <w:tcW w:w="1079" w:type="dxa"/>
            <w:vMerge w:val="restart"/>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sidRPr="0087236A">
              <w:rPr>
                <w:rFonts w:ascii="Arial Narrow" w:hAnsi="Arial Narrow"/>
                <w:sz w:val="16"/>
                <w:szCs w:val="16"/>
              </w:rPr>
              <w:t>Kraj</w:t>
            </w:r>
          </w:p>
        </w:tc>
        <w:tc>
          <w:tcPr>
            <w:tcW w:w="1026" w:type="dxa"/>
            <w:vMerge w:val="restart"/>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sidRPr="0087236A">
              <w:rPr>
                <w:rFonts w:ascii="Arial Narrow" w:hAnsi="Arial Narrow"/>
                <w:sz w:val="16"/>
                <w:szCs w:val="16"/>
              </w:rPr>
              <w:t xml:space="preserve">Podwyższone ciśnienie </w:t>
            </w:r>
          </w:p>
          <w:p w:rsidR="00C659FA" w:rsidRPr="0087236A" w:rsidRDefault="00C659FA" w:rsidP="00DB6AA7">
            <w:pPr>
              <w:pStyle w:val="Akapitzlist"/>
              <w:spacing w:after="0" w:line="240" w:lineRule="auto"/>
              <w:ind w:left="0"/>
              <w:jc w:val="center"/>
              <w:rPr>
                <w:rFonts w:ascii="Arial Narrow" w:hAnsi="Arial Narrow"/>
                <w:sz w:val="16"/>
                <w:szCs w:val="16"/>
              </w:rPr>
            </w:pPr>
            <w:r w:rsidRPr="0087236A">
              <w:rPr>
                <w:rFonts w:ascii="Arial Narrow" w:hAnsi="Arial Narrow"/>
                <w:sz w:val="16"/>
                <w:szCs w:val="16"/>
              </w:rPr>
              <w:t>krwi</w:t>
            </w:r>
            <w:r w:rsidRPr="0087236A">
              <w:rPr>
                <w:rStyle w:val="Odwoanieprzypisudolnego"/>
                <w:rFonts w:ascii="Arial Narrow" w:hAnsi="Arial Narrow"/>
                <w:sz w:val="16"/>
                <w:szCs w:val="16"/>
              </w:rPr>
              <w:footnoteReference w:id="42"/>
            </w:r>
          </w:p>
        </w:tc>
        <w:tc>
          <w:tcPr>
            <w:tcW w:w="1019" w:type="dxa"/>
            <w:vMerge w:val="restart"/>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sidRPr="0087236A">
              <w:rPr>
                <w:rFonts w:ascii="Arial Narrow" w:hAnsi="Arial Narrow"/>
                <w:sz w:val="16"/>
                <w:szCs w:val="16"/>
              </w:rPr>
              <w:t>Podwyższony poziom glukozy</w:t>
            </w:r>
            <w:r w:rsidRPr="0087236A">
              <w:rPr>
                <w:rStyle w:val="Odwoanieprzypisudolnego"/>
                <w:rFonts w:ascii="Arial Narrow" w:hAnsi="Arial Narrow"/>
                <w:sz w:val="16"/>
                <w:szCs w:val="16"/>
              </w:rPr>
              <w:footnoteReference w:id="43"/>
            </w:r>
          </w:p>
        </w:tc>
        <w:tc>
          <w:tcPr>
            <w:tcW w:w="1019" w:type="dxa"/>
            <w:vMerge w:val="restart"/>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sidRPr="0087236A">
              <w:rPr>
                <w:rFonts w:ascii="Arial Narrow" w:hAnsi="Arial Narrow"/>
                <w:sz w:val="16"/>
                <w:szCs w:val="16"/>
              </w:rPr>
              <w:t>Podwyższony poziom cholesterolu</w:t>
            </w:r>
            <w:r w:rsidRPr="0087236A">
              <w:rPr>
                <w:rStyle w:val="Odwoanieprzypisudolnego"/>
                <w:rFonts w:ascii="Arial Narrow" w:hAnsi="Arial Narrow"/>
                <w:sz w:val="16"/>
                <w:szCs w:val="16"/>
              </w:rPr>
              <w:footnoteReference w:id="44"/>
            </w:r>
          </w:p>
        </w:tc>
        <w:tc>
          <w:tcPr>
            <w:tcW w:w="796" w:type="dxa"/>
            <w:vMerge w:val="restart"/>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sidRPr="0087236A">
              <w:rPr>
                <w:rFonts w:ascii="Arial Narrow" w:hAnsi="Arial Narrow"/>
                <w:sz w:val="16"/>
                <w:szCs w:val="16"/>
              </w:rPr>
              <w:t>Spożycie alkoholu</w:t>
            </w:r>
            <w:r w:rsidRPr="0087236A">
              <w:rPr>
                <w:rStyle w:val="Odwoanieprzypisudolnego"/>
                <w:rFonts w:ascii="Arial Narrow" w:hAnsi="Arial Narrow"/>
                <w:sz w:val="16"/>
                <w:szCs w:val="16"/>
              </w:rPr>
              <w:footnoteReference w:id="45"/>
            </w:r>
          </w:p>
        </w:tc>
        <w:tc>
          <w:tcPr>
            <w:tcW w:w="1072" w:type="dxa"/>
            <w:gridSpan w:val="2"/>
            <w:vMerge w:val="restart"/>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sidRPr="0087236A">
              <w:rPr>
                <w:rFonts w:ascii="Arial Narrow" w:hAnsi="Arial Narrow"/>
                <w:sz w:val="16"/>
                <w:szCs w:val="16"/>
              </w:rPr>
              <w:t>Palenie tytoniu</w:t>
            </w:r>
            <w:r w:rsidRPr="0087236A">
              <w:rPr>
                <w:rStyle w:val="Odwoanieprzypisudolnego"/>
                <w:rFonts w:ascii="Arial Narrow" w:hAnsi="Arial Narrow"/>
                <w:sz w:val="16"/>
                <w:szCs w:val="16"/>
              </w:rPr>
              <w:footnoteReference w:id="46"/>
            </w:r>
          </w:p>
        </w:tc>
        <w:tc>
          <w:tcPr>
            <w:tcW w:w="1096" w:type="dxa"/>
            <w:gridSpan w:val="2"/>
            <w:vMerge w:val="restart"/>
            <w:shd w:val="clear" w:color="auto" w:fill="D6E3BC" w:themeFill="accent3" w:themeFillTint="66"/>
            <w:vAlign w:val="center"/>
          </w:tcPr>
          <w:p w:rsidR="00C659FA" w:rsidRDefault="00C659FA" w:rsidP="00DB6AA7">
            <w:pPr>
              <w:pStyle w:val="Akapitzlist"/>
              <w:spacing w:after="0" w:line="240" w:lineRule="auto"/>
              <w:ind w:left="0"/>
              <w:jc w:val="center"/>
              <w:rPr>
                <w:rFonts w:ascii="Arial Narrow" w:hAnsi="Arial Narrow"/>
                <w:sz w:val="16"/>
                <w:szCs w:val="16"/>
              </w:rPr>
            </w:pPr>
            <w:r w:rsidRPr="0087236A">
              <w:rPr>
                <w:rFonts w:ascii="Arial Narrow" w:hAnsi="Arial Narrow"/>
                <w:sz w:val="16"/>
                <w:szCs w:val="16"/>
              </w:rPr>
              <w:t>Nadwaga</w:t>
            </w:r>
          </w:p>
          <w:p w:rsidR="00C659FA" w:rsidRPr="0087236A" w:rsidRDefault="00C659FA" w:rsidP="00DB6AA7">
            <w:pPr>
              <w:pStyle w:val="Akapitzlist"/>
              <w:spacing w:after="0" w:line="240" w:lineRule="auto"/>
              <w:ind w:left="0"/>
              <w:jc w:val="center"/>
              <w:rPr>
                <w:rFonts w:ascii="Arial Narrow" w:hAnsi="Arial Narrow"/>
                <w:sz w:val="16"/>
                <w:szCs w:val="16"/>
              </w:rPr>
            </w:pPr>
            <w:r w:rsidRPr="0087236A">
              <w:rPr>
                <w:rFonts w:ascii="Arial Narrow" w:hAnsi="Arial Narrow"/>
                <w:sz w:val="16"/>
                <w:szCs w:val="16"/>
              </w:rPr>
              <w:t>/otyłość</w:t>
            </w:r>
          </w:p>
        </w:tc>
        <w:tc>
          <w:tcPr>
            <w:tcW w:w="1237" w:type="dxa"/>
            <w:vMerge w:val="restart"/>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sidRPr="0087236A">
              <w:rPr>
                <w:rFonts w:ascii="Arial Narrow" w:hAnsi="Arial Narrow"/>
                <w:sz w:val="16"/>
                <w:szCs w:val="16"/>
              </w:rPr>
              <w:t>Niewystarczająca aktywność fizyczna</w:t>
            </w:r>
            <w:r>
              <w:rPr>
                <w:rStyle w:val="Odwoanieprzypisudolnego"/>
                <w:rFonts w:ascii="Arial Narrow" w:hAnsi="Arial Narrow"/>
                <w:sz w:val="16"/>
                <w:szCs w:val="16"/>
              </w:rPr>
              <w:footnoteReference w:id="47"/>
            </w:r>
          </w:p>
        </w:tc>
        <w:tc>
          <w:tcPr>
            <w:tcW w:w="1527" w:type="dxa"/>
            <w:gridSpan w:val="2"/>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Pr>
                <w:rFonts w:ascii="Arial Narrow" w:hAnsi="Arial Narrow"/>
                <w:sz w:val="16"/>
                <w:szCs w:val="16"/>
              </w:rPr>
              <w:t>Niewystarczające spożycie</w:t>
            </w:r>
          </w:p>
        </w:tc>
      </w:tr>
      <w:tr w:rsidR="00C659FA" w:rsidRPr="0087236A" w:rsidTr="00074585">
        <w:trPr>
          <w:trHeight w:val="231"/>
          <w:jc w:val="center"/>
        </w:trPr>
        <w:tc>
          <w:tcPr>
            <w:tcW w:w="1079" w:type="dxa"/>
            <w:vMerge/>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p>
        </w:tc>
        <w:tc>
          <w:tcPr>
            <w:tcW w:w="1026" w:type="dxa"/>
            <w:vMerge/>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p>
        </w:tc>
        <w:tc>
          <w:tcPr>
            <w:tcW w:w="1019" w:type="dxa"/>
            <w:vMerge/>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p>
        </w:tc>
        <w:tc>
          <w:tcPr>
            <w:tcW w:w="1019" w:type="dxa"/>
            <w:vMerge/>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p>
        </w:tc>
        <w:tc>
          <w:tcPr>
            <w:tcW w:w="796" w:type="dxa"/>
            <w:vMerge/>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p>
        </w:tc>
        <w:tc>
          <w:tcPr>
            <w:tcW w:w="1072" w:type="dxa"/>
            <w:gridSpan w:val="2"/>
            <w:vMerge/>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p>
        </w:tc>
        <w:tc>
          <w:tcPr>
            <w:tcW w:w="1096" w:type="dxa"/>
            <w:gridSpan w:val="2"/>
            <w:vMerge/>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p>
        </w:tc>
        <w:tc>
          <w:tcPr>
            <w:tcW w:w="1237" w:type="dxa"/>
            <w:vMerge/>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p>
        </w:tc>
        <w:tc>
          <w:tcPr>
            <w:tcW w:w="745" w:type="dxa"/>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Pr>
                <w:rFonts w:ascii="Arial Narrow" w:hAnsi="Arial Narrow"/>
                <w:sz w:val="16"/>
                <w:szCs w:val="16"/>
              </w:rPr>
              <w:t>warzyw</w:t>
            </w:r>
            <w:r>
              <w:rPr>
                <w:rStyle w:val="Odwoanieprzypisudolnego"/>
                <w:rFonts w:ascii="Arial Narrow" w:hAnsi="Arial Narrow"/>
                <w:sz w:val="16"/>
                <w:szCs w:val="16"/>
              </w:rPr>
              <w:footnoteReference w:id="48"/>
            </w:r>
          </w:p>
        </w:tc>
        <w:tc>
          <w:tcPr>
            <w:tcW w:w="782" w:type="dxa"/>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Pr>
                <w:rFonts w:ascii="Arial Narrow" w:hAnsi="Arial Narrow"/>
                <w:sz w:val="16"/>
                <w:szCs w:val="16"/>
              </w:rPr>
              <w:t>owoców</w:t>
            </w:r>
            <w:r>
              <w:rPr>
                <w:rStyle w:val="Odwoanieprzypisudolnego"/>
                <w:rFonts w:ascii="Arial Narrow" w:hAnsi="Arial Narrow"/>
                <w:sz w:val="16"/>
                <w:szCs w:val="16"/>
              </w:rPr>
              <w:footnoteReference w:id="49"/>
            </w:r>
          </w:p>
        </w:tc>
      </w:tr>
      <w:tr w:rsidR="00C659FA" w:rsidRPr="0087236A" w:rsidTr="00074585">
        <w:trPr>
          <w:trHeight w:val="94"/>
          <w:jc w:val="center"/>
        </w:trPr>
        <w:tc>
          <w:tcPr>
            <w:tcW w:w="1079" w:type="dxa"/>
            <w:vMerge/>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p>
        </w:tc>
        <w:tc>
          <w:tcPr>
            <w:tcW w:w="1026" w:type="dxa"/>
            <w:vMerge w:val="restart"/>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sidRPr="0087236A">
              <w:rPr>
                <w:rFonts w:ascii="Arial Narrow" w:hAnsi="Arial Narrow"/>
                <w:sz w:val="16"/>
                <w:szCs w:val="16"/>
              </w:rPr>
              <w:t>%</w:t>
            </w:r>
          </w:p>
        </w:tc>
        <w:tc>
          <w:tcPr>
            <w:tcW w:w="1019" w:type="dxa"/>
            <w:vMerge w:val="restart"/>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sidRPr="0087236A">
              <w:rPr>
                <w:rFonts w:ascii="Arial Narrow" w:hAnsi="Arial Narrow"/>
                <w:sz w:val="16"/>
                <w:szCs w:val="16"/>
              </w:rPr>
              <w:t>%</w:t>
            </w:r>
          </w:p>
        </w:tc>
        <w:tc>
          <w:tcPr>
            <w:tcW w:w="1019" w:type="dxa"/>
            <w:vMerge w:val="restart"/>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sidRPr="0087236A">
              <w:rPr>
                <w:rFonts w:ascii="Arial Narrow" w:hAnsi="Arial Narrow"/>
                <w:sz w:val="16"/>
                <w:szCs w:val="16"/>
              </w:rPr>
              <w:t>%</w:t>
            </w:r>
          </w:p>
        </w:tc>
        <w:tc>
          <w:tcPr>
            <w:tcW w:w="796" w:type="dxa"/>
            <w:vMerge w:val="restart"/>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Pr>
                <w:rFonts w:ascii="Arial Narrow" w:hAnsi="Arial Narrow"/>
                <w:sz w:val="16"/>
                <w:szCs w:val="16"/>
              </w:rPr>
              <w:t>l./</w:t>
            </w:r>
            <w:r w:rsidRPr="0087236A">
              <w:rPr>
                <w:rFonts w:ascii="Arial Narrow" w:hAnsi="Arial Narrow"/>
                <w:sz w:val="16"/>
                <w:szCs w:val="16"/>
              </w:rPr>
              <w:t xml:space="preserve">per </w:t>
            </w:r>
            <w:proofErr w:type="spellStart"/>
            <w:r w:rsidRPr="0087236A">
              <w:rPr>
                <w:rFonts w:ascii="Arial Narrow" w:hAnsi="Arial Narrow"/>
                <w:sz w:val="16"/>
                <w:szCs w:val="16"/>
              </w:rPr>
              <w:t>kapita</w:t>
            </w:r>
            <w:proofErr w:type="spellEnd"/>
          </w:p>
        </w:tc>
        <w:tc>
          <w:tcPr>
            <w:tcW w:w="1072" w:type="dxa"/>
            <w:gridSpan w:val="2"/>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sidRPr="0087236A">
              <w:rPr>
                <w:rFonts w:ascii="Arial Narrow" w:hAnsi="Arial Narrow"/>
                <w:sz w:val="16"/>
                <w:szCs w:val="16"/>
              </w:rPr>
              <w:t>%</w:t>
            </w:r>
          </w:p>
        </w:tc>
        <w:tc>
          <w:tcPr>
            <w:tcW w:w="1096" w:type="dxa"/>
            <w:gridSpan w:val="2"/>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sidRPr="0087236A">
              <w:rPr>
                <w:rFonts w:ascii="Arial Narrow" w:hAnsi="Arial Narrow"/>
                <w:sz w:val="16"/>
                <w:szCs w:val="16"/>
              </w:rPr>
              <w:t>%</w:t>
            </w:r>
          </w:p>
        </w:tc>
        <w:tc>
          <w:tcPr>
            <w:tcW w:w="1237" w:type="dxa"/>
            <w:vMerge w:val="restart"/>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sidRPr="0087236A">
              <w:rPr>
                <w:rFonts w:ascii="Arial Narrow" w:hAnsi="Arial Narrow"/>
                <w:sz w:val="16"/>
                <w:szCs w:val="16"/>
              </w:rPr>
              <w:t>%</w:t>
            </w:r>
          </w:p>
        </w:tc>
        <w:tc>
          <w:tcPr>
            <w:tcW w:w="1527" w:type="dxa"/>
            <w:gridSpan w:val="2"/>
            <w:vMerge w:val="restart"/>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Pr>
                <w:rFonts w:ascii="Arial Narrow" w:hAnsi="Arial Narrow"/>
                <w:sz w:val="16"/>
                <w:szCs w:val="16"/>
              </w:rPr>
              <w:t>%</w:t>
            </w:r>
          </w:p>
        </w:tc>
      </w:tr>
      <w:tr w:rsidR="00C659FA" w:rsidRPr="0087236A" w:rsidTr="00074585">
        <w:trPr>
          <w:trHeight w:val="174"/>
          <w:jc w:val="center"/>
        </w:trPr>
        <w:tc>
          <w:tcPr>
            <w:tcW w:w="1079" w:type="dxa"/>
            <w:vMerge/>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p>
        </w:tc>
        <w:tc>
          <w:tcPr>
            <w:tcW w:w="1026" w:type="dxa"/>
            <w:vMerge/>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p>
        </w:tc>
        <w:tc>
          <w:tcPr>
            <w:tcW w:w="1019" w:type="dxa"/>
            <w:vMerge/>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p>
        </w:tc>
        <w:tc>
          <w:tcPr>
            <w:tcW w:w="1019" w:type="dxa"/>
            <w:vMerge/>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p>
        </w:tc>
        <w:tc>
          <w:tcPr>
            <w:tcW w:w="796" w:type="dxa"/>
            <w:vMerge/>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p>
        </w:tc>
        <w:tc>
          <w:tcPr>
            <w:tcW w:w="536" w:type="dxa"/>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sidRPr="0087236A">
              <w:rPr>
                <w:rFonts w:ascii="Arial Narrow" w:hAnsi="Arial Narrow"/>
                <w:sz w:val="16"/>
                <w:szCs w:val="16"/>
              </w:rPr>
              <w:t>K</w:t>
            </w:r>
          </w:p>
        </w:tc>
        <w:tc>
          <w:tcPr>
            <w:tcW w:w="536" w:type="dxa"/>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sidRPr="0087236A">
              <w:rPr>
                <w:rFonts w:ascii="Arial Narrow" w:hAnsi="Arial Narrow"/>
                <w:sz w:val="16"/>
                <w:szCs w:val="16"/>
              </w:rPr>
              <w:t>M</w:t>
            </w:r>
          </w:p>
        </w:tc>
        <w:tc>
          <w:tcPr>
            <w:tcW w:w="548" w:type="dxa"/>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sidRPr="0087236A">
              <w:rPr>
                <w:rFonts w:ascii="Arial Narrow" w:hAnsi="Arial Narrow"/>
                <w:sz w:val="16"/>
                <w:szCs w:val="16"/>
              </w:rPr>
              <w:t>nad.</w:t>
            </w:r>
            <w:r w:rsidRPr="0087236A">
              <w:rPr>
                <w:rStyle w:val="Odwoanieprzypisudolnego"/>
                <w:rFonts w:ascii="Arial Narrow" w:hAnsi="Arial Narrow"/>
                <w:sz w:val="16"/>
                <w:szCs w:val="16"/>
              </w:rPr>
              <w:t xml:space="preserve"> </w:t>
            </w:r>
            <w:r w:rsidRPr="0087236A">
              <w:rPr>
                <w:rStyle w:val="Odwoanieprzypisudolnego"/>
                <w:rFonts w:ascii="Arial Narrow" w:hAnsi="Arial Narrow"/>
                <w:sz w:val="16"/>
                <w:szCs w:val="16"/>
              </w:rPr>
              <w:footnoteReference w:id="50"/>
            </w:r>
          </w:p>
        </w:tc>
        <w:tc>
          <w:tcPr>
            <w:tcW w:w="548" w:type="dxa"/>
            <w:shd w:val="clear" w:color="auto" w:fill="D6E3BC" w:themeFill="accent3" w:themeFillTint="66"/>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r w:rsidRPr="0087236A">
              <w:rPr>
                <w:rFonts w:ascii="Arial Narrow" w:hAnsi="Arial Narrow"/>
                <w:sz w:val="16"/>
                <w:szCs w:val="16"/>
              </w:rPr>
              <w:t>otył.</w:t>
            </w:r>
            <w:r w:rsidRPr="0087236A">
              <w:rPr>
                <w:rStyle w:val="Odwoanieprzypisudolnego"/>
                <w:rFonts w:ascii="Arial Narrow" w:hAnsi="Arial Narrow"/>
                <w:sz w:val="16"/>
                <w:szCs w:val="16"/>
              </w:rPr>
              <w:t xml:space="preserve"> </w:t>
            </w:r>
            <w:r>
              <w:rPr>
                <w:rStyle w:val="Odwoanieprzypisudolnego"/>
                <w:rFonts w:ascii="Arial Narrow" w:hAnsi="Arial Narrow"/>
                <w:sz w:val="16"/>
                <w:szCs w:val="16"/>
              </w:rPr>
              <w:footnoteReference w:id="51"/>
            </w:r>
          </w:p>
        </w:tc>
        <w:tc>
          <w:tcPr>
            <w:tcW w:w="1237" w:type="dxa"/>
            <w:vMerge/>
            <w:vAlign w:val="center"/>
          </w:tcPr>
          <w:p w:rsidR="00C659FA" w:rsidRPr="0087236A" w:rsidRDefault="00C659FA" w:rsidP="00DB6AA7">
            <w:pPr>
              <w:pStyle w:val="Akapitzlist"/>
              <w:spacing w:after="0" w:line="240" w:lineRule="auto"/>
              <w:ind w:left="0"/>
              <w:jc w:val="center"/>
              <w:rPr>
                <w:rFonts w:ascii="Arial Narrow" w:hAnsi="Arial Narrow"/>
                <w:sz w:val="16"/>
                <w:szCs w:val="16"/>
              </w:rPr>
            </w:pPr>
          </w:p>
        </w:tc>
        <w:tc>
          <w:tcPr>
            <w:tcW w:w="1527" w:type="dxa"/>
            <w:gridSpan w:val="2"/>
            <w:vMerge/>
          </w:tcPr>
          <w:p w:rsidR="00C659FA" w:rsidRPr="0087236A" w:rsidRDefault="00C659FA" w:rsidP="00DB6AA7">
            <w:pPr>
              <w:pStyle w:val="Akapitzlist"/>
              <w:spacing w:after="0" w:line="240" w:lineRule="auto"/>
              <w:ind w:left="0"/>
              <w:jc w:val="center"/>
              <w:rPr>
                <w:rFonts w:ascii="Arial Narrow" w:hAnsi="Arial Narrow"/>
                <w:sz w:val="16"/>
                <w:szCs w:val="16"/>
              </w:rPr>
            </w:pPr>
          </w:p>
        </w:tc>
      </w:tr>
      <w:tr w:rsidR="00C659FA" w:rsidRPr="00871D09" w:rsidTr="00074585">
        <w:trPr>
          <w:jc w:val="center"/>
        </w:trPr>
        <w:tc>
          <w:tcPr>
            <w:tcW w:w="1079" w:type="dxa"/>
          </w:tcPr>
          <w:p w:rsidR="00C659FA" w:rsidRPr="00871D09" w:rsidRDefault="00C659FA" w:rsidP="00DB6AA7">
            <w:pPr>
              <w:pStyle w:val="Akapitzlist"/>
              <w:spacing w:after="0" w:line="240" w:lineRule="auto"/>
              <w:ind w:left="0"/>
              <w:rPr>
                <w:rFonts w:ascii="Arial Narrow" w:hAnsi="Arial Narrow"/>
                <w:sz w:val="20"/>
                <w:szCs w:val="20"/>
              </w:rPr>
            </w:pPr>
            <w:r w:rsidRPr="00871D09">
              <w:rPr>
                <w:rFonts w:ascii="Arial Narrow" w:hAnsi="Arial Narrow"/>
                <w:sz w:val="20"/>
                <w:szCs w:val="20"/>
              </w:rPr>
              <w:t>Francja</w:t>
            </w:r>
          </w:p>
        </w:tc>
        <w:tc>
          <w:tcPr>
            <w:tcW w:w="102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27,5</w:t>
            </w:r>
          </w:p>
        </w:tc>
        <w:tc>
          <w:tcPr>
            <w:tcW w:w="1019"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8,0</w:t>
            </w:r>
          </w:p>
        </w:tc>
        <w:tc>
          <w:tcPr>
            <w:tcW w:w="1019"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65,2</w:t>
            </w:r>
          </w:p>
        </w:tc>
        <w:tc>
          <w:tcPr>
            <w:tcW w:w="79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12,2</w:t>
            </w:r>
          </w:p>
        </w:tc>
        <w:tc>
          <w:tcPr>
            <w:tcW w:w="53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25,6</w:t>
            </w:r>
          </w:p>
        </w:tc>
        <w:tc>
          <w:tcPr>
            <w:tcW w:w="53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29,8</w:t>
            </w:r>
          </w:p>
        </w:tc>
        <w:tc>
          <w:tcPr>
            <w:tcW w:w="548"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60,7</w:t>
            </w:r>
          </w:p>
        </w:tc>
        <w:tc>
          <w:tcPr>
            <w:tcW w:w="548"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23,9</w:t>
            </w:r>
          </w:p>
        </w:tc>
        <w:tc>
          <w:tcPr>
            <w:tcW w:w="1237"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26,4</w:t>
            </w:r>
          </w:p>
        </w:tc>
        <w:tc>
          <w:tcPr>
            <w:tcW w:w="745" w:type="dxa"/>
          </w:tcPr>
          <w:p w:rsidR="00C659FA" w:rsidRPr="00871D09"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23,1</w:t>
            </w:r>
          </w:p>
        </w:tc>
        <w:tc>
          <w:tcPr>
            <w:tcW w:w="782" w:type="dxa"/>
          </w:tcPr>
          <w:p w:rsidR="00C659FA" w:rsidRPr="00871D09"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34,2</w:t>
            </w:r>
          </w:p>
        </w:tc>
      </w:tr>
      <w:tr w:rsidR="00C659FA" w:rsidRPr="00871D09" w:rsidTr="00074585">
        <w:trPr>
          <w:jc w:val="center"/>
        </w:trPr>
        <w:tc>
          <w:tcPr>
            <w:tcW w:w="1079" w:type="dxa"/>
          </w:tcPr>
          <w:p w:rsidR="00C659FA" w:rsidRPr="00871D09" w:rsidRDefault="00C659FA" w:rsidP="00DB6AA7">
            <w:pPr>
              <w:pStyle w:val="Akapitzlist"/>
              <w:spacing w:after="0" w:line="240" w:lineRule="auto"/>
              <w:ind w:left="0"/>
              <w:rPr>
                <w:rFonts w:ascii="Arial Narrow" w:hAnsi="Arial Narrow"/>
                <w:sz w:val="20"/>
                <w:szCs w:val="20"/>
              </w:rPr>
            </w:pPr>
            <w:r w:rsidRPr="00871D09">
              <w:rPr>
                <w:rFonts w:ascii="Arial Narrow" w:hAnsi="Arial Narrow"/>
                <w:sz w:val="20"/>
                <w:szCs w:val="20"/>
              </w:rPr>
              <w:t>Hiszpania</w:t>
            </w:r>
          </w:p>
        </w:tc>
        <w:tc>
          <w:tcPr>
            <w:tcW w:w="102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24,8</w:t>
            </w:r>
          </w:p>
        </w:tc>
        <w:tc>
          <w:tcPr>
            <w:tcW w:w="1019"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9,4</w:t>
            </w:r>
          </w:p>
        </w:tc>
        <w:tc>
          <w:tcPr>
            <w:tcW w:w="1019"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57,6</w:t>
            </w:r>
          </w:p>
        </w:tc>
        <w:tc>
          <w:tcPr>
            <w:tcW w:w="79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11,2</w:t>
            </w:r>
          </w:p>
        </w:tc>
        <w:tc>
          <w:tcPr>
            <w:tcW w:w="53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27,1</w:t>
            </w:r>
          </w:p>
        </w:tc>
        <w:tc>
          <w:tcPr>
            <w:tcW w:w="53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31,3</w:t>
            </w:r>
          </w:p>
        </w:tc>
        <w:tc>
          <w:tcPr>
            <w:tcW w:w="548"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60,9</w:t>
            </w:r>
          </w:p>
        </w:tc>
        <w:tc>
          <w:tcPr>
            <w:tcW w:w="548"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23,7</w:t>
            </w:r>
          </w:p>
        </w:tc>
        <w:tc>
          <w:tcPr>
            <w:tcW w:w="1237"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33,4</w:t>
            </w:r>
          </w:p>
        </w:tc>
        <w:tc>
          <w:tcPr>
            <w:tcW w:w="745" w:type="dxa"/>
          </w:tcPr>
          <w:p w:rsidR="00C659FA" w:rsidRPr="00871D09"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38,4</w:t>
            </w:r>
          </w:p>
        </w:tc>
        <w:tc>
          <w:tcPr>
            <w:tcW w:w="782" w:type="dxa"/>
          </w:tcPr>
          <w:p w:rsidR="00C659FA" w:rsidRPr="00871D09"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29,7</w:t>
            </w:r>
          </w:p>
        </w:tc>
      </w:tr>
      <w:tr w:rsidR="00C659FA" w:rsidRPr="00871D09" w:rsidTr="00074585">
        <w:trPr>
          <w:jc w:val="center"/>
        </w:trPr>
        <w:tc>
          <w:tcPr>
            <w:tcW w:w="1079" w:type="dxa"/>
          </w:tcPr>
          <w:p w:rsidR="00C659FA" w:rsidRPr="00871D09" w:rsidRDefault="00C659FA" w:rsidP="00DB6AA7">
            <w:pPr>
              <w:pStyle w:val="Akapitzlist"/>
              <w:spacing w:after="0" w:line="240" w:lineRule="auto"/>
              <w:ind w:left="0"/>
              <w:rPr>
                <w:rFonts w:ascii="Arial Narrow" w:hAnsi="Arial Narrow"/>
                <w:sz w:val="20"/>
                <w:szCs w:val="20"/>
              </w:rPr>
            </w:pPr>
            <w:r w:rsidRPr="00871D09">
              <w:rPr>
                <w:rFonts w:ascii="Arial Narrow" w:hAnsi="Arial Narrow"/>
                <w:sz w:val="20"/>
                <w:szCs w:val="20"/>
              </w:rPr>
              <w:t>Niemcy</w:t>
            </w:r>
          </w:p>
        </w:tc>
        <w:tc>
          <w:tcPr>
            <w:tcW w:w="102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27,1</w:t>
            </w:r>
          </w:p>
        </w:tc>
        <w:tc>
          <w:tcPr>
            <w:tcW w:w="1019"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7,4</w:t>
            </w:r>
          </w:p>
        </w:tc>
        <w:tc>
          <w:tcPr>
            <w:tcW w:w="1019"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69,7</w:t>
            </w:r>
          </w:p>
        </w:tc>
        <w:tc>
          <w:tcPr>
            <w:tcW w:w="79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11,8</w:t>
            </w:r>
          </w:p>
        </w:tc>
        <w:tc>
          <w:tcPr>
            <w:tcW w:w="53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28,3</w:t>
            </w:r>
          </w:p>
        </w:tc>
        <w:tc>
          <w:tcPr>
            <w:tcW w:w="53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32,4</w:t>
            </w:r>
          </w:p>
        </w:tc>
        <w:tc>
          <w:tcPr>
            <w:tcW w:w="548"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54,8</w:t>
            </w:r>
          </w:p>
        </w:tc>
        <w:tc>
          <w:tcPr>
            <w:tcW w:w="548"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20,1</w:t>
            </w:r>
          </w:p>
        </w:tc>
        <w:tc>
          <w:tcPr>
            <w:tcW w:w="1237"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23,4</w:t>
            </w:r>
          </w:p>
        </w:tc>
        <w:tc>
          <w:tcPr>
            <w:tcW w:w="745" w:type="dxa"/>
          </w:tcPr>
          <w:p w:rsidR="00C659FA" w:rsidRPr="00871D09"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w:t>
            </w:r>
          </w:p>
        </w:tc>
        <w:tc>
          <w:tcPr>
            <w:tcW w:w="782" w:type="dxa"/>
          </w:tcPr>
          <w:p w:rsidR="00C659FA" w:rsidRPr="00871D09"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w:t>
            </w:r>
          </w:p>
        </w:tc>
      </w:tr>
      <w:tr w:rsidR="00C659FA" w:rsidRPr="00871D09" w:rsidTr="00074585">
        <w:trPr>
          <w:jc w:val="center"/>
        </w:trPr>
        <w:tc>
          <w:tcPr>
            <w:tcW w:w="1079" w:type="dxa"/>
          </w:tcPr>
          <w:p w:rsidR="00C659FA" w:rsidRPr="00871D09" w:rsidRDefault="00C659FA" w:rsidP="00DB6AA7">
            <w:pPr>
              <w:pStyle w:val="Akapitzlist"/>
              <w:spacing w:after="0" w:line="240" w:lineRule="auto"/>
              <w:ind w:left="0"/>
              <w:rPr>
                <w:rFonts w:ascii="Arial Narrow" w:hAnsi="Arial Narrow"/>
                <w:sz w:val="20"/>
                <w:szCs w:val="20"/>
              </w:rPr>
            </w:pPr>
            <w:r w:rsidRPr="00871D09">
              <w:rPr>
                <w:rFonts w:ascii="Arial Narrow" w:hAnsi="Arial Narrow"/>
                <w:sz w:val="20"/>
                <w:szCs w:val="20"/>
              </w:rPr>
              <w:t>Polska</w:t>
            </w:r>
          </w:p>
        </w:tc>
        <w:tc>
          <w:tcPr>
            <w:tcW w:w="102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33,5</w:t>
            </w:r>
          </w:p>
        </w:tc>
        <w:tc>
          <w:tcPr>
            <w:tcW w:w="1019"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9,5</w:t>
            </w:r>
          </w:p>
        </w:tc>
        <w:tc>
          <w:tcPr>
            <w:tcW w:w="1019"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58,5</w:t>
            </w:r>
          </w:p>
        </w:tc>
        <w:tc>
          <w:tcPr>
            <w:tcW w:w="79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12,5</w:t>
            </w:r>
          </w:p>
        </w:tc>
        <w:tc>
          <w:tcPr>
            <w:tcW w:w="53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23,7</w:t>
            </w:r>
          </w:p>
        </w:tc>
        <w:tc>
          <w:tcPr>
            <w:tcW w:w="53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32,4</w:t>
            </w:r>
          </w:p>
        </w:tc>
        <w:tc>
          <w:tcPr>
            <w:tcW w:w="548"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61,1</w:t>
            </w:r>
          </w:p>
        </w:tc>
        <w:tc>
          <w:tcPr>
            <w:tcW w:w="548"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25,2</w:t>
            </w:r>
          </w:p>
        </w:tc>
        <w:tc>
          <w:tcPr>
            <w:tcW w:w="1237"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20,5</w:t>
            </w:r>
          </w:p>
        </w:tc>
        <w:tc>
          <w:tcPr>
            <w:tcW w:w="745" w:type="dxa"/>
          </w:tcPr>
          <w:p w:rsidR="00C659FA" w:rsidRPr="00871D09"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36,8</w:t>
            </w:r>
          </w:p>
        </w:tc>
        <w:tc>
          <w:tcPr>
            <w:tcW w:w="782" w:type="dxa"/>
          </w:tcPr>
          <w:p w:rsidR="00C659FA" w:rsidRPr="00871D09"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38,4</w:t>
            </w:r>
          </w:p>
        </w:tc>
      </w:tr>
      <w:tr w:rsidR="00C659FA" w:rsidRPr="00871D09" w:rsidTr="00074585">
        <w:trPr>
          <w:jc w:val="center"/>
        </w:trPr>
        <w:tc>
          <w:tcPr>
            <w:tcW w:w="1079" w:type="dxa"/>
          </w:tcPr>
          <w:p w:rsidR="00C659FA" w:rsidRPr="00871D09" w:rsidRDefault="00C659FA" w:rsidP="00DB6AA7">
            <w:pPr>
              <w:pStyle w:val="Akapitzlist"/>
              <w:spacing w:after="0" w:line="240" w:lineRule="auto"/>
              <w:ind w:left="0"/>
              <w:rPr>
                <w:rFonts w:ascii="Arial Narrow" w:hAnsi="Arial Narrow"/>
                <w:sz w:val="20"/>
                <w:szCs w:val="20"/>
              </w:rPr>
            </w:pPr>
            <w:r w:rsidRPr="00871D09">
              <w:rPr>
                <w:rFonts w:ascii="Arial Narrow" w:hAnsi="Arial Narrow"/>
                <w:sz w:val="20"/>
                <w:szCs w:val="20"/>
              </w:rPr>
              <w:t>Węgry</w:t>
            </w:r>
          </w:p>
        </w:tc>
        <w:tc>
          <w:tcPr>
            <w:tcW w:w="102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35,2</w:t>
            </w:r>
          </w:p>
        </w:tc>
        <w:tc>
          <w:tcPr>
            <w:tcW w:w="1019"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10,0</w:t>
            </w:r>
          </w:p>
        </w:tc>
        <w:tc>
          <w:tcPr>
            <w:tcW w:w="1019"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57,4</w:t>
            </w:r>
          </w:p>
        </w:tc>
        <w:tc>
          <w:tcPr>
            <w:tcW w:w="79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13,3</w:t>
            </w:r>
          </w:p>
        </w:tc>
        <w:tc>
          <w:tcPr>
            <w:tcW w:w="53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24,8</w:t>
            </w:r>
          </w:p>
        </w:tc>
        <w:tc>
          <w:tcPr>
            <w:tcW w:w="53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32,0</w:t>
            </w:r>
          </w:p>
        </w:tc>
        <w:tc>
          <w:tcPr>
            <w:tcW w:w="548"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59,6</w:t>
            </w:r>
          </w:p>
        </w:tc>
        <w:tc>
          <w:tcPr>
            <w:tcW w:w="548"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24,0</w:t>
            </w:r>
          </w:p>
        </w:tc>
        <w:tc>
          <w:tcPr>
            <w:tcW w:w="1237"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20,9</w:t>
            </w:r>
          </w:p>
        </w:tc>
        <w:tc>
          <w:tcPr>
            <w:tcW w:w="745" w:type="dxa"/>
          </w:tcPr>
          <w:p w:rsidR="00C659FA" w:rsidRPr="00871D09"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47,3</w:t>
            </w:r>
          </w:p>
        </w:tc>
        <w:tc>
          <w:tcPr>
            <w:tcW w:w="782" w:type="dxa"/>
          </w:tcPr>
          <w:p w:rsidR="00C659FA" w:rsidRPr="00871D09"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31,7</w:t>
            </w:r>
          </w:p>
        </w:tc>
      </w:tr>
      <w:tr w:rsidR="00C659FA" w:rsidRPr="00871D09" w:rsidTr="00074585">
        <w:trPr>
          <w:jc w:val="center"/>
        </w:trPr>
        <w:tc>
          <w:tcPr>
            <w:tcW w:w="1079" w:type="dxa"/>
          </w:tcPr>
          <w:p w:rsidR="00C659FA" w:rsidRPr="00871D09" w:rsidRDefault="00C659FA" w:rsidP="00DB6AA7">
            <w:pPr>
              <w:pStyle w:val="Akapitzlist"/>
              <w:spacing w:after="0" w:line="240" w:lineRule="auto"/>
              <w:ind w:left="0"/>
              <w:rPr>
                <w:rFonts w:ascii="Arial Narrow" w:hAnsi="Arial Narrow"/>
                <w:sz w:val="20"/>
                <w:szCs w:val="20"/>
              </w:rPr>
            </w:pPr>
            <w:r w:rsidRPr="00871D09">
              <w:rPr>
                <w:rFonts w:ascii="Arial Narrow" w:hAnsi="Arial Narrow"/>
                <w:sz w:val="20"/>
                <w:szCs w:val="20"/>
              </w:rPr>
              <w:t>W</w:t>
            </w:r>
            <w:r>
              <w:rPr>
                <w:rFonts w:ascii="Arial Narrow" w:hAnsi="Arial Narrow"/>
                <w:sz w:val="20"/>
                <w:szCs w:val="20"/>
              </w:rPr>
              <w:t>.</w:t>
            </w:r>
            <w:r w:rsidRPr="00871D09">
              <w:rPr>
                <w:rFonts w:ascii="Arial Narrow" w:hAnsi="Arial Narrow"/>
                <w:sz w:val="20"/>
                <w:szCs w:val="20"/>
              </w:rPr>
              <w:t xml:space="preserve"> Brytania</w:t>
            </w:r>
          </w:p>
        </w:tc>
        <w:tc>
          <w:tcPr>
            <w:tcW w:w="102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20,3</w:t>
            </w:r>
          </w:p>
        </w:tc>
        <w:tc>
          <w:tcPr>
            <w:tcW w:w="1019"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7,7</w:t>
            </w:r>
          </w:p>
        </w:tc>
        <w:tc>
          <w:tcPr>
            <w:tcW w:w="1019"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65,6</w:t>
            </w:r>
          </w:p>
        </w:tc>
        <w:tc>
          <w:tcPr>
            <w:tcW w:w="79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11,6</w:t>
            </w:r>
          </w:p>
        </w:tc>
        <w:tc>
          <w:tcPr>
            <w:tcW w:w="53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18,4</w:t>
            </w:r>
          </w:p>
        </w:tc>
        <w:tc>
          <w:tcPr>
            <w:tcW w:w="53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19,9</w:t>
            </w:r>
          </w:p>
        </w:tc>
        <w:tc>
          <w:tcPr>
            <w:tcW w:w="548"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63,4</w:t>
            </w:r>
          </w:p>
        </w:tc>
        <w:tc>
          <w:tcPr>
            <w:tcW w:w="548"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28,1</w:t>
            </w:r>
          </w:p>
        </w:tc>
        <w:tc>
          <w:tcPr>
            <w:tcW w:w="1237"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40,0</w:t>
            </w:r>
          </w:p>
        </w:tc>
        <w:tc>
          <w:tcPr>
            <w:tcW w:w="745" w:type="dxa"/>
          </w:tcPr>
          <w:p w:rsidR="00C659FA" w:rsidRPr="00871D09"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w:t>
            </w:r>
          </w:p>
        </w:tc>
        <w:tc>
          <w:tcPr>
            <w:tcW w:w="782" w:type="dxa"/>
          </w:tcPr>
          <w:p w:rsidR="00C659FA" w:rsidRPr="00871D09"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w:t>
            </w:r>
          </w:p>
        </w:tc>
      </w:tr>
      <w:tr w:rsidR="00C659FA" w:rsidRPr="00871D09" w:rsidTr="00074585">
        <w:trPr>
          <w:jc w:val="center"/>
        </w:trPr>
        <w:tc>
          <w:tcPr>
            <w:tcW w:w="1079" w:type="dxa"/>
          </w:tcPr>
          <w:p w:rsidR="00C659FA" w:rsidRPr="00871D09" w:rsidRDefault="00C659FA" w:rsidP="00DB6AA7">
            <w:pPr>
              <w:pStyle w:val="Akapitzlist"/>
              <w:spacing w:after="0" w:line="240" w:lineRule="auto"/>
              <w:ind w:left="0"/>
              <w:rPr>
                <w:rFonts w:ascii="Arial Narrow" w:hAnsi="Arial Narrow"/>
                <w:sz w:val="20"/>
                <w:szCs w:val="20"/>
              </w:rPr>
            </w:pPr>
            <w:r w:rsidRPr="00871D09">
              <w:rPr>
                <w:rFonts w:ascii="Arial Narrow" w:hAnsi="Arial Narrow"/>
                <w:sz w:val="20"/>
                <w:szCs w:val="20"/>
              </w:rPr>
              <w:t>Włochy</w:t>
            </w:r>
          </w:p>
        </w:tc>
        <w:tc>
          <w:tcPr>
            <w:tcW w:w="102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27,6</w:t>
            </w:r>
          </w:p>
        </w:tc>
        <w:tc>
          <w:tcPr>
            <w:tcW w:w="1019"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8,5</w:t>
            </w:r>
          </w:p>
        </w:tc>
        <w:tc>
          <w:tcPr>
            <w:tcW w:w="1019"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65,2</w:t>
            </w:r>
          </w:p>
        </w:tc>
        <w:tc>
          <w:tcPr>
            <w:tcW w:w="79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6,7</w:t>
            </w:r>
          </w:p>
        </w:tc>
        <w:tc>
          <w:tcPr>
            <w:tcW w:w="53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19,7</w:t>
            </w:r>
          </w:p>
        </w:tc>
        <w:tc>
          <w:tcPr>
            <w:tcW w:w="536"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28,3</w:t>
            </w:r>
          </w:p>
        </w:tc>
        <w:tc>
          <w:tcPr>
            <w:tcW w:w="548"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58,8</w:t>
            </w:r>
          </w:p>
        </w:tc>
        <w:tc>
          <w:tcPr>
            <w:tcW w:w="548"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21,0</w:t>
            </w:r>
          </w:p>
        </w:tc>
        <w:tc>
          <w:tcPr>
            <w:tcW w:w="1237" w:type="dxa"/>
            <w:vAlign w:val="center"/>
          </w:tcPr>
          <w:p w:rsidR="00C659FA" w:rsidRPr="00871D09" w:rsidRDefault="00C659FA" w:rsidP="00DB6AA7">
            <w:pPr>
              <w:pStyle w:val="Akapitzlist"/>
              <w:spacing w:after="0" w:line="240" w:lineRule="auto"/>
              <w:ind w:left="0"/>
              <w:jc w:val="right"/>
              <w:rPr>
                <w:rFonts w:ascii="Arial Narrow" w:hAnsi="Arial Narrow"/>
                <w:sz w:val="20"/>
                <w:szCs w:val="20"/>
              </w:rPr>
            </w:pPr>
            <w:r w:rsidRPr="00871D09">
              <w:rPr>
                <w:rFonts w:ascii="Arial Narrow" w:hAnsi="Arial Narrow"/>
                <w:sz w:val="20"/>
                <w:szCs w:val="20"/>
              </w:rPr>
              <w:t>35,9</w:t>
            </w:r>
          </w:p>
        </w:tc>
        <w:tc>
          <w:tcPr>
            <w:tcW w:w="745" w:type="dxa"/>
          </w:tcPr>
          <w:p w:rsidR="00C659FA" w:rsidRPr="00871D09"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w:t>
            </w:r>
          </w:p>
        </w:tc>
        <w:tc>
          <w:tcPr>
            <w:tcW w:w="782" w:type="dxa"/>
          </w:tcPr>
          <w:p w:rsidR="00C659FA" w:rsidRPr="00871D09"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w:t>
            </w:r>
          </w:p>
        </w:tc>
      </w:tr>
    </w:tbl>
    <w:p w:rsidR="00C659FA" w:rsidRPr="00692061" w:rsidRDefault="00C659FA" w:rsidP="00C659FA">
      <w:pPr>
        <w:pStyle w:val="Akapitzlist"/>
        <w:tabs>
          <w:tab w:val="left" w:pos="-142"/>
        </w:tabs>
        <w:ind w:left="-142"/>
        <w:jc w:val="left"/>
        <w:rPr>
          <w:rFonts w:ascii="Arial Narrow" w:hAnsi="Arial Narrow"/>
          <w:sz w:val="16"/>
          <w:szCs w:val="16"/>
        </w:rPr>
      </w:pPr>
      <w:r w:rsidRPr="00692061">
        <w:rPr>
          <w:rFonts w:ascii="Arial Narrow" w:hAnsi="Arial Narrow"/>
          <w:sz w:val="16"/>
          <w:szCs w:val="16"/>
        </w:rPr>
        <w:t xml:space="preserve">Źródło: </w:t>
      </w:r>
      <w:r>
        <w:rPr>
          <w:rFonts w:ascii="Arial Narrow" w:hAnsi="Arial Narrow"/>
          <w:sz w:val="16"/>
          <w:szCs w:val="16"/>
        </w:rPr>
        <w:t xml:space="preserve">Opracowanie własne na podstawie danych: WHO, Global </w:t>
      </w:r>
      <w:proofErr w:type="spellStart"/>
      <w:r>
        <w:rPr>
          <w:rFonts w:ascii="Arial Narrow" w:hAnsi="Arial Narrow"/>
          <w:sz w:val="16"/>
          <w:szCs w:val="16"/>
        </w:rPr>
        <w:t>Health</w:t>
      </w:r>
      <w:proofErr w:type="spellEnd"/>
      <w:r>
        <w:rPr>
          <w:rFonts w:ascii="Arial Narrow" w:hAnsi="Arial Narrow"/>
          <w:sz w:val="16"/>
          <w:szCs w:val="16"/>
        </w:rPr>
        <w:t xml:space="preserve"> </w:t>
      </w:r>
      <w:proofErr w:type="spellStart"/>
      <w:r>
        <w:rPr>
          <w:rFonts w:ascii="Arial Narrow" w:hAnsi="Arial Narrow"/>
          <w:sz w:val="16"/>
          <w:szCs w:val="16"/>
        </w:rPr>
        <w:t>Observatory</w:t>
      </w:r>
      <w:proofErr w:type="spellEnd"/>
      <w:r>
        <w:rPr>
          <w:rFonts w:ascii="Arial Narrow" w:hAnsi="Arial Narrow"/>
          <w:sz w:val="16"/>
          <w:szCs w:val="16"/>
        </w:rPr>
        <w:t xml:space="preserve"> - </w:t>
      </w:r>
      <w:hyperlink r:id="rId17" w:history="1">
        <w:r w:rsidRPr="00D11A02">
          <w:rPr>
            <w:rStyle w:val="Hipercze"/>
            <w:rFonts w:ascii="Arial Narrow" w:hAnsi="Arial Narrow"/>
            <w:sz w:val="16"/>
            <w:szCs w:val="16"/>
          </w:rPr>
          <w:t>http://www.who.int/gho/ncd/risk_factors/en/</w:t>
        </w:r>
      </w:hyperlink>
      <w:r>
        <w:rPr>
          <w:rFonts w:ascii="Arial Narrow" w:hAnsi="Arial Narrow"/>
          <w:sz w:val="16"/>
          <w:szCs w:val="16"/>
        </w:rPr>
        <w:t xml:space="preserve">, </w:t>
      </w:r>
      <w:hyperlink r:id="rId18" w:history="1">
        <w:r w:rsidRPr="00CB5651">
          <w:rPr>
            <w:rStyle w:val="Hipercze"/>
            <w:rFonts w:ascii="Arial Narrow" w:hAnsi="Arial Narrow"/>
            <w:sz w:val="16"/>
            <w:szCs w:val="16"/>
          </w:rPr>
          <w:t>http://ec.europa.eu/health/indicators/indicators/index_en.htm</w:t>
        </w:r>
      </w:hyperlink>
    </w:p>
    <w:p w:rsidR="00C659FA" w:rsidRDefault="00C659FA" w:rsidP="00C659FA">
      <w:pPr>
        <w:pStyle w:val="Akapitzlist"/>
        <w:tabs>
          <w:tab w:val="left" w:pos="-142"/>
        </w:tabs>
        <w:ind w:left="-426"/>
        <w:rPr>
          <w:rFonts w:ascii="Arial Narrow" w:hAnsi="Arial Narrow"/>
        </w:rPr>
      </w:pPr>
    </w:p>
    <w:p w:rsidR="00C659FA" w:rsidRDefault="00734000" w:rsidP="00C659FA">
      <w:pPr>
        <w:pStyle w:val="Akapitzlist"/>
        <w:spacing w:after="0" w:line="300" w:lineRule="exact"/>
        <w:ind w:left="0"/>
        <w:rPr>
          <w:rFonts w:ascii="Arial Narrow" w:hAnsi="Arial Narrow"/>
        </w:rPr>
      </w:pPr>
      <w:r>
        <w:rPr>
          <w:rFonts w:ascii="Arial Narrow" w:hAnsi="Arial Narrow"/>
        </w:rPr>
        <w:t>Jak przedstawiono w tabeli nr 30, p</w:t>
      </w:r>
      <w:r w:rsidR="00C659FA">
        <w:rPr>
          <w:rFonts w:ascii="Arial Narrow" w:hAnsi="Arial Narrow"/>
        </w:rPr>
        <w:t xml:space="preserve">odwyższone ciśnienie krwi występuje u 33,5% populacji Polski, tj. podczas gdy </w:t>
      </w:r>
      <w:r w:rsidR="00046FF9">
        <w:rPr>
          <w:rFonts w:ascii="Arial Narrow" w:hAnsi="Arial Narrow"/>
        </w:rPr>
        <w:br/>
      </w:r>
      <w:r w:rsidR="00C659FA">
        <w:rPr>
          <w:rFonts w:ascii="Arial Narrow" w:hAnsi="Arial Narrow"/>
        </w:rPr>
        <w:t>w Wielkiej Brytanii wskaźnik ten jest z</w:t>
      </w:r>
      <w:r w:rsidR="00046FF9">
        <w:rPr>
          <w:rFonts w:ascii="Arial Narrow" w:hAnsi="Arial Narrow"/>
        </w:rPr>
        <w:t xml:space="preserve">nacznie niższy i wynosi 20,3%. </w:t>
      </w:r>
    </w:p>
    <w:p w:rsidR="00C659FA" w:rsidRDefault="00C659FA" w:rsidP="00C659FA">
      <w:pPr>
        <w:pStyle w:val="Akapitzlist"/>
        <w:spacing w:after="0" w:line="300" w:lineRule="exact"/>
        <w:ind w:left="0"/>
        <w:rPr>
          <w:rFonts w:ascii="Arial Narrow" w:hAnsi="Arial Narrow"/>
        </w:rPr>
      </w:pPr>
      <w:r>
        <w:rPr>
          <w:rFonts w:ascii="Arial Narrow" w:hAnsi="Arial Narrow"/>
        </w:rPr>
        <w:t xml:space="preserve">Podwyższony poziom glukozy występuje prawie u co dziesiątego Polaka (9,5%), tj. na poziomie zbliżonym do Węgier (10%). Najniższa wartość tego wskaźnika jest w Niemczech (7,4%) oraz w Wielkiej Brytanii (7,7%). Podwyższony poziom cholesterolu występuje u 58,5% Polaków, tj. na poziomie występującym w Hiszpanii (57,6%) </w:t>
      </w:r>
      <w:r w:rsidR="00046FF9">
        <w:rPr>
          <w:rFonts w:ascii="Arial Narrow" w:hAnsi="Arial Narrow"/>
        </w:rPr>
        <w:br/>
      </w:r>
      <w:r>
        <w:rPr>
          <w:rFonts w:ascii="Arial Narrow" w:hAnsi="Arial Narrow"/>
        </w:rPr>
        <w:t xml:space="preserve">i na Węgrzech (57,4%). Najwyższy odsetek osób z podwyższonym poziomem cholesterolu jest w Niemczech (69,7%) oraz w Wielkiej Brytanii (65,6%) oraz we Francji i we Włoszech po 65,2%. </w:t>
      </w:r>
    </w:p>
    <w:p w:rsidR="006E7357" w:rsidRDefault="006E7357" w:rsidP="00C659FA">
      <w:pPr>
        <w:pStyle w:val="Akapitzlist"/>
        <w:spacing w:after="0" w:line="300" w:lineRule="exact"/>
        <w:ind w:left="0"/>
        <w:rPr>
          <w:rFonts w:ascii="Arial Narrow" w:hAnsi="Arial Narrow"/>
        </w:rPr>
      </w:pPr>
    </w:p>
    <w:p w:rsidR="00C659FA" w:rsidRDefault="00C659FA" w:rsidP="00C659FA">
      <w:pPr>
        <w:pStyle w:val="Akapitzlist"/>
        <w:spacing w:after="0" w:line="300" w:lineRule="exact"/>
        <w:ind w:left="0"/>
        <w:rPr>
          <w:rFonts w:ascii="Arial Narrow" w:hAnsi="Arial Narrow"/>
        </w:rPr>
      </w:pPr>
      <w:r>
        <w:rPr>
          <w:rFonts w:ascii="Arial Narrow" w:hAnsi="Arial Narrow"/>
        </w:rPr>
        <w:t xml:space="preserve">Spożycie wyrobów alkoholowych w przeliczeniu na czysty alkohol jest najwyższe na Węgrzech (13,3 l. </w:t>
      </w:r>
      <w:r w:rsidRPr="00272E44">
        <w:rPr>
          <w:rFonts w:ascii="Arial Narrow" w:hAnsi="Arial Narrow"/>
          <w:i/>
        </w:rPr>
        <w:t>per capita</w:t>
      </w:r>
      <w:r>
        <w:rPr>
          <w:rFonts w:ascii="Arial Narrow" w:hAnsi="Arial Narrow"/>
        </w:rPr>
        <w:t xml:space="preserve">), następnie w Polsce (12,5 l. </w:t>
      </w:r>
      <w:r w:rsidRPr="00272E44">
        <w:rPr>
          <w:rFonts w:ascii="Arial Narrow" w:hAnsi="Arial Narrow"/>
          <w:i/>
        </w:rPr>
        <w:t>per capita</w:t>
      </w:r>
      <w:r>
        <w:rPr>
          <w:rFonts w:ascii="Arial Narrow" w:hAnsi="Arial Narrow"/>
        </w:rPr>
        <w:t xml:space="preserve">) oraz we Francji (12,2 l. </w:t>
      </w:r>
      <w:r w:rsidRPr="00272E44">
        <w:rPr>
          <w:rFonts w:ascii="Arial Narrow" w:hAnsi="Arial Narrow"/>
          <w:i/>
        </w:rPr>
        <w:t>per capita</w:t>
      </w:r>
      <w:r>
        <w:rPr>
          <w:rFonts w:ascii="Arial Narrow" w:hAnsi="Arial Narrow"/>
        </w:rPr>
        <w:t xml:space="preserve">). Najniższe spożycie jest we Włoszech </w:t>
      </w:r>
      <w:r w:rsidR="00046FF9">
        <w:rPr>
          <w:rFonts w:ascii="Arial Narrow" w:hAnsi="Arial Narrow"/>
        </w:rPr>
        <w:br/>
      </w:r>
      <w:r>
        <w:rPr>
          <w:rFonts w:ascii="Arial Narrow" w:hAnsi="Arial Narrow"/>
        </w:rPr>
        <w:t xml:space="preserve">(6,7 l. </w:t>
      </w:r>
      <w:r w:rsidRPr="00272E44">
        <w:rPr>
          <w:rFonts w:ascii="Arial Narrow" w:hAnsi="Arial Narrow"/>
          <w:i/>
        </w:rPr>
        <w:t>per capita</w:t>
      </w:r>
      <w:r w:rsidR="00A22241">
        <w:rPr>
          <w:rFonts w:ascii="Arial Narrow" w:hAnsi="Arial Narrow"/>
        </w:rPr>
        <w:t>).</w:t>
      </w:r>
    </w:p>
    <w:p w:rsidR="00C659FA" w:rsidRDefault="00C659FA" w:rsidP="00C659FA">
      <w:pPr>
        <w:pStyle w:val="Akapitzlist"/>
        <w:spacing w:after="0" w:line="300" w:lineRule="exact"/>
        <w:ind w:left="0"/>
        <w:rPr>
          <w:rFonts w:ascii="Arial Narrow" w:hAnsi="Arial Narrow"/>
        </w:rPr>
      </w:pPr>
      <w:r>
        <w:rPr>
          <w:rFonts w:ascii="Arial Narrow" w:hAnsi="Arial Narrow"/>
        </w:rPr>
        <w:t xml:space="preserve">Palenie tytoniu jest bardziej rozpowszechnione wśród mężczyzn niż wśród kobiet. W Polsce używa wyrobów tytoniowych 32,4% mężczyzn i 23,7% kobiet. Wartość wskaźnika dla mężczyzn jest taka sama w Polsce jak </w:t>
      </w:r>
      <w:r w:rsidR="00046FF9">
        <w:rPr>
          <w:rFonts w:ascii="Arial Narrow" w:hAnsi="Arial Narrow"/>
        </w:rPr>
        <w:br/>
      </w:r>
      <w:r>
        <w:rPr>
          <w:rFonts w:ascii="Arial Narrow" w:hAnsi="Arial Narrow"/>
        </w:rPr>
        <w:t>w Niemczech. Najmniejsze użycie wyrobów tytoniowych występuje w Wielkiej Brytanii 18,4% kob</w:t>
      </w:r>
      <w:r w:rsidR="00046FF9">
        <w:rPr>
          <w:rFonts w:ascii="Arial Narrow" w:hAnsi="Arial Narrow"/>
        </w:rPr>
        <w:t xml:space="preserve">iet i 19,9% mężczyzn. </w:t>
      </w:r>
      <w:r>
        <w:rPr>
          <w:rFonts w:ascii="Arial Narrow" w:hAnsi="Arial Narrow"/>
        </w:rPr>
        <w:t xml:space="preserve">Spośród kobiet najwięcej używających tytoniu jest Niemek (28,3%). </w:t>
      </w:r>
    </w:p>
    <w:p w:rsidR="00AB07C6" w:rsidRDefault="00AB07C6" w:rsidP="00C659FA">
      <w:pPr>
        <w:pStyle w:val="Akapitzlist"/>
        <w:spacing w:after="0" w:line="300" w:lineRule="exact"/>
        <w:ind w:left="0"/>
        <w:rPr>
          <w:rFonts w:ascii="Arial Narrow" w:hAnsi="Arial Narrow"/>
        </w:rPr>
      </w:pPr>
    </w:p>
    <w:p w:rsidR="00C659FA" w:rsidRDefault="00C659FA" w:rsidP="00C659FA">
      <w:pPr>
        <w:pStyle w:val="Akapitzlist"/>
        <w:spacing w:after="0" w:line="300" w:lineRule="exact"/>
        <w:ind w:left="0"/>
        <w:rPr>
          <w:rFonts w:ascii="Arial Narrow" w:hAnsi="Arial Narrow"/>
        </w:rPr>
      </w:pPr>
      <w:r>
        <w:rPr>
          <w:rFonts w:ascii="Arial Narrow" w:hAnsi="Arial Narrow"/>
        </w:rPr>
        <w:t>Nadwaga doty</w:t>
      </w:r>
      <w:r w:rsidR="007E6DC1">
        <w:rPr>
          <w:rFonts w:ascii="Arial Narrow" w:hAnsi="Arial Narrow"/>
        </w:rPr>
        <w:t>czy</w:t>
      </w:r>
      <w:r>
        <w:rPr>
          <w:rFonts w:ascii="Arial Narrow" w:hAnsi="Arial Narrow"/>
        </w:rPr>
        <w:t xml:space="preserve"> 61,1% populacji Polski, 63,4% populacji Wielkiej Brytanii najmniej zaś bo 54,8% populacji Niemiec. Wskaźnik otyłych osób najwyższy jest w Wielkiej Brytanii (28,1%) oraz w Polsce (25,2%). Najniższy wskaźnik jest w Niemczech (20,1%) oraz we Włoszech (21,0%). </w:t>
      </w:r>
    </w:p>
    <w:p w:rsidR="00C659FA" w:rsidRDefault="00C659FA" w:rsidP="00C659FA">
      <w:pPr>
        <w:pStyle w:val="Akapitzlist"/>
        <w:spacing w:after="0" w:line="300" w:lineRule="exact"/>
        <w:ind w:left="0"/>
        <w:rPr>
          <w:rFonts w:ascii="Arial Narrow" w:hAnsi="Arial Narrow"/>
        </w:rPr>
      </w:pPr>
    </w:p>
    <w:p w:rsidR="00D92E7F" w:rsidRDefault="00C659FA" w:rsidP="00C659FA">
      <w:pPr>
        <w:pStyle w:val="Akapitzlist"/>
        <w:spacing w:after="0" w:line="300" w:lineRule="exact"/>
        <w:ind w:left="0"/>
        <w:rPr>
          <w:rFonts w:ascii="Arial Narrow" w:hAnsi="Arial Narrow"/>
        </w:rPr>
      </w:pPr>
      <w:r>
        <w:rPr>
          <w:rFonts w:ascii="Arial Narrow" w:hAnsi="Arial Narrow"/>
        </w:rPr>
        <w:t xml:space="preserve">Niewystarczającą aktywność fizyczną wykazuje 40% populacji Wielkiej Brytanii, następnie Włoch (35,9%) oraz Hiszpanii (33,4%). Wartość wskaźnika dla Polski i Węgier jest na zbliżonym poziomie odpowiednio 20,5% i 20,9%. </w:t>
      </w:r>
    </w:p>
    <w:p w:rsidR="00D92E7F" w:rsidRDefault="00D92E7F" w:rsidP="00C659FA">
      <w:pPr>
        <w:pStyle w:val="Akapitzlist"/>
        <w:spacing w:after="0" w:line="300" w:lineRule="exact"/>
        <w:ind w:left="0"/>
        <w:rPr>
          <w:rFonts w:ascii="Arial Narrow" w:hAnsi="Arial Narrow"/>
        </w:rPr>
      </w:pPr>
    </w:p>
    <w:p w:rsidR="00C659FA" w:rsidRDefault="00C659FA" w:rsidP="00C659FA">
      <w:pPr>
        <w:pStyle w:val="Akapitzlist"/>
        <w:spacing w:after="0" w:line="300" w:lineRule="exact"/>
        <w:ind w:left="0"/>
        <w:rPr>
          <w:rFonts w:ascii="Arial Narrow" w:hAnsi="Arial Narrow"/>
        </w:rPr>
      </w:pPr>
      <w:r>
        <w:rPr>
          <w:rFonts w:ascii="Arial Narrow" w:hAnsi="Arial Narrow"/>
        </w:rPr>
        <w:lastRenderedPageBreak/>
        <w:t>Niewystarczające spożycie warzyw charakteryzuje 36,8% Polaków, podczas gdy we Francji jest to zaledwie 23,1%. Niewystarczające spożycie owoców jest u 38,4% populacji Polski, u 29,7% populacji Hiszpanii, 31,7% populacji Węgier</w:t>
      </w:r>
      <w:r w:rsidR="00A22241">
        <w:rPr>
          <w:rFonts w:ascii="Arial Narrow" w:hAnsi="Arial Narrow"/>
        </w:rPr>
        <w:t xml:space="preserve"> oraz 34,2% populacji Francji.</w:t>
      </w:r>
    </w:p>
    <w:p w:rsidR="00C659FA" w:rsidRDefault="00C659FA" w:rsidP="00C659FA">
      <w:pPr>
        <w:pStyle w:val="Akapitzlist"/>
        <w:ind w:left="0"/>
        <w:rPr>
          <w:rFonts w:ascii="Arial Narrow" w:hAnsi="Arial Narrow"/>
        </w:rPr>
      </w:pPr>
    </w:p>
    <w:p w:rsidR="00C659FA" w:rsidRDefault="00C659FA" w:rsidP="00C659FA">
      <w:pPr>
        <w:pStyle w:val="Akapitzlist"/>
        <w:ind w:left="0"/>
        <w:rPr>
          <w:rFonts w:ascii="Arial Narrow" w:hAnsi="Arial Narrow"/>
        </w:rPr>
      </w:pPr>
    </w:p>
    <w:p w:rsidR="00074585" w:rsidRPr="00074585" w:rsidRDefault="00074585" w:rsidP="00074585">
      <w:pPr>
        <w:pStyle w:val="Legenda"/>
        <w:keepNext/>
        <w:jc w:val="center"/>
        <w:rPr>
          <w:color w:val="auto"/>
          <w:sz w:val="20"/>
        </w:rPr>
      </w:pPr>
      <w:bookmarkStart w:id="47" w:name="_Toc474836106"/>
      <w:r w:rsidRPr="00074585">
        <w:rPr>
          <w:color w:val="auto"/>
          <w:sz w:val="20"/>
        </w:rPr>
        <w:t xml:space="preserve">Tabela </w:t>
      </w:r>
      <w:r w:rsidR="00372CD0" w:rsidRPr="00074585">
        <w:rPr>
          <w:color w:val="auto"/>
          <w:sz w:val="20"/>
        </w:rPr>
        <w:fldChar w:fldCharType="begin"/>
      </w:r>
      <w:r w:rsidRPr="00074585">
        <w:rPr>
          <w:color w:val="auto"/>
          <w:sz w:val="20"/>
        </w:rPr>
        <w:instrText xml:space="preserve"> SEQ Tabela \* ARABIC </w:instrText>
      </w:r>
      <w:r w:rsidR="00372CD0" w:rsidRPr="00074585">
        <w:rPr>
          <w:color w:val="auto"/>
          <w:sz w:val="20"/>
        </w:rPr>
        <w:fldChar w:fldCharType="separate"/>
      </w:r>
      <w:r w:rsidR="008D2C94">
        <w:rPr>
          <w:noProof/>
          <w:color w:val="auto"/>
          <w:sz w:val="20"/>
        </w:rPr>
        <w:t>31</w:t>
      </w:r>
      <w:r w:rsidR="00372CD0" w:rsidRPr="00074585">
        <w:rPr>
          <w:color w:val="auto"/>
          <w:sz w:val="20"/>
        </w:rPr>
        <w:fldChar w:fldCharType="end"/>
      </w:r>
      <w:r w:rsidRPr="00074585">
        <w:rPr>
          <w:color w:val="auto"/>
          <w:sz w:val="20"/>
        </w:rPr>
        <w:t xml:space="preserve"> Wpływ 10 głównych czynników ryzyka chorób niezakaźnych na umieralność w wybranych krajach UE, 2002 r.</w:t>
      </w:r>
      <w:bookmarkEnd w:id="47"/>
    </w:p>
    <w:tbl>
      <w:tblPr>
        <w:tblStyle w:val="Tabela-Siatka"/>
        <w:tblW w:w="9812" w:type="dxa"/>
        <w:tblLook w:val="04A0" w:firstRow="1" w:lastRow="0" w:firstColumn="1" w:lastColumn="0" w:noHBand="0" w:noVBand="1"/>
      </w:tblPr>
      <w:tblGrid>
        <w:gridCol w:w="1019"/>
        <w:gridCol w:w="545"/>
        <w:gridCol w:w="727"/>
        <w:gridCol w:w="851"/>
        <w:gridCol w:w="712"/>
        <w:gridCol w:w="647"/>
        <w:gridCol w:w="1237"/>
        <w:gridCol w:w="1237"/>
        <w:gridCol w:w="1252"/>
        <w:gridCol w:w="1070"/>
        <w:gridCol w:w="515"/>
      </w:tblGrid>
      <w:tr w:rsidR="00C659FA" w:rsidRPr="005905DE" w:rsidTr="00074585">
        <w:tc>
          <w:tcPr>
            <w:tcW w:w="1019" w:type="dxa"/>
            <w:vMerge w:val="restart"/>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r w:rsidRPr="005905DE">
              <w:rPr>
                <w:rFonts w:ascii="Arial Narrow" w:hAnsi="Arial Narrow"/>
                <w:sz w:val="16"/>
                <w:szCs w:val="16"/>
              </w:rPr>
              <w:t>Kraj</w:t>
            </w:r>
          </w:p>
        </w:tc>
        <w:tc>
          <w:tcPr>
            <w:tcW w:w="8793" w:type="dxa"/>
            <w:gridSpan w:val="10"/>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r w:rsidRPr="005905DE">
              <w:rPr>
                <w:rFonts w:ascii="Arial Narrow" w:hAnsi="Arial Narrow"/>
                <w:sz w:val="16"/>
                <w:szCs w:val="16"/>
              </w:rPr>
              <w:t xml:space="preserve">Odsetek zgonów ogółem przypisanych do 10 </w:t>
            </w:r>
            <w:r>
              <w:rPr>
                <w:rFonts w:ascii="Arial Narrow" w:hAnsi="Arial Narrow"/>
                <w:sz w:val="16"/>
                <w:szCs w:val="16"/>
              </w:rPr>
              <w:t>głównych</w:t>
            </w:r>
            <w:r w:rsidRPr="005905DE">
              <w:rPr>
                <w:rFonts w:ascii="Arial Narrow" w:hAnsi="Arial Narrow"/>
                <w:sz w:val="16"/>
                <w:szCs w:val="16"/>
              </w:rPr>
              <w:t xml:space="preserve"> czynników ryzyka </w:t>
            </w:r>
          </w:p>
        </w:tc>
      </w:tr>
      <w:tr w:rsidR="00C659FA" w:rsidRPr="005905DE" w:rsidTr="00074585">
        <w:tc>
          <w:tcPr>
            <w:tcW w:w="1019" w:type="dxa"/>
            <w:vMerge/>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p>
        </w:tc>
        <w:tc>
          <w:tcPr>
            <w:tcW w:w="545" w:type="dxa"/>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r w:rsidRPr="005905DE">
              <w:rPr>
                <w:rFonts w:ascii="Arial Narrow" w:hAnsi="Arial Narrow"/>
                <w:sz w:val="16"/>
                <w:szCs w:val="16"/>
              </w:rPr>
              <w:t>Tytoń</w:t>
            </w:r>
          </w:p>
        </w:tc>
        <w:tc>
          <w:tcPr>
            <w:tcW w:w="727" w:type="dxa"/>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r w:rsidRPr="005905DE">
              <w:rPr>
                <w:rFonts w:ascii="Arial Narrow" w:hAnsi="Arial Narrow"/>
                <w:sz w:val="16"/>
                <w:szCs w:val="16"/>
              </w:rPr>
              <w:t>Wysokie ciśnienie krwi</w:t>
            </w:r>
          </w:p>
        </w:tc>
        <w:tc>
          <w:tcPr>
            <w:tcW w:w="851" w:type="dxa"/>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r w:rsidRPr="005905DE">
              <w:rPr>
                <w:rFonts w:ascii="Arial Narrow" w:hAnsi="Arial Narrow"/>
                <w:sz w:val="16"/>
                <w:szCs w:val="16"/>
              </w:rPr>
              <w:t>Wysoki cholesterol</w:t>
            </w:r>
          </w:p>
        </w:tc>
        <w:tc>
          <w:tcPr>
            <w:tcW w:w="712" w:type="dxa"/>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r w:rsidRPr="005905DE">
              <w:rPr>
                <w:rFonts w:ascii="Arial Narrow" w:hAnsi="Arial Narrow"/>
                <w:sz w:val="16"/>
                <w:szCs w:val="16"/>
              </w:rPr>
              <w:t>Wysokie BMI</w:t>
            </w:r>
          </w:p>
        </w:tc>
        <w:tc>
          <w:tcPr>
            <w:tcW w:w="647" w:type="dxa"/>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r w:rsidRPr="005905DE">
              <w:rPr>
                <w:rFonts w:ascii="Arial Narrow" w:hAnsi="Arial Narrow"/>
                <w:sz w:val="16"/>
                <w:szCs w:val="16"/>
              </w:rPr>
              <w:t>Alkohol</w:t>
            </w:r>
          </w:p>
        </w:tc>
        <w:tc>
          <w:tcPr>
            <w:tcW w:w="1237" w:type="dxa"/>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r w:rsidRPr="005905DE">
              <w:rPr>
                <w:rFonts w:ascii="Arial Narrow" w:hAnsi="Arial Narrow"/>
                <w:sz w:val="16"/>
                <w:szCs w:val="16"/>
              </w:rPr>
              <w:t>Ni</w:t>
            </w:r>
            <w:r>
              <w:rPr>
                <w:rFonts w:ascii="Arial Narrow" w:hAnsi="Arial Narrow"/>
                <w:sz w:val="16"/>
                <w:szCs w:val="16"/>
              </w:rPr>
              <w:t>ewystarczające</w:t>
            </w:r>
            <w:r w:rsidRPr="005905DE">
              <w:rPr>
                <w:rFonts w:ascii="Arial Narrow" w:hAnsi="Arial Narrow"/>
                <w:sz w:val="16"/>
                <w:szCs w:val="16"/>
              </w:rPr>
              <w:t xml:space="preserve"> spożycie owoców i warzyw</w:t>
            </w:r>
          </w:p>
        </w:tc>
        <w:tc>
          <w:tcPr>
            <w:tcW w:w="1237" w:type="dxa"/>
            <w:shd w:val="clear" w:color="auto" w:fill="D6E3BC" w:themeFill="accent3" w:themeFillTint="66"/>
            <w:vAlign w:val="center"/>
          </w:tcPr>
          <w:p w:rsidR="00C659FA" w:rsidRDefault="00C659FA" w:rsidP="00DB6AA7">
            <w:pPr>
              <w:pStyle w:val="Akapitzlist"/>
              <w:spacing w:after="0" w:line="240" w:lineRule="auto"/>
              <w:ind w:left="0"/>
              <w:jc w:val="center"/>
              <w:rPr>
                <w:rFonts w:ascii="Arial Narrow" w:hAnsi="Arial Narrow"/>
                <w:sz w:val="16"/>
                <w:szCs w:val="16"/>
              </w:rPr>
            </w:pPr>
            <w:r w:rsidRPr="005905DE">
              <w:rPr>
                <w:rFonts w:ascii="Arial Narrow" w:hAnsi="Arial Narrow"/>
                <w:sz w:val="16"/>
                <w:szCs w:val="16"/>
              </w:rPr>
              <w:t>Ni</w:t>
            </w:r>
            <w:r>
              <w:rPr>
                <w:rFonts w:ascii="Arial Narrow" w:hAnsi="Arial Narrow"/>
                <w:sz w:val="16"/>
                <w:szCs w:val="16"/>
              </w:rPr>
              <w:t>ewystarczająca</w:t>
            </w:r>
          </w:p>
          <w:p w:rsidR="00C659FA" w:rsidRPr="005905DE" w:rsidRDefault="00C659FA" w:rsidP="00DB6AA7">
            <w:pPr>
              <w:pStyle w:val="Akapitzlist"/>
              <w:spacing w:after="0" w:line="240" w:lineRule="auto"/>
              <w:ind w:left="0"/>
              <w:jc w:val="center"/>
              <w:rPr>
                <w:rFonts w:ascii="Arial Narrow" w:hAnsi="Arial Narrow"/>
                <w:sz w:val="16"/>
                <w:szCs w:val="16"/>
              </w:rPr>
            </w:pPr>
            <w:r w:rsidRPr="005905DE">
              <w:rPr>
                <w:rFonts w:ascii="Arial Narrow" w:hAnsi="Arial Narrow"/>
                <w:sz w:val="16"/>
                <w:szCs w:val="16"/>
              </w:rPr>
              <w:t>aktywność fizyczna</w:t>
            </w:r>
          </w:p>
        </w:tc>
        <w:tc>
          <w:tcPr>
            <w:tcW w:w="1252" w:type="dxa"/>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r w:rsidRPr="005905DE">
              <w:rPr>
                <w:rFonts w:ascii="Arial Narrow" w:hAnsi="Arial Narrow"/>
                <w:sz w:val="16"/>
                <w:szCs w:val="16"/>
              </w:rPr>
              <w:t>Zanieczyszczenie powietrza</w:t>
            </w:r>
          </w:p>
        </w:tc>
        <w:tc>
          <w:tcPr>
            <w:tcW w:w="1070" w:type="dxa"/>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r>
              <w:rPr>
                <w:rFonts w:ascii="Arial Narrow" w:hAnsi="Arial Narrow"/>
                <w:sz w:val="16"/>
                <w:szCs w:val="16"/>
              </w:rPr>
              <w:t>Niebezpieczny seks</w:t>
            </w:r>
          </w:p>
        </w:tc>
        <w:tc>
          <w:tcPr>
            <w:tcW w:w="515" w:type="dxa"/>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r>
              <w:rPr>
                <w:rFonts w:ascii="Arial Narrow" w:hAnsi="Arial Narrow"/>
                <w:sz w:val="16"/>
                <w:szCs w:val="16"/>
              </w:rPr>
              <w:t>Ołów</w:t>
            </w:r>
          </w:p>
        </w:tc>
      </w:tr>
      <w:tr w:rsidR="00C659FA" w:rsidTr="00074585">
        <w:tc>
          <w:tcPr>
            <w:tcW w:w="1019" w:type="dxa"/>
            <w:vAlign w:val="center"/>
          </w:tcPr>
          <w:p w:rsidR="00C659FA" w:rsidRPr="00871D09" w:rsidRDefault="00C659FA" w:rsidP="00DB6AA7">
            <w:pPr>
              <w:pStyle w:val="Akapitzlist"/>
              <w:spacing w:after="0" w:line="240" w:lineRule="auto"/>
              <w:ind w:left="0"/>
              <w:jc w:val="left"/>
              <w:rPr>
                <w:rFonts w:ascii="Arial Narrow" w:hAnsi="Arial Narrow"/>
                <w:sz w:val="20"/>
                <w:szCs w:val="20"/>
              </w:rPr>
            </w:pPr>
            <w:r w:rsidRPr="00871D09">
              <w:rPr>
                <w:rFonts w:ascii="Arial Narrow" w:hAnsi="Arial Narrow"/>
                <w:sz w:val="20"/>
                <w:szCs w:val="20"/>
              </w:rPr>
              <w:t>Francja</w:t>
            </w:r>
          </w:p>
        </w:tc>
        <w:tc>
          <w:tcPr>
            <w:tcW w:w="54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16,2</w:t>
            </w:r>
          </w:p>
        </w:tc>
        <w:tc>
          <w:tcPr>
            <w:tcW w:w="72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12,8</w:t>
            </w:r>
          </w:p>
        </w:tc>
        <w:tc>
          <w:tcPr>
            <w:tcW w:w="851"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6,4</w:t>
            </w:r>
          </w:p>
        </w:tc>
        <w:tc>
          <w:tcPr>
            <w:tcW w:w="712"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6,5</w:t>
            </w:r>
          </w:p>
        </w:tc>
        <w:tc>
          <w:tcPr>
            <w:tcW w:w="64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4,6</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2,3</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3,3</w:t>
            </w:r>
          </w:p>
        </w:tc>
        <w:tc>
          <w:tcPr>
            <w:tcW w:w="1252"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w:t>
            </w:r>
          </w:p>
        </w:tc>
        <w:tc>
          <w:tcPr>
            <w:tcW w:w="1070"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0,8</w:t>
            </w:r>
          </w:p>
        </w:tc>
        <w:tc>
          <w:tcPr>
            <w:tcW w:w="51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w:t>
            </w:r>
          </w:p>
        </w:tc>
      </w:tr>
      <w:tr w:rsidR="00C659FA" w:rsidTr="00074585">
        <w:tc>
          <w:tcPr>
            <w:tcW w:w="1019" w:type="dxa"/>
            <w:vAlign w:val="center"/>
          </w:tcPr>
          <w:p w:rsidR="00C659FA" w:rsidRPr="00871D09" w:rsidRDefault="00C659FA" w:rsidP="00DB6AA7">
            <w:pPr>
              <w:pStyle w:val="Akapitzlist"/>
              <w:spacing w:after="0" w:line="240" w:lineRule="auto"/>
              <w:ind w:left="0"/>
              <w:jc w:val="left"/>
              <w:rPr>
                <w:rFonts w:ascii="Arial Narrow" w:hAnsi="Arial Narrow"/>
                <w:sz w:val="20"/>
                <w:szCs w:val="20"/>
              </w:rPr>
            </w:pPr>
            <w:r w:rsidRPr="00871D09">
              <w:rPr>
                <w:rFonts w:ascii="Arial Narrow" w:hAnsi="Arial Narrow"/>
                <w:sz w:val="20"/>
                <w:szCs w:val="20"/>
              </w:rPr>
              <w:t>Hiszpania</w:t>
            </w:r>
          </w:p>
        </w:tc>
        <w:tc>
          <w:tcPr>
            <w:tcW w:w="54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16,8</w:t>
            </w:r>
          </w:p>
        </w:tc>
        <w:tc>
          <w:tcPr>
            <w:tcW w:w="72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15,6</w:t>
            </w:r>
          </w:p>
        </w:tc>
        <w:tc>
          <w:tcPr>
            <w:tcW w:w="851"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8,9</w:t>
            </w:r>
          </w:p>
        </w:tc>
        <w:tc>
          <w:tcPr>
            <w:tcW w:w="712"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7,9</w:t>
            </w:r>
          </w:p>
        </w:tc>
        <w:tc>
          <w:tcPr>
            <w:tcW w:w="64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0,8</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3,0</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4,2</w:t>
            </w:r>
          </w:p>
        </w:tc>
        <w:tc>
          <w:tcPr>
            <w:tcW w:w="1252"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w:t>
            </w:r>
          </w:p>
        </w:tc>
        <w:tc>
          <w:tcPr>
            <w:tcW w:w="1070"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0,8</w:t>
            </w:r>
          </w:p>
        </w:tc>
        <w:tc>
          <w:tcPr>
            <w:tcW w:w="51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w:t>
            </w:r>
          </w:p>
        </w:tc>
      </w:tr>
      <w:tr w:rsidR="00C659FA" w:rsidTr="00074585">
        <w:tc>
          <w:tcPr>
            <w:tcW w:w="1019" w:type="dxa"/>
            <w:vAlign w:val="center"/>
          </w:tcPr>
          <w:p w:rsidR="00C659FA" w:rsidRPr="00871D09" w:rsidRDefault="00C659FA" w:rsidP="00DB6AA7">
            <w:pPr>
              <w:pStyle w:val="Akapitzlist"/>
              <w:spacing w:after="0" w:line="240" w:lineRule="auto"/>
              <w:ind w:left="0"/>
              <w:jc w:val="left"/>
              <w:rPr>
                <w:rFonts w:ascii="Arial Narrow" w:hAnsi="Arial Narrow"/>
                <w:sz w:val="20"/>
                <w:szCs w:val="20"/>
              </w:rPr>
            </w:pPr>
            <w:r w:rsidRPr="00871D09">
              <w:rPr>
                <w:rFonts w:ascii="Arial Narrow" w:hAnsi="Arial Narrow"/>
                <w:sz w:val="20"/>
                <w:szCs w:val="20"/>
              </w:rPr>
              <w:t>Niemcy</w:t>
            </w:r>
          </w:p>
        </w:tc>
        <w:tc>
          <w:tcPr>
            <w:tcW w:w="54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18,3</w:t>
            </w:r>
          </w:p>
        </w:tc>
        <w:tc>
          <w:tcPr>
            <w:tcW w:w="72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25,9</w:t>
            </w:r>
          </w:p>
        </w:tc>
        <w:tc>
          <w:tcPr>
            <w:tcW w:w="851"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15,1</w:t>
            </w:r>
          </w:p>
        </w:tc>
        <w:tc>
          <w:tcPr>
            <w:tcW w:w="712"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9,9</w:t>
            </w:r>
          </w:p>
        </w:tc>
        <w:tc>
          <w:tcPr>
            <w:tcW w:w="64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4,1</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5,9</w:t>
            </w:r>
          </w:p>
        </w:tc>
        <w:tc>
          <w:tcPr>
            <w:tcW w:w="1252"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0,6</w:t>
            </w:r>
          </w:p>
        </w:tc>
        <w:tc>
          <w:tcPr>
            <w:tcW w:w="1070"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0,7</w:t>
            </w:r>
          </w:p>
        </w:tc>
        <w:tc>
          <w:tcPr>
            <w:tcW w:w="51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w:t>
            </w:r>
          </w:p>
        </w:tc>
      </w:tr>
      <w:tr w:rsidR="00C659FA" w:rsidRPr="00527AEC" w:rsidTr="00074585">
        <w:tc>
          <w:tcPr>
            <w:tcW w:w="1019" w:type="dxa"/>
            <w:vAlign w:val="center"/>
          </w:tcPr>
          <w:p w:rsidR="00C659FA" w:rsidRPr="00527AEC" w:rsidRDefault="00C659FA" w:rsidP="00DB6AA7">
            <w:pPr>
              <w:pStyle w:val="Akapitzlist"/>
              <w:spacing w:after="0" w:line="240" w:lineRule="auto"/>
              <w:ind w:left="0"/>
              <w:jc w:val="left"/>
              <w:rPr>
                <w:rFonts w:ascii="Arial Narrow" w:hAnsi="Arial Narrow"/>
                <w:sz w:val="20"/>
                <w:szCs w:val="20"/>
              </w:rPr>
            </w:pPr>
            <w:r w:rsidRPr="00527AEC">
              <w:rPr>
                <w:rFonts w:ascii="Arial Narrow" w:hAnsi="Arial Narrow"/>
                <w:sz w:val="20"/>
                <w:szCs w:val="20"/>
              </w:rPr>
              <w:t>Polska</w:t>
            </w:r>
          </w:p>
        </w:tc>
        <w:tc>
          <w:tcPr>
            <w:tcW w:w="545" w:type="dxa"/>
            <w:vAlign w:val="center"/>
          </w:tcPr>
          <w:p w:rsidR="00C659FA" w:rsidRPr="00527AEC" w:rsidRDefault="00C659FA" w:rsidP="00DB6AA7">
            <w:pPr>
              <w:pStyle w:val="Akapitzlist"/>
              <w:spacing w:after="0" w:line="240" w:lineRule="auto"/>
              <w:ind w:left="0"/>
              <w:jc w:val="right"/>
              <w:rPr>
                <w:rFonts w:ascii="Arial Narrow" w:hAnsi="Arial Narrow"/>
                <w:sz w:val="20"/>
                <w:szCs w:val="20"/>
              </w:rPr>
            </w:pPr>
            <w:r w:rsidRPr="00527AEC">
              <w:rPr>
                <w:rFonts w:ascii="Arial Narrow" w:hAnsi="Arial Narrow"/>
                <w:sz w:val="20"/>
                <w:szCs w:val="20"/>
              </w:rPr>
              <w:t>25,3</w:t>
            </w:r>
          </w:p>
        </w:tc>
        <w:tc>
          <w:tcPr>
            <w:tcW w:w="727" w:type="dxa"/>
            <w:vAlign w:val="center"/>
          </w:tcPr>
          <w:p w:rsidR="00C659FA" w:rsidRPr="00527AEC" w:rsidRDefault="00C659FA" w:rsidP="00DB6AA7">
            <w:pPr>
              <w:pStyle w:val="Akapitzlist"/>
              <w:spacing w:after="0" w:line="240" w:lineRule="auto"/>
              <w:ind w:left="0"/>
              <w:jc w:val="right"/>
              <w:rPr>
                <w:rFonts w:ascii="Arial Narrow" w:hAnsi="Arial Narrow"/>
                <w:sz w:val="20"/>
                <w:szCs w:val="20"/>
              </w:rPr>
            </w:pPr>
            <w:r w:rsidRPr="00527AEC">
              <w:rPr>
                <w:rFonts w:ascii="Arial Narrow" w:hAnsi="Arial Narrow"/>
                <w:sz w:val="20"/>
                <w:szCs w:val="20"/>
              </w:rPr>
              <w:t>25,0</w:t>
            </w:r>
          </w:p>
        </w:tc>
        <w:tc>
          <w:tcPr>
            <w:tcW w:w="851" w:type="dxa"/>
            <w:vAlign w:val="center"/>
          </w:tcPr>
          <w:p w:rsidR="00C659FA" w:rsidRPr="00527AEC" w:rsidRDefault="00C659FA" w:rsidP="00DB6AA7">
            <w:pPr>
              <w:pStyle w:val="Akapitzlist"/>
              <w:spacing w:after="0" w:line="240" w:lineRule="auto"/>
              <w:ind w:left="0"/>
              <w:jc w:val="right"/>
              <w:rPr>
                <w:rFonts w:ascii="Arial Narrow" w:hAnsi="Arial Narrow"/>
                <w:sz w:val="20"/>
                <w:szCs w:val="20"/>
              </w:rPr>
            </w:pPr>
            <w:r w:rsidRPr="00527AEC">
              <w:rPr>
                <w:rFonts w:ascii="Arial Narrow" w:hAnsi="Arial Narrow"/>
                <w:sz w:val="20"/>
                <w:szCs w:val="20"/>
              </w:rPr>
              <w:t>13,8</w:t>
            </w:r>
          </w:p>
        </w:tc>
        <w:tc>
          <w:tcPr>
            <w:tcW w:w="712" w:type="dxa"/>
            <w:vAlign w:val="center"/>
          </w:tcPr>
          <w:p w:rsidR="00C659FA" w:rsidRPr="00527AEC" w:rsidRDefault="00C659FA" w:rsidP="00DB6AA7">
            <w:pPr>
              <w:pStyle w:val="Akapitzlist"/>
              <w:spacing w:after="0" w:line="240" w:lineRule="auto"/>
              <w:ind w:left="0"/>
              <w:jc w:val="right"/>
              <w:rPr>
                <w:rFonts w:ascii="Arial Narrow" w:hAnsi="Arial Narrow"/>
                <w:sz w:val="20"/>
                <w:szCs w:val="20"/>
              </w:rPr>
            </w:pPr>
            <w:r w:rsidRPr="00527AEC">
              <w:rPr>
                <w:rFonts w:ascii="Arial Narrow" w:hAnsi="Arial Narrow"/>
                <w:sz w:val="20"/>
                <w:szCs w:val="20"/>
              </w:rPr>
              <w:t>10,6</w:t>
            </w:r>
          </w:p>
        </w:tc>
        <w:tc>
          <w:tcPr>
            <w:tcW w:w="647" w:type="dxa"/>
            <w:vAlign w:val="center"/>
          </w:tcPr>
          <w:p w:rsidR="00C659FA" w:rsidRPr="00527AEC" w:rsidRDefault="00C659FA" w:rsidP="00DB6AA7">
            <w:pPr>
              <w:pStyle w:val="Akapitzlist"/>
              <w:spacing w:after="0" w:line="240" w:lineRule="auto"/>
              <w:ind w:left="0"/>
              <w:jc w:val="right"/>
              <w:rPr>
                <w:rFonts w:ascii="Arial Narrow" w:hAnsi="Arial Narrow"/>
                <w:sz w:val="20"/>
                <w:szCs w:val="20"/>
              </w:rPr>
            </w:pPr>
            <w:r w:rsidRPr="00527AEC">
              <w:rPr>
                <w:rFonts w:ascii="Arial Narrow" w:hAnsi="Arial Narrow"/>
                <w:sz w:val="20"/>
                <w:szCs w:val="20"/>
              </w:rPr>
              <w:t>6,7</w:t>
            </w:r>
          </w:p>
        </w:tc>
        <w:tc>
          <w:tcPr>
            <w:tcW w:w="1237" w:type="dxa"/>
            <w:vAlign w:val="center"/>
          </w:tcPr>
          <w:p w:rsidR="00C659FA" w:rsidRPr="00527AEC" w:rsidRDefault="00C659FA" w:rsidP="00DB6AA7">
            <w:pPr>
              <w:pStyle w:val="Akapitzlist"/>
              <w:spacing w:after="0" w:line="240" w:lineRule="auto"/>
              <w:ind w:left="0"/>
              <w:jc w:val="right"/>
              <w:rPr>
                <w:rFonts w:ascii="Arial Narrow" w:hAnsi="Arial Narrow"/>
                <w:sz w:val="20"/>
                <w:szCs w:val="20"/>
              </w:rPr>
            </w:pPr>
            <w:r w:rsidRPr="00527AEC">
              <w:rPr>
                <w:rFonts w:ascii="Arial Narrow" w:hAnsi="Arial Narrow"/>
                <w:sz w:val="20"/>
                <w:szCs w:val="20"/>
              </w:rPr>
              <w:t>6,6</w:t>
            </w:r>
          </w:p>
        </w:tc>
        <w:tc>
          <w:tcPr>
            <w:tcW w:w="1237" w:type="dxa"/>
            <w:vAlign w:val="center"/>
          </w:tcPr>
          <w:p w:rsidR="00C659FA" w:rsidRPr="00527AEC" w:rsidRDefault="00C659FA" w:rsidP="00DB6AA7">
            <w:pPr>
              <w:pStyle w:val="Akapitzlist"/>
              <w:spacing w:after="0" w:line="240" w:lineRule="auto"/>
              <w:ind w:left="0"/>
              <w:jc w:val="right"/>
              <w:rPr>
                <w:rFonts w:ascii="Arial Narrow" w:hAnsi="Arial Narrow"/>
                <w:sz w:val="20"/>
                <w:szCs w:val="20"/>
              </w:rPr>
            </w:pPr>
            <w:r w:rsidRPr="00527AEC">
              <w:rPr>
                <w:rFonts w:ascii="Arial Narrow" w:hAnsi="Arial Narrow"/>
                <w:sz w:val="20"/>
                <w:szCs w:val="20"/>
              </w:rPr>
              <w:t>6,1</w:t>
            </w:r>
          </w:p>
        </w:tc>
        <w:tc>
          <w:tcPr>
            <w:tcW w:w="1252" w:type="dxa"/>
            <w:vAlign w:val="center"/>
          </w:tcPr>
          <w:p w:rsidR="00C659FA" w:rsidRPr="00527AEC" w:rsidRDefault="00C659FA" w:rsidP="00DB6AA7">
            <w:pPr>
              <w:pStyle w:val="Akapitzlist"/>
              <w:spacing w:after="0" w:line="240" w:lineRule="auto"/>
              <w:ind w:left="0"/>
              <w:jc w:val="right"/>
              <w:rPr>
                <w:rFonts w:ascii="Arial Narrow" w:hAnsi="Arial Narrow"/>
                <w:sz w:val="20"/>
                <w:szCs w:val="20"/>
              </w:rPr>
            </w:pPr>
            <w:r w:rsidRPr="00527AEC">
              <w:rPr>
                <w:rFonts w:ascii="Arial Narrow" w:hAnsi="Arial Narrow"/>
                <w:sz w:val="20"/>
                <w:szCs w:val="20"/>
              </w:rPr>
              <w:t>1,7</w:t>
            </w:r>
          </w:p>
        </w:tc>
        <w:tc>
          <w:tcPr>
            <w:tcW w:w="1070" w:type="dxa"/>
            <w:vAlign w:val="center"/>
          </w:tcPr>
          <w:p w:rsidR="00C659FA" w:rsidRPr="00527AEC" w:rsidRDefault="00C659FA" w:rsidP="00DB6AA7">
            <w:pPr>
              <w:pStyle w:val="Akapitzlist"/>
              <w:spacing w:after="0" w:line="240" w:lineRule="auto"/>
              <w:ind w:left="0"/>
              <w:jc w:val="right"/>
              <w:rPr>
                <w:rFonts w:ascii="Arial Narrow" w:hAnsi="Arial Narrow"/>
                <w:sz w:val="20"/>
                <w:szCs w:val="20"/>
              </w:rPr>
            </w:pPr>
            <w:r w:rsidRPr="00527AEC">
              <w:rPr>
                <w:rFonts w:ascii="Arial Narrow" w:hAnsi="Arial Narrow"/>
                <w:sz w:val="20"/>
                <w:szCs w:val="20"/>
              </w:rPr>
              <w:t>1,1</w:t>
            </w:r>
          </w:p>
        </w:tc>
        <w:tc>
          <w:tcPr>
            <w:tcW w:w="515" w:type="dxa"/>
            <w:vAlign w:val="center"/>
          </w:tcPr>
          <w:p w:rsidR="00C659FA" w:rsidRPr="00527AEC" w:rsidRDefault="00C659FA" w:rsidP="00DB6AA7">
            <w:pPr>
              <w:pStyle w:val="Akapitzlist"/>
              <w:spacing w:after="0" w:line="240" w:lineRule="auto"/>
              <w:ind w:left="0"/>
              <w:jc w:val="right"/>
              <w:rPr>
                <w:rFonts w:ascii="Arial Narrow" w:hAnsi="Arial Narrow"/>
                <w:sz w:val="20"/>
                <w:szCs w:val="20"/>
              </w:rPr>
            </w:pPr>
            <w:r w:rsidRPr="00527AEC">
              <w:rPr>
                <w:rFonts w:ascii="Arial Narrow" w:hAnsi="Arial Narrow"/>
                <w:sz w:val="20"/>
                <w:szCs w:val="20"/>
              </w:rPr>
              <w:t>0,9</w:t>
            </w:r>
          </w:p>
        </w:tc>
      </w:tr>
      <w:tr w:rsidR="00C659FA" w:rsidTr="00074585">
        <w:tc>
          <w:tcPr>
            <w:tcW w:w="1019" w:type="dxa"/>
            <w:vAlign w:val="center"/>
          </w:tcPr>
          <w:p w:rsidR="00C659FA" w:rsidRPr="00871D09" w:rsidRDefault="00C659FA" w:rsidP="00DB6AA7">
            <w:pPr>
              <w:pStyle w:val="Akapitzlist"/>
              <w:spacing w:after="0" w:line="240" w:lineRule="auto"/>
              <w:ind w:left="0"/>
              <w:jc w:val="left"/>
              <w:rPr>
                <w:rFonts w:ascii="Arial Narrow" w:hAnsi="Arial Narrow"/>
                <w:sz w:val="20"/>
                <w:szCs w:val="20"/>
              </w:rPr>
            </w:pPr>
            <w:r w:rsidRPr="00871D09">
              <w:rPr>
                <w:rFonts w:ascii="Arial Narrow" w:hAnsi="Arial Narrow"/>
                <w:sz w:val="20"/>
                <w:szCs w:val="20"/>
              </w:rPr>
              <w:t>Węgry</w:t>
            </w:r>
          </w:p>
        </w:tc>
        <w:tc>
          <w:tcPr>
            <w:tcW w:w="54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26,3</w:t>
            </w:r>
          </w:p>
        </w:tc>
        <w:tc>
          <w:tcPr>
            <w:tcW w:w="72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26,0</w:t>
            </w:r>
          </w:p>
        </w:tc>
        <w:tc>
          <w:tcPr>
            <w:tcW w:w="851"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17,2</w:t>
            </w:r>
          </w:p>
        </w:tc>
        <w:tc>
          <w:tcPr>
            <w:tcW w:w="712"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11,1</w:t>
            </w:r>
          </w:p>
        </w:tc>
        <w:tc>
          <w:tcPr>
            <w:tcW w:w="64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11,4</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10,3</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7,5</w:t>
            </w:r>
          </w:p>
        </w:tc>
        <w:tc>
          <w:tcPr>
            <w:tcW w:w="1252"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1,1</w:t>
            </w:r>
          </w:p>
        </w:tc>
        <w:tc>
          <w:tcPr>
            <w:tcW w:w="1070"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w:t>
            </w:r>
          </w:p>
        </w:tc>
        <w:tc>
          <w:tcPr>
            <w:tcW w:w="51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0,8</w:t>
            </w:r>
          </w:p>
        </w:tc>
      </w:tr>
      <w:tr w:rsidR="00C659FA" w:rsidTr="00074585">
        <w:tc>
          <w:tcPr>
            <w:tcW w:w="1019" w:type="dxa"/>
            <w:vAlign w:val="center"/>
          </w:tcPr>
          <w:p w:rsidR="00C659FA" w:rsidRPr="00871D09" w:rsidRDefault="00C659FA" w:rsidP="00DB6AA7">
            <w:pPr>
              <w:pStyle w:val="Akapitzlist"/>
              <w:spacing w:after="0" w:line="240" w:lineRule="auto"/>
              <w:ind w:left="0"/>
              <w:jc w:val="left"/>
              <w:rPr>
                <w:rFonts w:ascii="Arial Narrow" w:hAnsi="Arial Narrow"/>
                <w:sz w:val="20"/>
                <w:szCs w:val="20"/>
              </w:rPr>
            </w:pPr>
            <w:proofErr w:type="spellStart"/>
            <w:r w:rsidRPr="00871D09">
              <w:rPr>
                <w:rFonts w:ascii="Arial Narrow" w:hAnsi="Arial Narrow"/>
                <w:sz w:val="20"/>
                <w:szCs w:val="20"/>
              </w:rPr>
              <w:t>W</w:t>
            </w:r>
            <w:r>
              <w:rPr>
                <w:rFonts w:ascii="Arial Narrow" w:hAnsi="Arial Narrow"/>
                <w:sz w:val="20"/>
                <w:szCs w:val="20"/>
              </w:rPr>
              <w:t>.</w:t>
            </w:r>
            <w:r w:rsidRPr="00871D09">
              <w:rPr>
                <w:rFonts w:ascii="Arial Narrow" w:hAnsi="Arial Narrow"/>
                <w:sz w:val="20"/>
                <w:szCs w:val="20"/>
              </w:rPr>
              <w:t>Brytania</w:t>
            </w:r>
            <w:proofErr w:type="spellEnd"/>
          </w:p>
        </w:tc>
        <w:tc>
          <w:tcPr>
            <w:tcW w:w="54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24,4</w:t>
            </w:r>
          </w:p>
        </w:tc>
        <w:tc>
          <w:tcPr>
            <w:tcW w:w="72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19,4</w:t>
            </w:r>
          </w:p>
        </w:tc>
        <w:tc>
          <w:tcPr>
            <w:tcW w:w="851"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13,3</w:t>
            </w:r>
          </w:p>
        </w:tc>
        <w:tc>
          <w:tcPr>
            <w:tcW w:w="712"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8,0</w:t>
            </w:r>
          </w:p>
        </w:tc>
        <w:tc>
          <w:tcPr>
            <w:tcW w:w="64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4,0</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5,5</w:t>
            </w:r>
          </w:p>
        </w:tc>
        <w:tc>
          <w:tcPr>
            <w:tcW w:w="1252"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0,6</w:t>
            </w:r>
          </w:p>
        </w:tc>
        <w:tc>
          <w:tcPr>
            <w:tcW w:w="1070"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0,6</w:t>
            </w:r>
          </w:p>
        </w:tc>
        <w:tc>
          <w:tcPr>
            <w:tcW w:w="51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w:t>
            </w:r>
          </w:p>
        </w:tc>
      </w:tr>
      <w:tr w:rsidR="00C659FA" w:rsidTr="00074585">
        <w:tc>
          <w:tcPr>
            <w:tcW w:w="1019" w:type="dxa"/>
            <w:vAlign w:val="center"/>
          </w:tcPr>
          <w:p w:rsidR="00C659FA" w:rsidRPr="00871D09" w:rsidRDefault="00C659FA" w:rsidP="00DB6AA7">
            <w:pPr>
              <w:pStyle w:val="Akapitzlist"/>
              <w:spacing w:after="0" w:line="240" w:lineRule="auto"/>
              <w:ind w:left="0"/>
              <w:jc w:val="left"/>
              <w:rPr>
                <w:rFonts w:ascii="Arial Narrow" w:hAnsi="Arial Narrow"/>
                <w:sz w:val="20"/>
                <w:szCs w:val="20"/>
              </w:rPr>
            </w:pPr>
            <w:r w:rsidRPr="00871D09">
              <w:rPr>
                <w:rFonts w:ascii="Arial Narrow" w:hAnsi="Arial Narrow"/>
                <w:sz w:val="20"/>
                <w:szCs w:val="20"/>
              </w:rPr>
              <w:t>Włochy</w:t>
            </w:r>
          </w:p>
        </w:tc>
        <w:tc>
          <w:tcPr>
            <w:tcW w:w="54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18,8</w:t>
            </w:r>
          </w:p>
        </w:tc>
        <w:tc>
          <w:tcPr>
            <w:tcW w:w="72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21,7</w:t>
            </w:r>
          </w:p>
        </w:tc>
        <w:tc>
          <w:tcPr>
            <w:tcW w:w="851"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11,1</w:t>
            </w:r>
          </w:p>
        </w:tc>
        <w:tc>
          <w:tcPr>
            <w:tcW w:w="712"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10,0</w:t>
            </w:r>
          </w:p>
        </w:tc>
        <w:tc>
          <w:tcPr>
            <w:tcW w:w="64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0,6</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3,5</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5,0</w:t>
            </w:r>
          </w:p>
        </w:tc>
        <w:tc>
          <w:tcPr>
            <w:tcW w:w="1252"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0,6</w:t>
            </w:r>
          </w:p>
        </w:tc>
        <w:tc>
          <w:tcPr>
            <w:tcW w:w="1070"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sidRPr="00C9377A">
              <w:rPr>
                <w:rFonts w:ascii="Arial Narrow" w:hAnsi="Arial Narrow"/>
                <w:sz w:val="20"/>
                <w:szCs w:val="20"/>
              </w:rPr>
              <w:t>0,6</w:t>
            </w:r>
          </w:p>
        </w:tc>
        <w:tc>
          <w:tcPr>
            <w:tcW w:w="51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w:t>
            </w:r>
          </w:p>
        </w:tc>
      </w:tr>
    </w:tbl>
    <w:p w:rsidR="00C659FA" w:rsidRPr="00043D4C" w:rsidRDefault="00C659FA" w:rsidP="00C659FA">
      <w:pPr>
        <w:pStyle w:val="Akapitzlist"/>
        <w:ind w:left="-142"/>
        <w:rPr>
          <w:rFonts w:ascii="Arial Narrow" w:hAnsi="Arial Narrow"/>
          <w:sz w:val="16"/>
          <w:szCs w:val="16"/>
        </w:rPr>
      </w:pPr>
      <w:r w:rsidRPr="00043D4C">
        <w:rPr>
          <w:rFonts w:ascii="Arial Narrow" w:hAnsi="Arial Narrow"/>
          <w:sz w:val="16"/>
          <w:szCs w:val="16"/>
        </w:rPr>
        <w:t xml:space="preserve">Źródło: Opracowanie własne na podstawie danych: </w:t>
      </w:r>
      <w:hyperlink r:id="rId19" w:history="1">
        <w:r w:rsidRPr="00043D4C">
          <w:rPr>
            <w:rStyle w:val="Hipercze"/>
            <w:rFonts w:ascii="Arial Narrow" w:hAnsi="Arial Narrow"/>
            <w:sz w:val="16"/>
            <w:szCs w:val="16"/>
          </w:rPr>
          <w:t>http://www.euro.who.int/__data/assets/pdf_file/0004/82435/E87325.pdf</w:t>
        </w:r>
      </w:hyperlink>
    </w:p>
    <w:p w:rsidR="00C659FA" w:rsidRDefault="00C659FA" w:rsidP="00C659FA">
      <w:pPr>
        <w:pStyle w:val="Akapitzlist"/>
        <w:ind w:left="0"/>
        <w:rPr>
          <w:rFonts w:ascii="Arial Narrow" w:hAnsi="Arial Narrow"/>
        </w:rPr>
      </w:pPr>
    </w:p>
    <w:p w:rsidR="00C659FA" w:rsidRDefault="00AC708A" w:rsidP="00C659FA">
      <w:pPr>
        <w:pStyle w:val="Akapitzlist"/>
        <w:spacing w:after="0" w:line="300" w:lineRule="exact"/>
        <w:ind w:left="0"/>
        <w:rPr>
          <w:rFonts w:ascii="Arial Narrow" w:hAnsi="Arial Narrow"/>
        </w:rPr>
      </w:pPr>
      <w:r>
        <w:rPr>
          <w:rFonts w:ascii="Arial Narrow" w:hAnsi="Arial Narrow"/>
        </w:rPr>
        <w:t>Jak przedstawiono w tabel nr 31, n</w:t>
      </w:r>
      <w:r w:rsidR="00C659FA">
        <w:rPr>
          <w:rFonts w:ascii="Arial Narrow" w:hAnsi="Arial Narrow"/>
        </w:rPr>
        <w:t xml:space="preserve">ajwiększy wpływ na umieralność z powodu chorób niezakaźnych w Polsce, uwzględniając główne czynniki ryzyka ma: używanie tytoniu 25,3%, wysokie ciśnienie krwi 25,0%, wysoki poziom cholesterolu 13,8%, wysokie BMI 10,6%, nadmierne spożycie alkoholu 6,7%, niewystarczające spożycie owoców </w:t>
      </w:r>
      <w:r w:rsidR="00046FF9">
        <w:rPr>
          <w:rFonts w:ascii="Arial Narrow" w:hAnsi="Arial Narrow"/>
        </w:rPr>
        <w:br/>
      </w:r>
      <w:r w:rsidR="00C659FA">
        <w:rPr>
          <w:rFonts w:ascii="Arial Narrow" w:hAnsi="Arial Narrow"/>
        </w:rPr>
        <w:t>i warzyw 6,6%, niewystarczająca aktywność fizyczna 6,1%. Wyższy niż w Polsce wpływ ww. czynników ryzyka większy jest na Węgrzech, najmniejszy zaś we Francji, gdzie palenie tytoniu jest przyczyną 16,2% umieralności, wysokie ciśnienie krwi jest powodem dwa razy niższej niż w Polsce umieralności (12,8%), podobnie z pozostałymi czynnikami ryzyka, które są powodem około dwukrotnie mniejsze</w:t>
      </w:r>
      <w:r w:rsidR="00D92E7F">
        <w:rPr>
          <w:rFonts w:ascii="Arial Narrow" w:hAnsi="Arial Narrow"/>
        </w:rPr>
        <w:t>j umieralności niż w Polsce.</w:t>
      </w:r>
      <w:r w:rsidR="00046FF9">
        <w:rPr>
          <w:rFonts w:ascii="Arial Narrow" w:hAnsi="Arial Narrow"/>
        </w:rPr>
        <w:t xml:space="preserve"> </w:t>
      </w:r>
    </w:p>
    <w:p w:rsidR="00803DB9" w:rsidRDefault="00803DB9" w:rsidP="00074585">
      <w:pPr>
        <w:pStyle w:val="Legenda"/>
        <w:keepNext/>
        <w:jc w:val="center"/>
      </w:pPr>
    </w:p>
    <w:p w:rsidR="00074585" w:rsidRPr="00074585" w:rsidRDefault="00074585" w:rsidP="00074585">
      <w:pPr>
        <w:pStyle w:val="Legenda"/>
        <w:keepNext/>
        <w:jc w:val="center"/>
        <w:rPr>
          <w:color w:val="auto"/>
          <w:sz w:val="20"/>
        </w:rPr>
      </w:pPr>
      <w:bookmarkStart w:id="48" w:name="_Toc474836107"/>
      <w:r w:rsidRPr="00074585">
        <w:rPr>
          <w:color w:val="auto"/>
          <w:sz w:val="20"/>
        </w:rPr>
        <w:t xml:space="preserve">Tabela </w:t>
      </w:r>
      <w:r w:rsidR="00372CD0" w:rsidRPr="00074585">
        <w:rPr>
          <w:color w:val="auto"/>
          <w:sz w:val="20"/>
        </w:rPr>
        <w:fldChar w:fldCharType="begin"/>
      </w:r>
      <w:r w:rsidRPr="00074585">
        <w:rPr>
          <w:color w:val="auto"/>
          <w:sz w:val="20"/>
        </w:rPr>
        <w:instrText xml:space="preserve"> SEQ Tabela \* ARABIC </w:instrText>
      </w:r>
      <w:r w:rsidR="00372CD0" w:rsidRPr="00074585">
        <w:rPr>
          <w:color w:val="auto"/>
          <w:sz w:val="20"/>
        </w:rPr>
        <w:fldChar w:fldCharType="separate"/>
      </w:r>
      <w:r w:rsidR="008D2C94">
        <w:rPr>
          <w:noProof/>
          <w:color w:val="auto"/>
          <w:sz w:val="20"/>
        </w:rPr>
        <w:t>32</w:t>
      </w:r>
      <w:r w:rsidR="00372CD0" w:rsidRPr="00074585">
        <w:rPr>
          <w:color w:val="auto"/>
          <w:sz w:val="20"/>
        </w:rPr>
        <w:fldChar w:fldCharType="end"/>
      </w:r>
      <w:r w:rsidRPr="00074585">
        <w:rPr>
          <w:color w:val="auto"/>
          <w:sz w:val="20"/>
        </w:rPr>
        <w:t xml:space="preserve"> Wpływ głównych czynników ryzyka chorób niezakaźnych na Lata Życia Skorygowane Niesprawnością (DALY) w wybranych krajach UE, 2002</w:t>
      </w:r>
      <w:bookmarkEnd w:id="48"/>
    </w:p>
    <w:tbl>
      <w:tblPr>
        <w:tblStyle w:val="Tabela-Siatka"/>
        <w:tblW w:w="8560" w:type="dxa"/>
        <w:jc w:val="center"/>
        <w:tblLook w:val="04A0" w:firstRow="1" w:lastRow="0" w:firstColumn="1" w:lastColumn="0" w:noHBand="0" w:noVBand="1"/>
      </w:tblPr>
      <w:tblGrid>
        <w:gridCol w:w="1019"/>
        <w:gridCol w:w="545"/>
        <w:gridCol w:w="727"/>
        <w:gridCol w:w="851"/>
        <w:gridCol w:w="712"/>
        <w:gridCol w:w="647"/>
        <w:gridCol w:w="1237"/>
        <w:gridCol w:w="1237"/>
        <w:gridCol w:w="1070"/>
        <w:gridCol w:w="515"/>
      </w:tblGrid>
      <w:tr w:rsidR="00C659FA" w:rsidRPr="005905DE" w:rsidTr="00DB6AA7">
        <w:trPr>
          <w:jc w:val="center"/>
        </w:trPr>
        <w:tc>
          <w:tcPr>
            <w:tcW w:w="1019" w:type="dxa"/>
            <w:vMerge w:val="restart"/>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r w:rsidRPr="005905DE">
              <w:rPr>
                <w:rFonts w:ascii="Arial Narrow" w:hAnsi="Arial Narrow"/>
                <w:sz w:val="16"/>
                <w:szCs w:val="16"/>
              </w:rPr>
              <w:t>Kraj</w:t>
            </w:r>
          </w:p>
        </w:tc>
        <w:tc>
          <w:tcPr>
            <w:tcW w:w="7541" w:type="dxa"/>
            <w:gridSpan w:val="9"/>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r>
              <w:rPr>
                <w:rFonts w:ascii="Arial Narrow" w:hAnsi="Arial Narrow"/>
                <w:sz w:val="16"/>
                <w:szCs w:val="16"/>
              </w:rPr>
              <w:t xml:space="preserve">Odsetek głównych czynników ryzyka wpływających na DALY </w:t>
            </w:r>
          </w:p>
        </w:tc>
      </w:tr>
      <w:tr w:rsidR="00C659FA" w:rsidRPr="005905DE" w:rsidTr="00DB6AA7">
        <w:trPr>
          <w:jc w:val="center"/>
        </w:trPr>
        <w:tc>
          <w:tcPr>
            <w:tcW w:w="1019" w:type="dxa"/>
            <w:vMerge/>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p>
        </w:tc>
        <w:tc>
          <w:tcPr>
            <w:tcW w:w="545" w:type="dxa"/>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r w:rsidRPr="005905DE">
              <w:rPr>
                <w:rFonts w:ascii="Arial Narrow" w:hAnsi="Arial Narrow"/>
                <w:sz w:val="16"/>
                <w:szCs w:val="16"/>
              </w:rPr>
              <w:t>Tytoń</w:t>
            </w:r>
          </w:p>
        </w:tc>
        <w:tc>
          <w:tcPr>
            <w:tcW w:w="727" w:type="dxa"/>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r w:rsidRPr="005905DE">
              <w:rPr>
                <w:rFonts w:ascii="Arial Narrow" w:hAnsi="Arial Narrow"/>
                <w:sz w:val="16"/>
                <w:szCs w:val="16"/>
              </w:rPr>
              <w:t>Wysokie ciśnienie krwi</w:t>
            </w:r>
          </w:p>
        </w:tc>
        <w:tc>
          <w:tcPr>
            <w:tcW w:w="851" w:type="dxa"/>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r w:rsidRPr="005905DE">
              <w:rPr>
                <w:rFonts w:ascii="Arial Narrow" w:hAnsi="Arial Narrow"/>
                <w:sz w:val="16"/>
                <w:szCs w:val="16"/>
              </w:rPr>
              <w:t>Wysoki cholesterol</w:t>
            </w:r>
          </w:p>
        </w:tc>
        <w:tc>
          <w:tcPr>
            <w:tcW w:w="712" w:type="dxa"/>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r w:rsidRPr="005905DE">
              <w:rPr>
                <w:rFonts w:ascii="Arial Narrow" w:hAnsi="Arial Narrow"/>
                <w:sz w:val="16"/>
                <w:szCs w:val="16"/>
              </w:rPr>
              <w:t>Wysokie BMI</w:t>
            </w:r>
          </w:p>
        </w:tc>
        <w:tc>
          <w:tcPr>
            <w:tcW w:w="647" w:type="dxa"/>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r w:rsidRPr="005905DE">
              <w:rPr>
                <w:rFonts w:ascii="Arial Narrow" w:hAnsi="Arial Narrow"/>
                <w:sz w:val="16"/>
                <w:szCs w:val="16"/>
              </w:rPr>
              <w:t>Alkohol</w:t>
            </w:r>
          </w:p>
        </w:tc>
        <w:tc>
          <w:tcPr>
            <w:tcW w:w="1237" w:type="dxa"/>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r w:rsidRPr="005905DE">
              <w:rPr>
                <w:rFonts w:ascii="Arial Narrow" w:hAnsi="Arial Narrow"/>
                <w:sz w:val="16"/>
                <w:szCs w:val="16"/>
              </w:rPr>
              <w:t>Ni</w:t>
            </w:r>
            <w:r>
              <w:rPr>
                <w:rFonts w:ascii="Arial Narrow" w:hAnsi="Arial Narrow"/>
                <w:sz w:val="16"/>
                <w:szCs w:val="16"/>
              </w:rPr>
              <w:t>ewystarczające</w:t>
            </w:r>
            <w:r w:rsidRPr="005905DE">
              <w:rPr>
                <w:rFonts w:ascii="Arial Narrow" w:hAnsi="Arial Narrow"/>
                <w:sz w:val="16"/>
                <w:szCs w:val="16"/>
              </w:rPr>
              <w:t xml:space="preserve"> spożycie owoców i warzyw</w:t>
            </w:r>
          </w:p>
        </w:tc>
        <w:tc>
          <w:tcPr>
            <w:tcW w:w="1237" w:type="dxa"/>
            <w:shd w:val="clear" w:color="auto" w:fill="D6E3BC" w:themeFill="accent3" w:themeFillTint="66"/>
            <w:vAlign w:val="center"/>
          </w:tcPr>
          <w:p w:rsidR="00C659FA" w:rsidRDefault="00C659FA" w:rsidP="00DB6AA7">
            <w:pPr>
              <w:pStyle w:val="Akapitzlist"/>
              <w:spacing w:after="0" w:line="240" w:lineRule="auto"/>
              <w:ind w:left="0"/>
              <w:jc w:val="center"/>
              <w:rPr>
                <w:rFonts w:ascii="Arial Narrow" w:hAnsi="Arial Narrow"/>
                <w:sz w:val="16"/>
                <w:szCs w:val="16"/>
              </w:rPr>
            </w:pPr>
            <w:r w:rsidRPr="005905DE">
              <w:rPr>
                <w:rFonts w:ascii="Arial Narrow" w:hAnsi="Arial Narrow"/>
                <w:sz w:val="16"/>
                <w:szCs w:val="16"/>
              </w:rPr>
              <w:t>Ni</w:t>
            </w:r>
            <w:r>
              <w:rPr>
                <w:rFonts w:ascii="Arial Narrow" w:hAnsi="Arial Narrow"/>
                <w:sz w:val="16"/>
                <w:szCs w:val="16"/>
              </w:rPr>
              <w:t>ewystarczająca</w:t>
            </w:r>
          </w:p>
          <w:p w:rsidR="00C659FA" w:rsidRPr="005905DE" w:rsidRDefault="00C659FA" w:rsidP="00DB6AA7">
            <w:pPr>
              <w:pStyle w:val="Akapitzlist"/>
              <w:spacing w:after="0" w:line="240" w:lineRule="auto"/>
              <w:ind w:left="0"/>
              <w:jc w:val="center"/>
              <w:rPr>
                <w:rFonts w:ascii="Arial Narrow" w:hAnsi="Arial Narrow"/>
                <w:sz w:val="16"/>
                <w:szCs w:val="16"/>
              </w:rPr>
            </w:pPr>
            <w:r w:rsidRPr="005905DE">
              <w:rPr>
                <w:rFonts w:ascii="Arial Narrow" w:hAnsi="Arial Narrow"/>
                <w:sz w:val="16"/>
                <w:szCs w:val="16"/>
              </w:rPr>
              <w:t>aktywność fizyczna</w:t>
            </w:r>
          </w:p>
        </w:tc>
        <w:tc>
          <w:tcPr>
            <w:tcW w:w="1070" w:type="dxa"/>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r>
              <w:rPr>
                <w:rFonts w:ascii="Arial Narrow" w:hAnsi="Arial Narrow"/>
                <w:sz w:val="16"/>
                <w:szCs w:val="16"/>
              </w:rPr>
              <w:t>Niebezpieczny seks</w:t>
            </w:r>
          </w:p>
        </w:tc>
        <w:tc>
          <w:tcPr>
            <w:tcW w:w="515" w:type="dxa"/>
            <w:shd w:val="clear" w:color="auto" w:fill="D6E3BC" w:themeFill="accent3" w:themeFillTint="66"/>
            <w:vAlign w:val="center"/>
          </w:tcPr>
          <w:p w:rsidR="00C659FA" w:rsidRPr="005905DE" w:rsidRDefault="00C659FA" w:rsidP="00DB6AA7">
            <w:pPr>
              <w:pStyle w:val="Akapitzlist"/>
              <w:spacing w:after="0" w:line="240" w:lineRule="auto"/>
              <w:ind w:left="0"/>
              <w:jc w:val="center"/>
              <w:rPr>
                <w:rFonts w:ascii="Arial Narrow" w:hAnsi="Arial Narrow"/>
                <w:sz w:val="16"/>
                <w:szCs w:val="16"/>
              </w:rPr>
            </w:pPr>
            <w:r>
              <w:rPr>
                <w:rFonts w:ascii="Arial Narrow" w:hAnsi="Arial Narrow"/>
                <w:sz w:val="16"/>
                <w:szCs w:val="16"/>
              </w:rPr>
              <w:t>Ołów</w:t>
            </w:r>
          </w:p>
        </w:tc>
      </w:tr>
      <w:tr w:rsidR="00C659FA" w:rsidTr="00DB6AA7">
        <w:trPr>
          <w:jc w:val="center"/>
        </w:trPr>
        <w:tc>
          <w:tcPr>
            <w:tcW w:w="1019" w:type="dxa"/>
            <w:vAlign w:val="center"/>
          </w:tcPr>
          <w:p w:rsidR="00C659FA" w:rsidRPr="00871D09" w:rsidRDefault="00C659FA" w:rsidP="00DB6AA7">
            <w:pPr>
              <w:pStyle w:val="Akapitzlist"/>
              <w:spacing w:after="0" w:line="240" w:lineRule="auto"/>
              <w:ind w:left="0"/>
              <w:jc w:val="left"/>
              <w:rPr>
                <w:rFonts w:ascii="Arial Narrow" w:hAnsi="Arial Narrow"/>
                <w:sz w:val="20"/>
                <w:szCs w:val="20"/>
              </w:rPr>
            </w:pPr>
            <w:r w:rsidRPr="00871D09">
              <w:rPr>
                <w:rFonts w:ascii="Arial Narrow" w:hAnsi="Arial Narrow"/>
                <w:sz w:val="20"/>
                <w:szCs w:val="20"/>
              </w:rPr>
              <w:t>Francja</w:t>
            </w:r>
          </w:p>
        </w:tc>
        <w:tc>
          <w:tcPr>
            <w:tcW w:w="54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12,4</w:t>
            </w:r>
          </w:p>
        </w:tc>
        <w:tc>
          <w:tcPr>
            <w:tcW w:w="72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4,9</w:t>
            </w:r>
          </w:p>
        </w:tc>
        <w:tc>
          <w:tcPr>
            <w:tcW w:w="851"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3,1</w:t>
            </w:r>
          </w:p>
        </w:tc>
        <w:tc>
          <w:tcPr>
            <w:tcW w:w="712"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4,7</w:t>
            </w:r>
          </w:p>
        </w:tc>
        <w:tc>
          <w:tcPr>
            <w:tcW w:w="64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10,7</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1,3</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1,8</w:t>
            </w:r>
          </w:p>
        </w:tc>
        <w:tc>
          <w:tcPr>
            <w:tcW w:w="1070"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1,0</w:t>
            </w:r>
          </w:p>
        </w:tc>
        <w:tc>
          <w:tcPr>
            <w:tcW w:w="51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w:t>
            </w:r>
          </w:p>
        </w:tc>
      </w:tr>
      <w:tr w:rsidR="00C659FA" w:rsidTr="00DB6AA7">
        <w:trPr>
          <w:jc w:val="center"/>
        </w:trPr>
        <w:tc>
          <w:tcPr>
            <w:tcW w:w="1019" w:type="dxa"/>
            <w:vAlign w:val="center"/>
          </w:tcPr>
          <w:p w:rsidR="00C659FA" w:rsidRPr="00871D09" w:rsidRDefault="00C659FA" w:rsidP="00DB6AA7">
            <w:pPr>
              <w:pStyle w:val="Akapitzlist"/>
              <w:spacing w:after="0" w:line="240" w:lineRule="auto"/>
              <w:ind w:left="0"/>
              <w:jc w:val="left"/>
              <w:rPr>
                <w:rFonts w:ascii="Arial Narrow" w:hAnsi="Arial Narrow"/>
                <w:sz w:val="20"/>
                <w:szCs w:val="20"/>
              </w:rPr>
            </w:pPr>
            <w:r w:rsidRPr="00871D09">
              <w:rPr>
                <w:rFonts w:ascii="Arial Narrow" w:hAnsi="Arial Narrow"/>
                <w:sz w:val="20"/>
                <w:szCs w:val="20"/>
              </w:rPr>
              <w:t>Hiszpania</w:t>
            </w:r>
          </w:p>
        </w:tc>
        <w:tc>
          <w:tcPr>
            <w:tcW w:w="54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12,3</w:t>
            </w:r>
          </w:p>
        </w:tc>
        <w:tc>
          <w:tcPr>
            <w:tcW w:w="72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5,8</w:t>
            </w:r>
          </w:p>
        </w:tc>
        <w:tc>
          <w:tcPr>
            <w:tcW w:w="851"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4,5</w:t>
            </w:r>
          </w:p>
        </w:tc>
        <w:tc>
          <w:tcPr>
            <w:tcW w:w="712"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6,4</w:t>
            </w:r>
          </w:p>
        </w:tc>
        <w:tc>
          <w:tcPr>
            <w:tcW w:w="64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7,6</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1,7</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2,5</w:t>
            </w:r>
          </w:p>
        </w:tc>
        <w:tc>
          <w:tcPr>
            <w:tcW w:w="1070"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1,4</w:t>
            </w:r>
          </w:p>
        </w:tc>
        <w:tc>
          <w:tcPr>
            <w:tcW w:w="51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w:t>
            </w:r>
          </w:p>
        </w:tc>
      </w:tr>
      <w:tr w:rsidR="00C659FA" w:rsidTr="00DB6AA7">
        <w:trPr>
          <w:jc w:val="center"/>
        </w:trPr>
        <w:tc>
          <w:tcPr>
            <w:tcW w:w="1019" w:type="dxa"/>
            <w:vAlign w:val="center"/>
          </w:tcPr>
          <w:p w:rsidR="00C659FA" w:rsidRPr="00871D09" w:rsidRDefault="00C659FA" w:rsidP="00DB6AA7">
            <w:pPr>
              <w:pStyle w:val="Akapitzlist"/>
              <w:spacing w:after="0" w:line="240" w:lineRule="auto"/>
              <w:ind w:left="0"/>
              <w:jc w:val="left"/>
              <w:rPr>
                <w:rFonts w:ascii="Arial Narrow" w:hAnsi="Arial Narrow"/>
                <w:sz w:val="20"/>
                <w:szCs w:val="20"/>
              </w:rPr>
            </w:pPr>
            <w:r w:rsidRPr="00871D09">
              <w:rPr>
                <w:rFonts w:ascii="Arial Narrow" w:hAnsi="Arial Narrow"/>
                <w:sz w:val="20"/>
                <w:szCs w:val="20"/>
              </w:rPr>
              <w:t>Niemcy</w:t>
            </w:r>
          </w:p>
        </w:tc>
        <w:tc>
          <w:tcPr>
            <w:tcW w:w="54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13,7</w:t>
            </w:r>
          </w:p>
        </w:tc>
        <w:tc>
          <w:tcPr>
            <w:tcW w:w="72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11,2</w:t>
            </w:r>
          </w:p>
        </w:tc>
        <w:tc>
          <w:tcPr>
            <w:tcW w:w="851"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7,2</w:t>
            </w:r>
          </w:p>
        </w:tc>
        <w:tc>
          <w:tcPr>
            <w:tcW w:w="712"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7,1</w:t>
            </w:r>
          </w:p>
        </w:tc>
        <w:tc>
          <w:tcPr>
            <w:tcW w:w="64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7,5</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2,2</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3,2</w:t>
            </w:r>
          </w:p>
        </w:tc>
        <w:tc>
          <w:tcPr>
            <w:tcW w:w="1070"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0,8</w:t>
            </w:r>
          </w:p>
        </w:tc>
        <w:tc>
          <w:tcPr>
            <w:tcW w:w="51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w:t>
            </w:r>
          </w:p>
        </w:tc>
      </w:tr>
      <w:tr w:rsidR="00C659FA" w:rsidTr="00DB6AA7">
        <w:trPr>
          <w:jc w:val="center"/>
        </w:trPr>
        <w:tc>
          <w:tcPr>
            <w:tcW w:w="1019" w:type="dxa"/>
            <w:shd w:val="clear" w:color="auto" w:fill="auto"/>
            <w:vAlign w:val="center"/>
          </w:tcPr>
          <w:p w:rsidR="00C659FA" w:rsidRPr="00871D09" w:rsidRDefault="00C659FA" w:rsidP="00DB6AA7">
            <w:pPr>
              <w:pStyle w:val="Akapitzlist"/>
              <w:spacing w:after="0" w:line="240" w:lineRule="auto"/>
              <w:ind w:left="0"/>
              <w:jc w:val="left"/>
              <w:rPr>
                <w:rFonts w:ascii="Arial Narrow" w:hAnsi="Arial Narrow"/>
                <w:sz w:val="20"/>
                <w:szCs w:val="20"/>
              </w:rPr>
            </w:pPr>
            <w:r w:rsidRPr="00871D09">
              <w:rPr>
                <w:rFonts w:ascii="Arial Narrow" w:hAnsi="Arial Narrow"/>
                <w:sz w:val="20"/>
                <w:szCs w:val="20"/>
              </w:rPr>
              <w:t>Polska</w:t>
            </w:r>
          </w:p>
        </w:tc>
        <w:tc>
          <w:tcPr>
            <w:tcW w:w="545" w:type="dxa"/>
            <w:shd w:val="clear" w:color="auto" w:fill="auto"/>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16,6</w:t>
            </w:r>
          </w:p>
        </w:tc>
        <w:tc>
          <w:tcPr>
            <w:tcW w:w="727" w:type="dxa"/>
            <w:shd w:val="clear" w:color="auto" w:fill="auto"/>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10,4</w:t>
            </w:r>
          </w:p>
        </w:tc>
        <w:tc>
          <w:tcPr>
            <w:tcW w:w="851" w:type="dxa"/>
            <w:shd w:val="clear" w:color="auto" w:fill="auto"/>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6,9</w:t>
            </w:r>
          </w:p>
        </w:tc>
        <w:tc>
          <w:tcPr>
            <w:tcW w:w="712" w:type="dxa"/>
            <w:shd w:val="clear" w:color="auto" w:fill="auto"/>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7,1</w:t>
            </w:r>
          </w:p>
        </w:tc>
        <w:tc>
          <w:tcPr>
            <w:tcW w:w="647" w:type="dxa"/>
            <w:shd w:val="clear" w:color="auto" w:fill="auto"/>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9,2</w:t>
            </w:r>
          </w:p>
        </w:tc>
        <w:tc>
          <w:tcPr>
            <w:tcW w:w="1237" w:type="dxa"/>
            <w:shd w:val="clear" w:color="auto" w:fill="auto"/>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3,3</w:t>
            </w:r>
          </w:p>
        </w:tc>
        <w:tc>
          <w:tcPr>
            <w:tcW w:w="1237" w:type="dxa"/>
            <w:shd w:val="clear" w:color="auto" w:fill="auto"/>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3,1</w:t>
            </w:r>
          </w:p>
        </w:tc>
        <w:tc>
          <w:tcPr>
            <w:tcW w:w="1070" w:type="dxa"/>
            <w:shd w:val="clear" w:color="auto" w:fill="auto"/>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1,3</w:t>
            </w:r>
          </w:p>
        </w:tc>
        <w:tc>
          <w:tcPr>
            <w:tcW w:w="515" w:type="dxa"/>
            <w:shd w:val="clear" w:color="auto" w:fill="auto"/>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1,0</w:t>
            </w:r>
          </w:p>
        </w:tc>
      </w:tr>
      <w:tr w:rsidR="00C659FA" w:rsidTr="00DB6AA7">
        <w:trPr>
          <w:jc w:val="center"/>
        </w:trPr>
        <w:tc>
          <w:tcPr>
            <w:tcW w:w="1019" w:type="dxa"/>
            <w:vAlign w:val="center"/>
          </w:tcPr>
          <w:p w:rsidR="00C659FA" w:rsidRPr="00871D09" w:rsidRDefault="00C659FA" w:rsidP="00DB6AA7">
            <w:pPr>
              <w:pStyle w:val="Akapitzlist"/>
              <w:spacing w:after="0" w:line="240" w:lineRule="auto"/>
              <w:ind w:left="0"/>
              <w:jc w:val="left"/>
              <w:rPr>
                <w:rFonts w:ascii="Arial Narrow" w:hAnsi="Arial Narrow"/>
                <w:sz w:val="20"/>
                <w:szCs w:val="20"/>
              </w:rPr>
            </w:pPr>
            <w:r w:rsidRPr="00871D09">
              <w:rPr>
                <w:rFonts w:ascii="Arial Narrow" w:hAnsi="Arial Narrow"/>
                <w:sz w:val="20"/>
                <w:szCs w:val="20"/>
              </w:rPr>
              <w:t>Węgry</w:t>
            </w:r>
          </w:p>
        </w:tc>
        <w:tc>
          <w:tcPr>
            <w:tcW w:w="54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20,9</w:t>
            </w:r>
          </w:p>
        </w:tc>
        <w:tc>
          <w:tcPr>
            <w:tcW w:w="72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12,2</w:t>
            </w:r>
          </w:p>
        </w:tc>
        <w:tc>
          <w:tcPr>
            <w:tcW w:w="851"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8,9</w:t>
            </w:r>
          </w:p>
        </w:tc>
        <w:tc>
          <w:tcPr>
            <w:tcW w:w="712"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7,8</w:t>
            </w:r>
          </w:p>
        </w:tc>
        <w:tc>
          <w:tcPr>
            <w:tcW w:w="64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15,5</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5,7</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3,9</w:t>
            </w:r>
          </w:p>
        </w:tc>
        <w:tc>
          <w:tcPr>
            <w:tcW w:w="1070"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1,0</w:t>
            </w:r>
          </w:p>
        </w:tc>
        <w:tc>
          <w:tcPr>
            <w:tcW w:w="51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0,9</w:t>
            </w:r>
          </w:p>
        </w:tc>
      </w:tr>
      <w:tr w:rsidR="00C659FA" w:rsidTr="00DB6AA7">
        <w:trPr>
          <w:jc w:val="center"/>
        </w:trPr>
        <w:tc>
          <w:tcPr>
            <w:tcW w:w="1019" w:type="dxa"/>
            <w:vAlign w:val="center"/>
          </w:tcPr>
          <w:p w:rsidR="00C659FA" w:rsidRPr="00871D09" w:rsidRDefault="00C659FA" w:rsidP="00DB6AA7">
            <w:pPr>
              <w:pStyle w:val="Akapitzlist"/>
              <w:spacing w:after="0" w:line="240" w:lineRule="auto"/>
              <w:ind w:left="0"/>
              <w:jc w:val="left"/>
              <w:rPr>
                <w:rFonts w:ascii="Arial Narrow" w:hAnsi="Arial Narrow"/>
                <w:sz w:val="20"/>
                <w:szCs w:val="20"/>
              </w:rPr>
            </w:pPr>
            <w:proofErr w:type="spellStart"/>
            <w:r>
              <w:rPr>
                <w:rFonts w:ascii="Arial Narrow" w:hAnsi="Arial Narrow"/>
                <w:sz w:val="20"/>
                <w:szCs w:val="20"/>
              </w:rPr>
              <w:t>W.</w:t>
            </w:r>
            <w:r w:rsidRPr="00871D09">
              <w:rPr>
                <w:rFonts w:ascii="Arial Narrow" w:hAnsi="Arial Narrow"/>
                <w:sz w:val="20"/>
                <w:szCs w:val="20"/>
              </w:rPr>
              <w:t>Brytania</w:t>
            </w:r>
            <w:proofErr w:type="spellEnd"/>
          </w:p>
        </w:tc>
        <w:tc>
          <w:tcPr>
            <w:tcW w:w="54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14,2</w:t>
            </w:r>
          </w:p>
        </w:tc>
        <w:tc>
          <w:tcPr>
            <w:tcW w:w="72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8,6</w:t>
            </w:r>
          </w:p>
        </w:tc>
        <w:tc>
          <w:tcPr>
            <w:tcW w:w="851"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6,9</w:t>
            </w:r>
          </w:p>
        </w:tc>
        <w:tc>
          <w:tcPr>
            <w:tcW w:w="712"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6,3</w:t>
            </w:r>
          </w:p>
        </w:tc>
        <w:tc>
          <w:tcPr>
            <w:tcW w:w="64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5,2</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2,2</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3,1</w:t>
            </w:r>
          </w:p>
        </w:tc>
        <w:tc>
          <w:tcPr>
            <w:tcW w:w="1070"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0,8</w:t>
            </w:r>
          </w:p>
        </w:tc>
        <w:tc>
          <w:tcPr>
            <w:tcW w:w="51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w:t>
            </w:r>
          </w:p>
        </w:tc>
      </w:tr>
      <w:tr w:rsidR="00C659FA" w:rsidTr="00DB6AA7">
        <w:trPr>
          <w:jc w:val="center"/>
        </w:trPr>
        <w:tc>
          <w:tcPr>
            <w:tcW w:w="1019" w:type="dxa"/>
            <w:vAlign w:val="center"/>
          </w:tcPr>
          <w:p w:rsidR="00C659FA" w:rsidRPr="00871D09" w:rsidRDefault="00C659FA" w:rsidP="00DB6AA7">
            <w:pPr>
              <w:pStyle w:val="Akapitzlist"/>
              <w:spacing w:after="0" w:line="240" w:lineRule="auto"/>
              <w:ind w:left="0"/>
              <w:jc w:val="left"/>
              <w:rPr>
                <w:rFonts w:ascii="Arial Narrow" w:hAnsi="Arial Narrow"/>
                <w:sz w:val="20"/>
                <w:szCs w:val="20"/>
              </w:rPr>
            </w:pPr>
            <w:r w:rsidRPr="00871D09">
              <w:rPr>
                <w:rFonts w:ascii="Arial Narrow" w:hAnsi="Arial Narrow"/>
                <w:sz w:val="20"/>
                <w:szCs w:val="20"/>
              </w:rPr>
              <w:t>Włochy</w:t>
            </w:r>
          </w:p>
        </w:tc>
        <w:tc>
          <w:tcPr>
            <w:tcW w:w="54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12,0</w:t>
            </w:r>
          </w:p>
        </w:tc>
        <w:tc>
          <w:tcPr>
            <w:tcW w:w="72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8,9</w:t>
            </w:r>
          </w:p>
        </w:tc>
        <w:tc>
          <w:tcPr>
            <w:tcW w:w="851"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5,7</w:t>
            </w:r>
          </w:p>
        </w:tc>
        <w:tc>
          <w:tcPr>
            <w:tcW w:w="712"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8,4</w:t>
            </w:r>
          </w:p>
        </w:tc>
        <w:tc>
          <w:tcPr>
            <w:tcW w:w="64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5,9</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2,0</w:t>
            </w:r>
          </w:p>
        </w:tc>
        <w:tc>
          <w:tcPr>
            <w:tcW w:w="1237"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3,1</w:t>
            </w:r>
          </w:p>
        </w:tc>
        <w:tc>
          <w:tcPr>
            <w:tcW w:w="1070"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1,1</w:t>
            </w:r>
          </w:p>
        </w:tc>
        <w:tc>
          <w:tcPr>
            <w:tcW w:w="515" w:type="dxa"/>
            <w:vAlign w:val="center"/>
          </w:tcPr>
          <w:p w:rsidR="00C659FA" w:rsidRPr="00C9377A" w:rsidRDefault="00C659FA" w:rsidP="00DB6AA7">
            <w:pPr>
              <w:pStyle w:val="Akapitzlist"/>
              <w:spacing w:after="0" w:line="240" w:lineRule="auto"/>
              <w:ind w:left="0"/>
              <w:jc w:val="right"/>
              <w:rPr>
                <w:rFonts w:ascii="Arial Narrow" w:hAnsi="Arial Narrow"/>
                <w:sz w:val="20"/>
                <w:szCs w:val="20"/>
              </w:rPr>
            </w:pPr>
            <w:r>
              <w:rPr>
                <w:rFonts w:ascii="Arial Narrow" w:hAnsi="Arial Narrow"/>
                <w:sz w:val="20"/>
                <w:szCs w:val="20"/>
              </w:rPr>
              <w:t>-</w:t>
            </w:r>
          </w:p>
        </w:tc>
      </w:tr>
    </w:tbl>
    <w:p w:rsidR="00C659FA" w:rsidRDefault="00C659FA" w:rsidP="00C659FA">
      <w:pPr>
        <w:tabs>
          <w:tab w:val="left" w:pos="426"/>
        </w:tabs>
        <w:jc w:val="left"/>
        <w:rPr>
          <w:sz w:val="16"/>
          <w:szCs w:val="16"/>
        </w:rPr>
      </w:pPr>
      <w:r>
        <w:rPr>
          <w:sz w:val="16"/>
          <w:szCs w:val="16"/>
        </w:rPr>
        <w:tab/>
      </w:r>
      <w:r w:rsidRPr="00043D4C">
        <w:rPr>
          <w:sz w:val="16"/>
          <w:szCs w:val="16"/>
        </w:rPr>
        <w:t xml:space="preserve">Źródło: Opracowanie własne na podstawie danych: </w:t>
      </w:r>
      <w:r w:rsidRPr="005F1C67">
        <w:rPr>
          <w:sz w:val="16"/>
          <w:szCs w:val="16"/>
        </w:rPr>
        <w:t>http://www.euro.who.int/__data/assets/pdf_file/0004/82435/E87325.pdf</w:t>
      </w:r>
    </w:p>
    <w:p w:rsidR="00C659FA" w:rsidRPr="00D31698" w:rsidRDefault="00C659FA" w:rsidP="00C659FA">
      <w:pPr>
        <w:jc w:val="left"/>
      </w:pPr>
    </w:p>
    <w:p w:rsidR="00C659FA" w:rsidRDefault="00C659FA" w:rsidP="00C659FA">
      <w:pPr>
        <w:jc w:val="left"/>
      </w:pPr>
    </w:p>
    <w:p w:rsidR="00C659FA" w:rsidRDefault="00C659FA" w:rsidP="00C659FA">
      <w:pPr>
        <w:spacing w:line="300" w:lineRule="exact"/>
      </w:pPr>
      <w:r>
        <w:t xml:space="preserve">Wpływ głównych czynników ryzyka chorób niezakaźnych na Lata Życia Skorygowane Niesprawnością DALY </w:t>
      </w:r>
      <w:r w:rsidR="00046FF9">
        <w:br/>
      </w:r>
      <w:r>
        <w:t>w wybranych krajach UE jest następujący: używanie tytoniu 20,9% na Węgrzech, 12,4% we Francji, 1</w:t>
      </w:r>
      <w:r w:rsidR="001D5C14">
        <w:t>2% we Włoszech, 16,6% w Polsce – tabela nr 32.</w:t>
      </w:r>
    </w:p>
    <w:p w:rsidR="00C659FA" w:rsidRDefault="00C659FA" w:rsidP="00C659FA">
      <w:pPr>
        <w:spacing w:line="300" w:lineRule="exact"/>
      </w:pPr>
      <w:r>
        <w:t xml:space="preserve">Wysokie ciśnienie krwi najmniejszy wpływ na DALY ma we Francji 4,9%, najwyższy zaś na Węgrzech 12,2%, </w:t>
      </w:r>
      <w:r w:rsidR="00046FF9">
        <w:br/>
      </w:r>
      <w:r>
        <w:t>w Niemczech 11,2% oraz w Polsce 10,4%</w:t>
      </w:r>
      <w:r w:rsidR="00E82F8A">
        <w:t xml:space="preserve"> - tabela nr 32.</w:t>
      </w:r>
    </w:p>
    <w:p w:rsidR="00C659FA" w:rsidRDefault="00C659FA" w:rsidP="00C659FA"/>
    <w:p w:rsidR="00C659FA" w:rsidRPr="006E6E86" w:rsidRDefault="00C659FA" w:rsidP="00C659FA">
      <w:pPr>
        <w:spacing w:line="300" w:lineRule="exact"/>
      </w:pPr>
      <w:r>
        <w:t xml:space="preserve">Wysoki poziom cholesterolu najmniejszy wpływ ma na DALY we Francji 3,1%, najwyższy wpływ na Węgrzech 8,9%, </w:t>
      </w:r>
      <w:r w:rsidRPr="006E6E86">
        <w:t>w Niemczech 7,2%, oraz po 6,9% w Polsce i w Wielkiej Brytanii</w:t>
      </w:r>
      <w:r w:rsidR="00E82F8A">
        <w:t xml:space="preserve"> – tabela nr 32.</w:t>
      </w:r>
    </w:p>
    <w:p w:rsidR="00C659FA" w:rsidRDefault="00C659FA" w:rsidP="00C659FA">
      <w:pPr>
        <w:spacing w:line="300" w:lineRule="exact"/>
      </w:pPr>
      <w:r w:rsidRPr="006E6E86">
        <w:t xml:space="preserve">Wysokie BMI najniższy wpływ na DALY ma we Francji 4,7%, najwyższy zaś we Włoszech 8,4%. </w:t>
      </w:r>
      <w:r>
        <w:t xml:space="preserve">W Polsce </w:t>
      </w:r>
      <w:r w:rsidR="00046FF9">
        <w:br/>
      </w:r>
      <w:r>
        <w:t>i w Niemczech wpływ ten utrzymuje się na poziomie 7,1%</w:t>
      </w:r>
      <w:r w:rsidR="00E82F8A">
        <w:t xml:space="preserve"> - tabela nr 32.</w:t>
      </w:r>
    </w:p>
    <w:p w:rsidR="00C659FA" w:rsidRPr="006E6E86" w:rsidRDefault="00C659FA" w:rsidP="00C659FA">
      <w:pPr>
        <w:spacing w:line="300" w:lineRule="exact"/>
      </w:pPr>
      <w:r>
        <w:lastRenderedPageBreak/>
        <w:t>Spożycie alkoholu najmniejszy wpływ na DALY ma w Wielkiej Brytanii 5,2%,  najwyższy zaś na Węgrzech 15,5%.</w:t>
      </w:r>
      <w:r w:rsidR="00046FF9">
        <w:br/>
      </w:r>
      <w:r>
        <w:t>W Polsce wpływ ten utrzymuje się na średnim poziomie i wynosi 9,2%</w:t>
      </w:r>
      <w:r w:rsidR="00E82F8A">
        <w:t xml:space="preserve"> - ta</w:t>
      </w:r>
      <w:r w:rsidR="00046FF9">
        <w:t>b</w:t>
      </w:r>
      <w:r w:rsidR="00E82F8A">
        <w:t>ela nr 32.</w:t>
      </w:r>
    </w:p>
    <w:p w:rsidR="00C659FA" w:rsidRDefault="00C659FA" w:rsidP="00C659FA">
      <w:pPr>
        <w:spacing w:line="300" w:lineRule="exact"/>
      </w:pPr>
      <w:r>
        <w:t>Niewystarczające spożycie owoców najmniejszy wpływ na DALY ma we Francji 1,3%, najwyższy zaś na Węgrzech 5,7%. W Polsce wpływ ten jest na średnim poziomie i wynosi 3,3%.</w:t>
      </w:r>
      <w:r w:rsidR="00E82F8A">
        <w:t xml:space="preserve"> – tabela nr 32.</w:t>
      </w:r>
    </w:p>
    <w:p w:rsidR="00C659FA" w:rsidRDefault="00C659FA" w:rsidP="00C659FA">
      <w:pPr>
        <w:spacing w:line="300" w:lineRule="exact"/>
      </w:pPr>
    </w:p>
    <w:p w:rsidR="00C659FA" w:rsidRPr="00E44252" w:rsidRDefault="00C659FA" w:rsidP="00C659FA">
      <w:pPr>
        <w:spacing w:line="300" w:lineRule="exact"/>
      </w:pPr>
      <w:r>
        <w:t>Niewystarczająca aktywność fizyczna największy wpływ na DALY ma na Węgrzech 3,9% oraz w Polsce, Wielkiej Brytanii i Włoszech po 3,1%. Najmniejszy wpływ ma we Francji 1,8%. Niebezpieczny seks największy wpływ na DALY ma w Hiszpanii 1,4% oraz w Polsce 1,3%. Najmniejszy zaś w Wielkiej Brytanii 0,8%</w:t>
      </w:r>
      <w:r w:rsidR="00FD595F">
        <w:t xml:space="preserve"> - tabela nr 32.</w:t>
      </w:r>
    </w:p>
    <w:p w:rsidR="00C659FA" w:rsidRPr="00E412B7" w:rsidRDefault="00C659FA" w:rsidP="00C659FA">
      <w:pPr>
        <w:jc w:val="left"/>
      </w:pPr>
    </w:p>
    <w:p w:rsidR="000B6680" w:rsidRDefault="000B6680">
      <w:pPr>
        <w:spacing w:after="200" w:line="276" w:lineRule="auto"/>
        <w:jc w:val="left"/>
        <w:rPr>
          <w:rFonts w:eastAsia="Calibri" w:cs="Times New Roman"/>
          <w:sz w:val="18"/>
          <w:szCs w:val="16"/>
        </w:rPr>
      </w:pPr>
    </w:p>
    <w:p w:rsidR="00074585" w:rsidRPr="00074585" w:rsidRDefault="00074585" w:rsidP="00074585">
      <w:pPr>
        <w:pStyle w:val="Legenda"/>
        <w:keepNext/>
        <w:jc w:val="center"/>
        <w:rPr>
          <w:color w:val="auto"/>
          <w:sz w:val="20"/>
        </w:rPr>
      </w:pPr>
      <w:bookmarkStart w:id="49" w:name="_Toc474836108"/>
      <w:r w:rsidRPr="00074585">
        <w:rPr>
          <w:color w:val="auto"/>
          <w:sz w:val="20"/>
        </w:rPr>
        <w:t xml:space="preserve">Tabela </w:t>
      </w:r>
      <w:r w:rsidR="00372CD0" w:rsidRPr="00074585">
        <w:rPr>
          <w:color w:val="auto"/>
          <w:sz w:val="20"/>
        </w:rPr>
        <w:fldChar w:fldCharType="begin"/>
      </w:r>
      <w:r w:rsidRPr="00074585">
        <w:rPr>
          <w:color w:val="auto"/>
          <w:sz w:val="20"/>
        </w:rPr>
        <w:instrText xml:space="preserve"> SEQ Tabela \* ARABIC </w:instrText>
      </w:r>
      <w:r w:rsidR="00372CD0" w:rsidRPr="00074585">
        <w:rPr>
          <w:color w:val="auto"/>
          <w:sz w:val="20"/>
        </w:rPr>
        <w:fldChar w:fldCharType="separate"/>
      </w:r>
      <w:r w:rsidR="008D2C94">
        <w:rPr>
          <w:noProof/>
          <w:color w:val="auto"/>
          <w:sz w:val="20"/>
        </w:rPr>
        <w:t>33</w:t>
      </w:r>
      <w:r w:rsidR="00372CD0" w:rsidRPr="00074585">
        <w:rPr>
          <w:color w:val="auto"/>
          <w:sz w:val="20"/>
        </w:rPr>
        <w:fldChar w:fldCharType="end"/>
      </w:r>
      <w:r w:rsidRPr="00074585">
        <w:rPr>
          <w:color w:val="auto"/>
          <w:sz w:val="20"/>
        </w:rPr>
        <w:t xml:space="preserve"> Zgony spowodowane przez 10 głównych chorób w Polsce w 2002 r.</w:t>
      </w:r>
      <w:bookmarkEnd w:id="49"/>
    </w:p>
    <w:tbl>
      <w:tblPr>
        <w:tblStyle w:val="Tabela-Siatka"/>
        <w:tblW w:w="4987" w:type="dxa"/>
        <w:jc w:val="center"/>
        <w:tblLook w:val="04A0" w:firstRow="1" w:lastRow="0" w:firstColumn="1" w:lastColumn="0" w:noHBand="0" w:noVBand="1"/>
      </w:tblPr>
      <w:tblGrid>
        <w:gridCol w:w="618"/>
        <w:gridCol w:w="2349"/>
        <w:gridCol w:w="1008"/>
        <w:gridCol w:w="1012"/>
      </w:tblGrid>
      <w:tr w:rsidR="00C659FA" w:rsidRPr="00790730" w:rsidTr="00DB6AA7">
        <w:trPr>
          <w:trHeight w:val="510"/>
          <w:jc w:val="center"/>
        </w:trPr>
        <w:tc>
          <w:tcPr>
            <w:tcW w:w="4987" w:type="dxa"/>
            <w:gridSpan w:val="4"/>
            <w:shd w:val="clear" w:color="auto" w:fill="D6E3BC" w:themeFill="accent3" w:themeFillTint="66"/>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Zgony</w:t>
            </w:r>
          </w:p>
        </w:tc>
      </w:tr>
      <w:tr w:rsidR="00C659FA" w:rsidRPr="00790730" w:rsidTr="00DB6AA7">
        <w:trPr>
          <w:jc w:val="center"/>
        </w:trPr>
        <w:tc>
          <w:tcPr>
            <w:tcW w:w="618" w:type="dxa"/>
            <w:shd w:val="clear" w:color="auto" w:fill="D6E3BC" w:themeFill="accent3" w:themeFillTint="66"/>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L.p.</w:t>
            </w:r>
          </w:p>
        </w:tc>
        <w:tc>
          <w:tcPr>
            <w:tcW w:w="2349" w:type="dxa"/>
            <w:shd w:val="clear" w:color="auto" w:fill="D6E3BC" w:themeFill="accent3" w:themeFillTint="66"/>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Przyczyny</w:t>
            </w:r>
          </w:p>
        </w:tc>
        <w:tc>
          <w:tcPr>
            <w:tcW w:w="1008" w:type="dxa"/>
            <w:shd w:val="clear" w:color="auto" w:fill="D6E3BC" w:themeFill="accent3" w:themeFillTint="66"/>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Liczba zgonów</w:t>
            </w:r>
          </w:p>
        </w:tc>
        <w:tc>
          <w:tcPr>
            <w:tcW w:w="1012" w:type="dxa"/>
            <w:shd w:val="clear" w:color="auto" w:fill="D6E3BC" w:themeFill="accent3" w:themeFillTint="66"/>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w:t>
            </w:r>
          </w:p>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zgonów</w:t>
            </w:r>
          </w:p>
        </w:tc>
      </w:tr>
      <w:tr w:rsidR="00C659FA" w:rsidRPr="00790730" w:rsidTr="00DB6AA7">
        <w:trPr>
          <w:trHeight w:hRule="exact" w:val="510"/>
          <w:jc w:val="center"/>
        </w:trPr>
        <w:tc>
          <w:tcPr>
            <w:tcW w:w="618" w:type="dxa"/>
            <w:tcBorders>
              <w:bottom w:val="single" w:sz="4" w:space="0" w:color="auto"/>
            </w:tcBorders>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p>
        </w:tc>
        <w:tc>
          <w:tcPr>
            <w:tcW w:w="2349" w:type="dxa"/>
            <w:tcBorders>
              <w:bottom w:val="single" w:sz="4" w:space="0" w:color="auto"/>
            </w:tcBorders>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Wszystkie przyczyny</w:t>
            </w:r>
          </w:p>
        </w:tc>
        <w:tc>
          <w:tcPr>
            <w:tcW w:w="1008" w:type="dxa"/>
            <w:tcBorders>
              <w:bottom w:val="single" w:sz="4" w:space="0" w:color="auto"/>
            </w:tcBorders>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351 944</w:t>
            </w:r>
          </w:p>
        </w:tc>
        <w:tc>
          <w:tcPr>
            <w:tcW w:w="1012" w:type="dxa"/>
            <w:tcBorders>
              <w:bottom w:val="single" w:sz="4" w:space="0" w:color="auto"/>
            </w:tcBorders>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100,0</w:t>
            </w:r>
          </w:p>
        </w:tc>
      </w:tr>
      <w:tr w:rsidR="00C659FA" w:rsidRPr="00790730" w:rsidTr="00DB6AA7">
        <w:trPr>
          <w:trHeight w:hRule="exact" w:val="340"/>
          <w:jc w:val="center"/>
        </w:trPr>
        <w:tc>
          <w:tcPr>
            <w:tcW w:w="618" w:type="dxa"/>
            <w:tcBorders>
              <w:right w:val="nil"/>
            </w:tcBorders>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p>
        </w:tc>
        <w:tc>
          <w:tcPr>
            <w:tcW w:w="2349" w:type="dxa"/>
            <w:tcBorders>
              <w:left w:val="nil"/>
              <w:right w:val="nil"/>
            </w:tcBorders>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Pr>
                <w:rFonts w:ascii="Arial Narrow" w:hAnsi="Arial Narrow"/>
                <w:sz w:val="20"/>
                <w:szCs w:val="20"/>
              </w:rPr>
              <w:t>w tym:</w:t>
            </w:r>
          </w:p>
        </w:tc>
        <w:tc>
          <w:tcPr>
            <w:tcW w:w="1008" w:type="dxa"/>
            <w:tcBorders>
              <w:left w:val="nil"/>
              <w:right w:val="nil"/>
            </w:tcBorders>
            <w:vAlign w:val="center"/>
          </w:tcPr>
          <w:p w:rsidR="00C659FA" w:rsidRPr="00790730" w:rsidRDefault="00C659FA" w:rsidP="00DB6AA7">
            <w:pPr>
              <w:pStyle w:val="Akapitzlist"/>
              <w:spacing w:after="0" w:line="240" w:lineRule="auto"/>
              <w:ind w:left="0"/>
              <w:jc w:val="right"/>
              <w:rPr>
                <w:rFonts w:ascii="Arial Narrow" w:hAnsi="Arial Narrow"/>
                <w:sz w:val="20"/>
                <w:szCs w:val="20"/>
              </w:rPr>
            </w:pPr>
          </w:p>
        </w:tc>
        <w:tc>
          <w:tcPr>
            <w:tcW w:w="1012" w:type="dxa"/>
            <w:tcBorders>
              <w:left w:val="nil"/>
            </w:tcBorders>
            <w:vAlign w:val="center"/>
          </w:tcPr>
          <w:p w:rsidR="00C659FA" w:rsidRPr="00790730" w:rsidRDefault="00C659FA" w:rsidP="00DB6AA7">
            <w:pPr>
              <w:pStyle w:val="Akapitzlist"/>
              <w:spacing w:after="0" w:line="240" w:lineRule="auto"/>
              <w:ind w:left="0"/>
              <w:jc w:val="right"/>
              <w:rPr>
                <w:rFonts w:ascii="Arial Narrow" w:hAnsi="Arial Narrow"/>
                <w:sz w:val="20"/>
                <w:szCs w:val="20"/>
              </w:rPr>
            </w:pPr>
          </w:p>
        </w:tc>
      </w:tr>
      <w:tr w:rsidR="00C659FA" w:rsidRPr="00790730" w:rsidTr="00DB6AA7">
        <w:trPr>
          <w:trHeight w:hRule="exact" w:val="510"/>
          <w:jc w:val="center"/>
        </w:trPr>
        <w:tc>
          <w:tcPr>
            <w:tcW w:w="618" w:type="dxa"/>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1.</w:t>
            </w:r>
          </w:p>
        </w:tc>
        <w:tc>
          <w:tcPr>
            <w:tcW w:w="2349" w:type="dxa"/>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Choroba niedokrwienna serca</w:t>
            </w:r>
          </w:p>
        </w:tc>
        <w:tc>
          <w:tcPr>
            <w:tcW w:w="1008"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77 151</w:t>
            </w:r>
          </w:p>
        </w:tc>
        <w:tc>
          <w:tcPr>
            <w:tcW w:w="1012"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21,9</w:t>
            </w:r>
          </w:p>
        </w:tc>
      </w:tr>
      <w:tr w:rsidR="00C659FA" w:rsidRPr="00790730" w:rsidTr="00DB6AA7">
        <w:trPr>
          <w:trHeight w:hRule="exact" w:val="510"/>
          <w:jc w:val="center"/>
        </w:trPr>
        <w:tc>
          <w:tcPr>
            <w:tcW w:w="618" w:type="dxa"/>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2.</w:t>
            </w:r>
          </w:p>
        </w:tc>
        <w:tc>
          <w:tcPr>
            <w:tcW w:w="2349" w:type="dxa"/>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Choroba naczyniowo-mózgowa</w:t>
            </w:r>
          </w:p>
        </w:tc>
        <w:tc>
          <w:tcPr>
            <w:tcW w:w="1008"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43 032</w:t>
            </w:r>
          </w:p>
        </w:tc>
        <w:tc>
          <w:tcPr>
            <w:tcW w:w="1012"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12,2</w:t>
            </w:r>
          </w:p>
        </w:tc>
      </w:tr>
      <w:tr w:rsidR="00C659FA" w:rsidRPr="00790730" w:rsidTr="00DB6AA7">
        <w:trPr>
          <w:trHeight w:hRule="exact" w:val="510"/>
          <w:jc w:val="center"/>
        </w:trPr>
        <w:tc>
          <w:tcPr>
            <w:tcW w:w="618" w:type="dxa"/>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3.</w:t>
            </w:r>
          </w:p>
        </w:tc>
        <w:tc>
          <w:tcPr>
            <w:tcW w:w="2349" w:type="dxa"/>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Nowotwór złośliwy tchawicy, oskrzeli i płuca</w:t>
            </w:r>
          </w:p>
        </w:tc>
        <w:tc>
          <w:tcPr>
            <w:tcW w:w="1008"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22 831</w:t>
            </w:r>
          </w:p>
        </w:tc>
        <w:tc>
          <w:tcPr>
            <w:tcW w:w="1012"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6,5</w:t>
            </w:r>
          </w:p>
        </w:tc>
      </w:tr>
      <w:tr w:rsidR="00C659FA" w:rsidRPr="00790730" w:rsidTr="00DB6AA7">
        <w:trPr>
          <w:trHeight w:hRule="exact" w:val="510"/>
          <w:jc w:val="center"/>
        </w:trPr>
        <w:tc>
          <w:tcPr>
            <w:tcW w:w="618" w:type="dxa"/>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4.</w:t>
            </w:r>
          </w:p>
        </w:tc>
        <w:tc>
          <w:tcPr>
            <w:tcW w:w="2349" w:type="dxa"/>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Nowotwór złośliwy jelita grubego, i odbytnicy</w:t>
            </w:r>
          </w:p>
        </w:tc>
        <w:tc>
          <w:tcPr>
            <w:tcW w:w="1008"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11 186</w:t>
            </w:r>
          </w:p>
        </w:tc>
        <w:tc>
          <w:tcPr>
            <w:tcW w:w="1012"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3,2</w:t>
            </w:r>
          </w:p>
        </w:tc>
      </w:tr>
      <w:tr w:rsidR="00C659FA" w:rsidRPr="00790730" w:rsidTr="00DB6AA7">
        <w:trPr>
          <w:trHeight w:hRule="exact" w:val="510"/>
          <w:jc w:val="center"/>
        </w:trPr>
        <w:tc>
          <w:tcPr>
            <w:tcW w:w="618" w:type="dxa"/>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5.</w:t>
            </w:r>
          </w:p>
        </w:tc>
        <w:tc>
          <w:tcPr>
            <w:tcW w:w="2349" w:type="dxa"/>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Nowotwór złośliwy żołądka</w:t>
            </w:r>
          </w:p>
        </w:tc>
        <w:tc>
          <w:tcPr>
            <w:tcW w:w="1008"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7 039</w:t>
            </w:r>
          </w:p>
        </w:tc>
        <w:tc>
          <w:tcPr>
            <w:tcW w:w="1012"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2,0</w:t>
            </w:r>
          </w:p>
        </w:tc>
      </w:tr>
      <w:tr w:rsidR="00C659FA" w:rsidRPr="00790730" w:rsidTr="00DB6AA7">
        <w:trPr>
          <w:trHeight w:hRule="exact" w:val="510"/>
          <w:jc w:val="center"/>
        </w:trPr>
        <w:tc>
          <w:tcPr>
            <w:tcW w:w="618" w:type="dxa"/>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6.</w:t>
            </w:r>
          </w:p>
        </w:tc>
        <w:tc>
          <w:tcPr>
            <w:tcW w:w="2349" w:type="dxa"/>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Zakażenie dolnych dróg oddechowych</w:t>
            </w:r>
          </w:p>
        </w:tc>
        <w:tc>
          <w:tcPr>
            <w:tcW w:w="1008"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6 818</w:t>
            </w:r>
          </w:p>
        </w:tc>
        <w:tc>
          <w:tcPr>
            <w:tcW w:w="1012"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1,9</w:t>
            </w:r>
          </w:p>
        </w:tc>
      </w:tr>
      <w:tr w:rsidR="00C659FA" w:rsidRPr="00790730" w:rsidTr="00DB6AA7">
        <w:trPr>
          <w:trHeight w:hRule="exact" w:val="510"/>
          <w:jc w:val="center"/>
        </w:trPr>
        <w:tc>
          <w:tcPr>
            <w:tcW w:w="618" w:type="dxa"/>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7.</w:t>
            </w:r>
          </w:p>
        </w:tc>
        <w:tc>
          <w:tcPr>
            <w:tcW w:w="2349" w:type="dxa"/>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Samookaleczenie</w:t>
            </w:r>
          </w:p>
        </w:tc>
        <w:tc>
          <w:tcPr>
            <w:tcW w:w="1008"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6 692</w:t>
            </w:r>
          </w:p>
        </w:tc>
        <w:tc>
          <w:tcPr>
            <w:tcW w:w="1012"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1,9</w:t>
            </w:r>
          </w:p>
        </w:tc>
      </w:tr>
      <w:tr w:rsidR="00C659FA" w:rsidRPr="00790730" w:rsidTr="00DB6AA7">
        <w:trPr>
          <w:trHeight w:hRule="exact" w:val="510"/>
          <w:jc w:val="center"/>
        </w:trPr>
        <w:tc>
          <w:tcPr>
            <w:tcW w:w="618" w:type="dxa"/>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8.</w:t>
            </w:r>
          </w:p>
        </w:tc>
        <w:tc>
          <w:tcPr>
            <w:tcW w:w="2349" w:type="dxa"/>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Wypadki drogowe</w:t>
            </w:r>
          </w:p>
        </w:tc>
        <w:tc>
          <w:tcPr>
            <w:tcW w:w="1008"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6 012</w:t>
            </w:r>
          </w:p>
        </w:tc>
        <w:tc>
          <w:tcPr>
            <w:tcW w:w="1012"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1,7</w:t>
            </w:r>
          </w:p>
        </w:tc>
      </w:tr>
      <w:tr w:rsidR="00C659FA" w:rsidRPr="00790730" w:rsidTr="00DB6AA7">
        <w:trPr>
          <w:trHeight w:hRule="exact" w:val="510"/>
          <w:jc w:val="center"/>
        </w:trPr>
        <w:tc>
          <w:tcPr>
            <w:tcW w:w="618" w:type="dxa"/>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9.</w:t>
            </w:r>
          </w:p>
        </w:tc>
        <w:tc>
          <w:tcPr>
            <w:tcW w:w="2349" w:type="dxa"/>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Nowotwór złośliwy piersi</w:t>
            </w:r>
          </w:p>
        </w:tc>
        <w:tc>
          <w:tcPr>
            <w:tcW w:w="1008"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5 948</w:t>
            </w:r>
          </w:p>
        </w:tc>
        <w:tc>
          <w:tcPr>
            <w:tcW w:w="1012"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1,7</w:t>
            </w:r>
          </w:p>
        </w:tc>
      </w:tr>
      <w:tr w:rsidR="00C659FA" w:rsidRPr="00790730" w:rsidTr="00DB6AA7">
        <w:trPr>
          <w:trHeight w:hRule="exact" w:val="510"/>
          <w:jc w:val="center"/>
        </w:trPr>
        <w:tc>
          <w:tcPr>
            <w:tcW w:w="618" w:type="dxa"/>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10.</w:t>
            </w:r>
          </w:p>
        </w:tc>
        <w:tc>
          <w:tcPr>
            <w:tcW w:w="2349" w:type="dxa"/>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Przewlekła obturacyjna choroba płuc</w:t>
            </w:r>
          </w:p>
        </w:tc>
        <w:tc>
          <w:tcPr>
            <w:tcW w:w="1008"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5 941</w:t>
            </w:r>
          </w:p>
        </w:tc>
        <w:tc>
          <w:tcPr>
            <w:tcW w:w="1012"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1,7</w:t>
            </w:r>
          </w:p>
        </w:tc>
      </w:tr>
    </w:tbl>
    <w:p w:rsidR="00C659FA" w:rsidRDefault="00C659FA" w:rsidP="00263CAB">
      <w:pPr>
        <w:ind w:firstLine="1275"/>
        <w:jc w:val="left"/>
      </w:pPr>
      <w:r w:rsidRPr="00043D4C">
        <w:rPr>
          <w:sz w:val="16"/>
          <w:szCs w:val="16"/>
        </w:rPr>
        <w:t xml:space="preserve">Źródło: Opracowanie własne na podstawie danych: </w:t>
      </w:r>
      <w:r w:rsidRPr="004C7F7F">
        <w:rPr>
          <w:sz w:val="16"/>
          <w:szCs w:val="16"/>
        </w:rPr>
        <w:t>http://www.euro.who.int/__data/assets/pdf_file/0004/82435/E87325.pdf</w:t>
      </w:r>
    </w:p>
    <w:p w:rsidR="002F0F62" w:rsidRPr="003E5A4A" w:rsidRDefault="002F0F62" w:rsidP="00263CAB">
      <w:pPr>
        <w:pStyle w:val="Akapitzlist"/>
        <w:spacing w:after="0" w:line="240" w:lineRule="auto"/>
        <w:ind w:left="0"/>
        <w:rPr>
          <w:rFonts w:ascii="Arial Narrow" w:hAnsi="Arial Narrow"/>
        </w:rPr>
      </w:pPr>
    </w:p>
    <w:p w:rsidR="00C659FA" w:rsidRPr="004F77BF" w:rsidRDefault="00C659FA" w:rsidP="00C659FA">
      <w:pPr>
        <w:pStyle w:val="Akapitzlist"/>
        <w:spacing w:after="0" w:line="300" w:lineRule="exact"/>
        <w:ind w:left="0"/>
        <w:rPr>
          <w:rFonts w:ascii="Arial Narrow" w:hAnsi="Arial Narrow"/>
        </w:rPr>
      </w:pPr>
      <w:r>
        <w:rPr>
          <w:rFonts w:ascii="Arial Narrow" w:hAnsi="Arial Narrow"/>
        </w:rPr>
        <w:t xml:space="preserve">WHO w Raporcie </w:t>
      </w:r>
      <w:r w:rsidRPr="00071E9A">
        <w:rPr>
          <w:rFonts w:ascii="Arial Narrow" w:hAnsi="Arial Narrow"/>
          <w:i/>
        </w:rPr>
        <w:t xml:space="preserve">The </w:t>
      </w:r>
      <w:proofErr w:type="spellStart"/>
      <w:r w:rsidRPr="00071E9A">
        <w:rPr>
          <w:rFonts w:ascii="Arial Narrow" w:hAnsi="Arial Narrow"/>
          <w:i/>
        </w:rPr>
        <w:t>European</w:t>
      </w:r>
      <w:proofErr w:type="spellEnd"/>
      <w:r w:rsidRPr="00071E9A">
        <w:rPr>
          <w:rFonts w:ascii="Arial Narrow" w:hAnsi="Arial Narrow"/>
          <w:i/>
        </w:rPr>
        <w:t xml:space="preserve"> </w:t>
      </w:r>
      <w:proofErr w:type="spellStart"/>
      <w:r w:rsidRPr="00071E9A">
        <w:rPr>
          <w:rFonts w:ascii="Arial Narrow" w:hAnsi="Arial Narrow"/>
          <w:i/>
        </w:rPr>
        <w:t>health</w:t>
      </w:r>
      <w:proofErr w:type="spellEnd"/>
      <w:r w:rsidRPr="00071E9A">
        <w:rPr>
          <w:rFonts w:ascii="Arial Narrow" w:hAnsi="Arial Narrow"/>
          <w:i/>
        </w:rPr>
        <w:t xml:space="preserve"> report 2005</w:t>
      </w:r>
      <w:r w:rsidRPr="004F77BF">
        <w:rPr>
          <w:rFonts w:ascii="Arial Narrow" w:hAnsi="Arial Narrow"/>
        </w:rPr>
        <w:t xml:space="preserve"> określa wpływ choroby</w:t>
      </w:r>
      <w:r>
        <w:rPr>
          <w:rFonts w:ascii="Arial Narrow" w:hAnsi="Arial Narrow"/>
        </w:rPr>
        <w:t xml:space="preserve"> niedokrwiennej serca</w:t>
      </w:r>
      <w:r>
        <w:rPr>
          <w:rStyle w:val="Odwoanieprzypisudolnego"/>
          <w:rFonts w:ascii="Arial Narrow" w:hAnsi="Arial Narrow"/>
        </w:rPr>
        <w:footnoteReference w:id="52"/>
      </w:r>
      <w:r>
        <w:rPr>
          <w:rFonts w:ascii="Arial Narrow" w:hAnsi="Arial Narrow"/>
        </w:rPr>
        <w:t xml:space="preserve"> i choroby naczyniowo-mózgowej jako przyczynę największej liczby zgonów w Polsce, tj. łącznie 34,1%. 4 rodzaje nowotworów złośliwych, wymienionych w tabeli nr 3</w:t>
      </w:r>
      <w:r w:rsidR="000A5F82">
        <w:rPr>
          <w:rFonts w:ascii="Arial Narrow" w:hAnsi="Arial Narrow"/>
        </w:rPr>
        <w:t>3</w:t>
      </w:r>
      <w:r>
        <w:rPr>
          <w:rFonts w:ascii="Arial Narrow" w:hAnsi="Arial Narrow"/>
        </w:rPr>
        <w:t xml:space="preserve">, jest przyczyną 13,4% zgonów. Zewnętrzne przyczyny zgonów obejmujące samookaleczenie oraz wypadki drogowe są przyczyną 3,6% wszystkich zgonów. Kolejno, zakażenie dolnych dróg oddechowych spowodowało 1,9% zgonów, zaś przewlekła </w:t>
      </w:r>
      <w:r w:rsidR="00A22241">
        <w:rPr>
          <w:rFonts w:ascii="Arial Narrow" w:hAnsi="Arial Narrow"/>
        </w:rPr>
        <w:t xml:space="preserve">obturacyjna choroba płuc 1,7%. </w:t>
      </w:r>
      <w:r>
        <w:rPr>
          <w:rFonts w:ascii="Arial Narrow" w:hAnsi="Arial Narrow"/>
        </w:rPr>
        <w:t>10 wymienionych w tabeli nr 3</w:t>
      </w:r>
      <w:r w:rsidR="000A5F82">
        <w:rPr>
          <w:rFonts w:ascii="Arial Narrow" w:hAnsi="Arial Narrow"/>
        </w:rPr>
        <w:t>3</w:t>
      </w:r>
      <w:r>
        <w:rPr>
          <w:rFonts w:ascii="Arial Narrow" w:hAnsi="Arial Narrow"/>
        </w:rPr>
        <w:t xml:space="preserve"> głównych chorób było przyczyną śmierci 192 650 zgonów, tj.</w:t>
      </w:r>
      <w:r w:rsidR="00A22241">
        <w:rPr>
          <w:rFonts w:ascii="Arial Narrow" w:hAnsi="Arial Narrow"/>
        </w:rPr>
        <w:t xml:space="preserve"> 54,7% ogólnej liczby zgonów.</w:t>
      </w:r>
    </w:p>
    <w:p w:rsidR="00C659FA" w:rsidRDefault="00C659FA" w:rsidP="00C659FA">
      <w:pPr>
        <w:pStyle w:val="Akapitzlist"/>
        <w:spacing w:after="0" w:line="300" w:lineRule="exact"/>
        <w:ind w:left="0"/>
        <w:rPr>
          <w:rFonts w:ascii="Arial Narrow" w:hAnsi="Arial Narrow"/>
        </w:rPr>
      </w:pPr>
    </w:p>
    <w:p w:rsidR="000B6680" w:rsidRDefault="000B6680">
      <w:pPr>
        <w:spacing w:after="200" w:line="276" w:lineRule="auto"/>
        <w:jc w:val="left"/>
        <w:rPr>
          <w:b/>
          <w:bCs/>
          <w:sz w:val="20"/>
          <w:szCs w:val="18"/>
        </w:rPr>
      </w:pPr>
      <w:r>
        <w:rPr>
          <w:sz w:val="20"/>
        </w:rPr>
        <w:br w:type="page"/>
      </w:r>
    </w:p>
    <w:p w:rsidR="00074585" w:rsidRPr="00074585" w:rsidRDefault="00074585" w:rsidP="00074585">
      <w:pPr>
        <w:pStyle w:val="Legenda"/>
        <w:keepNext/>
        <w:jc w:val="center"/>
        <w:rPr>
          <w:color w:val="auto"/>
          <w:sz w:val="20"/>
        </w:rPr>
      </w:pPr>
      <w:bookmarkStart w:id="50" w:name="_Toc474836109"/>
      <w:r w:rsidRPr="00074585">
        <w:rPr>
          <w:color w:val="auto"/>
          <w:sz w:val="20"/>
        </w:rPr>
        <w:lastRenderedPageBreak/>
        <w:t xml:space="preserve">Tabela </w:t>
      </w:r>
      <w:r w:rsidR="00372CD0" w:rsidRPr="00074585">
        <w:rPr>
          <w:color w:val="auto"/>
          <w:sz w:val="20"/>
        </w:rPr>
        <w:fldChar w:fldCharType="begin"/>
      </w:r>
      <w:r w:rsidRPr="00074585">
        <w:rPr>
          <w:color w:val="auto"/>
          <w:sz w:val="20"/>
        </w:rPr>
        <w:instrText xml:space="preserve"> SEQ Tabela \* ARABIC </w:instrText>
      </w:r>
      <w:r w:rsidR="00372CD0" w:rsidRPr="00074585">
        <w:rPr>
          <w:color w:val="auto"/>
          <w:sz w:val="20"/>
        </w:rPr>
        <w:fldChar w:fldCharType="separate"/>
      </w:r>
      <w:r w:rsidR="008D2C94">
        <w:rPr>
          <w:noProof/>
          <w:color w:val="auto"/>
          <w:sz w:val="20"/>
        </w:rPr>
        <w:t>34</w:t>
      </w:r>
      <w:r w:rsidR="00372CD0" w:rsidRPr="00074585">
        <w:rPr>
          <w:color w:val="auto"/>
          <w:sz w:val="20"/>
        </w:rPr>
        <w:fldChar w:fldCharType="end"/>
      </w:r>
      <w:r w:rsidRPr="00074585">
        <w:rPr>
          <w:color w:val="auto"/>
          <w:sz w:val="20"/>
        </w:rPr>
        <w:t xml:space="preserve"> Wpływ na Lata Życia Skorygowane Niesprawnością (DALY) 10 głównych chorób w Polsce w 2002 r.</w:t>
      </w:r>
      <w:bookmarkEnd w:id="50"/>
    </w:p>
    <w:tbl>
      <w:tblPr>
        <w:tblStyle w:val="Tabela-Siatka"/>
        <w:tblW w:w="6645" w:type="dxa"/>
        <w:jc w:val="center"/>
        <w:tblLook w:val="04A0" w:firstRow="1" w:lastRow="0" w:firstColumn="1" w:lastColumn="0" w:noHBand="0" w:noVBand="1"/>
      </w:tblPr>
      <w:tblGrid>
        <w:gridCol w:w="581"/>
        <w:gridCol w:w="3836"/>
        <w:gridCol w:w="1374"/>
        <w:gridCol w:w="854"/>
      </w:tblGrid>
      <w:tr w:rsidR="00C659FA" w:rsidRPr="00790730" w:rsidTr="00DB6AA7">
        <w:trPr>
          <w:trHeight w:val="510"/>
          <w:jc w:val="center"/>
        </w:trPr>
        <w:tc>
          <w:tcPr>
            <w:tcW w:w="6645" w:type="dxa"/>
            <w:gridSpan w:val="4"/>
            <w:shd w:val="clear" w:color="auto" w:fill="D6E3BC" w:themeFill="accent3" w:themeFillTint="66"/>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DALY</w:t>
            </w:r>
          </w:p>
        </w:tc>
      </w:tr>
      <w:tr w:rsidR="00C659FA" w:rsidRPr="00790730" w:rsidTr="00DB6AA7">
        <w:trPr>
          <w:jc w:val="center"/>
        </w:trPr>
        <w:tc>
          <w:tcPr>
            <w:tcW w:w="581" w:type="dxa"/>
            <w:shd w:val="clear" w:color="auto" w:fill="D6E3BC" w:themeFill="accent3" w:themeFillTint="66"/>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L.p.</w:t>
            </w:r>
          </w:p>
        </w:tc>
        <w:tc>
          <w:tcPr>
            <w:tcW w:w="3836" w:type="dxa"/>
            <w:shd w:val="clear" w:color="auto" w:fill="D6E3BC" w:themeFill="accent3" w:themeFillTint="66"/>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Przyczyny</w:t>
            </w:r>
          </w:p>
        </w:tc>
        <w:tc>
          <w:tcPr>
            <w:tcW w:w="1374" w:type="dxa"/>
            <w:shd w:val="clear" w:color="auto" w:fill="D6E3BC" w:themeFill="accent3" w:themeFillTint="66"/>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 xml:space="preserve">Liczba </w:t>
            </w:r>
            <w:proofErr w:type="spellStart"/>
            <w:r w:rsidRPr="00790730">
              <w:rPr>
                <w:rFonts w:ascii="Arial Narrow" w:hAnsi="Arial Narrow"/>
                <w:sz w:val="20"/>
                <w:szCs w:val="20"/>
              </w:rPr>
              <w:t>DALY’s</w:t>
            </w:r>
            <w:proofErr w:type="spellEnd"/>
          </w:p>
        </w:tc>
        <w:tc>
          <w:tcPr>
            <w:tcW w:w="854" w:type="dxa"/>
            <w:shd w:val="clear" w:color="auto" w:fill="D6E3BC" w:themeFill="accent3" w:themeFillTint="66"/>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w:t>
            </w:r>
          </w:p>
          <w:p w:rsidR="00C659FA" w:rsidRPr="00790730" w:rsidRDefault="00C659FA" w:rsidP="00DB6AA7">
            <w:pPr>
              <w:pStyle w:val="Akapitzlist"/>
              <w:spacing w:after="0" w:line="240" w:lineRule="auto"/>
              <w:ind w:left="0"/>
              <w:jc w:val="center"/>
              <w:rPr>
                <w:rFonts w:ascii="Arial Narrow" w:hAnsi="Arial Narrow"/>
                <w:sz w:val="20"/>
                <w:szCs w:val="20"/>
              </w:rPr>
            </w:pPr>
            <w:proofErr w:type="spellStart"/>
            <w:r w:rsidRPr="00790730">
              <w:rPr>
                <w:rFonts w:ascii="Arial Narrow" w:hAnsi="Arial Narrow"/>
                <w:sz w:val="20"/>
                <w:szCs w:val="20"/>
              </w:rPr>
              <w:t>DALY’s</w:t>
            </w:r>
            <w:proofErr w:type="spellEnd"/>
          </w:p>
        </w:tc>
      </w:tr>
      <w:tr w:rsidR="00C659FA" w:rsidRPr="00790730" w:rsidTr="00DB6AA7">
        <w:trPr>
          <w:trHeight w:hRule="exact" w:val="510"/>
          <w:jc w:val="center"/>
        </w:trPr>
        <w:tc>
          <w:tcPr>
            <w:tcW w:w="581" w:type="dxa"/>
            <w:tcBorders>
              <w:bottom w:val="single" w:sz="4" w:space="0" w:color="auto"/>
            </w:tcBorders>
          </w:tcPr>
          <w:p w:rsidR="00C659FA" w:rsidRPr="00790730" w:rsidRDefault="00C659FA" w:rsidP="00DB6AA7">
            <w:pPr>
              <w:pStyle w:val="Akapitzlist"/>
              <w:spacing w:after="0" w:line="240" w:lineRule="auto"/>
              <w:ind w:left="0"/>
              <w:rPr>
                <w:rFonts w:ascii="Arial Narrow" w:hAnsi="Arial Narrow"/>
                <w:sz w:val="20"/>
                <w:szCs w:val="20"/>
              </w:rPr>
            </w:pPr>
          </w:p>
        </w:tc>
        <w:tc>
          <w:tcPr>
            <w:tcW w:w="3836" w:type="dxa"/>
            <w:tcBorders>
              <w:bottom w:val="single" w:sz="4" w:space="0" w:color="auto"/>
            </w:tcBorders>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Wszystkie przyczyny</w:t>
            </w:r>
          </w:p>
        </w:tc>
        <w:tc>
          <w:tcPr>
            <w:tcW w:w="1374" w:type="dxa"/>
            <w:tcBorders>
              <w:bottom w:val="single" w:sz="4" w:space="0" w:color="auto"/>
            </w:tcBorders>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5 832 411</w:t>
            </w:r>
          </w:p>
        </w:tc>
        <w:tc>
          <w:tcPr>
            <w:tcW w:w="854" w:type="dxa"/>
            <w:tcBorders>
              <w:bottom w:val="single" w:sz="4" w:space="0" w:color="auto"/>
            </w:tcBorders>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100,0</w:t>
            </w:r>
          </w:p>
        </w:tc>
      </w:tr>
      <w:tr w:rsidR="00C659FA" w:rsidRPr="00790730" w:rsidTr="00DB6AA7">
        <w:trPr>
          <w:trHeight w:hRule="exact" w:val="340"/>
          <w:jc w:val="center"/>
        </w:trPr>
        <w:tc>
          <w:tcPr>
            <w:tcW w:w="581" w:type="dxa"/>
            <w:tcBorders>
              <w:right w:val="nil"/>
            </w:tcBorders>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p>
        </w:tc>
        <w:tc>
          <w:tcPr>
            <w:tcW w:w="3836" w:type="dxa"/>
            <w:tcBorders>
              <w:left w:val="nil"/>
              <w:right w:val="nil"/>
            </w:tcBorders>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Pr>
                <w:rFonts w:ascii="Arial Narrow" w:hAnsi="Arial Narrow"/>
                <w:sz w:val="20"/>
                <w:szCs w:val="20"/>
              </w:rPr>
              <w:t>w tym:</w:t>
            </w:r>
          </w:p>
        </w:tc>
        <w:tc>
          <w:tcPr>
            <w:tcW w:w="1374" w:type="dxa"/>
            <w:tcBorders>
              <w:left w:val="nil"/>
              <w:right w:val="nil"/>
            </w:tcBorders>
            <w:vAlign w:val="center"/>
          </w:tcPr>
          <w:p w:rsidR="00C659FA" w:rsidRPr="00790730" w:rsidRDefault="00C659FA" w:rsidP="00DB6AA7">
            <w:pPr>
              <w:pStyle w:val="Akapitzlist"/>
              <w:spacing w:after="0" w:line="240" w:lineRule="auto"/>
              <w:ind w:left="0"/>
              <w:jc w:val="right"/>
              <w:rPr>
                <w:rFonts w:ascii="Arial Narrow" w:hAnsi="Arial Narrow"/>
                <w:sz w:val="20"/>
                <w:szCs w:val="20"/>
              </w:rPr>
            </w:pPr>
          </w:p>
        </w:tc>
        <w:tc>
          <w:tcPr>
            <w:tcW w:w="854" w:type="dxa"/>
            <w:tcBorders>
              <w:left w:val="nil"/>
            </w:tcBorders>
            <w:vAlign w:val="center"/>
          </w:tcPr>
          <w:p w:rsidR="00C659FA" w:rsidRPr="00790730" w:rsidRDefault="00C659FA" w:rsidP="00DB6AA7">
            <w:pPr>
              <w:pStyle w:val="Akapitzlist"/>
              <w:spacing w:after="0" w:line="240" w:lineRule="auto"/>
              <w:ind w:left="0"/>
              <w:jc w:val="right"/>
              <w:rPr>
                <w:rFonts w:ascii="Arial Narrow" w:hAnsi="Arial Narrow"/>
                <w:sz w:val="20"/>
                <w:szCs w:val="20"/>
              </w:rPr>
            </w:pPr>
          </w:p>
        </w:tc>
      </w:tr>
      <w:tr w:rsidR="00C659FA" w:rsidRPr="00790730" w:rsidTr="00DB6AA7">
        <w:trPr>
          <w:trHeight w:hRule="exact" w:val="510"/>
          <w:jc w:val="center"/>
        </w:trPr>
        <w:tc>
          <w:tcPr>
            <w:tcW w:w="581" w:type="dxa"/>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1.</w:t>
            </w:r>
          </w:p>
        </w:tc>
        <w:tc>
          <w:tcPr>
            <w:tcW w:w="3836" w:type="dxa"/>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Choroba niedokrwienna serca</w:t>
            </w:r>
          </w:p>
        </w:tc>
        <w:tc>
          <w:tcPr>
            <w:tcW w:w="1374"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533 090</w:t>
            </w:r>
          </w:p>
        </w:tc>
        <w:tc>
          <w:tcPr>
            <w:tcW w:w="854"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9,1</w:t>
            </w:r>
          </w:p>
        </w:tc>
      </w:tr>
      <w:tr w:rsidR="00C659FA" w:rsidRPr="00790730" w:rsidTr="00DB6AA7">
        <w:trPr>
          <w:trHeight w:hRule="exact" w:val="510"/>
          <w:jc w:val="center"/>
        </w:trPr>
        <w:tc>
          <w:tcPr>
            <w:tcW w:w="581" w:type="dxa"/>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2.</w:t>
            </w:r>
          </w:p>
        </w:tc>
        <w:tc>
          <w:tcPr>
            <w:tcW w:w="3836" w:type="dxa"/>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 xml:space="preserve">Zaburzenia depresji jednobiegunowej </w:t>
            </w:r>
          </w:p>
        </w:tc>
        <w:tc>
          <w:tcPr>
            <w:tcW w:w="1374"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467 645</w:t>
            </w:r>
          </w:p>
        </w:tc>
        <w:tc>
          <w:tcPr>
            <w:tcW w:w="854"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8,0</w:t>
            </w:r>
          </w:p>
        </w:tc>
      </w:tr>
      <w:tr w:rsidR="00C659FA" w:rsidRPr="00790730" w:rsidTr="00DB6AA7">
        <w:trPr>
          <w:trHeight w:hRule="exact" w:val="510"/>
          <w:jc w:val="center"/>
        </w:trPr>
        <w:tc>
          <w:tcPr>
            <w:tcW w:w="581" w:type="dxa"/>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3.</w:t>
            </w:r>
          </w:p>
        </w:tc>
        <w:tc>
          <w:tcPr>
            <w:tcW w:w="3836" w:type="dxa"/>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Choroba naczyniowo-mózgowa</w:t>
            </w:r>
          </w:p>
        </w:tc>
        <w:tc>
          <w:tcPr>
            <w:tcW w:w="1374"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337 626</w:t>
            </w:r>
          </w:p>
        </w:tc>
        <w:tc>
          <w:tcPr>
            <w:tcW w:w="854"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5,8</w:t>
            </w:r>
          </w:p>
        </w:tc>
      </w:tr>
      <w:tr w:rsidR="00C659FA" w:rsidRPr="00790730" w:rsidTr="00DB6AA7">
        <w:trPr>
          <w:trHeight w:hRule="exact" w:val="510"/>
          <w:jc w:val="center"/>
        </w:trPr>
        <w:tc>
          <w:tcPr>
            <w:tcW w:w="581" w:type="dxa"/>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4.</w:t>
            </w:r>
          </w:p>
        </w:tc>
        <w:tc>
          <w:tcPr>
            <w:tcW w:w="3836" w:type="dxa"/>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Nowotwór złośliwy tchawicy, oskrzeli i płuca</w:t>
            </w:r>
          </w:p>
        </w:tc>
        <w:tc>
          <w:tcPr>
            <w:tcW w:w="1374"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214 605</w:t>
            </w:r>
          </w:p>
        </w:tc>
        <w:tc>
          <w:tcPr>
            <w:tcW w:w="854"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3,7</w:t>
            </w:r>
          </w:p>
        </w:tc>
      </w:tr>
      <w:tr w:rsidR="00C659FA" w:rsidRPr="00790730" w:rsidTr="00DB6AA7">
        <w:trPr>
          <w:trHeight w:hRule="exact" w:val="510"/>
          <w:jc w:val="center"/>
        </w:trPr>
        <w:tc>
          <w:tcPr>
            <w:tcW w:w="581" w:type="dxa"/>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5.</w:t>
            </w:r>
          </w:p>
        </w:tc>
        <w:tc>
          <w:tcPr>
            <w:tcW w:w="3836" w:type="dxa"/>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Choroba zwyrodnieniowa stawów</w:t>
            </w:r>
          </w:p>
        </w:tc>
        <w:tc>
          <w:tcPr>
            <w:tcW w:w="1374"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182 809</w:t>
            </w:r>
          </w:p>
        </w:tc>
        <w:tc>
          <w:tcPr>
            <w:tcW w:w="854"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3,1</w:t>
            </w:r>
          </w:p>
        </w:tc>
      </w:tr>
      <w:tr w:rsidR="00C659FA" w:rsidRPr="00790730" w:rsidTr="00DB6AA7">
        <w:trPr>
          <w:trHeight w:hRule="exact" w:val="510"/>
          <w:jc w:val="center"/>
        </w:trPr>
        <w:tc>
          <w:tcPr>
            <w:tcW w:w="581" w:type="dxa"/>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6.</w:t>
            </w:r>
          </w:p>
        </w:tc>
        <w:tc>
          <w:tcPr>
            <w:tcW w:w="3836" w:type="dxa"/>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 xml:space="preserve">Zaburzenia spowodowane używaniem alkoholu  </w:t>
            </w:r>
          </w:p>
        </w:tc>
        <w:tc>
          <w:tcPr>
            <w:tcW w:w="1374"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178 498</w:t>
            </w:r>
          </w:p>
        </w:tc>
        <w:tc>
          <w:tcPr>
            <w:tcW w:w="854"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3,1</w:t>
            </w:r>
          </w:p>
        </w:tc>
      </w:tr>
      <w:tr w:rsidR="00C659FA" w:rsidRPr="00790730" w:rsidTr="00DB6AA7">
        <w:trPr>
          <w:trHeight w:hRule="exact" w:val="510"/>
          <w:jc w:val="center"/>
        </w:trPr>
        <w:tc>
          <w:tcPr>
            <w:tcW w:w="581" w:type="dxa"/>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7.</w:t>
            </w:r>
          </w:p>
        </w:tc>
        <w:tc>
          <w:tcPr>
            <w:tcW w:w="3836" w:type="dxa"/>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Wypadki drogowe</w:t>
            </w:r>
          </w:p>
        </w:tc>
        <w:tc>
          <w:tcPr>
            <w:tcW w:w="1374"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152 199</w:t>
            </w:r>
          </w:p>
        </w:tc>
        <w:tc>
          <w:tcPr>
            <w:tcW w:w="854"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2,6</w:t>
            </w:r>
          </w:p>
        </w:tc>
      </w:tr>
      <w:tr w:rsidR="00C659FA" w:rsidRPr="00790730" w:rsidTr="00DB6AA7">
        <w:trPr>
          <w:trHeight w:hRule="exact" w:val="510"/>
          <w:jc w:val="center"/>
        </w:trPr>
        <w:tc>
          <w:tcPr>
            <w:tcW w:w="581" w:type="dxa"/>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8.</w:t>
            </w:r>
          </w:p>
        </w:tc>
        <w:tc>
          <w:tcPr>
            <w:tcW w:w="3836" w:type="dxa"/>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Utrata/pogorszenie słuchu dorosłych</w:t>
            </w:r>
          </w:p>
        </w:tc>
        <w:tc>
          <w:tcPr>
            <w:tcW w:w="1374"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142 890</w:t>
            </w:r>
          </w:p>
        </w:tc>
        <w:tc>
          <w:tcPr>
            <w:tcW w:w="854"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2,4</w:t>
            </w:r>
          </w:p>
        </w:tc>
      </w:tr>
      <w:tr w:rsidR="00C659FA" w:rsidRPr="00790730" w:rsidTr="00DB6AA7">
        <w:trPr>
          <w:trHeight w:hRule="exact" w:val="510"/>
          <w:jc w:val="center"/>
        </w:trPr>
        <w:tc>
          <w:tcPr>
            <w:tcW w:w="581" w:type="dxa"/>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9.</w:t>
            </w:r>
          </w:p>
        </w:tc>
        <w:tc>
          <w:tcPr>
            <w:tcW w:w="3836" w:type="dxa"/>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Samookaleczenie</w:t>
            </w:r>
          </w:p>
        </w:tc>
        <w:tc>
          <w:tcPr>
            <w:tcW w:w="1374"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137 566</w:t>
            </w:r>
          </w:p>
        </w:tc>
        <w:tc>
          <w:tcPr>
            <w:tcW w:w="854"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2,4</w:t>
            </w:r>
          </w:p>
        </w:tc>
      </w:tr>
      <w:tr w:rsidR="00C659FA" w:rsidRPr="00790730" w:rsidTr="00DB6AA7">
        <w:trPr>
          <w:trHeight w:hRule="exact" w:val="510"/>
          <w:jc w:val="center"/>
        </w:trPr>
        <w:tc>
          <w:tcPr>
            <w:tcW w:w="581" w:type="dxa"/>
            <w:vAlign w:val="center"/>
          </w:tcPr>
          <w:p w:rsidR="00C659FA" w:rsidRPr="00790730" w:rsidRDefault="00C659FA" w:rsidP="00DB6AA7">
            <w:pPr>
              <w:pStyle w:val="Akapitzlist"/>
              <w:spacing w:after="0" w:line="240" w:lineRule="auto"/>
              <w:ind w:left="0"/>
              <w:jc w:val="center"/>
              <w:rPr>
                <w:rFonts w:ascii="Arial Narrow" w:hAnsi="Arial Narrow"/>
                <w:sz w:val="20"/>
                <w:szCs w:val="20"/>
              </w:rPr>
            </w:pPr>
            <w:r w:rsidRPr="00790730">
              <w:rPr>
                <w:rFonts w:ascii="Arial Narrow" w:hAnsi="Arial Narrow"/>
                <w:sz w:val="20"/>
                <w:szCs w:val="20"/>
              </w:rPr>
              <w:t>10.</w:t>
            </w:r>
          </w:p>
        </w:tc>
        <w:tc>
          <w:tcPr>
            <w:tcW w:w="3836" w:type="dxa"/>
            <w:vAlign w:val="center"/>
          </w:tcPr>
          <w:p w:rsidR="00C659FA" w:rsidRPr="00790730" w:rsidRDefault="00C659FA" w:rsidP="00DB6AA7">
            <w:pPr>
              <w:pStyle w:val="Akapitzlist"/>
              <w:spacing w:after="0" w:line="240" w:lineRule="auto"/>
              <w:ind w:left="0"/>
              <w:jc w:val="left"/>
              <w:rPr>
                <w:rFonts w:ascii="Arial Narrow" w:hAnsi="Arial Narrow"/>
                <w:sz w:val="20"/>
                <w:szCs w:val="20"/>
              </w:rPr>
            </w:pPr>
            <w:r w:rsidRPr="00790730">
              <w:rPr>
                <w:rFonts w:ascii="Arial Narrow" w:hAnsi="Arial Narrow"/>
                <w:sz w:val="20"/>
                <w:szCs w:val="20"/>
              </w:rPr>
              <w:t>Zaburzenia widzenia związane z wiekiem</w:t>
            </w:r>
          </w:p>
        </w:tc>
        <w:tc>
          <w:tcPr>
            <w:tcW w:w="1374"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127 710</w:t>
            </w:r>
          </w:p>
        </w:tc>
        <w:tc>
          <w:tcPr>
            <w:tcW w:w="854" w:type="dxa"/>
            <w:vAlign w:val="center"/>
          </w:tcPr>
          <w:p w:rsidR="00C659FA" w:rsidRPr="00790730" w:rsidRDefault="00C659FA" w:rsidP="00DB6AA7">
            <w:pPr>
              <w:pStyle w:val="Akapitzlist"/>
              <w:spacing w:after="0" w:line="240" w:lineRule="auto"/>
              <w:ind w:left="0"/>
              <w:jc w:val="right"/>
              <w:rPr>
                <w:rFonts w:ascii="Arial Narrow" w:hAnsi="Arial Narrow"/>
                <w:sz w:val="20"/>
                <w:szCs w:val="20"/>
              </w:rPr>
            </w:pPr>
            <w:r w:rsidRPr="00790730">
              <w:rPr>
                <w:rFonts w:ascii="Arial Narrow" w:hAnsi="Arial Narrow"/>
                <w:sz w:val="20"/>
                <w:szCs w:val="20"/>
              </w:rPr>
              <w:t>2,2</w:t>
            </w:r>
          </w:p>
        </w:tc>
      </w:tr>
    </w:tbl>
    <w:p w:rsidR="00C659FA" w:rsidRDefault="00C659FA" w:rsidP="002F0F62">
      <w:pPr>
        <w:tabs>
          <w:tab w:val="left" w:pos="1418"/>
        </w:tabs>
        <w:jc w:val="left"/>
      </w:pPr>
      <w:r>
        <w:rPr>
          <w:sz w:val="16"/>
          <w:szCs w:val="16"/>
        </w:rPr>
        <w:tab/>
      </w:r>
      <w:r w:rsidRPr="00043D4C">
        <w:rPr>
          <w:sz w:val="16"/>
          <w:szCs w:val="16"/>
        </w:rPr>
        <w:t xml:space="preserve">Źródło: Opracowanie własne na podstawie danych: </w:t>
      </w:r>
      <w:hyperlink r:id="rId20" w:history="1">
        <w:r w:rsidRPr="00670A94">
          <w:rPr>
            <w:rStyle w:val="Hipercze"/>
            <w:sz w:val="16"/>
            <w:szCs w:val="16"/>
          </w:rPr>
          <w:t>http://www.euro.who.int/__data/assets/pdf_file/0004/82435/E87325.pdf</w:t>
        </w:r>
      </w:hyperlink>
    </w:p>
    <w:p w:rsidR="00C659FA" w:rsidRDefault="00C659FA" w:rsidP="002F0F62">
      <w:pPr>
        <w:pStyle w:val="Akapitzlist"/>
        <w:spacing w:after="0" w:line="240" w:lineRule="auto"/>
        <w:ind w:left="0"/>
        <w:rPr>
          <w:rFonts w:ascii="Arial Narrow" w:hAnsi="Arial Narrow"/>
        </w:rPr>
      </w:pPr>
    </w:p>
    <w:p w:rsidR="00C659FA" w:rsidRDefault="00C659FA" w:rsidP="00C659FA">
      <w:pPr>
        <w:pStyle w:val="Akapitzlist"/>
        <w:spacing w:after="0" w:line="300" w:lineRule="exact"/>
        <w:ind w:left="0"/>
        <w:rPr>
          <w:rFonts w:ascii="Arial Narrow" w:hAnsi="Arial Narrow"/>
        </w:rPr>
      </w:pPr>
      <w:r>
        <w:rPr>
          <w:rFonts w:ascii="Arial Narrow" w:hAnsi="Arial Narrow"/>
        </w:rPr>
        <w:t xml:space="preserve">Choroba niedokrwienna serca jest przyczyną utraty 533 090 DALY, tj. 9,1% wszystkich lat życia skorygowanych niesprawnością. Porównywalny wpływ na liczbę DALY ma choroba jedna z chorób psychicznych </w:t>
      </w:r>
      <w:r w:rsidRPr="00FA14BA">
        <w:rPr>
          <w:rFonts w:ascii="Arial Narrow" w:hAnsi="Arial Narrow"/>
          <w:i/>
        </w:rPr>
        <w:t>Zaburzenia depresji jednobiegunowej</w:t>
      </w:r>
      <w:r>
        <w:rPr>
          <w:rFonts w:ascii="Arial Narrow" w:hAnsi="Arial Narrow"/>
        </w:rPr>
        <w:t xml:space="preserve"> – 467 645 DALY, tj. 8%. Choroba naczyniowo-mózgowa jest przyczyną utraty 377 626 DALY,</w:t>
      </w:r>
      <w:r w:rsidR="004E1EB5">
        <w:rPr>
          <w:rFonts w:ascii="Arial Narrow" w:hAnsi="Arial Narrow"/>
        </w:rPr>
        <w:br/>
      </w:r>
      <w:r>
        <w:rPr>
          <w:rFonts w:ascii="Arial Narrow" w:hAnsi="Arial Narrow"/>
        </w:rPr>
        <w:t xml:space="preserve">tj. 5,8% wszystkich lat życia skorygowanych niesprawnością. Udział pozostałych chorób w liczbie DALY jest znacznie mniejszy i zawiera się w przedziale od 3,7% (nowotwór złośliwy tchawicy, oskrzeli i płuca) do 2,2% (zaburzenia </w:t>
      </w:r>
      <w:r w:rsidR="00392797">
        <w:rPr>
          <w:rFonts w:ascii="Arial Narrow" w:hAnsi="Arial Narrow"/>
        </w:rPr>
        <w:t xml:space="preserve">widzenia związane z wiekiem). </w:t>
      </w:r>
      <w:r>
        <w:rPr>
          <w:rFonts w:ascii="Arial Narrow" w:hAnsi="Arial Narrow"/>
        </w:rPr>
        <w:t>10 głównych, wymienionych w tabeli nr 3</w:t>
      </w:r>
      <w:r w:rsidR="00DC00C0">
        <w:rPr>
          <w:rFonts w:ascii="Arial Narrow" w:hAnsi="Arial Narrow"/>
        </w:rPr>
        <w:t>4</w:t>
      </w:r>
      <w:r>
        <w:rPr>
          <w:rFonts w:ascii="Arial Narrow" w:hAnsi="Arial Narrow"/>
        </w:rPr>
        <w:t xml:space="preserve">. chorób odpowiada za </w:t>
      </w:r>
      <w:r w:rsidR="004E1EB5">
        <w:rPr>
          <w:rFonts w:ascii="Arial Narrow" w:hAnsi="Arial Narrow"/>
        </w:rPr>
        <w:br/>
      </w:r>
      <w:r>
        <w:rPr>
          <w:rFonts w:ascii="Arial Narrow" w:hAnsi="Arial Narrow"/>
        </w:rPr>
        <w:t>2 474 638 DALY, t</w:t>
      </w:r>
      <w:r w:rsidR="00392797">
        <w:rPr>
          <w:rFonts w:ascii="Arial Narrow" w:hAnsi="Arial Narrow"/>
        </w:rPr>
        <w:t xml:space="preserve">j. 42,4% ogólnej liczby DALY. </w:t>
      </w:r>
    </w:p>
    <w:p w:rsidR="00B2470D" w:rsidRDefault="00B2470D" w:rsidP="001F758F">
      <w:pPr>
        <w:spacing w:line="300" w:lineRule="exact"/>
        <w:rPr>
          <w:bCs/>
        </w:rPr>
      </w:pPr>
    </w:p>
    <w:p w:rsidR="001F758F" w:rsidRPr="00F80C2A" w:rsidRDefault="00C41F1D" w:rsidP="001F758F">
      <w:pPr>
        <w:spacing w:line="300" w:lineRule="exact"/>
        <w:rPr>
          <w:b/>
          <w:bCs/>
        </w:rPr>
      </w:pPr>
      <w:r>
        <w:rPr>
          <w:bCs/>
        </w:rPr>
        <w:t xml:space="preserve">Czynniki ryzyka chorób </w:t>
      </w:r>
      <w:r w:rsidR="001F758F" w:rsidRPr="007A1911">
        <w:rPr>
          <w:bCs/>
        </w:rPr>
        <w:t>nowotworow</w:t>
      </w:r>
      <w:r>
        <w:rPr>
          <w:bCs/>
        </w:rPr>
        <w:t>ych</w:t>
      </w:r>
      <w:r w:rsidR="001F758F">
        <w:rPr>
          <w:rStyle w:val="Odwoanieprzypisudolnego"/>
          <w:b/>
        </w:rPr>
        <w:footnoteReference w:id="53"/>
      </w:r>
    </w:p>
    <w:p w:rsidR="00B2470D" w:rsidRDefault="00B2470D" w:rsidP="001F758F">
      <w:pPr>
        <w:spacing w:line="300" w:lineRule="exact"/>
      </w:pPr>
    </w:p>
    <w:p w:rsidR="001F758F" w:rsidRPr="00F80C2A" w:rsidRDefault="001F758F" w:rsidP="001F758F">
      <w:pPr>
        <w:spacing w:line="300" w:lineRule="exact"/>
      </w:pPr>
      <w:r w:rsidRPr="00F80C2A">
        <w:t>Choroby nowotworowe powodowane są najczęściej przez wiele równolegle działających czynników. Te, które oddziałują w różny sposób na proces nowotworowy wzajemnie potęgują swój wpływ. Najlepiej poznane z tych czynników, to palenie tytoniu i nadużywanie alkoholu. Wystarczy zmienić jeden z czynników ryzyka, by zmniejszyć zagrożenie chorobą. Na przykład, nowotworom przełyku można zapobiegać zrywając z paleniem papierosów albo ograniczając picie alkoholu i odchudzając się, ale także zwiększając udział warzyw i owoców w diecie lub podejmując wszystk</w:t>
      </w:r>
      <w:r>
        <w:t xml:space="preserve">ie te prozdrowotne zachowania. </w:t>
      </w:r>
      <w:r w:rsidRPr="00F80C2A">
        <w:t>Podobnie można uchronić się p</w:t>
      </w:r>
      <w:r>
        <w:t>rzed rakiem okrężnicy, ponieważ</w:t>
      </w:r>
      <w:r w:rsidRPr="00F80C2A">
        <w:t xml:space="preserve"> jego rozwój stymuluje niewłaściwa dieta, nadmiar alkoholu, brak aktywności fizycznej i tkanka tłuszczo</w:t>
      </w:r>
      <w:r>
        <w:t>wa nagromadzona w okolicy pasa.</w:t>
      </w:r>
    </w:p>
    <w:p w:rsidR="001F758F" w:rsidRPr="00F80C2A" w:rsidRDefault="001F758F" w:rsidP="001F758F">
      <w:pPr>
        <w:spacing w:line="300" w:lineRule="exact"/>
      </w:pPr>
      <w:r w:rsidRPr="00F80C2A">
        <w:lastRenderedPageBreak/>
        <w:t xml:space="preserve">Z badań na dużych grupach osób wynika, że ekspozycja na czynniki ryzyka rozwoju nowotworów odpowiada za większość przypadków zachorowania na raka – czynniki genetyczne wiąże się z około 5% zachorowań. Według oszacowania dwóch znanych epidemiologów brytyjskich (R. </w:t>
      </w:r>
      <w:proofErr w:type="spellStart"/>
      <w:r w:rsidRPr="00F80C2A">
        <w:t>Doll</w:t>
      </w:r>
      <w:proofErr w:type="spellEnd"/>
      <w:r w:rsidRPr="00F80C2A">
        <w:t xml:space="preserve"> i R </w:t>
      </w:r>
      <w:proofErr w:type="spellStart"/>
      <w:r w:rsidRPr="00F80C2A">
        <w:t>Peto</w:t>
      </w:r>
      <w:proofErr w:type="spellEnd"/>
      <w:r w:rsidR="00E851C5">
        <w:rPr>
          <w:rStyle w:val="Odwoanieprzypisudolnego"/>
        </w:rPr>
        <w:footnoteReference w:id="54"/>
      </w:r>
      <w:r w:rsidRPr="00F80C2A">
        <w:t xml:space="preserve">) palenie papierosów odpowiada za </w:t>
      </w:r>
      <w:r w:rsidR="004E1EB5">
        <w:br/>
      </w:r>
      <w:r w:rsidRPr="00F80C2A">
        <w:t>1/3 zachorowań na raka; dieta – 30%; nadwaga i otyłość - 5,5</w:t>
      </w:r>
      <w:r>
        <w:t xml:space="preserve">%; </w:t>
      </w:r>
      <w:r w:rsidRPr="00F80C2A">
        <w:t>alkohol 2-4</w:t>
      </w:r>
      <w:r>
        <w:t>%</w:t>
      </w:r>
      <w:r w:rsidRPr="00F80C2A">
        <w:t>; praca zawodowa – 2-8</w:t>
      </w:r>
      <w:r>
        <w:t>%</w:t>
      </w:r>
      <w:r w:rsidRPr="00F80C2A">
        <w:t xml:space="preserve">; opalanie się </w:t>
      </w:r>
      <w:r>
        <w:t>–</w:t>
      </w:r>
      <w:r w:rsidRPr="00F80C2A">
        <w:t xml:space="preserve"> 3</w:t>
      </w:r>
      <w:r>
        <w:t>%</w:t>
      </w:r>
      <w:r w:rsidRPr="00F80C2A">
        <w:t xml:space="preserve">; infekcje – do 10%; promieniowanie jonizujące </w:t>
      </w:r>
      <w:r>
        <w:t xml:space="preserve">1-2%. W </w:t>
      </w:r>
      <w:r w:rsidRPr="00F80C2A">
        <w:t>innych badaniach oszacowano również udział innych czynników ryzyka w zachorowaniach na nowotwory: brak ćwiczeń fizycznych (1</w:t>
      </w:r>
      <w:r>
        <w:t>%</w:t>
      </w:r>
      <w:r w:rsidRPr="00F80C2A">
        <w:t xml:space="preserve">), bezdzietność </w:t>
      </w:r>
      <w:r w:rsidR="004E1EB5">
        <w:br/>
      </w:r>
      <w:r w:rsidRPr="00F80C2A">
        <w:t>i niekarmienie piersią (0,9</w:t>
      </w:r>
      <w:r>
        <w:t>%</w:t>
      </w:r>
      <w:r w:rsidRPr="00F80C2A">
        <w:t>), zastępcza terapia hormonalna (0,5</w:t>
      </w:r>
      <w:r>
        <w:t>%</w:t>
      </w:r>
      <w:r w:rsidRPr="00F80C2A">
        <w:t>).</w:t>
      </w:r>
    </w:p>
    <w:p w:rsidR="001F758F" w:rsidRDefault="001F758F" w:rsidP="001F758F">
      <w:pPr>
        <w:spacing w:line="300" w:lineRule="exact"/>
      </w:pPr>
    </w:p>
    <w:p w:rsidR="000F255F" w:rsidRDefault="001F758F" w:rsidP="001F758F">
      <w:pPr>
        <w:spacing w:line="300" w:lineRule="exact"/>
      </w:pPr>
      <w:r w:rsidRPr="00F80C2A">
        <w:t xml:space="preserve">Palenie papierosów szkodzi wszystkim w równym stopniu, ale wpływ pozostałych elementów życia różni się </w:t>
      </w:r>
      <w:r w:rsidR="00A005F4">
        <w:br/>
      </w:r>
      <w:r w:rsidRPr="00F80C2A">
        <w:t>w zależności od płci. Wśród mężczyzn najwięcej po nałogu nikotynowym, bo za 6,1</w:t>
      </w:r>
      <w:r>
        <w:t>%</w:t>
      </w:r>
      <w:r w:rsidRPr="00F80C2A">
        <w:t xml:space="preserve"> przypadków zachorowań na raka odpowiada zbyt mała ilość owoców i warzyw w diecie, substancje rakotwórcze (4,9 proc.) i picie alkoholu (4,6</w:t>
      </w:r>
      <w:r>
        <w:t>%</w:t>
      </w:r>
      <w:r w:rsidRPr="00F80C2A">
        <w:t xml:space="preserve">). </w:t>
      </w:r>
    </w:p>
    <w:p w:rsidR="000F255F" w:rsidRDefault="000F255F" w:rsidP="001F758F">
      <w:pPr>
        <w:spacing w:line="300" w:lineRule="exact"/>
      </w:pPr>
    </w:p>
    <w:p w:rsidR="001F758F" w:rsidRPr="00F80C2A" w:rsidRDefault="001F758F" w:rsidP="001F758F">
      <w:pPr>
        <w:spacing w:line="300" w:lineRule="exact"/>
      </w:pPr>
      <w:r w:rsidRPr="00F80C2A">
        <w:t>Wśród kobiet największe znaczenie ma nadwaga i otyłość (6,9</w:t>
      </w:r>
      <w:r>
        <w:t>%</w:t>
      </w:r>
      <w:r w:rsidRPr="00F80C2A">
        <w:t xml:space="preserve"> zachorowań na raka) i infekcje wirusem HPV (3,7</w:t>
      </w:r>
      <w:r>
        <w:t>%</w:t>
      </w:r>
      <w:r w:rsidRPr="00F80C2A">
        <w:t>).</w:t>
      </w:r>
    </w:p>
    <w:p w:rsidR="001F758F" w:rsidRDefault="001F758F" w:rsidP="001F758F">
      <w:pPr>
        <w:spacing w:line="300" w:lineRule="exact"/>
      </w:pPr>
    </w:p>
    <w:p w:rsidR="001F758F" w:rsidRPr="00F80C2A" w:rsidRDefault="001F758F" w:rsidP="001F758F">
      <w:pPr>
        <w:spacing w:line="300" w:lineRule="exact"/>
      </w:pPr>
      <w:r w:rsidRPr="00F80C2A">
        <w:t>Zmiana trybu życia chroni nie tylko przed nowotworami. W zakończonym w 2009 r., badaniu EPIC-</w:t>
      </w:r>
      <w:proofErr w:type="spellStart"/>
      <w:r w:rsidRPr="00F80C2A">
        <w:t>Potsdam</w:t>
      </w:r>
      <w:proofErr w:type="spellEnd"/>
      <w:r w:rsidRPr="00F80C2A">
        <w:t xml:space="preserve"> (</w:t>
      </w:r>
      <w:proofErr w:type="spellStart"/>
      <w:r w:rsidRPr="00F80C2A">
        <w:t>European</w:t>
      </w:r>
      <w:proofErr w:type="spellEnd"/>
      <w:r w:rsidRPr="00F80C2A">
        <w:t xml:space="preserve"> </w:t>
      </w:r>
      <w:proofErr w:type="spellStart"/>
      <w:r w:rsidRPr="00F80C2A">
        <w:t>Prospective</w:t>
      </w:r>
      <w:proofErr w:type="spellEnd"/>
      <w:r w:rsidRPr="00F80C2A">
        <w:t xml:space="preserve"> </w:t>
      </w:r>
      <w:proofErr w:type="spellStart"/>
      <w:r w:rsidRPr="00F80C2A">
        <w:t>Investigation</w:t>
      </w:r>
      <w:proofErr w:type="spellEnd"/>
      <w:r w:rsidRPr="00F80C2A">
        <w:t xml:space="preserve"> </w:t>
      </w:r>
      <w:proofErr w:type="spellStart"/>
      <w:r w:rsidRPr="00F80C2A">
        <w:t>Into</w:t>
      </w:r>
      <w:proofErr w:type="spellEnd"/>
      <w:r w:rsidRPr="00F80C2A">
        <w:t xml:space="preserve"> </w:t>
      </w:r>
      <w:proofErr w:type="spellStart"/>
      <w:r w:rsidRPr="00F80C2A">
        <w:t>Cancer</w:t>
      </w:r>
      <w:proofErr w:type="spellEnd"/>
      <w:r w:rsidRPr="00F80C2A">
        <w:t xml:space="preserve"> and </w:t>
      </w:r>
      <w:proofErr w:type="spellStart"/>
      <w:r w:rsidRPr="00F80C2A">
        <w:t>Nutrition-Potsdam</w:t>
      </w:r>
      <w:proofErr w:type="spellEnd"/>
      <w:r w:rsidRPr="00F80C2A">
        <w:t>), które prowadzono na terenie Niemiec analizowano, jak wpływa na zdrowie niepalenie tytoniu, unikanie otyłości (BMI poniżej 30 kg/m</w:t>
      </w:r>
      <w:r w:rsidRPr="00007A66">
        <w:rPr>
          <w:vertAlign w:val="superscript"/>
        </w:rPr>
        <w:t>2</w:t>
      </w:r>
      <w:r w:rsidRPr="00F80C2A">
        <w:t>), aktywność fizyczna - 3,5 godziny</w:t>
      </w:r>
      <w:r>
        <w:t xml:space="preserve"> </w:t>
      </w:r>
      <w:r w:rsidRPr="00F80C2A">
        <w:t>/</w:t>
      </w:r>
      <w:r>
        <w:t xml:space="preserve"> </w:t>
      </w:r>
      <w:r w:rsidRPr="00F80C2A">
        <w:t>tydzień i dieta złożona z dużej ilości warzyw i owoców, chleba z mąki z pełnego przemiału oraz minimalnej ilości czerwonego mięsa. Ci, którzy przestrzegali wszystkich czterech prozdrowotnych zasad mieli niższe o 93</w:t>
      </w:r>
      <w:r>
        <w:t>%</w:t>
      </w:r>
      <w:r w:rsidRPr="00F80C2A">
        <w:t xml:space="preserve"> ryzyko zachorowania na cukrzycę typu II, zawału serca o 81</w:t>
      </w:r>
      <w:r>
        <w:t>%</w:t>
      </w:r>
      <w:r w:rsidRPr="00F80C2A">
        <w:t>, udaru mózgu o 50</w:t>
      </w:r>
      <w:r>
        <w:t>%</w:t>
      </w:r>
      <w:r w:rsidRPr="00F80C2A">
        <w:t xml:space="preserve"> i raka o 36</w:t>
      </w:r>
      <w:r>
        <w:t>%</w:t>
      </w:r>
      <w:r w:rsidRPr="00F80C2A">
        <w:t xml:space="preserve"> </w:t>
      </w:r>
      <w:r w:rsidR="00046FF9">
        <w:br/>
      </w:r>
      <w:r w:rsidRPr="00F80C2A">
        <w:t>w porównaniu z osobami, które nie przestrzegały ani jednej z tych reguł.</w:t>
      </w:r>
      <w:r>
        <w:t xml:space="preserve"> W świetle naukowych dowodów </w:t>
      </w:r>
      <w:r w:rsidRPr="00F80C2A">
        <w:t>profilaktyka zyskuje rangę medycyny przyszłości.</w:t>
      </w:r>
    </w:p>
    <w:p w:rsidR="00B46AAC" w:rsidRDefault="00B46AAC" w:rsidP="00B46AAC">
      <w:pPr>
        <w:pStyle w:val="Akapitzlist"/>
        <w:spacing w:after="0" w:line="300" w:lineRule="exact"/>
        <w:ind w:left="0"/>
        <w:rPr>
          <w:rFonts w:ascii="Arial Narrow" w:hAnsi="Arial Narrow"/>
        </w:rPr>
      </w:pPr>
    </w:p>
    <w:p w:rsidR="00B4154D" w:rsidRDefault="001B7AB7" w:rsidP="00B4154D">
      <w:pPr>
        <w:pStyle w:val="Akapitzlist"/>
        <w:spacing w:after="0" w:line="300" w:lineRule="exact"/>
        <w:ind w:left="0"/>
        <w:rPr>
          <w:rFonts w:ascii="Arial Narrow" w:hAnsi="Arial Narrow"/>
        </w:rPr>
      </w:pPr>
      <w:r w:rsidRPr="001B7AB7">
        <w:rPr>
          <w:rFonts w:ascii="Arial Narrow" w:hAnsi="Arial Narrow"/>
        </w:rPr>
        <w:t xml:space="preserve">Wdrożenie </w:t>
      </w:r>
      <w:r>
        <w:rPr>
          <w:rFonts w:ascii="Arial Narrow" w:hAnsi="Arial Narrow"/>
        </w:rPr>
        <w:t xml:space="preserve">więc Programu Polityki Zdrowotnej z planowanym w nim udziałem </w:t>
      </w:r>
      <w:r w:rsidR="00071CF9">
        <w:rPr>
          <w:rFonts w:ascii="Arial Narrow" w:hAnsi="Arial Narrow"/>
        </w:rPr>
        <w:t xml:space="preserve">minimum </w:t>
      </w:r>
      <w:r>
        <w:rPr>
          <w:rFonts w:ascii="Arial Narrow" w:hAnsi="Arial Narrow"/>
        </w:rPr>
        <w:t>1</w:t>
      </w:r>
      <w:r w:rsidR="00AA7532">
        <w:rPr>
          <w:rFonts w:ascii="Arial Narrow" w:hAnsi="Arial Narrow"/>
        </w:rPr>
        <w:t>02</w:t>
      </w:r>
      <w:r>
        <w:rPr>
          <w:rFonts w:ascii="Arial Narrow" w:hAnsi="Arial Narrow"/>
        </w:rPr>
        <w:t xml:space="preserve"> 000 pracujących, </w:t>
      </w:r>
      <w:r w:rsidR="0084064B">
        <w:rPr>
          <w:rFonts w:ascii="Arial Narrow" w:hAnsi="Arial Narrow"/>
        </w:rPr>
        <w:t>zwiększy świadomość wpływu na zdrowie w miejscu pracy poprzez uświadomienie i zmotywowanie pracowników do zmiany stylu życia, a pracodawców do wdrożenia działań służących poprawie stanu zdrowia pracowników</w:t>
      </w:r>
      <w:r w:rsidR="00050988">
        <w:rPr>
          <w:rFonts w:ascii="Arial Narrow" w:hAnsi="Arial Narrow"/>
        </w:rPr>
        <w:t xml:space="preserve">, w tym działań </w:t>
      </w:r>
      <w:r w:rsidR="00B4154D">
        <w:rPr>
          <w:rFonts w:ascii="Arial Narrow" w:hAnsi="Arial Narrow"/>
        </w:rPr>
        <w:t>związanych z poprawą (modyfikacją) czynników ry</w:t>
      </w:r>
      <w:r w:rsidR="007E7137">
        <w:rPr>
          <w:rFonts w:ascii="Arial Narrow" w:hAnsi="Arial Narrow"/>
        </w:rPr>
        <w:t>zyka</w:t>
      </w:r>
      <w:r w:rsidR="00B4154D">
        <w:rPr>
          <w:rFonts w:ascii="Arial Narrow" w:hAnsi="Arial Narrow"/>
        </w:rPr>
        <w:t xml:space="preserve">. </w:t>
      </w:r>
    </w:p>
    <w:p w:rsidR="008645B0" w:rsidRDefault="008645B0" w:rsidP="00276302">
      <w:pPr>
        <w:pStyle w:val="Akapitzlist"/>
        <w:spacing w:after="0" w:line="300" w:lineRule="exact"/>
        <w:ind w:left="0"/>
        <w:rPr>
          <w:rFonts w:ascii="Arial Narrow" w:hAnsi="Arial Narrow"/>
        </w:rPr>
      </w:pPr>
    </w:p>
    <w:p w:rsidR="00F72262" w:rsidRDefault="00F72262" w:rsidP="00F72262">
      <w:pPr>
        <w:pStyle w:val="Akapitzlist"/>
        <w:spacing w:line="300" w:lineRule="exact"/>
        <w:ind w:left="0"/>
        <w:rPr>
          <w:rFonts w:ascii="Arial Narrow" w:hAnsi="Arial Narrow"/>
          <w:b/>
          <w:bCs/>
        </w:rPr>
      </w:pPr>
      <w:r>
        <w:rPr>
          <w:rFonts w:ascii="Arial Narrow" w:hAnsi="Arial Narrow"/>
          <w:b/>
          <w:bCs/>
        </w:rPr>
        <w:t>Powi</w:t>
      </w:r>
      <w:r w:rsidRPr="00F72262">
        <w:rPr>
          <w:rFonts w:ascii="Arial Narrow" w:hAnsi="Arial Narrow"/>
          <w:b/>
          <w:bCs/>
        </w:rPr>
        <w:t>ązania ze świadczeniami zdrowotnymi</w:t>
      </w:r>
      <w:r>
        <w:rPr>
          <w:rFonts w:ascii="Arial Narrow" w:hAnsi="Arial Narrow"/>
          <w:b/>
          <w:bCs/>
        </w:rPr>
        <w:t xml:space="preserve"> udzielanymi w ramach </w:t>
      </w:r>
      <w:r w:rsidR="00B93077">
        <w:rPr>
          <w:rFonts w:ascii="Arial Narrow" w:hAnsi="Arial Narrow"/>
          <w:b/>
          <w:bCs/>
        </w:rPr>
        <w:t>umów zawieranych z Narodowym Funduszem Zdrowia (</w:t>
      </w:r>
      <w:r>
        <w:rPr>
          <w:rFonts w:ascii="Arial Narrow" w:hAnsi="Arial Narrow"/>
          <w:b/>
          <w:bCs/>
        </w:rPr>
        <w:t>NFZ</w:t>
      </w:r>
      <w:r w:rsidR="009934D3">
        <w:rPr>
          <w:rFonts w:ascii="Arial Narrow" w:hAnsi="Arial Narrow"/>
          <w:b/>
          <w:bCs/>
        </w:rPr>
        <w:t>)</w:t>
      </w:r>
    </w:p>
    <w:p w:rsidR="00F72262" w:rsidRDefault="00F72262" w:rsidP="00F72262">
      <w:pPr>
        <w:pStyle w:val="Akapitzlist"/>
        <w:spacing w:line="300" w:lineRule="exact"/>
        <w:ind w:left="0"/>
        <w:rPr>
          <w:rFonts w:ascii="Arial Narrow" w:hAnsi="Arial Narrow"/>
          <w:bCs/>
        </w:rPr>
      </w:pPr>
    </w:p>
    <w:p w:rsidR="001E7DBC" w:rsidRDefault="00F72262" w:rsidP="007E5BD0">
      <w:pPr>
        <w:pStyle w:val="Akapitzlist"/>
        <w:spacing w:line="300" w:lineRule="exact"/>
        <w:ind w:left="0"/>
        <w:rPr>
          <w:rFonts w:ascii="Arial Narrow" w:hAnsi="Arial Narrow"/>
        </w:rPr>
      </w:pPr>
      <w:r w:rsidRPr="00F72262">
        <w:rPr>
          <w:rFonts w:ascii="Arial Narrow" w:hAnsi="Arial Narrow"/>
        </w:rPr>
        <w:t xml:space="preserve">W ramach </w:t>
      </w:r>
      <w:r w:rsidR="0025477D">
        <w:rPr>
          <w:rFonts w:ascii="Arial Narrow" w:hAnsi="Arial Narrow"/>
        </w:rPr>
        <w:t xml:space="preserve">Programu planowane badania wczesnej identyfikacji </w:t>
      </w:r>
      <w:r w:rsidR="006448FC">
        <w:rPr>
          <w:rFonts w:ascii="Arial Narrow" w:hAnsi="Arial Narrow"/>
        </w:rPr>
        <w:t>czynników ryzyka zdrowotnego wśród pracujących (aktywnych zawodowo) połączone z modyfikacją ryzyka chorób cywilizacyjnych poprzez zmianę stylu życia oraz nawyków dotyczących korzyst</w:t>
      </w:r>
      <w:r w:rsidR="00046FF9">
        <w:rPr>
          <w:rFonts w:ascii="Arial Narrow" w:hAnsi="Arial Narrow"/>
        </w:rPr>
        <w:t xml:space="preserve">ania z badań profilaktycznych, </w:t>
      </w:r>
      <w:r w:rsidR="006448FC">
        <w:rPr>
          <w:rFonts w:ascii="Arial Narrow" w:hAnsi="Arial Narrow"/>
        </w:rPr>
        <w:t xml:space="preserve">w tym kształcenie umiejętności </w:t>
      </w:r>
      <w:proofErr w:type="spellStart"/>
      <w:r w:rsidR="006448FC">
        <w:rPr>
          <w:rFonts w:ascii="Arial Narrow" w:hAnsi="Arial Narrow"/>
        </w:rPr>
        <w:t>intrapersonalnych</w:t>
      </w:r>
      <w:proofErr w:type="spellEnd"/>
      <w:r w:rsidR="006448FC">
        <w:rPr>
          <w:rFonts w:ascii="Arial Narrow" w:hAnsi="Arial Narrow"/>
        </w:rPr>
        <w:t xml:space="preserve">, </w:t>
      </w:r>
      <w:r w:rsidR="00046FF9">
        <w:rPr>
          <w:rFonts w:ascii="Arial Narrow" w:hAnsi="Arial Narrow"/>
        </w:rPr>
        <w:br/>
      </w:r>
      <w:r w:rsidR="006448FC">
        <w:rPr>
          <w:rFonts w:ascii="Arial Narrow" w:hAnsi="Arial Narrow"/>
        </w:rPr>
        <w:t xml:space="preserve">a w szczególności samoświadomości, samooceny i samodyscypliny w zakresie czynników ryzyka chorób cywilizacyjnych </w:t>
      </w:r>
      <w:r w:rsidR="007210FA">
        <w:rPr>
          <w:rFonts w:ascii="Arial Narrow" w:hAnsi="Arial Narrow"/>
        </w:rPr>
        <w:t xml:space="preserve">pracowników i pracodawców, </w:t>
      </w:r>
      <w:r w:rsidR="006448FC">
        <w:rPr>
          <w:rFonts w:ascii="Arial Narrow" w:hAnsi="Arial Narrow"/>
        </w:rPr>
        <w:t xml:space="preserve">znacznie wykracza poza ramy </w:t>
      </w:r>
      <w:r w:rsidR="007E5BD0">
        <w:rPr>
          <w:rFonts w:ascii="Arial Narrow" w:hAnsi="Arial Narrow"/>
        </w:rPr>
        <w:t xml:space="preserve">realizowanych obecnie badań przesiewowych dostępnych w ramach świadczeń </w:t>
      </w:r>
      <w:r w:rsidR="00427563">
        <w:rPr>
          <w:rFonts w:ascii="Arial Narrow" w:hAnsi="Arial Narrow"/>
        </w:rPr>
        <w:t xml:space="preserve">finansowanych </w:t>
      </w:r>
      <w:r w:rsidR="00636A3B">
        <w:rPr>
          <w:rFonts w:ascii="Arial Narrow" w:hAnsi="Arial Narrow"/>
        </w:rPr>
        <w:t>ze środków</w:t>
      </w:r>
      <w:r w:rsidR="00427563">
        <w:rPr>
          <w:rFonts w:ascii="Arial Narrow" w:hAnsi="Arial Narrow"/>
        </w:rPr>
        <w:t xml:space="preserve"> </w:t>
      </w:r>
      <w:r w:rsidR="007E5BD0">
        <w:rPr>
          <w:rFonts w:ascii="Arial Narrow" w:hAnsi="Arial Narrow"/>
        </w:rPr>
        <w:t xml:space="preserve">NFZ. </w:t>
      </w:r>
    </w:p>
    <w:p w:rsidR="001E7DBC" w:rsidRDefault="001E7DBC" w:rsidP="007E5BD0">
      <w:pPr>
        <w:pStyle w:val="Akapitzlist"/>
        <w:spacing w:line="300" w:lineRule="exact"/>
        <w:ind w:left="0"/>
        <w:rPr>
          <w:rFonts w:ascii="Arial Narrow" w:hAnsi="Arial Narrow"/>
        </w:rPr>
      </w:pPr>
    </w:p>
    <w:p w:rsidR="00560822" w:rsidRDefault="007E5BD0">
      <w:pPr>
        <w:pStyle w:val="Akapitzlist"/>
        <w:spacing w:line="300" w:lineRule="exact"/>
        <w:ind w:left="0"/>
        <w:rPr>
          <w:rFonts w:ascii="Arial Narrow" w:hAnsi="Arial Narrow"/>
        </w:rPr>
      </w:pPr>
      <w:r>
        <w:rPr>
          <w:rFonts w:ascii="Arial Narrow" w:hAnsi="Arial Narrow"/>
        </w:rPr>
        <w:t xml:space="preserve">Zastosowanie w Programie </w:t>
      </w:r>
      <w:r w:rsidR="008928C8">
        <w:rPr>
          <w:rFonts w:ascii="Arial Narrow" w:hAnsi="Arial Narrow"/>
        </w:rPr>
        <w:t xml:space="preserve">sprawdzonych </w:t>
      </w:r>
      <w:r w:rsidR="00836159">
        <w:rPr>
          <w:rFonts w:ascii="Arial Narrow" w:hAnsi="Arial Narrow"/>
        </w:rPr>
        <w:t xml:space="preserve">i skutecznych schematów wczesnego rozpoznawania ryzyk chorób układu krążenia, chorób nowotworowych oraz zewnętrznych przyczyn zachorowań i zgonu, </w:t>
      </w:r>
      <w:r w:rsidR="006B23D3">
        <w:rPr>
          <w:rFonts w:ascii="Arial Narrow" w:hAnsi="Arial Narrow"/>
        </w:rPr>
        <w:t xml:space="preserve">w połączeniu z </w:t>
      </w:r>
      <w:r w:rsidR="00725C59">
        <w:rPr>
          <w:rFonts w:ascii="Arial Narrow" w:hAnsi="Arial Narrow"/>
        </w:rPr>
        <w:t>techniką diagnostyki medycznej (</w:t>
      </w:r>
      <w:r w:rsidR="00C075C7">
        <w:rPr>
          <w:rFonts w:ascii="Arial Narrow" w:hAnsi="Arial Narrow"/>
        </w:rPr>
        <w:t xml:space="preserve">jak np. </w:t>
      </w:r>
      <w:r w:rsidR="00725C59">
        <w:rPr>
          <w:rFonts w:ascii="Arial Narrow" w:hAnsi="Arial Narrow"/>
        </w:rPr>
        <w:t>mobilne analizatory biochemiczne</w:t>
      </w:r>
      <w:r w:rsidR="00C075C7">
        <w:rPr>
          <w:rFonts w:ascii="Arial Narrow" w:hAnsi="Arial Narrow"/>
        </w:rPr>
        <w:t>,</w:t>
      </w:r>
      <w:r w:rsidR="00725C59">
        <w:rPr>
          <w:rFonts w:ascii="Arial Narrow" w:hAnsi="Arial Narrow"/>
        </w:rPr>
        <w:t xml:space="preserve"> </w:t>
      </w:r>
      <w:proofErr w:type="spellStart"/>
      <w:r w:rsidR="00C075C7">
        <w:rPr>
          <w:rFonts w:ascii="Arial Narrow" w:hAnsi="Arial Narrow"/>
        </w:rPr>
        <w:t>stadiometry</w:t>
      </w:r>
      <w:proofErr w:type="spellEnd"/>
      <w:r w:rsidR="00C075C7">
        <w:rPr>
          <w:rFonts w:ascii="Arial Narrow" w:hAnsi="Arial Narrow"/>
        </w:rPr>
        <w:t>, zastosowanie aplikacji rejestrowania dany</w:t>
      </w:r>
      <w:r w:rsidR="00BA0044">
        <w:rPr>
          <w:rFonts w:ascii="Arial Narrow" w:hAnsi="Arial Narrow"/>
        </w:rPr>
        <w:t>c</w:t>
      </w:r>
      <w:r w:rsidR="00DC4FA2">
        <w:rPr>
          <w:rFonts w:ascii="Arial Narrow" w:hAnsi="Arial Narrow"/>
        </w:rPr>
        <w:t>h na urządzeniach mobilnych w zakładach pracy oraz w POZ</w:t>
      </w:r>
      <w:r w:rsidR="00725C59">
        <w:rPr>
          <w:rFonts w:ascii="Arial Narrow" w:hAnsi="Arial Narrow"/>
        </w:rPr>
        <w:t>)</w:t>
      </w:r>
      <w:r w:rsidR="00C075C7">
        <w:rPr>
          <w:rFonts w:ascii="Arial Narrow" w:hAnsi="Arial Narrow"/>
        </w:rPr>
        <w:t>, umożliwiają wykonanie obszernego wywiadu ankietowego (dotyczy ryzyk 3 grup chorobowych)</w:t>
      </w:r>
      <w:r w:rsidR="001E7DBC">
        <w:rPr>
          <w:rFonts w:ascii="Arial Narrow" w:hAnsi="Arial Narrow"/>
        </w:rPr>
        <w:t>,</w:t>
      </w:r>
      <w:r w:rsidR="000E258F">
        <w:rPr>
          <w:rFonts w:ascii="Arial Narrow" w:hAnsi="Arial Narrow"/>
        </w:rPr>
        <w:t xml:space="preserve"> badań biochemicznych (cholesterol całkowity, cholesterol HDL, </w:t>
      </w:r>
      <w:r w:rsidR="000E258F">
        <w:rPr>
          <w:rFonts w:ascii="Arial Narrow" w:hAnsi="Arial Narrow"/>
        </w:rPr>
        <w:lastRenderedPageBreak/>
        <w:t>cholesterol LDL, trój</w:t>
      </w:r>
      <w:r w:rsidR="00B71F1F">
        <w:rPr>
          <w:rFonts w:ascii="Arial Narrow" w:hAnsi="Arial Narrow"/>
        </w:rPr>
        <w:t>glicerydy, glukoza, kreatynina)</w:t>
      </w:r>
      <w:r w:rsidR="000E258F">
        <w:rPr>
          <w:rFonts w:ascii="Arial Narrow" w:hAnsi="Arial Narrow"/>
        </w:rPr>
        <w:t xml:space="preserve"> </w:t>
      </w:r>
      <w:r w:rsidR="00B71F1F">
        <w:rPr>
          <w:rFonts w:ascii="Arial Narrow" w:hAnsi="Arial Narrow"/>
        </w:rPr>
        <w:t>o</w:t>
      </w:r>
      <w:r w:rsidR="00CD5F60">
        <w:rPr>
          <w:rFonts w:ascii="Arial Narrow" w:hAnsi="Arial Narrow"/>
        </w:rPr>
        <w:t xml:space="preserve">raz wyznaczenie BMI. </w:t>
      </w:r>
      <w:r w:rsidR="00156860">
        <w:rPr>
          <w:rFonts w:ascii="Arial Narrow" w:hAnsi="Arial Narrow"/>
        </w:rPr>
        <w:t>Osoba</w:t>
      </w:r>
      <w:r w:rsidR="001E7DBC">
        <w:rPr>
          <w:rFonts w:ascii="Arial Narrow" w:hAnsi="Arial Narrow"/>
        </w:rPr>
        <w:t xml:space="preserve"> wykonując</w:t>
      </w:r>
      <w:r w:rsidR="00156860">
        <w:rPr>
          <w:rFonts w:ascii="Arial Narrow" w:hAnsi="Arial Narrow"/>
        </w:rPr>
        <w:t>a</w:t>
      </w:r>
      <w:r w:rsidR="001E7DBC">
        <w:rPr>
          <w:rFonts w:ascii="Arial Narrow" w:hAnsi="Arial Narrow"/>
        </w:rPr>
        <w:t xml:space="preserve"> badanie w trakcie tej jednej wizyty jest w stanie dokonać oceny ryzyk chorób</w:t>
      </w:r>
      <w:r w:rsidR="006A5B56">
        <w:rPr>
          <w:rFonts w:ascii="Arial Narrow" w:hAnsi="Arial Narrow"/>
        </w:rPr>
        <w:t xml:space="preserve">, przeprowadzić </w:t>
      </w:r>
      <w:r w:rsidR="00156860">
        <w:rPr>
          <w:rFonts w:ascii="Arial Narrow" w:hAnsi="Arial Narrow"/>
        </w:rPr>
        <w:t xml:space="preserve">krótką wstępną poradę z zakresu edukacji zdrowotnej </w:t>
      </w:r>
      <w:r w:rsidR="006A5B56">
        <w:rPr>
          <w:rFonts w:ascii="Arial Narrow" w:hAnsi="Arial Narrow"/>
        </w:rPr>
        <w:t xml:space="preserve">pacjenta, a także, w zależności od rozpoznania, </w:t>
      </w:r>
      <w:r w:rsidR="006F4AEF">
        <w:rPr>
          <w:rFonts w:ascii="Arial Narrow" w:hAnsi="Arial Narrow"/>
        </w:rPr>
        <w:t xml:space="preserve">zaplanować dla </w:t>
      </w:r>
      <w:r w:rsidR="006A5B56">
        <w:rPr>
          <w:rFonts w:ascii="Arial Narrow" w:hAnsi="Arial Narrow"/>
        </w:rPr>
        <w:t>pacjenta</w:t>
      </w:r>
      <w:r w:rsidR="006F4AEF">
        <w:rPr>
          <w:rFonts w:ascii="Arial Narrow" w:hAnsi="Arial Narrow"/>
        </w:rPr>
        <w:t xml:space="preserve"> zindywidualizowaną interwencję </w:t>
      </w:r>
      <w:r w:rsidR="001029CF">
        <w:rPr>
          <w:rFonts w:ascii="Arial Narrow" w:hAnsi="Arial Narrow"/>
        </w:rPr>
        <w:t>przewidzianą w Programie, a mianowicie</w:t>
      </w:r>
      <w:r w:rsidR="00AF7E50">
        <w:rPr>
          <w:rFonts w:ascii="Arial Narrow" w:hAnsi="Arial Narrow"/>
        </w:rPr>
        <w:t xml:space="preserve"> obejmującą</w:t>
      </w:r>
      <w:r w:rsidR="001029CF">
        <w:rPr>
          <w:rFonts w:ascii="Arial Narrow" w:hAnsi="Arial Narrow"/>
        </w:rPr>
        <w:t xml:space="preserve">: </w:t>
      </w:r>
    </w:p>
    <w:p w:rsidR="00560822" w:rsidRDefault="002F3FEF">
      <w:pPr>
        <w:pStyle w:val="Akapitzlist"/>
        <w:spacing w:line="300" w:lineRule="exact"/>
        <w:ind w:left="0"/>
      </w:pPr>
      <w:r w:rsidRPr="002F3FEF">
        <w:rPr>
          <w:rFonts w:ascii="Arial Narrow" w:hAnsi="Arial Narrow"/>
        </w:rPr>
        <w:tab/>
        <w:t>-</w:t>
      </w:r>
      <w:r w:rsidRPr="002F3FEF">
        <w:rPr>
          <w:rFonts w:ascii="Arial Narrow" w:hAnsi="Arial Narrow"/>
        </w:rPr>
        <w:tab/>
        <w:t xml:space="preserve">szybką interwencję i pogłębioną edukację zdrowotną w zakresie: zdrowego żywienia, aktywności </w:t>
      </w:r>
      <w:r w:rsidR="00BC7AB3">
        <w:rPr>
          <w:rFonts w:ascii="Arial Narrow" w:hAnsi="Arial Narrow"/>
        </w:rPr>
        <w:tab/>
      </w:r>
      <w:r w:rsidR="00BC7AB3">
        <w:rPr>
          <w:rFonts w:ascii="Arial Narrow" w:hAnsi="Arial Narrow"/>
        </w:rPr>
        <w:tab/>
      </w:r>
      <w:r w:rsidR="00BC7AB3">
        <w:rPr>
          <w:rFonts w:ascii="Arial Narrow" w:hAnsi="Arial Narrow"/>
        </w:rPr>
        <w:tab/>
      </w:r>
      <w:r w:rsidRPr="002F3FEF">
        <w:rPr>
          <w:rFonts w:ascii="Arial Narrow" w:hAnsi="Arial Narrow"/>
        </w:rPr>
        <w:t>fizycznej, czynników ryzyka chorób;</w:t>
      </w:r>
    </w:p>
    <w:p w:rsidR="00560822" w:rsidRDefault="002F3FEF">
      <w:pPr>
        <w:pStyle w:val="Akapitzlist"/>
        <w:spacing w:line="300" w:lineRule="exact"/>
        <w:ind w:left="0"/>
      </w:pPr>
      <w:r w:rsidRPr="002F3FEF">
        <w:rPr>
          <w:rFonts w:ascii="Arial Narrow" w:hAnsi="Arial Narrow"/>
        </w:rPr>
        <w:tab/>
        <w:t>-</w:t>
      </w:r>
      <w:r w:rsidRPr="002F3FEF">
        <w:rPr>
          <w:rFonts w:ascii="Arial Narrow" w:hAnsi="Arial Narrow"/>
        </w:rPr>
        <w:tab/>
        <w:t xml:space="preserve">kontynuacji współpracy z edukatorem zdrowotnym; </w:t>
      </w:r>
    </w:p>
    <w:p w:rsidR="00560822" w:rsidRDefault="002F3FEF">
      <w:pPr>
        <w:pStyle w:val="Akapitzlist"/>
        <w:spacing w:line="300" w:lineRule="exact"/>
        <w:ind w:left="0"/>
      </w:pPr>
      <w:r w:rsidRPr="002F3FEF">
        <w:rPr>
          <w:rFonts w:ascii="Arial Narrow" w:hAnsi="Arial Narrow"/>
        </w:rPr>
        <w:tab/>
        <w:t>-</w:t>
      </w:r>
      <w:r w:rsidRPr="002F3FEF">
        <w:rPr>
          <w:rFonts w:ascii="Arial Narrow" w:hAnsi="Arial Narrow"/>
        </w:rPr>
        <w:tab/>
        <w:t>pakiet materiałów edukacyjno-informacyjnych (papierowe/elektroniczne).</w:t>
      </w:r>
    </w:p>
    <w:p w:rsidR="00F37506" w:rsidRDefault="00F37506" w:rsidP="00F72262">
      <w:pPr>
        <w:pStyle w:val="Akapitzlist"/>
        <w:spacing w:line="300" w:lineRule="exact"/>
        <w:ind w:left="0"/>
        <w:rPr>
          <w:rFonts w:ascii="Arial Narrow" w:hAnsi="Arial Narrow"/>
        </w:rPr>
      </w:pPr>
    </w:p>
    <w:p w:rsidR="00F37506" w:rsidRDefault="00F37506" w:rsidP="00F72262">
      <w:pPr>
        <w:pStyle w:val="Akapitzlist"/>
        <w:spacing w:line="300" w:lineRule="exact"/>
        <w:ind w:left="0"/>
        <w:rPr>
          <w:rFonts w:ascii="Arial Narrow" w:hAnsi="Arial Narrow"/>
        </w:rPr>
      </w:pPr>
      <w:r>
        <w:rPr>
          <w:rFonts w:ascii="Arial Narrow" w:hAnsi="Arial Narrow"/>
        </w:rPr>
        <w:t>Powyższe spektrum badań w połączeniu z kontynuacją leczenia specjalistycznego poprzez POZ nie powiela świadczeń POZ lecz stanowi wartość do nich dodaną.</w:t>
      </w:r>
    </w:p>
    <w:p w:rsidR="00F72262" w:rsidRPr="00C62906" w:rsidRDefault="00F72262" w:rsidP="009678C3">
      <w:pPr>
        <w:pStyle w:val="Akapitzlist"/>
        <w:tabs>
          <w:tab w:val="left" w:pos="284"/>
          <w:tab w:val="left" w:pos="567"/>
          <w:tab w:val="left" w:pos="709"/>
        </w:tabs>
        <w:spacing w:after="0" w:line="300" w:lineRule="exact"/>
        <w:ind w:left="0"/>
        <w:jc w:val="left"/>
        <w:rPr>
          <w:rFonts w:ascii="Arial Narrow" w:hAnsi="Arial Narrow"/>
        </w:rPr>
      </w:pPr>
    </w:p>
    <w:p w:rsidR="00232C41" w:rsidRPr="00C62906" w:rsidRDefault="00232C41" w:rsidP="009678C3">
      <w:pPr>
        <w:pStyle w:val="Akapitzlist"/>
        <w:tabs>
          <w:tab w:val="left" w:pos="284"/>
          <w:tab w:val="left" w:pos="567"/>
          <w:tab w:val="left" w:pos="709"/>
        </w:tabs>
        <w:spacing w:after="0" w:line="300" w:lineRule="exact"/>
        <w:ind w:left="0"/>
        <w:jc w:val="left"/>
        <w:rPr>
          <w:rFonts w:ascii="Arial Narrow" w:hAnsi="Arial Narrow"/>
        </w:rPr>
      </w:pPr>
    </w:p>
    <w:p w:rsidR="00A22241" w:rsidRDefault="00A22241">
      <w:pPr>
        <w:spacing w:after="200" w:line="276" w:lineRule="auto"/>
        <w:jc w:val="left"/>
        <w:rPr>
          <w:rFonts w:eastAsia="Calibri" w:cs="Times New Roman"/>
        </w:rPr>
      </w:pPr>
      <w:r>
        <w:br w:type="page"/>
      </w:r>
    </w:p>
    <w:p w:rsidR="00276302" w:rsidRDefault="009678C3" w:rsidP="003A6177">
      <w:pPr>
        <w:pStyle w:val="Nagwek1"/>
      </w:pPr>
      <w:bookmarkStart w:id="51" w:name="_Toc474149365"/>
      <w:r>
        <w:lastRenderedPageBreak/>
        <w:t xml:space="preserve">3. </w:t>
      </w:r>
      <w:r w:rsidR="00276302" w:rsidRPr="00414612">
        <w:t xml:space="preserve">Cele </w:t>
      </w:r>
      <w:r w:rsidR="006219EE">
        <w:t>P</w:t>
      </w:r>
      <w:r w:rsidR="00276302" w:rsidRPr="00414612">
        <w:t>rogramu</w:t>
      </w:r>
      <w:bookmarkEnd w:id="51"/>
    </w:p>
    <w:p w:rsidR="00276302" w:rsidRPr="0048131A" w:rsidRDefault="00276302" w:rsidP="00276302">
      <w:pPr>
        <w:pStyle w:val="Akapitzlist"/>
        <w:tabs>
          <w:tab w:val="left" w:pos="284"/>
          <w:tab w:val="left" w:pos="567"/>
          <w:tab w:val="left" w:pos="709"/>
        </w:tabs>
        <w:spacing w:after="0" w:line="300" w:lineRule="exact"/>
        <w:ind w:left="0"/>
        <w:rPr>
          <w:rFonts w:ascii="Arial Narrow" w:hAnsi="Arial Narrow"/>
        </w:rPr>
      </w:pPr>
    </w:p>
    <w:p w:rsidR="00276302" w:rsidRDefault="009678C3" w:rsidP="003A6177">
      <w:pPr>
        <w:pStyle w:val="Nagwek2"/>
      </w:pPr>
      <w:bookmarkStart w:id="52" w:name="_Toc474149366"/>
      <w:r>
        <w:t xml:space="preserve">3.1. </w:t>
      </w:r>
      <w:r w:rsidR="00276302">
        <w:t xml:space="preserve">Cel </w:t>
      </w:r>
      <w:r w:rsidR="00B115DF">
        <w:t>główny</w:t>
      </w:r>
      <w:bookmarkEnd w:id="52"/>
    </w:p>
    <w:p w:rsidR="00276302" w:rsidRDefault="00F00A1A" w:rsidP="00077DCE">
      <w:pPr>
        <w:pStyle w:val="Akapitzlist"/>
        <w:spacing w:after="0" w:line="300" w:lineRule="exact"/>
        <w:ind w:left="0"/>
        <w:rPr>
          <w:rFonts w:ascii="Arial Narrow" w:hAnsi="Arial Narrow"/>
          <w:sz w:val="28"/>
          <w:szCs w:val="28"/>
        </w:rPr>
      </w:pPr>
      <w:r>
        <w:rPr>
          <w:rFonts w:ascii="Arial Narrow" w:hAnsi="Arial Narrow"/>
        </w:rPr>
        <w:t>Poprawa</w:t>
      </w:r>
      <w:r w:rsidR="00077DCE">
        <w:rPr>
          <w:rFonts w:ascii="Arial Narrow" w:hAnsi="Arial Narrow"/>
        </w:rPr>
        <w:t xml:space="preserve"> </w:t>
      </w:r>
      <w:r w:rsidR="00276302">
        <w:rPr>
          <w:rFonts w:ascii="Arial Narrow" w:hAnsi="Arial Narrow"/>
        </w:rPr>
        <w:t>stanu zdrowia populacji pracującej w województwie podlaskim</w:t>
      </w:r>
      <w:r w:rsidR="00077DCE">
        <w:rPr>
          <w:rFonts w:ascii="Arial Narrow" w:hAnsi="Arial Narrow"/>
        </w:rPr>
        <w:t>,</w:t>
      </w:r>
      <w:r w:rsidR="00544139">
        <w:rPr>
          <w:rFonts w:ascii="Arial Narrow" w:hAnsi="Arial Narrow"/>
        </w:rPr>
        <w:t xml:space="preserve"> poprzez </w:t>
      </w:r>
      <w:r w:rsidR="00077DCE">
        <w:rPr>
          <w:rFonts w:ascii="Arial Narrow" w:hAnsi="Arial Narrow"/>
        </w:rPr>
        <w:t xml:space="preserve">przeprowadzenie interwencji </w:t>
      </w:r>
      <w:r>
        <w:rPr>
          <w:rFonts w:ascii="Arial Narrow" w:hAnsi="Arial Narrow"/>
        </w:rPr>
        <w:br/>
      </w:r>
      <w:r w:rsidR="00077DCE">
        <w:rPr>
          <w:rFonts w:ascii="Arial Narrow" w:hAnsi="Arial Narrow"/>
        </w:rPr>
        <w:t xml:space="preserve">w zakresie modyfikacji </w:t>
      </w:r>
      <w:r w:rsidR="00402CE7">
        <w:rPr>
          <w:rFonts w:ascii="Arial Narrow" w:hAnsi="Arial Narrow"/>
        </w:rPr>
        <w:t xml:space="preserve">czynników ryzyka </w:t>
      </w:r>
      <w:r w:rsidR="003B56CE">
        <w:rPr>
          <w:rFonts w:ascii="Arial Narrow" w:hAnsi="Arial Narrow"/>
        </w:rPr>
        <w:t>chorób cywilizacyjnych</w:t>
      </w:r>
      <w:r w:rsidR="00020E31">
        <w:rPr>
          <w:rFonts w:ascii="Arial Narrow" w:hAnsi="Arial Narrow"/>
        </w:rPr>
        <w:t xml:space="preserve"> </w:t>
      </w:r>
      <w:r w:rsidR="00077DCE">
        <w:rPr>
          <w:rFonts w:ascii="Arial Narrow" w:hAnsi="Arial Narrow"/>
        </w:rPr>
        <w:t xml:space="preserve">oraz wdrożenie działań mających na celu zmianę niewłaściwego stylu </w:t>
      </w:r>
      <w:r w:rsidR="003B56CE">
        <w:rPr>
          <w:rFonts w:ascii="Arial Narrow" w:hAnsi="Arial Narrow"/>
        </w:rPr>
        <w:t>życia</w:t>
      </w:r>
      <w:r w:rsidR="00077DCE">
        <w:rPr>
          <w:rFonts w:ascii="Arial Narrow" w:hAnsi="Arial Narrow"/>
        </w:rPr>
        <w:t>.</w:t>
      </w:r>
      <w:r w:rsidR="003B56CE">
        <w:rPr>
          <w:rFonts w:ascii="Arial Narrow" w:hAnsi="Arial Narrow"/>
        </w:rPr>
        <w:t xml:space="preserve"> </w:t>
      </w:r>
    </w:p>
    <w:p w:rsidR="003A0297" w:rsidRPr="00077DCE" w:rsidRDefault="003A0297" w:rsidP="00276302">
      <w:pPr>
        <w:pStyle w:val="Akapitzlist"/>
        <w:tabs>
          <w:tab w:val="left" w:pos="284"/>
          <w:tab w:val="left" w:pos="567"/>
          <w:tab w:val="left" w:pos="709"/>
        </w:tabs>
        <w:spacing w:after="0" w:line="300" w:lineRule="exact"/>
        <w:ind w:left="0"/>
        <w:rPr>
          <w:rFonts w:ascii="Arial Narrow" w:hAnsi="Arial Narrow"/>
        </w:rPr>
      </w:pPr>
    </w:p>
    <w:p w:rsidR="00276302" w:rsidRPr="00231B3F" w:rsidRDefault="009678C3" w:rsidP="003A6177">
      <w:pPr>
        <w:pStyle w:val="Nagwek2"/>
      </w:pPr>
      <w:bookmarkStart w:id="53" w:name="_Toc474149367"/>
      <w:r w:rsidRPr="00231B3F">
        <w:t xml:space="preserve">3.2. </w:t>
      </w:r>
      <w:r w:rsidR="00276302" w:rsidRPr="00231B3F">
        <w:t>Cele szczegółowe</w:t>
      </w:r>
      <w:r w:rsidR="009F04AE">
        <w:t xml:space="preserve"> do osiągnięcia w trakcie realizacji Programu w latach 2017-2020</w:t>
      </w:r>
      <w:bookmarkEnd w:id="53"/>
    </w:p>
    <w:p w:rsidR="00231B3F" w:rsidRDefault="00D64492" w:rsidP="00E62533">
      <w:pPr>
        <w:pStyle w:val="Akapitzlist"/>
        <w:numPr>
          <w:ilvl w:val="0"/>
          <w:numId w:val="39"/>
        </w:numPr>
        <w:tabs>
          <w:tab w:val="left" w:pos="284"/>
        </w:tabs>
        <w:spacing w:after="0" w:line="276" w:lineRule="auto"/>
        <w:ind w:left="284" w:hanging="284"/>
        <w:rPr>
          <w:rFonts w:ascii="Arial Narrow" w:hAnsi="Arial Narrow"/>
        </w:rPr>
      </w:pPr>
      <w:r>
        <w:rPr>
          <w:rFonts w:ascii="Arial Narrow" w:hAnsi="Arial Narrow"/>
        </w:rPr>
        <w:t>Podniesienie u</w:t>
      </w:r>
      <w:r w:rsidR="00231B3F" w:rsidRPr="00A10F65">
        <w:rPr>
          <w:rFonts w:ascii="Arial Narrow" w:hAnsi="Arial Narrow"/>
        </w:rPr>
        <w:t xml:space="preserve"> </w:t>
      </w:r>
      <w:r w:rsidR="00231B3F">
        <w:rPr>
          <w:rFonts w:ascii="Arial Narrow" w:hAnsi="Arial Narrow"/>
        </w:rPr>
        <w:t xml:space="preserve">co najmniej </w:t>
      </w:r>
      <w:r w:rsidR="00231B3F" w:rsidRPr="00A10F65">
        <w:rPr>
          <w:rFonts w:ascii="Arial Narrow" w:hAnsi="Arial Narrow"/>
        </w:rPr>
        <w:t>50%</w:t>
      </w:r>
      <w:r>
        <w:rPr>
          <w:rFonts w:ascii="Arial Narrow" w:hAnsi="Arial Narrow"/>
        </w:rPr>
        <w:t xml:space="preserve"> osób włączonych do Programu</w:t>
      </w:r>
      <w:r w:rsidR="00231B3F" w:rsidRPr="00A10F65">
        <w:rPr>
          <w:rFonts w:ascii="Arial Narrow" w:hAnsi="Arial Narrow"/>
        </w:rPr>
        <w:t xml:space="preserve"> poziomu wiedzy na temat postaw prozdrowotnych zapobiegających zachorowaniom na choroby układu krążenia, nowotwory i zewnętrzne przyczyny zgonów</w:t>
      </w:r>
      <w:r w:rsidR="00231B3F">
        <w:rPr>
          <w:rFonts w:ascii="Arial Narrow" w:hAnsi="Arial Narrow"/>
        </w:rPr>
        <w:t>, w okresie trwania Programu</w:t>
      </w:r>
      <w:r w:rsidR="005772F9">
        <w:rPr>
          <w:rFonts w:ascii="Arial Narrow" w:hAnsi="Arial Narrow"/>
        </w:rPr>
        <w:t>;</w:t>
      </w:r>
    </w:p>
    <w:p w:rsidR="009F04AE" w:rsidRPr="00884064" w:rsidRDefault="007E4452" w:rsidP="00E62533">
      <w:pPr>
        <w:pStyle w:val="Akapitzlist"/>
        <w:numPr>
          <w:ilvl w:val="0"/>
          <w:numId w:val="39"/>
        </w:numPr>
        <w:tabs>
          <w:tab w:val="left" w:pos="284"/>
        </w:tabs>
        <w:spacing w:after="0" w:line="276" w:lineRule="auto"/>
        <w:ind w:left="284" w:hanging="284"/>
        <w:rPr>
          <w:rFonts w:ascii="Arial Narrow" w:hAnsi="Arial Narrow"/>
        </w:rPr>
      </w:pPr>
      <w:r w:rsidRPr="007E4452">
        <w:rPr>
          <w:rFonts w:ascii="Arial Narrow" w:hAnsi="Arial Narrow"/>
        </w:rPr>
        <w:t xml:space="preserve">Zidentyfikowanie czynników ryzyka chorób cywilizacyjnych wśród co najmniej 30% osób włączonych </w:t>
      </w:r>
      <w:r w:rsidR="004E1EB5">
        <w:rPr>
          <w:rFonts w:ascii="Arial Narrow" w:hAnsi="Arial Narrow"/>
        </w:rPr>
        <w:br/>
      </w:r>
      <w:r w:rsidRPr="007E4452">
        <w:rPr>
          <w:rFonts w:ascii="Arial Narrow" w:hAnsi="Arial Narrow"/>
        </w:rPr>
        <w:t>do Programu;</w:t>
      </w:r>
    </w:p>
    <w:p w:rsidR="009F04AE" w:rsidRPr="00884064" w:rsidRDefault="007E4452" w:rsidP="00E62533">
      <w:pPr>
        <w:pStyle w:val="Akapitzlist"/>
        <w:numPr>
          <w:ilvl w:val="0"/>
          <w:numId w:val="39"/>
        </w:numPr>
        <w:tabs>
          <w:tab w:val="left" w:pos="284"/>
        </w:tabs>
        <w:spacing w:after="0" w:line="276" w:lineRule="auto"/>
        <w:ind w:left="284" w:hanging="284"/>
        <w:rPr>
          <w:rFonts w:ascii="Arial Narrow" w:hAnsi="Arial Narrow"/>
        </w:rPr>
      </w:pPr>
      <w:r w:rsidRPr="007E4452">
        <w:rPr>
          <w:rFonts w:ascii="Arial Narrow" w:hAnsi="Arial Narrow"/>
        </w:rPr>
        <w:t>Zmodyfikowanie stylu życia w zakresie zachowań zdrowotnych, co najmniej 30% osób włączonych do Programu;</w:t>
      </w:r>
    </w:p>
    <w:p w:rsidR="005772F9" w:rsidRPr="009F04AE" w:rsidRDefault="005772F9" w:rsidP="00E62533">
      <w:pPr>
        <w:pStyle w:val="Akapitzlist"/>
        <w:numPr>
          <w:ilvl w:val="0"/>
          <w:numId w:val="39"/>
        </w:numPr>
        <w:tabs>
          <w:tab w:val="left" w:pos="284"/>
        </w:tabs>
        <w:spacing w:after="0" w:line="276" w:lineRule="auto"/>
        <w:ind w:left="284" w:hanging="284"/>
        <w:rPr>
          <w:rFonts w:ascii="Arial Narrow" w:hAnsi="Arial Narrow"/>
        </w:rPr>
      </w:pPr>
      <w:r w:rsidRPr="009F04AE">
        <w:rPr>
          <w:rFonts w:ascii="Arial Narrow" w:hAnsi="Arial Narrow"/>
        </w:rPr>
        <w:t xml:space="preserve">Zwiększenie dostępności populacji województwa podlaskiego do usług z zakresu edukacji zdrowotnej poprzez </w:t>
      </w:r>
      <w:r w:rsidR="009F04AE">
        <w:rPr>
          <w:rFonts w:ascii="Arial Narrow" w:hAnsi="Arial Narrow"/>
        </w:rPr>
        <w:t>zatrudnienie</w:t>
      </w:r>
      <w:r w:rsidRPr="009F04AE">
        <w:rPr>
          <w:rFonts w:ascii="Arial Narrow" w:hAnsi="Arial Narrow"/>
        </w:rPr>
        <w:t xml:space="preserve"> co najmniej 120 edukatorów zdrowotnych na terenie województwa podlaskiego</w:t>
      </w:r>
      <w:r w:rsidR="009F04AE">
        <w:rPr>
          <w:rFonts w:ascii="Arial Narrow" w:hAnsi="Arial Narrow"/>
        </w:rPr>
        <w:t>;</w:t>
      </w:r>
    </w:p>
    <w:p w:rsidR="003A538F" w:rsidRPr="009F04AE" w:rsidRDefault="009F04AE" w:rsidP="00E62533">
      <w:pPr>
        <w:pStyle w:val="Akapitzlist"/>
        <w:numPr>
          <w:ilvl w:val="0"/>
          <w:numId w:val="39"/>
        </w:numPr>
        <w:tabs>
          <w:tab w:val="left" w:pos="284"/>
        </w:tabs>
        <w:spacing w:after="0" w:line="276" w:lineRule="auto"/>
        <w:ind w:left="284" w:hanging="284"/>
        <w:rPr>
          <w:rFonts w:ascii="Arial Narrow" w:hAnsi="Arial Narrow"/>
        </w:rPr>
      </w:pPr>
      <w:r>
        <w:rPr>
          <w:rFonts w:ascii="Arial Narrow" w:hAnsi="Arial Narrow"/>
        </w:rPr>
        <w:t>Z</w:t>
      </w:r>
      <w:r w:rsidR="003A538F" w:rsidRPr="009F04AE">
        <w:rPr>
          <w:rFonts w:ascii="Arial Narrow" w:hAnsi="Arial Narrow"/>
        </w:rPr>
        <w:t>większenie o co najmniej 10% wskaźnika pokrycia populacji województwa podlaskiego badaniami profilaktycznymi w stosunku do wartości tego wskaźnika określonego wśród zakwalifikowanych do niniejszego Programu w okresie 4 lat poprzedzających rozpoczęcie Programu.</w:t>
      </w:r>
    </w:p>
    <w:p w:rsidR="00231B3F" w:rsidRDefault="00231B3F" w:rsidP="00231B3F">
      <w:pPr>
        <w:pStyle w:val="Akapitzlist"/>
        <w:tabs>
          <w:tab w:val="left" w:pos="284"/>
          <w:tab w:val="left" w:pos="426"/>
          <w:tab w:val="left" w:pos="567"/>
        </w:tabs>
        <w:spacing w:after="0" w:line="300" w:lineRule="exact"/>
        <w:ind w:left="284" w:hanging="284"/>
      </w:pPr>
    </w:p>
    <w:p w:rsidR="00231B3F" w:rsidRDefault="009D4480" w:rsidP="00231B3F">
      <w:pPr>
        <w:spacing w:line="280" w:lineRule="exact"/>
      </w:pPr>
      <w:r>
        <w:t>Wartością dodaną</w:t>
      </w:r>
      <w:r w:rsidR="00231B3F">
        <w:t xml:space="preserve"> Programu będzie obniżenie kosztów pracodawców w związku z niższą absencją chorobową pracowników oraz zmniejszenie wydatków ZUS na leczenie chorób cywilizacyjnych (zasiłki chorobowe, świadczenia rehabilitacyjne, renty, rehabilitacja) - w perspektywie wieloletniej po zakończeniu realizacji Programu.</w:t>
      </w:r>
      <w:r>
        <w:t xml:space="preserve"> Wszystkie sformułowane powyżej cele szczegółowe stanowią odzwierciedlenie oczekiwanych efektów Programu</w:t>
      </w:r>
      <w:r w:rsidR="00621507">
        <w:t>.</w:t>
      </w:r>
    </w:p>
    <w:p w:rsidR="00CD30E1" w:rsidRDefault="00CD30E1">
      <w:pPr>
        <w:jc w:val="center"/>
      </w:pPr>
    </w:p>
    <w:p w:rsidR="000B6680" w:rsidRDefault="000B6680">
      <w:pPr>
        <w:spacing w:after="200" w:line="276" w:lineRule="auto"/>
        <w:jc w:val="left"/>
      </w:pPr>
      <w:r>
        <w:br w:type="page"/>
      </w:r>
    </w:p>
    <w:p w:rsidR="00E10AFF" w:rsidRPr="004A07CF" w:rsidRDefault="00572AC5" w:rsidP="003A6177">
      <w:pPr>
        <w:pStyle w:val="Nagwek1"/>
      </w:pPr>
      <w:bookmarkStart w:id="54" w:name="_Toc474149368"/>
      <w:r>
        <w:lastRenderedPageBreak/>
        <w:t xml:space="preserve">4. </w:t>
      </w:r>
      <w:r w:rsidR="00E10AFF" w:rsidRPr="004A07CF">
        <w:t xml:space="preserve">Charakterystyka </w:t>
      </w:r>
      <w:r w:rsidR="006219EE">
        <w:t>P</w:t>
      </w:r>
      <w:r w:rsidR="00E10AFF" w:rsidRPr="004A07CF">
        <w:t>rogramu</w:t>
      </w:r>
      <w:bookmarkEnd w:id="54"/>
    </w:p>
    <w:p w:rsidR="00E10AFF" w:rsidRDefault="00E10AFF" w:rsidP="00E10AFF">
      <w:pPr>
        <w:spacing w:line="300" w:lineRule="exact"/>
      </w:pPr>
    </w:p>
    <w:p w:rsidR="00E10AFF" w:rsidRPr="00F34D46" w:rsidRDefault="00E10AFF" w:rsidP="00E10AFF">
      <w:pPr>
        <w:spacing w:line="300" w:lineRule="exact"/>
      </w:pPr>
      <w:r w:rsidRPr="004A33BE">
        <w:t xml:space="preserve">Głównymi przyczynami zgonów w województwie podlaskim </w:t>
      </w:r>
      <w:r>
        <w:t xml:space="preserve">są </w:t>
      </w:r>
      <w:r w:rsidRPr="004A33BE">
        <w:t>choroby układu krążenia, nowotwory oraz uraz</w:t>
      </w:r>
      <w:r w:rsidR="00C269B3">
        <w:t>y</w:t>
      </w:r>
      <w:r w:rsidRPr="004A33BE">
        <w:t>, zatru</w:t>
      </w:r>
      <w:r w:rsidR="00C269B3">
        <w:t>cia</w:t>
      </w:r>
      <w:r w:rsidRPr="004A33BE">
        <w:t xml:space="preserve"> i inn</w:t>
      </w:r>
      <w:r w:rsidR="00C269B3">
        <w:t>e</w:t>
      </w:r>
      <w:r w:rsidRPr="004A33BE">
        <w:t xml:space="preserve"> zewnętrzn</w:t>
      </w:r>
      <w:r w:rsidR="00C269B3">
        <w:t>e</w:t>
      </w:r>
      <w:r w:rsidRPr="004A33BE">
        <w:t xml:space="preserve"> przyczyn</w:t>
      </w:r>
      <w:r w:rsidR="00C269B3">
        <w:t>y</w:t>
      </w:r>
      <w:r>
        <w:t xml:space="preserve"> zachorowania i</w:t>
      </w:r>
      <w:r w:rsidRPr="004A33BE">
        <w:t xml:space="preserve"> zgon</w:t>
      </w:r>
      <w:r>
        <w:t>u</w:t>
      </w:r>
      <w:r w:rsidRPr="004A33BE">
        <w:t xml:space="preserve">. Są to </w:t>
      </w:r>
      <w:r w:rsidR="00723EC8">
        <w:t xml:space="preserve">przyczyny, którym można zapobiegać </w:t>
      </w:r>
      <w:r w:rsidRPr="004A33BE">
        <w:t>wprowadzając zmiany w sty</w:t>
      </w:r>
      <w:r>
        <w:t>l</w:t>
      </w:r>
      <w:r w:rsidRPr="004A33BE">
        <w:t>u i środowisku życia</w:t>
      </w:r>
      <w:r>
        <w:t>.</w:t>
      </w:r>
    </w:p>
    <w:p w:rsidR="00AD08B3" w:rsidRDefault="00AD08B3" w:rsidP="00E10AFF">
      <w:pPr>
        <w:pStyle w:val="Akapitzlist"/>
        <w:spacing w:after="0" w:line="240" w:lineRule="auto"/>
        <w:ind w:left="0"/>
        <w:jc w:val="center"/>
        <w:rPr>
          <w:rFonts w:ascii="Arial Narrow" w:hAnsi="Arial Narrow"/>
        </w:rPr>
      </w:pPr>
    </w:p>
    <w:p w:rsidR="00E10AFF" w:rsidRPr="004A33BE" w:rsidRDefault="00E10AFF" w:rsidP="00E10AFF">
      <w:pPr>
        <w:pStyle w:val="Akapitzlist"/>
        <w:spacing w:after="0" w:line="240" w:lineRule="auto"/>
        <w:ind w:left="0"/>
        <w:jc w:val="center"/>
        <w:rPr>
          <w:rFonts w:ascii="Arial Narrow" w:hAnsi="Arial Narrow"/>
          <w:sz w:val="16"/>
          <w:szCs w:val="16"/>
        </w:rPr>
      </w:pPr>
    </w:p>
    <w:p w:rsidR="00074585" w:rsidRPr="000B6680" w:rsidRDefault="00074585" w:rsidP="00074585">
      <w:pPr>
        <w:pStyle w:val="Akapitzlist"/>
        <w:spacing w:after="0" w:line="240" w:lineRule="auto"/>
        <w:ind w:left="0"/>
        <w:jc w:val="center"/>
        <w:rPr>
          <w:rFonts w:ascii="Arial Narrow" w:hAnsi="Arial Narrow"/>
          <w:b/>
          <w:sz w:val="20"/>
        </w:rPr>
      </w:pPr>
      <w:bookmarkStart w:id="55" w:name="_Toc474836110"/>
      <w:r w:rsidRPr="000B6680">
        <w:rPr>
          <w:rFonts w:ascii="Arial Narrow" w:hAnsi="Arial Narrow"/>
          <w:b/>
          <w:sz w:val="20"/>
        </w:rPr>
        <w:t xml:space="preserve">Tabela </w:t>
      </w:r>
      <w:r w:rsidR="00372CD0" w:rsidRPr="000B6680">
        <w:rPr>
          <w:rFonts w:ascii="Arial Narrow" w:hAnsi="Arial Narrow"/>
          <w:b/>
          <w:sz w:val="20"/>
        </w:rPr>
        <w:fldChar w:fldCharType="begin"/>
      </w:r>
      <w:r w:rsidRPr="000B6680">
        <w:rPr>
          <w:rFonts w:ascii="Arial Narrow" w:hAnsi="Arial Narrow"/>
          <w:b/>
          <w:sz w:val="20"/>
        </w:rPr>
        <w:instrText xml:space="preserve"> SEQ Tabela \* ARABIC </w:instrText>
      </w:r>
      <w:r w:rsidR="00372CD0" w:rsidRPr="000B6680">
        <w:rPr>
          <w:rFonts w:ascii="Arial Narrow" w:hAnsi="Arial Narrow"/>
          <w:b/>
          <w:sz w:val="20"/>
        </w:rPr>
        <w:fldChar w:fldCharType="separate"/>
      </w:r>
      <w:r w:rsidR="008D2C94">
        <w:rPr>
          <w:rFonts w:ascii="Arial Narrow" w:hAnsi="Arial Narrow"/>
          <w:b/>
          <w:noProof/>
          <w:sz w:val="20"/>
        </w:rPr>
        <w:t>35</w:t>
      </w:r>
      <w:r w:rsidR="00372CD0" w:rsidRPr="000B6680">
        <w:rPr>
          <w:rFonts w:ascii="Arial Narrow" w:hAnsi="Arial Narrow"/>
          <w:b/>
          <w:sz w:val="20"/>
        </w:rPr>
        <w:fldChar w:fldCharType="end"/>
      </w:r>
      <w:r w:rsidRPr="000B6680">
        <w:rPr>
          <w:rFonts w:ascii="Arial Narrow" w:hAnsi="Arial Narrow"/>
          <w:b/>
          <w:sz w:val="20"/>
        </w:rPr>
        <w:t xml:space="preserve"> Współczynniki umieralności z powodu głównych przyczyn zgonu w Polsce i w województwie podlaskim</w:t>
      </w:r>
      <w:r w:rsidR="00630748">
        <w:rPr>
          <w:rFonts w:ascii="Arial Narrow" w:hAnsi="Arial Narrow"/>
          <w:b/>
          <w:sz w:val="20"/>
        </w:rPr>
        <w:br/>
      </w:r>
      <w:r w:rsidRPr="000B6680">
        <w:rPr>
          <w:rFonts w:ascii="Arial Narrow" w:hAnsi="Arial Narrow"/>
          <w:b/>
          <w:sz w:val="20"/>
        </w:rPr>
        <w:t>w 2014 r. (współczynnik zgonów /10</w:t>
      </w:r>
      <w:r w:rsidRPr="000B6680">
        <w:rPr>
          <w:rFonts w:ascii="Arial Narrow" w:hAnsi="Arial Narrow"/>
          <w:b/>
          <w:sz w:val="20"/>
          <w:vertAlign w:val="superscript"/>
        </w:rPr>
        <w:t>5</w:t>
      </w:r>
      <w:r w:rsidRPr="000B6680">
        <w:rPr>
          <w:rFonts w:ascii="Arial Narrow" w:hAnsi="Arial Narrow"/>
          <w:b/>
          <w:sz w:val="20"/>
        </w:rPr>
        <w:t xml:space="preserve"> ludności)</w:t>
      </w:r>
      <w:bookmarkEnd w:id="55"/>
    </w:p>
    <w:p w:rsidR="00074585" w:rsidRDefault="00074585" w:rsidP="00074585">
      <w:pPr>
        <w:pStyle w:val="Legenda"/>
        <w:keepNext/>
      </w:pPr>
    </w:p>
    <w:tbl>
      <w:tblPr>
        <w:tblStyle w:val="Tabela-Siatka"/>
        <w:tblW w:w="0" w:type="auto"/>
        <w:jc w:val="center"/>
        <w:tblLook w:val="04A0" w:firstRow="1" w:lastRow="0" w:firstColumn="1" w:lastColumn="0" w:noHBand="0" w:noVBand="1"/>
      </w:tblPr>
      <w:tblGrid>
        <w:gridCol w:w="3945"/>
        <w:gridCol w:w="1228"/>
        <w:gridCol w:w="1075"/>
      </w:tblGrid>
      <w:tr w:rsidR="00FB1870" w:rsidRPr="00FB1870" w:rsidTr="00FB1870">
        <w:trPr>
          <w:trHeight w:hRule="exact" w:val="624"/>
          <w:jc w:val="center"/>
        </w:trPr>
        <w:tc>
          <w:tcPr>
            <w:tcW w:w="3945" w:type="dxa"/>
            <w:shd w:val="clear" w:color="auto" w:fill="D6E3BC" w:themeFill="accent3" w:themeFillTint="66"/>
            <w:vAlign w:val="center"/>
          </w:tcPr>
          <w:p w:rsidR="00FB1870" w:rsidRPr="00FB1870" w:rsidRDefault="00FB1870" w:rsidP="006D5F29">
            <w:pPr>
              <w:pStyle w:val="Akapitzlist"/>
              <w:spacing w:after="0" w:line="240" w:lineRule="auto"/>
              <w:ind w:left="0"/>
              <w:jc w:val="center"/>
              <w:rPr>
                <w:rFonts w:ascii="Arial Narrow" w:hAnsi="Arial Narrow"/>
                <w:sz w:val="20"/>
                <w:szCs w:val="20"/>
              </w:rPr>
            </w:pPr>
            <w:r w:rsidRPr="00FB1870">
              <w:rPr>
                <w:rFonts w:ascii="Arial Narrow" w:hAnsi="Arial Narrow"/>
                <w:sz w:val="20"/>
                <w:szCs w:val="20"/>
              </w:rPr>
              <w:t>Wyszczególnienie</w:t>
            </w:r>
          </w:p>
        </w:tc>
        <w:tc>
          <w:tcPr>
            <w:tcW w:w="1228" w:type="dxa"/>
            <w:shd w:val="clear" w:color="auto" w:fill="D6E3BC" w:themeFill="accent3" w:themeFillTint="66"/>
            <w:vAlign w:val="center"/>
          </w:tcPr>
          <w:p w:rsidR="00FB1870" w:rsidRPr="00FB1870" w:rsidRDefault="0032673E" w:rsidP="0032673E">
            <w:pPr>
              <w:pStyle w:val="Akapitzlist"/>
              <w:spacing w:after="0" w:line="240" w:lineRule="auto"/>
              <w:ind w:left="0"/>
              <w:jc w:val="center"/>
              <w:rPr>
                <w:rFonts w:ascii="Arial Narrow" w:hAnsi="Arial Narrow"/>
                <w:sz w:val="20"/>
                <w:szCs w:val="20"/>
              </w:rPr>
            </w:pPr>
            <w:r>
              <w:rPr>
                <w:rFonts w:ascii="Arial Narrow" w:hAnsi="Arial Narrow"/>
                <w:sz w:val="20"/>
                <w:szCs w:val="20"/>
              </w:rPr>
              <w:t>w</w:t>
            </w:r>
            <w:r w:rsidR="00FB1870" w:rsidRPr="00FB1870">
              <w:rPr>
                <w:rFonts w:ascii="Arial Narrow" w:hAnsi="Arial Narrow"/>
                <w:sz w:val="20"/>
                <w:szCs w:val="20"/>
              </w:rPr>
              <w:t>ojewództwo podlaskie</w:t>
            </w:r>
          </w:p>
        </w:tc>
        <w:tc>
          <w:tcPr>
            <w:tcW w:w="1075" w:type="dxa"/>
            <w:shd w:val="clear" w:color="auto" w:fill="D6E3BC" w:themeFill="accent3" w:themeFillTint="66"/>
            <w:vAlign w:val="center"/>
          </w:tcPr>
          <w:p w:rsidR="00FB1870" w:rsidRPr="00FB1870" w:rsidRDefault="00FB1870" w:rsidP="006D5F29">
            <w:pPr>
              <w:pStyle w:val="Akapitzlist"/>
              <w:spacing w:after="0" w:line="240" w:lineRule="auto"/>
              <w:ind w:left="0"/>
              <w:jc w:val="center"/>
              <w:rPr>
                <w:rFonts w:ascii="Arial Narrow" w:hAnsi="Arial Narrow"/>
                <w:sz w:val="20"/>
                <w:szCs w:val="20"/>
              </w:rPr>
            </w:pPr>
            <w:r w:rsidRPr="00FB1870">
              <w:rPr>
                <w:rFonts w:ascii="Arial Narrow" w:hAnsi="Arial Narrow"/>
                <w:sz w:val="20"/>
                <w:szCs w:val="20"/>
              </w:rPr>
              <w:t>Polska</w:t>
            </w:r>
          </w:p>
        </w:tc>
      </w:tr>
      <w:tr w:rsidR="00FB1870" w:rsidRPr="00FB1870" w:rsidTr="00FB1870">
        <w:trPr>
          <w:trHeight w:hRule="exact" w:val="510"/>
          <w:jc w:val="center"/>
        </w:trPr>
        <w:tc>
          <w:tcPr>
            <w:tcW w:w="3945" w:type="dxa"/>
            <w:vAlign w:val="center"/>
          </w:tcPr>
          <w:p w:rsidR="00FB1870" w:rsidRPr="00FB1870" w:rsidRDefault="00FB1870" w:rsidP="00AD08B3">
            <w:pPr>
              <w:pStyle w:val="Akapitzlist"/>
              <w:spacing w:after="0" w:line="240" w:lineRule="auto"/>
              <w:ind w:left="0"/>
              <w:jc w:val="left"/>
              <w:rPr>
                <w:rFonts w:ascii="Arial Narrow" w:hAnsi="Arial Narrow"/>
                <w:sz w:val="20"/>
                <w:szCs w:val="20"/>
              </w:rPr>
            </w:pPr>
            <w:r w:rsidRPr="00FB1870">
              <w:rPr>
                <w:rFonts w:ascii="Arial Narrow" w:hAnsi="Arial Narrow"/>
                <w:sz w:val="20"/>
                <w:szCs w:val="20"/>
              </w:rPr>
              <w:t>Choroby układu krążenia</w:t>
            </w:r>
          </w:p>
        </w:tc>
        <w:tc>
          <w:tcPr>
            <w:tcW w:w="1228" w:type="dxa"/>
            <w:vAlign w:val="center"/>
          </w:tcPr>
          <w:p w:rsidR="00FB1870" w:rsidRPr="00FB1870" w:rsidRDefault="00FB1870" w:rsidP="006D5F29">
            <w:pPr>
              <w:pStyle w:val="Akapitzlist"/>
              <w:spacing w:after="0" w:line="240" w:lineRule="auto"/>
              <w:ind w:left="0"/>
              <w:jc w:val="right"/>
              <w:rPr>
                <w:rFonts w:ascii="Arial Narrow" w:hAnsi="Arial Narrow"/>
                <w:sz w:val="20"/>
                <w:szCs w:val="20"/>
              </w:rPr>
            </w:pPr>
            <w:r w:rsidRPr="00FB1870">
              <w:rPr>
                <w:rFonts w:ascii="Arial Narrow" w:hAnsi="Arial Narrow"/>
                <w:sz w:val="20"/>
                <w:szCs w:val="20"/>
              </w:rPr>
              <w:t>445,13</w:t>
            </w:r>
          </w:p>
        </w:tc>
        <w:tc>
          <w:tcPr>
            <w:tcW w:w="1075" w:type="dxa"/>
            <w:vAlign w:val="center"/>
          </w:tcPr>
          <w:p w:rsidR="00FB1870" w:rsidRPr="00FB1870" w:rsidRDefault="00FB1870" w:rsidP="006D5F29">
            <w:pPr>
              <w:pStyle w:val="Akapitzlist"/>
              <w:spacing w:after="0" w:line="240" w:lineRule="auto"/>
              <w:ind w:left="0"/>
              <w:jc w:val="right"/>
              <w:rPr>
                <w:rFonts w:ascii="Arial Narrow" w:hAnsi="Arial Narrow"/>
                <w:sz w:val="20"/>
                <w:szCs w:val="20"/>
              </w:rPr>
            </w:pPr>
            <w:r w:rsidRPr="00FB1870">
              <w:rPr>
                <w:rFonts w:ascii="Arial Narrow" w:hAnsi="Arial Narrow"/>
                <w:sz w:val="20"/>
                <w:szCs w:val="20"/>
              </w:rPr>
              <w:t>441,05</w:t>
            </w:r>
          </w:p>
        </w:tc>
      </w:tr>
      <w:tr w:rsidR="00FB1870" w:rsidRPr="00FB1870" w:rsidTr="00FB1870">
        <w:trPr>
          <w:trHeight w:hRule="exact" w:val="510"/>
          <w:jc w:val="center"/>
        </w:trPr>
        <w:tc>
          <w:tcPr>
            <w:tcW w:w="3945" w:type="dxa"/>
            <w:vAlign w:val="center"/>
          </w:tcPr>
          <w:p w:rsidR="00FB1870" w:rsidRPr="00FB1870" w:rsidRDefault="00FB1870" w:rsidP="00AD08B3">
            <w:pPr>
              <w:pStyle w:val="Akapitzlist"/>
              <w:spacing w:after="0" w:line="240" w:lineRule="auto"/>
              <w:ind w:left="0"/>
              <w:jc w:val="left"/>
              <w:rPr>
                <w:rFonts w:ascii="Arial Narrow" w:hAnsi="Arial Narrow"/>
                <w:sz w:val="20"/>
                <w:szCs w:val="20"/>
              </w:rPr>
            </w:pPr>
            <w:r w:rsidRPr="00FB1870">
              <w:rPr>
                <w:rFonts w:ascii="Arial Narrow" w:hAnsi="Arial Narrow"/>
                <w:sz w:val="20"/>
                <w:szCs w:val="20"/>
              </w:rPr>
              <w:t>Nowotwory</w:t>
            </w:r>
          </w:p>
        </w:tc>
        <w:tc>
          <w:tcPr>
            <w:tcW w:w="1228" w:type="dxa"/>
            <w:vAlign w:val="center"/>
          </w:tcPr>
          <w:p w:rsidR="00FB1870" w:rsidRPr="00FB1870" w:rsidRDefault="00FB1870" w:rsidP="006D5F29">
            <w:pPr>
              <w:pStyle w:val="Akapitzlist"/>
              <w:spacing w:after="0" w:line="240" w:lineRule="auto"/>
              <w:ind w:left="0"/>
              <w:jc w:val="right"/>
              <w:rPr>
                <w:rFonts w:ascii="Arial Narrow" w:hAnsi="Arial Narrow"/>
                <w:sz w:val="20"/>
                <w:szCs w:val="20"/>
              </w:rPr>
            </w:pPr>
            <w:r w:rsidRPr="00FB1870">
              <w:rPr>
                <w:rFonts w:ascii="Arial Narrow" w:hAnsi="Arial Narrow"/>
                <w:sz w:val="20"/>
                <w:szCs w:val="20"/>
              </w:rPr>
              <w:t>235,47</w:t>
            </w:r>
          </w:p>
        </w:tc>
        <w:tc>
          <w:tcPr>
            <w:tcW w:w="1075" w:type="dxa"/>
            <w:vAlign w:val="center"/>
          </w:tcPr>
          <w:p w:rsidR="00FB1870" w:rsidRPr="00FB1870" w:rsidRDefault="00FB1870" w:rsidP="006D5F29">
            <w:pPr>
              <w:pStyle w:val="Akapitzlist"/>
              <w:spacing w:after="0" w:line="240" w:lineRule="auto"/>
              <w:ind w:left="0"/>
              <w:jc w:val="right"/>
              <w:rPr>
                <w:rFonts w:ascii="Arial Narrow" w:hAnsi="Arial Narrow"/>
                <w:sz w:val="20"/>
                <w:szCs w:val="20"/>
              </w:rPr>
            </w:pPr>
            <w:r w:rsidRPr="00FB1870">
              <w:rPr>
                <w:rFonts w:ascii="Arial Narrow" w:hAnsi="Arial Narrow"/>
                <w:sz w:val="20"/>
                <w:szCs w:val="20"/>
              </w:rPr>
              <w:t>260,67</w:t>
            </w:r>
          </w:p>
        </w:tc>
      </w:tr>
      <w:tr w:rsidR="00FB1870" w:rsidRPr="00FB1870" w:rsidTr="00FB1870">
        <w:trPr>
          <w:trHeight w:hRule="exact" w:val="510"/>
          <w:jc w:val="center"/>
        </w:trPr>
        <w:tc>
          <w:tcPr>
            <w:tcW w:w="3945" w:type="dxa"/>
            <w:vAlign w:val="center"/>
          </w:tcPr>
          <w:p w:rsidR="00FB1870" w:rsidRPr="00FB1870" w:rsidRDefault="00FB1870" w:rsidP="00AD08B3">
            <w:pPr>
              <w:pStyle w:val="Akapitzlist"/>
              <w:spacing w:after="0" w:line="240" w:lineRule="auto"/>
              <w:ind w:left="0"/>
              <w:jc w:val="left"/>
              <w:rPr>
                <w:rFonts w:ascii="Arial Narrow" w:hAnsi="Arial Narrow"/>
                <w:sz w:val="20"/>
                <w:szCs w:val="20"/>
              </w:rPr>
            </w:pPr>
            <w:r w:rsidRPr="00FB1870">
              <w:rPr>
                <w:rFonts w:ascii="Arial Narrow" w:hAnsi="Arial Narrow"/>
                <w:sz w:val="20"/>
                <w:szCs w:val="20"/>
              </w:rPr>
              <w:t>Zewnętrzne przyczyny zgonów</w:t>
            </w:r>
          </w:p>
        </w:tc>
        <w:tc>
          <w:tcPr>
            <w:tcW w:w="1228" w:type="dxa"/>
            <w:vAlign w:val="center"/>
          </w:tcPr>
          <w:p w:rsidR="00FB1870" w:rsidRPr="00FB1870" w:rsidRDefault="00FB1870" w:rsidP="006D5F29">
            <w:pPr>
              <w:pStyle w:val="Akapitzlist"/>
              <w:spacing w:after="0" w:line="240" w:lineRule="auto"/>
              <w:ind w:left="0"/>
              <w:jc w:val="right"/>
              <w:rPr>
                <w:rFonts w:ascii="Arial Narrow" w:hAnsi="Arial Narrow"/>
                <w:sz w:val="20"/>
                <w:szCs w:val="20"/>
              </w:rPr>
            </w:pPr>
            <w:r w:rsidRPr="00FB1870">
              <w:rPr>
                <w:rFonts w:ascii="Arial Narrow" w:hAnsi="Arial Narrow"/>
                <w:sz w:val="20"/>
                <w:szCs w:val="20"/>
              </w:rPr>
              <w:t>64,44</w:t>
            </w:r>
          </w:p>
        </w:tc>
        <w:tc>
          <w:tcPr>
            <w:tcW w:w="1075" w:type="dxa"/>
            <w:vAlign w:val="center"/>
          </w:tcPr>
          <w:p w:rsidR="00FB1870" w:rsidRPr="00FB1870" w:rsidRDefault="00FB1870" w:rsidP="006D5F29">
            <w:pPr>
              <w:pStyle w:val="Akapitzlist"/>
              <w:spacing w:after="0" w:line="240" w:lineRule="auto"/>
              <w:ind w:left="0"/>
              <w:jc w:val="right"/>
              <w:rPr>
                <w:rFonts w:ascii="Arial Narrow" w:hAnsi="Arial Narrow"/>
                <w:sz w:val="20"/>
                <w:szCs w:val="20"/>
              </w:rPr>
            </w:pPr>
            <w:r w:rsidRPr="00FB1870">
              <w:rPr>
                <w:rFonts w:ascii="Arial Narrow" w:hAnsi="Arial Narrow"/>
                <w:sz w:val="20"/>
                <w:szCs w:val="20"/>
              </w:rPr>
              <w:t>55,59</w:t>
            </w:r>
          </w:p>
        </w:tc>
      </w:tr>
      <w:tr w:rsidR="00FB1870" w:rsidRPr="00FB1870" w:rsidTr="00FB1870">
        <w:trPr>
          <w:trHeight w:hRule="exact" w:val="510"/>
          <w:jc w:val="center"/>
        </w:trPr>
        <w:tc>
          <w:tcPr>
            <w:tcW w:w="3945" w:type="dxa"/>
            <w:vAlign w:val="center"/>
          </w:tcPr>
          <w:p w:rsidR="00FB1870" w:rsidRPr="00FB1870" w:rsidRDefault="00FB1870" w:rsidP="00AD08B3">
            <w:pPr>
              <w:pStyle w:val="Akapitzlist"/>
              <w:spacing w:after="0" w:line="240" w:lineRule="auto"/>
              <w:ind w:left="0"/>
              <w:jc w:val="left"/>
              <w:rPr>
                <w:rFonts w:ascii="Arial Narrow" w:hAnsi="Arial Narrow"/>
                <w:sz w:val="20"/>
                <w:szCs w:val="20"/>
              </w:rPr>
            </w:pPr>
            <w:r w:rsidRPr="00FB1870">
              <w:rPr>
                <w:rFonts w:ascii="Arial Narrow" w:hAnsi="Arial Narrow"/>
                <w:sz w:val="20"/>
                <w:szCs w:val="20"/>
              </w:rPr>
              <w:t>Choroby układu oddechowego</w:t>
            </w:r>
          </w:p>
        </w:tc>
        <w:tc>
          <w:tcPr>
            <w:tcW w:w="1228" w:type="dxa"/>
            <w:vAlign w:val="center"/>
          </w:tcPr>
          <w:p w:rsidR="00FB1870" w:rsidRPr="00FB1870" w:rsidRDefault="00FB1870" w:rsidP="006D5F29">
            <w:pPr>
              <w:pStyle w:val="Akapitzlist"/>
              <w:spacing w:after="0" w:line="240" w:lineRule="auto"/>
              <w:ind w:left="0"/>
              <w:jc w:val="right"/>
              <w:rPr>
                <w:rFonts w:ascii="Arial Narrow" w:hAnsi="Arial Narrow"/>
                <w:sz w:val="20"/>
                <w:szCs w:val="20"/>
              </w:rPr>
            </w:pPr>
            <w:r w:rsidRPr="00FB1870">
              <w:rPr>
                <w:rFonts w:ascii="Arial Narrow" w:hAnsi="Arial Narrow"/>
                <w:sz w:val="20"/>
                <w:szCs w:val="20"/>
              </w:rPr>
              <w:t>61,84</w:t>
            </w:r>
          </w:p>
        </w:tc>
        <w:tc>
          <w:tcPr>
            <w:tcW w:w="1075" w:type="dxa"/>
            <w:vAlign w:val="center"/>
          </w:tcPr>
          <w:p w:rsidR="00FB1870" w:rsidRPr="00FB1870" w:rsidRDefault="00FB1870" w:rsidP="006D5F29">
            <w:pPr>
              <w:pStyle w:val="Akapitzlist"/>
              <w:spacing w:after="0" w:line="240" w:lineRule="auto"/>
              <w:ind w:left="0"/>
              <w:jc w:val="right"/>
              <w:rPr>
                <w:rFonts w:ascii="Arial Narrow" w:hAnsi="Arial Narrow"/>
                <w:sz w:val="20"/>
                <w:szCs w:val="20"/>
              </w:rPr>
            </w:pPr>
            <w:r w:rsidRPr="00FB1870">
              <w:rPr>
                <w:rFonts w:ascii="Arial Narrow" w:hAnsi="Arial Narrow"/>
                <w:sz w:val="20"/>
                <w:szCs w:val="20"/>
              </w:rPr>
              <w:t>52,93</w:t>
            </w:r>
          </w:p>
        </w:tc>
      </w:tr>
      <w:tr w:rsidR="00FB1870" w:rsidRPr="00FB1870" w:rsidTr="00FB1870">
        <w:trPr>
          <w:trHeight w:hRule="exact" w:val="510"/>
          <w:jc w:val="center"/>
        </w:trPr>
        <w:tc>
          <w:tcPr>
            <w:tcW w:w="3945" w:type="dxa"/>
            <w:vAlign w:val="center"/>
          </w:tcPr>
          <w:p w:rsidR="00FB1870" w:rsidRPr="00FB1870" w:rsidRDefault="00FB1870" w:rsidP="00AD08B3">
            <w:pPr>
              <w:pStyle w:val="Akapitzlist"/>
              <w:spacing w:after="0" w:line="240" w:lineRule="auto"/>
              <w:ind w:left="0"/>
              <w:jc w:val="left"/>
              <w:rPr>
                <w:rFonts w:ascii="Arial Narrow" w:hAnsi="Arial Narrow"/>
                <w:sz w:val="20"/>
                <w:szCs w:val="20"/>
              </w:rPr>
            </w:pPr>
            <w:r w:rsidRPr="00FB1870">
              <w:rPr>
                <w:rFonts w:ascii="Arial Narrow" w:hAnsi="Arial Narrow"/>
                <w:sz w:val="20"/>
                <w:szCs w:val="20"/>
              </w:rPr>
              <w:t>Choroby układu trawiennego</w:t>
            </w:r>
          </w:p>
        </w:tc>
        <w:tc>
          <w:tcPr>
            <w:tcW w:w="1228" w:type="dxa"/>
            <w:vAlign w:val="center"/>
          </w:tcPr>
          <w:p w:rsidR="00FB1870" w:rsidRPr="00FB1870" w:rsidRDefault="00FB1870" w:rsidP="006D5F29">
            <w:pPr>
              <w:pStyle w:val="Akapitzlist"/>
              <w:spacing w:after="0" w:line="240" w:lineRule="auto"/>
              <w:ind w:left="0"/>
              <w:jc w:val="right"/>
              <w:rPr>
                <w:rFonts w:ascii="Arial Narrow" w:hAnsi="Arial Narrow"/>
                <w:sz w:val="20"/>
                <w:szCs w:val="20"/>
              </w:rPr>
            </w:pPr>
            <w:r w:rsidRPr="00FB1870">
              <w:rPr>
                <w:rFonts w:ascii="Arial Narrow" w:hAnsi="Arial Narrow"/>
                <w:sz w:val="20"/>
                <w:szCs w:val="20"/>
              </w:rPr>
              <w:t>43,57</w:t>
            </w:r>
          </w:p>
        </w:tc>
        <w:tc>
          <w:tcPr>
            <w:tcW w:w="1075" w:type="dxa"/>
            <w:vAlign w:val="center"/>
          </w:tcPr>
          <w:p w:rsidR="00FB1870" w:rsidRPr="00FB1870" w:rsidRDefault="00FB1870" w:rsidP="006D5F29">
            <w:pPr>
              <w:pStyle w:val="Akapitzlist"/>
              <w:spacing w:after="0" w:line="240" w:lineRule="auto"/>
              <w:ind w:left="0"/>
              <w:jc w:val="right"/>
              <w:rPr>
                <w:rFonts w:ascii="Arial Narrow" w:hAnsi="Arial Narrow"/>
                <w:sz w:val="20"/>
                <w:szCs w:val="20"/>
              </w:rPr>
            </w:pPr>
            <w:r w:rsidRPr="00FB1870">
              <w:rPr>
                <w:rFonts w:ascii="Arial Narrow" w:hAnsi="Arial Narrow"/>
                <w:sz w:val="20"/>
                <w:szCs w:val="20"/>
              </w:rPr>
              <w:t>40,01</w:t>
            </w:r>
          </w:p>
        </w:tc>
      </w:tr>
      <w:tr w:rsidR="00FB1870" w:rsidRPr="00FB1870" w:rsidTr="00FB1870">
        <w:trPr>
          <w:trHeight w:hRule="exact" w:val="510"/>
          <w:jc w:val="center"/>
        </w:trPr>
        <w:tc>
          <w:tcPr>
            <w:tcW w:w="3945" w:type="dxa"/>
            <w:vAlign w:val="center"/>
          </w:tcPr>
          <w:p w:rsidR="00FB1870" w:rsidRPr="00FB1870" w:rsidRDefault="00FB1870" w:rsidP="00931C0B">
            <w:pPr>
              <w:pStyle w:val="Akapitzlist"/>
              <w:spacing w:after="0" w:line="240" w:lineRule="auto"/>
              <w:ind w:left="0"/>
              <w:jc w:val="left"/>
              <w:rPr>
                <w:rFonts w:ascii="Arial Narrow" w:hAnsi="Arial Narrow"/>
                <w:sz w:val="20"/>
                <w:szCs w:val="20"/>
              </w:rPr>
            </w:pPr>
            <w:r w:rsidRPr="00FB1870">
              <w:rPr>
                <w:rFonts w:ascii="Arial Narrow" w:hAnsi="Arial Narrow"/>
                <w:sz w:val="20"/>
                <w:szCs w:val="20"/>
              </w:rPr>
              <w:t>Choroby psychiczne i zaburzenia  zachowania</w:t>
            </w:r>
          </w:p>
        </w:tc>
        <w:tc>
          <w:tcPr>
            <w:tcW w:w="1228" w:type="dxa"/>
            <w:vAlign w:val="center"/>
          </w:tcPr>
          <w:p w:rsidR="00FB1870" w:rsidRPr="00FB1870" w:rsidRDefault="00FB1870" w:rsidP="006D5F29">
            <w:pPr>
              <w:pStyle w:val="Akapitzlist"/>
              <w:spacing w:after="0" w:line="240" w:lineRule="auto"/>
              <w:ind w:left="0"/>
              <w:jc w:val="right"/>
              <w:rPr>
                <w:rFonts w:ascii="Arial Narrow" w:hAnsi="Arial Narrow"/>
                <w:sz w:val="20"/>
                <w:szCs w:val="20"/>
              </w:rPr>
            </w:pPr>
            <w:r w:rsidRPr="00FB1870">
              <w:rPr>
                <w:rFonts w:ascii="Arial Narrow" w:hAnsi="Arial Narrow"/>
                <w:sz w:val="20"/>
                <w:szCs w:val="20"/>
              </w:rPr>
              <w:t>8,80</w:t>
            </w:r>
          </w:p>
        </w:tc>
        <w:tc>
          <w:tcPr>
            <w:tcW w:w="1075" w:type="dxa"/>
            <w:vAlign w:val="center"/>
          </w:tcPr>
          <w:p w:rsidR="00FB1870" w:rsidRPr="00FB1870" w:rsidRDefault="00FB1870" w:rsidP="006D5F29">
            <w:pPr>
              <w:pStyle w:val="Akapitzlist"/>
              <w:spacing w:after="0" w:line="240" w:lineRule="auto"/>
              <w:ind w:left="0"/>
              <w:jc w:val="right"/>
              <w:rPr>
                <w:rFonts w:ascii="Arial Narrow" w:hAnsi="Arial Narrow"/>
                <w:sz w:val="20"/>
                <w:szCs w:val="20"/>
              </w:rPr>
            </w:pPr>
            <w:r w:rsidRPr="00FB1870">
              <w:rPr>
                <w:rFonts w:ascii="Arial Narrow" w:hAnsi="Arial Narrow"/>
                <w:sz w:val="20"/>
                <w:szCs w:val="20"/>
              </w:rPr>
              <w:t>3,88</w:t>
            </w:r>
          </w:p>
        </w:tc>
      </w:tr>
      <w:tr w:rsidR="00FB1870" w:rsidRPr="00FB1870" w:rsidTr="00FB1870">
        <w:trPr>
          <w:trHeight w:hRule="exact" w:val="510"/>
          <w:jc w:val="center"/>
        </w:trPr>
        <w:tc>
          <w:tcPr>
            <w:tcW w:w="3945" w:type="dxa"/>
            <w:vAlign w:val="center"/>
          </w:tcPr>
          <w:p w:rsidR="00FB1870" w:rsidRPr="00FB1870" w:rsidRDefault="00FB1870" w:rsidP="00AD08B3">
            <w:pPr>
              <w:pStyle w:val="Akapitzlist"/>
              <w:spacing w:after="0" w:line="240" w:lineRule="auto"/>
              <w:ind w:left="0"/>
              <w:jc w:val="left"/>
              <w:rPr>
                <w:rFonts w:ascii="Arial Narrow" w:hAnsi="Arial Narrow"/>
                <w:sz w:val="20"/>
                <w:szCs w:val="20"/>
              </w:rPr>
            </w:pPr>
            <w:r w:rsidRPr="00FB1870">
              <w:rPr>
                <w:rFonts w:ascii="Arial Narrow" w:hAnsi="Arial Narrow"/>
                <w:sz w:val="20"/>
                <w:szCs w:val="20"/>
              </w:rPr>
              <w:t>Choroby układu kostno-stawowego i mięśniowego</w:t>
            </w:r>
          </w:p>
        </w:tc>
        <w:tc>
          <w:tcPr>
            <w:tcW w:w="1228" w:type="dxa"/>
            <w:vAlign w:val="center"/>
          </w:tcPr>
          <w:p w:rsidR="00FB1870" w:rsidRPr="00FB1870" w:rsidRDefault="00FB1870" w:rsidP="006D5F29">
            <w:pPr>
              <w:pStyle w:val="Akapitzlist"/>
              <w:spacing w:after="0" w:line="240" w:lineRule="auto"/>
              <w:ind w:left="0"/>
              <w:jc w:val="right"/>
              <w:rPr>
                <w:rFonts w:ascii="Arial Narrow" w:hAnsi="Arial Narrow"/>
                <w:sz w:val="20"/>
                <w:szCs w:val="20"/>
              </w:rPr>
            </w:pPr>
            <w:r w:rsidRPr="00FB1870">
              <w:rPr>
                <w:rFonts w:ascii="Arial Narrow" w:hAnsi="Arial Narrow"/>
                <w:sz w:val="20"/>
                <w:szCs w:val="20"/>
              </w:rPr>
              <w:t>1,51</w:t>
            </w:r>
          </w:p>
        </w:tc>
        <w:tc>
          <w:tcPr>
            <w:tcW w:w="1075" w:type="dxa"/>
            <w:vAlign w:val="center"/>
          </w:tcPr>
          <w:p w:rsidR="00FB1870" w:rsidRPr="00FB1870" w:rsidRDefault="00FB1870" w:rsidP="006D5F29">
            <w:pPr>
              <w:pStyle w:val="Akapitzlist"/>
              <w:spacing w:after="0" w:line="240" w:lineRule="auto"/>
              <w:ind w:left="0"/>
              <w:jc w:val="right"/>
              <w:rPr>
                <w:rFonts w:ascii="Arial Narrow" w:hAnsi="Arial Narrow"/>
                <w:sz w:val="20"/>
                <w:szCs w:val="20"/>
              </w:rPr>
            </w:pPr>
            <w:r w:rsidRPr="00FB1870">
              <w:rPr>
                <w:rFonts w:ascii="Arial Narrow" w:hAnsi="Arial Narrow"/>
                <w:sz w:val="20"/>
                <w:szCs w:val="20"/>
              </w:rPr>
              <w:t>1,53</w:t>
            </w:r>
          </w:p>
        </w:tc>
      </w:tr>
    </w:tbl>
    <w:p w:rsidR="00E10AFF" w:rsidRPr="004A33BE" w:rsidRDefault="00E10AFF" w:rsidP="00FB1870">
      <w:pPr>
        <w:pStyle w:val="Akapitzlist"/>
        <w:tabs>
          <w:tab w:val="left" w:pos="1560"/>
        </w:tabs>
        <w:ind w:left="0"/>
        <w:rPr>
          <w:rFonts w:ascii="Arial Narrow" w:hAnsi="Arial Narrow"/>
          <w:sz w:val="16"/>
          <w:szCs w:val="16"/>
        </w:rPr>
      </w:pPr>
      <w:r w:rsidRPr="004A33BE">
        <w:rPr>
          <w:rFonts w:ascii="Arial Narrow" w:hAnsi="Arial Narrow"/>
        </w:rPr>
        <w:tab/>
      </w:r>
      <w:r w:rsidRPr="004A33BE">
        <w:rPr>
          <w:rFonts w:ascii="Arial Narrow" w:hAnsi="Arial Narrow"/>
          <w:sz w:val="16"/>
          <w:szCs w:val="16"/>
        </w:rPr>
        <w:t>Źródło. Opracowanie własne na podstawie danych GUS,  Wyniki badań bieżących, Zgony, Tabela nr 37.</w:t>
      </w:r>
    </w:p>
    <w:p w:rsidR="00E10AFF" w:rsidRDefault="00E10AFF" w:rsidP="00E10AFF">
      <w:pPr>
        <w:pStyle w:val="Akapitzlist"/>
        <w:ind w:left="0"/>
        <w:rPr>
          <w:rFonts w:ascii="Arial Narrow" w:hAnsi="Arial Narrow"/>
        </w:rPr>
      </w:pPr>
    </w:p>
    <w:p w:rsidR="00931C0B" w:rsidRDefault="00E10AFF" w:rsidP="00E10AFF">
      <w:pPr>
        <w:pStyle w:val="Akapitzlist"/>
        <w:spacing w:after="0" w:line="300" w:lineRule="exact"/>
        <w:ind w:left="0"/>
        <w:rPr>
          <w:rFonts w:ascii="Arial Narrow" w:hAnsi="Arial Narrow"/>
        </w:rPr>
      </w:pPr>
      <w:r w:rsidRPr="006E2ACE">
        <w:rPr>
          <w:rFonts w:ascii="Arial Narrow" w:hAnsi="Arial Narrow"/>
        </w:rPr>
        <w:t xml:space="preserve">W województwie podlaskim wśród mężczyzn największe straty </w:t>
      </w:r>
      <w:r w:rsidR="00931C0B">
        <w:rPr>
          <w:rFonts w:ascii="Arial Narrow" w:hAnsi="Arial Narrow"/>
        </w:rPr>
        <w:t xml:space="preserve">potencjalnie utraconych lat życia </w:t>
      </w:r>
      <w:r w:rsidRPr="006E2ACE">
        <w:rPr>
          <w:rFonts w:ascii="Arial Narrow" w:hAnsi="Arial Narrow"/>
        </w:rPr>
        <w:t>powodują</w:t>
      </w:r>
      <w:r w:rsidR="00931C0B">
        <w:rPr>
          <w:rFonts w:ascii="Arial Narrow" w:hAnsi="Arial Narrow"/>
        </w:rPr>
        <w:t>:</w:t>
      </w:r>
      <w:r w:rsidRPr="006E2ACE">
        <w:rPr>
          <w:rFonts w:ascii="Arial Narrow" w:hAnsi="Arial Narrow"/>
        </w:rPr>
        <w:t xml:space="preserve"> nowotw</w:t>
      </w:r>
      <w:r>
        <w:rPr>
          <w:rFonts w:ascii="Arial Narrow" w:hAnsi="Arial Narrow"/>
        </w:rPr>
        <w:t>ory złośliwe – 17,8%</w:t>
      </w:r>
      <w:r w:rsidRPr="006E2ACE">
        <w:rPr>
          <w:rFonts w:ascii="Arial Narrow" w:hAnsi="Arial Narrow"/>
        </w:rPr>
        <w:t xml:space="preserve">, choroby układu krążenia – 16,4% i zewnętrzne przyczyny zgonów – 26,6%. </w:t>
      </w:r>
    </w:p>
    <w:p w:rsidR="00E10AFF" w:rsidRPr="006E2ACE" w:rsidRDefault="00E10AFF" w:rsidP="00E10AFF">
      <w:pPr>
        <w:pStyle w:val="Akapitzlist"/>
        <w:spacing w:after="0" w:line="300" w:lineRule="exact"/>
        <w:ind w:left="0"/>
        <w:rPr>
          <w:rFonts w:ascii="Arial Narrow" w:hAnsi="Arial Narrow"/>
        </w:rPr>
      </w:pPr>
      <w:r w:rsidRPr="006E2ACE">
        <w:rPr>
          <w:rFonts w:ascii="Arial Narrow" w:hAnsi="Arial Narrow"/>
        </w:rPr>
        <w:t>Wśród kobiet największe straty potencjaln</w:t>
      </w:r>
      <w:r w:rsidR="00931C0B">
        <w:rPr>
          <w:rFonts w:ascii="Arial Narrow" w:hAnsi="Arial Narrow"/>
        </w:rPr>
        <w:t xml:space="preserve">ie utraconych </w:t>
      </w:r>
      <w:r w:rsidRPr="006E2ACE">
        <w:rPr>
          <w:rFonts w:ascii="Arial Narrow" w:hAnsi="Arial Narrow"/>
        </w:rPr>
        <w:t>lat życia</w:t>
      </w:r>
      <w:r w:rsidR="00931C0B">
        <w:rPr>
          <w:rFonts w:ascii="Arial Narrow" w:hAnsi="Arial Narrow"/>
        </w:rPr>
        <w:t xml:space="preserve"> są s</w:t>
      </w:r>
      <w:r w:rsidRPr="006E2ACE">
        <w:rPr>
          <w:rFonts w:ascii="Arial Narrow" w:hAnsi="Arial Narrow"/>
        </w:rPr>
        <w:t>powodowane</w:t>
      </w:r>
      <w:r w:rsidR="00931C0B">
        <w:rPr>
          <w:rFonts w:ascii="Arial Narrow" w:hAnsi="Arial Narrow"/>
        </w:rPr>
        <w:t>:</w:t>
      </w:r>
      <w:r w:rsidRPr="006E2ACE">
        <w:rPr>
          <w:rFonts w:ascii="Arial Narrow" w:hAnsi="Arial Narrow"/>
        </w:rPr>
        <w:t xml:space="preserve"> nowotworami złośliwymi – 37,8%, zewnętrznymi przyczynami zgonu – 14,7% i chorobami układu krążenia – 11,8%</w:t>
      </w:r>
      <w:r>
        <w:rPr>
          <w:rFonts w:ascii="Arial Narrow" w:hAnsi="Arial Narrow"/>
        </w:rPr>
        <w:t xml:space="preserve"> </w:t>
      </w:r>
      <w:r w:rsidR="00931C0B">
        <w:rPr>
          <w:rFonts w:ascii="Arial Narrow" w:hAnsi="Arial Narrow"/>
        </w:rPr>
        <w:t xml:space="preserve">utraconych </w:t>
      </w:r>
      <w:r w:rsidR="00931C0B" w:rsidRPr="006E2ACE">
        <w:rPr>
          <w:rFonts w:ascii="Arial Narrow" w:hAnsi="Arial Narrow"/>
        </w:rPr>
        <w:t>potencjalnych lata życia</w:t>
      </w:r>
      <w:r w:rsidR="00931C0B">
        <w:rPr>
          <w:rFonts w:ascii="Arial Narrow" w:hAnsi="Arial Narrow"/>
        </w:rPr>
        <w:t xml:space="preserve"> </w:t>
      </w:r>
      <w:r>
        <w:rPr>
          <w:rFonts w:ascii="Arial Narrow" w:hAnsi="Arial Narrow"/>
        </w:rPr>
        <w:t>(tabela nr 1</w:t>
      </w:r>
      <w:r w:rsidR="007F78FC">
        <w:rPr>
          <w:rFonts w:ascii="Arial Narrow" w:hAnsi="Arial Narrow"/>
        </w:rPr>
        <w:t>7</w:t>
      </w:r>
      <w:r w:rsidR="000B1FC8">
        <w:rPr>
          <w:rFonts w:ascii="Arial Narrow" w:hAnsi="Arial Narrow"/>
        </w:rPr>
        <w:t xml:space="preserve">, str. </w:t>
      </w:r>
      <w:r w:rsidR="007F78FC">
        <w:rPr>
          <w:rFonts w:ascii="Arial Narrow" w:hAnsi="Arial Narrow"/>
        </w:rPr>
        <w:t>24</w:t>
      </w:r>
      <w:r>
        <w:rPr>
          <w:rFonts w:ascii="Arial Narrow" w:hAnsi="Arial Narrow"/>
        </w:rPr>
        <w:t xml:space="preserve">). </w:t>
      </w:r>
    </w:p>
    <w:p w:rsidR="00E10AFF" w:rsidRDefault="00E10AFF" w:rsidP="00E10AFF">
      <w:pPr>
        <w:pStyle w:val="Akapitzlist"/>
        <w:spacing w:after="0" w:line="300" w:lineRule="exact"/>
        <w:ind w:left="0"/>
        <w:rPr>
          <w:rFonts w:ascii="Arial Narrow" w:hAnsi="Arial Narrow"/>
        </w:rPr>
      </w:pPr>
    </w:p>
    <w:p w:rsidR="00E10AFF" w:rsidRDefault="00E10AFF" w:rsidP="00E10AFF">
      <w:pPr>
        <w:spacing w:line="300" w:lineRule="exact"/>
      </w:pPr>
      <w:r>
        <w:t xml:space="preserve">Z powyższych danych epidemiologicznych jednoznacznie wynika, iż zasadnym jest dedykowanie przedmiotowego Programu wczesnej profilaktyce chorób cywilizacyjnych poprzez eliminowanie bądź ograniczenie czynników ryzyka chorób, w tym w środowisku pracy. </w:t>
      </w:r>
    </w:p>
    <w:p w:rsidR="00E10AFF" w:rsidRDefault="00E10AFF" w:rsidP="00E10AFF">
      <w:pPr>
        <w:spacing w:line="300" w:lineRule="exact"/>
      </w:pPr>
    </w:p>
    <w:p w:rsidR="00E10AFF" w:rsidRDefault="00E10AFF" w:rsidP="00E10AFF">
      <w:pPr>
        <w:spacing w:line="300" w:lineRule="exact"/>
      </w:pPr>
      <w:r>
        <w:t>W Pro</w:t>
      </w:r>
      <w:r w:rsidR="009F73D8">
        <w:t xml:space="preserve">gramie Polityki Zdrowotnej pn. </w:t>
      </w:r>
      <w:r w:rsidRPr="009F73D8">
        <w:rPr>
          <w:i/>
        </w:rPr>
        <w:t>Regionalny Program Polityki Zdrowotnej</w:t>
      </w:r>
      <w:r w:rsidR="008328E0">
        <w:rPr>
          <w:i/>
        </w:rPr>
        <w:t xml:space="preserve"> Województwa Podlaskiego</w:t>
      </w:r>
      <w:r w:rsidRPr="009F73D8">
        <w:rPr>
          <w:i/>
        </w:rPr>
        <w:t xml:space="preserve"> ukierunkowany na wzmocnienie potencjału zdrowia osób pracujących w województwie podlaskim</w:t>
      </w:r>
      <w:r>
        <w:t xml:space="preserve"> przewidziano następujące </w:t>
      </w:r>
      <w:r w:rsidR="00DE7820">
        <w:t>poziomy działań</w:t>
      </w:r>
      <w:r w:rsidR="00DE085F">
        <w:t>, rozumiane jako projekty w niniejszym Programie</w:t>
      </w:r>
      <w:r>
        <w:t>:</w:t>
      </w:r>
    </w:p>
    <w:p w:rsidR="00E10AFF" w:rsidRDefault="00E10AFF" w:rsidP="00E10AFF">
      <w:pPr>
        <w:spacing w:line="300" w:lineRule="exact"/>
      </w:pPr>
    </w:p>
    <w:p w:rsidR="0021482A" w:rsidRPr="009C440B" w:rsidRDefault="0021482A" w:rsidP="00E10AFF">
      <w:pPr>
        <w:spacing w:line="300" w:lineRule="exact"/>
      </w:pPr>
    </w:p>
    <w:p w:rsidR="00E10AFF" w:rsidRPr="00E12BA5" w:rsidRDefault="008E141A" w:rsidP="00E10AFF">
      <w:pPr>
        <w:tabs>
          <w:tab w:val="left" w:pos="142"/>
          <w:tab w:val="left" w:pos="284"/>
        </w:tabs>
        <w:spacing w:line="300" w:lineRule="exact"/>
        <w:rPr>
          <w:b/>
        </w:rPr>
      </w:pPr>
      <w:r>
        <w:rPr>
          <w:b/>
        </w:rPr>
        <w:t xml:space="preserve">Poziom </w:t>
      </w:r>
      <w:r w:rsidR="00E10AFF" w:rsidRPr="00E12BA5">
        <w:rPr>
          <w:b/>
        </w:rPr>
        <w:t xml:space="preserve">I </w:t>
      </w:r>
      <w:r w:rsidR="00D77001">
        <w:rPr>
          <w:b/>
        </w:rPr>
        <w:t>(</w:t>
      </w:r>
      <w:r>
        <w:rPr>
          <w:b/>
        </w:rPr>
        <w:t xml:space="preserve">projekt </w:t>
      </w:r>
      <w:r w:rsidR="00E10AFF" w:rsidRPr="00E12BA5">
        <w:rPr>
          <w:b/>
        </w:rPr>
        <w:t>szkoleniowy</w:t>
      </w:r>
      <w:r w:rsidR="00D77001">
        <w:rPr>
          <w:b/>
        </w:rPr>
        <w:t>)</w:t>
      </w:r>
    </w:p>
    <w:p w:rsidR="007C6C96" w:rsidRDefault="007C6C96" w:rsidP="00E10AFF">
      <w:pPr>
        <w:tabs>
          <w:tab w:val="left" w:pos="142"/>
          <w:tab w:val="left" w:pos="284"/>
        </w:tabs>
        <w:spacing w:line="300" w:lineRule="exact"/>
        <w:ind w:left="135" w:hanging="135"/>
      </w:pPr>
    </w:p>
    <w:p w:rsidR="00BC7AB3" w:rsidRPr="000B6680" w:rsidRDefault="00D62539" w:rsidP="00DC65A0">
      <w:pPr>
        <w:pStyle w:val="Akapitzlist"/>
        <w:numPr>
          <w:ilvl w:val="0"/>
          <w:numId w:val="36"/>
        </w:numPr>
        <w:tabs>
          <w:tab w:val="left" w:pos="142"/>
          <w:tab w:val="left" w:pos="284"/>
        </w:tabs>
        <w:spacing w:line="300" w:lineRule="exact"/>
        <w:ind w:left="426"/>
        <w:rPr>
          <w:rFonts w:ascii="Arial Narrow" w:hAnsi="Arial Narrow"/>
        </w:rPr>
      </w:pPr>
      <w:r w:rsidRPr="000B6680">
        <w:rPr>
          <w:rFonts w:ascii="Arial Narrow" w:hAnsi="Arial Narrow"/>
        </w:rPr>
        <w:t>Przeprowadzenie działań informacyjn</w:t>
      </w:r>
      <w:r w:rsidR="006A3547" w:rsidRPr="000B6680">
        <w:rPr>
          <w:rFonts w:ascii="Arial Narrow" w:hAnsi="Arial Narrow"/>
        </w:rPr>
        <w:t>o-edukacyjnych</w:t>
      </w:r>
      <w:r w:rsidRPr="000B6680">
        <w:rPr>
          <w:rFonts w:ascii="Arial Narrow" w:hAnsi="Arial Narrow"/>
        </w:rPr>
        <w:t xml:space="preserve"> </w:t>
      </w:r>
      <w:r w:rsidR="00E10AFF" w:rsidRPr="000B6680">
        <w:rPr>
          <w:rFonts w:ascii="Arial Narrow" w:hAnsi="Arial Narrow"/>
        </w:rPr>
        <w:t>skierowan</w:t>
      </w:r>
      <w:r w:rsidRPr="000B6680">
        <w:rPr>
          <w:rFonts w:ascii="Arial Narrow" w:hAnsi="Arial Narrow"/>
        </w:rPr>
        <w:t>ych</w:t>
      </w:r>
      <w:r w:rsidR="00E10AFF" w:rsidRPr="000B6680">
        <w:rPr>
          <w:rFonts w:ascii="Arial Narrow" w:hAnsi="Arial Narrow"/>
        </w:rPr>
        <w:t xml:space="preserve"> do pracodawców</w:t>
      </w:r>
      <w:r w:rsidR="006A3547" w:rsidRPr="000B6680">
        <w:rPr>
          <w:rFonts w:ascii="Arial Narrow" w:hAnsi="Arial Narrow"/>
        </w:rPr>
        <w:t xml:space="preserve"> oraz</w:t>
      </w:r>
      <w:r w:rsidR="00ED25F4" w:rsidRPr="000B6680">
        <w:rPr>
          <w:rFonts w:ascii="Arial Narrow" w:hAnsi="Arial Narrow"/>
        </w:rPr>
        <w:t xml:space="preserve"> pracujących w wieku 25-50 lat,</w:t>
      </w:r>
      <w:r w:rsidR="00E10AFF" w:rsidRPr="000B6680">
        <w:rPr>
          <w:rFonts w:ascii="Arial Narrow" w:hAnsi="Arial Narrow"/>
        </w:rPr>
        <w:t xml:space="preserve"> celem </w:t>
      </w:r>
      <w:r w:rsidR="006A3547" w:rsidRPr="000B6680">
        <w:rPr>
          <w:rFonts w:ascii="Arial Narrow" w:hAnsi="Arial Narrow"/>
        </w:rPr>
        <w:t xml:space="preserve">uświadomienia zagrożenia związanego z chorobami cywilizacyjnymi oraz </w:t>
      </w:r>
      <w:r w:rsidR="00ED25F4" w:rsidRPr="000B6680">
        <w:rPr>
          <w:rFonts w:ascii="Arial Narrow" w:hAnsi="Arial Narrow"/>
        </w:rPr>
        <w:t>zachęcenia do wzięcia udziału w Programie.</w:t>
      </w:r>
    </w:p>
    <w:p w:rsidR="002F3368" w:rsidRPr="000B6680" w:rsidRDefault="00BC7AB3" w:rsidP="00DC65A0">
      <w:pPr>
        <w:pStyle w:val="Akapitzlist"/>
        <w:numPr>
          <w:ilvl w:val="0"/>
          <w:numId w:val="36"/>
        </w:numPr>
        <w:tabs>
          <w:tab w:val="left" w:pos="142"/>
          <w:tab w:val="left" w:pos="284"/>
        </w:tabs>
        <w:spacing w:line="300" w:lineRule="exact"/>
        <w:ind w:left="426"/>
        <w:rPr>
          <w:rFonts w:ascii="Arial Narrow" w:hAnsi="Arial Narrow"/>
        </w:rPr>
      </w:pPr>
      <w:r w:rsidRPr="000B6680">
        <w:rPr>
          <w:rFonts w:ascii="Arial Narrow" w:hAnsi="Arial Narrow"/>
        </w:rPr>
        <w:t>Z</w:t>
      </w:r>
      <w:r w:rsidR="009051C6" w:rsidRPr="000B6680">
        <w:rPr>
          <w:rFonts w:ascii="Arial Narrow" w:hAnsi="Arial Narrow"/>
        </w:rPr>
        <w:t>organizowanie odrębnych szkoleń dotyczących zagadnień merytorycznych oraz organizacyjnych niniejszego</w:t>
      </w:r>
      <w:r w:rsidRPr="000B6680">
        <w:rPr>
          <w:rFonts w:ascii="Arial Narrow" w:hAnsi="Arial Narrow"/>
        </w:rPr>
        <w:t xml:space="preserve"> </w:t>
      </w:r>
      <w:r w:rsidR="006219EE">
        <w:rPr>
          <w:rFonts w:ascii="Arial Narrow" w:hAnsi="Arial Narrow"/>
        </w:rPr>
        <w:t>P</w:t>
      </w:r>
      <w:r w:rsidR="00E10AFF" w:rsidRPr="000B6680">
        <w:rPr>
          <w:rFonts w:ascii="Arial Narrow" w:hAnsi="Arial Narrow"/>
        </w:rPr>
        <w:t>rogram</w:t>
      </w:r>
      <w:r w:rsidR="002F3368" w:rsidRPr="000B6680">
        <w:rPr>
          <w:rFonts w:ascii="Arial Narrow" w:hAnsi="Arial Narrow"/>
        </w:rPr>
        <w:t>u</w:t>
      </w:r>
      <w:r w:rsidR="00DE32CD" w:rsidRPr="000B6680">
        <w:rPr>
          <w:rFonts w:ascii="Arial Narrow" w:hAnsi="Arial Narrow"/>
        </w:rPr>
        <w:t>,</w:t>
      </w:r>
      <w:r w:rsidR="00E10AFF" w:rsidRPr="000B6680">
        <w:rPr>
          <w:rFonts w:ascii="Arial Narrow" w:hAnsi="Arial Narrow"/>
        </w:rPr>
        <w:t xml:space="preserve"> skierowanych do</w:t>
      </w:r>
      <w:r w:rsidR="002F3368" w:rsidRPr="000B6680">
        <w:rPr>
          <w:rFonts w:ascii="Arial Narrow" w:hAnsi="Arial Narrow"/>
        </w:rPr>
        <w:t>:</w:t>
      </w:r>
      <w:r w:rsidR="00E10AFF" w:rsidRPr="000B6680">
        <w:rPr>
          <w:rFonts w:ascii="Arial Narrow" w:hAnsi="Arial Narrow"/>
        </w:rPr>
        <w:t xml:space="preserve"> </w:t>
      </w:r>
    </w:p>
    <w:p w:rsidR="002F3368" w:rsidRDefault="00DC65A0" w:rsidP="00DC65A0">
      <w:pPr>
        <w:tabs>
          <w:tab w:val="left" w:pos="142"/>
        </w:tabs>
        <w:spacing w:line="300" w:lineRule="exact"/>
      </w:pPr>
      <w:r>
        <w:lastRenderedPageBreak/>
        <w:t>-</w:t>
      </w:r>
      <w:r>
        <w:tab/>
      </w:r>
      <w:r w:rsidR="002F3368">
        <w:t>lekarzy POZ i lekarzy podstawowych służb medycyny pracy,</w:t>
      </w:r>
    </w:p>
    <w:p w:rsidR="002F3368" w:rsidRDefault="002F3368" w:rsidP="00DC65A0">
      <w:pPr>
        <w:tabs>
          <w:tab w:val="left" w:pos="142"/>
        </w:tabs>
        <w:spacing w:line="300" w:lineRule="exact"/>
      </w:pPr>
      <w:r>
        <w:t>-</w:t>
      </w:r>
      <w:r w:rsidR="00DC65A0">
        <w:tab/>
      </w:r>
      <w:r>
        <w:t>pielęgniarek</w:t>
      </w:r>
      <w:r w:rsidR="00723EC8">
        <w:t xml:space="preserve"> POZ</w:t>
      </w:r>
      <w:r>
        <w:t>,</w:t>
      </w:r>
    </w:p>
    <w:p w:rsidR="00B2470D" w:rsidRDefault="00B2470D" w:rsidP="00B2470D">
      <w:pPr>
        <w:tabs>
          <w:tab w:val="left" w:pos="142"/>
        </w:tabs>
        <w:spacing w:line="300" w:lineRule="exact"/>
        <w:jc w:val="left"/>
      </w:pPr>
      <w:r>
        <w:t>-</w:t>
      </w:r>
      <w:r>
        <w:tab/>
        <w:t xml:space="preserve">osób pełniących w ramach realizacji Programu funkcje edukatorów zdrowotnych (osoby wykonujące zawody </w:t>
      </w:r>
    </w:p>
    <w:p w:rsidR="00B2470D" w:rsidRDefault="00B2470D" w:rsidP="00B2470D">
      <w:pPr>
        <w:tabs>
          <w:tab w:val="left" w:pos="142"/>
          <w:tab w:val="left" w:pos="426"/>
        </w:tabs>
        <w:spacing w:line="300" w:lineRule="exact"/>
        <w:ind w:left="142"/>
        <w:jc w:val="left"/>
      </w:pPr>
      <w:r>
        <w:t>medyczne regulowane właściwymi ustawami oraz absolwenci studiów wyższych II stopn</w:t>
      </w:r>
      <w:r w:rsidR="00364B6B">
        <w:t>ia kierunku zdrowie publiczne);</w:t>
      </w:r>
    </w:p>
    <w:p w:rsidR="002F3368" w:rsidRDefault="002F3368" w:rsidP="00DC65A0">
      <w:pPr>
        <w:tabs>
          <w:tab w:val="left" w:pos="142"/>
        </w:tabs>
        <w:spacing w:line="300" w:lineRule="exact"/>
      </w:pPr>
      <w:r>
        <w:t>-</w:t>
      </w:r>
      <w:r w:rsidR="00DC65A0">
        <w:tab/>
      </w:r>
      <w:r w:rsidR="00E10AFF" w:rsidRPr="00E12BA5">
        <w:t>pracowników</w:t>
      </w:r>
      <w:r>
        <w:t xml:space="preserve"> PIS, PIP i BHP;</w:t>
      </w:r>
    </w:p>
    <w:p w:rsidR="00E10AFF" w:rsidRPr="00E12BA5" w:rsidRDefault="002F3368" w:rsidP="00DC65A0">
      <w:pPr>
        <w:tabs>
          <w:tab w:val="left" w:pos="142"/>
        </w:tabs>
        <w:spacing w:line="300" w:lineRule="exact"/>
      </w:pPr>
      <w:r>
        <w:t>-</w:t>
      </w:r>
      <w:r w:rsidR="00DC65A0">
        <w:tab/>
      </w:r>
      <w:r>
        <w:t>pracodawców i osób zarządzających</w:t>
      </w:r>
      <w:r w:rsidR="00E10AFF" w:rsidRPr="00E12BA5">
        <w:t>.</w:t>
      </w:r>
    </w:p>
    <w:p w:rsidR="0021482A" w:rsidRDefault="0021482A" w:rsidP="00E10AFF">
      <w:pPr>
        <w:spacing w:line="300" w:lineRule="exact"/>
      </w:pPr>
    </w:p>
    <w:p w:rsidR="0017591D" w:rsidRPr="00E12BA5" w:rsidRDefault="0017591D" w:rsidP="00E10AFF">
      <w:pPr>
        <w:spacing w:line="300" w:lineRule="exact"/>
      </w:pPr>
    </w:p>
    <w:p w:rsidR="00E10AFF" w:rsidRPr="00E12BA5" w:rsidRDefault="008E141A" w:rsidP="00E10AFF">
      <w:pPr>
        <w:spacing w:line="300" w:lineRule="exact"/>
        <w:rPr>
          <w:b/>
        </w:rPr>
      </w:pPr>
      <w:r>
        <w:rPr>
          <w:b/>
        </w:rPr>
        <w:t xml:space="preserve">Poziom </w:t>
      </w:r>
      <w:r w:rsidR="00E10AFF" w:rsidRPr="00E12BA5">
        <w:rPr>
          <w:b/>
        </w:rPr>
        <w:t xml:space="preserve">II </w:t>
      </w:r>
      <w:r w:rsidR="00D77001">
        <w:rPr>
          <w:b/>
        </w:rPr>
        <w:t>(p</w:t>
      </w:r>
      <w:r>
        <w:rPr>
          <w:b/>
        </w:rPr>
        <w:t xml:space="preserve">rojekt </w:t>
      </w:r>
      <w:r w:rsidR="00FD5EEC">
        <w:rPr>
          <w:b/>
        </w:rPr>
        <w:t>oceny</w:t>
      </w:r>
      <w:r w:rsidR="00381C01">
        <w:rPr>
          <w:b/>
        </w:rPr>
        <w:t xml:space="preserve"> ryzyka zdrowotnego</w:t>
      </w:r>
      <w:r w:rsidR="00D77001">
        <w:rPr>
          <w:b/>
        </w:rPr>
        <w:t>)</w:t>
      </w:r>
    </w:p>
    <w:p w:rsidR="00593BB9" w:rsidRDefault="00593BB9" w:rsidP="00E10AFF">
      <w:pPr>
        <w:tabs>
          <w:tab w:val="left" w:pos="142"/>
          <w:tab w:val="left" w:pos="284"/>
        </w:tabs>
        <w:spacing w:line="300" w:lineRule="exact"/>
        <w:ind w:left="135" w:hanging="135"/>
      </w:pPr>
    </w:p>
    <w:p w:rsidR="00BC7AB3" w:rsidRPr="000B6680" w:rsidRDefault="00396943" w:rsidP="00BC7AB3">
      <w:pPr>
        <w:pStyle w:val="Akapitzlist"/>
        <w:numPr>
          <w:ilvl w:val="0"/>
          <w:numId w:val="37"/>
        </w:numPr>
        <w:tabs>
          <w:tab w:val="left" w:pos="284"/>
          <w:tab w:val="left" w:pos="426"/>
        </w:tabs>
        <w:spacing w:line="300" w:lineRule="exact"/>
        <w:ind w:left="426"/>
        <w:rPr>
          <w:rFonts w:ascii="Arial Narrow" w:hAnsi="Arial Narrow"/>
        </w:rPr>
      </w:pPr>
      <w:r w:rsidRPr="000B6680">
        <w:rPr>
          <w:rFonts w:ascii="Arial Narrow" w:hAnsi="Arial Narrow"/>
        </w:rPr>
        <w:t>Zaproszenie uczestników, których włączenie do projektu II jest możliwe, tj. byli uczestnikami szkoleń realizowanych w ramach I projektu.</w:t>
      </w:r>
    </w:p>
    <w:p w:rsidR="00BC7AB3" w:rsidRPr="000B6680" w:rsidRDefault="00BD59DC" w:rsidP="00593BB9">
      <w:pPr>
        <w:pStyle w:val="Akapitzlist"/>
        <w:numPr>
          <w:ilvl w:val="0"/>
          <w:numId w:val="37"/>
        </w:numPr>
        <w:tabs>
          <w:tab w:val="left" w:pos="284"/>
          <w:tab w:val="left" w:pos="426"/>
        </w:tabs>
        <w:spacing w:line="300" w:lineRule="exact"/>
        <w:ind w:left="426"/>
        <w:rPr>
          <w:rFonts w:ascii="Arial Narrow" w:hAnsi="Arial Narrow"/>
        </w:rPr>
      </w:pPr>
      <w:r w:rsidRPr="000B6680">
        <w:rPr>
          <w:rFonts w:ascii="Arial Narrow" w:hAnsi="Arial Narrow"/>
        </w:rPr>
        <w:t>Przeprowadzenie audytu wstępnego w podmiotach, które zgłosiły akces do Programu.</w:t>
      </w:r>
    </w:p>
    <w:p w:rsidR="003E1CF9" w:rsidRPr="000B6680" w:rsidRDefault="00BE3301" w:rsidP="00E55016">
      <w:pPr>
        <w:pStyle w:val="Akapitzlist"/>
        <w:numPr>
          <w:ilvl w:val="0"/>
          <w:numId w:val="37"/>
        </w:numPr>
        <w:tabs>
          <w:tab w:val="left" w:pos="284"/>
          <w:tab w:val="left" w:pos="426"/>
        </w:tabs>
        <w:spacing w:after="0" w:line="300" w:lineRule="exact"/>
        <w:ind w:left="426"/>
        <w:rPr>
          <w:rFonts w:ascii="Arial Narrow" w:hAnsi="Arial Narrow"/>
        </w:rPr>
      </w:pPr>
      <w:r w:rsidRPr="000B6680">
        <w:rPr>
          <w:rFonts w:ascii="Arial Narrow" w:hAnsi="Arial Narrow"/>
        </w:rPr>
        <w:t>Identyfikacja czynników ryzyka chorób u pracujących według następującego podziału ryzyk</w:t>
      </w:r>
      <w:r w:rsidR="008328E0" w:rsidRPr="000B6680">
        <w:rPr>
          <w:rFonts w:ascii="Arial Narrow" w:hAnsi="Arial Narrow"/>
        </w:rPr>
        <w:t xml:space="preserve">, z wykorzystaniem narzędzia numer 1 i narzędzia numer 2 </w:t>
      </w:r>
      <w:r w:rsidR="00793D9C" w:rsidRPr="000B6680">
        <w:rPr>
          <w:rFonts w:ascii="Arial Narrow" w:hAnsi="Arial Narrow"/>
        </w:rPr>
        <w:t>stanowiących załączniki do Programu</w:t>
      </w:r>
      <w:r w:rsidR="008328E0" w:rsidRPr="000B6680">
        <w:rPr>
          <w:rFonts w:ascii="Arial Narrow" w:hAnsi="Arial Narrow"/>
        </w:rPr>
        <w:t xml:space="preserve"> </w:t>
      </w:r>
      <w:r w:rsidRPr="000B6680">
        <w:rPr>
          <w:rFonts w:ascii="Arial Narrow" w:hAnsi="Arial Narrow"/>
        </w:rPr>
        <w:t>:</w:t>
      </w:r>
      <w:r w:rsidR="003E1CF9" w:rsidRPr="000B6680">
        <w:rPr>
          <w:rFonts w:ascii="Arial Narrow" w:hAnsi="Arial Narrow"/>
        </w:rPr>
        <w:t xml:space="preserve"> </w:t>
      </w:r>
    </w:p>
    <w:p w:rsidR="00BE3301" w:rsidRPr="000B6680" w:rsidRDefault="00BE3301" w:rsidP="00E55016">
      <w:pPr>
        <w:tabs>
          <w:tab w:val="left" w:pos="284"/>
          <w:tab w:val="left" w:pos="426"/>
        </w:tabs>
        <w:spacing w:line="300" w:lineRule="exact"/>
        <w:ind w:left="284"/>
      </w:pPr>
      <w:r w:rsidRPr="000B6680">
        <w:t>- choroby układu krążenia,</w:t>
      </w:r>
    </w:p>
    <w:p w:rsidR="00BE3301" w:rsidRPr="000B6680" w:rsidRDefault="00BE3301" w:rsidP="00E55016">
      <w:pPr>
        <w:tabs>
          <w:tab w:val="left" w:pos="284"/>
          <w:tab w:val="left" w:pos="426"/>
        </w:tabs>
        <w:spacing w:line="300" w:lineRule="exact"/>
        <w:ind w:left="284"/>
      </w:pPr>
      <w:r w:rsidRPr="000B6680">
        <w:t>- nowotwory złośliwe,</w:t>
      </w:r>
    </w:p>
    <w:p w:rsidR="00717F94" w:rsidRPr="000B6680" w:rsidRDefault="00BE3301" w:rsidP="00E55016">
      <w:pPr>
        <w:tabs>
          <w:tab w:val="left" w:pos="284"/>
          <w:tab w:val="left" w:pos="426"/>
        </w:tabs>
        <w:spacing w:line="300" w:lineRule="exact"/>
        <w:ind w:left="284"/>
      </w:pPr>
      <w:r w:rsidRPr="000B6680">
        <w:t xml:space="preserve">- </w:t>
      </w:r>
      <w:r w:rsidR="003E1CF9" w:rsidRPr="000B6680">
        <w:t>zewnętrzn</w:t>
      </w:r>
      <w:r w:rsidRPr="000B6680">
        <w:t>e</w:t>
      </w:r>
      <w:r w:rsidR="003E1CF9" w:rsidRPr="000B6680">
        <w:t xml:space="preserve"> przyczyn</w:t>
      </w:r>
      <w:r w:rsidRPr="000B6680">
        <w:t>y zachorowania</w:t>
      </w:r>
      <w:r w:rsidR="003E1CF9" w:rsidRPr="000B6680">
        <w:t xml:space="preserve"> i zgonów</w:t>
      </w:r>
      <w:r w:rsidR="00717F94" w:rsidRPr="000B6680">
        <w:t>.</w:t>
      </w:r>
      <w:r w:rsidR="003E1CF9" w:rsidRPr="000B6680">
        <w:t xml:space="preserve"> </w:t>
      </w:r>
    </w:p>
    <w:p w:rsidR="005D4DC7" w:rsidRPr="000B6680" w:rsidRDefault="005611A6" w:rsidP="00BC7AB3">
      <w:pPr>
        <w:pStyle w:val="Akapitzlist"/>
        <w:numPr>
          <w:ilvl w:val="0"/>
          <w:numId w:val="37"/>
        </w:numPr>
        <w:tabs>
          <w:tab w:val="left" w:pos="284"/>
        </w:tabs>
        <w:spacing w:line="300" w:lineRule="exact"/>
        <w:ind w:left="426"/>
        <w:rPr>
          <w:rFonts w:ascii="Arial Narrow" w:hAnsi="Arial Narrow"/>
        </w:rPr>
      </w:pPr>
      <w:r w:rsidRPr="000B6680">
        <w:rPr>
          <w:rFonts w:ascii="Arial Narrow" w:hAnsi="Arial Narrow"/>
        </w:rPr>
        <w:t>Przeprowadzenie działań z zakresu wczesnej profilaktyki chorób układu krążenia, nowotworów</w:t>
      </w:r>
      <w:r w:rsidR="00BC7AB3" w:rsidRPr="000B6680">
        <w:rPr>
          <w:rFonts w:ascii="Arial Narrow" w:hAnsi="Arial Narrow"/>
        </w:rPr>
        <w:t xml:space="preserve"> </w:t>
      </w:r>
      <w:r w:rsidRPr="000B6680">
        <w:rPr>
          <w:rFonts w:ascii="Arial Narrow" w:hAnsi="Arial Narrow"/>
        </w:rPr>
        <w:t xml:space="preserve">złośliwych </w:t>
      </w:r>
      <w:r w:rsidR="00046FF9">
        <w:rPr>
          <w:rFonts w:ascii="Arial Narrow" w:hAnsi="Arial Narrow"/>
        </w:rPr>
        <w:br/>
      </w:r>
      <w:r w:rsidRPr="000B6680">
        <w:rPr>
          <w:rFonts w:ascii="Arial Narrow" w:hAnsi="Arial Narrow"/>
        </w:rPr>
        <w:t>i zewnętrznych przyczyn zachorowań i zgonów wśród osób, u których stwierdzono wystąpienie któregokolwiek z ryzyk w miejscu pracy poprzez jedną poradę edukacyjną z zakresu edukacji zdrowotnej obejmującą m. in. określenie liczby dodatkowych porad edukacyjnych i ich miejsca (podmiot POZ) celem kontynuacji interwencji przewidzianej w poziomie III niniejszego Programu.</w:t>
      </w:r>
    </w:p>
    <w:p w:rsidR="008D5CBF" w:rsidRDefault="008D5CBF" w:rsidP="00E10AFF">
      <w:pPr>
        <w:spacing w:line="300" w:lineRule="exact"/>
      </w:pPr>
    </w:p>
    <w:p w:rsidR="00630748" w:rsidRPr="00E12BA5" w:rsidRDefault="00630748" w:rsidP="00E10AFF">
      <w:pPr>
        <w:spacing w:line="300" w:lineRule="exact"/>
      </w:pPr>
    </w:p>
    <w:p w:rsidR="00E10AFF" w:rsidRPr="00E12BA5" w:rsidRDefault="00D77001" w:rsidP="00E10AFF">
      <w:pPr>
        <w:spacing w:line="300" w:lineRule="exact"/>
        <w:rPr>
          <w:b/>
        </w:rPr>
      </w:pPr>
      <w:r>
        <w:rPr>
          <w:b/>
        </w:rPr>
        <w:t xml:space="preserve">Poziom </w:t>
      </w:r>
      <w:r w:rsidR="00E10AFF" w:rsidRPr="00E12BA5">
        <w:rPr>
          <w:b/>
        </w:rPr>
        <w:t>II</w:t>
      </w:r>
      <w:r w:rsidR="00E10AFF">
        <w:rPr>
          <w:b/>
        </w:rPr>
        <w:t xml:space="preserve">I </w:t>
      </w:r>
      <w:r>
        <w:rPr>
          <w:b/>
        </w:rPr>
        <w:t xml:space="preserve">(projekt </w:t>
      </w:r>
      <w:r w:rsidR="00543B66">
        <w:rPr>
          <w:b/>
        </w:rPr>
        <w:t>z</w:t>
      </w:r>
      <w:r w:rsidR="00027BD7">
        <w:rPr>
          <w:b/>
        </w:rPr>
        <w:t>indywidualizowane działania interwencyjne)</w:t>
      </w:r>
    </w:p>
    <w:p w:rsidR="00117145" w:rsidRDefault="00117145" w:rsidP="00E10AFF">
      <w:pPr>
        <w:tabs>
          <w:tab w:val="left" w:pos="142"/>
          <w:tab w:val="left" w:pos="284"/>
          <w:tab w:val="left" w:pos="426"/>
          <w:tab w:val="left" w:pos="567"/>
          <w:tab w:val="left" w:pos="851"/>
        </w:tabs>
        <w:spacing w:line="300" w:lineRule="exact"/>
      </w:pPr>
    </w:p>
    <w:p w:rsidR="00AB7C5A" w:rsidRDefault="00027BD7" w:rsidP="00E10AFF">
      <w:pPr>
        <w:tabs>
          <w:tab w:val="left" w:pos="142"/>
          <w:tab w:val="left" w:pos="284"/>
          <w:tab w:val="left" w:pos="426"/>
          <w:tab w:val="left" w:pos="567"/>
          <w:tab w:val="left" w:pos="851"/>
        </w:tabs>
        <w:spacing w:line="300" w:lineRule="exact"/>
      </w:pPr>
      <w:r>
        <w:t xml:space="preserve">Zindywidualizowane działania </w:t>
      </w:r>
      <w:r w:rsidR="00117145">
        <w:t>interwencyjne</w:t>
      </w:r>
      <w:r>
        <w:t>:</w:t>
      </w:r>
      <w:r w:rsidR="00117145">
        <w:t xml:space="preserve"> </w:t>
      </w:r>
    </w:p>
    <w:p w:rsidR="00117145" w:rsidRDefault="00E10AFF" w:rsidP="00E10AFF">
      <w:pPr>
        <w:tabs>
          <w:tab w:val="left" w:pos="142"/>
          <w:tab w:val="left" w:pos="284"/>
          <w:tab w:val="left" w:pos="426"/>
          <w:tab w:val="left" w:pos="567"/>
          <w:tab w:val="left" w:pos="851"/>
        </w:tabs>
        <w:spacing w:line="300" w:lineRule="exact"/>
      </w:pPr>
      <w:r>
        <w:tab/>
      </w:r>
    </w:p>
    <w:p w:rsidR="00560822" w:rsidRDefault="00EE5945">
      <w:pPr>
        <w:tabs>
          <w:tab w:val="left" w:pos="284"/>
          <w:tab w:val="left" w:pos="426"/>
        </w:tabs>
        <w:spacing w:line="300" w:lineRule="exact"/>
      </w:pPr>
      <w:r>
        <w:t>1.</w:t>
      </w:r>
      <w:r>
        <w:tab/>
        <w:t xml:space="preserve">Zaplanowanie zindywidualizowanej interwencji dla osób ze zdiagnozowanymi czynnikami ryzyka chorób </w:t>
      </w:r>
      <w:r w:rsidR="00DE085F">
        <w:t>układu krążenia</w:t>
      </w:r>
      <w:r>
        <w:t>, chorób nowotworowych, zewnętrznych przyczyn zachorowania i zgonu poprzez objęcie tych osób skojarzonymi działaniami z zakresu profilaktyki pierwotnej.</w:t>
      </w:r>
    </w:p>
    <w:p w:rsidR="00AB7C5A" w:rsidRDefault="00AB7C5A" w:rsidP="00EE5945">
      <w:pPr>
        <w:tabs>
          <w:tab w:val="left" w:pos="284"/>
          <w:tab w:val="left" w:pos="426"/>
        </w:tabs>
        <w:spacing w:line="300" w:lineRule="exact"/>
        <w:ind w:left="284"/>
      </w:pPr>
    </w:p>
    <w:p w:rsidR="00BC7AB3" w:rsidRDefault="00EE5945" w:rsidP="00BC7AB3">
      <w:pPr>
        <w:spacing w:line="300" w:lineRule="exact"/>
      </w:pPr>
      <w:r>
        <w:t xml:space="preserve">2.Przeprowadzenie </w:t>
      </w:r>
      <w:r w:rsidR="005155CF">
        <w:t xml:space="preserve">w POZ </w:t>
      </w:r>
      <w:r>
        <w:t xml:space="preserve">tzw. porady edukacyjnej przez edukatora zdrowotnego dotyczącej </w:t>
      </w:r>
      <w:r w:rsidR="00DE085F">
        <w:br/>
      </w:r>
      <w:r>
        <w:t>zidentyfikowanego/zidentyfikowanych ryzyk, skierowanej do osoby</w:t>
      </w:r>
      <w:r w:rsidR="00A76117">
        <w:t>,</w:t>
      </w:r>
      <w:r>
        <w:t xml:space="preserve"> u której w wyniku interwencji podjętej </w:t>
      </w:r>
      <w:r w:rsidR="00046FF9">
        <w:br/>
      </w:r>
      <w:r>
        <w:t xml:space="preserve">w II poziomie niniejszego Programu, zostały </w:t>
      </w:r>
      <w:r w:rsidR="00C37CE0">
        <w:t xml:space="preserve">zidentyfikowane czynniki ryzyka chorób objętych Programem oraz zaplanowanie dalszego postępowania </w:t>
      </w:r>
      <w:r w:rsidR="006D6048">
        <w:t xml:space="preserve">z zakresu profilaktyki pierwotnej (kontynuacja </w:t>
      </w:r>
      <w:r w:rsidR="007E4452" w:rsidRPr="007E4452">
        <w:t xml:space="preserve">edukacji zdrowotnej w POZ). </w:t>
      </w:r>
      <w:r w:rsidR="007E4452" w:rsidRPr="007E4452">
        <w:br/>
        <w:t>W przypadku osób, u których stwierdzono jedno z trzech ryzyk, przewiduje się jedną dodatkową poradę edukacyjną, o czasie trwania 15 minut. W przypadku osób, u których stwierdzono więcej niż jedno ryzyko (kumulacja ryzyk) przewiduje się jedną dodatkową poradę edukacyjną, o czasie trwania 20 minut. W sytuacji nie zgłoszenia się zakładanej liczby pracowników do Programu czas porady edukacyjnej zostanie adekwatnie wydłużony.</w:t>
      </w:r>
    </w:p>
    <w:p w:rsidR="00BC7AB3" w:rsidRDefault="00BC7AB3" w:rsidP="00BC7AB3">
      <w:pPr>
        <w:spacing w:line="300" w:lineRule="exact"/>
      </w:pPr>
      <w:r>
        <w:tab/>
        <w:t xml:space="preserve">W sytuacji wystąpienia oszczędności </w:t>
      </w:r>
      <w:r w:rsidR="00793D9C">
        <w:t xml:space="preserve">finansowych </w:t>
      </w:r>
      <w:r>
        <w:t xml:space="preserve">w projekcie przewiduje się możliwość zwiększenia liczby dodatkowych porad edukacyjnych dla osób, u których stwierdzono więcej niż jedno ryzyko (kumulacja ryzyk). </w:t>
      </w:r>
    </w:p>
    <w:p w:rsidR="00AB7C5A" w:rsidRDefault="00AB7C5A" w:rsidP="00E86740">
      <w:pPr>
        <w:tabs>
          <w:tab w:val="left" w:pos="142"/>
          <w:tab w:val="left" w:pos="284"/>
          <w:tab w:val="left" w:pos="426"/>
          <w:tab w:val="left" w:pos="567"/>
          <w:tab w:val="left" w:pos="851"/>
        </w:tabs>
        <w:spacing w:line="300" w:lineRule="exact"/>
        <w:ind w:left="284" w:hanging="284"/>
      </w:pPr>
    </w:p>
    <w:p w:rsidR="00EE5945" w:rsidRPr="00884064" w:rsidRDefault="00E86740" w:rsidP="006E2D73">
      <w:pPr>
        <w:tabs>
          <w:tab w:val="left" w:pos="142"/>
          <w:tab w:val="left" w:pos="284"/>
          <w:tab w:val="left" w:pos="426"/>
          <w:tab w:val="left" w:pos="567"/>
          <w:tab w:val="left" w:pos="851"/>
        </w:tabs>
        <w:spacing w:line="300" w:lineRule="exact"/>
        <w:ind w:left="284" w:hanging="284"/>
      </w:pPr>
      <w:r>
        <w:t>3.</w:t>
      </w:r>
      <w:r>
        <w:tab/>
      </w:r>
      <w:r w:rsidR="00EE5945">
        <w:t>Dystrybucja wśród pracujących uczestniczących w Programie</w:t>
      </w:r>
      <w:r w:rsidR="00C72CF9">
        <w:t>,</w:t>
      </w:r>
      <w:r w:rsidR="00EE5945">
        <w:t xml:space="preserve"> </w:t>
      </w:r>
      <w:r w:rsidR="00EE5945" w:rsidRPr="00FB0C21">
        <w:t>pakiet</w:t>
      </w:r>
      <w:r w:rsidR="00EE5945">
        <w:t>ów</w:t>
      </w:r>
      <w:r w:rsidR="00EE5945" w:rsidRPr="00FB0C21">
        <w:t xml:space="preserve"> materiałów </w:t>
      </w:r>
      <w:r w:rsidR="00307B8C">
        <w:t>informacyjno-edukacyjnych</w:t>
      </w:r>
      <w:r w:rsidR="006E2D73">
        <w:t xml:space="preserve">, tzw. dzienniki samokontroli </w:t>
      </w:r>
      <w:r w:rsidR="006E2D73" w:rsidRPr="006E2D73">
        <w:t xml:space="preserve">obejmujące pakiet monitorujący wskaźniki zdrowia dla poszczególnych grup </w:t>
      </w:r>
      <w:r w:rsidR="006E2D73" w:rsidRPr="006E2D73">
        <w:lastRenderedPageBreak/>
        <w:t xml:space="preserve">wiekowych (21-30, 31-40, 41-50, </w:t>
      </w:r>
      <w:r w:rsidR="00C72CF9">
        <w:sym w:font="Symbol" w:char="F03E"/>
      </w:r>
      <w:r w:rsidR="00C72CF9">
        <w:t xml:space="preserve"> </w:t>
      </w:r>
      <w:r w:rsidR="006E2D73" w:rsidRPr="006E2D73">
        <w:t>50), w wersji elektronicznej i/lub w wersji aplikacji na przenośne urządzenia mobilne.</w:t>
      </w:r>
      <w:r w:rsidR="00860D29" w:rsidRPr="00860D29">
        <w:rPr>
          <w:color w:val="00B050"/>
        </w:rPr>
        <w:t>.</w:t>
      </w:r>
      <w:r w:rsidR="00C56ECA">
        <w:t xml:space="preserve"> </w:t>
      </w:r>
      <w:r w:rsidR="006E2D73" w:rsidRPr="006E2D73">
        <w:t>Właścicielem (dysponentem) aplikacji i administratorem uzyskanych danych, w trakcie trwania Programu, będzie jego realizator.</w:t>
      </w:r>
      <w:r w:rsidR="00EE5945" w:rsidRPr="00FB0C21">
        <w:t xml:space="preserve"> </w:t>
      </w:r>
      <w:r w:rsidR="007E4452" w:rsidRPr="007E4452">
        <w:t xml:space="preserve">Opracowane przez wykonawcę dzienniki samokontroli w wersji elektronicznej oraz w wersji aplikacji na przenośne urządzenia mobilne będą testowane przed ich zastosowaniem, w zakresie funkcjonalnym, wydajnościowym i akceptacyjnym. Ww. testy będą przeprowadzone przez twórcę aplikacji, </w:t>
      </w:r>
      <w:r w:rsidR="00884064">
        <w:br/>
      </w:r>
      <w:r w:rsidR="007E4452" w:rsidRPr="007E4452">
        <w:t xml:space="preserve">a następnie akceptowane przez realizatora projektu.  </w:t>
      </w:r>
    </w:p>
    <w:p w:rsidR="00C72CF9" w:rsidRDefault="00C72CF9" w:rsidP="00C72CF9">
      <w:pPr>
        <w:tabs>
          <w:tab w:val="left" w:pos="142"/>
          <w:tab w:val="left" w:pos="284"/>
          <w:tab w:val="left" w:pos="426"/>
          <w:tab w:val="left" w:pos="567"/>
          <w:tab w:val="left" w:pos="851"/>
        </w:tabs>
        <w:spacing w:line="300" w:lineRule="exact"/>
        <w:ind w:left="284" w:hanging="284"/>
      </w:pPr>
    </w:p>
    <w:p w:rsidR="00117145" w:rsidRDefault="006E2D73" w:rsidP="00C72CF9">
      <w:pPr>
        <w:tabs>
          <w:tab w:val="left" w:pos="142"/>
          <w:tab w:val="left" w:pos="284"/>
          <w:tab w:val="left" w:pos="426"/>
          <w:tab w:val="left" w:pos="567"/>
          <w:tab w:val="left" w:pos="851"/>
        </w:tabs>
        <w:spacing w:line="300" w:lineRule="exact"/>
        <w:ind w:left="284" w:hanging="284"/>
      </w:pPr>
      <w:r>
        <w:t>4.</w:t>
      </w:r>
      <w:r>
        <w:tab/>
      </w:r>
      <w:r w:rsidR="00C72CF9">
        <w:t>Podsumowanie wyników badań profilaktycznych w przedsiębiorstwie (audyt końcowy), adresowane do pracodawcy (zarz</w:t>
      </w:r>
      <w:r w:rsidR="00A76117">
        <w:t xml:space="preserve">ądzającego) i do pracujących. </w:t>
      </w:r>
      <w:r w:rsidR="00C72CF9">
        <w:t>Wyniki takiego audytu końcowego, przekazane pracodawcy oraz pracownikom, przyczynią się do tworzenia kultury prozdrowotnej w miejscu pracy. Pracodawca otrzymując informację o potrzebie i kierunku podejmowania działań prozdrowotnych w celu zmniejszenia absencji chorobowej, będzie bardziej otwarty na problemy i potrzeby zdrowotne pracowników, co warunkuje trwałość efektów Programu.</w:t>
      </w:r>
    </w:p>
    <w:p w:rsidR="004027CF" w:rsidRDefault="004027CF" w:rsidP="00E10AFF">
      <w:pPr>
        <w:tabs>
          <w:tab w:val="left" w:pos="142"/>
          <w:tab w:val="left" w:pos="284"/>
          <w:tab w:val="left" w:pos="426"/>
          <w:tab w:val="left" w:pos="567"/>
          <w:tab w:val="left" w:pos="851"/>
        </w:tabs>
        <w:spacing w:line="300" w:lineRule="exact"/>
      </w:pPr>
    </w:p>
    <w:p w:rsidR="00560822" w:rsidRDefault="00021BFE">
      <w:pPr>
        <w:tabs>
          <w:tab w:val="left" w:pos="142"/>
          <w:tab w:val="left" w:pos="284"/>
          <w:tab w:val="left" w:pos="426"/>
          <w:tab w:val="left" w:pos="567"/>
          <w:tab w:val="left" w:pos="851"/>
        </w:tabs>
        <w:spacing w:line="300" w:lineRule="exact"/>
      </w:pPr>
      <w:r w:rsidRPr="00021BFE">
        <w:t xml:space="preserve">Niniejsze działania będą koordynowane przez realizatora poziomu III. Zadaniem realizatora będzie nawiązanie współpracy </w:t>
      </w:r>
      <w:r w:rsidR="006507A4">
        <w:t>ze p</w:t>
      </w:r>
      <w:r w:rsidR="006507A4" w:rsidRPr="00A02D56">
        <w:t>odmiot</w:t>
      </w:r>
      <w:r w:rsidR="006507A4">
        <w:t>ami leczniczymi</w:t>
      </w:r>
      <w:r w:rsidR="006507A4" w:rsidRPr="00A02D56">
        <w:t xml:space="preserve"> świadcząc</w:t>
      </w:r>
      <w:r w:rsidR="006507A4">
        <w:t>ymi</w:t>
      </w:r>
      <w:r w:rsidR="006507A4" w:rsidRPr="00A02D56">
        <w:t xml:space="preserve"> </w:t>
      </w:r>
      <w:r w:rsidR="00E55016">
        <w:t xml:space="preserve">świadczenia </w:t>
      </w:r>
      <w:r w:rsidR="006507A4">
        <w:t xml:space="preserve">podstawowej opieki zdrowotnej finansowane ze środków publicznych. </w:t>
      </w:r>
    </w:p>
    <w:p w:rsidR="005155CF" w:rsidRPr="00884064" w:rsidRDefault="00021BFE" w:rsidP="00FE6F47">
      <w:pPr>
        <w:spacing w:line="300" w:lineRule="exact"/>
      </w:pPr>
      <w:r w:rsidRPr="00021BFE">
        <w:t xml:space="preserve">W miejscu funkcjonowania podmiotu POZ będzie prowadzona kontynuacja działania rozpoczętego w miejscu pracy w poziomie II niniejszego </w:t>
      </w:r>
      <w:r w:rsidR="009B303E">
        <w:t>p</w:t>
      </w:r>
      <w:r w:rsidRPr="00021BFE">
        <w:t>rojektu</w:t>
      </w:r>
      <w:r w:rsidR="00793D9C">
        <w:t>,</w:t>
      </w:r>
      <w:r w:rsidRPr="00021BFE">
        <w:t xml:space="preserve"> polegająca na udzieleniu </w:t>
      </w:r>
      <w:r w:rsidR="00793D9C">
        <w:t xml:space="preserve">w przypadku osób, u których stwierdzono jedno z trzech ryzyk, jednej dodatkowej porady, o czasie trwania 15 minut. W przypadku osób, u których stwierdzono więcej niż jedno ryzyko (kumulacja ryzyk) przewiduje się udzielenie jednej dodatkowej porady edukacyjnej, o czasie trwania </w:t>
      </w:r>
      <w:r w:rsidR="00E55016">
        <w:br/>
      </w:r>
      <w:r w:rsidR="00793D9C">
        <w:t>20 minut</w:t>
      </w:r>
      <w:r w:rsidR="007E4452" w:rsidRPr="007E4452">
        <w:t>. W sytuacji nie zgłoszenia się zakładanej liczby pracowników do Programu czas porady edukacyjnej zostanie adekwatnie wydłużony.</w:t>
      </w:r>
    </w:p>
    <w:p w:rsidR="00FE6F47" w:rsidRDefault="00FE6F47" w:rsidP="00FE6F47">
      <w:pPr>
        <w:spacing w:line="300" w:lineRule="exact"/>
      </w:pPr>
      <w:r>
        <w:t>W sytuacji wystąpienia oszczędności finansowych w projekcie przewiduje się możliwość zwiększenia liczby dodatkowych porad edukacyjnych dla osób, u których stwierdzono więcej niż jedno ryzyko (kumulacja ryzyk).</w:t>
      </w:r>
    </w:p>
    <w:p w:rsidR="00FE6F47" w:rsidRDefault="00FE6F47" w:rsidP="00FE6F47">
      <w:pPr>
        <w:spacing w:line="300" w:lineRule="exact"/>
      </w:pPr>
    </w:p>
    <w:p w:rsidR="00E10AFF" w:rsidRPr="00FB0C21" w:rsidRDefault="008C6990" w:rsidP="00E10AFF">
      <w:pPr>
        <w:tabs>
          <w:tab w:val="left" w:pos="142"/>
          <w:tab w:val="left" w:pos="284"/>
          <w:tab w:val="left" w:pos="426"/>
          <w:tab w:val="left" w:pos="567"/>
          <w:tab w:val="left" w:pos="851"/>
        </w:tabs>
        <w:spacing w:line="300" w:lineRule="exact"/>
      </w:pPr>
      <w:r>
        <w:t>Ww. i</w:t>
      </w:r>
      <w:r w:rsidR="00E10AFF" w:rsidRPr="00FB0C21">
        <w:t>nterwencje będą uk</w:t>
      </w:r>
      <w:r w:rsidR="00E10AFF">
        <w:t xml:space="preserve">ierunkowane na zidentyfikowane </w:t>
      </w:r>
      <w:r w:rsidR="00E10AFF" w:rsidRPr="00FB0C21">
        <w:t xml:space="preserve">czynniki ryzyka. Będą podejmowane osobno lub </w:t>
      </w:r>
      <w:r w:rsidR="00FE6F47">
        <w:br/>
      </w:r>
      <w:r w:rsidR="00E10AFF" w:rsidRPr="00FB0C21">
        <w:t xml:space="preserve">w skojarzeniu w przypadku identyfikacji kilku czynników. W przypadku pojawienia się problemu stresu jako jednego </w:t>
      </w:r>
      <w:r w:rsidR="00FE6F47">
        <w:br/>
      </w:r>
      <w:r w:rsidR="00E10AFF" w:rsidRPr="00FB0C21">
        <w:t>z czynników ryzyka nastąpi przekierowanie uczestnika projektu do RPPZ ukierunkowanego na profilaktykę zaburzeń nerwicowych związanych ze stresem i pod postacią somatyczną u osób pracujących na terenie województwa podlaskiego.</w:t>
      </w:r>
    </w:p>
    <w:p w:rsidR="00E10AFF" w:rsidRDefault="00E10AFF" w:rsidP="00E10AFF">
      <w:pPr>
        <w:tabs>
          <w:tab w:val="left" w:pos="142"/>
          <w:tab w:val="left" w:pos="284"/>
          <w:tab w:val="left" w:pos="426"/>
          <w:tab w:val="left" w:pos="567"/>
          <w:tab w:val="left" w:pos="851"/>
        </w:tabs>
        <w:spacing w:line="300" w:lineRule="exact"/>
      </w:pPr>
    </w:p>
    <w:p w:rsidR="00E10AFF" w:rsidRPr="002F42B3" w:rsidRDefault="00E10AFF" w:rsidP="00E10AFF">
      <w:pPr>
        <w:spacing w:line="300" w:lineRule="exact"/>
      </w:pPr>
      <w:r>
        <w:t>Przyjęta w Programie metodologia podejmowania interwencji profilaktyki wczesnej w grupie wieku 25-50 lat w celu ograniczenia niekorzystnych czynników ryzyka chorób cywilizacyjnych jest zgodna z rekomendacjami W</w:t>
      </w:r>
      <w:r w:rsidR="00D3238D">
        <w:t>HO</w:t>
      </w:r>
      <w:r w:rsidR="002F42B3">
        <w:t xml:space="preserve"> </w:t>
      </w:r>
      <w:r w:rsidR="00D3238D" w:rsidRPr="002F42B3">
        <w:t xml:space="preserve">sformułowanymi w dokumencie </w:t>
      </w:r>
      <w:proofErr w:type="spellStart"/>
      <w:r w:rsidRPr="002F42B3">
        <w:rPr>
          <w:i/>
        </w:rPr>
        <w:t>Situation</w:t>
      </w:r>
      <w:proofErr w:type="spellEnd"/>
      <w:r w:rsidRPr="002F42B3">
        <w:rPr>
          <w:i/>
        </w:rPr>
        <w:t xml:space="preserve"> </w:t>
      </w:r>
      <w:proofErr w:type="spellStart"/>
      <w:r w:rsidRPr="002F42B3">
        <w:rPr>
          <w:i/>
        </w:rPr>
        <w:t>analysis</w:t>
      </w:r>
      <w:proofErr w:type="spellEnd"/>
      <w:r w:rsidRPr="002F42B3">
        <w:rPr>
          <w:i/>
        </w:rPr>
        <w:t xml:space="preserve"> and </w:t>
      </w:r>
      <w:proofErr w:type="spellStart"/>
      <w:r w:rsidRPr="002F42B3">
        <w:rPr>
          <w:i/>
        </w:rPr>
        <w:t>recommendations</w:t>
      </w:r>
      <w:proofErr w:type="spellEnd"/>
      <w:r w:rsidRPr="002F42B3">
        <w:rPr>
          <w:i/>
        </w:rPr>
        <w:t xml:space="preserve"> for </w:t>
      </w:r>
      <w:proofErr w:type="spellStart"/>
      <w:r w:rsidRPr="002F42B3">
        <w:rPr>
          <w:i/>
        </w:rPr>
        <w:t>Stewardship</w:t>
      </w:r>
      <w:proofErr w:type="spellEnd"/>
      <w:r w:rsidRPr="002F42B3">
        <w:rPr>
          <w:i/>
        </w:rPr>
        <w:t xml:space="preserve"> on </w:t>
      </w:r>
      <w:proofErr w:type="spellStart"/>
      <w:r w:rsidRPr="002F42B3">
        <w:rPr>
          <w:i/>
        </w:rPr>
        <w:t>workplace</w:t>
      </w:r>
      <w:proofErr w:type="spellEnd"/>
      <w:r w:rsidRPr="002F42B3">
        <w:rPr>
          <w:i/>
        </w:rPr>
        <w:t xml:space="preserve"> </w:t>
      </w:r>
      <w:proofErr w:type="spellStart"/>
      <w:r w:rsidRPr="002F42B3">
        <w:rPr>
          <w:i/>
        </w:rPr>
        <w:t>health</w:t>
      </w:r>
      <w:proofErr w:type="spellEnd"/>
      <w:r w:rsidRPr="002F42B3">
        <w:rPr>
          <w:i/>
        </w:rPr>
        <w:t xml:space="preserve"> </w:t>
      </w:r>
      <w:proofErr w:type="spellStart"/>
      <w:r w:rsidRPr="002F42B3">
        <w:rPr>
          <w:i/>
        </w:rPr>
        <w:t>promotion</w:t>
      </w:r>
      <w:proofErr w:type="spellEnd"/>
      <w:r w:rsidRPr="002F42B3">
        <w:rPr>
          <w:i/>
        </w:rPr>
        <w:t xml:space="preserve"> in Poland</w:t>
      </w:r>
      <w:r w:rsidRPr="002F42B3">
        <w:t xml:space="preserve"> oraz stanowiskiem Komisji Eur</w:t>
      </w:r>
      <w:r w:rsidR="00D3238D" w:rsidRPr="002F42B3">
        <w:t xml:space="preserve">opejskiej wyrażonym w Raporcie </w:t>
      </w:r>
      <w:proofErr w:type="spellStart"/>
      <w:r w:rsidRPr="002F42B3">
        <w:rPr>
          <w:i/>
        </w:rPr>
        <w:t>Working</w:t>
      </w:r>
      <w:proofErr w:type="spellEnd"/>
      <w:r w:rsidRPr="002F42B3">
        <w:rPr>
          <w:i/>
        </w:rPr>
        <w:t xml:space="preserve"> </w:t>
      </w:r>
      <w:proofErr w:type="spellStart"/>
      <w:r w:rsidRPr="002F42B3">
        <w:rPr>
          <w:i/>
        </w:rPr>
        <w:t>conditions</w:t>
      </w:r>
      <w:proofErr w:type="spellEnd"/>
      <w:r w:rsidRPr="002F42B3">
        <w:rPr>
          <w:i/>
        </w:rPr>
        <w:t xml:space="preserve"> Report</w:t>
      </w:r>
      <w:r w:rsidRPr="002F42B3">
        <w:t>.</w:t>
      </w:r>
    </w:p>
    <w:p w:rsidR="00E10AFF" w:rsidRDefault="00E10AFF" w:rsidP="00E10AFF">
      <w:pPr>
        <w:tabs>
          <w:tab w:val="left" w:pos="142"/>
          <w:tab w:val="left" w:pos="284"/>
          <w:tab w:val="left" w:pos="426"/>
          <w:tab w:val="left" w:pos="567"/>
          <w:tab w:val="left" w:pos="851"/>
        </w:tabs>
        <w:spacing w:line="300" w:lineRule="exact"/>
      </w:pPr>
    </w:p>
    <w:p w:rsidR="00E10AFF" w:rsidRPr="005D4A47" w:rsidRDefault="00EF6FEB" w:rsidP="00E10AFF">
      <w:pPr>
        <w:tabs>
          <w:tab w:val="left" w:pos="142"/>
          <w:tab w:val="left" w:pos="284"/>
          <w:tab w:val="left" w:pos="426"/>
          <w:tab w:val="left" w:pos="567"/>
          <w:tab w:val="left" w:pos="709"/>
          <w:tab w:val="right" w:pos="9072"/>
        </w:tabs>
        <w:spacing w:line="300" w:lineRule="exact"/>
      </w:pPr>
      <w:r>
        <w:t xml:space="preserve">Wszystkie zaplanowane w niniejszym Programie działania </w:t>
      </w:r>
      <w:r w:rsidR="00EA2C08">
        <w:t xml:space="preserve">zgodne są z </w:t>
      </w:r>
      <w:r>
        <w:t>dowod</w:t>
      </w:r>
      <w:r w:rsidR="00EA2C08">
        <w:t>ami</w:t>
      </w:r>
      <w:r>
        <w:t xml:space="preserve"> naukow</w:t>
      </w:r>
      <w:r w:rsidR="00EA2C08">
        <w:t>ymi</w:t>
      </w:r>
      <w:r>
        <w:t xml:space="preserve"> o skuteczności klinicznej i ekonomicznej przedstawione w następujących publika</w:t>
      </w:r>
      <w:r w:rsidR="00134CD3">
        <w:t>cjach, ekspertyzach i raportach</w:t>
      </w:r>
      <w:r w:rsidR="00C753A4">
        <w:t>, zaleceniach, wytycznych i standardach:</w:t>
      </w:r>
    </w:p>
    <w:p w:rsidR="0021482A" w:rsidRPr="005D4A47" w:rsidRDefault="0021482A" w:rsidP="00E10AFF">
      <w:pPr>
        <w:tabs>
          <w:tab w:val="left" w:pos="142"/>
          <w:tab w:val="left" w:pos="284"/>
          <w:tab w:val="left" w:pos="426"/>
          <w:tab w:val="left" w:pos="567"/>
          <w:tab w:val="left" w:pos="709"/>
          <w:tab w:val="right" w:pos="9072"/>
        </w:tabs>
        <w:spacing w:line="300" w:lineRule="exact"/>
      </w:pPr>
    </w:p>
    <w:p w:rsidR="00432F09" w:rsidRDefault="004C571B" w:rsidP="00432F09">
      <w:pPr>
        <w:spacing w:line="300" w:lineRule="exact"/>
      </w:pPr>
      <w:r>
        <w:t xml:space="preserve">1. </w:t>
      </w:r>
      <w:r w:rsidR="008115AC">
        <w:t>Badanie (GBD 2013)</w:t>
      </w:r>
      <w:r w:rsidR="00F73D0D">
        <w:rPr>
          <w:rStyle w:val="Odwoanieprzypisudolnego"/>
        </w:rPr>
        <w:footnoteReference w:id="55"/>
      </w:r>
      <w:r w:rsidR="008115AC">
        <w:t xml:space="preserve"> dotyczące g</w:t>
      </w:r>
      <w:r w:rsidR="008115AC" w:rsidRPr="00A46234">
        <w:t>lobalne</w:t>
      </w:r>
      <w:r w:rsidR="008115AC">
        <w:t>go</w:t>
      </w:r>
      <w:r w:rsidR="00E61270">
        <w:t xml:space="preserve"> </w:t>
      </w:r>
      <w:r w:rsidR="008115AC">
        <w:t>występowania</w:t>
      </w:r>
      <w:r w:rsidR="008115AC" w:rsidRPr="00A46234">
        <w:t xml:space="preserve"> chor</w:t>
      </w:r>
      <w:r w:rsidR="008115AC">
        <w:t>ób</w:t>
      </w:r>
      <w:r w:rsidR="008115AC" w:rsidRPr="00A46234">
        <w:t>, uraz</w:t>
      </w:r>
      <w:r w:rsidR="008115AC">
        <w:t xml:space="preserve">ów </w:t>
      </w:r>
      <w:r w:rsidR="00E61270">
        <w:t xml:space="preserve">i </w:t>
      </w:r>
      <w:r w:rsidR="008115AC">
        <w:t>czynników ryzyka</w:t>
      </w:r>
      <w:r w:rsidR="008115AC" w:rsidRPr="00A46234">
        <w:t xml:space="preserve"> </w:t>
      </w:r>
      <w:r w:rsidR="008E51E2">
        <w:t>zawiera k</w:t>
      </w:r>
      <w:r w:rsidR="008115AC">
        <w:t>wantyfikacj</w:t>
      </w:r>
      <w:r w:rsidR="008E51E2">
        <w:t>ę</w:t>
      </w:r>
      <w:r w:rsidR="008115AC">
        <w:t xml:space="preserve"> czynników ry</w:t>
      </w:r>
      <w:r w:rsidR="008115AC" w:rsidRPr="00A46234">
        <w:t>zyka, w szczególności modyfikowalnych</w:t>
      </w:r>
      <w:r w:rsidR="00DE085F">
        <w:t xml:space="preserve"> </w:t>
      </w:r>
      <w:r w:rsidR="008115AC">
        <w:t xml:space="preserve">czynników </w:t>
      </w:r>
      <w:r w:rsidR="008115AC" w:rsidRPr="00A46234">
        <w:t>ryzyka</w:t>
      </w:r>
      <w:r w:rsidR="008115AC">
        <w:t>,</w:t>
      </w:r>
      <w:r w:rsidR="008115AC" w:rsidRPr="00A46234">
        <w:t xml:space="preserve"> </w:t>
      </w:r>
      <w:r w:rsidR="001C6B1D">
        <w:t xml:space="preserve">co </w:t>
      </w:r>
      <w:r w:rsidR="008115AC" w:rsidRPr="00A46234">
        <w:t>mo</w:t>
      </w:r>
      <w:r w:rsidR="008115AC">
        <w:t>że</w:t>
      </w:r>
      <w:r w:rsidR="008115AC" w:rsidRPr="00A46234">
        <w:t xml:space="preserve"> </w:t>
      </w:r>
      <w:r w:rsidR="001C6B1D">
        <w:t>być pomocne</w:t>
      </w:r>
      <w:r w:rsidR="008115AC" w:rsidRPr="00A46234">
        <w:t xml:space="preserve"> </w:t>
      </w:r>
      <w:r w:rsidR="00E55016">
        <w:br/>
      </w:r>
      <w:r w:rsidR="008115AC" w:rsidRPr="00A46234">
        <w:t xml:space="preserve">w identyfikacji pojawiających się zagrożeń dla zdrowia </w:t>
      </w:r>
      <w:r w:rsidR="008115AC">
        <w:t>populacji</w:t>
      </w:r>
      <w:r w:rsidR="008115AC" w:rsidRPr="00A46234">
        <w:t xml:space="preserve"> </w:t>
      </w:r>
      <w:r w:rsidR="004646E9">
        <w:t xml:space="preserve">poprzez umożliwienie </w:t>
      </w:r>
      <w:r w:rsidR="008115AC" w:rsidRPr="00A46234">
        <w:t>i</w:t>
      </w:r>
      <w:r w:rsidR="004646E9">
        <w:t>ch</w:t>
      </w:r>
      <w:r w:rsidR="008115AC" w:rsidRPr="00A46234">
        <w:t xml:space="preserve"> zapobiegania.</w:t>
      </w:r>
    </w:p>
    <w:p w:rsidR="008115AC" w:rsidRDefault="008115AC" w:rsidP="00432F09">
      <w:pPr>
        <w:spacing w:line="300" w:lineRule="exact"/>
      </w:pPr>
    </w:p>
    <w:p w:rsidR="008115AC" w:rsidRDefault="008115AC" w:rsidP="00432F09">
      <w:pPr>
        <w:spacing w:line="300" w:lineRule="exact"/>
      </w:pPr>
      <w:r w:rsidRPr="00A46234">
        <w:t>W kategoriach</w:t>
      </w:r>
      <w:r>
        <w:t xml:space="preserve"> </w:t>
      </w:r>
      <w:r w:rsidRPr="00A46234">
        <w:t>globalnych</w:t>
      </w:r>
      <w:r>
        <w:t xml:space="preserve"> </w:t>
      </w:r>
      <w:r w:rsidRPr="00A46234">
        <w:t>DALY w 2013 roku</w:t>
      </w:r>
      <w:r w:rsidR="000335B8">
        <w:t xml:space="preserve"> wyróżniono</w:t>
      </w:r>
      <w:r w:rsidRPr="00A46234">
        <w:t xml:space="preserve"> sześć </w:t>
      </w:r>
      <w:r>
        <w:t>ryzyk</w:t>
      </w:r>
      <w:r w:rsidRPr="00A46234">
        <w:t xml:space="preserve"> </w:t>
      </w:r>
      <w:r w:rsidR="000335B8">
        <w:t>(</w:t>
      </w:r>
      <w:r>
        <w:t>grup ryzyk</w:t>
      </w:r>
      <w:r w:rsidR="000335B8">
        <w:t>)</w:t>
      </w:r>
      <w:r>
        <w:t>,</w:t>
      </w:r>
      <w:r w:rsidRPr="00A46234">
        <w:t xml:space="preserve"> </w:t>
      </w:r>
      <w:r w:rsidR="000335B8">
        <w:t xml:space="preserve">z których </w:t>
      </w:r>
      <w:r w:rsidRPr="00A46234">
        <w:t>każde spowodowa</w:t>
      </w:r>
      <w:r>
        <w:t>ł</w:t>
      </w:r>
      <w:r w:rsidR="000335B8">
        <w:t>o</w:t>
      </w:r>
      <w:r>
        <w:t xml:space="preserve"> w</w:t>
      </w:r>
      <w:r w:rsidRPr="00A46234">
        <w:t xml:space="preserve">ięcej niż 5% </w:t>
      </w:r>
      <w:r w:rsidR="00C31C50">
        <w:t>utraconych lat życia</w:t>
      </w:r>
      <w:r w:rsidR="00E87723">
        <w:t xml:space="preserve"> w zdrowiu</w:t>
      </w:r>
      <w:r w:rsidR="00C31C50">
        <w:t xml:space="preserve"> (</w:t>
      </w:r>
      <w:r w:rsidRPr="00A46234">
        <w:t>DALY</w:t>
      </w:r>
      <w:r w:rsidR="00C31C50">
        <w:t>)</w:t>
      </w:r>
      <w:r w:rsidRPr="00A46234">
        <w:t xml:space="preserve">: </w:t>
      </w:r>
      <w:r>
        <w:t xml:space="preserve">ryzyka </w:t>
      </w:r>
      <w:r w:rsidRPr="00A46234">
        <w:t>żywieniow</w:t>
      </w:r>
      <w:r>
        <w:t>e</w:t>
      </w:r>
      <w:r w:rsidRPr="00A46234">
        <w:t xml:space="preserve"> </w:t>
      </w:r>
      <w:r w:rsidR="00E87723">
        <w:t>spowodowały</w:t>
      </w:r>
      <w:r w:rsidRPr="00A46234">
        <w:t xml:space="preserve"> 11</w:t>
      </w:r>
      <w:r>
        <w:t>,</w:t>
      </w:r>
      <w:r w:rsidRPr="00A46234">
        <w:t>3 mln zgonów i 241</w:t>
      </w:r>
      <w:r>
        <w:t>,</w:t>
      </w:r>
      <w:r w:rsidRPr="00A46234">
        <w:t>4 mln DALY, wysokie ciśnienie skurczowe</w:t>
      </w:r>
      <w:r w:rsidR="00E87723">
        <w:t xml:space="preserve"> spowodowało</w:t>
      </w:r>
      <w:r w:rsidRPr="00A46234">
        <w:t xml:space="preserve"> 10</w:t>
      </w:r>
      <w:r>
        <w:t>,</w:t>
      </w:r>
      <w:r w:rsidRPr="00A46234">
        <w:t xml:space="preserve">4 mln zgonów i </w:t>
      </w:r>
      <w:r w:rsidR="00E87723">
        <w:t xml:space="preserve">utratę </w:t>
      </w:r>
      <w:r w:rsidRPr="00A46234">
        <w:t>208</w:t>
      </w:r>
      <w:r>
        <w:t>,1 mln D</w:t>
      </w:r>
      <w:r w:rsidR="00E87723">
        <w:t>ALY</w:t>
      </w:r>
      <w:r w:rsidRPr="00A46234">
        <w:t xml:space="preserve">, </w:t>
      </w:r>
      <w:r>
        <w:t>niedożywienie ma</w:t>
      </w:r>
      <w:r w:rsidR="00E87723">
        <w:t>te</w:t>
      </w:r>
      <w:r>
        <w:t xml:space="preserve">k </w:t>
      </w:r>
      <w:r w:rsidR="00E55016">
        <w:br/>
      </w:r>
      <w:r>
        <w:t xml:space="preserve">i </w:t>
      </w:r>
      <w:r w:rsidRPr="00A46234">
        <w:t>dziec</w:t>
      </w:r>
      <w:r w:rsidR="00E87723">
        <w:t>i spowodowały</w:t>
      </w:r>
      <w:r>
        <w:t xml:space="preserve"> 1,</w:t>
      </w:r>
      <w:r w:rsidRPr="00A46234">
        <w:t xml:space="preserve">7 milionów zgonów i </w:t>
      </w:r>
      <w:r w:rsidR="00E87723">
        <w:t xml:space="preserve">utratę </w:t>
      </w:r>
      <w:r w:rsidRPr="00A46234">
        <w:t>176</w:t>
      </w:r>
      <w:r>
        <w:t>,</w:t>
      </w:r>
      <w:r w:rsidRPr="00A46234">
        <w:t xml:space="preserve">9 mln DALY, dym tytoniowy </w:t>
      </w:r>
      <w:r w:rsidR="00E87723">
        <w:t>spowodował</w:t>
      </w:r>
      <w:r>
        <w:t xml:space="preserve"> </w:t>
      </w:r>
      <w:r w:rsidRPr="00A46234">
        <w:t>6</w:t>
      </w:r>
      <w:r>
        <w:t>,</w:t>
      </w:r>
      <w:r w:rsidRPr="00A46234">
        <w:t xml:space="preserve">1 mln zgonów </w:t>
      </w:r>
      <w:r w:rsidR="00E55016">
        <w:br/>
      </w:r>
      <w:r w:rsidRPr="00A46234">
        <w:t>i</w:t>
      </w:r>
      <w:r w:rsidR="00E87723">
        <w:t xml:space="preserve"> utratę</w:t>
      </w:r>
      <w:r w:rsidRPr="00A46234">
        <w:t xml:space="preserve"> 143</w:t>
      </w:r>
      <w:r>
        <w:t>,</w:t>
      </w:r>
      <w:r w:rsidRPr="00A46234">
        <w:t xml:space="preserve"> 5 milionów </w:t>
      </w:r>
      <w:r>
        <w:t>D</w:t>
      </w:r>
      <w:r w:rsidRPr="00A46234">
        <w:t xml:space="preserve">ALY, zanieczyszczenie powietrza </w:t>
      </w:r>
      <w:r w:rsidR="00E87723">
        <w:t>spowodował</w:t>
      </w:r>
      <w:r w:rsidR="0081139F">
        <w:t>o</w:t>
      </w:r>
      <w:r w:rsidR="00E87723">
        <w:t xml:space="preserve"> </w:t>
      </w:r>
      <w:r w:rsidRPr="00A46234">
        <w:t>5</w:t>
      </w:r>
      <w:r>
        <w:t>,</w:t>
      </w:r>
      <w:r w:rsidRPr="00A46234">
        <w:t>5 milion</w:t>
      </w:r>
      <w:r>
        <w:t xml:space="preserve">a </w:t>
      </w:r>
      <w:r w:rsidRPr="00A46234">
        <w:t>zgonów i 141</w:t>
      </w:r>
      <w:r>
        <w:t>,</w:t>
      </w:r>
      <w:r w:rsidRPr="00A46234">
        <w:t>5 milion</w:t>
      </w:r>
      <w:r>
        <w:t>a</w:t>
      </w:r>
      <w:r w:rsidRPr="00A46234">
        <w:t xml:space="preserve"> DALY</w:t>
      </w:r>
      <w:r w:rsidR="00E87723">
        <w:t>,</w:t>
      </w:r>
      <w:r w:rsidR="00800A90">
        <w:t xml:space="preserve"> </w:t>
      </w:r>
      <w:r w:rsidRPr="00A46234">
        <w:t xml:space="preserve">wysokie BMI </w:t>
      </w:r>
      <w:r w:rsidR="00E87723">
        <w:t xml:space="preserve">spowodowało </w:t>
      </w:r>
      <w:r>
        <w:t>na</w:t>
      </w:r>
      <w:r w:rsidRPr="00A46234">
        <w:t xml:space="preserve"> 4</w:t>
      </w:r>
      <w:r>
        <w:t>,</w:t>
      </w:r>
      <w:r w:rsidRPr="00A46234">
        <w:t xml:space="preserve">4 mln zgonów i </w:t>
      </w:r>
      <w:r w:rsidR="00E87723">
        <w:t xml:space="preserve">utratę </w:t>
      </w:r>
      <w:r w:rsidRPr="00A46234">
        <w:t>134</w:t>
      </w:r>
      <w:r>
        <w:t>,</w:t>
      </w:r>
      <w:r w:rsidRPr="00A46234">
        <w:t>0 mln DALY.</w:t>
      </w:r>
      <w:r>
        <w:t xml:space="preserve"> </w:t>
      </w:r>
    </w:p>
    <w:p w:rsidR="00BA05BF" w:rsidRDefault="00BA05BF" w:rsidP="00432F09">
      <w:pPr>
        <w:spacing w:line="300" w:lineRule="exact"/>
      </w:pPr>
    </w:p>
    <w:p w:rsidR="008115AC" w:rsidRDefault="008115AC" w:rsidP="00432F09">
      <w:pPr>
        <w:spacing w:line="300" w:lineRule="exact"/>
      </w:pPr>
      <w:r w:rsidRPr="00A46234">
        <w:t>U kobiet niemal</w:t>
      </w:r>
      <w:r w:rsidR="0081139F">
        <w:t xml:space="preserve"> na całym świecie, w tym</w:t>
      </w:r>
      <w:r w:rsidRPr="00A46234">
        <w:t xml:space="preserve"> także w wielu krajach o wysokich dochodach, w</w:t>
      </w:r>
      <w:r w:rsidR="0081139F">
        <w:t>iodącym czynnikiem ryzyka jest wysokie</w:t>
      </w:r>
      <w:r w:rsidRPr="00A46234">
        <w:t xml:space="preserve"> BMI</w:t>
      </w:r>
      <w:r w:rsidR="0081139F">
        <w:t>. W</w:t>
      </w:r>
      <w:r w:rsidR="0081139F" w:rsidRPr="00A46234">
        <w:t xml:space="preserve"> większości </w:t>
      </w:r>
      <w:r w:rsidR="0081139F">
        <w:t>państw Europy ś</w:t>
      </w:r>
      <w:r w:rsidR="0081139F" w:rsidRPr="00A46234">
        <w:t>rodkowej i wschodniej</w:t>
      </w:r>
      <w:r w:rsidR="0081139F">
        <w:t xml:space="preserve"> ryzykiem wiodącym jest</w:t>
      </w:r>
      <w:r w:rsidRPr="00A46234">
        <w:t xml:space="preserve"> wysok</w:t>
      </w:r>
      <w:r w:rsidR="0081139F">
        <w:t>ie</w:t>
      </w:r>
      <w:r w:rsidRPr="00A46234">
        <w:t xml:space="preserve"> ciśnieni</w:t>
      </w:r>
      <w:r w:rsidR="0081139F">
        <w:t>e</w:t>
      </w:r>
      <w:r w:rsidRPr="00A46234">
        <w:t xml:space="preserve"> tętnicze</w:t>
      </w:r>
      <w:r w:rsidR="0081139F">
        <w:t>.</w:t>
      </w:r>
      <w:r w:rsidR="002C77D9">
        <w:t xml:space="preserve"> </w:t>
      </w:r>
      <w:r w:rsidRPr="00A46234">
        <w:t xml:space="preserve">Dla mężczyzn, wysokie ciśnienie skurczowe </w:t>
      </w:r>
      <w:r>
        <w:t>krwi</w:t>
      </w:r>
      <w:r w:rsidR="0081139F">
        <w:t>,</w:t>
      </w:r>
      <w:r>
        <w:t xml:space="preserve"> palenie</w:t>
      </w:r>
      <w:r w:rsidRPr="00A46234">
        <w:t xml:space="preserve"> tytoniu są główn</w:t>
      </w:r>
      <w:r>
        <w:t>ymi czynnikami</w:t>
      </w:r>
      <w:r w:rsidRPr="00A46234">
        <w:t xml:space="preserve"> ryzyka w prawie wszystkich krajach o wysokich dochodach</w:t>
      </w:r>
      <w:r w:rsidR="00024D50">
        <w:t>.</w:t>
      </w:r>
    </w:p>
    <w:p w:rsidR="00024D50" w:rsidRPr="004B49CC" w:rsidRDefault="00024D50" w:rsidP="00432F09">
      <w:pPr>
        <w:spacing w:line="300" w:lineRule="exact"/>
        <w:rPr>
          <w:bCs/>
        </w:rPr>
      </w:pPr>
    </w:p>
    <w:p w:rsidR="008115AC" w:rsidRDefault="005939F1" w:rsidP="00432F09">
      <w:pPr>
        <w:spacing w:line="300" w:lineRule="exact"/>
      </w:pPr>
      <w:r>
        <w:t>Identyfikacja r</w:t>
      </w:r>
      <w:r w:rsidR="00485AC1">
        <w:t>yzyk b</w:t>
      </w:r>
      <w:r w:rsidR="008115AC" w:rsidRPr="00A46234">
        <w:t>ehawioraln</w:t>
      </w:r>
      <w:r>
        <w:t>ych</w:t>
      </w:r>
      <w:r w:rsidR="008115AC" w:rsidRPr="00A46234">
        <w:t xml:space="preserve">, </w:t>
      </w:r>
      <w:r>
        <w:t xml:space="preserve">środowiskowych </w:t>
      </w:r>
      <w:r w:rsidR="008115AC" w:rsidRPr="00A46234">
        <w:t>i zawodow</w:t>
      </w:r>
      <w:r>
        <w:t>ych</w:t>
      </w:r>
      <w:r w:rsidR="008115AC" w:rsidRPr="00A46234">
        <w:t xml:space="preserve"> </w:t>
      </w:r>
      <w:r w:rsidR="008115AC">
        <w:t>oraz</w:t>
      </w:r>
      <w:r w:rsidR="008115AC" w:rsidRPr="00A46234">
        <w:t xml:space="preserve"> metaboliczn</w:t>
      </w:r>
      <w:r>
        <w:t>ych, które dotyczą</w:t>
      </w:r>
      <w:r w:rsidR="008115AC">
        <w:t xml:space="preserve"> </w:t>
      </w:r>
      <w:r w:rsidR="001B2985">
        <w:t>połowy</w:t>
      </w:r>
      <w:r>
        <w:t xml:space="preserve"> przyczyn </w:t>
      </w:r>
      <w:r w:rsidR="008115AC" w:rsidRPr="00A46234">
        <w:t>globalnej</w:t>
      </w:r>
      <w:r w:rsidR="004B49CC">
        <w:t xml:space="preserve"> </w:t>
      </w:r>
      <w:r w:rsidR="008115AC">
        <w:t>umieralności</w:t>
      </w:r>
      <w:r w:rsidR="008115AC" w:rsidRPr="00A46234">
        <w:t xml:space="preserve"> i </w:t>
      </w:r>
      <w:r>
        <w:t>ponad</w:t>
      </w:r>
      <w:r w:rsidR="008115AC">
        <w:t xml:space="preserve"> </w:t>
      </w:r>
      <w:r w:rsidR="008115AC" w:rsidRPr="00A46234">
        <w:t>jedn</w:t>
      </w:r>
      <w:r>
        <w:t>ej trzeciej</w:t>
      </w:r>
      <w:r w:rsidR="008115AC">
        <w:t xml:space="preserve"> </w:t>
      </w:r>
      <w:r w:rsidR="008115AC" w:rsidRPr="00A46234">
        <w:t>globaln</w:t>
      </w:r>
      <w:r w:rsidR="008115AC">
        <w:t>e</w:t>
      </w:r>
      <w:r>
        <w:t>j</w:t>
      </w:r>
      <w:r w:rsidR="008115AC" w:rsidRPr="00A46234">
        <w:t> </w:t>
      </w:r>
      <w:r w:rsidR="001B2985">
        <w:t>utra</w:t>
      </w:r>
      <w:r>
        <w:t xml:space="preserve">ty </w:t>
      </w:r>
      <w:r w:rsidR="001B2985">
        <w:t>lat życia w zdrowi</w:t>
      </w:r>
      <w:r>
        <w:t>u</w:t>
      </w:r>
      <w:r w:rsidR="001B2985">
        <w:t xml:space="preserve"> </w:t>
      </w:r>
      <w:r w:rsidR="008115AC" w:rsidRPr="00A46234">
        <w:t>DALY</w:t>
      </w:r>
      <w:r w:rsidR="008115AC">
        <w:t xml:space="preserve">, </w:t>
      </w:r>
      <w:r>
        <w:t>umożliwia podejmowanie działań zapobiegających przedwczesnym zgonom</w:t>
      </w:r>
      <w:r w:rsidR="008115AC" w:rsidRPr="00A46234">
        <w:t>.</w:t>
      </w:r>
      <w:r w:rsidR="008115AC">
        <w:t xml:space="preserve"> </w:t>
      </w:r>
    </w:p>
    <w:p w:rsidR="00F73D0D" w:rsidRDefault="00F73D0D" w:rsidP="00432F09">
      <w:pPr>
        <w:spacing w:line="300" w:lineRule="exact"/>
      </w:pPr>
    </w:p>
    <w:p w:rsidR="007A246C" w:rsidRDefault="004C571B" w:rsidP="006A47BE">
      <w:pPr>
        <w:pStyle w:val="HTML-wstpniesformatowany"/>
        <w:spacing w:line="300" w:lineRule="exact"/>
        <w:jc w:val="both"/>
        <w:rPr>
          <w:rFonts w:ascii="Arial Narrow" w:hAnsi="Arial Narrow"/>
          <w:sz w:val="22"/>
          <w:szCs w:val="22"/>
        </w:rPr>
      </w:pPr>
      <w:r w:rsidRPr="00754A90">
        <w:rPr>
          <w:rFonts w:ascii="Arial Narrow" w:hAnsi="Arial Narrow"/>
          <w:sz w:val="22"/>
          <w:szCs w:val="22"/>
        </w:rPr>
        <w:t xml:space="preserve">2. </w:t>
      </w:r>
      <w:proofErr w:type="spellStart"/>
      <w:r w:rsidR="00D1517B" w:rsidRPr="00754A90">
        <w:rPr>
          <w:rFonts w:ascii="Arial Narrow" w:eastAsia="Times New Roman" w:hAnsi="Arial Narrow" w:cs="Courier New"/>
          <w:color w:val="000000"/>
          <w:sz w:val="22"/>
          <w:szCs w:val="22"/>
          <w:lang w:eastAsia="pl-PL"/>
        </w:rPr>
        <w:t>Feltner</w:t>
      </w:r>
      <w:proofErr w:type="spellEnd"/>
      <w:r w:rsidR="00D1517B" w:rsidRPr="00754A90">
        <w:rPr>
          <w:rFonts w:ascii="Arial Narrow" w:eastAsia="Times New Roman" w:hAnsi="Arial Narrow" w:cs="Courier New"/>
          <w:color w:val="000000"/>
          <w:sz w:val="22"/>
          <w:szCs w:val="22"/>
          <w:lang w:eastAsia="pl-PL"/>
        </w:rPr>
        <w:t xml:space="preserve"> C i </w:t>
      </w:r>
      <w:proofErr w:type="spellStart"/>
      <w:r w:rsidR="00D1517B" w:rsidRPr="00754A90">
        <w:rPr>
          <w:rFonts w:ascii="Arial Narrow" w:eastAsia="Times New Roman" w:hAnsi="Arial Narrow" w:cs="Courier New"/>
          <w:color w:val="000000"/>
          <w:sz w:val="22"/>
          <w:szCs w:val="22"/>
          <w:lang w:eastAsia="pl-PL"/>
        </w:rPr>
        <w:t>wsp</w:t>
      </w:r>
      <w:proofErr w:type="spellEnd"/>
      <w:r w:rsidR="00D1517B" w:rsidRPr="00754A90">
        <w:rPr>
          <w:rFonts w:ascii="Arial Narrow" w:eastAsia="Times New Roman" w:hAnsi="Arial Narrow" w:cs="Courier New"/>
          <w:color w:val="000000"/>
          <w:sz w:val="22"/>
          <w:szCs w:val="22"/>
          <w:lang w:eastAsia="pl-PL"/>
        </w:rPr>
        <w:t>.</w:t>
      </w:r>
      <w:r w:rsidR="00D1517B" w:rsidRPr="00754A90">
        <w:rPr>
          <w:rStyle w:val="Odwoanieprzypisudolnego"/>
          <w:rFonts w:ascii="Arial Narrow" w:eastAsia="Times New Roman" w:hAnsi="Arial Narrow" w:cs="Courier New"/>
          <w:color w:val="000000"/>
          <w:sz w:val="22"/>
          <w:szCs w:val="22"/>
          <w:lang w:eastAsia="pl-PL"/>
        </w:rPr>
        <w:footnoteReference w:id="56"/>
      </w:r>
      <w:r w:rsidR="00D1517B" w:rsidRPr="00754A90">
        <w:rPr>
          <w:rFonts w:ascii="Arial Narrow" w:eastAsia="Times New Roman" w:hAnsi="Arial Narrow" w:cs="Courier New"/>
          <w:color w:val="000000"/>
          <w:sz w:val="22"/>
          <w:szCs w:val="22"/>
          <w:lang w:eastAsia="pl-PL"/>
        </w:rPr>
        <w:t xml:space="preserve"> w sporządzonym przeglądzie </w:t>
      </w:r>
      <w:r w:rsidRPr="00754A90">
        <w:rPr>
          <w:rFonts w:ascii="Arial Narrow" w:hAnsi="Arial Narrow"/>
          <w:sz w:val="22"/>
          <w:szCs w:val="22"/>
        </w:rPr>
        <w:t>prze</w:t>
      </w:r>
      <w:r w:rsidR="00D1517B" w:rsidRPr="00754A90">
        <w:rPr>
          <w:rFonts w:ascii="Arial Narrow" w:hAnsi="Arial Narrow"/>
          <w:sz w:val="22"/>
          <w:szCs w:val="22"/>
        </w:rPr>
        <w:t xml:space="preserve">analizowali </w:t>
      </w:r>
      <w:r w:rsidRPr="00754A90">
        <w:rPr>
          <w:rFonts w:ascii="Arial Narrow" w:hAnsi="Arial Narrow"/>
          <w:sz w:val="22"/>
          <w:szCs w:val="22"/>
        </w:rPr>
        <w:t>dowod</w:t>
      </w:r>
      <w:r w:rsidR="00D1517B" w:rsidRPr="00754A90">
        <w:rPr>
          <w:rFonts w:ascii="Arial Narrow" w:hAnsi="Arial Narrow"/>
          <w:sz w:val="22"/>
          <w:szCs w:val="22"/>
        </w:rPr>
        <w:t>y na skuteczność prewencji</w:t>
      </w:r>
      <w:r w:rsidRPr="00754A90">
        <w:rPr>
          <w:rFonts w:ascii="Arial Narrow" w:hAnsi="Arial Narrow"/>
          <w:sz w:val="22"/>
          <w:szCs w:val="22"/>
        </w:rPr>
        <w:t>, któr</w:t>
      </w:r>
      <w:r w:rsidR="00D1517B" w:rsidRPr="00754A90">
        <w:rPr>
          <w:rFonts w:ascii="Arial Narrow" w:hAnsi="Arial Narrow"/>
          <w:sz w:val="22"/>
          <w:szCs w:val="22"/>
        </w:rPr>
        <w:t>e</w:t>
      </w:r>
      <w:r w:rsidRPr="00754A90">
        <w:rPr>
          <w:rFonts w:ascii="Arial Narrow" w:hAnsi="Arial Narrow"/>
          <w:sz w:val="22"/>
          <w:szCs w:val="22"/>
        </w:rPr>
        <w:t xml:space="preserve"> </w:t>
      </w:r>
      <w:proofErr w:type="spellStart"/>
      <w:r w:rsidRPr="00754A90">
        <w:rPr>
          <w:rFonts w:ascii="Arial Narrow" w:hAnsi="Arial Narrow"/>
          <w:sz w:val="22"/>
          <w:szCs w:val="22"/>
        </w:rPr>
        <w:t>National</w:t>
      </w:r>
      <w:proofErr w:type="spellEnd"/>
      <w:r w:rsidRPr="00754A90">
        <w:rPr>
          <w:rFonts w:ascii="Arial Narrow" w:hAnsi="Arial Narrow"/>
          <w:sz w:val="22"/>
          <w:szCs w:val="22"/>
        </w:rPr>
        <w:t xml:space="preserve"> </w:t>
      </w:r>
      <w:proofErr w:type="spellStart"/>
      <w:r w:rsidRPr="00754A90">
        <w:rPr>
          <w:rFonts w:ascii="Arial Narrow" w:hAnsi="Arial Narrow"/>
          <w:sz w:val="22"/>
          <w:szCs w:val="22"/>
        </w:rPr>
        <w:t>Institutes</w:t>
      </w:r>
      <w:proofErr w:type="spellEnd"/>
      <w:r w:rsidRPr="00754A90">
        <w:rPr>
          <w:rFonts w:ascii="Arial Narrow" w:hAnsi="Arial Narrow"/>
          <w:sz w:val="22"/>
          <w:szCs w:val="22"/>
        </w:rPr>
        <w:t xml:space="preserve"> of </w:t>
      </w:r>
      <w:proofErr w:type="spellStart"/>
      <w:r w:rsidRPr="00754A90">
        <w:rPr>
          <w:rFonts w:ascii="Arial Narrow" w:hAnsi="Arial Narrow"/>
          <w:sz w:val="22"/>
          <w:szCs w:val="22"/>
        </w:rPr>
        <w:t>Health</w:t>
      </w:r>
      <w:proofErr w:type="spellEnd"/>
      <w:r w:rsidR="00D1517B" w:rsidRPr="00754A90">
        <w:rPr>
          <w:rFonts w:ascii="Arial Narrow" w:hAnsi="Arial Narrow"/>
          <w:sz w:val="22"/>
          <w:szCs w:val="22"/>
        </w:rPr>
        <w:t xml:space="preserve"> (NIH)</w:t>
      </w:r>
      <w:r w:rsidRPr="00754A90">
        <w:rPr>
          <w:rFonts w:ascii="Arial Narrow" w:hAnsi="Arial Narrow"/>
          <w:sz w:val="22"/>
          <w:szCs w:val="22"/>
        </w:rPr>
        <w:t xml:space="preserve">, </w:t>
      </w:r>
      <w:r w:rsidR="00D1517B" w:rsidRPr="00754A90">
        <w:rPr>
          <w:rFonts w:ascii="Arial Narrow" w:hAnsi="Arial Narrow"/>
          <w:sz w:val="22"/>
          <w:szCs w:val="22"/>
        </w:rPr>
        <w:t xml:space="preserve">wykorzystuje przy opracowaniu </w:t>
      </w:r>
      <w:r w:rsidRPr="00754A90">
        <w:rPr>
          <w:rFonts w:ascii="Arial Narrow" w:hAnsi="Arial Narrow"/>
          <w:sz w:val="22"/>
          <w:szCs w:val="22"/>
        </w:rPr>
        <w:t>program</w:t>
      </w:r>
      <w:r w:rsidR="00D1517B" w:rsidRPr="00754A90">
        <w:rPr>
          <w:rFonts w:ascii="Arial Narrow" w:hAnsi="Arial Narrow"/>
          <w:sz w:val="22"/>
          <w:szCs w:val="22"/>
        </w:rPr>
        <w:t xml:space="preserve">ów prewencji orz warsztatów </w:t>
      </w:r>
      <w:r w:rsidRPr="00754A90">
        <w:rPr>
          <w:rFonts w:ascii="Arial Narrow" w:hAnsi="Arial Narrow"/>
          <w:sz w:val="22"/>
          <w:szCs w:val="22"/>
        </w:rPr>
        <w:t xml:space="preserve">w Total </w:t>
      </w:r>
      <w:proofErr w:type="spellStart"/>
      <w:r w:rsidRPr="00754A90">
        <w:rPr>
          <w:rFonts w:ascii="Arial Narrow" w:hAnsi="Arial Narrow"/>
          <w:sz w:val="22"/>
          <w:szCs w:val="22"/>
        </w:rPr>
        <w:t>Worker</w:t>
      </w:r>
      <w:proofErr w:type="spellEnd"/>
      <w:r w:rsidRPr="00754A90">
        <w:rPr>
          <w:rFonts w:ascii="Arial Narrow" w:hAnsi="Arial Narrow"/>
          <w:sz w:val="22"/>
          <w:szCs w:val="22"/>
        </w:rPr>
        <w:t xml:space="preserve"> </w:t>
      </w:r>
      <w:proofErr w:type="spellStart"/>
      <w:r w:rsidR="009540F7">
        <w:rPr>
          <w:rFonts w:ascii="Arial Narrow" w:hAnsi="Arial Narrow"/>
          <w:sz w:val="22"/>
          <w:szCs w:val="22"/>
        </w:rPr>
        <w:t>Health</w:t>
      </w:r>
      <w:proofErr w:type="spellEnd"/>
      <w:r w:rsidR="009540F7">
        <w:rPr>
          <w:rFonts w:ascii="Arial Narrow" w:hAnsi="Arial Narrow"/>
          <w:sz w:val="22"/>
          <w:szCs w:val="22"/>
        </w:rPr>
        <w:t xml:space="preserve"> (TWH). </w:t>
      </w:r>
      <w:r w:rsidR="00A84408" w:rsidRPr="00754A90">
        <w:rPr>
          <w:rFonts w:ascii="Arial Narrow" w:hAnsi="Arial Narrow"/>
          <w:sz w:val="22"/>
          <w:szCs w:val="22"/>
        </w:rPr>
        <w:t xml:space="preserve">TWH definiuje się jako polityki, programy i praktyki, które integrują ochronę, bezpieczeństwo </w:t>
      </w:r>
      <w:r w:rsidR="00E55016">
        <w:rPr>
          <w:rFonts w:ascii="Arial Narrow" w:hAnsi="Arial Narrow"/>
          <w:sz w:val="22"/>
          <w:szCs w:val="22"/>
        </w:rPr>
        <w:br/>
      </w:r>
      <w:r w:rsidR="00A84408" w:rsidRPr="00754A90">
        <w:rPr>
          <w:rFonts w:ascii="Arial Narrow" w:hAnsi="Arial Narrow"/>
          <w:sz w:val="22"/>
          <w:szCs w:val="22"/>
        </w:rPr>
        <w:t>i zagrożenia zdrowia związane z pracą i promocję działań prewencyjnych, urazów i chorób zawodowych pracowników.</w:t>
      </w:r>
    </w:p>
    <w:p w:rsidR="00A84408" w:rsidRDefault="00A84408" w:rsidP="006A47BE">
      <w:pPr>
        <w:pStyle w:val="HTML-wstpniesformatowany"/>
        <w:spacing w:line="300" w:lineRule="exact"/>
        <w:jc w:val="both"/>
        <w:rPr>
          <w:rFonts w:ascii="Arial Narrow" w:hAnsi="Arial Narrow"/>
          <w:sz w:val="22"/>
          <w:szCs w:val="22"/>
        </w:rPr>
      </w:pPr>
    </w:p>
    <w:p w:rsidR="004C571B" w:rsidRPr="006A47BE" w:rsidRDefault="00C27D5D" w:rsidP="006A47BE">
      <w:pPr>
        <w:pStyle w:val="HTML-wstpniesformatowany"/>
        <w:spacing w:line="300" w:lineRule="exact"/>
        <w:jc w:val="both"/>
        <w:rPr>
          <w:rFonts w:ascii="Arial Narrow" w:hAnsi="Arial Narrow"/>
          <w:sz w:val="22"/>
          <w:szCs w:val="22"/>
        </w:rPr>
      </w:pPr>
      <w:r w:rsidRPr="00754A90">
        <w:rPr>
          <w:rFonts w:ascii="Arial Narrow" w:hAnsi="Arial Narrow"/>
          <w:sz w:val="22"/>
          <w:szCs w:val="22"/>
        </w:rPr>
        <w:t>P</w:t>
      </w:r>
      <w:r w:rsidR="004C571B" w:rsidRPr="00754A90">
        <w:rPr>
          <w:rFonts w:ascii="Arial Narrow" w:hAnsi="Arial Narrow"/>
          <w:sz w:val="22"/>
          <w:szCs w:val="22"/>
        </w:rPr>
        <w:t xml:space="preserve">rzegląd opisuje materiał dowodowy oceniający interwencje TWH, </w:t>
      </w:r>
      <w:r w:rsidR="00907470" w:rsidRPr="00754A90">
        <w:rPr>
          <w:rFonts w:ascii="Arial Narrow" w:hAnsi="Arial Narrow"/>
          <w:sz w:val="22"/>
          <w:szCs w:val="22"/>
        </w:rPr>
        <w:t xml:space="preserve">zarówno w perspektywie </w:t>
      </w:r>
      <w:r w:rsidR="004C571B" w:rsidRPr="00754A90">
        <w:rPr>
          <w:rFonts w:ascii="Arial Narrow" w:hAnsi="Arial Narrow"/>
          <w:sz w:val="22"/>
          <w:szCs w:val="22"/>
        </w:rPr>
        <w:t>korzyści</w:t>
      </w:r>
      <w:r w:rsidR="00907470" w:rsidRPr="00754A90">
        <w:rPr>
          <w:rFonts w:ascii="Arial Narrow" w:hAnsi="Arial Narrow"/>
          <w:sz w:val="22"/>
          <w:szCs w:val="22"/>
        </w:rPr>
        <w:t xml:space="preserve"> jak</w:t>
      </w:r>
      <w:r w:rsidR="004C571B" w:rsidRPr="00754A90">
        <w:rPr>
          <w:rFonts w:ascii="Arial Narrow" w:hAnsi="Arial Narrow"/>
          <w:sz w:val="22"/>
          <w:szCs w:val="22"/>
        </w:rPr>
        <w:t xml:space="preserve"> i szk</w:t>
      </w:r>
      <w:r w:rsidR="00907470" w:rsidRPr="00754A90">
        <w:rPr>
          <w:rFonts w:ascii="Arial Narrow" w:hAnsi="Arial Narrow"/>
          <w:sz w:val="22"/>
          <w:szCs w:val="22"/>
        </w:rPr>
        <w:t>ó</w:t>
      </w:r>
      <w:r w:rsidR="004C571B" w:rsidRPr="00754A90">
        <w:rPr>
          <w:rFonts w:ascii="Arial Narrow" w:hAnsi="Arial Narrow"/>
          <w:sz w:val="22"/>
          <w:szCs w:val="22"/>
        </w:rPr>
        <w:t xml:space="preserve">d </w:t>
      </w:r>
      <w:r w:rsidR="004C571B" w:rsidRPr="001B147B">
        <w:rPr>
          <w:rFonts w:ascii="Arial Narrow" w:hAnsi="Arial Narrow"/>
          <w:sz w:val="22"/>
          <w:szCs w:val="22"/>
        </w:rPr>
        <w:t>interwencji</w:t>
      </w:r>
      <w:r w:rsidR="001F5040" w:rsidRPr="001B147B">
        <w:rPr>
          <w:rFonts w:ascii="Arial Narrow" w:hAnsi="Arial Narrow"/>
          <w:sz w:val="22"/>
          <w:szCs w:val="22"/>
        </w:rPr>
        <w:t>, uwypuklając pewne</w:t>
      </w:r>
      <w:r w:rsidR="009B7A30" w:rsidRPr="001B147B">
        <w:rPr>
          <w:rFonts w:ascii="Arial Narrow" w:hAnsi="Arial Narrow"/>
          <w:sz w:val="22"/>
          <w:szCs w:val="22"/>
        </w:rPr>
        <w:t xml:space="preserve"> obecne</w:t>
      </w:r>
      <w:r w:rsidR="004C571B" w:rsidRPr="001B147B">
        <w:rPr>
          <w:rFonts w:ascii="Arial Narrow" w:hAnsi="Arial Narrow"/>
          <w:sz w:val="22"/>
          <w:szCs w:val="22"/>
        </w:rPr>
        <w:t xml:space="preserve"> luki badawcze i </w:t>
      </w:r>
      <w:r w:rsidR="004050FD" w:rsidRPr="001B147B">
        <w:rPr>
          <w:rFonts w:ascii="Arial Narrow" w:hAnsi="Arial Narrow"/>
          <w:sz w:val="22"/>
          <w:szCs w:val="22"/>
        </w:rPr>
        <w:t xml:space="preserve">kierunki </w:t>
      </w:r>
      <w:r w:rsidR="004C571B" w:rsidRPr="001B147B">
        <w:rPr>
          <w:rFonts w:ascii="Arial Narrow" w:hAnsi="Arial Narrow"/>
          <w:sz w:val="22"/>
          <w:szCs w:val="22"/>
        </w:rPr>
        <w:t>przyszł</w:t>
      </w:r>
      <w:r w:rsidR="004050FD" w:rsidRPr="001B147B">
        <w:rPr>
          <w:rFonts w:ascii="Arial Narrow" w:hAnsi="Arial Narrow"/>
          <w:sz w:val="22"/>
          <w:szCs w:val="22"/>
        </w:rPr>
        <w:t>ych</w:t>
      </w:r>
      <w:r w:rsidR="004C571B" w:rsidRPr="001B147B">
        <w:rPr>
          <w:rFonts w:ascii="Arial Narrow" w:hAnsi="Arial Narrow"/>
          <w:sz w:val="22"/>
          <w:szCs w:val="22"/>
        </w:rPr>
        <w:t xml:space="preserve"> bada</w:t>
      </w:r>
      <w:r w:rsidR="004050FD" w:rsidRPr="001B147B">
        <w:rPr>
          <w:rFonts w:ascii="Arial Narrow" w:hAnsi="Arial Narrow"/>
          <w:sz w:val="22"/>
          <w:szCs w:val="22"/>
        </w:rPr>
        <w:t>ń</w:t>
      </w:r>
      <w:r w:rsidR="004C571B" w:rsidRPr="001B147B">
        <w:rPr>
          <w:rFonts w:ascii="Arial Narrow" w:hAnsi="Arial Narrow"/>
          <w:sz w:val="22"/>
          <w:szCs w:val="22"/>
        </w:rPr>
        <w:t>.</w:t>
      </w:r>
      <w:r w:rsidR="001B147B" w:rsidRPr="001B147B">
        <w:rPr>
          <w:rFonts w:ascii="Arial Narrow" w:hAnsi="Arial Narrow"/>
          <w:sz w:val="22"/>
          <w:szCs w:val="22"/>
        </w:rPr>
        <w:t xml:space="preserve"> Do przeglądu w</w:t>
      </w:r>
      <w:r w:rsidR="004C571B" w:rsidRPr="001B147B">
        <w:rPr>
          <w:rFonts w:ascii="Arial Narrow" w:hAnsi="Arial Narrow"/>
          <w:sz w:val="22"/>
          <w:szCs w:val="22"/>
        </w:rPr>
        <w:t xml:space="preserve">łączono </w:t>
      </w:r>
      <w:r w:rsidR="004E1EB5">
        <w:rPr>
          <w:rFonts w:ascii="Arial Narrow" w:hAnsi="Arial Narrow"/>
          <w:sz w:val="22"/>
          <w:szCs w:val="22"/>
        </w:rPr>
        <w:br/>
      </w:r>
      <w:r w:rsidR="004C571B" w:rsidRPr="001B147B">
        <w:rPr>
          <w:rFonts w:ascii="Arial Narrow" w:hAnsi="Arial Narrow"/>
          <w:sz w:val="22"/>
          <w:szCs w:val="22"/>
        </w:rPr>
        <w:t>24 badania opisane w 33 publikacjach</w:t>
      </w:r>
      <w:r w:rsidR="006A47BE">
        <w:rPr>
          <w:rFonts w:ascii="Arial Narrow" w:hAnsi="Arial Narrow"/>
          <w:sz w:val="22"/>
          <w:szCs w:val="22"/>
        </w:rPr>
        <w:t>, z których</w:t>
      </w:r>
      <w:r w:rsidR="004B49CC">
        <w:rPr>
          <w:rFonts w:ascii="Arial Narrow" w:hAnsi="Arial Narrow"/>
          <w:sz w:val="22"/>
          <w:szCs w:val="22"/>
        </w:rPr>
        <w:t xml:space="preserve"> </w:t>
      </w:r>
      <w:r w:rsidR="006A47BE">
        <w:rPr>
          <w:rFonts w:ascii="Arial Narrow" w:hAnsi="Arial Narrow"/>
          <w:sz w:val="22"/>
          <w:szCs w:val="22"/>
        </w:rPr>
        <w:t>p</w:t>
      </w:r>
      <w:r w:rsidR="004C571B" w:rsidRPr="001B147B">
        <w:rPr>
          <w:rFonts w:ascii="Arial Narrow" w:hAnsi="Arial Narrow"/>
          <w:sz w:val="22"/>
          <w:szCs w:val="22"/>
        </w:rPr>
        <w:t xml:space="preserve">iętnaście </w:t>
      </w:r>
      <w:r w:rsidR="006A47BE">
        <w:rPr>
          <w:rFonts w:ascii="Arial Narrow" w:hAnsi="Arial Narrow"/>
          <w:sz w:val="22"/>
          <w:szCs w:val="22"/>
        </w:rPr>
        <w:t>m</w:t>
      </w:r>
      <w:r w:rsidR="004C571B" w:rsidRPr="001B147B">
        <w:rPr>
          <w:rFonts w:ascii="Arial Narrow" w:hAnsi="Arial Narrow"/>
          <w:sz w:val="22"/>
          <w:szCs w:val="22"/>
        </w:rPr>
        <w:t xml:space="preserve">iało zbieżną grupę kontrolną (12 RCT, 2 badania bez randomizacji i 1 badanie </w:t>
      </w:r>
      <w:proofErr w:type="spellStart"/>
      <w:r w:rsidR="004C571B" w:rsidRPr="001B147B">
        <w:rPr>
          <w:rFonts w:ascii="Arial Narrow" w:hAnsi="Arial Narrow"/>
          <w:sz w:val="22"/>
          <w:szCs w:val="22"/>
        </w:rPr>
        <w:t>kohortowe</w:t>
      </w:r>
      <w:proofErr w:type="spellEnd"/>
      <w:r w:rsidR="004C571B" w:rsidRPr="001B147B">
        <w:rPr>
          <w:rFonts w:ascii="Arial Narrow" w:hAnsi="Arial Narrow"/>
          <w:sz w:val="22"/>
          <w:szCs w:val="22"/>
        </w:rPr>
        <w:t>)</w:t>
      </w:r>
      <w:r w:rsidR="006A47BE">
        <w:rPr>
          <w:rFonts w:ascii="Arial Narrow" w:hAnsi="Arial Narrow"/>
          <w:sz w:val="22"/>
          <w:szCs w:val="22"/>
        </w:rPr>
        <w:t xml:space="preserve">. W konkluzji stwierdzono, iż interwencje TWH były skuteczne w poprawie </w:t>
      </w:r>
      <w:r w:rsidR="006A47BE" w:rsidRPr="006A47BE">
        <w:rPr>
          <w:rFonts w:ascii="Arial Narrow" w:hAnsi="Arial Narrow"/>
          <w:sz w:val="22"/>
          <w:szCs w:val="22"/>
        </w:rPr>
        <w:t xml:space="preserve">wyników tradycyjnie mierzonych w programach promocji zdrowia takich jak </w:t>
      </w:r>
      <w:r w:rsidR="004C571B" w:rsidRPr="006A47BE">
        <w:rPr>
          <w:rFonts w:ascii="Arial Narrow" w:hAnsi="Arial Narrow"/>
          <w:sz w:val="22"/>
          <w:szCs w:val="22"/>
        </w:rPr>
        <w:t xml:space="preserve">zaprzestanie palenia tytoniu i spożycie </w:t>
      </w:r>
      <w:r w:rsidR="006A47BE" w:rsidRPr="006A47BE">
        <w:rPr>
          <w:rFonts w:ascii="Arial Narrow" w:hAnsi="Arial Narrow"/>
          <w:sz w:val="22"/>
          <w:szCs w:val="22"/>
        </w:rPr>
        <w:t xml:space="preserve">większej ilości </w:t>
      </w:r>
      <w:r w:rsidR="004C571B" w:rsidRPr="006A47BE">
        <w:rPr>
          <w:rFonts w:ascii="Arial Narrow" w:hAnsi="Arial Narrow"/>
          <w:sz w:val="22"/>
          <w:szCs w:val="22"/>
        </w:rPr>
        <w:t>ow</w:t>
      </w:r>
      <w:r w:rsidR="006A47BE" w:rsidRPr="006A47BE">
        <w:rPr>
          <w:rFonts w:ascii="Arial Narrow" w:hAnsi="Arial Narrow"/>
          <w:sz w:val="22"/>
          <w:szCs w:val="22"/>
        </w:rPr>
        <w:t>oców i warzyw</w:t>
      </w:r>
      <w:r w:rsidR="004C571B" w:rsidRPr="006A47BE">
        <w:rPr>
          <w:rFonts w:ascii="Arial Narrow" w:hAnsi="Arial Narrow"/>
          <w:sz w:val="22"/>
          <w:szCs w:val="22"/>
        </w:rPr>
        <w:t xml:space="preserve"> oraz </w:t>
      </w:r>
      <w:r w:rsidR="006A47BE">
        <w:rPr>
          <w:rFonts w:ascii="Arial Narrow" w:hAnsi="Arial Narrow"/>
          <w:sz w:val="22"/>
          <w:szCs w:val="22"/>
        </w:rPr>
        <w:t>minimalizowanie</w:t>
      </w:r>
      <w:r w:rsidR="004C571B" w:rsidRPr="006A47BE">
        <w:rPr>
          <w:rFonts w:ascii="Arial Narrow" w:hAnsi="Arial Narrow"/>
          <w:sz w:val="22"/>
          <w:szCs w:val="22"/>
        </w:rPr>
        <w:t xml:space="preserve"> siedzącego trybu</w:t>
      </w:r>
      <w:r w:rsidR="006A47BE">
        <w:rPr>
          <w:rFonts w:ascii="Arial Narrow" w:hAnsi="Arial Narrow"/>
          <w:sz w:val="22"/>
          <w:szCs w:val="22"/>
        </w:rPr>
        <w:t xml:space="preserve"> życia</w:t>
      </w:r>
      <w:r w:rsidR="004C571B" w:rsidRPr="006A47BE">
        <w:rPr>
          <w:rFonts w:ascii="Arial Narrow" w:hAnsi="Arial Narrow"/>
          <w:sz w:val="22"/>
          <w:szCs w:val="22"/>
        </w:rPr>
        <w:t xml:space="preserve"> w pracy. Przyszłe badania powinny być tak zaprojektowane, aby ocenić wpływ samej integracji (oddzielnie od nowych lub ulepszonych elementów BHP </w:t>
      </w:r>
      <w:r w:rsidR="00E55016">
        <w:rPr>
          <w:rFonts w:ascii="Arial Narrow" w:hAnsi="Arial Narrow"/>
          <w:sz w:val="22"/>
          <w:szCs w:val="22"/>
        </w:rPr>
        <w:br/>
      </w:r>
      <w:r w:rsidR="004C571B" w:rsidRPr="006A47BE">
        <w:rPr>
          <w:rFonts w:ascii="Arial Narrow" w:hAnsi="Arial Narrow"/>
          <w:sz w:val="22"/>
          <w:szCs w:val="22"/>
        </w:rPr>
        <w:t>i promocji zdrowia) oraz ocenić wpływ integracji na efekty związane z BHP.</w:t>
      </w:r>
    </w:p>
    <w:p w:rsidR="004C571B" w:rsidRPr="003E50FC" w:rsidRDefault="004C571B" w:rsidP="004C571B">
      <w:pPr>
        <w:spacing w:line="300" w:lineRule="exact"/>
      </w:pPr>
    </w:p>
    <w:p w:rsidR="004C571B" w:rsidRPr="003E50FC" w:rsidRDefault="00D94515" w:rsidP="004C571B">
      <w:pPr>
        <w:spacing w:line="300" w:lineRule="exact"/>
      </w:pPr>
      <w:r w:rsidRPr="00E60F23">
        <w:t>3</w:t>
      </w:r>
      <w:r w:rsidR="004C571B" w:rsidRPr="00E60F23">
        <w:t xml:space="preserve">. </w:t>
      </w:r>
      <w:r w:rsidR="00AE7883" w:rsidRPr="00E60F23">
        <w:t>W opracowaniu</w:t>
      </w:r>
      <w:r w:rsidR="00AE7883">
        <w:rPr>
          <w:rStyle w:val="Odwoanieprzypisudolnego"/>
          <w:lang w:val="en-US"/>
        </w:rPr>
        <w:footnoteReference w:id="57"/>
      </w:r>
      <w:r w:rsidR="00AE7883" w:rsidRPr="00E60F23">
        <w:t xml:space="preserve"> </w:t>
      </w:r>
      <w:proofErr w:type="spellStart"/>
      <w:r w:rsidR="004C571B" w:rsidRPr="00E60F23">
        <w:t>Promising</w:t>
      </w:r>
      <w:proofErr w:type="spellEnd"/>
      <w:r w:rsidR="004C571B" w:rsidRPr="00E60F23">
        <w:t xml:space="preserve"> and Best </w:t>
      </w:r>
      <w:proofErr w:type="spellStart"/>
      <w:r w:rsidR="004C571B" w:rsidRPr="00E60F23">
        <w:t>Practices</w:t>
      </w:r>
      <w:proofErr w:type="spellEnd"/>
      <w:r w:rsidR="004C571B" w:rsidRPr="00E60F23">
        <w:t xml:space="preserve"> in Total </w:t>
      </w:r>
      <w:proofErr w:type="spellStart"/>
      <w:r w:rsidR="004C571B" w:rsidRPr="00E60F23">
        <w:t>Worker</w:t>
      </w:r>
      <w:proofErr w:type="spellEnd"/>
      <w:r w:rsidR="004C571B" w:rsidRPr="00E60F23">
        <w:t xml:space="preserve"> </w:t>
      </w:r>
      <w:proofErr w:type="spellStart"/>
      <w:r w:rsidR="004C571B" w:rsidRPr="00E60F23">
        <w:t>Health</w:t>
      </w:r>
      <w:proofErr w:type="spellEnd"/>
      <w:r w:rsidR="004C571B" w:rsidRPr="00E60F23">
        <w:t>: Work</w:t>
      </w:r>
      <w:r w:rsidR="00AE7883" w:rsidRPr="00E60F23">
        <w:t xml:space="preserve">shop </w:t>
      </w:r>
      <w:proofErr w:type="spellStart"/>
      <w:r w:rsidR="00AE7883" w:rsidRPr="00E60F23">
        <w:t>Summary</w:t>
      </w:r>
      <w:proofErr w:type="spellEnd"/>
      <w:r w:rsidR="00AE7883" w:rsidRPr="00E60F23">
        <w:t xml:space="preserve"> </w:t>
      </w:r>
      <w:r w:rsidR="00E60F23">
        <w:t xml:space="preserve">wykazano, iż promowanie zdrowego stylu życia pracowników poprzez zaprzestanie </w:t>
      </w:r>
      <w:r w:rsidR="004C571B" w:rsidRPr="003E50FC">
        <w:t xml:space="preserve">palenia tytoniu, </w:t>
      </w:r>
      <w:r w:rsidR="00E60F23">
        <w:t>obniżenia wagi</w:t>
      </w:r>
      <w:r w:rsidR="004C571B" w:rsidRPr="003E50FC">
        <w:t>, zmniejszenia stresu czy bardziej regularnego gimnastykowania się</w:t>
      </w:r>
      <w:r w:rsidR="00E60F23">
        <w:t xml:space="preserve"> są najbardziej skuteczne gdy pracodawcy w swoich zakładach łączą potencjał społecznej edukacji zdrowotnej i działań prozdrowotnych z tradycyjnymi działaniami pracodawcy </w:t>
      </w:r>
      <w:r w:rsidR="00E55016">
        <w:br/>
      </w:r>
      <w:r w:rsidR="00E60F23">
        <w:t>z zakresu ochrony zdrowia i BHP.</w:t>
      </w:r>
      <w:r w:rsidR="004C571B" w:rsidRPr="003E50FC">
        <w:t> </w:t>
      </w:r>
      <w:r w:rsidR="00E60F23">
        <w:t xml:space="preserve">Zróżnicowany wachlarz działań promocyjnych jest skuteczny tylko wtedy gdy jest skoordynowany z sobą, umiejętnie zarządzany i stanowi spójną całość. </w:t>
      </w:r>
      <w:r w:rsidR="00443FF3">
        <w:t>Narodowy Instytut Zdrowia i Bezpi</w:t>
      </w:r>
      <w:r w:rsidR="004C571B" w:rsidRPr="003E50FC">
        <w:t>eczeństwa Pracy (NIOSH) wsparł tę integrację, defin</w:t>
      </w:r>
      <w:r w:rsidR="00210D7A">
        <w:t xml:space="preserve">iując Total </w:t>
      </w:r>
      <w:proofErr w:type="spellStart"/>
      <w:r w:rsidR="00210D7A">
        <w:t>Worker</w:t>
      </w:r>
      <w:proofErr w:type="spellEnd"/>
      <w:r w:rsidR="00210D7A">
        <w:t xml:space="preserve"> </w:t>
      </w:r>
      <w:proofErr w:type="spellStart"/>
      <w:r w:rsidR="00210D7A">
        <w:t>Health</w:t>
      </w:r>
      <w:proofErr w:type="spellEnd"/>
      <w:r w:rsidR="00210D7A">
        <w:t xml:space="preserve"> jako </w:t>
      </w:r>
      <w:r w:rsidR="004C571B" w:rsidRPr="00210D7A">
        <w:rPr>
          <w:i/>
        </w:rPr>
        <w:t>strategię integrującą bezpieczeństwo zawodowe, ochronę zdrowia z promocją zdrowia, która przyczynia się do zapobiegania urazom i chorobom zawodowym w miejscu pracy w celu wspierania zdrowia i dobrego samopoczucia pracownika</w:t>
      </w:r>
      <w:r w:rsidR="004C571B" w:rsidRPr="003E50FC">
        <w:t xml:space="preserve">.  Ten raport wskazuje na szeroko rozpowszechnione i najlepsze praktyki w ramach programów, które integrują bezpieczeństwo zawodowe, ochronę zdrowia wraz z promocją zdrowia w małych, średnich i dużych zakładach pracy, związki pracodawcy </w:t>
      </w:r>
      <w:r w:rsidR="00E55016">
        <w:br/>
      </w:r>
      <w:r w:rsidR="004C571B" w:rsidRPr="003E50FC">
        <w:lastRenderedPageBreak/>
        <w:t xml:space="preserve">i </w:t>
      </w:r>
      <w:r w:rsidR="00441C77">
        <w:t xml:space="preserve">pracownika; </w:t>
      </w:r>
      <w:r w:rsidR="004C571B" w:rsidRPr="003E50FC">
        <w:t>środowisko akademickie; agencje rząd</w:t>
      </w:r>
      <w:r w:rsidR="00BC7284">
        <w:t>owe</w:t>
      </w:r>
      <w:r w:rsidR="00441C77">
        <w:t xml:space="preserve"> </w:t>
      </w:r>
      <w:r w:rsidR="00BC7284">
        <w:t xml:space="preserve">i inne grupy interesariuszy jako w pełni uzasadnione do stosowania. </w:t>
      </w:r>
    </w:p>
    <w:p w:rsidR="004C571B" w:rsidRPr="003E50FC" w:rsidRDefault="004C571B" w:rsidP="004C571B">
      <w:pPr>
        <w:spacing w:line="300" w:lineRule="exact"/>
      </w:pPr>
    </w:p>
    <w:p w:rsidR="004C571B" w:rsidRPr="003347AE" w:rsidRDefault="00BC7284" w:rsidP="003347AE">
      <w:pPr>
        <w:pStyle w:val="HTML-wstpniesformatowany"/>
        <w:spacing w:line="300" w:lineRule="exact"/>
        <w:jc w:val="both"/>
        <w:rPr>
          <w:rFonts w:ascii="Arial Narrow" w:hAnsi="Arial Narrow"/>
          <w:sz w:val="22"/>
          <w:szCs w:val="22"/>
        </w:rPr>
      </w:pPr>
      <w:r w:rsidRPr="003347AE">
        <w:rPr>
          <w:rFonts w:ascii="Arial Narrow" w:hAnsi="Arial Narrow"/>
          <w:sz w:val="22"/>
          <w:szCs w:val="22"/>
        </w:rPr>
        <w:t>4</w:t>
      </w:r>
      <w:r w:rsidR="004C571B" w:rsidRPr="003347AE">
        <w:rPr>
          <w:rFonts w:ascii="Arial Narrow" w:hAnsi="Arial Narrow"/>
          <w:sz w:val="22"/>
          <w:szCs w:val="22"/>
        </w:rPr>
        <w:t xml:space="preserve">. </w:t>
      </w:r>
      <w:proofErr w:type="spellStart"/>
      <w:r w:rsidR="004C571B" w:rsidRPr="003347AE">
        <w:rPr>
          <w:rFonts w:ascii="Arial Narrow" w:eastAsia="Times New Roman" w:hAnsi="Arial Narrow" w:cs="Courier New"/>
          <w:color w:val="000000"/>
          <w:sz w:val="22"/>
          <w:szCs w:val="22"/>
          <w:lang w:eastAsia="pl-PL"/>
        </w:rPr>
        <w:t>Baicker</w:t>
      </w:r>
      <w:proofErr w:type="spellEnd"/>
      <w:r w:rsidR="004C571B" w:rsidRPr="003347AE">
        <w:rPr>
          <w:rFonts w:ascii="Arial Narrow" w:eastAsia="Times New Roman" w:hAnsi="Arial Narrow" w:cs="Courier New"/>
          <w:color w:val="000000"/>
          <w:sz w:val="22"/>
          <w:szCs w:val="22"/>
          <w:lang w:eastAsia="pl-PL"/>
        </w:rPr>
        <w:t xml:space="preserve"> K</w:t>
      </w:r>
      <w:r w:rsidR="003347AE" w:rsidRPr="003347AE">
        <w:rPr>
          <w:rFonts w:ascii="Arial Narrow" w:eastAsia="Times New Roman" w:hAnsi="Arial Narrow" w:cs="Courier New"/>
          <w:color w:val="000000"/>
          <w:sz w:val="22"/>
          <w:szCs w:val="22"/>
          <w:lang w:eastAsia="pl-PL"/>
        </w:rPr>
        <w:t xml:space="preserve"> i </w:t>
      </w:r>
      <w:proofErr w:type="spellStart"/>
      <w:r w:rsidR="003347AE" w:rsidRPr="003347AE">
        <w:rPr>
          <w:rFonts w:ascii="Arial Narrow" w:eastAsia="Times New Roman" w:hAnsi="Arial Narrow" w:cs="Courier New"/>
          <w:color w:val="000000"/>
          <w:sz w:val="22"/>
          <w:szCs w:val="22"/>
          <w:lang w:eastAsia="pl-PL"/>
        </w:rPr>
        <w:t>wsp</w:t>
      </w:r>
      <w:proofErr w:type="spellEnd"/>
      <w:r w:rsidR="003347AE" w:rsidRPr="003347AE">
        <w:rPr>
          <w:rFonts w:ascii="Arial Narrow" w:eastAsia="Times New Roman" w:hAnsi="Arial Narrow" w:cs="Courier New"/>
          <w:color w:val="000000"/>
          <w:sz w:val="22"/>
          <w:szCs w:val="22"/>
          <w:lang w:eastAsia="pl-PL"/>
        </w:rPr>
        <w:t>.</w:t>
      </w:r>
      <w:r w:rsidR="003347AE" w:rsidRPr="003347AE">
        <w:rPr>
          <w:rStyle w:val="Odwoanieprzypisudolnego"/>
          <w:rFonts w:ascii="Arial Narrow" w:eastAsia="Times New Roman" w:hAnsi="Arial Narrow" w:cs="Courier New"/>
          <w:color w:val="000000"/>
          <w:sz w:val="22"/>
          <w:szCs w:val="22"/>
          <w:lang w:val="en-US" w:eastAsia="pl-PL"/>
        </w:rPr>
        <w:footnoteReference w:id="58"/>
      </w:r>
      <w:r w:rsidR="003347AE" w:rsidRPr="003347AE">
        <w:rPr>
          <w:rFonts w:ascii="Arial Narrow" w:eastAsia="Times New Roman" w:hAnsi="Arial Narrow" w:cs="Courier New"/>
          <w:color w:val="000000"/>
          <w:sz w:val="22"/>
          <w:szCs w:val="22"/>
          <w:lang w:eastAsia="pl-PL"/>
        </w:rPr>
        <w:t xml:space="preserve">, </w:t>
      </w:r>
      <w:r w:rsidR="00C707CF">
        <w:rPr>
          <w:rFonts w:ascii="Arial Narrow" w:eastAsia="Times New Roman" w:hAnsi="Arial Narrow" w:cs="Courier New"/>
          <w:color w:val="000000"/>
          <w:sz w:val="22"/>
          <w:szCs w:val="22"/>
          <w:lang w:eastAsia="pl-PL"/>
        </w:rPr>
        <w:t xml:space="preserve">stwierdził </w:t>
      </w:r>
      <w:r w:rsidR="003347AE" w:rsidRPr="003347AE">
        <w:rPr>
          <w:rFonts w:ascii="Arial Narrow" w:eastAsia="Times New Roman" w:hAnsi="Arial Narrow" w:cs="Courier New"/>
          <w:color w:val="000000"/>
          <w:sz w:val="22"/>
          <w:szCs w:val="22"/>
          <w:lang w:eastAsia="pl-PL"/>
        </w:rPr>
        <w:t>iż wobec</w:t>
      </w:r>
      <w:r w:rsidR="004C571B" w:rsidRPr="003347AE">
        <w:rPr>
          <w:rFonts w:ascii="Arial Narrow" w:eastAsia="Times New Roman" w:hAnsi="Arial Narrow" w:cs="Courier New"/>
          <w:color w:val="000000"/>
          <w:sz w:val="22"/>
          <w:szCs w:val="22"/>
          <w:lang w:eastAsia="pl-PL"/>
        </w:rPr>
        <w:t xml:space="preserve"> </w:t>
      </w:r>
      <w:r w:rsidR="004C571B" w:rsidRPr="003347AE">
        <w:rPr>
          <w:rFonts w:ascii="Arial Narrow" w:hAnsi="Arial Narrow"/>
          <w:sz w:val="22"/>
          <w:szCs w:val="22"/>
        </w:rPr>
        <w:t>rosnącyc</w:t>
      </w:r>
      <w:r w:rsidR="00441C77">
        <w:rPr>
          <w:rFonts w:ascii="Arial Narrow" w:hAnsi="Arial Narrow"/>
          <w:sz w:val="22"/>
          <w:szCs w:val="22"/>
        </w:rPr>
        <w:t xml:space="preserve">h wydatków na ochronę zdrowia, </w:t>
      </w:r>
      <w:r w:rsidR="004C571B" w:rsidRPr="003347AE">
        <w:rPr>
          <w:rFonts w:ascii="Arial Narrow" w:hAnsi="Arial Narrow"/>
          <w:sz w:val="22"/>
          <w:szCs w:val="22"/>
        </w:rPr>
        <w:t>istnieje coraz większe zainteresowanie zapobieganiem chorób w miej</w:t>
      </w:r>
      <w:r w:rsidR="00441C77">
        <w:rPr>
          <w:rFonts w:ascii="Arial Narrow" w:hAnsi="Arial Narrow"/>
          <w:sz w:val="22"/>
          <w:szCs w:val="22"/>
        </w:rPr>
        <w:t xml:space="preserve">scu pracy i programami </w:t>
      </w:r>
      <w:proofErr w:type="spellStart"/>
      <w:r w:rsidR="00441C77">
        <w:rPr>
          <w:rFonts w:ascii="Arial Narrow" w:hAnsi="Arial Narrow"/>
          <w:sz w:val="22"/>
          <w:szCs w:val="22"/>
        </w:rPr>
        <w:t>wellness</w:t>
      </w:r>
      <w:proofErr w:type="spellEnd"/>
      <w:r w:rsidR="00441C77">
        <w:rPr>
          <w:rFonts w:ascii="Arial Narrow" w:hAnsi="Arial Narrow"/>
          <w:sz w:val="22"/>
          <w:szCs w:val="22"/>
        </w:rPr>
        <w:t xml:space="preserve"> w celu poprawy zdrowia i obniżenia kosztów. </w:t>
      </w:r>
      <w:r w:rsidR="004C571B" w:rsidRPr="003347AE">
        <w:rPr>
          <w:rFonts w:ascii="Arial Narrow" w:hAnsi="Arial Narrow"/>
          <w:sz w:val="22"/>
          <w:szCs w:val="22"/>
        </w:rPr>
        <w:t xml:space="preserve">W krytycznej metaanalizie </w:t>
      </w:r>
      <w:r w:rsidR="003470C4">
        <w:rPr>
          <w:rFonts w:ascii="Arial Narrow" w:hAnsi="Arial Narrow"/>
          <w:sz w:val="22"/>
          <w:szCs w:val="22"/>
        </w:rPr>
        <w:t>dotyczącej</w:t>
      </w:r>
      <w:r w:rsidR="004C571B" w:rsidRPr="003347AE">
        <w:rPr>
          <w:rFonts w:ascii="Arial Narrow" w:hAnsi="Arial Narrow"/>
          <w:sz w:val="22"/>
          <w:szCs w:val="22"/>
        </w:rPr>
        <w:t xml:space="preserve"> ko</w:t>
      </w:r>
      <w:r w:rsidR="00FC45B4">
        <w:rPr>
          <w:rFonts w:ascii="Arial Narrow" w:hAnsi="Arial Narrow"/>
          <w:sz w:val="22"/>
          <w:szCs w:val="22"/>
        </w:rPr>
        <w:t xml:space="preserve">sztów i oszczędności </w:t>
      </w:r>
      <w:r w:rsidR="004C571B" w:rsidRPr="003347AE">
        <w:rPr>
          <w:rFonts w:ascii="Arial Narrow" w:hAnsi="Arial Narrow"/>
          <w:sz w:val="22"/>
          <w:szCs w:val="22"/>
        </w:rPr>
        <w:t xml:space="preserve">związanych z takimi programami, </w:t>
      </w:r>
      <w:r w:rsidR="003470C4">
        <w:rPr>
          <w:rFonts w:ascii="Arial Narrow" w:hAnsi="Arial Narrow"/>
          <w:sz w:val="22"/>
          <w:szCs w:val="22"/>
        </w:rPr>
        <w:t>wykazano</w:t>
      </w:r>
      <w:r w:rsidR="004C571B" w:rsidRPr="003347AE">
        <w:rPr>
          <w:rFonts w:ascii="Arial Narrow" w:hAnsi="Arial Narrow"/>
          <w:sz w:val="22"/>
          <w:szCs w:val="22"/>
        </w:rPr>
        <w:t xml:space="preserve">, że koszty medyczne </w:t>
      </w:r>
      <w:r w:rsidR="003470C4">
        <w:rPr>
          <w:rFonts w:ascii="Arial Narrow" w:hAnsi="Arial Narrow"/>
          <w:sz w:val="22"/>
          <w:szCs w:val="22"/>
        </w:rPr>
        <w:t xml:space="preserve">zmniejszyły się </w:t>
      </w:r>
      <w:r w:rsidR="004C571B" w:rsidRPr="003347AE">
        <w:rPr>
          <w:rFonts w:ascii="Arial Narrow" w:hAnsi="Arial Narrow"/>
          <w:sz w:val="22"/>
          <w:szCs w:val="22"/>
        </w:rPr>
        <w:t>o około 3.27</w:t>
      </w:r>
      <w:r w:rsidR="00EC482D" w:rsidRPr="003347AE">
        <w:rPr>
          <w:rFonts w:ascii="Arial Narrow" w:hAnsi="Arial Narrow"/>
          <w:sz w:val="22"/>
          <w:szCs w:val="22"/>
        </w:rPr>
        <w:t xml:space="preserve">$ </w:t>
      </w:r>
      <w:r w:rsidR="004C571B" w:rsidRPr="003347AE">
        <w:rPr>
          <w:rFonts w:ascii="Arial Narrow" w:hAnsi="Arial Narrow"/>
          <w:sz w:val="22"/>
          <w:szCs w:val="22"/>
        </w:rPr>
        <w:t xml:space="preserve">na każdy dolar wydany na programy </w:t>
      </w:r>
      <w:proofErr w:type="spellStart"/>
      <w:r w:rsidR="004C571B" w:rsidRPr="003347AE">
        <w:rPr>
          <w:rFonts w:ascii="Arial Narrow" w:hAnsi="Arial Narrow"/>
          <w:sz w:val="22"/>
          <w:szCs w:val="22"/>
        </w:rPr>
        <w:t>wellness</w:t>
      </w:r>
      <w:proofErr w:type="spellEnd"/>
      <w:r w:rsidR="004C571B" w:rsidRPr="003347AE">
        <w:rPr>
          <w:rFonts w:ascii="Arial Narrow" w:hAnsi="Arial Narrow"/>
          <w:sz w:val="22"/>
          <w:szCs w:val="22"/>
        </w:rPr>
        <w:t xml:space="preserve">, a koszty stałej nieobecności </w:t>
      </w:r>
      <w:r w:rsidR="00265202">
        <w:rPr>
          <w:rFonts w:ascii="Arial Narrow" w:hAnsi="Arial Narrow"/>
          <w:sz w:val="22"/>
          <w:szCs w:val="22"/>
        </w:rPr>
        <w:t xml:space="preserve">w pracy </w:t>
      </w:r>
      <w:r w:rsidR="004C571B" w:rsidRPr="003347AE">
        <w:rPr>
          <w:rFonts w:ascii="Arial Narrow" w:hAnsi="Arial Narrow"/>
          <w:sz w:val="22"/>
          <w:szCs w:val="22"/>
        </w:rPr>
        <w:t>spadły o około 2,73</w:t>
      </w:r>
      <w:r w:rsidR="00EC482D" w:rsidRPr="003347AE">
        <w:rPr>
          <w:rFonts w:ascii="Arial Narrow" w:hAnsi="Arial Narrow"/>
          <w:sz w:val="22"/>
          <w:szCs w:val="22"/>
        </w:rPr>
        <w:t>$</w:t>
      </w:r>
      <w:r w:rsidR="004C571B" w:rsidRPr="003347AE">
        <w:rPr>
          <w:rFonts w:ascii="Arial Narrow" w:hAnsi="Arial Narrow"/>
          <w:sz w:val="22"/>
          <w:szCs w:val="22"/>
        </w:rPr>
        <w:t xml:space="preserve"> za każdy dolar wydany na programy </w:t>
      </w:r>
      <w:proofErr w:type="spellStart"/>
      <w:r w:rsidR="004C571B" w:rsidRPr="003347AE">
        <w:rPr>
          <w:rFonts w:ascii="Arial Narrow" w:hAnsi="Arial Narrow"/>
          <w:sz w:val="22"/>
          <w:szCs w:val="22"/>
        </w:rPr>
        <w:t>wellness</w:t>
      </w:r>
      <w:proofErr w:type="spellEnd"/>
      <w:r w:rsidR="004C571B" w:rsidRPr="003347AE">
        <w:rPr>
          <w:rFonts w:ascii="Arial Narrow" w:hAnsi="Arial Narrow"/>
          <w:sz w:val="22"/>
          <w:szCs w:val="22"/>
        </w:rPr>
        <w:t xml:space="preserve">. Chociaż potrzebne są dalsze poszukiwania mechanizmów związanych z miejscem pracy i szerszego zastosowania wyników, zwrot </w:t>
      </w:r>
      <w:r w:rsidR="00E55016">
        <w:rPr>
          <w:rFonts w:ascii="Arial Narrow" w:hAnsi="Arial Narrow"/>
          <w:sz w:val="22"/>
          <w:szCs w:val="22"/>
        </w:rPr>
        <w:br/>
      </w:r>
      <w:r w:rsidR="004C571B" w:rsidRPr="003347AE">
        <w:rPr>
          <w:rFonts w:ascii="Arial Narrow" w:hAnsi="Arial Narrow"/>
          <w:sz w:val="22"/>
          <w:szCs w:val="22"/>
        </w:rPr>
        <w:t>z inwestycji wskazuje, że</w:t>
      </w:r>
      <w:r w:rsidR="00265202">
        <w:rPr>
          <w:rFonts w:ascii="Arial Narrow" w:hAnsi="Arial Narrow"/>
          <w:sz w:val="22"/>
          <w:szCs w:val="22"/>
        </w:rPr>
        <w:t xml:space="preserve"> </w:t>
      </w:r>
      <w:r w:rsidR="00FC45B4">
        <w:rPr>
          <w:rFonts w:ascii="Arial Narrow" w:hAnsi="Arial Narrow"/>
          <w:sz w:val="22"/>
          <w:szCs w:val="22"/>
        </w:rPr>
        <w:t xml:space="preserve">szersze stosowanie takich programów </w:t>
      </w:r>
      <w:r w:rsidR="004C571B" w:rsidRPr="003347AE">
        <w:rPr>
          <w:rFonts w:ascii="Arial Narrow" w:hAnsi="Arial Narrow"/>
          <w:sz w:val="22"/>
          <w:szCs w:val="22"/>
        </w:rPr>
        <w:t xml:space="preserve">może okazać się korzystne zarówno dla budżetów </w:t>
      </w:r>
      <w:r w:rsidR="00E55016">
        <w:rPr>
          <w:rFonts w:ascii="Arial Narrow" w:hAnsi="Arial Narrow"/>
          <w:sz w:val="22"/>
          <w:szCs w:val="22"/>
        </w:rPr>
        <w:br/>
      </w:r>
      <w:r w:rsidR="004C571B" w:rsidRPr="003347AE">
        <w:rPr>
          <w:rFonts w:ascii="Arial Narrow" w:hAnsi="Arial Narrow"/>
          <w:sz w:val="22"/>
          <w:szCs w:val="22"/>
        </w:rPr>
        <w:t xml:space="preserve">i wydajności, jak również dla </w:t>
      </w:r>
      <w:r w:rsidR="004619FA">
        <w:rPr>
          <w:rFonts w:ascii="Arial Narrow" w:hAnsi="Arial Narrow"/>
          <w:sz w:val="22"/>
          <w:szCs w:val="22"/>
        </w:rPr>
        <w:t xml:space="preserve">uzyskania pozytywnych </w:t>
      </w:r>
      <w:r w:rsidR="004C571B" w:rsidRPr="003347AE">
        <w:rPr>
          <w:rFonts w:ascii="Arial Narrow" w:hAnsi="Arial Narrow"/>
          <w:sz w:val="22"/>
          <w:szCs w:val="22"/>
        </w:rPr>
        <w:t>efektów w obszarze zdrowia.</w:t>
      </w:r>
    </w:p>
    <w:p w:rsidR="004C571B" w:rsidRPr="003E50FC" w:rsidRDefault="004C571B" w:rsidP="004C571B">
      <w:pPr>
        <w:spacing w:line="300" w:lineRule="exact"/>
      </w:pPr>
    </w:p>
    <w:p w:rsidR="007A246C" w:rsidRDefault="00D13892" w:rsidP="004C571B">
      <w:pPr>
        <w:spacing w:line="300" w:lineRule="exact"/>
      </w:pPr>
      <w:r>
        <w:t>5</w:t>
      </w:r>
      <w:r w:rsidR="004C571B" w:rsidRPr="003E50FC">
        <w:t xml:space="preserve">. </w:t>
      </w:r>
      <w:proofErr w:type="spellStart"/>
      <w:r w:rsidR="004C571B" w:rsidRPr="003E50FC">
        <w:t>Goetzel</w:t>
      </w:r>
      <w:proofErr w:type="spellEnd"/>
      <w:r w:rsidR="004C571B" w:rsidRPr="003E50FC">
        <w:t xml:space="preserve"> RZ</w:t>
      </w:r>
      <w:r>
        <w:t xml:space="preserve"> i </w:t>
      </w:r>
      <w:proofErr w:type="spellStart"/>
      <w:r>
        <w:t>wsp</w:t>
      </w:r>
      <w:proofErr w:type="spellEnd"/>
      <w:r>
        <w:t>.</w:t>
      </w:r>
      <w:r>
        <w:rPr>
          <w:rStyle w:val="Odwoanieprzypisudolnego"/>
        </w:rPr>
        <w:footnoteReference w:id="59"/>
      </w:r>
      <w:r>
        <w:t xml:space="preserve"> wykazali, iż stosowanie przepisów</w:t>
      </w:r>
      <w:r w:rsidR="004C571B" w:rsidRPr="003E50FC">
        <w:t xml:space="preserve"> </w:t>
      </w:r>
      <w:r w:rsidR="00AD0667">
        <w:t>u</w:t>
      </w:r>
      <w:r w:rsidR="004C571B" w:rsidRPr="003E50FC">
        <w:t>stawy o dostępie do opieki zdrowotnej, które zachęca</w:t>
      </w:r>
      <w:r w:rsidR="00AD0667">
        <w:t>ją</w:t>
      </w:r>
      <w:r w:rsidR="004C571B" w:rsidRPr="003E50FC">
        <w:t xml:space="preserve"> pracodawców do </w:t>
      </w:r>
      <w:r w:rsidR="00AD0667">
        <w:t xml:space="preserve">realizacji </w:t>
      </w:r>
      <w:r w:rsidR="004C571B" w:rsidRPr="003E50FC">
        <w:t xml:space="preserve">programów promocji zdrowia </w:t>
      </w:r>
      <w:r w:rsidR="00D117F0">
        <w:t>szczególnie w zakresie</w:t>
      </w:r>
      <w:r w:rsidR="004C571B" w:rsidRPr="003E50FC">
        <w:t xml:space="preserve"> modyfikowalny</w:t>
      </w:r>
      <w:r w:rsidR="00D117F0">
        <w:t>ch</w:t>
      </w:r>
      <w:r w:rsidR="004C571B" w:rsidRPr="003E50FC">
        <w:t xml:space="preserve"> czynnik</w:t>
      </w:r>
      <w:r w:rsidR="00D117F0">
        <w:t>ów</w:t>
      </w:r>
      <w:r w:rsidR="004C571B" w:rsidRPr="003E50FC">
        <w:t xml:space="preserve"> ryzyka</w:t>
      </w:r>
      <w:r w:rsidR="007C0E8E">
        <w:t xml:space="preserve">, przynoszą znaczne oszczędności dla pracodawcy oraz poprawę stanu zdrowia </w:t>
      </w:r>
      <w:r w:rsidR="004C571B" w:rsidRPr="003E50FC">
        <w:t>pracowników</w:t>
      </w:r>
      <w:r w:rsidR="007C0E8E">
        <w:t xml:space="preserve">. Obniżenie kosztów następowało przy realizacji </w:t>
      </w:r>
      <w:r w:rsidR="00D2422C">
        <w:t xml:space="preserve">programów ukierunkowanych na </w:t>
      </w:r>
      <w:r w:rsidR="004B1C01">
        <w:t xml:space="preserve">redukcję czynników depresyjnych, wysokiego ciśnienia </w:t>
      </w:r>
    </w:p>
    <w:p w:rsidR="00632909" w:rsidRPr="003E50FC" w:rsidRDefault="00632909" w:rsidP="00632909">
      <w:pPr>
        <w:spacing w:line="300" w:lineRule="exact"/>
      </w:pPr>
      <w:r>
        <w:t xml:space="preserve">krwi, wysokiego poziomu glukozy oraz otyłości, a także programów ukierunkowanych na eliminację bądź ograniczenie palenia tytoniu i wzrost aktywności fizycznej. </w:t>
      </w:r>
    </w:p>
    <w:p w:rsidR="004027CF" w:rsidRDefault="004027CF" w:rsidP="004C571B">
      <w:pPr>
        <w:spacing w:line="300" w:lineRule="exact"/>
      </w:pPr>
    </w:p>
    <w:p w:rsidR="004C571B" w:rsidRDefault="004B1C01" w:rsidP="004C571B">
      <w:pPr>
        <w:spacing w:line="300" w:lineRule="exact"/>
      </w:pPr>
      <w:r w:rsidRPr="00B44583">
        <w:t>6</w:t>
      </w:r>
      <w:r w:rsidR="004C571B" w:rsidRPr="00B44583">
        <w:t xml:space="preserve">. </w:t>
      </w:r>
      <w:proofErr w:type="spellStart"/>
      <w:r w:rsidR="004C571B" w:rsidRPr="00B44583">
        <w:t>Mills</w:t>
      </w:r>
      <w:proofErr w:type="spellEnd"/>
      <w:r w:rsidR="004C571B" w:rsidRPr="00B44583">
        <w:t xml:space="preserve"> PR</w:t>
      </w:r>
      <w:r w:rsidR="00B44583" w:rsidRPr="00B44583">
        <w:t xml:space="preserve"> i </w:t>
      </w:r>
      <w:proofErr w:type="spellStart"/>
      <w:r w:rsidR="00B44583" w:rsidRPr="00B44583">
        <w:t>wsp</w:t>
      </w:r>
      <w:proofErr w:type="spellEnd"/>
      <w:r w:rsidR="00B44583" w:rsidRPr="00B44583">
        <w:t>.</w:t>
      </w:r>
      <w:r w:rsidR="00B44583">
        <w:rPr>
          <w:rStyle w:val="Odwoanieprzypisudolnego"/>
          <w:lang w:val="en-US"/>
        </w:rPr>
        <w:footnoteReference w:id="60"/>
      </w:r>
      <w:r w:rsidR="00B44583" w:rsidRPr="00B44583">
        <w:t xml:space="preserve"> </w:t>
      </w:r>
      <w:r w:rsidR="00B44583">
        <w:t>stwierdzają</w:t>
      </w:r>
      <w:r w:rsidR="004C571B" w:rsidRPr="000D19A2">
        <w:t xml:space="preserve">, </w:t>
      </w:r>
      <w:r w:rsidR="00DB1C47">
        <w:t>i</w:t>
      </w:r>
      <w:r w:rsidR="004C571B" w:rsidRPr="000D19A2">
        <w:t xml:space="preserve">ż dobrze </w:t>
      </w:r>
      <w:r w:rsidR="004C571B">
        <w:t>z</w:t>
      </w:r>
      <w:r w:rsidR="004C571B" w:rsidRPr="000D19A2">
        <w:t xml:space="preserve">realizowany </w:t>
      </w:r>
      <w:r w:rsidR="004C571B">
        <w:t>wieloskładnikowy</w:t>
      </w:r>
      <w:r w:rsidR="004C571B" w:rsidRPr="000D19A2">
        <w:t xml:space="preserve"> program promocji zdrowia w miejscu pracy może </w:t>
      </w:r>
      <w:r w:rsidR="004C571B">
        <w:t>powodować</w:t>
      </w:r>
      <w:r w:rsidR="004C571B" w:rsidRPr="000D19A2">
        <w:t xml:space="preserve"> znaczn</w:t>
      </w:r>
      <w:r w:rsidR="004C571B">
        <w:t>y</w:t>
      </w:r>
      <w:r w:rsidR="00DB1C47">
        <w:t xml:space="preserve"> wzrost wydajności </w:t>
      </w:r>
      <w:r w:rsidR="004C571B">
        <w:t>p</w:t>
      </w:r>
      <w:r w:rsidR="00DB1C47">
        <w:t>r</w:t>
      </w:r>
      <w:r w:rsidR="004C571B">
        <w:t xml:space="preserve">acy i </w:t>
      </w:r>
      <w:r w:rsidR="00DB1C47">
        <w:t xml:space="preserve">obniżenie </w:t>
      </w:r>
      <w:r w:rsidR="004C571B">
        <w:t>czynnik</w:t>
      </w:r>
      <w:r w:rsidR="00DB1C47">
        <w:t>ów</w:t>
      </w:r>
      <w:r w:rsidR="004C571B">
        <w:t xml:space="preserve"> ryzyka zdrowotnego. </w:t>
      </w:r>
      <w:r w:rsidR="005B7551">
        <w:t>Zaprezentowany w</w:t>
      </w:r>
      <w:r w:rsidR="004C571B">
        <w:t>ieloskładnikowy program promocji zdrowia zawiera kwestionariusz oceny, dostęp do portalu promocji zdrowia, literatur</w:t>
      </w:r>
      <w:r w:rsidR="005B7551">
        <w:t>ę</w:t>
      </w:r>
      <w:r w:rsidR="004C571B">
        <w:t xml:space="preserve"> </w:t>
      </w:r>
      <w:proofErr w:type="spellStart"/>
      <w:r w:rsidR="004C571B">
        <w:t>wellness</w:t>
      </w:r>
      <w:proofErr w:type="spellEnd"/>
      <w:r w:rsidR="004C571B">
        <w:t xml:space="preserve"> i seminaria oraz warsztaty </w:t>
      </w:r>
      <w:r w:rsidR="005B7551">
        <w:t>ukierunkowane</w:t>
      </w:r>
      <w:r w:rsidR="004C571B">
        <w:t xml:space="preserve"> na identyfikowani</w:t>
      </w:r>
      <w:r w:rsidR="00A666EB">
        <w:t>e</w:t>
      </w:r>
      <w:r w:rsidR="004C571B">
        <w:t xml:space="preserve"> </w:t>
      </w:r>
      <w:r w:rsidR="00A666EB">
        <w:t>problemów zdrowotnych</w:t>
      </w:r>
      <w:r w:rsidR="00E55016">
        <w:t xml:space="preserve">. </w:t>
      </w:r>
    </w:p>
    <w:p w:rsidR="004C571B" w:rsidRDefault="004C571B" w:rsidP="004C571B">
      <w:pPr>
        <w:spacing w:line="300" w:lineRule="exact"/>
      </w:pPr>
    </w:p>
    <w:p w:rsidR="004C571B" w:rsidRPr="00BB40F2" w:rsidRDefault="009415E3" w:rsidP="004C571B">
      <w:pPr>
        <w:spacing w:line="300" w:lineRule="exact"/>
      </w:pPr>
      <w:r w:rsidRPr="004F747F">
        <w:t>7</w:t>
      </w:r>
      <w:r w:rsidR="004C571B" w:rsidRPr="004F747F">
        <w:t>. Murray CJ</w:t>
      </w:r>
      <w:r w:rsidR="00B0619D" w:rsidRPr="004F747F">
        <w:t xml:space="preserve"> i </w:t>
      </w:r>
      <w:proofErr w:type="spellStart"/>
      <w:r w:rsidR="00B0619D" w:rsidRPr="004F747F">
        <w:t>wsp</w:t>
      </w:r>
      <w:proofErr w:type="spellEnd"/>
      <w:r w:rsidR="00B0619D" w:rsidRPr="004F747F">
        <w:t>.</w:t>
      </w:r>
      <w:r w:rsidR="00B0619D">
        <w:rPr>
          <w:rStyle w:val="Odwoanieprzypisudolnego"/>
          <w:lang w:val="en-US"/>
        </w:rPr>
        <w:footnoteReference w:id="61"/>
      </w:r>
      <w:r w:rsidR="00B0619D" w:rsidRPr="004F747F">
        <w:t xml:space="preserve"> </w:t>
      </w:r>
      <w:r w:rsidR="004F747F" w:rsidRPr="004F747F">
        <w:t>P</w:t>
      </w:r>
      <w:r w:rsidR="004F747F">
        <w:t xml:space="preserve">odkreślają, iż skojarzenie różnych interwencji zdrowotnych </w:t>
      </w:r>
      <w:r w:rsidR="00B72B7D">
        <w:t xml:space="preserve">skierowanych do grup ryzyka bezpośrednio lub pośrednio, zostało </w:t>
      </w:r>
      <w:r w:rsidR="004C571B">
        <w:t xml:space="preserve">ocenione w badaniach w odniesieniu do incydentów sercowo-naczyniowych jako </w:t>
      </w:r>
      <w:r w:rsidR="00B72B7D">
        <w:t>obniżające to ryz</w:t>
      </w:r>
      <w:r w:rsidR="00106265">
        <w:t>y</w:t>
      </w:r>
      <w:r w:rsidR="00B72B7D">
        <w:t>ko</w:t>
      </w:r>
      <w:r w:rsidR="004C571B">
        <w:t xml:space="preserve"> aż o 50%.</w:t>
      </w:r>
      <w:r w:rsidR="00106265">
        <w:t xml:space="preserve"> </w:t>
      </w:r>
      <w:r w:rsidR="004C571B">
        <w:t xml:space="preserve">Interwencje zdrowotne skierowane do osób pośrednio, w tym działania rządu stymulujące ograniczenie soli, są kosztowo efektywnym sposobem do ograniczenia chorób sercowo-naczyniowych </w:t>
      </w:r>
      <w:r w:rsidR="00E55016">
        <w:br/>
      </w:r>
      <w:r w:rsidR="004C571B">
        <w:t xml:space="preserve">i może zapobiec </w:t>
      </w:r>
      <w:r w:rsidR="00106265">
        <w:t xml:space="preserve">utracie </w:t>
      </w:r>
      <w:r w:rsidR="004C571B">
        <w:t>ponad 21 mln DALY na rok w</w:t>
      </w:r>
      <w:r w:rsidR="00106265">
        <w:t xml:space="preserve"> skali świata</w:t>
      </w:r>
      <w:r w:rsidR="004C571B">
        <w:t>. Skojarzenie</w:t>
      </w:r>
      <w:r w:rsidR="00106265">
        <w:t xml:space="preserve"> różnych interwencji</w:t>
      </w:r>
      <w:r w:rsidR="004C571B">
        <w:t xml:space="preserve"> dla osób </w:t>
      </w:r>
      <w:r w:rsidR="00E55016">
        <w:br/>
      </w:r>
      <w:r w:rsidR="004C571B">
        <w:t xml:space="preserve">z ryzykiem zdarzeń sercowo-naczyniowych w ciągu następnych 10 lat </w:t>
      </w:r>
      <w:r w:rsidR="00B3762D">
        <w:t>obniża to ryzyko o</w:t>
      </w:r>
      <w:r w:rsidR="004C571B">
        <w:t xml:space="preserve"> 35% </w:t>
      </w:r>
      <w:r w:rsidR="00B3762D">
        <w:t>będąc także</w:t>
      </w:r>
      <w:r w:rsidR="004C571B">
        <w:t xml:space="preserve"> kosztowo efektywne </w:t>
      </w:r>
      <w:r w:rsidR="00B3762D">
        <w:t xml:space="preserve">i </w:t>
      </w:r>
      <w:r w:rsidR="004C571B">
        <w:t>prowadząc do dodatkowych korzyści zdrowotnych poprzez zapobiegani</w:t>
      </w:r>
      <w:r w:rsidR="00B3762D">
        <w:t>e utracie</w:t>
      </w:r>
      <w:r w:rsidR="004C571B">
        <w:t xml:space="preserve"> dodatkowy</w:t>
      </w:r>
      <w:r w:rsidR="00B3762D">
        <w:t>ch</w:t>
      </w:r>
      <w:r w:rsidR="004C571B">
        <w:t xml:space="preserve"> 63 mln DALY na rok </w:t>
      </w:r>
      <w:r w:rsidR="00B3762D">
        <w:t>w skali</w:t>
      </w:r>
      <w:r w:rsidR="004C571B">
        <w:t xml:space="preserve"> świ</w:t>
      </w:r>
      <w:r w:rsidR="00204476">
        <w:t>a</w:t>
      </w:r>
      <w:r w:rsidR="00B3762D">
        <w:t>ta</w:t>
      </w:r>
      <w:r w:rsidR="000B6680">
        <w:t>.</w:t>
      </w:r>
    </w:p>
    <w:p w:rsidR="004C571B" w:rsidRPr="00616E6D" w:rsidRDefault="004C571B" w:rsidP="004C571B">
      <w:pPr>
        <w:spacing w:line="300" w:lineRule="exact"/>
      </w:pPr>
      <w:r>
        <w:t xml:space="preserve"> </w:t>
      </w:r>
    </w:p>
    <w:p w:rsidR="00A60445" w:rsidRDefault="007064F1" w:rsidP="004C571B">
      <w:pPr>
        <w:spacing w:line="300" w:lineRule="exact"/>
      </w:pPr>
      <w:r>
        <w:t>8</w:t>
      </w:r>
      <w:r w:rsidR="004C571B" w:rsidRPr="00277295">
        <w:t xml:space="preserve">. </w:t>
      </w:r>
      <w:proofErr w:type="spellStart"/>
      <w:r w:rsidR="004C571B" w:rsidRPr="00277295">
        <w:t>Aleksandrova</w:t>
      </w:r>
      <w:proofErr w:type="spellEnd"/>
      <w:r w:rsidR="004C571B" w:rsidRPr="00277295">
        <w:t xml:space="preserve"> K</w:t>
      </w:r>
      <w:r>
        <w:t xml:space="preserve"> i </w:t>
      </w:r>
      <w:proofErr w:type="spellStart"/>
      <w:r>
        <w:t>wsp</w:t>
      </w:r>
      <w:proofErr w:type="spellEnd"/>
      <w:r>
        <w:t>.</w:t>
      </w:r>
      <w:r>
        <w:rPr>
          <w:rStyle w:val="Odwoanieprzypisudolnego"/>
        </w:rPr>
        <w:footnoteReference w:id="62"/>
      </w:r>
      <w:r>
        <w:t xml:space="preserve"> </w:t>
      </w:r>
      <w:r w:rsidR="0080193B">
        <w:t>w</w:t>
      </w:r>
      <w:r w:rsidR="00004C72">
        <w:t xml:space="preserve"> badaniu </w:t>
      </w:r>
      <w:proofErr w:type="spellStart"/>
      <w:r w:rsidR="00004C72">
        <w:t>kohortowym</w:t>
      </w:r>
      <w:proofErr w:type="spellEnd"/>
      <w:r w:rsidR="00004C72">
        <w:t xml:space="preserve"> udowadniają, iż skojarzenie </w:t>
      </w:r>
      <w:r w:rsidR="00A25F4F">
        <w:t xml:space="preserve">różnych działań modyfikujących czynniki ryzyka oraz prowadzących do zmian stylu życia </w:t>
      </w:r>
      <w:r w:rsidR="0080193B">
        <w:t xml:space="preserve">powodują zmniejszenie liczby przypadków występowania </w:t>
      </w:r>
      <w:r w:rsidR="0080193B">
        <w:lastRenderedPageBreak/>
        <w:t>raka okrężnicy i odbytu w</w:t>
      </w:r>
      <w:r w:rsidR="004C571B" w:rsidRPr="00B56D04">
        <w:t xml:space="preserve"> populacjach europejskich </w:t>
      </w:r>
      <w:r w:rsidR="0080193B">
        <w:t xml:space="preserve">z </w:t>
      </w:r>
      <w:r w:rsidR="004C571B" w:rsidRPr="00B56D04">
        <w:t>charaktery</w:t>
      </w:r>
      <w:r w:rsidR="0080193B">
        <w:t>stycznym zachodnim</w:t>
      </w:r>
      <w:r w:rsidR="004C571B" w:rsidRPr="00B56D04">
        <w:t xml:space="preserve"> styl</w:t>
      </w:r>
      <w:r w:rsidR="0080193B">
        <w:t>em</w:t>
      </w:r>
      <w:r w:rsidR="004C571B" w:rsidRPr="00B56D04">
        <w:t xml:space="preserve"> życia.</w:t>
      </w:r>
      <w:r w:rsidR="004C571B">
        <w:t xml:space="preserve"> </w:t>
      </w:r>
      <w:r w:rsidR="004C571B" w:rsidRPr="00B56D04">
        <w:t xml:space="preserve">Strategie zapobiegawcze </w:t>
      </w:r>
      <w:r w:rsidR="003B5C80">
        <w:t xml:space="preserve">wskazują na potrzebę kierowania do </w:t>
      </w:r>
      <w:r w:rsidR="004C571B">
        <w:t xml:space="preserve">określonego </w:t>
      </w:r>
      <w:r w:rsidR="003B5C80">
        <w:t xml:space="preserve">człowieka (odbiorcy) </w:t>
      </w:r>
      <w:r w:rsidR="004C571B" w:rsidRPr="00B56D04">
        <w:t>z</w:t>
      </w:r>
      <w:r w:rsidR="004C571B">
        <w:t>es</w:t>
      </w:r>
      <w:r w:rsidR="003B5C80">
        <w:t xml:space="preserve">tawu </w:t>
      </w:r>
      <w:r w:rsidR="004C571B" w:rsidRPr="00B56D04">
        <w:t xml:space="preserve">wielu czynników </w:t>
      </w:r>
      <w:r w:rsidR="003B5C80">
        <w:t xml:space="preserve">modyfikujących </w:t>
      </w:r>
      <w:r w:rsidR="004C571B" w:rsidRPr="00B56D04">
        <w:t>styl życia</w:t>
      </w:r>
      <w:r w:rsidR="004C571B">
        <w:t>,</w:t>
      </w:r>
      <w:r w:rsidR="003B5C80">
        <w:t xml:space="preserve"> co stanowi praktyczny sposób do p</w:t>
      </w:r>
      <w:r w:rsidR="004C571B">
        <w:t xml:space="preserve">oprawy w </w:t>
      </w:r>
      <w:r w:rsidR="004C571B" w:rsidRPr="00B56D04">
        <w:t>zapobiegani</w:t>
      </w:r>
      <w:r w:rsidR="004C571B">
        <w:t>u</w:t>
      </w:r>
      <w:r w:rsidR="004C571B" w:rsidRPr="00B56D04">
        <w:t xml:space="preserve"> </w:t>
      </w:r>
      <w:r w:rsidR="004C571B">
        <w:t>raka okrężnicy i odbytu</w:t>
      </w:r>
      <w:r w:rsidR="004C571B" w:rsidRPr="00B56D04">
        <w:t>.</w:t>
      </w:r>
      <w:r w:rsidR="003B5C80">
        <w:t xml:space="preserve"> </w:t>
      </w:r>
    </w:p>
    <w:p w:rsidR="00D805AA" w:rsidRDefault="00D805AA" w:rsidP="004C571B">
      <w:pPr>
        <w:spacing w:line="300" w:lineRule="exact"/>
      </w:pPr>
    </w:p>
    <w:p w:rsidR="004C571B" w:rsidRDefault="003B5C80" w:rsidP="004C571B">
      <w:pPr>
        <w:spacing w:line="300" w:lineRule="exact"/>
      </w:pPr>
      <w:r>
        <w:t xml:space="preserve">Opracowano </w:t>
      </w:r>
      <w:r w:rsidR="00285F53">
        <w:t>indeks</w:t>
      </w:r>
      <w:r w:rsidR="004C571B" w:rsidRPr="00CF528C">
        <w:t xml:space="preserve"> zdrow</w:t>
      </w:r>
      <w:r w:rsidR="004C571B">
        <w:t>ego stylu życia (HLI) składającego</w:t>
      </w:r>
      <w:r w:rsidR="004C571B" w:rsidRPr="00CF528C">
        <w:t xml:space="preserve"> się z pięciu potencjalnie modyfikowalnych czynników stylu życia - </w:t>
      </w:r>
      <w:r w:rsidR="004C571B">
        <w:t>odpowiednia</w:t>
      </w:r>
      <w:r w:rsidR="004C571B" w:rsidRPr="00CF528C">
        <w:t xml:space="preserve"> waga, aktywność fizyczna, </w:t>
      </w:r>
      <w:r w:rsidR="004C571B">
        <w:t>zaprzestanie</w:t>
      </w:r>
      <w:r w:rsidR="004C571B" w:rsidRPr="00CF528C">
        <w:t xml:space="preserve"> palenia</w:t>
      </w:r>
      <w:r w:rsidR="004C571B">
        <w:t xml:space="preserve"> tytoniu</w:t>
      </w:r>
      <w:r w:rsidR="004C571B" w:rsidRPr="00CF528C">
        <w:t>, ograni</w:t>
      </w:r>
      <w:r w:rsidR="004C571B">
        <w:t xml:space="preserve">czone spożycie alkoholu </w:t>
      </w:r>
      <w:r w:rsidR="00E55016">
        <w:br/>
      </w:r>
      <w:r w:rsidR="004C571B">
        <w:t>i zdrowa</w:t>
      </w:r>
      <w:r w:rsidR="004C571B" w:rsidRPr="00CF528C">
        <w:t xml:space="preserve"> diet</w:t>
      </w:r>
      <w:r w:rsidR="004C571B">
        <w:t>a</w:t>
      </w:r>
      <w:r w:rsidR="004C571B" w:rsidRPr="00CF528C">
        <w:t xml:space="preserve">, a do zbadania </w:t>
      </w:r>
      <w:r w:rsidR="004C571B">
        <w:t>związku</w:t>
      </w:r>
      <w:r w:rsidR="004C571B" w:rsidRPr="00CF528C">
        <w:t xml:space="preserve"> t</w:t>
      </w:r>
      <w:r w:rsidR="00067CB7">
        <w:t>ych</w:t>
      </w:r>
      <w:r w:rsidR="004C571B" w:rsidRPr="00CF528C">
        <w:t xml:space="preserve"> wskaźnik</w:t>
      </w:r>
      <w:r w:rsidR="00067CB7">
        <w:t>ów</w:t>
      </w:r>
      <w:r w:rsidR="004C571B" w:rsidRPr="00CF528C">
        <w:t xml:space="preserve"> </w:t>
      </w:r>
      <w:r w:rsidR="004C571B">
        <w:t xml:space="preserve">z </w:t>
      </w:r>
      <w:r w:rsidR="004C571B" w:rsidRPr="00CF528C">
        <w:t>zachorowalności</w:t>
      </w:r>
      <w:r w:rsidR="004C571B">
        <w:t xml:space="preserve">ą na raka okrężnicy i odbytu </w:t>
      </w:r>
      <w:r w:rsidR="00067CB7">
        <w:t>wy</w:t>
      </w:r>
      <w:r w:rsidR="004C571B">
        <w:t>korzysta</w:t>
      </w:r>
      <w:r w:rsidR="00067CB7">
        <w:t>no</w:t>
      </w:r>
      <w:r w:rsidR="004C571B">
        <w:t xml:space="preserve"> dan</w:t>
      </w:r>
      <w:r w:rsidR="00067CB7">
        <w:t>e</w:t>
      </w:r>
      <w:r w:rsidR="004C571B" w:rsidRPr="00CF528C">
        <w:t xml:space="preserve"> </w:t>
      </w:r>
      <w:proofErr w:type="spellStart"/>
      <w:r w:rsidR="00BE2E33">
        <w:t>kohortowe</w:t>
      </w:r>
      <w:proofErr w:type="spellEnd"/>
      <w:r w:rsidR="00BE2E33">
        <w:t xml:space="preserve"> </w:t>
      </w:r>
      <w:r w:rsidR="004C571B" w:rsidRPr="00CF528C">
        <w:t>zgromadzon</w:t>
      </w:r>
      <w:r w:rsidR="00067CB7">
        <w:t>e</w:t>
      </w:r>
      <w:r w:rsidR="004C571B" w:rsidRPr="00CF528C">
        <w:t xml:space="preserve"> w Europejski</w:t>
      </w:r>
      <w:r w:rsidR="004C571B">
        <w:t>m</w:t>
      </w:r>
      <w:r w:rsidR="004C571B" w:rsidRPr="00CF528C">
        <w:t xml:space="preserve"> </w:t>
      </w:r>
      <w:r w:rsidR="004C571B">
        <w:t>Prospektywnym Badan</w:t>
      </w:r>
      <w:r w:rsidR="000E4434">
        <w:t>i</w:t>
      </w:r>
      <w:r w:rsidR="004C571B">
        <w:t xml:space="preserve">u w kierunku nowotworu </w:t>
      </w:r>
      <w:r w:rsidR="00BE2E33">
        <w:t>układu pokarmowego</w:t>
      </w:r>
      <w:r w:rsidR="004C571B" w:rsidRPr="00CF528C">
        <w:t>.</w:t>
      </w:r>
    </w:p>
    <w:p w:rsidR="004C571B" w:rsidRDefault="004C571B" w:rsidP="004C571B">
      <w:pPr>
        <w:spacing w:line="300" w:lineRule="exact"/>
      </w:pPr>
    </w:p>
    <w:p w:rsidR="008E2E0A" w:rsidRDefault="000B55B3" w:rsidP="004C571B">
      <w:pPr>
        <w:spacing w:line="300" w:lineRule="exact"/>
      </w:pPr>
      <w:r w:rsidRPr="0029283A">
        <w:t>9</w:t>
      </w:r>
      <w:r w:rsidR="004C571B" w:rsidRPr="0029283A">
        <w:t>. Ford ES</w:t>
      </w:r>
      <w:r w:rsidR="00EA4B66" w:rsidRPr="0029283A">
        <w:t xml:space="preserve"> i </w:t>
      </w:r>
      <w:proofErr w:type="spellStart"/>
      <w:r w:rsidR="00EA4B66" w:rsidRPr="0029283A">
        <w:t>wsp</w:t>
      </w:r>
      <w:proofErr w:type="spellEnd"/>
      <w:r w:rsidR="00EA4B66" w:rsidRPr="0029283A">
        <w:t>.</w:t>
      </w:r>
      <w:r w:rsidR="00EA4B66">
        <w:rPr>
          <w:rStyle w:val="Odwoanieprzypisudolnego"/>
          <w:lang w:val="en-US"/>
        </w:rPr>
        <w:footnoteReference w:id="63"/>
      </w:r>
      <w:r w:rsidR="00EA4B66" w:rsidRPr="0029283A">
        <w:t xml:space="preserve"> </w:t>
      </w:r>
      <w:r w:rsidR="007F4E12">
        <w:t xml:space="preserve">w badaniu prospektywnym </w:t>
      </w:r>
      <w:r w:rsidR="004C571B" w:rsidRPr="00AC7C23">
        <w:t>określ</w:t>
      </w:r>
      <w:r w:rsidR="007F4E12">
        <w:t>ili poziom</w:t>
      </w:r>
      <w:r w:rsidR="004C571B">
        <w:t xml:space="preserve"> redukcji </w:t>
      </w:r>
      <w:r w:rsidR="004C571B" w:rsidRPr="00AC7C23">
        <w:t>względnego ryzyka wystąpienia poważnych chorób przewlekłych, takich jak</w:t>
      </w:r>
      <w:r w:rsidR="007F4E12">
        <w:t>:</w:t>
      </w:r>
      <w:r w:rsidR="004C571B" w:rsidRPr="00AC7C23">
        <w:t xml:space="preserve"> chor</w:t>
      </w:r>
      <w:r w:rsidR="004C571B">
        <w:t xml:space="preserve">oby sercowo-naczyniowe (zawał, udar mózgu), cukrzyca </w:t>
      </w:r>
      <w:r w:rsidR="004C571B" w:rsidRPr="00AC7C23">
        <w:t xml:space="preserve">i </w:t>
      </w:r>
      <w:r w:rsidR="004C571B">
        <w:t>nowotwory</w:t>
      </w:r>
      <w:r w:rsidR="004C571B" w:rsidRPr="00AC7C23">
        <w:t xml:space="preserve"> związane z 4 </w:t>
      </w:r>
      <w:r w:rsidR="004C571B">
        <w:t xml:space="preserve">czynnikami </w:t>
      </w:r>
      <w:r w:rsidR="00F21FD9">
        <w:t>ryzyka oraz</w:t>
      </w:r>
      <w:r w:rsidR="004C571B">
        <w:t xml:space="preserve"> stylu życia wśród osób dorosłych w Niemczech</w:t>
      </w:r>
      <w:r w:rsidR="004C571B" w:rsidRPr="00AC7C23">
        <w:t>.</w:t>
      </w:r>
      <w:r w:rsidR="004C571B">
        <w:t xml:space="preserve"> </w:t>
      </w:r>
      <w:r w:rsidR="004027CF">
        <w:t>C</w:t>
      </w:r>
      <w:r w:rsidR="004C571B">
        <w:t xml:space="preserve">zynniki </w:t>
      </w:r>
      <w:r w:rsidR="002B38B9">
        <w:t>modyfikujące ryzyka tych chorób to</w:t>
      </w:r>
      <w:r w:rsidR="004C571B">
        <w:t xml:space="preserve">: </w:t>
      </w:r>
      <w:r w:rsidR="002B38B9">
        <w:t>niepalenie</w:t>
      </w:r>
      <w:r w:rsidR="004C571B">
        <w:t xml:space="preserve"> tytoniu</w:t>
      </w:r>
      <w:r w:rsidR="002B38B9">
        <w:t xml:space="preserve"> (całkowite)</w:t>
      </w:r>
      <w:r w:rsidR="004C571B">
        <w:t xml:space="preserve">, </w:t>
      </w:r>
      <w:r w:rsidR="004027CF">
        <w:t xml:space="preserve">obniżenie </w:t>
      </w:r>
      <w:r w:rsidR="004C571B">
        <w:t xml:space="preserve">BMI </w:t>
      </w:r>
      <w:r w:rsidR="004027CF">
        <w:t>poniżej 30 kg/m</w:t>
      </w:r>
      <w:r w:rsidR="004027CF" w:rsidRPr="004027CF">
        <w:rPr>
          <w:vertAlign w:val="superscript"/>
        </w:rPr>
        <w:t>2</w:t>
      </w:r>
      <w:r w:rsidR="004027CF">
        <w:t>;</w:t>
      </w:r>
      <w:r w:rsidR="004C571B">
        <w:t xml:space="preserve"> </w:t>
      </w:r>
      <w:r w:rsidR="004027CF">
        <w:t xml:space="preserve">co najmniej </w:t>
      </w:r>
      <w:r w:rsidR="00D07A82">
        <w:t>3</w:t>
      </w:r>
      <w:r w:rsidR="004C571B">
        <w:t xml:space="preserve">,5 godz. </w:t>
      </w:r>
      <w:r w:rsidR="00D07A82">
        <w:t xml:space="preserve">aktywności fizycznej </w:t>
      </w:r>
    </w:p>
    <w:p w:rsidR="00632909" w:rsidRDefault="00632909" w:rsidP="00632909">
      <w:pPr>
        <w:spacing w:line="300" w:lineRule="exact"/>
      </w:pPr>
      <w:r>
        <w:t>tygodniowo, zdrowa dieta (wysokie spożycie świeżych owoców i warzyw, pieczywa pełnoziarnistego</w:t>
      </w:r>
      <w:r w:rsidR="000E4434">
        <w:t xml:space="preserve"> oraz niskie spożycie mięsa).</w:t>
      </w:r>
    </w:p>
    <w:p w:rsidR="008E2E0A" w:rsidRDefault="008E2E0A" w:rsidP="004C571B">
      <w:pPr>
        <w:spacing w:line="300" w:lineRule="exact"/>
      </w:pPr>
    </w:p>
    <w:p w:rsidR="004C571B" w:rsidRPr="009855CE" w:rsidRDefault="004C571B" w:rsidP="004C571B">
      <w:pPr>
        <w:spacing w:line="300" w:lineRule="exact"/>
      </w:pPr>
      <w:r>
        <w:t>4 czynniki ryzyka (zdrowe – 1 pkt., niezdrowe – 0 pkt.) zostały zsumowane w formie indek</w:t>
      </w:r>
      <w:r w:rsidR="00E55016">
        <w:t xml:space="preserve">su sklasyfikowanego od </w:t>
      </w:r>
      <w:r w:rsidR="004E1EB5">
        <w:br/>
      </w:r>
      <w:r w:rsidR="00E55016">
        <w:t xml:space="preserve">0 do 4. </w:t>
      </w:r>
      <w:r w:rsidRPr="00332EE2">
        <w:t xml:space="preserve">Przestrzeganie </w:t>
      </w:r>
      <w:r w:rsidR="00265333">
        <w:t xml:space="preserve">tych </w:t>
      </w:r>
      <w:r w:rsidRPr="00332EE2">
        <w:t xml:space="preserve">4 prostych </w:t>
      </w:r>
      <w:r>
        <w:t xml:space="preserve">czynników </w:t>
      </w:r>
      <w:r w:rsidRPr="00332EE2">
        <w:t>zdrow</w:t>
      </w:r>
      <w:r>
        <w:t xml:space="preserve">ego </w:t>
      </w:r>
      <w:r w:rsidRPr="00332EE2">
        <w:t>tryb</w:t>
      </w:r>
      <w:r>
        <w:t>u</w:t>
      </w:r>
      <w:r w:rsidRPr="00332EE2">
        <w:t xml:space="preserve"> życia m</w:t>
      </w:r>
      <w:r w:rsidR="00265333">
        <w:t xml:space="preserve">a duży, pozytywny </w:t>
      </w:r>
      <w:r w:rsidRPr="00332EE2">
        <w:t>wpływ na profilakty</w:t>
      </w:r>
      <w:r>
        <w:t>kę</w:t>
      </w:r>
      <w:r w:rsidRPr="00332EE2">
        <w:t xml:space="preserve"> chorób przewlekłych</w:t>
      </w:r>
      <w:r>
        <w:t>.</w:t>
      </w:r>
    </w:p>
    <w:p w:rsidR="00C57670" w:rsidRDefault="00C57670" w:rsidP="00432F09">
      <w:pPr>
        <w:spacing w:line="300" w:lineRule="exact"/>
      </w:pPr>
    </w:p>
    <w:p w:rsidR="008A58D5" w:rsidRPr="00632909" w:rsidRDefault="008A58D5" w:rsidP="00432F09">
      <w:pPr>
        <w:spacing w:line="300" w:lineRule="exact"/>
      </w:pPr>
    </w:p>
    <w:p w:rsidR="004C571B" w:rsidRDefault="00C57670" w:rsidP="00432F09">
      <w:pPr>
        <w:spacing w:line="300" w:lineRule="exact"/>
        <w:rPr>
          <w:b/>
        </w:rPr>
      </w:pPr>
      <w:r w:rsidRPr="00BD48E7">
        <w:rPr>
          <w:b/>
        </w:rPr>
        <w:t xml:space="preserve">Rekomendacje i standardy dotyczące postępowania </w:t>
      </w:r>
      <w:r w:rsidR="00BD48E7">
        <w:rPr>
          <w:b/>
        </w:rPr>
        <w:t>w celu przeciwdziałania czynnikom ryzyka zdrowotnego</w:t>
      </w:r>
      <w:r w:rsidR="00EA1E73">
        <w:rPr>
          <w:b/>
        </w:rPr>
        <w:t xml:space="preserve">, których dotyczy </w:t>
      </w:r>
      <w:r w:rsidR="008A58D5">
        <w:rPr>
          <w:b/>
        </w:rPr>
        <w:t xml:space="preserve">niniejszy </w:t>
      </w:r>
      <w:r w:rsidR="00EA1E73">
        <w:rPr>
          <w:b/>
        </w:rPr>
        <w:t>Program</w:t>
      </w:r>
      <w:r w:rsidR="008C3A84">
        <w:rPr>
          <w:b/>
        </w:rPr>
        <w:t xml:space="preserve"> oraz na podstawie których zastosowane zostaną interwencje przewidziane w Programie</w:t>
      </w:r>
      <w:r w:rsidR="00C65148">
        <w:rPr>
          <w:b/>
        </w:rPr>
        <w:t>.</w:t>
      </w:r>
    </w:p>
    <w:p w:rsidR="00C65148" w:rsidRDefault="00C65148" w:rsidP="00432F09">
      <w:pPr>
        <w:spacing w:line="300" w:lineRule="exact"/>
        <w:rPr>
          <w:b/>
        </w:rPr>
      </w:pPr>
    </w:p>
    <w:p w:rsidR="00C65148" w:rsidRPr="00C65148" w:rsidRDefault="00C65148" w:rsidP="00432F09">
      <w:pPr>
        <w:spacing w:line="300" w:lineRule="exact"/>
      </w:pPr>
      <w:r>
        <w:t xml:space="preserve">Poniższe rekomendacje zostały ogłoszone przez U.S. </w:t>
      </w:r>
      <w:proofErr w:type="spellStart"/>
      <w:r>
        <w:t>Preventive</w:t>
      </w:r>
      <w:proofErr w:type="spellEnd"/>
      <w:r>
        <w:t xml:space="preserve"> Services </w:t>
      </w:r>
      <w:proofErr w:type="spellStart"/>
      <w:r>
        <w:t>Task</w:t>
      </w:r>
      <w:proofErr w:type="spellEnd"/>
      <w:r>
        <w:t xml:space="preserve"> Force</w:t>
      </w:r>
      <w:r w:rsidR="00BE68FE">
        <w:t xml:space="preserve"> na stronie internetowej: </w:t>
      </w:r>
      <w:r w:rsidR="00BE68FE" w:rsidRPr="00BE68FE">
        <w:t>https://www.uspreventiveservicestaskforce.org/Page/Name/recommendations</w:t>
      </w:r>
    </w:p>
    <w:p w:rsidR="008115AC" w:rsidRDefault="008115AC" w:rsidP="008115AC"/>
    <w:p w:rsidR="0021482A" w:rsidRDefault="0021482A" w:rsidP="008115AC"/>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77"/>
        <w:gridCol w:w="6114"/>
        <w:gridCol w:w="979"/>
      </w:tblGrid>
      <w:tr w:rsidR="008115AC" w:rsidRPr="00FE35F2" w:rsidTr="000F509D">
        <w:trPr>
          <w:jc w:val="center"/>
        </w:trPr>
        <w:tc>
          <w:tcPr>
            <w:tcW w:w="9570" w:type="dxa"/>
            <w:gridSpan w:val="3"/>
          </w:tcPr>
          <w:p w:rsidR="008115AC" w:rsidRPr="00FE35F2" w:rsidRDefault="008115AC" w:rsidP="00E60F23">
            <w:pPr>
              <w:rPr>
                <w:sz w:val="20"/>
                <w:szCs w:val="20"/>
              </w:rPr>
            </w:pPr>
            <w:r w:rsidRPr="00FE35F2">
              <w:rPr>
                <w:sz w:val="20"/>
                <w:szCs w:val="20"/>
              </w:rPr>
              <w:t xml:space="preserve">Rekomendacja: Wysoki poziom ciśnienia krwi u dorosłych: </w:t>
            </w:r>
            <w:proofErr w:type="spellStart"/>
            <w:r w:rsidRPr="00FE35F2">
              <w:rPr>
                <w:sz w:val="20"/>
                <w:szCs w:val="20"/>
              </w:rPr>
              <w:t>skrining</w:t>
            </w:r>
            <w:proofErr w:type="spellEnd"/>
            <w:r w:rsidRPr="00FE35F2">
              <w:rPr>
                <w:sz w:val="20"/>
                <w:szCs w:val="20"/>
              </w:rPr>
              <w:t>, 10.2015</w:t>
            </w:r>
          </w:p>
        </w:tc>
      </w:tr>
      <w:tr w:rsidR="008115AC" w:rsidRPr="00FE35F2" w:rsidTr="000F509D">
        <w:trPr>
          <w:jc w:val="center"/>
        </w:trPr>
        <w:tc>
          <w:tcPr>
            <w:tcW w:w="2477" w:type="dxa"/>
          </w:tcPr>
          <w:p w:rsidR="008115AC" w:rsidRPr="00FE35F2" w:rsidRDefault="008115AC" w:rsidP="000F509D">
            <w:pPr>
              <w:jc w:val="center"/>
              <w:rPr>
                <w:sz w:val="20"/>
                <w:szCs w:val="20"/>
              </w:rPr>
            </w:pPr>
            <w:r w:rsidRPr="00FE35F2">
              <w:rPr>
                <w:sz w:val="20"/>
                <w:szCs w:val="20"/>
              </w:rPr>
              <w:t>Populacja</w:t>
            </w:r>
          </w:p>
        </w:tc>
        <w:tc>
          <w:tcPr>
            <w:tcW w:w="6114" w:type="dxa"/>
          </w:tcPr>
          <w:p w:rsidR="008115AC" w:rsidRPr="00FE35F2" w:rsidRDefault="008115AC" w:rsidP="000F509D">
            <w:pPr>
              <w:jc w:val="center"/>
              <w:rPr>
                <w:sz w:val="20"/>
                <w:szCs w:val="20"/>
              </w:rPr>
            </w:pPr>
            <w:r w:rsidRPr="00FE35F2">
              <w:rPr>
                <w:sz w:val="20"/>
                <w:szCs w:val="20"/>
              </w:rPr>
              <w:t>Zalecenie</w:t>
            </w:r>
          </w:p>
        </w:tc>
        <w:tc>
          <w:tcPr>
            <w:tcW w:w="979" w:type="dxa"/>
          </w:tcPr>
          <w:p w:rsidR="008115AC" w:rsidRPr="00FE35F2" w:rsidRDefault="008115AC" w:rsidP="000F509D">
            <w:pPr>
              <w:jc w:val="center"/>
              <w:rPr>
                <w:sz w:val="20"/>
                <w:szCs w:val="20"/>
              </w:rPr>
            </w:pPr>
            <w:r w:rsidRPr="00FE35F2">
              <w:rPr>
                <w:sz w:val="20"/>
                <w:szCs w:val="20"/>
              </w:rPr>
              <w:t>Stopień</w:t>
            </w:r>
          </w:p>
        </w:tc>
      </w:tr>
      <w:tr w:rsidR="008115AC" w:rsidRPr="00FE35F2" w:rsidTr="000F509D">
        <w:trPr>
          <w:jc w:val="center"/>
        </w:trPr>
        <w:tc>
          <w:tcPr>
            <w:tcW w:w="2477" w:type="dxa"/>
          </w:tcPr>
          <w:p w:rsidR="008115AC" w:rsidRPr="00FE35F2" w:rsidRDefault="008115AC" w:rsidP="00232A16">
            <w:pPr>
              <w:jc w:val="left"/>
              <w:rPr>
                <w:sz w:val="20"/>
                <w:szCs w:val="20"/>
              </w:rPr>
            </w:pPr>
            <w:r w:rsidRPr="00FE35F2">
              <w:rPr>
                <w:sz w:val="20"/>
                <w:szCs w:val="20"/>
              </w:rPr>
              <w:t>Dorośli w wieku 18 lat i więcej</w:t>
            </w:r>
          </w:p>
        </w:tc>
        <w:tc>
          <w:tcPr>
            <w:tcW w:w="6114" w:type="dxa"/>
          </w:tcPr>
          <w:p w:rsidR="008115AC" w:rsidRPr="00FE35F2" w:rsidRDefault="008115AC" w:rsidP="00A71E42">
            <w:pPr>
              <w:jc w:val="left"/>
              <w:rPr>
                <w:sz w:val="20"/>
                <w:szCs w:val="20"/>
              </w:rPr>
            </w:pPr>
            <w:r w:rsidRPr="00FE35F2">
              <w:rPr>
                <w:sz w:val="20"/>
                <w:szCs w:val="20"/>
              </w:rPr>
              <w:t xml:space="preserve">USPSTF zaleca przesiewowe badanie nadciśnienia tętniczego u osób dorosłych w wieku 18 lat lub starszych. USPSTF zaleca wykonywanie pomiarów ciśnienia </w:t>
            </w:r>
            <w:r>
              <w:rPr>
                <w:sz w:val="20"/>
                <w:szCs w:val="20"/>
              </w:rPr>
              <w:t xml:space="preserve">w </w:t>
            </w:r>
            <w:r w:rsidRPr="00FE35F2">
              <w:rPr>
                <w:sz w:val="20"/>
                <w:szCs w:val="20"/>
              </w:rPr>
              <w:t xml:space="preserve">warunkach </w:t>
            </w:r>
            <w:r>
              <w:rPr>
                <w:sz w:val="20"/>
                <w:szCs w:val="20"/>
              </w:rPr>
              <w:t xml:space="preserve">poza </w:t>
            </w:r>
            <w:r w:rsidRPr="00FE35F2">
              <w:rPr>
                <w:sz w:val="20"/>
                <w:szCs w:val="20"/>
              </w:rPr>
              <w:t>klinicznych w celu potwierdzenia diagnostycznego przed rozpoczęciem leczenia </w:t>
            </w:r>
          </w:p>
        </w:tc>
        <w:tc>
          <w:tcPr>
            <w:tcW w:w="979" w:type="dxa"/>
          </w:tcPr>
          <w:p w:rsidR="008115AC" w:rsidRPr="00FE35F2" w:rsidRDefault="008115AC" w:rsidP="00E60F23">
            <w:pPr>
              <w:rPr>
                <w:sz w:val="20"/>
                <w:szCs w:val="20"/>
              </w:rPr>
            </w:pPr>
            <w:r w:rsidRPr="00FE35F2">
              <w:rPr>
                <w:sz w:val="20"/>
                <w:szCs w:val="20"/>
              </w:rPr>
              <w:t>A</w:t>
            </w:r>
          </w:p>
        </w:tc>
      </w:tr>
    </w:tbl>
    <w:p w:rsidR="008115AC" w:rsidRDefault="008115AC" w:rsidP="008115AC"/>
    <w:p w:rsidR="008115AC" w:rsidRDefault="008115AC" w:rsidP="008115AC"/>
    <w:tbl>
      <w:tblPr>
        <w:tblW w:w="0" w:type="auto"/>
        <w:jc w:val="center"/>
        <w:tblInd w:w="-2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52"/>
        <w:gridCol w:w="6050"/>
        <w:gridCol w:w="945"/>
      </w:tblGrid>
      <w:tr w:rsidR="008115AC" w:rsidRPr="00FE35F2" w:rsidTr="00D07A82">
        <w:trPr>
          <w:jc w:val="center"/>
        </w:trPr>
        <w:tc>
          <w:tcPr>
            <w:tcW w:w="9547" w:type="dxa"/>
            <w:gridSpan w:val="3"/>
          </w:tcPr>
          <w:p w:rsidR="008115AC" w:rsidRPr="00FE35F2" w:rsidRDefault="008115AC" w:rsidP="009C0A17">
            <w:pPr>
              <w:rPr>
                <w:sz w:val="20"/>
                <w:szCs w:val="20"/>
              </w:rPr>
            </w:pPr>
            <w:r w:rsidRPr="00FE35F2">
              <w:rPr>
                <w:sz w:val="20"/>
                <w:szCs w:val="20"/>
              </w:rPr>
              <w:t xml:space="preserve">Rekomendacja: </w:t>
            </w:r>
            <w:r w:rsidR="009C0A17">
              <w:rPr>
                <w:sz w:val="20"/>
                <w:szCs w:val="20"/>
              </w:rPr>
              <w:t>Wysoki p</w:t>
            </w:r>
            <w:r w:rsidRPr="00FE35F2">
              <w:rPr>
                <w:sz w:val="20"/>
                <w:szCs w:val="20"/>
              </w:rPr>
              <w:t xml:space="preserve">oziom glukozy i cukrzyca typu 2: </w:t>
            </w:r>
            <w:proofErr w:type="spellStart"/>
            <w:r w:rsidRPr="00FE35F2">
              <w:rPr>
                <w:sz w:val="20"/>
                <w:szCs w:val="20"/>
              </w:rPr>
              <w:t>skrining</w:t>
            </w:r>
            <w:proofErr w:type="spellEnd"/>
            <w:r w:rsidRPr="00FE35F2">
              <w:rPr>
                <w:sz w:val="20"/>
                <w:szCs w:val="20"/>
              </w:rPr>
              <w:t>, 10.2015</w:t>
            </w:r>
          </w:p>
        </w:tc>
      </w:tr>
      <w:tr w:rsidR="008115AC" w:rsidRPr="00FE35F2" w:rsidTr="00D07A82">
        <w:trPr>
          <w:jc w:val="center"/>
        </w:trPr>
        <w:tc>
          <w:tcPr>
            <w:tcW w:w="2552" w:type="dxa"/>
          </w:tcPr>
          <w:p w:rsidR="008115AC" w:rsidRPr="00FE35F2" w:rsidRDefault="008115AC" w:rsidP="00232A16">
            <w:pPr>
              <w:jc w:val="center"/>
              <w:rPr>
                <w:sz w:val="20"/>
                <w:szCs w:val="20"/>
              </w:rPr>
            </w:pPr>
            <w:r w:rsidRPr="00FE35F2">
              <w:rPr>
                <w:sz w:val="20"/>
                <w:szCs w:val="20"/>
              </w:rPr>
              <w:t>Populacja</w:t>
            </w:r>
          </w:p>
        </w:tc>
        <w:tc>
          <w:tcPr>
            <w:tcW w:w="6050" w:type="dxa"/>
          </w:tcPr>
          <w:p w:rsidR="008115AC" w:rsidRPr="00FE35F2" w:rsidRDefault="008115AC" w:rsidP="00232A16">
            <w:pPr>
              <w:jc w:val="center"/>
              <w:rPr>
                <w:sz w:val="20"/>
                <w:szCs w:val="20"/>
              </w:rPr>
            </w:pPr>
            <w:r w:rsidRPr="00FE35F2">
              <w:rPr>
                <w:sz w:val="20"/>
                <w:szCs w:val="20"/>
              </w:rPr>
              <w:t>Zalecenie</w:t>
            </w:r>
          </w:p>
        </w:tc>
        <w:tc>
          <w:tcPr>
            <w:tcW w:w="945" w:type="dxa"/>
          </w:tcPr>
          <w:p w:rsidR="008115AC" w:rsidRPr="00FE35F2" w:rsidRDefault="008115AC" w:rsidP="00232A16">
            <w:pPr>
              <w:jc w:val="center"/>
              <w:rPr>
                <w:sz w:val="20"/>
                <w:szCs w:val="20"/>
              </w:rPr>
            </w:pPr>
            <w:r w:rsidRPr="00FE35F2">
              <w:rPr>
                <w:sz w:val="20"/>
                <w:szCs w:val="20"/>
              </w:rPr>
              <w:t>Stopień</w:t>
            </w:r>
          </w:p>
        </w:tc>
      </w:tr>
      <w:tr w:rsidR="008115AC" w:rsidRPr="00FE35F2" w:rsidTr="00D07A82">
        <w:trPr>
          <w:jc w:val="center"/>
        </w:trPr>
        <w:tc>
          <w:tcPr>
            <w:tcW w:w="2552" w:type="dxa"/>
          </w:tcPr>
          <w:p w:rsidR="008115AC" w:rsidRPr="00FE35F2" w:rsidRDefault="008115AC" w:rsidP="00232A16">
            <w:pPr>
              <w:jc w:val="left"/>
              <w:rPr>
                <w:sz w:val="20"/>
                <w:szCs w:val="20"/>
              </w:rPr>
            </w:pPr>
            <w:r w:rsidRPr="00FE35F2">
              <w:rPr>
                <w:sz w:val="20"/>
                <w:szCs w:val="20"/>
              </w:rPr>
              <w:t>Dorośli w wieku od 40 do 70, którzy mają nadwagę lub otyłość</w:t>
            </w:r>
          </w:p>
        </w:tc>
        <w:tc>
          <w:tcPr>
            <w:tcW w:w="6050" w:type="dxa"/>
          </w:tcPr>
          <w:p w:rsidR="008115AC" w:rsidRPr="00FE35F2" w:rsidRDefault="008115AC" w:rsidP="00A71E42">
            <w:pPr>
              <w:jc w:val="left"/>
              <w:rPr>
                <w:sz w:val="20"/>
                <w:szCs w:val="20"/>
              </w:rPr>
            </w:pPr>
            <w:r w:rsidRPr="00FE35F2">
              <w:rPr>
                <w:sz w:val="20"/>
                <w:szCs w:val="20"/>
              </w:rPr>
              <w:t>USPSTF zaleca przesiewowe badanie w kierunku nieprawidłowego stężenia glukozy we krwi w ramach oceny ryzyka sercowo-naczyniowego u osób dorosłych w wieku od 40 do 70 lat, którzy mają nadwag</w:t>
            </w:r>
            <w:r w:rsidR="00B308BB">
              <w:rPr>
                <w:sz w:val="20"/>
                <w:szCs w:val="20"/>
              </w:rPr>
              <w:t xml:space="preserve">ę lub otyłość. Lekarze powinni </w:t>
            </w:r>
            <w:r w:rsidRPr="00FE35F2">
              <w:rPr>
                <w:sz w:val="20"/>
                <w:szCs w:val="20"/>
              </w:rPr>
              <w:t>kierować pacjentów z nieprawidłowym poziomem glukozy we krwi do intensywn</w:t>
            </w:r>
            <w:r w:rsidR="00B308BB">
              <w:rPr>
                <w:sz w:val="20"/>
                <w:szCs w:val="20"/>
              </w:rPr>
              <w:t xml:space="preserve">ych behawioralnych interwencji </w:t>
            </w:r>
            <w:r w:rsidRPr="00FE35F2">
              <w:rPr>
                <w:sz w:val="20"/>
                <w:szCs w:val="20"/>
              </w:rPr>
              <w:t xml:space="preserve">doradczych w kierunku promowania zdrowej diety i aktywności fizycznej. Zalecenie to dotyczy osób, które nie mają </w:t>
            </w:r>
            <w:r w:rsidRPr="00FE35F2">
              <w:rPr>
                <w:sz w:val="20"/>
                <w:szCs w:val="20"/>
              </w:rPr>
              <w:lastRenderedPageBreak/>
              <w:t>wyraźnych objawów cukrzycy.</w:t>
            </w:r>
          </w:p>
        </w:tc>
        <w:tc>
          <w:tcPr>
            <w:tcW w:w="945" w:type="dxa"/>
          </w:tcPr>
          <w:p w:rsidR="008115AC" w:rsidRPr="00FE35F2" w:rsidRDefault="008115AC" w:rsidP="00E60F23">
            <w:pPr>
              <w:rPr>
                <w:sz w:val="20"/>
                <w:szCs w:val="20"/>
              </w:rPr>
            </w:pPr>
            <w:r w:rsidRPr="00FE35F2">
              <w:rPr>
                <w:sz w:val="20"/>
                <w:szCs w:val="20"/>
              </w:rPr>
              <w:lastRenderedPageBreak/>
              <w:t>B</w:t>
            </w:r>
          </w:p>
        </w:tc>
      </w:tr>
    </w:tbl>
    <w:p w:rsidR="008115AC" w:rsidRDefault="008115AC" w:rsidP="008115AC"/>
    <w:p w:rsidR="008115AC" w:rsidRDefault="00392D07" w:rsidP="008115AC">
      <w:r>
        <w:br/>
      </w:r>
    </w:p>
    <w:tbl>
      <w:tblPr>
        <w:tblW w:w="0" w:type="auto"/>
        <w:jc w:val="center"/>
        <w:tblInd w:w="-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57"/>
        <w:gridCol w:w="6112"/>
        <w:gridCol w:w="979"/>
      </w:tblGrid>
      <w:tr w:rsidR="008115AC" w:rsidRPr="00FE35F2" w:rsidTr="000F509D">
        <w:trPr>
          <w:jc w:val="center"/>
        </w:trPr>
        <w:tc>
          <w:tcPr>
            <w:tcW w:w="9648" w:type="dxa"/>
            <w:gridSpan w:val="3"/>
          </w:tcPr>
          <w:p w:rsidR="008115AC" w:rsidRPr="00FE35F2" w:rsidRDefault="008115AC" w:rsidP="00E60F23">
            <w:pPr>
              <w:rPr>
                <w:sz w:val="20"/>
                <w:szCs w:val="20"/>
              </w:rPr>
            </w:pPr>
            <w:r w:rsidRPr="00FE35F2">
              <w:rPr>
                <w:sz w:val="20"/>
                <w:szCs w:val="20"/>
              </w:rPr>
              <w:t xml:space="preserve">Rekomendacja: Otyłość u dorosłych, </w:t>
            </w:r>
            <w:proofErr w:type="spellStart"/>
            <w:r w:rsidRPr="00FE35F2">
              <w:rPr>
                <w:sz w:val="20"/>
                <w:szCs w:val="20"/>
              </w:rPr>
              <w:t>skrining</w:t>
            </w:r>
            <w:proofErr w:type="spellEnd"/>
            <w:r w:rsidRPr="00FE35F2">
              <w:rPr>
                <w:sz w:val="20"/>
                <w:szCs w:val="20"/>
              </w:rPr>
              <w:t xml:space="preserve"> i zarządzanie, 06.2012</w:t>
            </w:r>
          </w:p>
        </w:tc>
      </w:tr>
      <w:tr w:rsidR="008115AC" w:rsidRPr="00FE35F2" w:rsidTr="000F509D">
        <w:trPr>
          <w:jc w:val="center"/>
        </w:trPr>
        <w:tc>
          <w:tcPr>
            <w:tcW w:w="2557" w:type="dxa"/>
          </w:tcPr>
          <w:p w:rsidR="008115AC" w:rsidRPr="00FE35F2" w:rsidRDefault="008115AC" w:rsidP="00232A16">
            <w:pPr>
              <w:jc w:val="center"/>
              <w:rPr>
                <w:sz w:val="20"/>
                <w:szCs w:val="20"/>
              </w:rPr>
            </w:pPr>
            <w:r w:rsidRPr="00FE35F2">
              <w:rPr>
                <w:sz w:val="20"/>
                <w:szCs w:val="20"/>
              </w:rPr>
              <w:t>Populacja</w:t>
            </w:r>
          </w:p>
        </w:tc>
        <w:tc>
          <w:tcPr>
            <w:tcW w:w="6112" w:type="dxa"/>
          </w:tcPr>
          <w:p w:rsidR="008115AC" w:rsidRPr="00FE35F2" w:rsidRDefault="008115AC" w:rsidP="00232A16">
            <w:pPr>
              <w:jc w:val="center"/>
              <w:rPr>
                <w:sz w:val="20"/>
                <w:szCs w:val="20"/>
              </w:rPr>
            </w:pPr>
            <w:r w:rsidRPr="00FE35F2">
              <w:rPr>
                <w:sz w:val="20"/>
                <w:szCs w:val="20"/>
              </w:rPr>
              <w:t>Zalecenie</w:t>
            </w:r>
          </w:p>
        </w:tc>
        <w:tc>
          <w:tcPr>
            <w:tcW w:w="979" w:type="dxa"/>
          </w:tcPr>
          <w:p w:rsidR="008115AC" w:rsidRPr="00FE35F2" w:rsidRDefault="008115AC" w:rsidP="00232A16">
            <w:pPr>
              <w:jc w:val="center"/>
              <w:rPr>
                <w:sz w:val="20"/>
                <w:szCs w:val="20"/>
              </w:rPr>
            </w:pPr>
            <w:r w:rsidRPr="00FE35F2">
              <w:rPr>
                <w:sz w:val="20"/>
                <w:szCs w:val="20"/>
              </w:rPr>
              <w:t>Stopień</w:t>
            </w:r>
          </w:p>
        </w:tc>
      </w:tr>
      <w:tr w:rsidR="008115AC" w:rsidRPr="00FE35F2" w:rsidTr="000F509D">
        <w:trPr>
          <w:jc w:val="center"/>
        </w:trPr>
        <w:tc>
          <w:tcPr>
            <w:tcW w:w="2557" w:type="dxa"/>
          </w:tcPr>
          <w:p w:rsidR="008115AC" w:rsidRPr="00FE35F2" w:rsidRDefault="008115AC" w:rsidP="00E60F23">
            <w:pPr>
              <w:rPr>
                <w:sz w:val="20"/>
                <w:szCs w:val="20"/>
              </w:rPr>
            </w:pPr>
            <w:r w:rsidRPr="00FE35F2">
              <w:rPr>
                <w:sz w:val="20"/>
                <w:szCs w:val="20"/>
              </w:rPr>
              <w:t>Wszyscy dorośli</w:t>
            </w:r>
          </w:p>
        </w:tc>
        <w:tc>
          <w:tcPr>
            <w:tcW w:w="6112" w:type="dxa"/>
          </w:tcPr>
          <w:p w:rsidR="008115AC" w:rsidRPr="00FE35F2" w:rsidRDefault="008115AC" w:rsidP="007F17B3">
            <w:pPr>
              <w:jc w:val="left"/>
              <w:rPr>
                <w:sz w:val="20"/>
                <w:szCs w:val="20"/>
              </w:rPr>
            </w:pPr>
            <w:r w:rsidRPr="00FE35F2">
              <w:rPr>
                <w:sz w:val="20"/>
                <w:szCs w:val="20"/>
              </w:rPr>
              <w:t xml:space="preserve">USPSTF zaleca </w:t>
            </w:r>
            <w:r w:rsidR="007F17B3">
              <w:rPr>
                <w:sz w:val="20"/>
                <w:szCs w:val="20"/>
              </w:rPr>
              <w:t xml:space="preserve">badanie </w:t>
            </w:r>
            <w:r w:rsidRPr="00FE35F2">
              <w:rPr>
                <w:sz w:val="20"/>
                <w:szCs w:val="20"/>
              </w:rPr>
              <w:t>przesiewowe wszystkich dorosłych w kierunku otyłości. Lekarze powinni kierować pacjentów ze wskaź</w:t>
            </w:r>
            <w:r w:rsidR="00A71E42">
              <w:rPr>
                <w:sz w:val="20"/>
                <w:szCs w:val="20"/>
              </w:rPr>
              <w:t>nikiem masy ciała (BMI) 30 kg /</w:t>
            </w:r>
            <w:r w:rsidRPr="00FE35F2">
              <w:rPr>
                <w:sz w:val="20"/>
                <w:szCs w:val="20"/>
              </w:rPr>
              <w:t>m</w:t>
            </w:r>
            <w:r w:rsidRPr="00FE35F2">
              <w:rPr>
                <w:sz w:val="20"/>
                <w:szCs w:val="20"/>
                <w:vertAlign w:val="superscript"/>
              </w:rPr>
              <w:t>2</w:t>
            </w:r>
            <w:r w:rsidRPr="00FE35F2">
              <w:rPr>
                <w:sz w:val="20"/>
                <w:szCs w:val="20"/>
              </w:rPr>
              <w:t>  i wyżej</w:t>
            </w:r>
            <w:r w:rsidRPr="00FE35F2">
              <w:rPr>
                <w:rFonts w:cs="Arial Narrow"/>
                <w:sz w:val="20"/>
                <w:szCs w:val="20"/>
              </w:rPr>
              <w:t>, do wieloskładnikowych intensywnych interwencji behawioralnych.</w:t>
            </w:r>
          </w:p>
        </w:tc>
        <w:tc>
          <w:tcPr>
            <w:tcW w:w="979" w:type="dxa"/>
          </w:tcPr>
          <w:p w:rsidR="008115AC" w:rsidRPr="00FE35F2" w:rsidRDefault="008115AC" w:rsidP="00E60F23">
            <w:pPr>
              <w:rPr>
                <w:sz w:val="20"/>
                <w:szCs w:val="20"/>
              </w:rPr>
            </w:pPr>
            <w:r w:rsidRPr="00FE35F2">
              <w:rPr>
                <w:sz w:val="20"/>
                <w:szCs w:val="20"/>
              </w:rPr>
              <w:t>B</w:t>
            </w:r>
          </w:p>
        </w:tc>
      </w:tr>
    </w:tbl>
    <w:p w:rsidR="008115AC" w:rsidRDefault="008115AC" w:rsidP="008115AC"/>
    <w:p w:rsidR="00A60445" w:rsidRDefault="00A60445" w:rsidP="008115AC"/>
    <w:tbl>
      <w:tblPr>
        <w:tblW w:w="9574" w:type="dxa"/>
        <w:jc w:val="center"/>
        <w:tblInd w:w="2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20"/>
        <w:gridCol w:w="5740"/>
        <w:gridCol w:w="1314"/>
      </w:tblGrid>
      <w:tr w:rsidR="008115AC" w:rsidRPr="00FE35F2" w:rsidTr="00C127A2">
        <w:trPr>
          <w:jc w:val="center"/>
        </w:trPr>
        <w:tc>
          <w:tcPr>
            <w:tcW w:w="9574" w:type="dxa"/>
            <w:gridSpan w:val="3"/>
          </w:tcPr>
          <w:p w:rsidR="008115AC" w:rsidRPr="00FE35F2" w:rsidRDefault="008115AC" w:rsidP="00C127A2">
            <w:pPr>
              <w:rPr>
                <w:sz w:val="20"/>
                <w:szCs w:val="20"/>
              </w:rPr>
            </w:pPr>
            <w:r w:rsidRPr="00FE35F2">
              <w:rPr>
                <w:sz w:val="20"/>
                <w:szCs w:val="20"/>
              </w:rPr>
              <w:t>Rekomendacja: Zaburzenia lipidowe u dorosłych (</w:t>
            </w:r>
            <w:r w:rsidR="00C127A2">
              <w:rPr>
                <w:sz w:val="20"/>
                <w:szCs w:val="20"/>
              </w:rPr>
              <w:t>c</w:t>
            </w:r>
            <w:r w:rsidRPr="00FE35F2">
              <w:rPr>
                <w:sz w:val="20"/>
                <w:szCs w:val="20"/>
              </w:rPr>
              <w:t xml:space="preserve">holesterol, </w:t>
            </w:r>
            <w:proofErr w:type="spellStart"/>
            <w:r w:rsidRPr="00FE35F2">
              <w:rPr>
                <w:sz w:val="20"/>
                <w:szCs w:val="20"/>
              </w:rPr>
              <w:t>dyslipidemia</w:t>
            </w:r>
            <w:proofErr w:type="spellEnd"/>
            <w:r w:rsidRPr="00FE35F2">
              <w:rPr>
                <w:sz w:val="20"/>
                <w:szCs w:val="20"/>
              </w:rPr>
              <w:t xml:space="preserve">): </w:t>
            </w:r>
            <w:proofErr w:type="spellStart"/>
            <w:r w:rsidRPr="00FE35F2">
              <w:rPr>
                <w:sz w:val="20"/>
                <w:szCs w:val="20"/>
              </w:rPr>
              <w:t>skrining</w:t>
            </w:r>
            <w:proofErr w:type="spellEnd"/>
            <w:r w:rsidRPr="00FE35F2">
              <w:rPr>
                <w:sz w:val="20"/>
                <w:szCs w:val="20"/>
              </w:rPr>
              <w:t xml:space="preserve">, czerwiec 2008 </w:t>
            </w:r>
          </w:p>
        </w:tc>
      </w:tr>
      <w:tr w:rsidR="008115AC" w:rsidRPr="00FE35F2" w:rsidTr="00C127A2">
        <w:trPr>
          <w:jc w:val="center"/>
        </w:trPr>
        <w:tc>
          <w:tcPr>
            <w:tcW w:w="2520" w:type="dxa"/>
          </w:tcPr>
          <w:p w:rsidR="008115AC" w:rsidRPr="00FE35F2" w:rsidRDefault="008115AC" w:rsidP="00CA1E9B">
            <w:pPr>
              <w:jc w:val="center"/>
              <w:rPr>
                <w:sz w:val="20"/>
                <w:szCs w:val="20"/>
              </w:rPr>
            </w:pPr>
            <w:r w:rsidRPr="00FE35F2">
              <w:rPr>
                <w:sz w:val="20"/>
                <w:szCs w:val="20"/>
              </w:rPr>
              <w:t>Populacja</w:t>
            </w:r>
          </w:p>
        </w:tc>
        <w:tc>
          <w:tcPr>
            <w:tcW w:w="5740" w:type="dxa"/>
          </w:tcPr>
          <w:p w:rsidR="008115AC" w:rsidRPr="00FE35F2" w:rsidRDefault="008115AC" w:rsidP="00CA1E9B">
            <w:pPr>
              <w:jc w:val="center"/>
              <w:rPr>
                <w:sz w:val="20"/>
                <w:szCs w:val="20"/>
              </w:rPr>
            </w:pPr>
            <w:r w:rsidRPr="00FE35F2">
              <w:rPr>
                <w:sz w:val="20"/>
                <w:szCs w:val="20"/>
              </w:rPr>
              <w:t>Zalecenie</w:t>
            </w:r>
          </w:p>
        </w:tc>
        <w:tc>
          <w:tcPr>
            <w:tcW w:w="1314" w:type="dxa"/>
          </w:tcPr>
          <w:p w:rsidR="008115AC" w:rsidRPr="00FE35F2" w:rsidRDefault="008115AC" w:rsidP="00CA1E9B">
            <w:pPr>
              <w:jc w:val="center"/>
              <w:rPr>
                <w:sz w:val="20"/>
                <w:szCs w:val="20"/>
              </w:rPr>
            </w:pPr>
            <w:r w:rsidRPr="00FE35F2">
              <w:rPr>
                <w:sz w:val="20"/>
                <w:szCs w:val="20"/>
              </w:rPr>
              <w:t>Stopień</w:t>
            </w:r>
          </w:p>
        </w:tc>
      </w:tr>
      <w:tr w:rsidR="008115AC" w:rsidRPr="00FE35F2" w:rsidTr="00C127A2">
        <w:trPr>
          <w:jc w:val="center"/>
        </w:trPr>
        <w:tc>
          <w:tcPr>
            <w:tcW w:w="2520" w:type="dxa"/>
          </w:tcPr>
          <w:p w:rsidR="00C127A2" w:rsidRDefault="008115AC" w:rsidP="00C127A2">
            <w:pPr>
              <w:jc w:val="left"/>
              <w:rPr>
                <w:sz w:val="20"/>
                <w:szCs w:val="20"/>
              </w:rPr>
            </w:pPr>
            <w:r w:rsidRPr="00FE35F2">
              <w:rPr>
                <w:sz w:val="20"/>
                <w:szCs w:val="20"/>
              </w:rPr>
              <w:t xml:space="preserve">Mężczyźni w wieku 35 lat </w:t>
            </w:r>
          </w:p>
          <w:p w:rsidR="008115AC" w:rsidRPr="00FE35F2" w:rsidRDefault="008115AC" w:rsidP="00C127A2">
            <w:pPr>
              <w:jc w:val="left"/>
              <w:rPr>
                <w:sz w:val="20"/>
                <w:szCs w:val="20"/>
              </w:rPr>
            </w:pPr>
            <w:r w:rsidRPr="00FE35F2">
              <w:rPr>
                <w:sz w:val="20"/>
                <w:szCs w:val="20"/>
              </w:rPr>
              <w:t>i starsi</w:t>
            </w:r>
          </w:p>
        </w:tc>
        <w:tc>
          <w:tcPr>
            <w:tcW w:w="5740" w:type="dxa"/>
          </w:tcPr>
          <w:p w:rsidR="008115AC" w:rsidRPr="00FE35F2" w:rsidRDefault="008115AC" w:rsidP="00232A16">
            <w:pPr>
              <w:jc w:val="left"/>
              <w:rPr>
                <w:sz w:val="20"/>
                <w:szCs w:val="20"/>
              </w:rPr>
            </w:pPr>
            <w:r w:rsidRPr="00FE35F2">
              <w:rPr>
                <w:sz w:val="20"/>
                <w:szCs w:val="20"/>
              </w:rPr>
              <w:t>USPSTF zaleca przesiewowe badania mężczyzn w wieku 35 i więcej lat w kierunku zaburzeń lipidowych. </w:t>
            </w:r>
          </w:p>
        </w:tc>
        <w:tc>
          <w:tcPr>
            <w:tcW w:w="1314" w:type="dxa"/>
          </w:tcPr>
          <w:p w:rsidR="008115AC" w:rsidRPr="00FE35F2" w:rsidRDefault="008115AC" w:rsidP="00E60F23">
            <w:pPr>
              <w:rPr>
                <w:sz w:val="20"/>
                <w:szCs w:val="20"/>
              </w:rPr>
            </w:pPr>
            <w:r w:rsidRPr="00FE35F2">
              <w:rPr>
                <w:sz w:val="20"/>
                <w:szCs w:val="20"/>
              </w:rPr>
              <w:t>A</w:t>
            </w:r>
          </w:p>
        </w:tc>
      </w:tr>
      <w:tr w:rsidR="008115AC" w:rsidRPr="00FE35F2" w:rsidTr="00C127A2">
        <w:trPr>
          <w:jc w:val="center"/>
        </w:trPr>
        <w:tc>
          <w:tcPr>
            <w:tcW w:w="2520" w:type="dxa"/>
          </w:tcPr>
          <w:p w:rsidR="00232A16" w:rsidRDefault="008115AC" w:rsidP="00C127A2">
            <w:pPr>
              <w:jc w:val="left"/>
              <w:rPr>
                <w:sz w:val="20"/>
                <w:szCs w:val="20"/>
              </w:rPr>
            </w:pPr>
            <w:r w:rsidRPr="00FE35F2">
              <w:rPr>
                <w:sz w:val="20"/>
                <w:szCs w:val="20"/>
              </w:rPr>
              <w:t xml:space="preserve">Mężczyźni w wieku 20-35 </w:t>
            </w:r>
          </w:p>
          <w:p w:rsidR="008115AC" w:rsidRPr="00FE35F2" w:rsidRDefault="008115AC" w:rsidP="00C127A2">
            <w:pPr>
              <w:jc w:val="left"/>
              <w:rPr>
                <w:sz w:val="20"/>
                <w:szCs w:val="20"/>
              </w:rPr>
            </w:pPr>
            <w:r w:rsidRPr="00FE35F2">
              <w:rPr>
                <w:sz w:val="20"/>
                <w:szCs w:val="20"/>
              </w:rPr>
              <w:t>ze zwiększonym ryzykiem wystąpienia CHD</w:t>
            </w:r>
          </w:p>
        </w:tc>
        <w:tc>
          <w:tcPr>
            <w:tcW w:w="5740" w:type="dxa"/>
          </w:tcPr>
          <w:p w:rsidR="008115AC" w:rsidRPr="00FE35F2" w:rsidRDefault="008115AC" w:rsidP="00232A16">
            <w:pPr>
              <w:jc w:val="left"/>
              <w:rPr>
                <w:sz w:val="20"/>
                <w:szCs w:val="20"/>
              </w:rPr>
            </w:pPr>
            <w:r w:rsidRPr="00FE35F2">
              <w:rPr>
                <w:sz w:val="20"/>
                <w:szCs w:val="20"/>
              </w:rPr>
              <w:t>USPSTF zaleca mężczyznom w wieku 20-35 badania przesiewowe zaburzeń lipidowych, jeśli są w grupie zwiększonego ryzyka wystąpienia choroby wieńcowej serca. </w:t>
            </w:r>
          </w:p>
        </w:tc>
        <w:tc>
          <w:tcPr>
            <w:tcW w:w="1314" w:type="dxa"/>
          </w:tcPr>
          <w:p w:rsidR="008115AC" w:rsidRPr="00FE35F2" w:rsidRDefault="008115AC" w:rsidP="00E60F23">
            <w:pPr>
              <w:rPr>
                <w:sz w:val="20"/>
                <w:szCs w:val="20"/>
              </w:rPr>
            </w:pPr>
            <w:r w:rsidRPr="00FE35F2">
              <w:rPr>
                <w:sz w:val="20"/>
                <w:szCs w:val="20"/>
              </w:rPr>
              <w:t>B</w:t>
            </w:r>
          </w:p>
        </w:tc>
      </w:tr>
      <w:tr w:rsidR="008115AC" w:rsidRPr="00FE35F2" w:rsidTr="00C127A2">
        <w:trPr>
          <w:jc w:val="center"/>
        </w:trPr>
        <w:tc>
          <w:tcPr>
            <w:tcW w:w="2520" w:type="dxa"/>
          </w:tcPr>
          <w:p w:rsidR="008115AC" w:rsidRPr="00FE35F2" w:rsidRDefault="008115AC" w:rsidP="00C127A2">
            <w:pPr>
              <w:jc w:val="left"/>
              <w:rPr>
                <w:sz w:val="20"/>
                <w:szCs w:val="20"/>
              </w:rPr>
            </w:pPr>
            <w:r w:rsidRPr="00FE35F2">
              <w:rPr>
                <w:sz w:val="20"/>
                <w:szCs w:val="20"/>
              </w:rPr>
              <w:t>Kobiety w wieku 45 lat i starsze ze zwiększonym ryzykiem wystąpienia CHD</w:t>
            </w:r>
          </w:p>
        </w:tc>
        <w:tc>
          <w:tcPr>
            <w:tcW w:w="5740" w:type="dxa"/>
          </w:tcPr>
          <w:p w:rsidR="008115AC" w:rsidRPr="00FE35F2" w:rsidRDefault="008115AC" w:rsidP="00232A16">
            <w:pPr>
              <w:jc w:val="left"/>
              <w:rPr>
                <w:sz w:val="20"/>
                <w:szCs w:val="20"/>
              </w:rPr>
            </w:pPr>
            <w:r w:rsidRPr="00FE35F2">
              <w:rPr>
                <w:sz w:val="20"/>
                <w:szCs w:val="20"/>
              </w:rPr>
              <w:t>USPSTF zaleca badania przesiewowe kobiet w wieku 45 lat i więcej w kierunku zaburzeń lipidowych, jeśli są w grupie zwiększonego ryzyka wystąpienia choroby wieńcowej serca</w:t>
            </w:r>
          </w:p>
        </w:tc>
        <w:tc>
          <w:tcPr>
            <w:tcW w:w="1314" w:type="dxa"/>
          </w:tcPr>
          <w:p w:rsidR="008115AC" w:rsidRPr="00FE35F2" w:rsidRDefault="008115AC" w:rsidP="00E60F23">
            <w:pPr>
              <w:rPr>
                <w:sz w:val="20"/>
                <w:szCs w:val="20"/>
              </w:rPr>
            </w:pPr>
            <w:r w:rsidRPr="00FE35F2">
              <w:rPr>
                <w:sz w:val="20"/>
                <w:szCs w:val="20"/>
              </w:rPr>
              <w:t>A</w:t>
            </w:r>
          </w:p>
        </w:tc>
      </w:tr>
      <w:tr w:rsidR="008115AC" w:rsidRPr="00FE35F2" w:rsidTr="00C127A2">
        <w:trPr>
          <w:jc w:val="center"/>
        </w:trPr>
        <w:tc>
          <w:tcPr>
            <w:tcW w:w="2520" w:type="dxa"/>
          </w:tcPr>
          <w:p w:rsidR="008115AC" w:rsidRPr="00FE35F2" w:rsidRDefault="008115AC" w:rsidP="00C127A2">
            <w:pPr>
              <w:jc w:val="left"/>
              <w:rPr>
                <w:sz w:val="20"/>
                <w:szCs w:val="20"/>
              </w:rPr>
            </w:pPr>
            <w:r w:rsidRPr="00FE35F2">
              <w:rPr>
                <w:sz w:val="20"/>
                <w:szCs w:val="20"/>
              </w:rPr>
              <w:t>Kobiety w wieku 20-45 ze zwiększonym ryzykiem wystąpienia CHD</w:t>
            </w:r>
          </w:p>
        </w:tc>
        <w:tc>
          <w:tcPr>
            <w:tcW w:w="5740" w:type="dxa"/>
          </w:tcPr>
          <w:p w:rsidR="008115AC" w:rsidRPr="00FE35F2" w:rsidRDefault="008115AC" w:rsidP="00232A16">
            <w:pPr>
              <w:jc w:val="left"/>
              <w:rPr>
                <w:sz w:val="20"/>
                <w:szCs w:val="20"/>
              </w:rPr>
            </w:pPr>
            <w:r w:rsidRPr="00FE35F2">
              <w:rPr>
                <w:sz w:val="20"/>
                <w:szCs w:val="20"/>
              </w:rPr>
              <w:t>USPSTF zaleca badania przesiewowe kobiet w wieku 20-45 w kierunku zaburzeń lipidowych, jeśli są w grupie zwiększonego ryzyka wystąpienia choroby wieńcowej serca</w:t>
            </w:r>
          </w:p>
        </w:tc>
        <w:tc>
          <w:tcPr>
            <w:tcW w:w="1314" w:type="dxa"/>
          </w:tcPr>
          <w:p w:rsidR="008115AC" w:rsidRPr="00FE35F2" w:rsidRDefault="008115AC" w:rsidP="00E60F23">
            <w:pPr>
              <w:rPr>
                <w:sz w:val="20"/>
                <w:szCs w:val="20"/>
              </w:rPr>
            </w:pPr>
            <w:r w:rsidRPr="00FE35F2">
              <w:rPr>
                <w:sz w:val="20"/>
                <w:szCs w:val="20"/>
              </w:rPr>
              <w:t>B</w:t>
            </w:r>
          </w:p>
        </w:tc>
      </w:tr>
    </w:tbl>
    <w:p w:rsidR="008115AC" w:rsidRDefault="008115AC" w:rsidP="008115AC"/>
    <w:tbl>
      <w:tblPr>
        <w:tblW w:w="0" w:type="auto"/>
        <w:jc w:val="center"/>
        <w:tblInd w:w="1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60"/>
        <w:gridCol w:w="5680"/>
        <w:gridCol w:w="1314"/>
      </w:tblGrid>
      <w:tr w:rsidR="008115AC" w:rsidRPr="00FE35F2" w:rsidTr="00C127A2">
        <w:trPr>
          <w:jc w:val="center"/>
        </w:trPr>
        <w:tc>
          <w:tcPr>
            <w:tcW w:w="9454" w:type="dxa"/>
            <w:gridSpan w:val="3"/>
          </w:tcPr>
          <w:p w:rsidR="008115AC" w:rsidRPr="00FE35F2" w:rsidRDefault="008115AC" w:rsidP="00E60F23">
            <w:pPr>
              <w:rPr>
                <w:sz w:val="20"/>
                <w:szCs w:val="20"/>
              </w:rPr>
            </w:pPr>
            <w:r w:rsidRPr="00FE35F2">
              <w:rPr>
                <w:sz w:val="20"/>
                <w:szCs w:val="20"/>
              </w:rPr>
              <w:t xml:space="preserve">Rekomendacja: Zaprzestanie palenia tytoniu u dorosłych, włączając kobiety w ciąży: behawioralne i farmakoterapeutyczne interwencje, 09.2015 </w:t>
            </w:r>
          </w:p>
        </w:tc>
      </w:tr>
      <w:tr w:rsidR="008115AC" w:rsidRPr="00FE35F2" w:rsidTr="00C127A2">
        <w:trPr>
          <w:jc w:val="center"/>
        </w:trPr>
        <w:tc>
          <w:tcPr>
            <w:tcW w:w="2460" w:type="dxa"/>
          </w:tcPr>
          <w:p w:rsidR="008115AC" w:rsidRPr="00FE35F2" w:rsidRDefault="008115AC" w:rsidP="00CA1E9B">
            <w:pPr>
              <w:jc w:val="center"/>
              <w:rPr>
                <w:sz w:val="20"/>
                <w:szCs w:val="20"/>
              </w:rPr>
            </w:pPr>
            <w:r w:rsidRPr="00FE35F2">
              <w:rPr>
                <w:sz w:val="20"/>
                <w:szCs w:val="20"/>
              </w:rPr>
              <w:t>Populacja</w:t>
            </w:r>
          </w:p>
        </w:tc>
        <w:tc>
          <w:tcPr>
            <w:tcW w:w="5680" w:type="dxa"/>
          </w:tcPr>
          <w:p w:rsidR="008115AC" w:rsidRPr="00FE35F2" w:rsidRDefault="008115AC" w:rsidP="00CA1E9B">
            <w:pPr>
              <w:jc w:val="center"/>
              <w:rPr>
                <w:sz w:val="20"/>
                <w:szCs w:val="20"/>
              </w:rPr>
            </w:pPr>
            <w:r w:rsidRPr="00FE35F2">
              <w:rPr>
                <w:sz w:val="20"/>
                <w:szCs w:val="20"/>
              </w:rPr>
              <w:t>Zalecenie</w:t>
            </w:r>
          </w:p>
        </w:tc>
        <w:tc>
          <w:tcPr>
            <w:tcW w:w="1314" w:type="dxa"/>
          </w:tcPr>
          <w:p w:rsidR="008115AC" w:rsidRPr="00FE35F2" w:rsidRDefault="008115AC" w:rsidP="00CA1E9B">
            <w:pPr>
              <w:jc w:val="center"/>
              <w:rPr>
                <w:sz w:val="20"/>
                <w:szCs w:val="20"/>
              </w:rPr>
            </w:pPr>
            <w:r w:rsidRPr="00FE35F2">
              <w:rPr>
                <w:sz w:val="20"/>
                <w:szCs w:val="20"/>
              </w:rPr>
              <w:t>Stopień</w:t>
            </w:r>
          </w:p>
        </w:tc>
      </w:tr>
      <w:tr w:rsidR="008115AC" w:rsidRPr="00FE35F2" w:rsidTr="00C127A2">
        <w:trPr>
          <w:jc w:val="center"/>
        </w:trPr>
        <w:tc>
          <w:tcPr>
            <w:tcW w:w="2460" w:type="dxa"/>
          </w:tcPr>
          <w:p w:rsidR="008115AC" w:rsidRPr="00FE35F2" w:rsidRDefault="008115AC" w:rsidP="00E60F23">
            <w:pPr>
              <w:rPr>
                <w:sz w:val="20"/>
                <w:szCs w:val="20"/>
              </w:rPr>
            </w:pPr>
            <w:r w:rsidRPr="00FE35F2">
              <w:rPr>
                <w:sz w:val="20"/>
                <w:szCs w:val="20"/>
              </w:rPr>
              <w:t>Dorośli, którzy nie są w ciąży</w:t>
            </w:r>
          </w:p>
        </w:tc>
        <w:tc>
          <w:tcPr>
            <w:tcW w:w="5680" w:type="dxa"/>
          </w:tcPr>
          <w:p w:rsidR="008115AC" w:rsidRPr="00FE35F2" w:rsidRDefault="008115AC" w:rsidP="00CA1E9B">
            <w:pPr>
              <w:jc w:val="left"/>
              <w:rPr>
                <w:sz w:val="20"/>
                <w:szCs w:val="20"/>
              </w:rPr>
            </w:pPr>
            <w:r w:rsidRPr="00FE35F2">
              <w:rPr>
                <w:sz w:val="20"/>
                <w:szCs w:val="20"/>
              </w:rPr>
              <w:t xml:space="preserve">USPSTF zaleca, aby lekarze pytali wszystkich dorosłych czy używają tytoniu, doradzali im zaprzestanie używania tytoniu i zapewnili behawioralne interwencje i US Food and </w:t>
            </w:r>
            <w:proofErr w:type="spellStart"/>
            <w:r w:rsidRPr="00FE35F2">
              <w:rPr>
                <w:sz w:val="20"/>
                <w:szCs w:val="20"/>
              </w:rPr>
              <w:t>Drug</w:t>
            </w:r>
            <w:proofErr w:type="spellEnd"/>
            <w:r w:rsidRPr="00FE35F2">
              <w:rPr>
                <w:sz w:val="20"/>
                <w:szCs w:val="20"/>
              </w:rPr>
              <w:t xml:space="preserve"> Administration (FDA) – popierając farmakoterapię w zaprzestaniu palenia tytoniu u dorosłych, którzy używają tytoniu.</w:t>
            </w:r>
          </w:p>
        </w:tc>
        <w:tc>
          <w:tcPr>
            <w:tcW w:w="1314" w:type="dxa"/>
          </w:tcPr>
          <w:p w:rsidR="008115AC" w:rsidRPr="00FE35F2" w:rsidRDefault="008115AC" w:rsidP="00E60F23">
            <w:pPr>
              <w:rPr>
                <w:sz w:val="20"/>
                <w:szCs w:val="20"/>
              </w:rPr>
            </w:pPr>
            <w:r w:rsidRPr="00FE35F2">
              <w:rPr>
                <w:sz w:val="20"/>
                <w:szCs w:val="20"/>
              </w:rPr>
              <w:t>A</w:t>
            </w:r>
          </w:p>
        </w:tc>
      </w:tr>
    </w:tbl>
    <w:p w:rsidR="008115AC" w:rsidRDefault="008115AC" w:rsidP="008115AC"/>
    <w:tbl>
      <w:tblPr>
        <w:tblW w:w="0" w:type="auto"/>
        <w:jc w:val="center"/>
        <w:tblInd w:w="2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02"/>
        <w:gridCol w:w="5622"/>
        <w:gridCol w:w="1314"/>
      </w:tblGrid>
      <w:tr w:rsidR="008115AC" w:rsidRPr="00FE35F2" w:rsidTr="00104E9C">
        <w:trPr>
          <w:jc w:val="center"/>
        </w:trPr>
        <w:tc>
          <w:tcPr>
            <w:tcW w:w="9338" w:type="dxa"/>
            <w:gridSpan w:val="3"/>
          </w:tcPr>
          <w:p w:rsidR="008115AC" w:rsidRPr="00FE35F2" w:rsidRDefault="008115AC" w:rsidP="00E60F23">
            <w:pPr>
              <w:rPr>
                <w:sz w:val="20"/>
                <w:szCs w:val="20"/>
              </w:rPr>
            </w:pPr>
            <w:r w:rsidRPr="00FE35F2">
              <w:rPr>
                <w:sz w:val="20"/>
                <w:szCs w:val="20"/>
              </w:rPr>
              <w:t>Rekomendacja: Zdrowa dieta i aktywność fizyczna w prewencji chorób układu krążenia u osób dorosłych z czynnikami ryzyka chorób układu krążenia: doradztwo behawioralne, 08.2014</w:t>
            </w:r>
          </w:p>
        </w:tc>
      </w:tr>
      <w:tr w:rsidR="008115AC" w:rsidRPr="00FE35F2" w:rsidTr="00104E9C">
        <w:trPr>
          <w:jc w:val="center"/>
        </w:trPr>
        <w:tc>
          <w:tcPr>
            <w:tcW w:w="2402" w:type="dxa"/>
          </w:tcPr>
          <w:p w:rsidR="008115AC" w:rsidRPr="00FE35F2" w:rsidRDefault="008115AC" w:rsidP="00CA1E9B">
            <w:pPr>
              <w:jc w:val="center"/>
              <w:rPr>
                <w:sz w:val="20"/>
                <w:szCs w:val="20"/>
              </w:rPr>
            </w:pPr>
            <w:r w:rsidRPr="00FE35F2">
              <w:rPr>
                <w:sz w:val="20"/>
                <w:szCs w:val="20"/>
              </w:rPr>
              <w:t>Populacja</w:t>
            </w:r>
          </w:p>
        </w:tc>
        <w:tc>
          <w:tcPr>
            <w:tcW w:w="5622" w:type="dxa"/>
          </w:tcPr>
          <w:p w:rsidR="008115AC" w:rsidRPr="00FE35F2" w:rsidRDefault="008115AC" w:rsidP="00CA1E9B">
            <w:pPr>
              <w:jc w:val="center"/>
              <w:rPr>
                <w:sz w:val="20"/>
                <w:szCs w:val="20"/>
              </w:rPr>
            </w:pPr>
            <w:r w:rsidRPr="00FE35F2">
              <w:rPr>
                <w:sz w:val="20"/>
                <w:szCs w:val="20"/>
              </w:rPr>
              <w:t>Zalecenie</w:t>
            </w:r>
          </w:p>
        </w:tc>
        <w:tc>
          <w:tcPr>
            <w:tcW w:w="1314" w:type="dxa"/>
          </w:tcPr>
          <w:p w:rsidR="008115AC" w:rsidRPr="00FE35F2" w:rsidRDefault="008115AC" w:rsidP="00CA1E9B">
            <w:pPr>
              <w:jc w:val="center"/>
              <w:rPr>
                <w:sz w:val="20"/>
                <w:szCs w:val="20"/>
              </w:rPr>
            </w:pPr>
            <w:r w:rsidRPr="00FE35F2">
              <w:rPr>
                <w:sz w:val="20"/>
                <w:szCs w:val="20"/>
              </w:rPr>
              <w:t>Stopień</w:t>
            </w:r>
          </w:p>
        </w:tc>
      </w:tr>
      <w:tr w:rsidR="008115AC" w:rsidRPr="00FE35F2" w:rsidTr="00104E9C">
        <w:trPr>
          <w:jc w:val="center"/>
        </w:trPr>
        <w:tc>
          <w:tcPr>
            <w:tcW w:w="2402" w:type="dxa"/>
          </w:tcPr>
          <w:p w:rsidR="008115AC" w:rsidRPr="00FE35F2" w:rsidRDefault="008115AC" w:rsidP="00104E9C">
            <w:pPr>
              <w:jc w:val="left"/>
              <w:rPr>
                <w:sz w:val="20"/>
                <w:szCs w:val="20"/>
              </w:rPr>
            </w:pPr>
            <w:r w:rsidRPr="00FE35F2">
              <w:rPr>
                <w:sz w:val="20"/>
                <w:szCs w:val="20"/>
              </w:rPr>
              <w:t>Dorośli, którzy mają nadwagę lub otyłość i mają dodatkowe czynniki ryzyka CVD</w:t>
            </w:r>
          </w:p>
        </w:tc>
        <w:tc>
          <w:tcPr>
            <w:tcW w:w="5622" w:type="dxa"/>
          </w:tcPr>
          <w:p w:rsidR="008115AC" w:rsidRPr="00FE35F2" w:rsidRDefault="008115AC" w:rsidP="00CA1E9B">
            <w:pPr>
              <w:jc w:val="left"/>
              <w:rPr>
                <w:sz w:val="20"/>
                <w:szCs w:val="20"/>
              </w:rPr>
            </w:pPr>
            <w:r w:rsidRPr="00FE35F2">
              <w:rPr>
                <w:sz w:val="20"/>
                <w:szCs w:val="20"/>
              </w:rPr>
              <w:t>USPSTF zaleca kierowanie dorosłych, którzy mają nadwagę lub otyłość i mają dodatkowe czynniki choroby sercowo-naczyniowej (CVD) na intensywne behawioralne interwencje doradcze w celu promowania zdrowego odżywiania i aktywności fizycznej w prewencji chorób sercowo-naczyniowych.</w:t>
            </w:r>
          </w:p>
        </w:tc>
        <w:tc>
          <w:tcPr>
            <w:tcW w:w="1314" w:type="dxa"/>
          </w:tcPr>
          <w:p w:rsidR="008115AC" w:rsidRPr="00FE35F2" w:rsidRDefault="008115AC" w:rsidP="00E60F23">
            <w:pPr>
              <w:rPr>
                <w:sz w:val="20"/>
                <w:szCs w:val="20"/>
              </w:rPr>
            </w:pPr>
            <w:r w:rsidRPr="00FE35F2">
              <w:rPr>
                <w:sz w:val="20"/>
                <w:szCs w:val="20"/>
              </w:rPr>
              <w:t>B</w:t>
            </w:r>
          </w:p>
        </w:tc>
      </w:tr>
    </w:tbl>
    <w:p w:rsidR="004322D3" w:rsidRPr="00AC6A12" w:rsidRDefault="004322D3" w:rsidP="00432F09">
      <w:pPr>
        <w:spacing w:line="300" w:lineRule="exact"/>
      </w:pPr>
    </w:p>
    <w:p w:rsidR="00481A05" w:rsidRDefault="0034141B" w:rsidP="00432F09">
      <w:pPr>
        <w:spacing w:line="300" w:lineRule="exact"/>
      </w:pPr>
      <w:r w:rsidRPr="0034141B">
        <w:t xml:space="preserve">Stopień A </w:t>
      </w:r>
      <w:r>
        <w:t xml:space="preserve">podany w ww. rekomendacji </w:t>
      </w:r>
      <w:r w:rsidRPr="0034141B">
        <w:t>oznacza, iż</w:t>
      </w:r>
      <w:r>
        <w:t xml:space="preserve"> wskazane zalecenie</w:t>
      </w:r>
      <w:r w:rsidR="002F3754">
        <w:t xml:space="preserve"> </w:t>
      </w:r>
      <w:r w:rsidR="00481A05">
        <w:t>posiada</w:t>
      </w:r>
      <w:r w:rsidR="00FD68D5">
        <w:t xml:space="preserve"> </w:t>
      </w:r>
      <w:r w:rsidR="002F3754">
        <w:t xml:space="preserve">wysoką </w:t>
      </w:r>
      <w:r w:rsidR="00FD68D5">
        <w:t>wiarygodnością</w:t>
      </w:r>
      <w:r w:rsidR="00481A05">
        <w:t>, a korzyści ze stosowania t</w:t>
      </w:r>
      <w:r w:rsidR="00C31B2E">
        <w:t>ego</w:t>
      </w:r>
      <w:r w:rsidR="00481A05">
        <w:t xml:space="preserve"> zalece</w:t>
      </w:r>
      <w:r w:rsidR="00C31B2E">
        <w:t>nia</w:t>
      </w:r>
      <w:r w:rsidR="00481A05">
        <w:t xml:space="preserve"> są znaczne</w:t>
      </w:r>
      <w:r w:rsidR="007469AF">
        <w:t xml:space="preserve">. Zalecenie jest </w:t>
      </w:r>
      <w:r w:rsidR="00481A05">
        <w:t>rekomendowane do stosowania.</w:t>
      </w:r>
    </w:p>
    <w:p w:rsidR="0034141B" w:rsidRDefault="00481A05" w:rsidP="00432F09">
      <w:pPr>
        <w:spacing w:line="300" w:lineRule="exact"/>
      </w:pPr>
      <w:r>
        <w:t>Stopień B podany w ww. rekomendacji oznacza, iż wskazane zalecenie posiada wysoką wiarygodność, a korzyści ze stosowania t</w:t>
      </w:r>
      <w:r w:rsidR="00C31B2E">
        <w:t>ego</w:t>
      </w:r>
      <w:r>
        <w:t xml:space="preserve"> zalece</w:t>
      </w:r>
      <w:r w:rsidR="00C31B2E">
        <w:t>nia</w:t>
      </w:r>
      <w:r>
        <w:t xml:space="preserve"> są umiarkowane </w:t>
      </w:r>
      <w:r w:rsidR="009B6E84">
        <w:t>lub istnieje umiarkowana pewność, iż korzyści ze stosowania t</w:t>
      </w:r>
      <w:r w:rsidR="007469AF">
        <w:t>ego</w:t>
      </w:r>
      <w:r w:rsidR="009B6E84">
        <w:t xml:space="preserve"> zalece</w:t>
      </w:r>
      <w:r w:rsidR="007469AF">
        <w:t>nia</w:t>
      </w:r>
      <w:r w:rsidR="009B6E84">
        <w:t xml:space="preserve"> są umiarkowane do znacznych</w:t>
      </w:r>
      <w:r w:rsidR="007469AF">
        <w:t xml:space="preserve">. Zalecenie jest </w:t>
      </w:r>
      <w:r>
        <w:t>rekomendowane do stosowania.</w:t>
      </w:r>
    </w:p>
    <w:p w:rsidR="000B6680" w:rsidRDefault="000B6680" w:rsidP="00432F09">
      <w:pPr>
        <w:spacing w:line="300" w:lineRule="exact"/>
        <w:rPr>
          <w:b/>
        </w:rPr>
      </w:pPr>
    </w:p>
    <w:p w:rsidR="00A97556" w:rsidRPr="0018077F" w:rsidRDefault="00D16E41" w:rsidP="00D44E2F">
      <w:pPr>
        <w:spacing w:line="300" w:lineRule="exact"/>
      </w:pPr>
      <w:r w:rsidRPr="0018077F">
        <w:t>Simon J. Whitehead, Clare Ford and Rousseau Gama</w:t>
      </w:r>
      <w:r w:rsidR="00816316">
        <w:rPr>
          <w:rStyle w:val="Odwoanieprzypisudolnego"/>
          <w:lang w:val="en-US"/>
        </w:rPr>
        <w:footnoteReference w:id="64"/>
      </w:r>
      <w:r w:rsidR="003A0539" w:rsidRPr="0018077F">
        <w:t xml:space="preserve"> </w:t>
      </w:r>
      <w:r w:rsidR="0018077F" w:rsidRPr="0018077F">
        <w:t>dokonali oceny wyników pomiaru stężeń lipidów o</w:t>
      </w:r>
      <w:r w:rsidR="00030A70">
        <w:t>raz glukozy</w:t>
      </w:r>
      <w:r w:rsidR="0018077F">
        <w:t xml:space="preserve"> w krwi kapilarnej przy zastosowaniu analizatorów POCT - </w:t>
      </w:r>
      <w:proofErr w:type="spellStart"/>
      <w:r w:rsidR="0018077F">
        <w:t>ChardioChek</w:t>
      </w:r>
      <w:proofErr w:type="spellEnd"/>
      <w:r w:rsidR="0018077F">
        <w:t xml:space="preserve"> PA i </w:t>
      </w:r>
      <w:proofErr w:type="spellStart"/>
      <w:r w:rsidR="0018077F">
        <w:t>Cholestech</w:t>
      </w:r>
      <w:proofErr w:type="spellEnd"/>
      <w:r w:rsidR="0018077F">
        <w:t xml:space="preserve"> LDX </w:t>
      </w:r>
      <w:r w:rsidR="00B34C18">
        <w:t xml:space="preserve">przyjmując </w:t>
      </w:r>
      <w:r w:rsidR="00B34C18">
        <w:lastRenderedPageBreak/>
        <w:t xml:space="preserve">laboratoryjne wyniki badań </w:t>
      </w:r>
      <w:r w:rsidR="00065B4B">
        <w:t xml:space="preserve">krwi żylnej </w:t>
      </w:r>
      <w:r w:rsidR="00B34C18">
        <w:t xml:space="preserve">ww. parametrów jako dane referencyjne. Stwierdzono, </w:t>
      </w:r>
      <w:r w:rsidR="00FC42B6">
        <w:t>że</w:t>
      </w:r>
      <w:r w:rsidR="001C50EE">
        <w:t xml:space="preserve"> użycie POCT do </w:t>
      </w:r>
      <w:r w:rsidR="000B6680">
        <w:t>p</w:t>
      </w:r>
      <w:r w:rsidR="001C50EE">
        <w:t xml:space="preserve">omiaru TC, HDL-C i glukozy w ramach świadczeń NHS </w:t>
      </w:r>
      <w:proofErr w:type="spellStart"/>
      <w:r w:rsidR="001C50EE">
        <w:t>Health</w:t>
      </w:r>
      <w:proofErr w:type="spellEnd"/>
      <w:r w:rsidR="001C50EE">
        <w:t xml:space="preserve"> </w:t>
      </w:r>
      <w:proofErr w:type="spellStart"/>
      <w:r w:rsidR="001C50EE">
        <w:t>Check</w:t>
      </w:r>
      <w:proofErr w:type="spellEnd"/>
      <w:r w:rsidR="001C50EE">
        <w:t xml:space="preserve"> ma wiele zalet w porównaniu do tradycyjnych metod laboratoryjnych. Jest mniej inwazyjne, zmniejsza liczbę odwiedzin pacjenta, </w:t>
      </w:r>
      <w:r w:rsidR="005C2908">
        <w:t>umożliwia postawienie diagnozy w miejscu wykonania badania POCT</w:t>
      </w:r>
      <w:r w:rsidR="00BC3708">
        <w:t xml:space="preserve">. Ważne jest aby użytkownicy urządzeń POCT uwzględniali czynniki analityczne </w:t>
      </w:r>
      <w:r w:rsidR="00C85718">
        <w:t xml:space="preserve">istotne dla tego typu badań. </w:t>
      </w:r>
      <w:r w:rsidR="00204DA6">
        <w:t xml:space="preserve">Badanie wykonane przy użyciu </w:t>
      </w:r>
      <w:proofErr w:type="spellStart"/>
      <w:r w:rsidR="00204DA6">
        <w:t>ChardioChek</w:t>
      </w:r>
      <w:proofErr w:type="spellEnd"/>
      <w:r w:rsidR="00204DA6">
        <w:t xml:space="preserve"> PA</w:t>
      </w:r>
      <w:r w:rsidR="00B34C18">
        <w:t xml:space="preserve"> </w:t>
      </w:r>
      <w:r w:rsidR="00204DA6">
        <w:t xml:space="preserve">jest znacznie tańsze niż badanie wykonane przy użyciu </w:t>
      </w:r>
      <w:proofErr w:type="spellStart"/>
      <w:r w:rsidR="00204DA6">
        <w:t>Ch</w:t>
      </w:r>
      <w:r w:rsidR="002460CD">
        <w:t>olestech</w:t>
      </w:r>
      <w:proofErr w:type="spellEnd"/>
      <w:r w:rsidR="002460CD">
        <w:t xml:space="preserve"> LDX co jest ważnym czynnikiem przy wyborze analizatora POCT. </w:t>
      </w:r>
      <w:r w:rsidR="00F67CFC">
        <w:t xml:space="preserve">We wnioskach </w:t>
      </w:r>
      <w:r w:rsidR="00E55016">
        <w:br/>
      </w:r>
      <w:r w:rsidR="00F67CFC">
        <w:t xml:space="preserve">z przeprowadzonego badania autorzy stwierdzają, iż POCT ma </w:t>
      </w:r>
      <w:r w:rsidR="007C627A">
        <w:t xml:space="preserve">istotne zalety </w:t>
      </w:r>
      <w:r w:rsidR="00B34028">
        <w:t>w kontroli stanu zdrowia w stosunku do tradycyjnych metod laboratoryjnych</w:t>
      </w:r>
      <w:r w:rsidR="00C03B7E">
        <w:t xml:space="preserve"> mimo, iż analizatory POCT różnią się wydajnością. </w:t>
      </w:r>
      <w:r w:rsidR="00C46B52">
        <w:t xml:space="preserve">Przy ocenie wyników uzyskanych z analizatorów POCT, należy uwzględniać </w:t>
      </w:r>
      <w:r w:rsidR="00CE17A7">
        <w:t>wpływ obrazu klinicz</w:t>
      </w:r>
      <w:r w:rsidR="00E55016">
        <w:t>nego pacjenta na wynik badania.</w:t>
      </w:r>
    </w:p>
    <w:p w:rsidR="00A97556" w:rsidRDefault="00A97556" w:rsidP="00D44E2F">
      <w:pPr>
        <w:spacing w:line="300" w:lineRule="exact"/>
      </w:pPr>
    </w:p>
    <w:p w:rsidR="002657B2" w:rsidRPr="00703EE4" w:rsidRDefault="002657B2" w:rsidP="002657B2">
      <w:pPr>
        <w:spacing w:line="300" w:lineRule="exact"/>
      </w:pPr>
      <w:proofErr w:type="spellStart"/>
      <w:r w:rsidRPr="002657B2">
        <w:rPr>
          <w:lang w:val="en-US"/>
        </w:rPr>
        <w:t>Panz</w:t>
      </w:r>
      <w:proofErr w:type="spellEnd"/>
      <w:r w:rsidRPr="002657B2">
        <w:rPr>
          <w:lang w:val="en-US"/>
        </w:rPr>
        <w:t xml:space="preserve"> VR, </w:t>
      </w:r>
      <w:proofErr w:type="spellStart"/>
      <w:r w:rsidRPr="002657B2">
        <w:rPr>
          <w:lang w:val="en-US"/>
        </w:rPr>
        <w:t>Raal</w:t>
      </w:r>
      <w:proofErr w:type="spellEnd"/>
      <w:r w:rsidRPr="002657B2">
        <w:rPr>
          <w:lang w:val="en-US"/>
        </w:rPr>
        <w:t xml:space="preserve"> FJ, </w:t>
      </w:r>
      <w:proofErr w:type="spellStart"/>
      <w:r w:rsidRPr="002657B2">
        <w:rPr>
          <w:lang w:val="en-US"/>
        </w:rPr>
        <w:t>Paiker</w:t>
      </w:r>
      <w:proofErr w:type="spellEnd"/>
      <w:r w:rsidRPr="002657B2">
        <w:rPr>
          <w:lang w:val="en-US"/>
        </w:rPr>
        <w:t xml:space="preserve"> J, </w:t>
      </w:r>
      <w:proofErr w:type="spellStart"/>
      <w:r w:rsidRPr="002657B2">
        <w:rPr>
          <w:lang w:val="en-US"/>
        </w:rPr>
        <w:t>Immelman</w:t>
      </w:r>
      <w:proofErr w:type="spellEnd"/>
      <w:r w:rsidRPr="002657B2">
        <w:rPr>
          <w:lang w:val="en-US"/>
        </w:rPr>
        <w:t xml:space="preserve"> R, Miles H.</w:t>
      </w:r>
      <w:r>
        <w:rPr>
          <w:rStyle w:val="Odwoanieprzypisudolnego"/>
          <w:lang w:val="en-US"/>
        </w:rPr>
        <w:footnoteReference w:id="65"/>
      </w:r>
      <w:r w:rsidR="005E2047">
        <w:rPr>
          <w:lang w:val="en-US"/>
        </w:rPr>
        <w:t xml:space="preserve"> </w:t>
      </w:r>
      <w:r w:rsidR="00703EE4" w:rsidRPr="00703EE4">
        <w:t>dokonali porównania wyników badań krwi przy zastosowaniu anal</w:t>
      </w:r>
      <w:r w:rsidR="00703EE4">
        <w:t xml:space="preserve">izatorów POCT </w:t>
      </w:r>
      <w:r w:rsidR="00277EE0">
        <w:t xml:space="preserve">- </w:t>
      </w:r>
      <w:proofErr w:type="spellStart"/>
      <w:r w:rsidR="00932A69">
        <w:t>ChardioChek</w:t>
      </w:r>
      <w:proofErr w:type="spellEnd"/>
      <w:r w:rsidR="00932A69">
        <w:t xml:space="preserve"> PA i </w:t>
      </w:r>
      <w:proofErr w:type="spellStart"/>
      <w:r w:rsidR="00932A69">
        <w:t>Cholestech</w:t>
      </w:r>
      <w:proofErr w:type="spellEnd"/>
      <w:r w:rsidR="00932A69">
        <w:t xml:space="preserve"> LDX z wynikami uzyskanymi </w:t>
      </w:r>
      <w:r w:rsidR="0028266E">
        <w:t xml:space="preserve">w laboratorium diagnostycznym. </w:t>
      </w:r>
      <w:r w:rsidR="00F85C38">
        <w:t xml:space="preserve">Badano precyzję i dokładność </w:t>
      </w:r>
      <w:r w:rsidR="00277EE0">
        <w:t>pomiarów uzyskanych przy użyciu</w:t>
      </w:r>
      <w:r w:rsidR="00F85C38">
        <w:t xml:space="preserve"> analizatorów POCT</w:t>
      </w:r>
      <w:r w:rsidR="00B00C7D">
        <w:t xml:space="preserve"> przy oznaczaniu cholesterolu całkowitego</w:t>
      </w:r>
      <w:r w:rsidR="008B3777">
        <w:t xml:space="preserve"> (TC)</w:t>
      </w:r>
      <w:r w:rsidR="00B00C7D">
        <w:t>, trójglicerydów</w:t>
      </w:r>
      <w:r w:rsidR="008B3777">
        <w:t xml:space="preserve"> (TG), cholesterolu (HDL-C)</w:t>
      </w:r>
      <w:r w:rsidR="00277EE0">
        <w:t xml:space="preserve"> i cholesterolu (LDL</w:t>
      </w:r>
      <w:r w:rsidR="002212BB">
        <w:t>-C</w:t>
      </w:r>
      <w:r w:rsidR="00277EE0">
        <w:t xml:space="preserve">). Uzyskane wyniki były oceniane </w:t>
      </w:r>
      <w:r w:rsidR="00E55016">
        <w:br/>
      </w:r>
      <w:r w:rsidR="00277EE0">
        <w:t xml:space="preserve">w zakresie zgodności z </w:t>
      </w:r>
      <w:proofErr w:type="spellStart"/>
      <w:r w:rsidR="00277EE0">
        <w:t>National</w:t>
      </w:r>
      <w:proofErr w:type="spellEnd"/>
      <w:r w:rsidR="00277EE0">
        <w:t xml:space="preserve"> Cholesterol </w:t>
      </w:r>
      <w:proofErr w:type="spellStart"/>
      <w:r w:rsidR="00277EE0">
        <w:t>Education</w:t>
      </w:r>
      <w:proofErr w:type="spellEnd"/>
      <w:r w:rsidR="00277EE0">
        <w:t xml:space="preserve"> Program (NCEP). </w:t>
      </w:r>
      <w:r w:rsidR="00375E08">
        <w:t xml:space="preserve">Wszystkie wyniki uzyskane przez analizatory POCT były istotnie skorelowane z wynikami uzyskanymi w laboratorium (P&lt;0,0001), jedynie wynik LDL-C </w:t>
      </w:r>
      <w:r w:rsidR="00EE4BE9">
        <w:t xml:space="preserve">bardziej różnił się od wyniku uzyskanego w laboratorium. </w:t>
      </w:r>
      <w:r w:rsidR="00731D08">
        <w:t xml:space="preserve">W końcowej ocenie autorzy stwierdzają, iż </w:t>
      </w:r>
      <w:r w:rsidR="004D02D5">
        <w:t>analizatory POCT są właściwe do zastosowania w badaniach przesiewowych</w:t>
      </w:r>
      <w:r w:rsidR="000F77CF">
        <w:t>.</w:t>
      </w:r>
    </w:p>
    <w:p w:rsidR="00A93366" w:rsidRDefault="00A93366" w:rsidP="00D44E2F">
      <w:pPr>
        <w:spacing w:line="300" w:lineRule="exact"/>
      </w:pPr>
    </w:p>
    <w:p w:rsidR="00891439" w:rsidRDefault="00891439" w:rsidP="00D44E2F">
      <w:pPr>
        <w:spacing w:line="300" w:lineRule="exact"/>
      </w:pPr>
      <w:proofErr w:type="spellStart"/>
      <w:r w:rsidRPr="00891439">
        <w:rPr>
          <w:lang w:val="en-US"/>
        </w:rPr>
        <w:t>Shemesh</w:t>
      </w:r>
      <w:proofErr w:type="spellEnd"/>
      <w:r w:rsidRPr="00891439">
        <w:rPr>
          <w:lang w:val="en-US"/>
        </w:rPr>
        <w:t xml:space="preserve"> T, Rowley KG, Shephard M, Piers LS, O'Dea K.</w:t>
      </w:r>
      <w:r w:rsidR="008B2A8B">
        <w:rPr>
          <w:rStyle w:val="Odwoanieprzypisudolnego"/>
          <w:lang w:val="en-US"/>
        </w:rPr>
        <w:footnoteReference w:id="66"/>
      </w:r>
      <w:r w:rsidRPr="00891439">
        <w:rPr>
          <w:lang w:val="en-US"/>
        </w:rPr>
        <w:t xml:space="preserve"> </w:t>
      </w:r>
      <w:r w:rsidR="00123510" w:rsidRPr="00736F30">
        <w:t>dokonali oceny w</w:t>
      </w:r>
      <w:r w:rsidR="00F26F02" w:rsidRPr="00736F30">
        <w:t>y</w:t>
      </w:r>
      <w:r w:rsidR="00123510" w:rsidRPr="00736F30">
        <w:t>ników</w:t>
      </w:r>
      <w:r w:rsidR="00E31DCD" w:rsidRPr="00736F30">
        <w:t xml:space="preserve"> </w:t>
      </w:r>
      <w:r w:rsidR="00736F30" w:rsidRPr="00736F30">
        <w:t>badań k</w:t>
      </w:r>
      <w:r w:rsidR="00736F30">
        <w:t xml:space="preserve">rwi przy użyciu </w:t>
      </w:r>
      <w:r w:rsidR="0097322E">
        <w:t>analizatorów POCT</w:t>
      </w:r>
      <w:r w:rsidR="000445AF">
        <w:t xml:space="preserve"> -</w:t>
      </w:r>
      <w:r w:rsidR="0097322E">
        <w:t xml:space="preserve"> </w:t>
      </w:r>
      <w:r w:rsidR="00A73422">
        <w:t xml:space="preserve">Bayer DCA2000 i </w:t>
      </w:r>
      <w:proofErr w:type="spellStart"/>
      <w:r w:rsidR="00A73422">
        <w:t>Cholestech</w:t>
      </w:r>
      <w:proofErr w:type="spellEnd"/>
      <w:r w:rsidR="00A73422">
        <w:t xml:space="preserve"> LDX</w:t>
      </w:r>
      <w:r w:rsidR="000445AF">
        <w:t xml:space="preserve"> względem wyników otrzymanych </w:t>
      </w:r>
      <w:r w:rsidR="0092641A">
        <w:t>w oznaczeniu laboratoryjnym</w:t>
      </w:r>
      <w:r w:rsidR="00890846">
        <w:t xml:space="preserve"> </w:t>
      </w:r>
      <w:r w:rsidR="00516F85">
        <w:t xml:space="preserve">lipidów oraz glukozy. </w:t>
      </w:r>
      <w:r w:rsidR="0056672A">
        <w:t xml:space="preserve">Uzyskano dobrą korelację pomiędzy </w:t>
      </w:r>
      <w:r w:rsidR="00D82F3F">
        <w:t xml:space="preserve">wynikami z analizatorów POCT </w:t>
      </w:r>
      <w:r w:rsidR="00E55016">
        <w:br/>
      </w:r>
      <w:r w:rsidR="00E4635A">
        <w:t xml:space="preserve">i laboratorium stacjonarnym. </w:t>
      </w:r>
      <w:r w:rsidR="00504377">
        <w:t xml:space="preserve">We wniosku autorzy stwierdzają: analizatory POCT są wiarygodną alternatywą </w:t>
      </w:r>
      <w:r w:rsidR="00E55016">
        <w:br/>
      </w:r>
      <w:r w:rsidR="003C0DF9">
        <w:t xml:space="preserve">w badaniach przesiewowych </w:t>
      </w:r>
      <w:r w:rsidR="00895D19">
        <w:t xml:space="preserve">dla czynników ryzyka chorób przewlekłych </w:t>
      </w:r>
      <w:r w:rsidR="003C0DF9">
        <w:t>w stosunku do laboratoryjnych metod konwencjonalnych</w:t>
      </w:r>
      <w:r w:rsidR="00C44FF2">
        <w:t>.</w:t>
      </w:r>
    </w:p>
    <w:p w:rsidR="00516F85" w:rsidRPr="00736F30" w:rsidRDefault="00516F85" w:rsidP="00D44E2F">
      <w:pPr>
        <w:spacing w:line="300" w:lineRule="exact"/>
      </w:pPr>
    </w:p>
    <w:p w:rsidR="00D44E2F" w:rsidRDefault="00D44E2F" w:rsidP="00D44E2F">
      <w:pPr>
        <w:spacing w:line="300" w:lineRule="exact"/>
      </w:pPr>
      <w:r>
        <w:t xml:space="preserve">Zasadność realizacji Programu obejmującego wczesną profilaktykę i promocję zdrowia znajduje potwierdzenie </w:t>
      </w:r>
      <w:r w:rsidR="00E55016">
        <w:br/>
      </w:r>
      <w:r>
        <w:t xml:space="preserve">w publikacji J.P. </w:t>
      </w:r>
      <w:proofErr w:type="spellStart"/>
      <w:r>
        <w:t>Opatz</w:t>
      </w:r>
      <w:proofErr w:type="spellEnd"/>
      <w:r>
        <w:t xml:space="preserve">. </w:t>
      </w:r>
      <w:r w:rsidRPr="00A9187D">
        <w:rPr>
          <w:lang w:val="en-US"/>
        </w:rPr>
        <w:t xml:space="preserve">A primer of health promotion. Creating health organizational cultures. </w:t>
      </w:r>
      <w:proofErr w:type="spellStart"/>
      <w:r w:rsidRPr="00753BDA">
        <w:rPr>
          <w:lang w:val="en-US"/>
        </w:rPr>
        <w:t>Oryn</w:t>
      </w:r>
      <w:proofErr w:type="spellEnd"/>
      <w:r w:rsidRPr="00753BDA">
        <w:rPr>
          <w:lang w:val="en-US"/>
        </w:rPr>
        <w:t xml:space="preserve"> Publication, Inc. </w:t>
      </w:r>
      <w:r w:rsidRPr="00A9187D">
        <w:t>Washington 1985, s. 30 (za: Z. Woźniak, W stronę zdrowia społeczności</w:t>
      </w:r>
      <w:r>
        <w:t xml:space="preserve"> – socjologiczny kontekst nowej polityki zdrowotnej</w:t>
      </w:r>
      <w:r w:rsidRPr="00A9187D">
        <w:t>.</w:t>
      </w:r>
      <w:r>
        <w:t xml:space="preserve"> Ruch prawniczy, ekonomiczny i socjologiczny, Rok LXVI. Zeszyt 1. 2004). Wynika z niej, iż promocja zdrowia oraz nakłady na profilaktykę bardzo znacząco wpływają na obniżenie kosztów zdrowotnych w stosunku do stanu</w:t>
      </w:r>
      <w:r w:rsidR="007B6B34">
        <w:t xml:space="preserve"> braku interwencji (Rysunek nr 2</w:t>
      </w:r>
      <w:r w:rsidR="002B243E">
        <w:t>).</w:t>
      </w:r>
    </w:p>
    <w:p w:rsidR="00D44E2F" w:rsidRPr="00A9187D" w:rsidRDefault="00D44E2F" w:rsidP="00D44E2F">
      <w:pPr>
        <w:rPr>
          <w:sz w:val="24"/>
          <w:szCs w:val="24"/>
        </w:rPr>
      </w:pPr>
    </w:p>
    <w:p w:rsidR="00FD24EB" w:rsidRPr="00FD24EB" w:rsidRDefault="00FD24EB" w:rsidP="00FD24EB">
      <w:pPr>
        <w:pStyle w:val="Legenda"/>
        <w:keepNext/>
        <w:jc w:val="center"/>
        <w:rPr>
          <w:color w:val="auto"/>
          <w:sz w:val="20"/>
        </w:rPr>
      </w:pPr>
      <w:bookmarkStart w:id="56" w:name="_Toc466017204"/>
      <w:r w:rsidRPr="00FD24EB">
        <w:rPr>
          <w:color w:val="auto"/>
          <w:sz w:val="20"/>
        </w:rPr>
        <w:lastRenderedPageBreak/>
        <w:t xml:space="preserve">Rysunek </w:t>
      </w:r>
      <w:r w:rsidR="00372CD0" w:rsidRPr="00FD24EB">
        <w:rPr>
          <w:color w:val="auto"/>
          <w:sz w:val="20"/>
        </w:rPr>
        <w:fldChar w:fldCharType="begin"/>
      </w:r>
      <w:r w:rsidRPr="00FD24EB">
        <w:rPr>
          <w:color w:val="auto"/>
          <w:sz w:val="20"/>
        </w:rPr>
        <w:instrText xml:space="preserve"> SEQ Rysunek \* ARABIC </w:instrText>
      </w:r>
      <w:r w:rsidR="00372CD0" w:rsidRPr="00FD24EB">
        <w:rPr>
          <w:color w:val="auto"/>
          <w:sz w:val="20"/>
        </w:rPr>
        <w:fldChar w:fldCharType="separate"/>
      </w:r>
      <w:r w:rsidR="008D2C94">
        <w:rPr>
          <w:noProof/>
          <w:color w:val="auto"/>
          <w:sz w:val="20"/>
        </w:rPr>
        <w:t>2</w:t>
      </w:r>
      <w:r w:rsidR="00372CD0" w:rsidRPr="00FD24EB">
        <w:rPr>
          <w:color w:val="auto"/>
          <w:sz w:val="20"/>
        </w:rPr>
        <w:fldChar w:fldCharType="end"/>
      </w:r>
      <w:r w:rsidRPr="00FD24EB">
        <w:rPr>
          <w:color w:val="auto"/>
          <w:sz w:val="20"/>
        </w:rPr>
        <w:t xml:space="preserve"> Zmniejszenie kosztów opieki zdrowotnej po wprowadzeniu programów promocji zdrowia i profilaktyki</w:t>
      </w:r>
      <w:bookmarkEnd w:id="56"/>
    </w:p>
    <w:p w:rsidR="00D44E2F" w:rsidRDefault="00D44E2F" w:rsidP="002D6FDC">
      <w:pPr>
        <w:jc w:val="center"/>
        <w:sectPr w:rsidR="00D44E2F" w:rsidSect="0080711A">
          <w:pgSz w:w="11906" w:h="16838" w:code="9"/>
          <w:pgMar w:top="1418" w:right="1134" w:bottom="0" w:left="1418" w:header="709" w:footer="454" w:gutter="0"/>
          <w:cols w:space="708"/>
          <w:docGrid w:linePitch="360"/>
        </w:sectPr>
      </w:pPr>
      <w:r>
        <w:rPr>
          <w:noProof/>
          <w:sz w:val="24"/>
          <w:szCs w:val="24"/>
          <w:lang w:eastAsia="pl-PL"/>
        </w:rPr>
        <w:drawing>
          <wp:inline distT="0" distB="0" distL="0" distR="0">
            <wp:extent cx="3475307" cy="2121408"/>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495435" cy="2133694"/>
                    </a:xfrm>
                    <a:prstGeom prst="rect">
                      <a:avLst/>
                    </a:prstGeom>
                    <a:noFill/>
                    <a:ln w="9525">
                      <a:noFill/>
                      <a:miter lim="800000"/>
                      <a:headEnd/>
                      <a:tailEnd/>
                    </a:ln>
                  </pic:spPr>
                </pic:pic>
              </a:graphicData>
            </a:graphic>
          </wp:inline>
        </w:drawing>
      </w:r>
    </w:p>
    <w:p w:rsidR="00E10AFF" w:rsidRPr="00150105" w:rsidRDefault="00E10AFF" w:rsidP="00F2122D">
      <w:pPr>
        <w:pStyle w:val="Nagwek2"/>
      </w:pPr>
      <w:bookmarkStart w:id="57" w:name="_Toc474149369"/>
      <w:r w:rsidRPr="00150105">
        <w:lastRenderedPageBreak/>
        <w:t>4.1. Poziom I (projekt szkoleniowy)</w:t>
      </w:r>
      <w:bookmarkEnd w:id="57"/>
    </w:p>
    <w:p w:rsidR="00E10AFF" w:rsidRDefault="00E10AFF" w:rsidP="00E10AFF">
      <w:pPr>
        <w:tabs>
          <w:tab w:val="left" w:pos="284"/>
          <w:tab w:val="left" w:pos="709"/>
          <w:tab w:val="right" w:pos="9072"/>
        </w:tabs>
        <w:spacing w:line="300" w:lineRule="exact"/>
      </w:pPr>
    </w:p>
    <w:p w:rsidR="00E10AFF" w:rsidRPr="00150105" w:rsidRDefault="00E10AFF" w:rsidP="00F2122D">
      <w:pPr>
        <w:pStyle w:val="Nagwek3"/>
      </w:pPr>
      <w:bookmarkStart w:id="58" w:name="_Toc474149370"/>
      <w:r w:rsidRPr="00150105">
        <w:t>4.1.1. Części składowe, etapy i działania przy</w:t>
      </w:r>
      <w:r w:rsidR="00F72312">
        <w:t>gotowawcze oraz organizacyjne</w:t>
      </w:r>
      <w:bookmarkEnd w:id="58"/>
    </w:p>
    <w:p w:rsidR="00E10AFF" w:rsidRDefault="00E10AFF" w:rsidP="00E10AFF">
      <w:pPr>
        <w:tabs>
          <w:tab w:val="left" w:pos="284"/>
        </w:tabs>
        <w:ind w:left="284" w:hanging="284"/>
      </w:pPr>
    </w:p>
    <w:p w:rsidR="0082451B" w:rsidRDefault="0082451B" w:rsidP="0082451B">
      <w:pPr>
        <w:spacing w:line="300" w:lineRule="exact"/>
      </w:pPr>
      <w:r>
        <w:t>Poziom ten obejmuje działania: administracyjne, informacyjn</w:t>
      </w:r>
      <w:r w:rsidR="008E2E0A">
        <w:t>o-</w:t>
      </w:r>
      <w:r>
        <w:t>edukacyjne, szkoleniowe</w:t>
      </w:r>
      <w:r w:rsidR="00307B8C">
        <w:t xml:space="preserve"> skierowane do </w:t>
      </w:r>
      <w:r>
        <w:t xml:space="preserve">lekarzy POZ </w:t>
      </w:r>
      <w:r w:rsidR="00E55016">
        <w:br/>
      </w:r>
      <w:r>
        <w:t xml:space="preserve">i </w:t>
      </w:r>
      <w:r w:rsidR="00307B8C">
        <w:t xml:space="preserve">lekarzy </w:t>
      </w:r>
      <w:r>
        <w:t xml:space="preserve">medycyny pracy, </w:t>
      </w:r>
      <w:r w:rsidR="00307B8C">
        <w:t xml:space="preserve">a także do </w:t>
      </w:r>
      <w:r>
        <w:t>pielęgniarek</w:t>
      </w:r>
      <w:r w:rsidR="007B7BD0">
        <w:t xml:space="preserve"> POZ</w:t>
      </w:r>
      <w:r w:rsidR="006852B4">
        <w:t xml:space="preserve">, </w:t>
      </w:r>
      <w:r w:rsidR="00307B8C">
        <w:t xml:space="preserve">oraz </w:t>
      </w:r>
      <w:r w:rsidR="008D6851">
        <w:t xml:space="preserve">edukatorów zdrowotnych, </w:t>
      </w:r>
      <w:r w:rsidR="00307B8C">
        <w:t xml:space="preserve">oraz </w:t>
      </w:r>
      <w:r>
        <w:t xml:space="preserve">pracowników: PIS, PIP, BHP oraz </w:t>
      </w:r>
      <w:r w:rsidR="00307B8C">
        <w:t xml:space="preserve">do </w:t>
      </w:r>
      <w:r>
        <w:t xml:space="preserve">pracodawców lub/i osób zarządzających. </w:t>
      </w:r>
    </w:p>
    <w:p w:rsidR="0082451B" w:rsidRDefault="0082451B" w:rsidP="00E10AFF">
      <w:pPr>
        <w:tabs>
          <w:tab w:val="left" w:pos="284"/>
        </w:tabs>
        <w:ind w:left="284" w:hanging="284"/>
      </w:pPr>
    </w:p>
    <w:p w:rsidR="00E10AFF" w:rsidRPr="00F4512C" w:rsidRDefault="00E10AFF" w:rsidP="00E10AFF">
      <w:pPr>
        <w:rPr>
          <w:b/>
        </w:rPr>
      </w:pPr>
      <w:r w:rsidRPr="00F4512C">
        <w:rPr>
          <w:b/>
        </w:rPr>
        <w:t>1. Działania administracyjne</w:t>
      </w:r>
    </w:p>
    <w:p w:rsidR="00E10AFF" w:rsidRDefault="00E10AFF" w:rsidP="00E10AFF">
      <w:pPr>
        <w:spacing w:line="300" w:lineRule="exact"/>
        <w:rPr>
          <w:b/>
        </w:rPr>
      </w:pPr>
    </w:p>
    <w:p w:rsidR="00047217" w:rsidRDefault="002F3FEF" w:rsidP="00E10AFF">
      <w:pPr>
        <w:spacing w:line="300" w:lineRule="exact"/>
      </w:pPr>
      <w:r w:rsidRPr="002F3FEF">
        <w:t>W ramach poziomu I (projekt szkoleniowy) zostanie wyłoniony</w:t>
      </w:r>
      <w:r w:rsidR="00B90E80">
        <w:rPr>
          <w:b/>
        </w:rPr>
        <w:t xml:space="preserve"> </w:t>
      </w:r>
      <w:r w:rsidR="00B90E80" w:rsidRPr="00B90E80">
        <w:rPr>
          <w:b/>
        </w:rPr>
        <w:t>realizator projektu</w:t>
      </w:r>
      <w:r w:rsidR="00082DB2">
        <w:t>,</w:t>
      </w:r>
      <w:r w:rsidR="00B90E80">
        <w:rPr>
          <w:b/>
        </w:rPr>
        <w:t xml:space="preserve"> </w:t>
      </w:r>
      <w:r w:rsidR="00B90E80">
        <w:t>którego zadaniem będzie przeprowadzenie i koordynacja poziomu I (projektu szkoleniowego) w zakresie opisanym poniże</w:t>
      </w:r>
      <w:r w:rsidR="00082DB2">
        <w:t xml:space="preserve">j. </w:t>
      </w:r>
    </w:p>
    <w:p w:rsidR="004E1EB5" w:rsidRPr="004E1EB5" w:rsidRDefault="007E4452" w:rsidP="004E1EB5">
      <w:pPr>
        <w:spacing w:line="300" w:lineRule="exact"/>
      </w:pPr>
      <w:r w:rsidRPr="007E4452">
        <w:t xml:space="preserve">Realizator projektu wyłoniony zostanie w procedurze konkursowej zgodnie z art. 48 lit. b ustawy z dnia 27 sierpnia 2004 roku o świadczeniach opieki zdrowotnej finansowanej ze środków publicznych (DZ. U. 2016 poz. 1793 j.t.) </w:t>
      </w:r>
      <w:r w:rsidRPr="007E4452">
        <w:br/>
        <w:t>i zgodnie z zasadami określonymi w ustawie z dnia 11 lipca 2014 roku o zasadach realizacji programów w zakresie polityki spójności finansowanych w perspektywie finansowej 2014-2020 (DZ. U. 2016 poz. 2017 j.t.).</w:t>
      </w:r>
    </w:p>
    <w:p w:rsidR="00E10AFF" w:rsidRDefault="00E10AFF" w:rsidP="00E10AFF">
      <w:pPr>
        <w:spacing w:line="300" w:lineRule="exact"/>
      </w:pPr>
      <w:r>
        <w:t>Koszt działania biura realizatora projektu</w:t>
      </w:r>
      <w:r w:rsidR="00082DB2">
        <w:t xml:space="preserve"> oszacowano na poziomie</w:t>
      </w:r>
      <w:r>
        <w:t xml:space="preserve"> </w:t>
      </w:r>
      <w:r w:rsidR="006D20E8">
        <w:rPr>
          <w:b/>
        </w:rPr>
        <w:t>20 000</w:t>
      </w:r>
      <w:r w:rsidRPr="008C62D2">
        <w:rPr>
          <w:b/>
        </w:rPr>
        <w:t xml:space="preserve"> zł.</w:t>
      </w:r>
      <w:r w:rsidR="00E55016">
        <w:t xml:space="preserve"> </w:t>
      </w:r>
    </w:p>
    <w:p w:rsidR="006852B4" w:rsidRDefault="006852B4" w:rsidP="00E10AFF">
      <w:pPr>
        <w:spacing w:line="300" w:lineRule="exact"/>
      </w:pPr>
    </w:p>
    <w:p w:rsidR="00E10AFF" w:rsidRDefault="00E10AFF" w:rsidP="00E10AFF">
      <w:pPr>
        <w:spacing w:line="300" w:lineRule="exact"/>
        <w:rPr>
          <w:b/>
        </w:rPr>
      </w:pPr>
      <w:r w:rsidRPr="00F4512C">
        <w:rPr>
          <w:b/>
        </w:rPr>
        <w:t>2. Działania informacyjn</w:t>
      </w:r>
      <w:r w:rsidR="001C3488">
        <w:rPr>
          <w:b/>
        </w:rPr>
        <w:t>o</w:t>
      </w:r>
      <w:r w:rsidR="003E7345">
        <w:rPr>
          <w:b/>
        </w:rPr>
        <w:t>-</w:t>
      </w:r>
      <w:r w:rsidR="006852B4">
        <w:rPr>
          <w:b/>
        </w:rPr>
        <w:t>edukacyjne</w:t>
      </w:r>
    </w:p>
    <w:p w:rsidR="001D68BE" w:rsidRPr="00F4512C" w:rsidRDefault="001D68BE" w:rsidP="00E10AFF">
      <w:pPr>
        <w:spacing w:line="300" w:lineRule="exact"/>
        <w:rPr>
          <w:b/>
        </w:rPr>
      </w:pPr>
    </w:p>
    <w:p w:rsidR="001D68BE" w:rsidRDefault="001D68BE" w:rsidP="001D68BE">
      <w:r>
        <w:t xml:space="preserve">Na potrzeby praktycznej implementacji Programu w województwie podlaskim przyjęto założenie, iż minimalna liczba osób </w:t>
      </w:r>
      <w:r w:rsidR="00082DB2">
        <w:t>objętych</w:t>
      </w:r>
      <w:r>
        <w:t xml:space="preserve"> działaniami informacyjno-edukacyjnymi</w:t>
      </w:r>
      <w:r w:rsidRPr="00843488">
        <w:t xml:space="preserve"> musi wynieść 1/4 możliwych adresatów, tj. </w:t>
      </w:r>
      <w:r>
        <w:t>75 365</w:t>
      </w:r>
      <w:r w:rsidRPr="00843488">
        <w:t xml:space="preserve"> osób. Po osiągnięciu tej wartości planuje się zintensyfikowanie działań mających na cel</w:t>
      </w:r>
      <w:r>
        <w:t xml:space="preserve">u przeszkolenie jak najwyższego </w:t>
      </w:r>
      <w:r w:rsidRPr="00843488">
        <w:t xml:space="preserve">odsetka pozostałych 3/4 populacji możliwej do włączenia do tego działania, tj. pozostałych </w:t>
      </w:r>
      <w:r>
        <w:t>226 098</w:t>
      </w:r>
      <w:r w:rsidRPr="00843488">
        <w:t xml:space="preserve"> osób.</w:t>
      </w:r>
      <w:r>
        <w:t xml:space="preserve"> </w:t>
      </w:r>
    </w:p>
    <w:p w:rsidR="00E10AFF" w:rsidRDefault="00E10AFF" w:rsidP="00E10AFF">
      <w:pPr>
        <w:spacing w:line="300" w:lineRule="exact"/>
      </w:pPr>
    </w:p>
    <w:p w:rsidR="004C2888" w:rsidRDefault="004C2888" w:rsidP="00E10AFF">
      <w:pPr>
        <w:spacing w:line="300" w:lineRule="exact"/>
      </w:pPr>
      <w:r>
        <w:t>Działania informacyjno-edukacyjne skierowane do pracowników ukierunkowane będą na zagadnienia dotyczące profilaktyki chorób cywilizacyjnych, ze szczególnym uwzględnieniem profilaktyki chorób układu krążenia, nowotworów i zewnętrznych przyczyn zachorowania i zgonu.</w:t>
      </w:r>
    </w:p>
    <w:p w:rsidR="004C2888" w:rsidRDefault="004C2888" w:rsidP="00912BEB">
      <w:pPr>
        <w:tabs>
          <w:tab w:val="right" w:pos="6237"/>
        </w:tabs>
        <w:spacing w:line="300" w:lineRule="exact"/>
      </w:pPr>
      <w:r>
        <w:t xml:space="preserve"> </w:t>
      </w:r>
    </w:p>
    <w:p w:rsidR="006852B4" w:rsidRDefault="006852B4" w:rsidP="00912BEB">
      <w:pPr>
        <w:tabs>
          <w:tab w:val="right" w:pos="6237"/>
        </w:tabs>
        <w:spacing w:line="300" w:lineRule="exact"/>
      </w:pPr>
      <w:r>
        <w:t>Działania informacyjno-</w:t>
      </w:r>
      <w:r w:rsidR="008275FB">
        <w:t>edukacyjne</w:t>
      </w:r>
      <w:r w:rsidR="004E0044">
        <w:t xml:space="preserve"> niezbędne do realizacji celu głównego i szczegółowych Programu:</w:t>
      </w:r>
    </w:p>
    <w:p w:rsidR="00E10AFF" w:rsidRDefault="00DA05CF" w:rsidP="00DA05CF">
      <w:pPr>
        <w:tabs>
          <w:tab w:val="left" w:pos="142"/>
          <w:tab w:val="right" w:pos="6237"/>
        </w:tabs>
        <w:spacing w:line="300" w:lineRule="exact"/>
      </w:pPr>
      <w:r>
        <w:t>-</w:t>
      </w:r>
      <w:r>
        <w:tab/>
      </w:r>
      <w:r w:rsidR="00E10AFF">
        <w:t>Opracowanie merytoryczne</w:t>
      </w:r>
      <w:r w:rsidR="00912BEB">
        <w:t xml:space="preserve"> i graficzne plakatu i ulotki</w:t>
      </w:r>
      <w:r w:rsidR="00912BEB">
        <w:tab/>
      </w:r>
      <w:r w:rsidR="00E10AFF">
        <w:t>1 </w:t>
      </w:r>
      <w:r w:rsidR="00D815EA">
        <w:t>00</w:t>
      </w:r>
      <w:r w:rsidR="00E10AFF">
        <w:t>0 zł</w:t>
      </w:r>
    </w:p>
    <w:p w:rsidR="00E10AFF" w:rsidRDefault="00DA05CF" w:rsidP="00DA05CF">
      <w:pPr>
        <w:tabs>
          <w:tab w:val="left" w:pos="142"/>
          <w:tab w:val="right" w:pos="6237"/>
        </w:tabs>
        <w:spacing w:line="300" w:lineRule="exact"/>
      </w:pPr>
      <w:r>
        <w:t>-</w:t>
      </w:r>
      <w:r>
        <w:tab/>
      </w:r>
      <w:r w:rsidR="00E10AFF">
        <w:t>Wydruk plakatów (500 szt. x 5 zł)</w:t>
      </w:r>
      <w:r w:rsidR="00912BEB">
        <w:tab/>
      </w:r>
      <w:r w:rsidR="00E10AFF">
        <w:t>2 500 zł</w:t>
      </w:r>
    </w:p>
    <w:p w:rsidR="00E10AFF" w:rsidRDefault="00DA05CF" w:rsidP="00DA05CF">
      <w:pPr>
        <w:tabs>
          <w:tab w:val="left" w:pos="142"/>
          <w:tab w:val="right" w:pos="6237"/>
        </w:tabs>
        <w:spacing w:line="300" w:lineRule="exact"/>
      </w:pPr>
      <w:r>
        <w:t>-</w:t>
      </w:r>
      <w:r>
        <w:tab/>
      </w:r>
      <w:r w:rsidR="00E10AFF">
        <w:t xml:space="preserve">Wydruk </w:t>
      </w:r>
      <w:r w:rsidR="008D107D">
        <w:t>ulotek (</w:t>
      </w:r>
      <w:r w:rsidR="001D68BE">
        <w:t>75 365</w:t>
      </w:r>
      <w:r w:rsidR="00912BEB">
        <w:t xml:space="preserve"> szt. x 0,1</w:t>
      </w:r>
      <w:r w:rsidR="003774BE">
        <w:t>0</w:t>
      </w:r>
      <w:r w:rsidR="00912BEB">
        <w:t xml:space="preserve"> zł)</w:t>
      </w:r>
      <w:r w:rsidR="00912BEB">
        <w:tab/>
      </w:r>
      <w:r w:rsidR="003774BE">
        <w:t xml:space="preserve"> 7 537</w:t>
      </w:r>
      <w:r w:rsidR="00E10AFF">
        <w:t xml:space="preserve"> zł</w:t>
      </w:r>
    </w:p>
    <w:p w:rsidR="00E10AFF" w:rsidRDefault="00DA05CF" w:rsidP="00DA05CF">
      <w:pPr>
        <w:tabs>
          <w:tab w:val="left" w:pos="142"/>
          <w:tab w:val="right" w:pos="6237"/>
        </w:tabs>
        <w:spacing w:line="300" w:lineRule="exact"/>
      </w:pPr>
      <w:r>
        <w:t>-</w:t>
      </w:r>
      <w:r>
        <w:tab/>
      </w:r>
      <w:r w:rsidR="008D107D">
        <w:t xml:space="preserve">Artykuły prasowe (4 szt. x </w:t>
      </w:r>
      <w:r w:rsidR="001D68BE">
        <w:t xml:space="preserve">1 </w:t>
      </w:r>
      <w:r w:rsidR="00E10AFF">
        <w:t>000 zł)</w:t>
      </w:r>
      <w:r w:rsidR="00912BEB">
        <w:tab/>
      </w:r>
      <w:r w:rsidR="001D68BE">
        <w:t>4 </w:t>
      </w:r>
      <w:r w:rsidR="00E10AFF">
        <w:t>000 zł</w:t>
      </w:r>
    </w:p>
    <w:p w:rsidR="00E10AFF" w:rsidRDefault="00DA05CF" w:rsidP="00DA05CF">
      <w:pPr>
        <w:tabs>
          <w:tab w:val="left" w:pos="142"/>
          <w:tab w:val="right" w:pos="6237"/>
        </w:tabs>
        <w:spacing w:line="300" w:lineRule="exact"/>
      </w:pPr>
      <w:r>
        <w:t>-</w:t>
      </w:r>
      <w:r>
        <w:tab/>
      </w:r>
      <w:r w:rsidR="00E10AFF">
        <w:t>Au</w:t>
      </w:r>
      <w:r w:rsidR="008D107D">
        <w:t xml:space="preserve">dycje </w:t>
      </w:r>
      <w:r w:rsidR="0085077A">
        <w:t xml:space="preserve">lub </w:t>
      </w:r>
      <w:r w:rsidR="00307B8C">
        <w:t>k</w:t>
      </w:r>
      <w:r w:rsidR="004E0044">
        <w:t>a</w:t>
      </w:r>
      <w:r w:rsidR="00307B8C">
        <w:t xml:space="preserve">mpania edukacyjna </w:t>
      </w:r>
      <w:r w:rsidR="008D107D">
        <w:t xml:space="preserve">w lokalnej TV (4 szt. x </w:t>
      </w:r>
      <w:r w:rsidR="003774BE">
        <w:t>4</w:t>
      </w:r>
      <w:r w:rsidR="00E10AFF">
        <w:t>000 zł)</w:t>
      </w:r>
      <w:r w:rsidR="00912BEB">
        <w:tab/>
      </w:r>
      <w:r w:rsidR="003774BE">
        <w:t>16 </w:t>
      </w:r>
      <w:r w:rsidR="00E10AFF">
        <w:t>000 zł</w:t>
      </w:r>
    </w:p>
    <w:p w:rsidR="00E10AFF" w:rsidRDefault="00DA05CF" w:rsidP="00DA05CF">
      <w:pPr>
        <w:tabs>
          <w:tab w:val="left" w:pos="142"/>
          <w:tab w:val="right" w:pos="6237"/>
        </w:tabs>
        <w:spacing w:line="300" w:lineRule="exact"/>
      </w:pPr>
      <w:r>
        <w:t>-</w:t>
      </w:r>
      <w:r>
        <w:tab/>
      </w:r>
      <w:r w:rsidR="00E10AFF">
        <w:t>Audycje w loka</w:t>
      </w:r>
      <w:r w:rsidR="008D107D">
        <w:t>lnych stacjach radiowych (</w:t>
      </w:r>
      <w:r w:rsidR="003774BE">
        <w:t xml:space="preserve">8 </w:t>
      </w:r>
      <w:r w:rsidR="008D107D">
        <w:t xml:space="preserve">x 1 </w:t>
      </w:r>
      <w:r w:rsidR="00E10AFF">
        <w:t>500 zł)</w:t>
      </w:r>
      <w:r w:rsidR="00912BEB">
        <w:tab/>
      </w:r>
      <w:r w:rsidR="003774BE">
        <w:t>12 </w:t>
      </w:r>
      <w:r w:rsidR="00E10AFF">
        <w:t>000 zł</w:t>
      </w:r>
    </w:p>
    <w:p w:rsidR="00DA05CF" w:rsidRDefault="00DA05CF" w:rsidP="00DA05CF">
      <w:pPr>
        <w:tabs>
          <w:tab w:val="left" w:pos="142"/>
          <w:tab w:val="right" w:pos="6237"/>
        </w:tabs>
        <w:spacing w:line="300" w:lineRule="exact"/>
      </w:pPr>
      <w:r>
        <w:t>-</w:t>
      </w:r>
      <w:r>
        <w:tab/>
      </w:r>
      <w:r w:rsidR="00912BEB">
        <w:t xml:space="preserve">Strona internetowa </w:t>
      </w:r>
      <w:r w:rsidR="008A5AB9">
        <w:t xml:space="preserve">dotycząca </w:t>
      </w:r>
      <w:r w:rsidR="00912BEB">
        <w:t>profilakty</w:t>
      </w:r>
      <w:r w:rsidR="008A5AB9">
        <w:t>ki</w:t>
      </w:r>
      <w:r w:rsidR="00912BEB">
        <w:t xml:space="preserve"> </w:t>
      </w:r>
      <w:r w:rsidR="006B4283">
        <w:t>chorób</w:t>
      </w:r>
    </w:p>
    <w:p w:rsidR="00912BEB" w:rsidRDefault="00DA05CF" w:rsidP="00DA05CF">
      <w:pPr>
        <w:tabs>
          <w:tab w:val="left" w:pos="142"/>
          <w:tab w:val="right" w:pos="6237"/>
        </w:tabs>
        <w:spacing w:line="300" w:lineRule="exact"/>
      </w:pPr>
      <w:r>
        <w:tab/>
      </w:r>
      <w:r w:rsidR="00912BEB">
        <w:t>cywilizacyjnych</w:t>
      </w:r>
      <w:r>
        <w:t xml:space="preserve"> </w:t>
      </w:r>
      <w:r w:rsidR="006B4283">
        <w:t xml:space="preserve">wraz z </w:t>
      </w:r>
      <w:r w:rsidR="00027D8C">
        <w:t xml:space="preserve">jej </w:t>
      </w:r>
      <w:r w:rsidR="006B4283">
        <w:t xml:space="preserve">utrzymaniem </w:t>
      </w:r>
      <w:r>
        <w:t>(</w:t>
      </w:r>
      <w:r w:rsidR="003774BE">
        <w:t>3 lata</w:t>
      </w:r>
      <w:r>
        <w:t xml:space="preserve">. x </w:t>
      </w:r>
      <w:r w:rsidR="003774BE">
        <w:t xml:space="preserve">1 </w:t>
      </w:r>
      <w:r>
        <w:t>000 zł)</w:t>
      </w:r>
      <w:r w:rsidR="00912BEB">
        <w:tab/>
      </w:r>
      <w:r w:rsidR="00196B20">
        <w:t>3 000</w:t>
      </w:r>
      <w:r>
        <w:t xml:space="preserve"> </w:t>
      </w:r>
      <w:r w:rsidR="00912BEB">
        <w:t>zł</w:t>
      </w:r>
    </w:p>
    <w:p w:rsidR="006852B4" w:rsidRDefault="006852B4" w:rsidP="00DA05CF">
      <w:pPr>
        <w:tabs>
          <w:tab w:val="left" w:pos="142"/>
          <w:tab w:val="right" w:pos="4253"/>
          <w:tab w:val="right" w:pos="6237"/>
        </w:tabs>
        <w:spacing w:line="300" w:lineRule="exact"/>
      </w:pPr>
    </w:p>
    <w:p w:rsidR="00E10AFF" w:rsidRDefault="00E10AFF" w:rsidP="00912BEB">
      <w:pPr>
        <w:tabs>
          <w:tab w:val="left" w:pos="142"/>
          <w:tab w:val="left" w:pos="284"/>
          <w:tab w:val="left" w:pos="426"/>
          <w:tab w:val="right" w:pos="4536"/>
          <w:tab w:val="right" w:pos="5529"/>
          <w:tab w:val="right" w:pos="6237"/>
        </w:tabs>
        <w:spacing w:line="300" w:lineRule="exact"/>
      </w:pPr>
      <w:r w:rsidRPr="005519B3">
        <w:t>Materiały edukacyjne dla pracowników</w:t>
      </w:r>
    </w:p>
    <w:p w:rsidR="00E10AFF" w:rsidRDefault="00130A4B" w:rsidP="00912BEB">
      <w:pPr>
        <w:tabs>
          <w:tab w:val="left" w:pos="142"/>
          <w:tab w:val="left" w:pos="284"/>
          <w:tab w:val="left" w:pos="426"/>
          <w:tab w:val="left" w:pos="567"/>
          <w:tab w:val="right" w:pos="6237"/>
        </w:tabs>
        <w:spacing w:line="300" w:lineRule="exact"/>
      </w:pPr>
      <w:r>
        <w:t>-</w:t>
      </w:r>
      <w:r>
        <w:tab/>
      </w:r>
      <w:r w:rsidR="00E10AFF">
        <w:t>Opracowani</w:t>
      </w:r>
      <w:r w:rsidR="00912BEB">
        <w:t>e merytoryczne</w:t>
      </w:r>
      <w:r w:rsidR="00912BEB">
        <w:tab/>
        <w:t>2 000 zł</w:t>
      </w:r>
    </w:p>
    <w:p w:rsidR="00E10AFF" w:rsidRDefault="00E10AFF" w:rsidP="00912BEB">
      <w:pPr>
        <w:tabs>
          <w:tab w:val="left" w:pos="142"/>
          <w:tab w:val="left" w:pos="284"/>
          <w:tab w:val="left" w:pos="426"/>
          <w:tab w:val="right" w:pos="6237"/>
        </w:tabs>
        <w:spacing w:line="300" w:lineRule="exact"/>
      </w:pPr>
      <w:r>
        <w:t>-</w:t>
      </w:r>
      <w:r w:rsidR="00130A4B">
        <w:tab/>
      </w:r>
      <w:r w:rsidR="00912BEB">
        <w:t>Wydruk (</w:t>
      </w:r>
      <w:r w:rsidR="001D68BE">
        <w:t xml:space="preserve">75 365 </w:t>
      </w:r>
      <w:r w:rsidR="00912BEB">
        <w:t>egz. x 2,5 zł)</w:t>
      </w:r>
      <w:r w:rsidR="00912BEB">
        <w:tab/>
      </w:r>
      <w:r w:rsidR="001D68BE">
        <w:t xml:space="preserve"> 188 412</w:t>
      </w:r>
      <w:r>
        <w:t>zł</w:t>
      </w:r>
    </w:p>
    <w:p w:rsidR="00E10AFF" w:rsidRDefault="00130A4B" w:rsidP="00912BEB">
      <w:pPr>
        <w:tabs>
          <w:tab w:val="left" w:pos="142"/>
          <w:tab w:val="left" w:pos="284"/>
          <w:tab w:val="left" w:pos="426"/>
          <w:tab w:val="right" w:pos="6237"/>
        </w:tabs>
        <w:spacing w:line="300" w:lineRule="exact"/>
      </w:pPr>
      <w:r>
        <w:t>-</w:t>
      </w:r>
      <w:r>
        <w:tab/>
      </w:r>
      <w:r w:rsidR="00E10AFF">
        <w:t xml:space="preserve">Opracowanie graficzne materiałów edukacyjnych </w:t>
      </w:r>
      <w:r w:rsidR="00261764">
        <w:tab/>
        <w:t>1 000 zł</w:t>
      </w:r>
    </w:p>
    <w:p w:rsidR="00E10AFF" w:rsidRDefault="008B7252" w:rsidP="00912BEB">
      <w:pPr>
        <w:tabs>
          <w:tab w:val="left" w:pos="142"/>
          <w:tab w:val="left" w:pos="284"/>
          <w:tab w:val="left" w:pos="426"/>
          <w:tab w:val="right" w:pos="6237"/>
        </w:tabs>
        <w:spacing w:line="300" w:lineRule="exact"/>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3470275</wp:posOffset>
                </wp:positionH>
                <wp:positionV relativeFrom="paragraph">
                  <wp:posOffset>0</wp:posOffset>
                </wp:positionV>
                <wp:extent cx="560705" cy="0"/>
                <wp:effectExtent l="12700" t="9525" r="7620"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73.25pt;margin-top:0;width:4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L3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"/>
            </w:pict>
          </mc:Fallback>
        </mc:AlternateContent>
      </w:r>
      <w:r w:rsidR="006852B4">
        <w:t>Razem:</w:t>
      </w:r>
      <w:r w:rsidR="00E10AFF">
        <w:tab/>
      </w:r>
      <w:r w:rsidR="001D68BE">
        <w:rPr>
          <w:b/>
        </w:rPr>
        <w:t xml:space="preserve"> </w:t>
      </w:r>
      <w:r w:rsidR="00196B20">
        <w:rPr>
          <w:b/>
        </w:rPr>
        <w:t> </w:t>
      </w:r>
      <w:r w:rsidR="003774BE">
        <w:rPr>
          <w:b/>
        </w:rPr>
        <w:t xml:space="preserve"> 237</w:t>
      </w:r>
      <w:r w:rsidR="00481C16">
        <w:rPr>
          <w:b/>
        </w:rPr>
        <w:t> </w:t>
      </w:r>
      <w:r w:rsidR="003774BE">
        <w:rPr>
          <w:b/>
        </w:rPr>
        <w:t>449</w:t>
      </w:r>
      <w:r w:rsidR="00481C16">
        <w:rPr>
          <w:b/>
        </w:rPr>
        <w:t xml:space="preserve"> </w:t>
      </w:r>
      <w:r w:rsidR="00E10AFF" w:rsidRPr="001D5D15">
        <w:rPr>
          <w:b/>
        </w:rPr>
        <w:t>zł</w:t>
      </w:r>
      <w:r w:rsidR="00E10AFF">
        <w:t xml:space="preserve"> </w:t>
      </w:r>
    </w:p>
    <w:p w:rsidR="004E1EB5" w:rsidRDefault="004E1EB5" w:rsidP="00860D29">
      <w:pPr>
        <w:spacing w:after="200" w:line="276" w:lineRule="auto"/>
        <w:jc w:val="left"/>
        <w:rPr>
          <w:b/>
        </w:rPr>
      </w:pPr>
    </w:p>
    <w:p w:rsidR="004E1EB5" w:rsidRDefault="004E1EB5" w:rsidP="00860D29">
      <w:pPr>
        <w:spacing w:after="200" w:line="276" w:lineRule="auto"/>
        <w:jc w:val="left"/>
        <w:rPr>
          <w:b/>
        </w:rPr>
      </w:pPr>
    </w:p>
    <w:p w:rsidR="00860D29" w:rsidRDefault="000B6680" w:rsidP="00860D29">
      <w:pPr>
        <w:spacing w:after="200" w:line="276" w:lineRule="auto"/>
        <w:jc w:val="left"/>
        <w:rPr>
          <w:b/>
        </w:rPr>
      </w:pPr>
      <w:r>
        <w:rPr>
          <w:b/>
        </w:rPr>
        <w:lastRenderedPageBreak/>
        <w:t>3. Działania szkoleniowe</w:t>
      </w:r>
    </w:p>
    <w:p w:rsidR="005A261F" w:rsidRPr="00F4512C" w:rsidRDefault="005A261F" w:rsidP="00E10AFF">
      <w:pPr>
        <w:spacing w:line="300" w:lineRule="exact"/>
        <w:rPr>
          <w:b/>
        </w:rPr>
      </w:pPr>
    </w:p>
    <w:p w:rsidR="005A261F" w:rsidRDefault="005A261F" w:rsidP="005A261F">
      <w:r>
        <w:t xml:space="preserve">Na potrzeby praktycznej implementacji Programu w województwie podlaskim przyjęto założenie, iż minimalna liczba </w:t>
      </w:r>
      <w:r w:rsidRPr="00843488">
        <w:t>przeszkolonych musi wynieść 1/4 możliwych adresatów, tj. 1</w:t>
      </w:r>
      <w:r>
        <w:t xml:space="preserve"> 7</w:t>
      </w:r>
      <w:r w:rsidR="001B18B1">
        <w:t>04</w:t>
      </w:r>
      <w:r w:rsidRPr="00843488">
        <w:t xml:space="preserve"> osób. Po osiągnięciu tej wartości planuje się zintensyfikowanie działań mających na cel</w:t>
      </w:r>
      <w:r>
        <w:t xml:space="preserve">u przeszkolenie jak najwyższego </w:t>
      </w:r>
      <w:r w:rsidRPr="00843488">
        <w:t xml:space="preserve">odsetka pozostałych 3/4 populacji możliwej do włączenia do tego działania, tj. pozostałych </w:t>
      </w:r>
      <w:r>
        <w:t>5 131</w:t>
      </w:r>
      <w:r w:rsidRPr="00843488">
        <w:t xml:space="preserve"> osób.</w:t>
      </w:r>
      <w:r>
        <w:t xml:space="preserve"> </w:t>
      </w:r>
    </w:p>
    <w:p w:rsidR="00602BF0" w:rsidRDefault="00602BF0" w:rsidP="00E10AFF">
      <w:pPr>
        <w:spacing w:line="300" w:lineRule="exact"/>
      </w:pPr>
    </w:p>
    <w:p w:rsidR="009B7B16" w:rsidRPr="00884064" w:rsidRDefault="007E4452" w:rsidP="009B7B16">
      <w:pPr>
        <w:tabs>
          <w:tab w:val="left" w:pos="284"/>
        </w:tabs>
        <w:spacing w:line="300" w:lineRule="exact"/>
      </w:pPr>
      <w:r w:rsidRPr="007E4452">
        <w:t>Przeprowadzenie szkoleń obejmuje:</w:t>
      </w:r>
    </w:p>
    <w:p w:rsidR="00AF6F6D" w:rsidRPr="00884064" w:rsidRDefault="007E4452" w:rsidP="00332348">
      <w:pPr>
        <w:tabs>
          <w:tab w:val="left" w:pos="142"/>
          <w:tab w:val="left" w:pos="284"/>
        </w:tabs>
        <w:spacing w:line="300" w:lineRule="exact"/>
        <w:ind w:left="284" w:hanging="284"/>
      </w:pPr>
      <w:r w:rsidRPr="007E4452">
        <w:t>1.</w:t>
      </w:r>
      <w:r w:rsidRPr="007E4452">
        <w:tab/>
        <w:t xml:space="preserve">szkolenie informacyjno-edukacyjne skierowane do lekarzy: POZ, Medycyny Pracy, do pielęgniarek POZ, do pracodawców i/lub osób zarządzających, pracowników PIS, PIP, BHP oraz do edukatorów zdrowotnych – </w:t>
      </w:r>
      <w:r w:rsidRPr="007E4452">
        <w:br/>
        <w:t>w zakresie tematyki Programu.</w:t>
      </w:r>
    </w:p>
    <w:p w:rsidR="00AF6F6D" w:rsidRPr="00884064" w:rsidRDefault="00AF6F6D" w:rsidP="00332348">
      <w:pPr>
        <w:tabs>
          <w:tab w:val="left" w:pos="142"/>
          <w:tab w:val="left" w:pos="284"/>
        </w:tabs>
        <w:spacing w:line="300" w:lineRule="exact"/>
        <w:ind w:left="284" w:hanging="284"/>
      </w:pPr>
    </w:p>
    <w:p w:rsidR="00E10AFF" w:rsidRPr="00884064" w:rsidRDefault="007E4452" w:rsidP="009B7B16">
      <w:pPr>
        <w:tabs>
          <w:tab w:val="left" w:pos="284"/>
        </w:tabs>
        <w:spacing w:line="300" w:lineRule="exact"/>
        <w:ind w:left="284" w:hanging="284"/>
      </w:pPr>
      <w:r w:rsidRPr="007E4452">
        <w:t>2.</w:t>
      </w:r>
      <w:r w:rsidRPr="007E4452">
        <w:tab/>
        <w:t xml:space="preserve">szkolenie skierowane do edukatorów zdrowotnych dotyczące najnowszej wiedzy medycznej z zakresu wczesnej identyfikacji i profilaktyki chorób cywilizacyjnych. </w:t>
      </w:r>
    </w:p>
    <w:p w:rsidR="007F7AF1" w:rsidRPr="00884064" w:rsidRDefault="007F7AF1" w:rsidP="009B7B16">
      <w:pPr>
        <w:tabs>
          <w:tab w:val="left" w:pos="284"/>
        </w:tabs>
        <w:spacing w:line="300" w:lineRule="exact"/>
        <w:ind w:left="284" w:hanging="284"/>
      </w:pPr>
    </w:p>
    <w:p w:rsidR="00E10AFF" w:rsidRPr="00884064" w:rsidRDefault="007E4452" w:rsidP="00E10AFF">
      <w:pPr>
        <w:spacing w:line="300" w:lineRule="exact"/>
      </w:pPr>
      <w:r w:rsidRPr="007E4452">
        <w:t>Koszt opracowania materiałów szkoleniowych w ramach poziomu II:</w:t>
      </w:r>
    </w:p>
    <w:p w:rsidR="007F7AF1" w:rsidRPr="00884064" w:rsidRDefault="007E4452" w:rsidP="00E10AFF">
      <w:pPr>
        <w:spacing w:line="300" w:lineRule="exact"/>
      </w:pPr>
      <w:r w:rsidRPr="007E4452">
        <w:t>- opracowanie materiałów szkoleniowych w zakresie tematyki Programu. (1 x 5 000zł)</w:t>
      </w:r>
      <w:r w:rsidRPr="007E4452">
        <w:tab/>
      </w:r>
      <w:r w:rsidRPr="007E4452">
        <w:tab/>
        <w:t>5 000 zł</w:t>
      </w:r>
    </w:p>
    <w:p w:rsidR="00860D29" w:rsidRPr="00884064" w:rsidRDefault="007E4452" w:rsidP="00860D29">
      <w:pPr>
        <w:spacing w:line="300" w:lineRule="exact"/>
        <w:jc w:val="left"/>
      </w:pPr>
      <w:r w:rsidRPr="007E4452">
        <w:t xml:space="preserve">- opracowanie materiałów szkoleniowych dotyczących najnowszej wiedzy medycznej </w:t>
      </w:r>
      <w:r w:rsidRPr="007E4452">
        <w:br/>
        <w:t>z zakresu wczesnej identyfikacji i profilaktyki chorób cywilizacyjnych. (1 x 5 000 zł)</w:t>
      </w:r>
      <w:r w:rsidRPr="007E4452">
        <w:tab/>
      </w:r>
      <w:r w:rsidRPr="007E4452">
        <w:tab/>
        <w:t>5 000 zł</w:t>
      </w:r>
    </w:p>
    <w:p w:rsidR="007F7AF1" w:rsidRPr="00884064" w:rsidRDefault="008B7252" w:rsidP="00E10AFF">
      <w:pPr>
        <w:spacing w:line="300" w:lineRule="exact"/>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4896485</wp:posOffset>
                </wp:positionH>
                <wp:positionV relativeFrom="paragraph">
                  <wp:posOffset>10795</wp:posOffset>
                </wp:positionV>
                <wp:extent cx="560705" cy="0"/>
                <wp:effectExtent l="10160" t="10795" r="10160" b="825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85.55pt;margin-top:.85pt;width:44.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5FHA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"/>
            </w:pict>
          </mc:Fallback>
        </mc:AlternateContent>
      </w:r>
      <w:r w:rsidR="007E4452" w:rsidRPr="007E4452">
        <w:t>Koszt opracowania materiałów szkoleniowych</w:t>
      </w:r>
      <w:r w:rsidR="007E4452" w:rsidRPr="007E4452">
        <w:tab/>
      </w:r>
      <w:r w:rsidR="007E4452" w:rsidRPr="007E4452">
        <w:tab/>
      </w:r>
      <w:r w:rsidR="007E4452" w:rsidRPr="007E4452">
        <w:tab/>
      </w:r>
      <w:r w:rsidR="007E4452" w:rsidRPr="007E4452">
        <w:tab/>
      </w:r>
      <w:r w:rsidR="007E4452" w:rsidRPr="007E4452">
        <w:tab/>
      </w:r>
      <w:r w:rsidR="007E4452" w:rsidRPr="007E4452">
        <w:tab/>
      </w:r>
      <w:r w:rsidR="007E4452" w:rsidRPr="007E4452">
        <w:rPr>
          <w:b/>
        </w:rPr>
        <w:t>10 000 zł</w:t>
      </w:r>
      <w:r w:rsidR="007E4452" w:rsidRPr="007E4452">
        <w:t xml:space="preserve"> </w:t>
      </w:r>
    </w:p>
    <w:p w:rsidR="00C52954" w:rsidRPr="00884064" w:rsidRDefault="00C52954" w:rsidP="00E10AFF">
      <w:pPr>
        <w:spacing w:line="300" w:lineRule="exact"/>
      </w:pPr>
    </w:p>
    <w:p w:rsidR="00C52954" w:rsidRPr="00884064" w:rsidRDefault="00C52954" w:rsidP="00E10AFF">
      <w:pPr>
        <w:spacing w:line="300" w:lineRule="exact"/>
      </w:pPr>
    </w:p>
    <w:p w:rsidR="001B18B1" w:rsidRPr="00884064" w:rsidRDefault="007E4452" w:rsidP="00E10AFF">
      <w:pPr>
        <w:spacing w:line="300" w:lineRule="exact"/>
        <w:rPr>
          <w:u w:val="single"/>
        </w:rPr>
      </w:pPr>
      <w:r w:rsidRPr="007E4452">
        <w:rPr>
          <w:u w:val="single"/>
        </w:rPr>
        <w:t xml:space="preserve">Szkolenia  numer 1 </w:t>
      </w:r>
    </w:p>
    <w:p w:rsidR="00D26CAB" w:rsidRPr="00884064" w:rsidRDefault="00D26CAB" w:rsidP="00E10AFF">
      <w:pPr>
        <w:spacing w:line="300" w:lineRule="exact"/>
      </w:pPr>
    </w:p>
    <w:p w:rsidR="00BB102D" w:rsidRPr="00884064" w:rsidRDefault="007E4452" w:rsidP="0040071F">
      <w:pPr>
        <w:tabs>
          <w:tab w:val="left" w:pos="0"/>
          <w:tab w:val="right" w:pos="5529"/>
        </w:tabs>
        <w:spacing w:line="300" w:lineRule="exact"/>
      </w:pPr>
      <w:r w:rsidRPr="007E4452">
        <w:t xml:space="preserve">szkolenie informacyjno-edukacyjne skierowane do lekarzy: POZ, Medycyny Pracy, do pielęgniarek POZ, do pracodawców i/lub osób zarządzających, pracowników PIS, PIP, BHP oraz do edukatorów zdrowotnych- ok. </w:t>
      </w:r>
      <w:r w:rsidR="004E1EB5">
        <w:br/>
      </w:r>
      <w:r w:rsidRPr="007E4452">
        <w:t xml:space="preserve">291 lekarzy i 120 edukatorów zdrowotnych, 180 pielęgniarek POZ, 150 pracowników PIS, PIP, BHP, </w:t>
      </w:r>
      <w:r w:rsidR="004E1EB5">
        <w:br/>
      </w:r>
      <w:r w:rsidRPr="007E4452">
        <w:t xml:space="preserve">963 pracodawców i/lub osób zarządzających - łączna liczba osób </w:t>
      </w:r>
      <w:r w:rsidRPr="007E4452">
        <w:rPr>
          <w:b/>
        </w:rPr>
        <w:t>1704</w:t>
      </w:r>
      <w:r w:rsidRPr="007E4452">
        <w:t xml:space="preserve">. </w:t>
      </w:r>
    </w:p>
    <w:p w:rsidR="00F202F0" w:rsidRPr="00884064" w:rsidRDefault="007E4452" w:rsidP="0040071F">
      <w:pPr>
        <w:tabs>
          <w:tab w:val="left" w:pos="0"/>
          <w:tab w:val="right" w:pos="5529"/>
        </w:tabs>
        <w:spacing w:line="300" w:lineRule="exact"/>
      </w:pPr>
      <w:r w:rsidRPr="007E4452">
        <w:t>Szkolenia będą się odbywać w 20 grupach ok. 85-osobowych. 5-godzinne szkolenia odbędą się w wynajętych salach konferencyjnych. W trakcie szkolenia przewidziano catering dla uczestników.</w:t>
      </w:r>
    </w:p>
    <w:p w:rsidR="0012678B" w:rsidRPr="00884064" w:rsidRDefault="0012678B" w:rsidP="0040071F">
      <w:pPr>
        <w:tabs>
          <w:tab w:val="left" w:pos="0"/>
          <w:tab w:val="right" w:pos="5529"/>
        </w:tabs>
        <w:spacing w:line="300" w:lineRule="exact"/>
      </w:pPr>
    </w:p>
    <w:p w:rsidR="00F202F0" w:rsidRPr="00884064" w:rsidRDefault="007E4452" w:rsidP="0040071F">
      <w:pPr>
        <w:tabs>
          <w:tab w:val="left" w:pos="0"/>
          <w:tab w:val="right" w:pos="5529"/>
        </w:tabs>
        <w:spacing w:line="300" w:lineRule="exact"/>
      </w:pPr>
      <w:r w:rsidRPr="007E4452">
        <w:t xml:space="preserve">Koszt szkolenia 1 grupy: </w:t>
      </w:r>
    </w:p>
    <w:p w:rsidR="00F202F0" w:rsidRPr="00884064" w:rsidRDefault="007E4452" w:rsidP="0040071F">
      <w:pPr>
        <w:tabs>
          <w:tab w:val="left" w:pos="0"/>
          <w:tab w:val="right" w:pos="5529"/>
        </w:tabs>
        <w:spacing w:line="300" w:lineRule="exact"/>
      </w:pPr>
      <w:r w:rsidRPr="007E4452">
        <w:t xml:space="preserve">- wynagrodzenie dwóch wykładowców </w:t>
      </w:r>
      <w:r w:rsidRPr="007E4452">
        <w:tab/>
        <w:t>2 000 zł</w:t>
      </w:r>
    </w:p>
    <w:p w:rsidR="00F202F0" w:rsidRPr="00884064" w:rsidRDefault="007E4452" w:rsidP="0040071F">
      <w:pPr>
        <w:tabs>
          <w:tab w:val="left" w:pos="0"/>
          <w:tab w:val="right" w:pos="5529"/>
        </w:tabs>
        <w:spacing w:line="300" w:lineRule="exact"/>
      </w:pPr>
      <w:r w:rsidRPr="007E4452">
        <w:t xml:space="preserve">- wynajęcie sali konferencyjnej </w:t>
      </w:r>
      <w:r w:rsidRPr="007E4452">
        <w:tab/>
        <w:t>1 000 zł</w:t>
      </w:r>
    </w:p>
    <w:p w:rsidR="00F202F0" w:rsidRPr="00884064" w:rsidRDefault="00F202F0" w:rsidP="0040071F">
      <w:pPr>
        <w:tabs>
          <w:tab w:val="left" w:pos="0"/>
          <w:tab w:val="right" w:pos="5529"/>
        </w:tabs>
        <w:spacing w:line="300" w:lineRule="exact"/>
      </w:pPr>
    </w:p>
    <w:p w:rsidR="00F202F0" w:rsidRPr="00884064" w:rsidRDefault="007E4452" w:rsidP="0040071F">
      <w:pPr>
        <w:tabs>
          <w:tab w:val="left" w:pos="0"/>
          <w:tab w:val="right" w:pos="5529"/>
        </w:tabs>
        <w:spacing w:line="300" w:lineRule="exact"/>
      </w:pPr>
      <w:r w:rsidRPr="007E4452">
        <w:t xml:space="preserve">- wydruk materiałów szkoleniowych (85 x 10 zł) </w:t>
      </w:r>
      <w:r w:rsidRPr="007E4452">
        <w:tab/>
        <w:t>  850 zł</w:t>
      </w:r>
    </w:p>
    <w:p w:rsidR="00F202F0" w:rsidRPr="00884064" w:rsidRDefault="007E4452" w:rsidP="0040071F">
      <w:pPr>
        <w:tabs>
          <w:tab w:val="left" w:pos="0"/>
          <w:tab w:val="right" w:pos="5529"/>
        </w:tabs>
        <w:spacing w:line="300" w:lineRule="exact"/>
      </w:pPr>
      <w:r w:rsidRPr="007E4452">
        <w:t xml:space="preserve">- catering na 1 uczestnika szkolenia - max 30 zł </w:t>
      </w:r>
      <w:r w:rsidRPr="007E4452">
        <w:tab/>
        <w:t>2 550zł</w:t>
      </w:r>
    </w:p>
    <w:p w:rsidR="00F202F0" w:rsidRPr="00884064" w:rsidRDefault="008B7252" w:rsidP="0040071F">
      <w:pPr>
        <w:tabs>
          <w:tab w:val="left" w:pos="0"/>
          <w:tab w:val="right" w:pos="5529"/>
        </w:tabs>
        <w:spacing w:line="300" w:lineRule="exact"/>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3039110</wp:posOffset>
                </wp:positionH>
                <wp:positionV relativeFrom="paragraph">
                  <wp:posOffset>17780</wp:posOffset>
                </wp:positionV>
                <wp:extent cx="560705" cy="0"/>
                <wp:effectExtent l="10160" t="8255" r="10160" b="107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39.3pt;margin-top:1.4pt;width:44.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up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"/>
            </w:pict>
          </mc:Fallback>
        </mc:AlternateContent>
      </w:r>
      <w:r w:rsidR="007E4452" w:rsidRPr="007E4452">
        <w:t xml:space="preserve">Koszt jednego szkolenia </w:t>
      </w:r>
      <w:r w:rsidR="007E4452" w:rsidRPr="007E4452">
        <w:tab/>
      </w:r>
      <w:r w:rsidR="007E4452" w:rsidRPr="007E4452">
        <w:rPr>
          <w:b/>
        </w:rPr>
        <w:t> 6 400 zł</w:t>
      </w:r>
    </w:p>
    <w:p w:rsidR="00F202F0" w:rsidRDefault="00F202F0" w:rsidP="0040071F">
      <w:pPr>
        <w:tabs>
          <w:tab w:val="right" w:pos="5529"/>
        </w:tabs>
        <w:spacing w:line="300" w:lineRule="exact"/>
      </w:pPr>
    </w:p>
    <w:p w:rsidR="00F202F0" w:rsidRDefault="00F202F0" w:rsidP="009B1A33">
      <w:pPr>
        <w:tabs>
          <w:tab w:val="right" w:pos="5529"/>
        </w:tabs>
        <w:spacing w:line="300" w:lineRule="exact"/>
      </w:pPr>
      <w:r>
        <w:t>Os</w:t>
      </w:r>
      <w:r w:rsidR="00F94D70">
        <w:t xml:space="preserve">oby szkolące </w:t>
      </w:r>
      <w:r>
        <w:t xml:space="preserve">to: </w:t>
      </w:r>
      <w:r w:rsidR="00307B8C">
        <w:t>wykładowcy specjalizujący się w tematyce Programu, w tym wykładowcy z</w:t>
      </w:r>
      <w:r w:rsidR="004E0044">
        <w:t>e stopniem</w:t>
      </w:r>
      <w:r w:rsidR="00C52954">
        <w:t xml:space="preserve"> </w:t>
      </w:r>
      <w:r w:rsidR="00307B8C">
        <w:t xml:space="preserve">lub </w:t>
      </w:r>
      <w:r w:rsidR="004E0044">
        <w:t>tytułem</w:t>
      </w:r>
      <w:r w:rsidR="00307B8C">
        <w:t xml:space="preserve"> naukowym</w:t>
      </w:r>
      <w:r w:rsidR="00C52954">
        <w:t>.</w:t>
      </w:r>
      <w:r w:rsidR="00307B8C">
        <w:t xml:space="preserve"> </w:t>
      </w:r>
      <w:r>
        <w:t>Potwierdzeniem zorganizowania, odbycia szkolenia jest podpisana przez uczestników lista oraz faktury / rachunki dokumentujące poniesione wydatki.</w:t>
      </w:r>
    </w:p>
    <w:p w:rsidR="00E74249" w:rsidRDefault="00E74249" w:rsidP="00E10AFF">
      <w:pPr>
        <w:tabs>
          <w:tab w:val="left" w:pos="284"/>
          <w:tab w:val="left" w:pos="709"/>
          <w:tab w:val="right" w:pos="5529"/>
          <w:tab w:val="right" w:pos="9072"/>
        </w:tabs>
        <w:spacing w:line="300" w:lineRule="exact"/>
      </w:pPr>
    </w:p>
    <w:p w:rsidR="00E74249" w:rsidRDefault="006D63BD" w:rsidP="00E74249">
      <w:pPr>
        <w:tabs>
          <w:tab w:val="left" w:pos="284"/>
          <w:tab w:val="left" w:pos="709"/>
          <w:tab w:val="right" w:pos="9072"/>
        </w:tabs>
        <w:spacing w:line="300" w:lineRule="exact"/>
      </w:pPr>
      <w:r>
        <w:rPr>
          <w:u w:val="single"/>
        </w:rPr>
        <w:t>Szkolenie numer 2</w:t>
      </w:r>
      <w:r w:rsidR="00E74249">
        <w:t>:</w:t>
      </w:r>
    </w:p>
    <w:p w:rsidR="00E74249" w:rsidRDefault="00E74249" w:rsidP="00E74249">
      <w:pPr>
        <w:tabs>
          <w:tab w:val="left" w:pos="284"/>
          <w:tab w:val="left" w:pos="709"/>
          <w:tab w:val="right" w:pos="9072"/>
        </w:tabs>
        <w:spacing w:line="300" w:lineRule="exact"/>
      </w:pPr>
    </w:p>
    <w:p w:rsidR="00E74249" w:rsidRPr="007E68D9" w:rsidRDefault="006928DE" w:rsidP="00E74249">
      <w:pPr>
        <w:tabs>
          <w:tab w:val="left" w:pos="0"/>
          <w:tab w:val="right" w:pos="5529"/>
        </w:tabs>
        <w:spacing w:line="300" w:lineRule="exact"/>
      </w:pPr>
      <w:r>
        <w:t>szkolenie</w:t>
      </w:r>
      <w:r w:rsidR="00E74249">
        <w:t xml:space="preserve"> dla ok. </w:t>
      </w:r>
      <w:r w:rsidR="006D20E8">
        <w:t>120</w:t>
      </w:r>
      <w:r w:rsidR="007F7AF1">
        <w:t xml:space="preserve"> </w:t>
      </w:r>
      <w:r w:rsidR="00E74249">
        <w:t xml:space="preserve">edukatorów zdrowotnych w </w:t>
      </w:r>
      <w:r w:rsidR="00A419A6">
        <w:t xml:space="preserve">2 grupach </w:t>
      </w:r>
      <w:r w:rsidR="007F7AF1">
        <w:t xml:space="preserve">grupie </w:t>
      </w:r>
      <w:r w:rsidR="00E74249">
        <w:t>po</w:t>
      </w:r>
      <w:r w:rsidR="001C2066">
        <w:t xml:space="preserve"> </w:t>
      </w:r>
      <w:r w:rsidR="00A419A6">
        <w:t>60</w:t>
      </w:r>
      <w:r w:rsidR="00E55016">
        <w:t xml:space="preserve"> osób. </w:t>
      </w:r>
      <w:r w:rsidR="00A23DF8">
        <w:t>5</w:t>
      </w:r>
      <w:r w:rsidR="00E74249">
        <w:t xml:space="preserve">-godzinne </w:t>
      </w:r>
      <w:r w:rsidR="007F7AF1">
        <w:t>szkoleni</w:t>
      </w:r>
      <w:r w:rsidR="00A419A6">
        <w:t>a</w:t>
      </w:r>
      <w:r w:rsidR="007F7AF1">
        <w:t xml:space="preserve"> odbęd</w:t>
      </w:r>
      <w:r w:rsidR="00A419A6">
        <w:t>ą</w:t>
      </w:r>
      <w:r w:rsidR="007F7AF1">
        <w:t xml:space="preserve"> </w:t>
      </w:r>
      <w:r w:rsidR="00E74249">
        <w:t xml:space="preserve">się </w:t>
      </w:r>
      <w:r w:rsidR="00E55016">
        <w:br/>
      </w:r>
      <w:r w:rsidR="00E74249">
        <w:t xml:space="preserve">w </w:t>
      </w:r>
      <w:r w:rsidR="00793D9C">
        <w:t>wynajętych</w:t>
      </w:r>
      <w:r w:rsidR="007F7AF1">
        <w:t xml:space="preserve"> sal</w:t>
      </w:r>
      <w:r w:rsidR="00A419A6">
        <w:t xml:space="preserve">ach </w:t>
      </w:r>
      <w:r w:rsidR="007F7AF1">
        <w:t>konferencyjn</w:t>
      </w:r>
      <w:r w:rsidR="00A419A6">
        <w:t>ych</w:t>
      </w:r>
      <w:r w:rsidR="00E74249">
        <w:t>. W trakcie szkolenia przewidziano catering dla uczestników.</w:t>
      </w:r>
    </w:p>
    <w:p w:rsidR="00E74249" w:rsidRDefault="00E74249" w:rsidP="00E74249">
      <w:pPr>
        <w:tabs>
          <w:tab w:val="left" w:pos="0"/>
          <w:tab w:val="right" w:pos="5529"/>
        </w:tabs>
        <w:spacing w:line="300" w:lineRule="exact"/>
      </w:pPr>
    </w:p>
    <w:p w:rsidR="00E74249" w:rsidRDefault="00E74249" w:rsidP="00477EE4">
      <w:pPr>
        <w:tabs>
          <w:tab w:val="left" w:pos="0"/>
          <w:tab w:val="right" w:pos="6237"/>
        </w:tabs>
        <w:spacing w:line="300" w:lineRule="exact"/>
      </w:pPr>
      <w:r>
        <w:lastRenderedPageBreak/>
        <w:t xml:space="preserve">Koszt jednego szkolenia: </w:t>
      </w:r>
    </w:p>
    <w:p w:rsidR="00E74249" w:rsidRDefault="000F357C" w:rsidP="000F357C">
      <w:pPr>
        <w:tabs>
          <w:tab w:val="left" w:pos="0"/>
          <w:tab w:val="left" w:pos="142"/>
          <w:tab w:val="right" w:pos="6237"/>
        </w:tabs>
        <w:spacing w:line="300" w:lineRule="exact"/>
      </w:pPr>
      <w:r>
        <w:t>-</w:t>
      </w:r>
      <w:r>
        <w:tab/>
      </w:r>
      <w:r w:rsidR="00E74249">
        <w:t xml:space="preserve">wynagrodzenie </w:t>
      </w:r>
      <w:r w:rsidR="007F7AF1">
        <w:t xml:space="preserve">jednego wykładowcy </w:t>
      </w:r>
      <w:r w:rsidR="00E74249">
        <w:tab/>
      </w:r>
      <w:r w:rsidR="00A23DF8">
        <w:t>1 0</w:t>
      </w:r>
      <w:r w:rsidR="00477EE4">
        <w:t>00 zł</w:t>
      </w:r>
    </w:p>
    <w:p w:rsidR="00E74249" w:rsidRDefault="000F357C" w:rsidP="000F357C">
      <w:pPr>
        <w:tabs>
          <w:tab w:val="left" w:pos="0"/>
          <w:tab w:val="left" w:pos="142"/>
          <w:tab w:val="right" w:pos="6237"/>
        </w:tabs>
        <w:spacing w:line="300" w:lineRule="exact"/>
      </w:pPr>
      <w:r>
        <w:t>-</w:t>
      </w:r>
      <w:r>
        <w:tab/>
      </w:r>
      <w:r w:rsidR="00E74249">
        <w:t>wynaj</w:t>
      </w:r>
      <w:r w:rsidR="00477EE4">
        <w:t xml:space="preserve">ęcie sali konferencyjnej </w:t>
      </w:r>
      <w:r w:rsidR="00477EE4">
        <w:tab/>
        <w:t>1 000 zł</w:t>
      </w:r>
    </w:p>
    <w:p w:rsidR="00E74249" w:rsidRPr="00884064" w:rsidRDefault="000F357C" w:rsidP="000F357C">
      <w:pPr>
        <w:tabs>
          <w:tab w:val="left" w:pos="0"/>
          <w:tab w:val="left" w:pos="142"/>
          <w:tab w:val="right" w:pos="6237"/>
        </w:tabs>
        <w:spacing w:line="300" w:lineRule="exact"/>
      </w:pPr>
      <w:r>
        <w:t>-</w:t>
      </w:r>
      <w:r w:rsidR="00860D29" w:rsidRPr="00860D29">
        <w:rPr>
          <w:color w:val="00B050"/>
        </w:rPr>
        <w:tab/>
      </w:r>
      <w:r w:rsidR="007E4452" w:rsidRPr="007E4452">
        <w:t>wydruk materiałów szkoleniowych (60 x 10 zł)</w:t>
      </w:r>
      <w:r w:rsidR="007E4452" w:rsidRPr="007E4452">
        <w:tab/>
        <w:t xml:space="preserve"> 600 zł</w:t>
      </w:r>
    </w:p>
    <w:p w:rsidR="00E74249" w:rsidRPr="00884064" w:rsidRDefault="007E4452" w:rsidP="000F357C">
      <w:pPr>
        <w:tabs>
          <w:tab w:val="left" w:pos="0"/>
          <w:tab w:val="left" w:pos="142"/>
          <w:tab w:val="right" w:pos="6237"/>
        </w:tabs>
        <w:spacing w:line="300" w:lineRule="exact"/>
      </w:pPr>
      <w:r w:rsidRPr="007E4452">
        <w:t>-</w:t>
      </w:r>
      <w:r w:rsidRPr="007E4452">
        <w:tab/>
        <w:t>catering na 1 uczestnika szkolenia - max 30 zł</w:t>
      </w:r>
      <w:r w:rsidRPr="007E4452">
        <w:tab/>
        <w:t>1 800 zł</w:t>
      </w:r>
    </w:p>
    <w:p w:rsidR="00E74249" w:rsidRPr="00884064" w:rsidRDefault="008B7252" w:rsidP="000F357C">
      <w:pPr>
        <w:tabs>
          <w:tab w:val="left" w:pos="0"/>
          <w:tab w:val="left" w:pos="142"/>
          <w:tab w:val="right" w:pos="6237"/>
        </w:tabs>
        <w:spacing w:line="300" w:lineRule="exact"/>
      </w:pPr>
      <w:r>
        <w:rPr>
          <w:noProof/>
          <w:lang w:eastAsia="pl-PL"/>
        </w:rPr>
        <mc:AlternateContent>
          <mc:Choice Requires="wps">
            <w:drawing>
              <wp:anchor distT="0" distB="0" distL="114300" distR="114300" simplePos="0" relativeHeight="251664384" behindDoc="0" locked="0" layoutInCell="1" allowOverlap="1">
                <wp:simplePos x="0" y="0"/>
                <wp:positionH relativeFrom="column">
                  <wp:posOffset>3513455</wp:posOffset>
                </wp:positionH>
                <wp:positionV relativeFrom="paragraph">
                  <wp:posOffset>9525</wp:posOffset>
                </wp:positionV>
                <wp:extent cx="560705" cy="0"/>
                <wp:effectExtent l="8255" t="9525" r="12065"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76.65pt;margin-top:.75pt;width:44.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9dK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"/>
            </w:pict>
          </mc:Fallback>
        </mc:AlternateContent>
      </w:r>
      <w:r w:rsidR="007E4452" w:rsidRPr="007E4452">
        <w:t xml:space="preserve">Koszt jednego szkolenia </w:t>
      </w:r>
      <w:r w:rsidR="007E4452" w:rsidRPr="007E4452">
        <w:tab/>
      </w:r>
      <w:r w:rsidR="007E4452" w:rsidRPr="007E4452">
        <w:rPr>
          <w:b/>
        </w:rPr>
        <w:t xml:space="preserve"> 4 400 zł</w:t>
      </w:r>
    </w:p>
    <w:p w:rsidR="00E74249" w:rsidRPr="00884064" w:rsidRDefault="00E74249" w:rsidP="00E74249">
      <w:pPr>
        <w:tabs>
          <w:tab w:val="left" w:pos="0"/>
          <w:tab w:val="right" w:pos="5529"/>
        </w:tabs>
        <w:spacing w:line="300" w:lineRule="exact"/>
      </w:pPr>
    </w:p>
    <w:p w:rsidR="00E74249" w:rsidRDefault="00E74249" w:rsidP="00E74249">
      <w:pPr>
        <w:tabs>
          <w:tab w:val="right" w:pos="5529"/>
        </w:tabs>
        <w:spacing w:line="300" w:lineRule="exact"/>
      </w:pPr>
      <w:r>
        <w:t xml:space="preserve">Osoby szkolące to: </w:t>
      </w:r>
      <w:r w:rsidR="001647CB">
        <w:t>wykładowcy specjalizujący się w tematyce Programu, w tym wykładowcy ze stopniem lub tytułem naukowym.</w:t>
      </w:r>
      <w:r>
        <w:t xml:space="preserve"> Potwierdzeniem zorganizowania, odbycia szkolenia jest podpisana przez ucze</w:t>
      </w:r>
      <w:r w:rsidR="00E55016">
        <w:t xml:space="preserve">stników lista oraz </w:t>
      </w:r>
      <w:r w:rsidR="00E55016">
        <w:br/>
        <w:t>faktury</w:t>
      </w:r>
      <w:r>
        <w:t>/ rachunki dokumentujące poniesione wydatki.</w:t>
      </w:r>
    </w:p>
    <w:p w:rsidR="00E74249" w:rsidRDefault="00E74249" w:rsidP="00E10AFF">
      <w:pPr>
        <w:tabs>
          <w:tab w:val="left" w:pos="284"/>
          <w:tab w:val="left" w:pos="709"/>
          <w:tab w:val="right" w:pos="5529"/>
          <w:tab w:val="right" w:pos="9072"/>
        </w:tabs>
        <w:spacing w:line="300" w:lineRule="exact"/>
      </w:pPr>
    </w:p>
    <w:p w:rsidR="000B6680" w:rsidRDefault="000B6680" w:rsidP="00E10AFF">
      <w:pPr>
        <w:tabs>
          <w:tab w:val="left" w:pos="284"/>
          <w:tab w:val="left" w:pos="709"/>
          <w:tab w:val="right" w:pos="5529"/>
          <w:tab w:val="right" w:pos="9072"/>
        </w:tabs>
        <w:spacing w:line="300" w:lineRule="exact"/>
      </w:pPr>
    </w:p>
    <w:p w:rsidR="007F7AF1" w:rsidRPr="00884064" w:rsidRDefault="007E4452" w:rsidP="007F7AF1">
      <w:pPr>
        <w:tabs>
          <w:tab w:val="left" w:pos="284"/>
          <w:tab w:val="left" w:pos="709"/>
          <w:tab w:val="right" w:pos="5529"/>
          <w:tab w:val="right" w:pos="9072"/>
        </w:tabs>
        <w:spacing w:line="300" w:lineRule="exact"/>
        <w:rPr>
          <w:b/>
        </w:rPr>
      </w:pPr>
      <w:r w:rsidRPr="007E4452">
        <w:rPr>
          <w:b/>
        </w:rPr>
        <w:t xml:space="preserve">Łączny koszt szkoleń: </w:t>
      </w:r>
      <w:r w:rsidRPr="007E4452">
        <w:t>10 000 + (20 x 6 400) + (2 x 4 400)=</w:t>
      </w:r>
      <w:r w:rsidRPr="007E4452">
        <w:rPr>
          <w:b/>
        </w:rPr>
        <w:t xml:space="preserve"> 146 800,00 zł</w:t>
      </w:r>
    </w:p>
    <w:p w:rsidR="00691EEB" w:rsidRDefault="00691EEB" w:rsidP="00E10AFF">
      <w:pPr>
        <w:tabs>
          <w:tab w:val="left" w:pos="284"/>
          <w:tab w:val="left" w:pos="709"/>
          <w:tab w:val="right" w:pos="9072"/>
        </w:tabs>
        <w:spacing w:line="300" w:lineRule="exact"/>
      </w:pPr>
    </w:p>
    <w:p w:rsidR="00E10AFF" w:rsidRPr="00BC56B2" w:rsidRDefault="00E10AFF" w:rsidP="00E10AFF">
      <w:pPr>
        <w:tabs>
          <w:tab w:val="left" w:pos="284"/>
          <w:tab w:val="left" w:pos="709"/>
          <w:tab w:val="right" w:pos="9072"/>
        </w:tabs>
        <w:jc w:val="center"/>
        <w:rPr>
          <w:sz w:val="16"/>
          <w:szCs w:val="16"/>
        </w:rPr>
      </w:pPr>
    </w:p>
    <w:p w:rsidR="00860D29" w:rsidRPr="00860D29" w:rsidRDefault="00860D29" w:rsidP="00860D29">
      <w:pPr>
        <w:pStyle w:val="Legenda"/>
        <w:keepNext/>
        <w:jc w:val="center"/>
        <w:rPr>
          <w:sz w:val="20"/>
          <w:szCs w:val="20"/>
        </w:rPr>
      </w:pPr>
      <w:bookmarkStart w:id="59" w:name="_Toc474836111"/>
      <w:r w:rsidRPr="00860D29">
        <w:rPr>
          <w:color w:val="auto"/>
          <w:sz w:val="20"/>
          <w:szCs w:val="20"/>
        </w:rPr>
        <w:t xml:space="preserve">Tabela </w:t>
      </w:r>
      <w:r w:rsidR="00372CD0" w:rsidRPr="00860D29">
        <w:rPr>
          <w:color w:val="auto"/>
          <w:sz w:val="20"/>
          <w:szCs w:val="20"/>
        </w:rPr>
        <w:fldChar w:fldCharType="begin"/>
      </w:r>
      <w:r w:rsidRPr="00860D29">
        <w:rPr>
          <w:color w:val="auto"/>
          <w:sz w:val="20"/>
          <w:szCs w:val="20"/>
        </w:rPr>
        <w:instrText xml:space="preserve"> SEQ Tabela \* ARABIC </w:instrText>
      </w:r>
      <w:r w:rsidR="00372CD0" w:rsidRPr="00860D29">
        <w:rPr>
          <w:color w:val="auto"/>
          <w:sz w:val="20"/>
          <w:szCs w:val="20"/>
        </w:rPr>
        <w:fldChar w:fldCharType="separate"/>
      </w:r>
      <w:r w:rsidR="008D2C94">
        <w:rPr>
          <w:noProof/>
          <w:color w:val="auto"/>
          <w:sz w:val="20"/>
          <w:szCs w:val="20"/>
        </w:rPr>
        <w:t>36</w:t>
      </w:r>
      <w:r w:rsidR="00372CD0" w:rsidRPr="00860D29">
        <w:rPr>
          <w:color w:val="auto"/>
          <w:sz w:val="20"/>
          <w:szCs w:val="20"/>
        </w:rPr>
        <w:fldChar w:fldCharType="end"/>
      </w:r>
      <w:r w:rsidRPr="00860D29">
        <w:rPr>
          <w:color w:val="auto"/>
          <w:sz w:val="20"/>
          <w:szCs w:val="20"/>
        </w:rPr>
        <w:t>. Koszty całkowite projektu szkoleniowego (Poziom I)</w:t>
      </w:r>
      <w:bookmarkEnd w:id="59"/>
    </w:p>
    <w:tbl>
      <w:tblPr>
        <w:tblStyle w:val="Tabela-Siatka"/>
        <w:tblW w:w="0" w:type="auto"/>
        <w:jc w:val="center"/>
        <w:tblLook w:val="04A0" w:firstRow="1" w:lastRow="0" w:firstColumn="1" w:lastColumn="0" w:noHBand="0" w:noVBand="1"/>
      </w:tblPr>
      <w:tblGrid>
        <w:gridCol w:w="5349"/>
        <w:gridCol w:w="691"/>
        <w:gridCol w:w="900"/>
        <w:gridCol w:w="1065"/>
        <w:gridCol w:w="1209"/>
      </w:tblGrid>
      <w:tr w:rsidR="00E10AFF" w:rsidRPr="00823D49" w:rsidTr="006D63BD">
        <w:trPr>
          <w:trHeight w:hRule="exact" w:val="510"/>
          <w:jc w:val="center"/>
        </w:trPr>
        <w:tc>
          <w:tcPr>
            <w:tcW w:w="5349" w:type="dxa"/>
            <w:shd w:val="clear" w:color="auto" w:fill="C2D69B" w:themeFill="accent3" w:themeFillTint="99"/>
            <w:vAlign w:val="center"/>
          </w:tcPr>
          <w:p w:rsidR="00E10AFF" w:rsidRPr="00823D49" w:rsidRDefault="00E10AFF" w:rsidP="006D5F29">
            <w:pPr>
              <w:tabs>
                <w:tab w:val="left" w:pos="284"/>
                <w:tab w:val="left" w:pos="709"/>
                <w:tab w:val="right" w:pos="9072"/>
              </w:tabs>
              <w:jc w:val="center"/>
              <w:rPr>
                <w:sz w:val="20"/>
                <w:szCs w:val="20"/>
              </w:rPr>
            </w:pPr>
            <w:r w:rsidRPr="00823D49">
              <w:rPr>
                <w:sz w:val="20"/>
                <w:szCs w:val="20"/>
              </w:rPr>
              <w:t>Wyszczególnienie</w:t>
            </w:r>
          </w:p>
        </w:tc>
        <w:tc>
          <w:tcPr>
            <w:tcW w:w="691" w:type="dxa"/>
            <w:shd w:val="clear" w:color="auto" w:fill="C2D69B" w:themeFill="accent3" w:themeFillTint="99"/>
            <w:vAlign w:val="center"/>
          </w:tcPr>
          <w:p w:rsidR="00E10AFF" w:rsidRPr="00823D49" w:rsidRDefault="00A66A36" w:rsidP="006D5F29">
            <w:pPr>
              <w:tabs>
                <w:tab w:val="left" w:pos="284"/>
                <w:tab w:val="left" w:pos="709"/>
                <w:tab w:val="right" w:pos="9072"/>
              </w:tabs>
              <w:jc w:val="center"/>
              <w:rPr>
                <w:sz w:val="20"/>
                <w:szCs w:val="20"/>
              </w:rPr>
            </w:pPr>
            <w:r>
              <w:rPr>
                <w:sz w:val="20"/>
                <w:szCs w:val="20"/>
              </w:rPr>
              <w:t>Liczba</w:t>
            </w:r>
          </w:p>
        </w:tc>
        <w:tc>
          <w:tcPr>
            <w:tcW w:w="900" w:type="dxa"/>
            <w:shd w:val="clear" w:color="auto" w:fill="C2D69B" w:themeFill="accent3" w:themeFillTint="99"/>
            <w:vAlign w:val="center"/>
          </w:tcPr>
          <w:p w:rsidR="00E10AFF" w:rsidRPr="00823D49" w:rsidRDefault="00E10AFF" w:rsidP="006D5F29">
            <w:pPr>
              <w:tabs>
                <w:tab w:val="left" w:pos="284"/>
                <w:tab w:val="left" w:pos="709"/>
                <w:tab w:val="right" w:pos="9072"/>
              </w:tabs>
              <w:jc w:val="center"/>
              <w:rPr>
                <w:sz w:val="20"/>
                <w:szCs w:val="20"/>
              </w:rPr>
            </w:pPr>
            <w:r w:rsidRPr="00823D49">
              <w:rPr>
                <w:sz w:val="20"/>
                <w:szCs w:val="20"/>
              </w:rPr>
              <w:t>Jedn.</w:t>
            </w:r>
          </w:p>
        </w:tc>
        <w:tc>
          <w:tcPr>
            <w:tcW w:w="1065" w:type="dxa"/>
            <w:shd w:val="clear" w:color="auto" w:fill="C2D69B" w:themeFill="accent3" w:themeFillTint="99"/>
            <w:vAlign w:val="center"/>
          </w:tcPr>
          <w:p w:rsidR="00E10AFF" w:rsidRPr="00823D49" w:rsidRDefault="00E10AFF" w:rsidP="006D5F29">
            <w:pPr>
              <w:tabs>
                <w:tab w:val="left" w:pos="284"/>
                <w:tab w:val="left" w:pos="709"/>
                <w:tab w:val="right" w:pos="9072"/>
              </w:tabs>
              <w:jc w:val="center"/>
              <w:rPr>
                <w:sz w:val="20"/>
                <w:szCs w:val="20"/>
              </w:rPr>
            </w:pPr>
            <w:r w:rsidRPr="00823D49">
              <w:rPr>
                <w:sz w:val="20"/>
                <w:szCs w:val="20"/>
              </w:rPr>
              <w:t>Cena</w:t>
            </w:r>
          </w:p>
        </w:tc>
        <w:tc>
          <w:tcPr>
            <w:tcW w:w="1209" w:type="dxa"/>
            <w:shd w:val="clear" w:color="auto" w:fill="C2D69B" w:themeFill="accent3" w:themeFillTint="99"/>
            <w:vAlign w:val="center"/>
          </w:tcPr>
          <w:p w:rsidR="00E10AFF" w:rsidRPr="00823D49" w:rsidRDefault="00E10AFF" w:rsidP="006D5F29">
            <w:pPr>
              <w:tabs>
                <w:tab w:val="left" w:pos="284"/>
                <w:tab w:val="left" w:pos="709"/>
                <w:tab w:val="right" w:pos="9072"/>
              </w:tabs>
              <w:jc w:val="center"/>
              <w:rPr>
                <w:sz w:val="20"/>
                <w:szCs w:val="20"/>
              </w:rPr>
            </w:pPr>
            <w:r w:rsidRPr="00823D49">
              <w:rPr>
                <w:sz w:val="20"/>
                <w:szCs w:val="20"/>
              </w:rPr>
              <w:t>Wartość</w:t>
            </w:r>
          </w:p>
        </w:tc>
      </w:tr>
      <w:tr w:rsidR="00E10AFF" w:rsidRPr="00823D49" w:rsidTr="006D63BD">
        <w:trPr>
          <w:trHeight w:hRule="exact" w:val="397"/>
          <w:jc w:val="center"/>
        </w:trPr>
        <w:tc>
          <w:tcPr>
            <w:tcW w:w="5349" w:type="dxa"/>
            <w:vAlign w:val="center"/>
          </w:tcPr>
          <w:p w:rsidR="00E10AFF" w:rsidRPr="00823D49" w:rsidRDefault="00E10AFF" w:rsidP="006D5F29">
            <w:pPr>
              <w:tabs>
                <w:tab w:val="left" w:pos="284"/>
                <w:tab w:val="left" w:pos="709"/>
                <w:tab w:val="right" w:pos="9072"/>
              </w:tabs>
              <w:jc w:val="left"/>
              <w:rPr>
                <w:sz w:val="20"/>
                <w:szCs w:val="20"/>
              </w:rPr>
            </w:pPr>
            <w:r w:rsidRPr="00823D49">
              <w:rPr>
                <w:sz w:val="20"/>
                <w:szCs w:val="20"/>
              </w:rPr>
              <w:t>Koszt działania biura realizatora projektu</w:t>
            </w:r>
          </w:p>
        </w:tc>
        <w:tc>
          <w:tcPr>
            <w:tcW w:w="691" w:type="dxa"/>
            <w:vAlign w:val="center"/>
          </w:tcPr>
          <w:p w:rsidR="00E10AFF" w:rsidRPr="00823D49" w:rsidRDefault="00E10AFF" w:rsidP="006D5F29">
            <w:pPr>
              <w:tabs>
                <w:tab w:val="left" w:pos="284"/>
                <w:tab w:val="left" w:pos="709"/>
                <w:tab w:val="right" w:pos="9072"/>
              </w:tabs>
              <w:jc w:val="center"/>
              <w:rPr>
                <w:sz w:val="20"/>
                <w:szCs w:val="20"/>
              </w:rPr>
            </w:pPr>
            <w:r w:rsidRPr="00823D49">
              <w:rPr>
                <w:sz w:val="20"/>
                <w:szCs w:val="20"/>
              </w:rPr>
              <w:t>1</w:t>
            </w:r>
          </w:p>
        </w:tc>
        <w:tc>
          <w:tcPr>
            <w:tcW w:w="900" w:type="dxa"/>
            <w:vAlign w:val="center"/>
          </w:tcPr>
          <w:p w:rsidR="00E10AFF" w:rsidRPr="00823D49" w:rsidRDefault="00E10AFF" w:rsidP="006D5F29">
            <w:pPr>
              <w:tabs>
                <w:tab w:val="left" w:pos="284"/>
                <w:tab w:val="left" w:pos="709"/>
                <w:tab w:val="right" w:pos="9072"/>
              </w:tabs>
              <w:jc w:val="center"/>
              <w:rPr>
                <w:sz w:val="20"/>
                <w:szCs w:val="20"/>
              </w:rPr>
            </w:pPr>
            <w:r>
              <w:rPr>
                <w:sz w:val="20"/>
                <w:szCs w:val="20"/>
              </w:rPr>
              <w:t>s</w:t>
            </w:r>
            <w:r w:rsidRPr="00823D49">
              <w:rPr>
                <w:sz w:val="20"/>
                <w:szCs w:val="20"/>
              </w:rPr>
              <w:t>zt.</w:t>
            </w:r>
          </w:p>
        </w:tc>
        <w:tc>
          <w:tcPr>
            <w:tcW w:w="1065" w:type="dxa"/>
            <w:vAlign w:val="center"/>
          </w:tcPr>
          <w:p w:rsidR="00E10AFF" w:rsidRPr="00823D49" w:rsidRDefault="003774BE" w:rsidP="00D805AA">
            <w:pPr>
              <w:tabs>
                <w:tab w:val="left" w:pos="284"/>
                <w:tab w:val="left" w:pos="709"/>
                <w:tab w:val="right" w:pos="9072"/>
              </w:tabs>
              <w:jc w:val="right"/>
              <w:rPr>
                <w:sz w:val="20"/>
                <w:szCs w:val="20"/>
              </w:rPr>
            </w:pPr>
            <w:r>
              <w:rPr>
                <w:sz w:val="20"/>
                <w:szCs w:val="20"/>
              </w:rPr>
              <w:t>20 000</w:t>
            </w:r>
            <w:r w:rsidR="00E10AFF" w:rsidRPr="00823D49">
              <w:rPr>
                <w:sz w:val="20"/>
                <w:szCs w:val="20"/>
              </w:rPr>
              <w:t xml:space="preserve"> zł</w:t>
            </w:r>
          </w:p>
        </w:tc>
        <w:tc>
          <w:tcPr>
            <w:tcW w:w="1209" w:type="dxa"/>
            <w:vAlign w:val="center"/>
          </w:tcPr>
          <w:p w:rsidR="00E10AFF" w:rsidRPr="00823D49" w:rsidRDefault="003774BE" w:rsidP="00D805AA">
            <w:pPr>
              <w:tabs>
                <w:tab w:val="left" w:pos="284"/>
                <w:tab w:val="left" w:pos="709"/>
                <w:tab w:val="right" w:pos="9072"/>
              </w:tabs>
              <w:jc w:val="right"/>
              <w:rPr>
                <w:sz w:val="20"/>
                <w:szCs w:val="20"/>
              </w:rPr>
            </w:pPr>
            <w:r>
              <w:rPr>
                <w:sz w:val="20"/>
                <w:szCs w:val="20"/>
              </w:rPr>
              <w:t>20 000</w:t>
            </w:r>
            <w:r w:rsidR="00E10AFF">
              <w:rPr>
                <w:sz w:val="20"/>
                <w:szCs w:val="20"/>
              </w:rPr>
              <w:t xml:space="preserve"> zł</w:t>
            </w:r>
          </w:p>
        </w:tc>
      </w:tr>
      <w:tr w:rsidR="00E10AFF" w:rsidRPr="00823D49" w:rsidTr="006D63BD">
        <w:trPr>
          <w:trHeight w:hRule="exact" w:val="397"/>
          <w:jc w:val="center"/>
        </w:trPr>
        <w:tc>
          <w:tcPr>
            <w:tcW w:w="5349" w:type="dxa"/>
            <w:vAlign w:val="center"/>
          </w:tcPr>
          <w:p w:rsidR="00E10AFF" w:rsidRPr="00823D49" w:rsidRDefault="00E10AFF" w:rsidP="006D2DA9">
            <w:pPr>
              <w:tabs>
                <w:tab w:val="left" w:pos="284"/>
                <w:tab w:val="left" w:pos="709"/>
                <w:tab w:val="right" w:pos="9072"/>
              </w:tabs>
              <w:jc w:val="left"/>
              <w:rPr>
                <w:sz w:val="20"/>
                <w:szCs w:val="20"/>
              </w:rPr>
            </w:pPr>
            <w:r>
              <w:rPr>
                <w:sz w:val="20"/>
                <w:szCs w:val="20"/>
              </w:rPr>
              <w:t>Działania informacyjno-</w:t>
            </w:r>
            <w:r w:rsidR="006D2DA9">
              <w:rPr>
                <w:sz w:val="20"/>
                <w:szCs w:val="20"/>
              </w:rPr>
              <w:t>eduk</w:t>
            </w:r>
            <w:r w:rsidR="00691EEB">
              <w:rPr>
                <w:sz w:val="20"/>
                <w:szCs w:val="20"/>
              </w:rPr>
              <w:t>a</w:t>
            </w:r>
            <w:r w:rsidR="006D2DA9">
              <w:rPr>
                <w:sz w:val="20"/>
                <w:szCs w:val="20"/>
              </w:rPr>
              <w:t>cyjne</w:t>
            </w:r>
          </w:p>
        </w:tc>
        <w:tc>
          <w:tcPr>
            <w:tcW w:w="691" w:type="dxa"/>
            <w:vAlign w:val="center"/>
          </w:tcPr>
          <w:p w:rsidR="00E10AFF" w:rsidRPr="00823D49" w:rsidRDefault="00E10AFF" w:rsidP="006D5F29">
            <w:pPr>
              <w:tabs>
                <w:tab w:val="left" w:pos="284"/>
                <w:tab w:val="left" w:pos="709"/>
                <w:tab w:val="right" w:pos="9072"/>
              </w:tabs>
              <w:jc w:val="center"/>
              <w:rPr>
                <w:sz w:val="20"/>
                <w:szCs w:val="20"/>
              </w:rPr>
            </w:pPr>
            <w:r>
              <w:rPr>
                <w:sz w:val="20"/>
                <w:szCs w:val="20"/>
              </w:rPr>
              <w:t>1</w:t>
            </w:r>
          </w:p>
        </w:tc>
        <w:tc>
          <w:tcPr>
            <w:tcW w:w="900" w:type="dxa"/>
            <w:vAlign w:val="center"/>
          </w:tcPr>
          <w:p w:rsidR="00E10AFF" w:rsidRPr="00823D49" w:rsidRDefault="0041311E" w:rsidP="0041311E">
            <w:pPr>
              <w:tabs>
                <w:tab w:val="left" w:pos="284"/>
                <w:tab w:val="left" w:pos="709"/>
                <w:tab w:val="right" w:pos="9072"/>
              </w:tabs>
              <w:jc w:val="center"/>
              <w:rPr>
                <w:sz w:val="20"/>
                <w:szCs w:val="20"/>
              </w:rPr>
            </w:pPr>
            <w:r>
              <w:rPr>
                <w:sz w:val="20"/>
                <w:szCs w:val="20"/>
              </w:rPr>
              <w:t>k</w:t>
            </w:r>
            <w:r w:rsidR="00E10AFF">
              <w:rPr>
                <w:sz w:val="20"/>
                <w:szCs w:val="20"/>
              </w:rPr>
              <w:t>omp</w:t>
            </w:r>
            <w:r>
              <w:rPr>
                <w:sz w:val="20"/>
                <w:szCs w:val="20"/>
              </w:rPr>
              <w:t>let</w:t>
            </w:r>
          </w:p>
        </w:tc>
        <w:tc>
          <w:tcPr>
            <w:tcW w:w="1065" w:type="dxa"/>
            <w:vAlign w:val="center"/>
          </w:tcPr>
          <w:p w:rsidR="00E10AFF" w:rsidRPr="00823D49" w:rsidRDefault="00D54ACB" w:rsidP="006D5F29">
            <w:pPr>
              <w:tabs>
                <w:tab w:val="left" w:pos="284"/>
                <w:tab w:val="left" w:pos="709"/>
                <w:tab w:val="right" w:pos="9072"/>
              </w:tabs>
              <w:jc w:val="right"/>
              <w:rPr>
                <w:sz w:val="20"/>
                <w:szCs w:val="20"/>
              </w:rPr>
            </w:pPr>
            <w:r>
              <w:rPr>
                <w:sz w:val="20"/>
                <w:szCs w:val="20"/>
              </w:rPr>
              <w:t> 237 449</w:t>
            </w:r>
            <w:r w:rsidR="00E10AFF">
              <w:rPr>
                <w:sz w:val="20"/>
                <w:szCs w:val="20"/>
              </w:rPr>
              <w:t>zł</w:t>
            </w:r>
          </w:p>
        </w:tc>
        <w:tc>
          <w:tcPr>
            <w:tcW w:w="1209" w:type="dxa"/>
            <w:vAlign w:val="center"/>
          </w:tcPr>
          <w:p w:rsidR="00E10AFF" w:rsidRPr="00823D49" w:rsidRDefault="00D54ACB" w:rsidP="006D5F29">
            <w:pPr>
              <w:tabs>
                <w:tab w:val="left" w:pos="284"/>
                <w:tab w:val="left" w:pos="709"/>
                <w:tab w:val="right" w:pos="9072"/>
              </w:tabs>
              <w:jc w:val="right"/>
              <w:rPr>
                <w:sz w:val="20"/>
                <w:szCs w:val="20"/>
              </w:rPr>
            </w:pPr>
            <w:r>
              <w:rPr>
                <w:sz w:val="20"/>
                <w:szCs w:val="20"/>
              </w:rPr>
              <w:t>237 449</w:t>
            </w:r>
            <w:r w:rsidR="00E10AFF">
              <w:rPr>
                <w:sz w:val="20"/>
                <w:szCs w:val="20"/>
              </w:rPr>
              <w:t xml:space="preserve"> zł</w:t>
            </w:r>
          </w:p>
        </w:tc>
      </w:tr>
      <w:tr w:rsidR="00D54ACB" w:rsidRPr="00823D49" w:rsidTr="006D63BD">
        <w:trPr>
          <w:trHeight w:hRule="exact" w:val="397"/>
          <w:jc w:val="center"/>
        </w:trPr>
        <w:tc>
          <w:tcPr>
            <w:tcW w:w="5349" w:type="dxa"/>
            <w:vAlign w:val="center"/>
          </w:tcPr>
          <w:p w:rsidR="00D54ACB" w:rsidRDefault="00D54ACB" w:rsidP="006D5F29">
            <w:pPr>
              <w:tabs>
                <w:tab w:val="left" w:pos="284"/>
                <w:tab w:val="left" w:pos="709"/>
                <w:tab w:val="right" w:pos="9072"/>
              </w:tabs>
              <w:jc w:val="left"/>
              <w:rPr>
                <w:sz w:val="20"/>
                <w:szCs w:val="20"/>
              </w:rPr>
            </w:pPr>
            <w:r>
              <w:rPr>
                <w:sz w:val="20"/>
                <w:szCs w:val="20"/>
              </w:rPr>
              <w:t>Opracowanie materiałów szkoleniowych</w:t>
            </w:r>
          </w:p>
        </w:tc>
        <w:tc>
          <w:tcPr>
            <w:tcW w:w="691" w:type="dxa"/>
            <w:vAlign w:val="center"/>
          </w:tcPr>
          <w:p w:rsidR="00D54ACB" w:rsidRDefault="00D54ACB" w:rsidP="006D5F29">
            <w:pPr>
              <w:tabs>
                <w:tab w:val="left" w:pos="284"/>
                <w:tab w:val="left" w:pos="709"/>
                <w:tab w:val="right" w:pos="9072"/>
              </w:tabs>
              <w:jc w:val="center"/>
              <w:rPr>
                <w:sz w:val="20"/>
                <w:szCs w:val="20"/>
              </w:rPr>
            </w:pPr>
            <w:r>
              <w:rPr>
                <w:sz w:val="20"/>
                <w:szCs w:val="20"/>
              </w:rPr>
              <w:t>2</w:t>
            </w:r>
          </w:p>
        </w:tc>
        <w:tc>
          <w:tcPr>
            <w:tcW w:w="900" w:type="dxa"/>
            <w:vAlign w:val="center"/>
          </w:tcPr>
          <w:p w:rsidR="00D54ACB" w:rsidRDefault="00D54ACB" w:rsidP="001647CB">
            <w:pPr>
              <w:tabs>
                <w:tab w:val="left" w:pos="284"/>
                <w:tab w:val="left" w:pos="709"/>
                <w:tab w:val="right" w:pos="9072"/>
              </w:tabs>
              <w:jc w:val="center"/>
              <w:rPr>
                <w:sz w:val="20"/>
                <w:szCs w:val="20"/>
              </w:rPr>
            </w:pPr>
            <w:r>
              <w:rPr>
                <w:sz w:val="20"/>
                <w:szCs w:val="20"/>
              </w:rPr>
              <w:t>kompl</w:t>
            </w:r>
            <w:r w:rsidR="001647CB">
              <w:rPr>
                <w:sz w:val="20"/>
                <w:szCs w:val="20"/>
              </w:rPr>
              <w:t>e</w:t>
            </w:r>
            <w:r>
              <w:rPr>
                <w:sz w:val="20"/>
                <w:szCs w:val="20"/>
              </w:rPr>
              <w:t>t</w:t>
            </w:r>
          </w:p>
        </w:tc>
        <w:tc>
          <w:tcPr>
            <w:tcW w:w="1065" w:type="dxa"/>
            <w:vAlign w:val="center"/>
          </w:tcPr>
          <w:p w:rsidR="00D54ACB" w:rsidRDefault="00D54ACB" w:rsidP="006D5F29">
            <w:pPr>
              <w:tabs>
                <w:tab w:val="left" w:pos="284"/>
                <w:tab w:val="left" w:pos="709"/>
                <w:tab w:val="right" w:pos="9072"/>
              </w:tabs>
              <w:jc w:val="right"/>
              <w:rPr>
                <w:sz w:val="20"/>
                <w:szCs w:val="20"/>
              </w:rPr>
            </w:pPr>
            <w:r>
              <w:rPr>
                <w:sz w:val="20"/>
                <w:szCs w:val="20"/>
              </w:rPr>
              <w:t>5 000 zł</w:t>
            </w:r>
          </w:p>
        </w:tc>
        <w:tc>
          <w:tcPr>
            <w:tcW w:w="1209" w:type="dxa"/>
            <w:vAlign w:val="center"/>
          </w:tcPr>
          <w:p w:rsidR="00D54ACB" w:rsidRDefault="00D54ACB" w:rsidP="006D5F29">
            <w:pPr>
              <w:tabs>
                <w:tab w:val="left" w:pos="284"/>
                <w:tab w:val="left" w:pos="709"/>
                <w:tab w:val="right" w:pos="9072"/>
              </w:tabs>
              <w:jc w:val="right"/>
              <w:rPr>
                <w:sz w:val="20"/>
                <w:szCs w:val="20"/>
              </w:rPr>
            </w:pPr>
            <w:r>
              <w:rPr>
                <w:sz w:val="20"/>
                <w:szCs w:val="20"/>
              </w:rPr>
              <w:t>10 000 zł</w:t>
            </w:r>
          </w:p>
        </w:tc>
      </w:tr>
      <w:tr w:rsidR="00E10AFF" w:rsidRPr="00823D49" w:rsidTr="006D63BD">
        <w:trPr>
          <w:trHeight w:hRule="exact" w:val="689"/>
          <w:jc w:val="center"/>
        </w:trPr>
        <w:tc>
          <w:tcPr>
            <w:tcW w:w="5349" w:type="dxa"/>
            <w:vAlign w:val="center"/>
          </w:tcPr>
          <w:p w:rsidR="00E10AFF" w:rsidRPr="00884064" w:rsidRDefault="007E4452" w:rsidP="006D63BD">
            <w:pPr>
              <w:keepNext/>
              <w:keepLines/>
              <w:tabs>
                <w:tab w:val="left" w:pos="284"/>
                <w:tab w:val="left" w:pos="709"/>
                <w:tab w:val="right" w:pos="9072"/>
              </w:tabs>
              <w:jc w:val="left"/>
              <w:outlineLvl w:val="0"/>
              <w:rPr>
                <w:sz w:val="20"/>
                <w:szCs w:val="20"/>
              </w:rPr>
            </w:pPr>
            <w:r w:rsidRPr="007E4452">
              <w:rPr>
                <w:sz w:val="20"/>
                <w:szCs w:val="20"/>
              </w:rPr>
              <w:t>Szkolenie numer 1</w:t>
            </w:r>
          </w:p>
        </w:tc>
        <w:tc>
          <w:tcPr>
            <w:tcW w:w="691" w:type="dxa"/>
            <w:vAlign w:val="center"/>
          </w:tcPr>
          <w:p w:rsidR="00E10AFF" w:rsidRPr="00823D49" w:rsidRDefault="006D63BD" w:rsidP="006D5F29">
            <w:pPr>
              <w:tabs>
                <w:tab w:val="left" w:pos="284"/>
                <w:tab w:val="left" w:pos="709"/>
                <w:tab w:val="right" w:pos="9072"/>
              </w:tabs>
              <w:jc w:val="center"/>
              <w:rPr>
                <w:sz w:val="20"/>
                <w:szCs w:val="20"/>
              </w:rPr>
            </w:pPr>
            <w:r>
              <w:rPr>
                <w:sz w:val="20"/>
                <w:szCs w:val="20"/>
              </w:rPr>
              <w:t>20</w:t>
            </w:r>
          </w:p>
        </w:tc>
        <w:tc>
          <w:tcPr>
            <w:tcW w:w="900" w:type="dxa"/>
            <w:vAlign w:val="center"/>
          </w:tcPr>
          <w:p w:rsidR="00E10AFF" w:rsidRPr="00823D49" w:rsidRDefault="00E10AFF" w:rsidP="006D5F29">
            <w:pPr>
              <w:tabs>
                <w:tab w:val="left" w:pos="284"/>
                <w:tab w:val="left" w:pos="709"/>
                <w:tab w:val="right" w:pos="9072"/>
              </w:tabs>
              <w:jc w:val="center"/>
              <w:rPr>
                <w:sz w:val="20"/>
                <w:szCs w:val="20"/>
              </w:rPr>
            </w:pPr>
            <w:r>
              <w:rPr>
                <w:sz w:val="20"/>
                <w:szCs w:val="20"/>
              </w:rPr>
              <w:t>szkolenie</w:t>
            </w:r>
          </w:p>
        </w:tc>
        <w:tc>
          <w:tcPr>
            <w:tcW w:w="1065" w:type="dxa"/>
            <w:vAlign w:val="center"/>
          </w:tcPr>
          <w:p w:rsidR="00E10AFF" w:rsidRPr="00823D49" w:rsidRDefault="006D63BD" w:rsidP="006D5F29">
            <w:pPr>
              <w:tabs>
                <w:tab w:val="left" w:pos="284"/>
                <w:tab w:val="left" w:pos="709"/>
                <w:tab w:val="right" w:pos="9072"/>
              </w:tabs>
              <w:jc w:val="right"/>
              <w:rPr>
                <w:sz w:val="20"/>
                <w:szCs w:val="20"/>
              </w:rPr>
            </w:pPr>
            <w:r>
              <w:rPr>
                <w:sz w:val="20"/>
                <w:szCs w:val="20"/>
              </w:rPr>
              <w:t>6 400</w:t>
            </w:r>
            <w:r w:rsidR="00E10AFF">
              <w:rPr>
                <w:sz w:val="20"/>
                <w:szCs w:val="20"/>
              </w:rPr>
              <w:t xml:space="preserve"> zł</w:t>
            </w:r>
          </w:p>
        </w:tc>
        <w:tc>
          <w:tcPr>
            <w:tcW w:w="1209" w:type="dxa"/>
            <w:vAlign w:val="center"/>
          </w:tcPr>
          <w:p w:rsidR="00E10AFF" w:rsidRPr="00823D49" w:rsidRDefault="006D63BD" w:rsidP="006D5F29">
            <w:pPr>
              <w:tabs>
                <w:tab w:val="left" w:pos="284"/>
                <w:tab w:val="left" w:pos="709"/>
                <w:tab w:val="right" w:pos="9072"/>
              </w:tabs>
              <w:jc w:val="right"/>
              <w:rPr>
                <w:sz w:val="20"/>
                <w:szCs w:val="20"/>
              </w:rPr>
            </w:pPr>
            <w:r>
              <w:rPr>
                <w:sz w:val="20"/>
                <w:szCs w:val="20"/>
              </w:rPr>
              <w:t>128 000</w:t>
            </w:r>
            <w:r w:rsidR="00E10AFF">
              <w:rPr>
                <w:sz w:val="20"/>
                <w:szCs w:val="20"/>
              </w:rPr>
              <w:t xml:space="preserve"> zł</w:t>
            </w:r>
          </w:p>
        </w:tc>
      </w:tr>
      <w:tr w:rsidR="00E10AFF" w:rsidRPr="00823D49" w:rsidTr="006D63BD">
        <w:trPr>
          <w:trHeight w:hRule="exact" w:val="510"/>
          <w:jc w:val="center"/>
        </w:trPr>
        <w:tc>
          <w:tcPr>
            <w:tcW w:w="5349" w:type="dxa"/>
            <w:vAlign w:val="center"/>
          </w:tcPr>
          <w:p w:rsidR="00E10AFF" w:rsidRPr="00884064" w:rsidRDefault="007E4452" w:rsidP="006D63BD">
            <w:pPr>
              <w:keepNext/>
              <w:keepLines/>
              <w:tabs>
                <w:tab w:val="left" w:pos="284"/>
                <w:tab w:val="left" w:pos="709"/>
                <w:tab w:val="right" w:pos="9072"/>
              </w:tabs>
              <w:jc w:val="left"/>
              <w:outlineLvl w:val="0"/>
              <w:rPr>
                <w:sz w:val="20"/>
                <w:szCs w:val="20"/>
              </w:rPr>
            </w:pPr>
            <w:r w:rsidRPr="007E4452">
              <w:rPr>
                <w:sz w:val="20"/>
                <w:szCs w:val="20"/>
              </w:rPr>
              <w:t>Szkolenie numer 2</w:t>
            </w:r>
          </w:p>
        </w:tc>
        <w:tc>
          <w:tcPr>
            <w:tcW w:w="691" w:type="dxa"/>
            <w:tcBorders>
              <w:tr2bl w:val="nil"/>
            </w:tcBorders>
            <w:vAlign w:val="center"/>
          </w:tcPr>
          <w:p w:rsidR="00E10AFF" w:rsidRPr="00823D49" w:rsidRDefault="002A5985" w:rsidP="002A5985">
            <w:pPr>
              <w:tabs>
                <w:tab w:val="left" w:pos="284"/>
                <w:tab w:val="left" w:pos="709"/>
                <w:tab w:val="right" w:pos="9072"/>
              </w:tabs>
              <w:jc w:val="center"/>
              <w:rPr>
                <w:sz w:val="20"/>
                <w:szCs w:val="20"/>
              </w:rPr>
            </w:pPr>
            <w:r>
              <w:rPr>
                <w:sz w:val="20"/>
                <w:szCs w:val="20"/>
              </w:rPr>
              <w:t>2</w:t>
            </w:r>
          </w:p>
        </w:tc>
        <w:tc>
          <w:tcPr>
            <w:tcW w:w="900" w:type="dxa"/>
            <w:tcBorders>
              <w:tr2bl w:val="nil"/>
            </w:tcBorders>
            <w:vAlign w:val="center"/>
          </w:tcPr>
          <w:p w:rsidR="00E10AFF" w:rsidRPr="00823D49" w:rsidRDefault="002A5985" w:rsidP="002A5985">
            <w:pPr>
              <w:tabs>
                <w:tab w:val="left" w:pos="284"/>
                <w:tab w:val="left" w:pos="709"/>
                <w:tab w:val="right" w:pos="9072"/>
              </w:tabs>
              <w:jc w:val="center"/>
              <w:rPr>
                <w:sz w:val="20"/>
                <w:szCs w:val="20"/>
              </w:rPr>
            </w:pPr>
            <w:r>
              <w:rPr>
                <w:sz w:val="20"/>
                <w:szCs w:val="20"/>
              </w:rPr>
              <w:t>szkolenie</w:t>
            </w:r>
          </w:p>
        </w:tc>
        <w:tc>
          <w:tcPr>
            <w:tcW w:w="1065" w:type="dxa"/>
            <w:tcBorders>
              <w:tr2bl w:val="nil"/>
            </w:tcBorders>
            <w:vAlign w:val="center"/>
          </w:tcPr>
          <w:p w:rsidR="00E10AFF" w:rsidRPr="00823D49" w:rsidRDefault="006D63BD" w:rsidP="002A5985">
            <w:pPr>
              <w:tabs>
                <w:tab w:val="left" w:pos="284"/>
                <w:tab w:val="left" w:pos="709"/>
                <w:tab w:val="right" w:pos="9072"/>
              </w:tabs>
              <w:jc w:val="right"/>
              <w:rPr>
                <w:sz w:val="20"/>
                <w:szCs w:val="20"/>
              </w:rPr>
            </w:pPr>
            <w:r>
              <w:rPr>
                <w:sz w:val="20"/>
                <w:szCs w:val="20"/>
              </w:rPr>
              <w:t xml:space="preserve">4 </w:t>
            </w:r>
            <w:r w:rsidR="00A23DF8">
              <w:rPr>
                <w:sz w:val="20"/>
                <w:szCs w:val="20"/>
              </w:rPr>
              <w:t>4</w:t>
            </w:r>
            <w:r>
              <w:rPr>
                <w:sz w:val="20"/>
                <w:szCs w:val="20"/>
              </w:rPr>
              <w:t>00</w:t>
            </w:r>
            <w:r w:rsidR="002A5985">
              <w:rPr>
                <w:sz w:val="20"/>
                <w:szCs w:val="20"/>
              </w:rPr>
              <w:t xml:space="preserve"> zł</w:t>
            </w:r>
          </w:p>
        </w:tc>
        <w:tc>
          <w:tcPr>
            <w:tcW w:w="1209" w:type="dxa"/>
            <w:vAlign w:val="center"/>
          </w:tcPr>
          <w:p w:rsidR="00E10AFF" w:rsidRPr="00823D49" w:rsidRDefault="006D63BD" w:rsidP="001647CB">
            <w:pPr>
              <w:tabs>
                <w:tab w:val="left" w:pos="284"/>
                <w:tab w:val="left" w:pos="709"/>
                <w:tab w:val="right" w:pos="9072"/>
              </w:tabs>
              <w:jc w:val="right"/>
              <w:rPr>
                <w:sz w:val="20"/>
                <w:szCs w:val="20"/>
              </w:rPr>
            </w:pPr>
            <w:r>
              <w:rPr>
                <w:sz w:val="20"/>
                <w:szCs w:val="20"/>
              </w:rPr>
              <w:t xml:space="preserve">8 </w:t>
            </w:r>
            <w:r w:rsidR="00A23DF8">
              <w:rPr>
                <w:sz w:val="20"/>
                <w:szCs w:val="20"/>
              </w:rPr>
              <w:t>8</w:t>
            </w:r>
            <w:r>
              <w:rPr>
                <w:sz w:val="20"/>
                <w:szCs w:val="20"/>
              </w:rPr>
              <w:t>00</w:t>
            </w:r>
            <w:r w:rsidR="002A5985">
              <w:rPr>
                <w:sz w:val="20"/>
                <w:szCs w:val="20"/>
              </w:rPr>
              <w:t>zł</w:t>
            </w:r>
          </w:p>
        </w:tc>
      </w:tr>
      <w:tr w:rsidR="00F93390" w:rsidRPr="00823D49" w:rsidTr="006D63BD">
        <w:trPr>
          <w:trHeight w:hRule="exact" w:val="397"/>
          <w:jc w:val="center"/>
        </w:trPr>
        <w:tc>
          <w:tcPr>
            <w:tcW w:w="5349" w:type="dxa"/>
            <w:vAlign w:val="center"/>
          </w:tcPr>
          <w:p w:rsidR="00F93390" w:rsidRDefault="00F93390" w:rsidP="006D5F29">
            <w:pPr>
              <w:tabs>
                <w:tab w:val="left" w:pos="284"/>
                <w:tab w:val="left" w:pos="709"/>
                <w:tab w:val="right" w:pos="9072"/>
              </w:tabs>
              <w:jc w:val="right"/>
              <w:rPr>
                <w:sz w:val="20"/>
                <w:szCs w:val="20"/>
              </w:rPr>
            </w:pPr>
            <w:r>
              <w:rPr>
                <w:sz w:val="20"/>
                <w:szCs w:val="20"/>
              </w:rPr>
              <w:t>Razem:</w:t>
            </w:r>
          </w:p>
        </w:tc>
        <w:tc>
          <w:tcPr>
            <w:tcW w:w="691" w:type="dxa"/>
            <w:tcBorders>
              <w:tr2bl w:val="single" w:sz="4" w:space="0" w:color="auto"/>
            </w:tcBorders>
          </w:tcPr>
          <w:p w:rsidR="00F93390" w:rsidRPr="00823D49" w:rsidRDefault="00F93390" w:rsidP="006D5F29">
            <w:pPr>
              <w:tabs>
                <w:tab w:val="left" w:pos="284"/>
                <w:tab w:val="left" w:pos="709"/>
                <w:tab w:val="right" w:pos="9072"/>
              </w:tabs>
              <w:jc w:val="center"/>
              <w:rPr>
                <w:sz w:val="20"/>
                <w:szCs w:val="20"/>
              </w:rPr>
            </w:pPr>
          </w:p>
        </w:tc>
        <w:tc>
          <w:tcPr>
            <w:tcW w:w="900" w:type="dxa"/>
            <w:tcBorders>
              <w:tr2bl w:val="single" w:sz="4" w:space="0" w:color="auto"/>
            </w:tcBorders>
          </w:tcPr>
          <w:p w:rsidR="00F93390" w:rsidRPr="00823D49" w:rsidRDefault="00F93390" w:rsidP="006D5F29">
            <w:pPr>
              <w:tabs>
                <w:tab w:val="left" w:pos="284"/>
                <w:tab w:val="left" w:pos="709"/>
                <w:tab w:val="right" w:pos="9072"/>
              </w:tabs>
              <w:jc w:val="center"/>
              <w:rPr>
                <w:sz w:val="20"/>
                <w:szCs w:val="20"/>
              </w:rPr>
            </w:pPr>
          </w:p>
        </w:tc>
        <w:tc>
          <w:tcPr>
            <w:tcW w:w="1065" w:type="dxa"/>
            <w:tcBorders>
              <w:tr2bl w:val="single" w:sz="4" w:space="0" w:color="auto"/>
            </w:tcBorders>
          </w:tcPr>
          <w:p w:rsidR="00F93390" w:rsidRPr="00823D49" w:rsidRDefault="00F93390" w:rsidP="006D5F29">
            <w:pPr>
              <w:tabs>
                <w:tab w:val="left" w:pos="284"/>
                <w:tab w:val="left" w:pos="709"/>
                <w:tab w:val="right" w:pos="9072"/>
              </w:tabs>
              <w:jc w:val="center"/>
              <w:rPr>
                <w:sz w:val="20"/>
                <w:szCs w:val="20"/>
              </w:rPr>
            </w:pPr>
          </w:p>
        </w:tc>
        <w:tc>
          <w:tcPr>
            <w:tcW w:w="1209" w:type="dxa"/>
            <w:vAlign w:val="center"/>
          </w:tcPr>
          <w:p w:rsidR="004B1021" w:rsidRDefault="006D63BD">
            <w:pPr>
              <w:tabs>
                <w:tab w:val="left" w:pos="284"/>
                <w:tab w:val="left" w:pos="709"/>
                <w:tab w:val="right" w:pos="9072"/>
              </w:tabs>
              <w:jc w:val="right"/>
              <w:rPr>
                <w:sz w:val="20"/>
                <w:szCs w:val="20"/>
              </w:rPr>
            </w:pPr>
            <w:r>
              <w:rPr>
                <w:sz w:val="20"/>
                <w:szCs w:val="20"/>
              </w:rPr>
              <w:t>40</w:t>
            </w:r>
            <w:r w:rsidR="00A23DF8">
              <w:rPr>
                <w:sz w:val="20"/>
                <w:szCs w:val="20"/>
              </w:rPr>
              <w:t>4</w:t>
            </w:r>
            <w:r>
              <w:rPr>
                <w:sz w:val="20"/>
                <w:szCs w:val="20"/>
              </w:rPr>
              <w:t xml:space="preserve"> </w:t>
            </w:r>
            <w:r w:rsidR="00A23DF8">
              <w:rPr>
                <w:sz w:val="20"/>
                <w:szCs w:val="20"/>
              </w:rPr>
              <w:t>249</w:t>
            </w:r>
            <w:r>
              <w:rPr>
                <w:sz w:val="20"/>
                <w:szCs w:val="20"/>
              </w:rPr>
              <w:t>,00</w:t>
            </w:r>
            <w:r w:rsidR="008F70C7">
              <w:rPr>
                <w:sz w:val="20"/>
                <w:szCs w:val="20"/>
              </w:rPr>
              <w:t xml:space="preserve"> </w:t>
            </w:r>
            <w:r w:rsidR="00F93390">
              <w:rPr>
                <w:sz w:val="20"/>
                <w:szCs w:val="20"/>
              </w:rPr>
              <w:t>zł</w:t>
            </w:r>
          </w:p>
        </w:tc>
      </w:tr>
    </w:tbl>
    <w:p w:rsidR="00E10AFF" w:rsidRPr="00CC5E48" w:rsidRDefault="00E10AFF" w:rsidP="00747866">
      <w:pPr>
        <w:tabs>
          <w:tab w:val="left" w:pos="142"/>
          <w:tab w:val="left" w:pos="284"/>
          <w:tab w:val="right" w:pos="9072"/>
        </w:tabs>
        <w:rPr>
          <w:sz w:val="16"/>
          <w:szCs w:val="16"/>
        </w:rPr>
      </w:pPr>
      <w:r>
        <w:tab/>
      </w:r>
      <w:r>
        <w:tab/>
      </w:r>
      <w:r w:rsidRPr="00CC5E48">
        <w:rPr>
          <w:sz w:val="16"/>
          <w:szCs w:val="16"/>
        </w:rPr>
        <w:t>Źródło: Opracowanie własne</w:t>
      </w:r>
    </w:p>
    <w:p w:rsidR="00E10AFF" w:rsidRDefault="00E10AFF" w:rsidP="00E10AFF">
      <w:pPr>
        <w:tabs>
          <w:tab w:val="left" w:pos="284"/>
          <w:tab w:val="left" w:pos="709"/>
          <w:tab w:val="right" w:pos="9072"/>
        </w:tabs>
        <w:spacing w:line="300" w:lineRule="exact"/>
      </w:pPr>
    </w:p>
    <w:p w:rsidR="00747866" w:rsidRPr="00884064" w:rsidRDefault="007E4452" w:rsidP="00E10AFF">
      <w:pPr>
        <w:tabs>
          <w:tab w:val="left" w:pos="284"/>
          <w:tab w:val="left" w:pos="709"/>
          <w:tab w:val="right" w:pos="9072"/>
        </w:tabs>
        <w:spacing w:line="300" w:lineRule="exact"/>
      </w:pPr>
      <w:r w:rsidRPr="007E4452">
        <w:t>Koszt 1 uczestnika projektu I (bez kosztu biura realizatora) wynosi średnio 5,23 zł.</w:t>
      </w:r>
    </w:p>
    <w:p w:rsidR="00ED33BC" w:rsidRPr="00884064" w:rsidRDefault="00ED33BC" w:rsidP="00E10AFF">
      <w:pPr>
        <w:tabs>
          <w:tab w:val="left" w:pos="284"/>
          <w:tab w:val="left" w:pos="709"/>
          <w:tab w:val="right" w:pos="9072"/>
        </w:tabs>
        <w:spacing w:line="300" w:lineRule="exact"/>
      </w:pPr>
    </w:p>
    <w:p w:rsidR="00AB07C6" w:rsidRPr="00884064" w:rsidRDefault="007E4452" w:rsidP="00E10AFF">
      <w:pPr>
        <w:tabs>
          <w:tab w:val="left" w:pos="284"/>
          <w:tab w:val="left" w:pos="709"/>
          <w:tab w:val="right" w:pos="9072"/>
        </w:tabs>
        <w:spacing w:line="300" w:lineRule="exact"/>
      </w:pPr>
      <w:r w:rsidRPr="007E4452">
        <w:t xml:space="preserve">Całkowite koszty projektu szkoleniowego wynoszą   404 249,00 zł. </w:t>
      </w:r>
    </w:p>
    <w:p w:rsidR="00AB07C6" w:rsidRPr="00884064" w:rsidRDefault="00AB07C6" w:rsidP="00E10AFF">
      <w:pPr>
        <w:tabs>
          <w:tab w:val="left" w:pos="284"/>
          <w:tab w:val="left" w:pos="709"/>
          <w:tab w:val="right" w:pos="9072"/>
        </w:tabs>
        <w:spacing w:line="300" w:lineRule="exact"/>
      </w:pPr>
    </w:p>
    <w:p w:rsidR="000B6680" w:rsidRDefault="000B6680">
      <w:pPr>
        <w:spacing w:after="200" w:line="276" w:lineRule="auto"/>
        <w:jc w:val="left"/>
      </w:pPr>
      <w:r>
        <w:br w:type="page"/>
      </w:r>
    </w:p>
    <w:p w:rsidR="00E10AFF" w:rsidRPr="00150105" w:rsidRDefault="00E10AFF" w:rsidP="00F2122D">
      <w:pPr>
        <w:pStyle w:val="Nagwek3"/>
      </w:pPr>
      <w:bookmarkStart w:id="60" w:name="_Toc474149371"/>
      <w:r w:rsidRPr="00150105">
        <w:lastRenderedPageBreak/>
        <w:t>4.1.2. Charakterystyka planowanych szkoleń wraz z uzasadnieniem ich wyboru</w:t>
      </w:r>
      <w:bookmarkEnd w:id="60"/>
      <w:r w:rsidRPr="00150105">
        <w:t xml:space="preserve"> </w:t>
      </w:r>
    </w:p>
    <w:p w:rsidR="00E10AFF" w:rsidRDefault="00E10AFF" w:rsidP="00777440">
      <w:pPr>
        <w:tabs>
          <w:tab w:val="left" w:pos="0"/>
          <w:tab w:val="left" w:pos="284"/>
          <w:tab w:val="left" w:pos="426"/>
        </w:tabs>
        <w:spacing w:line="300" w:lineRule="exact"/>
      </w:pPr>
    </w:p>
    <w:p w:rsidR="00E10AFF" w:rsidRPr="0043529B" w:rsidRDefault="00E10AFF" w:rsidP="00E10AFF">
      <w:pPr>
        <w:spacing w:line="300" w:lineRule="exact"/>
      </w:pPr>
      <w:r>
        <w:t xml:space="preserve">Przeprowadzenie szkoleń </w:t>
      </w:r>
      <w:r w:rsidR="0019575F">
        <w:t>zaplanowanych w Regionalnym Programie Polityki Zdro</w:t>
      </w:r>
      <w:r w:rsidR="00777440">
        <w:t xml:space="preserve">wotnej skierowanych do lekarzy: POZ, </w:t>
      </w:r>
      <w:r>
        <w:t>Medycyny Pracy</w:t>
      </w:r>
      <w:r w:rsidR="00980936">
        <w:t xml:space="preserve">, pielęgniarek POZ, edukatorów zdrowotnych </w:t>
      </w:r>
      <w:r>
        <w:t xml:space="preserve">i innych podmiotów współpracujących (PIP, PIS, </w:t>
      </w:r>
      <w:r w:rsidR="00957260">
        <w:t>BHP</w:t>
      </w:r>
      <w:r>
        <w:t>)</w:t>
      </w:r>
      <w:r w:rsidR="001B18B1">
        <w:t xml:space="preserve"> </w:t>
      </w:r>
      <w:r w:rsidR="007E4452" w:rsidRPr="007E4452">
        <w:t xml:space="preserve">oraz pracodawców i lub osób zarządzających. </w:t>
      </w:r>
    </w:p>
    <w:p w:rsidR="00E10AFF" w:rsidRPr="0043529B" w:rsidRDefault="00E10AFF" w:rsidP="00E10AFF">
      <w:pPr>
        <w:tabs>
          <w:tab w:val="left" w:pos="142"/>
        </w:tabs>
        <w:spacing w:line="300" w:lineRule="exact"/>
        <w:rPr>
          <w:b/>
        </w:rPr>
      </w:pPr>
    </w:p>
    <w:p w:rsidR="00E10AFF" w:rsidRPr="0043529B" w:rsidRDefault="007E4452" w:rsidP="00E10AFF">
      <w:pPr>
        <w:tabs>
          <w:tab w:val="left" w:pos="142"/>
        </w:tabs>
        <w:spacing w:line="300" w:lineRule="exact"/>
        <w:rPr>
          <w:b/>
        </w:rPr>
      </w:pPr>
      <w:r w:rsidRPr="007E4452">
        <w:rPr>
          <w:b/>
        </w:rPr>
        <w:t>Zakres szkolenia numer 1 obejmuje następujące tematy:</w:t>
      </w:r>
    </w:p>
    <w:p w:rsidR="00592032" w:rsidRPr="0043529B" w:rsidRDefault="007E4452" w:rsidP="00620969">
      <w:pPr>
        <w:tabs>
          <w:tab w:val="left" w:pos="142"/>
        </w:tabs>
        <w:spacing w:line="300" w:lineRule="exact"/>
      </w:pPr>
      <w:r w:rsidRPr="007E4452">
        <w:t>- przedstawienie założeń merytorycznych i organizacyjnych Programu, w tym m.in. cele Programu, organizacja, zasady realizacji działań Programu;</w:t>
      </w:r>
    </w:p>
    <w:p w:rsidR="00A23DF8" w:rsidRPr="0043529B" w:rsidRDefault="007E4452" w:rsidP="00620969">
      <w:pPr>
        <w:tabs>
          <w:tab w:val="left" w:pos="142"/>
        </w:tabs>
        <w:spacing w:line="300" w:lineRule="exact"/>
      </w:pPr>
      <w:r w:rsidRPr="007E4452">
        <w:t>- rozpowszechnienie chorób cywilizacyjnych, których dotyczy Program, w województwie podlaskim;</w:t>
      </w:r>
    </w:p>
    <w:p w:rsidR="006D0A67" w:rsidRPr="0043529B" w:rsidRDefault="007E4452" w:rsidP="00620969">
      <w:pPr>
        <w:tabs>
          <w:tab w:val="left" w:pos="142"/>
        </w:tabs>
        <w:spacing w:line="300" w:lineRule="exact"/>
      </w:pPr>
      <w:r w:rsidRPr="007E4452">
        <w:t>- rozpowszechnienie czynników ryzyka chorób cywilizacyjnych, których dotyczy Program, w województwie podlaskim;</w:t>
      </w:r>
    </w:p>
    <w:p w:rsidR="006D0A67" w:rsidRPr="0043529B" w:rsidRDefault="007E4452" w:rsidP="00620969">
      <w:pPr>
        <w:tabs>
          <w:tab w:val="left" w:pos="142"/>
        </w:tabs>
        <w:spacing w:line="300" w:lineRule="exact"/>
      </w:pPr>
      <w:r w:rsidRPr="007E4452">
        <w:t>- znaczenie wczesnej identyfikacji czynników ryzyka chorób cywilizacyjnych;</w:t>
      </w:r>
    </w:p>
    <w:p w:rsidR="00322962" w:rsidRPr="0043529B" w:rsidRDefault="007E4452" w:rsidP="00620969">
      <w:pPr>
        <w:tabs>
          <w:tab w:val="left" w:pos="142"/>
        </w:tabs>
        <w:spacing w:line="300" w:lineRule="exact"/>
      </w:pPr>
      <w:r w:rsidRPr="007E4452">
        <w:t>- nowoczesne badania przesiewowe w kierunku chorób układu krążenia, chorób nowotworowych;</w:t>
      </w:r>
    </w:p>
    <w:p w:rsidR="00322962" w:rsidRPr="0043529B" w:rsidRDefault="007E4452" w:rsidP="00AA3375">
      <w:pPr>
        <w:tabs>
          <w:tab w:val="left" w:pos="142"/>
        </w:tabs>
        <w:spacing w:line="300" w:lineRule="exact"/>
        <w:ind w:left="135" w:hanging="135"/>
      </w:pPr>
      <w:r w:rsidRPr="007E4452">
        <w:t>- praktyczne wykorzystanie narzędzi do identyfikacji czynników ryzyka chorób cywilizacyjnych, ze szczególnym uwzględnieniem chorób, których dotyczy Program.</w:t>
      </w:r>
    </w:p>
    <w:p w:rsidR="00860D29" w:rsidRPr="0043529B" w:rsidRDefault="00860D29" w:rsidP="00860D29">
      <w:pPr>
        <w:tabs>
          <w:tab w:val="left" w:pos="142"/>
        </w:tabs>
        <w:spacing w:line="300" w:lineRule="exact"/>
        <w:ind w:left="135" w:hanging="135"/>
      </w:pPr>
    </w:p>
    <w:p w:rsidR="00E10AFF" w:rsidRDefault="00E10AFF" w:rsidP="00E10AFF">
      <w:pPr>
        <w:tabs>
          <w:tab w:val="left" w:pos="0"/>
          <w:tab w:val="left" w:pos="284"/>
          <w:tab w:val="left" w:pos="426"/>
        </w:tabs>
        <w:spacing w:line="300" w:lineRule="exact"/>
      </w:pPr>
      <w:r>
        <w:t xml:space="preserve">Powyższy zakres szkoleń wynika z przeprowadzonej analizy utraconych potencjalnych lat życia, zgonów oraz chorobowości w województwie podlaskim. Zidentyfikowane choroby to: choroby układu krążenia, nowotwory złośliwe oraz zewnętrzne przyczyny zgonu. </w:t>
      </w:r>
    </w:p>
    <w:p w:rsidR="00E10AFF" w:rsidRDefault="00E10AFF" w:rsidP="00E10AFF">
      <w:pPr>
        <w:tabs>
          <w:tab w:val="left" w:pos="0"/>
          <w:tab w:val="left" w:pos="284"/>
          <w:tab w:val="left" w:pos="426"/>
        </w:tabs>
        <w:spacing w:line="300" w:lineRule="exact"/>
      </w:pPr>
    </w:p>
    <w:p w:rsidR="00E10AFF" w:rsidRPr="00AE3FEB" w:rsidRDefault="007E4452" w:rsidP="00E10AFF">
      <w:pPr>
        <w:tabs>
          <w:tab w:val="left" w:pos="142"/>
        </w:tabs>
        <w:spacing w:line="300" w:lineRule="exact"/>
        <w:rPr>
          <w:b/>
        </w:rPr>
      </w:pPr>
      <w:r w:rsidRPr="007E4452">
        <w:rPr>
          <w:b/>
        </w:rPr>
        <w:t>Zakres szkolenia numer 2 obejmuje następujące tematy:</w:t>
      </w:r>
    </w:p>
    <w:p w:rsidR="006D0A67" w:rsidRPr="00AE3FEB" w:rsidRDefault="007E4452" w:rsidP="00E10AFF">
      <w:pPr>
        <w:tabs>
          <w:tab w:val="left" w:pos="142"/>
        </w:tabs>
        <w:spacing w:line="300" w:lineRule="exact"/>
      </w:pPr>
      <w:r w:rsidRPr="007E4452">
        <w:t>- rola i kompetencje edukatora zdrowotnego;</w:t>
      </w:r>
    </w:p>
    <w:p w:rsidR="006D0A67" w:rsidRPr="00AE3FEB" w:rsidRDefault="007E4452" w:rsidP="00E10AFF">
      <w:pPr>
        <w:tabs>
          <w:tab w:val="left" w:pos="142"/>
        </w:tabs>
        <w:spacing w:line="300" w:lineRule="exact"/>
      </w:pPr>
      <w:r w:rsidRPr="007E4452">
        <w:t>- teorie zmiany zachowań zdrowotnych;</w:t>
      </w:r>
    </w:p>
    <w:p w:rsidR="006D0A67" w:rsidRPr="00AE3FEB" w:rsidRDefault="007E4452" w:rsidP="00E10AFF">
      <w:pPr>
        <w:tabs>
          <w:tab w:val="left" w:pos="142"/>
        </w:tabs>
        <w:spacing w:line="300" w:lineRule="exact"/>
      </w:pPr>
      <w:r w:rsidRPr="007E4452">
        <w:t>- metody skutecznej komunikacji i motywowania;</w:t>
      </w:r>
    </w:p>
    <w:p w:rsidR="00322962" w:rsidRPr="00AE3FEB" w:rsidRDefault="007E4452" w:rsidP="00E10AFF">
      <w:pPr>
        <w:tabs>
          <w:tab w:val="left" w:pos="142"/>
        </w:tabs>
        <w:spacing w:line="300" w:lineRule="exact"/>
      </w:pPr>
      <w:r w:rsidRPr="007E4452">
        <w:t>- czynniki ryzyka chorób cywilizacyjnych (z podziałem na modyfikowalne i niemodyfikowalne), ze szczególnym uwzględnieniem chorób, których dotyczy Program, tj. chorób układu krążenia, nowotworów, zewnętrznych przyczyn zachorowania i zgonów;</w:t>
      </w:r>
    </w:p>
    <w:p w:rsidR="00322962" w:rsidRPr="00AE3FEB" w:rsidRDefault="007E4452" w:rsidP="00E10AFF">
      <w:pPr>
        <w:tabs>
          <w:tab w:val="left" w:pos="142"/>
        </w:tabs>
        <w:spacing w:line="300" w:lineRule="exact"/>
      </w:pPr>
      <w:r w:rsidRPr="007E4452">
        <w:t xml:space="preserve">- sposobów możliwości modyfikacji czynników ryzyka chorób cywilizacyjnych, ze szczególnym uwzględnieniem chorób. których dotyczy Program, tj. chorób układu krążenia, nowotworów, zewnętrznych przyczyn zachorowania </w:t>
      </w:r>
      <w:r w:rsidR="004E1EB5">
        <w:br/>
      </w:r>
      <w:r w:rsidRPr="007E4452">
        <w:t>i zgonów;</w:t>
      </w:r>
    </w:p>
    <w:p w:rsidR="00717A14" w:rsidRPr="00AE3FEB" w:rsidRDefault="007E4452" w:rsidP="00E10AFF">
      <w:pPr>
        <w:tabs>
          <w:tab w:val="left" w:pos="284"/>
          <w:tab w:val="left" w:pos="709"/>
          <w:tab w:val="right" w:pos="9072"/>
        </w:tabs>
        <w:spacing w:line="300" w:lineRule="exact"/>
      </w:pPr>
      <w:r w:rsidRPr="007E4452">
        <w:t>- możliwości kontynuacji leczenia osób objętych Programem po zakończeniu jego realizacji.</w:t>
      </w:r>
    </w:p>
    <w:p w:rsidR="00C554F8" w:rsidRPr="00AE3FEB" w:rsidRDefault="00C554F8" w:rsidP="00E10AFF">
      <w:pPr>
        <w:tabs>
          <w:tab w:val="left" w:pos="284"/>
          <w:tab w:val="left" w:pos="709"/>
          <w:tab w:val="right" w:pos="9072"/>
        </w:tabs>
        <w:spacing w:line="300" w:lineRule="exact"/>
      </w:pPr>
    </w:p>
    <w:p w:rsidR="000E3F45" w:rsidRDefault="00094C96" w:rsidP="00E10AFF">
      <w:pPr>
        <w:tabs>
          <w:tab w:val="left" w:pos="284"/>
          <w:tab w:val="left" w:pos="709"/>
          <w:tab w:val="right" w:pos="9072"/>
        </w:tabs>
        <w:spacing w:line="300" w:lineRule="exact"/>
      </w:pPr>
      <w:r>
        <w:t xml:space="preserve">Zgodnie z Wytycznymi w zakresie realizacji przedsięwzięć z udziałem środków z Europejskiego Funduszu Społecznego w obszarze zdrowia </w:t>
      </w:r>
      <w:r w:rsidR="004C19BE">
        <w:t>na lata 2014-2020, d</w:t>
      </w:r>
      <w:r w:rsidR="00DF577E">
        <w:t>ziałania szkoleniowe w Programie prowadzone będą przez absolwentów kierunków medycznych oraz absolwentów kierunku zdrowie publiczne.</w:t>
      </w:r>
    </w:p>
    <w:p w:rsidR="00B27D10" w:rsidRDefault="00B27D10" w:rsidP="00E10AFF">
      <w:pPr>
        <w:tabs>
          <w:tab w:val="left" w:pos="284"/>
          <w:tab w:val="left" w:pos="709"/>
          <w:tab w:val="right" w:pos="9072"/>
        </w:tabs>
        <w:spacing w:line="300" w:lineRule="exact"/>
      </w:pPr>
    </w:p>
    <w:p w:rsidR="00DF577E" w:rsidRPr="003B5FEE" w:rsidRDefault="00DF577E" w:rsidP="00E10AFF">
      <w:pPr>
        <w:tabs>
          <w:tab w:val="left" w:pos="284"/>
          <w:tab w:val="left" w:pos="709"/>
          <w:tab w:val="right" w:pos="9072"/>
        </w:tabs>
        <w:spacing w:line="300" w:lineRule="exact"/>
      </w:pPr>
    </w:p>
    <w:p w:rsidR="00E10AFF" w:rsidRPr="00150105" w:rsidRDefault="00E10AFF" w:rsidP="00F2122D">
      <w:pPr>
        <w:pStyle w:val="Nagwek3"/>
      </w:pPr>
      <w:bookmarkStart w:id="61" w:name="_Toc474149372"/>
      <w:r w:rsidRPr="00150105">
        <w:t>4.1.3. Kryteria włączenia/rekrutacji do szkoleń</w:t>
      </w:r>
      <w:bookmarkEnd w:id="61"/>
      <w:r w:rsidRPr="00150105">
        <w:t xml:space="preserve"> </w:t>
      </w:r>
    </w:p>
    <w:p w:rsidR="00E10AFF" w:rsidRDefault="00E10AFF" w:rsidP="00E10AFF">
      <w:pPr>
        <w:tabs>
          <w:tab w:val="left" w:pos="426"/>
          <w:tab w:val="left" w:pos="709"/>
        </w:tabs>
        <w:spacing w:line="300" w:lineRule="exact"/>
      </w:pPr>
    </w:p>
    <w:p w:rsidR="00E10AFF" w:rsidRDefault="00E10AFF" w:rsidP="003A2CA2">
      <w:pPr>
        <w:tabs>
          <w:tab w:val="left" w:pos="284"/>
          <w:tab w:val="left" w:pos="426"/>
          <w:tab w:val="left" w:pos="709"/>
        </w:tabs>
        <w:spacing w:line="300" w:lineRule="exact"/>
      </w:pPr>
      <w:r>
        <w:t>Kryteria włączenia:</w:t>
      </w:r>
    </w:p>
    <w:p w:rsidR="00E10AFF" w:rsidRDefault="00E10AFF" w:rsidP="003A2CA2">
      <w:pPr>
        <w:tabs>
          <w:tab w:val="left" w:pos="284"/>
          <w:tab w:val="left" w:pos="426"/>
          <w:tab w:val="left" w:pos="709"/>
        </w:tabs>
        <w:spacing w:line="300" w:lineRule="exact"/>
        <w:ind w:left="284" w:hanging="284"/>
      </w:pPr>
      <w:r>
        <w:t>1.</w:t>
      </w:r>
      <w:r>
        <w:tab/>
        <w:t>Lekarz POZ z terenu województwa podlaskiego, który w odpowiedzi na informacje wysłane przez realizatora projektu do POZ zgłosił akces do wzięcia udziału w projekcie. Powyższe</w:t>
      </w:r>
      <w:r w:rsidR="00240975">
        <w:t xml:space="preserve"> </w:t>
      </w:r>
      <w:r>
        <w:t xml:space="preserve">dotyczy także lekarzy medycyny pracy oraz pracowników PIS, PIP, BHP także zawiadomionych o naborze do szkoleń. </w:t>
      </w:r>
    </w:p>
    <w:p w:rsidR="00E10AFF" w:rsidRDefault="00E10AFF" w:rsidP="003A2CA2">
      <w:pPr>
        <w:tabs>
          <w:tab w:val="left" w:pos="284"/>
          <w:tab w:val="left" w:pos="426"/>
          <w:tab w:val="left" w:pos="709"/>
        </w:tabs>
        <w:spacing w:line="300" w:lineRule="exact"/>
        <w:ind w:left="284" w:hanging="284"/>
      </w:pPr>
      <w:r>
        <w:t xml:space="preserve">2. </w:t>
      </w:r>
      <w:r>
        <w:tab/>
        <w:t>Pielęgniarka POZ z terenu województwa podlaskiego, która w odpowiedzi na informacje wysłane przez realizatora projektu do POZ zgłosiła akces do wzięcia udziału w projekcie.</w:t>
      </w:r>
    </w:p>
    <w:p w:rsidR="00E10AFF" w:rsidRDefault="009E4C79" w:rsidP="003A2CA2">
      <w:pPr>
        <w:tabs>
          <w:tab w:val="left" w:pos="284"/>
          <w:tab w:val="left" w:pos="709"/>
        </w:tabs>
        <w:spacing w:line="300" w:lineRule="exact"/>
      </w:pPr>
      <w:r>
        <w:t>3.</w:t>
      </w:r>
      <w:r>
        <w:tab/>
        <w:t xml:space="preserve">Pracodawcy z terenu województwa podlaskiego, którzy w odpowiedzi na zaproszenie zgłosili akces do projektu. </w:t>
      </w:r>
    </w:p>
    <w:p w:rsidR="00E460A0" w:rsidRDefault="00E460A0" w:rsidP="003A2CA2">
      <w:pPr>
        <w:tabs>
          <w:tab w:val="left" w:pos="284"/>
          <w:tab w:val="left" w:pos="709"/>
        </w:tabs>
        <w:spacing w:line="300" w:lineRule="exact"/>
        <w:ind w:left="284" w:hanging="284"/>
      </w:pPr>
      <w:r>
        <w:lastRenderedPageBreak/>
        <w:t>4.</w:t>
      </w:r>
      <w:r>
        <w:tab/>
        <w:t xml:space="preserve">Edukatorzy zdrowotni z terenu województwa podlaskiego, </w:t>
      </w:r>
      <w:r w:rsidR="000065A3">
        <w:t xml:space="preserve">którzy </w:t>
      </w:r>
      <w:r>
        <w:t>w odpowiedzi na zaproszenie zgłosili akces do projektu.</w:t>
      </w:r>
    </w:p>
    <w:p w:rsidR="00FC64DF" w:rsidRDefault="00FC64DF" w:rsidP="00E10AFF">
      <w:pPr>
        <w:tabs>
          <w:tab w:val="left" w:pos="426"/>
          <w:tab w:val="left" w:pos="709"/>
        </w:tabs>
        <w:spacing w:line="300" w:lineRule="exact"/>
      </w:pPr>
    </w:p>
    <w:p w:rsidR="00E10AFF" w:rsidRDefault="00E10AFF" w:rsidP="00E10AFF">
      <w:pPr>
        <w:tabs>
          <w:tab w:val="left" w:pos="426"/>
          <w:tab w:val="left" w:pos="709"/>
        </w:tabs>
        <w:spacing w:line="300" w:lineRule="exact"/>
      </w:pPr>
      <w:r>
        <w:t>Kryteria wyłączenia:</w:t>
      </w:r>
    </w:p>
    <w:p w:rsidR="00E10AFF" w:rsidRDefault="0025315B" w:rsidP="00CA4997">
      <w:pPr>
        <w:tabs>
          <w:tab w:val="left" w:pos="284"/>
          <w:tab w:val="left" w:pos="709"/>
        </w:tabs>
        <w:spacing w:line="300" w:lineRule="exact"/>
        <w:ind w:left="284" w:hanging="284"/>
      </w:pPr>
      <w:r>
        <w:t>1</w:t>
      </w:r>
      <w:r w:rsidR="00E10AFF">
        <w:t>.</w:t>
      </w:r>
      <w:r w:rsidR="00E10AFF">
        <w:tab/>
        <w:t xml:space="preserve">Lekarze i pielęgniarki nie pracujący w POZ na terenie województwa podlaskiego. Dotyczy to również osób pracujących w PIS, PIP, BHP poza województwem podlaskim.   </w:t>
      </w:r>
    </w:p>
    <w:p w:rsidR="00E10AFF" w:rsidRDefault="0025315B" w:rsidP="00CA4997">
      <w:pPr>
        <w:tabs>
          <w:tab w:val="left" w:pos="284"/>
          <w:tab w:val="left" w:pos="709"/>
        </w:tabs>
        <w:spacing w:line="300" w:lineRule="exact"/>
      </w:pPr>
      <w:r>
        <w:t>2</w:t>
      </w:r>
      <w:r w:rsidR="00525332">
        <w:t>.</w:t>
      </w:r>
      <w:r w:rsidR="00525332">
        <w:tab/>
      </w:r>
      <w:r w:rsidR="004B2F18">
        <w:t xml:space="preserve">Pracodawcy lub osoby zarządzające </w:t>
      </w:r>
      <w:r w:rsidR="00FA699C">
        <w:t xml:space="preserve">podmiotów gospodarczych </w:t>
      </w:r>
      <w:r w:rsidR="004B2F18">
        <w:t xml:space="preserve">spoza terenu województwa podlaskiego. </w:t>
      </w:r>
    </w:p>
    <w:p w:rsidR="009D2721" w:rsidRDefault="0025315B" w:rsidP="00CA4997">
      <w:pPr>
        <w:tabs>
          <w:tab w:val="left" w:pos="284"/>
          <w:tab w:val="left" w:pos="709"/>
        </w:tabs>
        <w:spacing w:line="300" w:lineRule="exact"/>
        <w:ind w:left="284" w:hanging="284"/>
      </w:pPr>
      <w:r>
        <w:t>3</w:t>
      </w:r>
      <w:r w:rsidR="009D2721">
        <w:t>.</w:t>
      </w:r>
      <w:r w:rsidR="009D2721">
        <w:tab/>
        <w:t xml:space="preserve">Edukatorzy zdrowotni </w:t>
      </w:r>
      <w:r w:rsidR="00CA4997">
        <w:t>nie będący absolwentami kierunków medycznych oraz absolwentami kierunku zdrowie publiczne.</w:t>
      </w:r>
    </w:p>
    <w:p w:rsidR="00CA4997" w:rsidRDefault="00CA4997" w:rsidP="00CA4997">
      <w:pPr>
        <w:tabs>
          <w:tab w:val="left" w:pos="284"/>
          <w:tab w:val="left" w:pos="709"/>
        </w:tabs>
        <w:spacing w:line="300" w:lineRule="exact"/>
        <w:ind w:left="284" w:hanging="284"/>
      </w:pPr>
      <w:r>
        <w:t>4.</w:t>
      </w:r>
      <w:r>
        <w:tab/>
        <w:t>Edukatorzy zdrowotni spoza terenu województwa podlaskiego.</w:t>
      </w:r>
    </w:p>
    <w:p w:rsidR="00AB07C6" w:rsidRDefault="00AB07C6" w:rsidP="00E10AFF">
      <w:pPr>
        <w:tabs>
          <w:tab w:val="left" w:pos="284"/>
          <w:tab w:val="left" w:pos="709"/>
        </w:tabs>
        <w:spacing w:line="300" w:lineRule="exact"/>
      </w:pPr>
    </w:p>
    <w:p w:rsidR="00B27D10" w:rsidRPr="00F20A88" w:rsidRDefault="00B27D10" w:rsidP="00E10AFF">
      <w:pPr>
        <w:tabs>
          <w:tab w:val="left" w:pos="284"/>
          <w:tab w:val="left" w:pos="709"/>
        </w:tabs>
        <w:spacing w:line="300" w:lineRule="exact"/>
      </w:pPr>
    </w:p>
    <w:p w:rsidR="00E10AFF" w:rsidRDefault="00E10AFF" w:rsidP="00F2122D">
      <w:pPr>
        <w:pStyle w:val="Nagwek3"/>
      </w:pPr>
      <w:bookmarkStart w:id="62" w:name="_Toc474149373"/>
      <w:r w:rsidRPr="00150105">
        <w:t>4.1.4. Sposób zakończenia udziału w szkoleniach</w:t>
      </w:r>
      <w:bookmarkEnd w:id="62"/>
      <w:r w:rsidRPr="00150105">
        <w:t xml:space="preserve"> </w:t>
      </w:r>
    </w:p>
    <w:p w:rsidR="00E10AFF" w:rsidRPr="008B3944" w:rsidRDefault="00E10AFF" w:rsidP="00E10AFF">
      <w:pPr>
        <w:tabs>
          <w:tab w:val="left" w:pos="284"/>
          <w:tab w:val="left" w:pos="709"/>
        </w:tabs>
        <w:spacing w:line="300" w:lineRule="exact"/>
      </w:pPr>
    </w:p>
    <w:p w:rsidR="00E10AFF" w:rsidRDefault="00E10AFF" w:rsidP="000B6680">
      <w:pPr>
        <w:spacing w:line="300" w:lineRule="exact"/>
      </w:pPr>
      <w:r>
        <w:t>Zakończenie udziału w szkoleniach następuje po wzięciu udziału w szkoleniach. Uczestnicy szkoleń otrzymają od realizatora projektu zaświadczenie o odbytym szkoleniu wraz z podaniem tematyki, zakresu szkoleń, liczby godzin szkole</w:t>
      </w:r>
      <w:r w:rsidR="00777440">
        <w:t>ń i nazwisk osób szkolących.</w:t>
      </w:r>
    </w:p>
    <w:p w:rsidR="00322962" w:rsidRDefault="00322962" w:rsidP="000B6680">
      <w:pPr>
        <w:spacing w:line="300" w:lineRule="exact"/>
      </w:pPr>
    </w:p>
    <w:p w:rsidR="00322962" w:rsidRPr="008B3944" w:rsidRDefault="00322962" w:rsidP="000B6680">
      <w:pPr>
        <w:spacing w:line="300" w:lineRule="exact"/>
      </w:pPr>
    </w:p>
    <w:p w:rsidR="00FD24EB" w:rsidRPr="00FD24EB" w:rsidRDefault="00FD24EB" w:rsidP="00FD24EB">
      <w:pPr>
        <w:pStyle w:val="Legenda"/>
        <w:keepNext/>
        <w:jc w:val="center"/>
        <w:rPr>
          <w:color w:val="auto"/>
          <w:sz w:val="20"/>
        </w:rPr>
      </w:pPr>
      <w:bookmarkStart w:id="63" w:name="_Toc466017205"/>
      <w:r w:rsidRPr="00FD24EB">
        <w:rPr>
          <w:color w:val="auto"/>
          <w:sz w:val="20"/>
        </w:rPr>
        <w:t xml:space="preserve">Rysunek </w:t>
      </w:r>
      <w:r w:rsidR="00372CD0" w:rsidRPr="00FD24EB">
        <w:rPr>
          <w:color w:val="auto"/>
          <w:sz w:val="20"/>
        </w:rPr>
        <w:fldChar w:fldCharType="begin"/>
      </w:r>
      <w:r w:rsidRPr="00FD24EB">
        <w:rPr>
          <w:color w:val="auto"/>
          <w:sz w:val="20"/>
        </w:rPr>
        <w:instrText xml:space="preserve"> SEQ Rysunek \* ARABIC </w:instrText>
      </w:r>
      <w:r w:rsidR="00372CD0" w:rsidRPr="00FD24EB">
        <w:rPr>
          <w:color w:val="auto"/>
          <w:sz w:val="20"/>
        </w:rPr>
        <w:fldChar w:fldCharType="separate"/>
      </w:r>
      <w:r w:rsidR="008D2C94">
        <w:rPr>
          <w:noProof/>
          <w:color w:val="auto"/>
          <w:sz w:val="20"/>
        </w:rPr>
        <w:t>3</w:t>
      </w:r>
      <w:r w:rsidR="00372CD0" w:rsidRPr="00FD24EB">
        <w:rPr>
          <w:color w:val="auto"/>
          <w:sz w:val="20"/>
        </w:rPr>
        <w:fldChar w:fldCharType="end"/>
      </w:r>
      <w:r w:rsidRPr="00FD24EB">
        <w:rPr>
          <w:color w:val="auto"/>
          <w:sz w:val="20"/>
        </w:rPr>
        <w:t xml:space="preserve"> Schemat Programu Polityki Zdrowotnej ukierunkowany na wzmocnienie potencjału zdrowia osób pracujących</w:t>
      </w:r>
      <w:bookmarkEnd w:id="63"/>
    </w:p>
    <w:p w:rsidR="00F7484D" w:rsidRDefault="00C86424" w:rsidP="008B3944">
      <w:pPr>
        <w:jc w:val="center"/>
        <w:rPr>
          <w:noProof/>
          <w:lang w:eastAsia="pl-PL"/>
        </w:rPr>
      </w:pPr>
      <w:r w:rsidRPr="00C86424">
        <w:rPr>
          <w:noProof/>
          <w:lang w:eastAsia="pl-PL"/>
        </w:rPr>
        <w:drawing>
          <wp:inline distT="0" distB="0" distL="0" distR="0">
            <wp:extent cx="3975049" cy="4318488"/>
            <wp:effectExtent l="19050" t="0" r="6401"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3978326" cy="4322048"/>
                    </a:xfrm>
                    <a:prstGeom prst="rect">
                      <a:avLst/>
                    </a:prstGeom>
                    <a:noFill/>
                    <a:ln w="9525">
                      <a:noFill/>
                      <a:miter lim="800000"/>
                      <a:headEnd/>
                      <a:tailEnd/>
                    </a:ln>
                  </pic:spPr>
                </pic:pic>
              </a:graphicData>
            </a:graphic>
          </wp:inline>
        </w:drawing>
      </w:r>
    </w:p>
    <w:p w:rsidR="00C86424" w:rsidRDefault="00C86424" w:rsidP="008B3944">
      <w:pPr>
        <w:jc w:val="center"/>
        <w:rPr>
          <w:noProof/>
          <w:lang w:eastAsia="pl-PL"/>
        </w:rPr>
      </w:pPr>
    </w:p>
    <w:p w:rsidR="00E10AFF" w:rsidRPr="00F2524E" w:rsidRDefault="0009383A" w:rsidP="00B27D10">
      <w:pPr>
        <w:jc w:val="center"/>
        <w:rPr>
          <w:b/>
        </w:rPr>
      </w:pPr>
      <w:r w:rsidRPr="0009383A">
        <w:rPr>
          <w:sz w:val="20"/>
          <w:szCs w:val="20"/>
        </w:rPr>
        <w:t>Źródło: opracowanie własne</w:t>
      </w:r>
    </w:p>
    <w:p w:rsidR="00E10AFF" w:rsidRPr="00F2524E" w:rsidRDefault="00E10AFF" w:rsidP="00E10AFF">
      <w:pPr>
        <w:tabs>
          <w:tab w:val="left" w:pos="142"/>
          <w:tab w:val="left" w:pos="284"/>
          <w:tab w:val="left" w:pos="426"/>
          <w:tab w:val="left" w:pos="567"/>
          <w:tab w:val="left" w:pos="709"/>
          <w:tab w:val="right" w:pos="9072"/>
        </w:tabs>
        <w:spacing w:line="300" w:lineRule="exact"/>
        <w:rPr>
          <w:b/>
        </w:rPr>
        <w:sectPr w:rsidR="00E10AFF" w:rsidRPr="00F2524E" w:rsidSect="006D5F29">
          <w:pgSz w:w="11906" w:h="16838" w:code="9"/>
          <w:pgMar w:top="1418" w:right="1134" w:bottom="0" w:left="1418" w:header="709" w:footer="454" w:gutter="0"/>
          <w:cols w:space="708"/>
          <w:docGrid w:linePitch="360"/>
        </w:sectPr>
      </w:pPr>
    </w:p>
    <w:p w:rsidR="00E10AFF" w:rsidRPr="00150105" w:rsidRDefault="00E10AFF" w:rsidP="00F2122D">
      <w:pPr>
        <w:pStyle w:val="Nagwek2"/>
      </w:pPr>
      <w:bookmarkStart w:id="64" w:name="_Toc474149374"/>
      <w:r w:rsidRPr="00150105">
        <w:lastRenderedPageBreak/>
        <w:t xml:space="preserve">4.2. Poziom II (projekt </w:t>
      </w:r>
      <w:r w:rsidR="001647CB">
        <w:t>o</w:t>
      </w:r>
      <w:r w:rsidR="00381C01">
        <w:t>cena ryzyka zdrowotnego</w:t>
      </w:r>
      <w:r w:rsidRPr="00150105">
        <w:t>)</w:t>
      </w:r>
      <w:bookmarkEnd w:id="64"/>
    </w:p>
    <w:p w:rsidR="00E10AFF" w:rsidRDefault="00E10AFF" w:rsidP="00E10AFF">
      <w:pPr>
        <w:tabs>
          <w:tab w:val="left" w:pos="284"/>
          <w:tab w:val="left" w:pos="709"/>
          <w:tab w:val="right" w:pos="9072"/>
        </w:tabs>
        <w:spacing w:line="300" w:lineRule="exact"/>
      </w:pPr>
    </w:p>
    <w:p w:rsidR="00E10AFF" w:rsidRDefault="00E10AFF" w:rsidP="00F2122D">
      <w:pPr>
        <w:pStyle w:val="Nagwek3"/>
      </w:pPr>
      <w:bookmarkStart w:id="65" w:name="_Toc474149375"/>
      <w:r w:rsidRPr="00150105">
        <w:t>4.2.1. Części składowe, etapy i działania przygotowawcze oraz organizacyjne</w:t>
      </w:r>
      <w:r w:rsidR="000D4F08">
        <w:t xml:space="preserve"> służące do selekcji ocenianych osób na trzy grupy (choroby układu krążenia, choroby nowotworowe, zewnętrzne przyczyny zachorowania i zgonu)</w:t>
      </w:r>
      <w:bookmarkEnd w:id="65"/>
      <w:r w:rsidR="000D4F08">
        <w:t xml:space="preserve"> </w:t>
      </w:r>
    </w:p>
    <w:p w:rsidR="00E10AFF" w:rsidRDefault="00E10AFF" w:rsidP="00E10AFF">
      <w:pPr>
        <w:tabs>
          <w:tab w:val="left" w:pos="284"/>
          <w:tab w:val="left" w:pos="709"/>
          <w:tab w:val="right" w:pos="9072"/>
        </w:tabs>
        <w:spacing w:line="300" w:lineRule="exact"/>
        <w:rPr>
          <w:sz w:val="26"/>
          <w:szCs w:val="26"/>
        </w:rPr>
      </w:pPr>
    </w:p>
    <w:p w:rsidR="00E10AFF" w:rsidRPr="00F62CA6" w:rsidRDefault="00E10AFF" w:rsidP="00E10AFF">
      <w:pPr>
        <w:tabs>
          <w:tab w:val="left" w:pos="284"/>
          <w:tab w:val="left" w:pos="709"/>
          <w:tab w:val="right" w:pos="9072"/>
        </w:tabs>
        <w:spacing w:line="300" w:lineRule="exact"/>
      </w:pPr>
      <w:r w:rsidRPr="00F62CA6">
        <w:t xml:space="preserve">W ramach projektu opracowano narzędzia </w:t>
      </w:r>
      <w:r>
        <w:t>do oceny ryzyka wynikającego z potrzeb zdrowotnych mieszkańców województwa podlaskiego opierając się na wskaźnikach największych strat potencjalnych lat życia, które wśród mężczyzn powodują nowotwory złośliwe -17,8% utraconych potencjalnych lat życia, choroby układu krążenia – 16,4% i zewnętrzne przyczyny zachorowania i zgonów – 26,6%</w:t>
      </w:r>
      <w:r w:rsidR="00A65F25">
        <w:t xml:space="preserve"> utraconych potencjalnych lat życia</w:t>
      </w:r>
      <w:r>
        <w:t>. Wśród kobiet największe straty potencjalnie utraconych lat życia są spowodowane nowotworami złośliwymi – 37,8%, następnie zewnętrznymi przyczynami zachorowania i zgonu – 14,7% i chorobami układu krążenia 11,8%</w:t>
      </w:r>
      <w:r w:rsidR="00A65F25">
        <w:t xml:space="preserve"> utraconych potencjalnych lat życia</w:t>
      </w:r>
      <w:r w:rsidR="00E55016">
        <w:t xml:space="preserve">. </w:t>
      </w:r>
    </w:p>
    <w:p w:rsidR="00E10AFF" w:rsidRDefault="00E10AFF" w:rsidP="00E10AFF">
      <w:pPr>
        <w:tabs>
          <w:tab w:val="left" w:pos="284"/>
          <w:tab w:val="left" w:pos="709"/>
          <w:tab w:val="right" w:pos="9072"/>
        </w:tabs>
        <w:spacing w:line="300" w:lineRule="exact"/>
        <w:rPr>
          <w:sz w:val="26"/>
          <w:szCs w:val="26"/>
        </w:rPr>
      </w:pPr>
    </w:p>
    <w:p w:rsidR="00376789" w:rsidRPr="00376789" w:rsidRDefault="000E154E" w:rsidP="00E10AFF">
      <w:pPr>
        <w:tabs>
          <w:tab w:val="left" w:pos="284"/>
          <w:tab w:val="left" w:pos="709"/>
          <w:tab w:val="right" w:pos="9072"/>
        </w:tabs>
        <w:spacing w:line="300" w:lineRule="exact"/>
        <w:rPr>
          <w:b/>
        </w:rPr>
      </w:pPr>
      <w:r>
        <w:rPr>
          <w:b/>
        </w:rPr>
        <w:t xml:space="preserve">1. </w:t>
      </w:r>
      <w:r w:rsidR="00376789" w:rsidRPr="00376789">
        <w:rPr>
          <w:b/>
        </w:rPr>
        <w:t xml:space="preserve">Narzędzie oceny ryzyka </w:t>
      </w:r>
      <w:r w:rsidR="00376789">
        <w:rPr>
          <w:b/>
        </w:rPr>
        <w:t>zdrowotnego</w:t>
      </w:r>
    </w:p>
    <w:p w:rsidR="00E10AFF" w:rsidRDefault="00E10AFF" w:rsidP="00E10AFF">
      <w:pPr>
        <w:tabs>
          <w:tab w:val="left" w:pos="284"/>
          <w:tab w:val="left" w:pos="709"/>
          <w:tab w:val="right" w:pos="9072"/>
        </w:tabs>
        <w:spacing w:line="300" w:lineRule="exact"/>
      </w:pPr>
      <w:r>
        <w:t>Narzędzia te to o</w:t>
      </w:r>
      <w:r w:rsidRPr="00B069E4">
        <w:t>pracowan</w:t>
      </w:r>
      <w:r w:rsidR="0011213E">
        <w:t>e</w:t>
      </w:r>
      <w:r w:rsidRPr="00B069E4">
        <w:t xml:space="preserve"> </w:t>
      </w:r>
      <w:r>
        <w:t xml:space="preserve">w formie ankiety badania profilaktycznego, 2 formularze (dla mężczyzn i dla kobiet) umożliwiające regularną ocenę ryzyka zdrowotnego w celu segregacji w zakładzie u pracodawcy uczestniczącym </w:t>
      </w:r>
      <w:r w:rsidR="00E55016">
        <w:br/>
      </w:r>
      <w:r>
        <w:t xml:space="preserve">w projekcie, osób objętych ryzykami: choroby układu krążenia, choroby nowotworowe i zewnętrzne przyczyny zachorowań i zgonów. W opracowanych narzędziach wydzielono 3 grupy ryzyk, umożliwiając tym samym wskazanie jednostek chorobowych stanowiących potrzebę interwencji profilaktycznej w kolejnym III poziomie </w:t>
      </w:r>
      <w:r w:rsidR="00A86B7C" w:rsidRPr="00A86B7C">
        <w:t>Zindywidualizowan</w:t>
      </w:r>
      <w:r w:rsidR="00A86B7C">
        <w:t>ych</w:t>
      </w:r>
      <w:r w:rsidR="00A86B7C" w:rsidRPr="00A86B7C">
        <w:t xml:space="preserve"> działa</w:t>
      </w:r>
      <w:r w:rsidR="00A86B7C">
        <w:t>ń</w:t>
      </w:r>
      <w:r w:rsidR="00A86B7C" w:rsidRPr="00A86B7C">
        <w:t xml:space="preserve"> interwencyjn</w:t>
      </w:r>
      <w:r w:rsidR="00A86B7C">
        <w:t>ych</w:t>
      </w:r>
      <w:r w:rsidR="00777440">
        <w:t>.</w:t>
      </w:r>
    </w:p>
    <w:p w:rsidR="00E10AFF" w:rsidRDefault="00E10AFF" w:rsidP="00E10AFF">
      <w:pPr>
        <w:tabs>
          <w:tab w:val="left" w:pos="284"/>
          <w:tab w:val="left" w:pos="709"/>
          <w:tab w:val="right" w:pos="9072"/>
        </w:tabs>
        <w:spacing w:line="300" w:lineRule="exact"/>
      </w:pPr>
    </w:p>
    <w:p w:rsidR="00E10AFF" w:rsidRDefault="00E10AFF" w:rsidP="00E10AFF">
      <w:pPr>
        <w:tabs>
          <w:tab w:val="left" w:pos="284"/>
          <w:tab w:val="left" w:pos="709"/>
          <w:tab w:val="right" w:pos="9072"/>
        </w:tabs>
        <w:spacing w:line="300" w:lineRule="exact"/>
      </w:pPr>
      <w:r>
        <w:t xml:space="preserve">Przy opracowaniu ankiet badania profilaktycznego (dla mężczyzn i dla kobiet) wzięto pod uwagę najważniejsze czynniki ryzyka dla poszczególnych grup chorób, tj. układu krążenia, chorób nowotworowych oraz zewnętrznych przyczyn zachorowań i zgonów. </w:t>
      </w:r>
    </w:p>
    <w:p w:rsidR="00E10AFF" w:rsidRDefault="00E10AFF" w:rsidP="00E10AFF">
      <w:pPr>
        <w:tabs>
          <w:tab w:val="left" w:pos="284"/>
          <w:tab w:val="left" w:pos="709"/>
          <w:tab w:val="right" w:pos="9072"/>
        </w:tabs>
        <w:spacing w:line="300" w:lineRule="exact"/>
      </w:pPr>
    </w:p>
    <w:p w:rsidR="00E10AFF" w:rsidRDefault="00E10AFF" w:rsidP="00E10AFF">
      <w:pPr>
        <w:tabs>
          <w:tab w:val="left" w:pos="284"/>
          <w:tab w:val="left" w:pos="709"/>
          <w:tab w:val="right" w:pos="9072"/>
        </w:tabs>
        <w:spacing w:line="300" w:lineRule="exact"/>
      </w:pPr>
      <w:r>
        <w:t xml:space="preserve">W zakresie ryzyka chorób układu krążenia badane </w:t>
      </w:r>
      <w:r w:rsidR="00FC267C">
        <w:t>będzie</w:t>
      </w:r>
      <w:r>
        <w:t xml:space="preserve"> czy ankietowany pali papierosy obecnie (lub palił </w:t>
      </w:r>
      <w:r w:rsidR="00E55016">
        <w:br/>
      </w:r>
      <w:r>
        <w:t xml:space="preserve">w przeszłości), czy wykonuje w niezbędnym zakresie ćwiczenia fizyczne, czy w najbliższej rodzinie były udary </w:t>
      </w:r>
      <w:r w:rsidR="00E55016">
        <w:br/>
      </w:r>
      <w:r>
        <w:t>i zawały.</w:t>
      </w:r>
    </w:p>
    <w:p w:rsidR="00E10AFF" w:rsidRDefault="00E10AFF" w:rsidP="00E10AFF">
      <w:pPr>
        <w:tabs>
          <w:tab w:val="left" w:pos="284"/>
          <w:tab w:val="left" w:pos="709"/>
          <w:tab w:val="right" w:pos="9072"/>
        </w:tabs>
        <w:spacing w:line="300" w:lineRule="exact"/>
      </w:pPr>
    </w:p>
    <w:p w:rsidR="00E10AFF" w:rsidRDefault="00E10AFF" w:rsidP="00E10AFF">
      <w:pPr>
        <w:tabs>
          <w:tab w:val="left" w:pos="284"/>
          <w:tab w:val="left" w:pos="709"/>
          <w:tab w:val="right" w:pos="9072"/>
        </w:tabs>
        <w:spacing w:line="300" w:lineRule="exact"/>
      </w:pPr>
      <w:r>
        <w:t xml:space="preserve">W zakresie ryzyka chorób nowotworowych u mężczyzn badane jest czy nie ma zaburzeń w oddawaniu moczu, a jeśli są zaburzenia to jakiego rodzaju. Zbierany jest wywiad, o chorobach przewlekłych pacjenta i stosowanych przez niego lekach. Badane są problemy z oddawaniem stolców i określanie rodzajów tych problemów. Badane jest spożywanie napojów alkoholowych – częstotliwości oraz ilości, badane jest częstotliwość i </w:t>
      </w:r>
      <w:r w:rsidR="00A66A36">
        <w:t xml:space="preserve">liczba </w:t>
      </w:r>
      <w:r>
        <w:t xml:space="preserve">spożywanych świeżych owoców i warzyw, mięsa, mięsa czerwonego oraz pieczywa pełnoziarnistego. W pytaniach dotyczących ryzyk chorób nowotworowych nie wymieniono palenia tytoniu, gdyż występuje ono w części II Czynniki ryzyka chorób układu krążenia. </w:t>
      </w:r>
    </w:p>
    <w:p w:rsidR="00E10AFF" w:rsidRDefault="00E10AFF" w:rsidP="00E10AFF">
      <w:pPr>
        <w:tabs>
          <w:tab w:val="left" w:pos="284"/>
          <w:tab w:val="left" w:pos="709"/>
          <w:tab w:val="right" w:pos="9072"/>
        </w:tabs>
        <w:spacing w:line="300" w:lineRule="exact"/>
      </w:pPr>
    </w:p>
    <w:p w:rsidR="00E10AFF" w:rsidRDefault="00E10AFF" w:rsidP="00E10AFF">
      <w:pPr>
        <w:tabs>
          <w:tab w:val="left" w:pos="284"/>
          <w:tab w:val="left" w:pos="709"/>
          <w:tab w:val="right" w:pos="9072"/>
        </w:tabs>
        <w:spacing w:line="300" w:lineRule="exact"/>
      </w:pPr>
      <w:r>
        <w:t>W zakresie ryzyka zewnętrznych przyczyn zachorowań i zgonów, celowo pominięto w narzędziu</w:t>
      </w:r>
      <w:r w:rsidR="00AC63B3">
        <w:t xml:space="preserve"> słowa </w:t>
      </w:r>
      <w:r w:rsidRPr="00AC63B3">
        <w:rPr>
          <w:i/>
        </w:rPr>
        <w:t>i zgonów</w:t>
      </w:r>
      <w:r>
        <w:t xml:space="preserve"> aby nie powodować wzrostu emocji u osoby badanej. Spektrum zagadnień zawarty</w:t>
      </w:r>
      <w:r w:rsidR="00E55016">
        <w:t xml:space="preserve">ch w IV. części narzędzia jest </w:t>
      </w:r>
      <w:r>
        <w:t xml:space="preserve">zbliżone do powszechnie stosowanego </w:t>
      </w:r>
      <w:r w:rsidR="00D240C5">
        <w:t>narzędzia PHQ-9 – służącego do oceny depresji. Depresja jest z reguły przyczyną</w:t>
      </w:r>
      <w:r w:rsidR="00114115">
        <w:t xml:space="preserve"> zamierzonych samouszkodzeń ciała. </w:t>
      </w:r>
    </w:p>
    <w:p w:rsidR="00E10AFF" w:rsidRDefault="00E10AFF" w:rsidP="00E10AFF">
      <w:pPr>
        <w:tabs>
          <w:tab w:val="left" w:pos="284"/>
          <w:tab w:val="left" w:pos="709"/>
          <w:tab w:val="right" w:pos="9072"/>
        </w:tabs>
        <w:spacing w:line="300" w:lineRule="exact"/>
      </w:pPr>
    </w:p>
    <w:p w:rsidR="00BE7F0F" w:rsidRDefault="00E10AFF" w:rsidP="00BE7F0F">
      <w:pPr>
        <w:tabs>
          <w:tab w:val="left" w:pos="284"/>
          <w:tab w:val="left" w:pos="709"/>
          <w:tab w:val="right" w:pos="9072"/>
        </w:tabs>
        <w:spacing w:line="300" w:lineRule="exact"/>
      </w:pPr>
      <w:r>
        <w:t xml:space="preserve">Narzędzie zawiera poza częścią typowo ankietową część V. wyniki badań w warunkach ambulatoryjnych, w której zapisywane są wyniki badań fizycznych takich jak: waga, wzrost, przeliczane następnie na BMI, pomiary ciśnienia </w:t>
      </w:r>
    </w:p>
    <w:p w:rsidR="00BE7F0F" w:rsidRDefault="00BE7F0F" w:rsidP="00BE7F0F">
      <w:pPr>
        <w:tabs>
          <w:tab w:val="left" w:pos="284"/>
          <w:tab w:val="left" w:pos="709"/>
          <w:tab w:val="right" w:pos="9072"/>
        </w:tabs>
        <w:spacing w:line="300" w:lineRule="exact"/>
      </w:pPr>
    </w:p>
    <w:p w:rsidR="00BE7F0F" w:rsidRDefault="00BE7F0F" w:rsidP="00BE7F0F">
      <w:pPr>
        <w:tabs>
          <w:tab w:val="left" w:pos="284"/>
          <w:tab w:val="left" w:pos="709"/>
          <w:tab w:val="right" w:pos="9072"/>
        </w:tabs>
        <w:spacing w:line="300" w:lineRule="exact"/>
      </w:pPr>
    </w:p>
    <w:p w:rsidR="00BE7F0F" w:rsidRDefault="00E10AFF" w:rsidP="00BE7F0F">
      <w:pPr>
        <w:tabs>
          <w:tab w:val="left" w:pos="284"/>
          <w:tab w:val="left" w:pos="709"/>
          <w:tab w:val="right" w:pos="9072"/>
        </w:tabs>
        <w:spacing w:line="300" w:lineRule="exact"/>
      </w:pPr>
      <w:r>
        <w:t>tętniczego skurczowego, rozkurczowego oraz tętna, wyniki badań biochemicznych, takich jak: cholesterol całkowity, cholest</w:t>
      </w:r>
      <w:r w:rsidR="00251492">
        <w:t>erol HDL, cholesterol LDL, trój</w:t>
      </w:r>
      <w:r>
        <w:t>glicerydy, glukoza na czczo, kreatynina</w:t>
      </w:r>
      <w:r w:rsidR="00251492">
        <w:t>.</w:t>
      </w:r>
      <w:r>
        <w:t xml:space="preserve"> </w:t>
      </w:r>
    </w:p>
    <w:p w:rsidR="00BE7F0F" w:rsidRDefault="00BE7F0F" w:rsidP="00BE7F0F">
      <w:pPr>
        <w:tabs>
          <w:tab w:val="left" w:pos="284"/>
          <w:tab w:val="left" w:pos="709"/>
          <w:tab w:val="right" w:pos="9072"/>
        </w:tabs>
        <w:spacing w:line="300" w:lineRule="exact"/>
      </w:pPr>
    </w:p>
    <w:p w:rsidR="00E10AFF" w:rsidRPr="00B069E4" w:rsidRDefault="00E10AFF" w:rsidP="00E10AFF">
      <w:pPr>
        <w:tabs>
          <w:tab w:val="left" w:pos="284"/>
          <w:tab w:val="left" w:pos="709"/>
          <w:tab w:val="right" w:pos="9072"/>
        </w:tabs>
        <w:spacing w:line="300" w:lineRule="exact"/>
      </w:pPr>
      <w:r>
        <w:t xml:space="preserve">Na podstawie części ankietowej oraz części z badaniami fizykalnymi, lekarz dokonuje oceny następujących ryzyk chorób: ryzyko wystąpienia incydentu sercowo-naczyniowego </w:t>
      </w:r>
      <w:r w:rsidR="00384E1D">
        <w:t>(</w:t>
      </w:r>
      <w:r>
        <w:t>według algorytmu SCORE</w:t>
      </w:r>
      <w:r w:rsidR="00384E1D">
        <w:rPr>
          <w:rStyle w:val="Odwoanieprzypisudolnego"/>
        </w:rPr>
        <w:footnoteReference w:id="67"/>
      </w:r>
      <w:r w:rsidR="00384E1D">
        <w:t>)</w:t>
      </w:r>
      <w:r>
        <w:t xml:space="preserve">, ryzyko nowotworu - </w:t>
      </w:r>
      <w:r w:rsidR="004E1EB5">
        <w:br/>
      </w:r>
      <w:r>
        <w:t xml:space="preserve">w przypadku mężczyzn prostaty, jelita grubego, płuc, krtani, w przypadku kobiet: ryzyko wystąpienia incydentu sercowo-naczyniowego </w:t>
      </w:r>
      <w:r w:rsidR="00384E1D">
        <w:t>(</w:t>
      </w:r>
      <w:r>
        <w:t>według algorytmu SCORE</w:t>
      </w:r>
      <w:r w:rsidR="0000785F" w:rsidRPr="0000785F">
        <w:rPr>
          <w:vertAlign w:val="superscript"/>
        </w:rPr>
        <w:t>74</w:t>
      </w:r>
      <w:r w:rsidR="00384E1D">
        <w:t>)</w:t>
      </w:r>
      <w:r>
        <w:t xml:space="preserve">, ryzyko nowotworu – rak piersi, jelita grubego, płuc, krtani. </w:t>
      </w:r>
      <w:r w:rsidR="004E1EB5">
        <w:br/>
      </w:r>
      <w:r w:rsidR="008C4455">
        <w:t xml:space="preserve">W przypadku stwierdzenia występowania co najmniej jednego z ryzyk wykonywane są badania biochemiczne takich parametrów jak: cholesterol całkowity, cholesterol HDL, cholesterol LDL, trójglicerydy, glukoza na czczo, kreatynina. Następnie </w:t>
      </w:r>
      <w:r>
        <w:t xml:space="preserve">lekarz wydaje zalecenia dla pacjenta, w tym </w:t>
      </w:r>
      <w:r w:rsidR="008C4455">
        <w:t xml:space="preserve">ewentualne </w:t>
      </w:r>
      <w:r>
        <w:t>skierowanie na dalsze po</w:t>
      </w:r>
      <w:r w:rsidR="00B6509E">
        <w:t>głębione badania w ramach NFZ</w:t>
      </w:r>
      <w:r w:rsidR="00573571">
        <w:t xml:space="preserve"> oraz kieruje do edukatora zdrowotnego, który przeprowadz</w:t>
      </w:r>
      <w:r>
        <w:t>a edukację pacjenta, ukierunkowaną szczególnie na uświadomienie potrzeby eliminowania ryzyk, na które narażony jest dany pacjent i na rozbudzenie potrzeby poddawania się przez pacjenta okresowym badaniom</w:t>
      </w:r>
      <w:r w:rsidR="00923310">
        <w:t xml:space="preserve"> kontrolnym i profilaktycznym. </w:t>
      </w:r>
      <w:r>
        <w:t>Pacjent otrzymuje komplet wyników badań, które zostały wykonane w trakcie jego wizyty oraz mate</w:t>
      </w:r>
      <w:r w:rsidR="00777440">
        <w:t>riały edukacyjne.</w:t>
      </w:r>
      <w:r w:rsidR="004D4AFE">
        <w:t xml:space="preserve"> W przypadku nie stwierdzenia żadnego z ryzyk pacjent otrzymuje wydrukowaną </w:t>
      </w:r>
      <w:r w:rsidR="004D4AFE" w:rsidRPr="004D4AFE">
        <w:rPr>
          <w:i/>
        </w:rPr>
        <w:t>Ankietę badania profilaktycznego</w:t>
      </w:r>
      <w:r w:rsidR="004D4AFE">
        <w:t xml:space="preserve"> z rozpoznaniem lekarza o braku ryzyk</w:t>
      </w:r>
      <w:r w:rsidR="005224B5">
        <w:t xml:space="preserve">. </w:t>
      </w:r>
      <w:r w:rsidR="0012241C">
        <w:t xml:space="preserve">Pacjent otrzymuje pakiet materiałów edukacyjnych. </w:t>
      </w:r>
    </w:p>
    <w:p w:rsidR="00E10AFF" w:rsidRPr="00E06BBB" w:rsidRDefault="00E10AFF" w:rsidP="00E10AFF">
      <w:pPr>
        <w:tabs>
          <w:tab w:val="left" w:pos="284"/>
          <w:tab w:val="left" w:pos="709"/>
          <w:tab w:val="right" w:pos="9072"/>
        </w:tabs>
        <w:spacing w:line="300" w:lineRule="exact"/>
      </w:pPr>
    </w:p>
    <w:p w:rsidR="00E10AFF" w:rsidRPr="0042469D" w:rsidRDefault="00E10AFF" w:rsidP="00E10AFF">
      <w:pPr>
        <w:tabs>
          <w:tab w:val="left" w:pos="284"/>
          <w:tab w:val="left" w:pos="709"/>
          <w:tab w:val="right" w:pos="9072"/>
        </w:tabs>
        <w:spacing w:line="300" w:lineRule="exact"/>
      </w:pPr>
      <w:r w:rsidRPr="0042469D">
        <w:t xml:space="preserve">Opracowane narzędzia </w:t>
      </w:r>
      <w:r>
        <w:t>stanowią załączniki</w:t>
      </w:r>
      <w:r w:rsidR="00793D9C">
        <w:t xml:space="preserve"> numer 1 i numer 2</w:t>
      </w:r>
      <w:r>
        <w:t xml:space="preserve"> do </w:t>
      </w:r>
      <w:r w:rsidR="001647CB">
        <w:t>Programu</w:t>
      </w:r>
      <w:r>
        <w:t xml:space="preserve">. </w:t>
      </w:r>
    </w:p>
    <w:p w:rsidR="00E10AFF" w:rsidRDefault="00E10AFF" w:rsidP="00E10AFF">
      <w:pPr>
        <w:tabs>
          <w:tab w:val="left" w:pos="284"/>
          <w:tab w:val="left" w:pos="709"/>
          <w:tab w:val="right" w:pos="9072"/>
        </w:tabs>
        <w:spacing w:line="300" w:lineRule="exact"/>
      </w:pPr>
    </w:p>
    <w:p w:rsidR="00CB1CA8" w:rsidRPr="00423CAC" w:rsidRDefault="00CB1CA8" w:rsidP="00CB1CA8">
      <w:pPr>
        <w:tabs>
          <w:tab w:val="left" w:pos="0"/>
          <w:tab w:val="right" w:pos="9072"/>
        </w:tabs>
        <w:spacing w:line="300" w:lineRule="exact"/>
        <w:rPr>
          <w:b/>
        </w:rPr>
      </w:pPr>
      <w:r w:rsidRPr="00423CAC">
        <w:rPr>
          <w:b/>
        </w:rPr>
        <w:t xml:space="preserve">2. </w:t>
      </w:r>
      <w:r w:rsidR="000E154E">
        <w:rPr>
          <w:b/>
        </w:rPr>
        <w:t>Zaproszenie uczestników, którzy byli uczestnikami szkoleń realizowanych w ramach I projektu</w:t>
      </w:r>
    </w:p>
    <w:p w:rsidR="00CB1CA8" w:rsidRDefault="00CB1CA8" w:rsidP="00CB1CA8">
      <w:pPr>
        <w:tabs>
          <w:tab w:val="left" w:pos="0"/>
          <w:tab w:val="right" w:pos="9072"/>
        </w:tabs>
        <w:spacing w:line="300" w:lineRule="exact"/>
      </w:pPr>
    </w:p>
    <w:p w:rsidR="000E154E" w:rsidRPr="000E154E" w:rsidRDefault="000E154E" w:rsidP="00CB1CA8">
      <w:pPr>
        <w:tabs>
          <w:tab w:val="left" w:pos="0"/>
          <w:tab w:val="right" w:pos="9072"/>
        </w:tabs>
        <w:spacing w:line="300" w:lineRule="exact"/>
        <w:rPr>
          <w:b/>
        </w:rPr>
      </w:pPr>
      <w:r w:rsidRPr="000E154E">
        <w:rPr>
          <w:b/>
        </w:rPr>
        <w:t>3. Audyt wstępny w zakładzie pracy</w:t>
      </w:r>
    </w:p>
    <w:p w:rsidR="00E06BBB" w:rsidRDefault="00E06BBB" w:rsidP="00E06BBB">
      <w:pPr>
        <w:tabs>
          <w:tab w:val="left" w:pos="0"/>
          <w:tab w:val="right" w:pos="9072"/>
        </w:tabs>
        <w:spacing w:line="300" w:lineRule="exact"/>
      </w:pPr>
      <w:r>
        <w:t xml:space="preserve">Celem przeprowadzenia audytu wstępnego w zakładzie pracy (w terminie uzgodnionym z właścicielem/kierownikiem zakładu) jest przygotowanie do wizyty w zakładzie pracy medycznego zespołu mobilnego, poprzez uzyskanie akcesu do udziału w projekcie zarówno właściciela/kierownika zakładu jak i pracowników, w formie podpisanego porozumienia z właścicielem/kierownikiem zakładu oraz podpisanego przez każdego z wyrażających akces pracownika, oświadczenia woli o przystąpieniu do projektu. </w:t>
      </w:r>
    </w:p>
    <w:p w:rsidR="00E06BBB" w:rsidRDefault="00E06BBB" w:rsidP="00E06BBB">
      <w:pPr>
        <w:tabs>
          <w:tab w:val="left" w:pos="0"/>
          <w:tab w:val="right" w:pos="9072"/>
        </w:tabs>
        <w:spacing w:line="300" w:lineRule="exact"/>
      </w:pPr>
    </w:p>
    <w:p w:rsidR="00E06BBB" w:rsidRDefault="00E06BBB" w:rsidP="00E06BBB">
      <w:pPr>
        <w:tabs>
          <w:tab w:val="left" w:pos="0"/>
          <w:tab w:val="right" w:pos="9072"/>
        </w:tabs>
        <w:spacing w:line="300" w:lineRule="exact"/>
      </w:pPr>
      <w:r>
        <w:t xml:space="preserve">Celem tego audytu jest również uzyskanie informacji o zakładzie i jego pracownikach takich jak: profil działalności zakładu, liczba pracowników, w tym pracowników w wieku 25-50 lat w podziale na mężczyzn, kobiety, wielkość przedsiębiorstwa w rozumieniu ustawy o swobodzie działalności gospodarczej, zakresu absencji chorobowej oraz jej przyczyn – w ciągu ostatnich 12 miesięcy, ewentualnego występowania warunków szkodliwych i podjętych działaniach służących poprawie stanu zdrowia pracujących. W trakcie wizyty przedstawiciel realizatora projektu przekaże właścicielowi/kierownikowi zakładu pełnomocnictwo dla audytora działającego w imieniu realizatora projektu wraz z zobowiązaniem, iż wszystkie dane niezbędne do realizacji celów projektu oraz osobowe dotyczące zakładu i jego pracowników, uzyskane w trakcie wszystkich wizyt, będą podlegały ochronie zgodnie z Ustawą </w:t>
      </w:r>
      <w:r w:rsidR="00E55016">
        <w:br/>
      </w:r>
      <w:r w:rsidR="00A22241">
        <w:t>o ochronie danych osobowych.</w:t>
      </w:r>
    </w:p>
    <w:p w:rsidR="00E06BBB" w:rsidRDefault="00E06BBB" w:rsidP="00E06BBB">
      <w:pPr>
        <w:tabs>
          <w:tab w:val="left" w:pos="0"/>
          <w:tab w:val="right" w:pos="9072"/>
        </w:tabs>
        <w:spacing w:line="300" w:lineRule="exact"/>
      </w:pPr>
    </w:p>
    <w:p w:rsidR="00E06BBB" w:rsidRDefault="00E06BBB" w:rsidP="00E06BBB">
      <w:pPr>
        <w:tabs>
          <w:tab w:val="left" w:pos="0"/>
          <w:tab w:val="right" w:pos="9072"/>
        </w:tabs>
        <w:spacing w:line="300" w:lineRule="exact"/>
      </w:pPr>
      <w:r>
        <w:t xml:space="preserve">W trakcie audytu wstępnego, uzgodnione będą warunki lokalizacyjne i organizacyjne, niezbędne do przeprowadzenia wszystkich czynności medycznych przez zespół mobilny realizatora projektu. </w:t>
      </w:r>
    </w:p>
    <w:p w:rsidR="00DA55C0" w:rsidRDefault="00DA55C0" w:rsidP="00E06BBB">
      <w:pPr>
        <w:tabs>
          <w:tab w:val="left" w:pos="0"/>
          <w:tab w:val="right" w:pos="9072"/>
        </w:tabs>
        <w:spacing w:line="300" w:lineRule="exact"/>
      </w:pPr>
    </w:p>
    <w:p w:rsidR="00E06BBB" w:rsidRDefault="00E06BBB" w:rsidP="00E06BBB">
      <w:pPr>
        <w:tabs>
          <w:tab w:val="left" w:pos="0"/>
          <w:tab w:val="right" w:pos="9072"/>
        </w:tabs>
        <w:spacing w:line="300" w:lineRule="exact"/>
      </w:pPr>
      <w:r>
        <w:t>Koszty przeprowadzenia audytu ponosi realizator projektu.</w:t>
      </w:r>
    </w:p>
    <w:p w:rsidR="00E06BBB" w:rsidRPr="00E06BBB" w:rsidRDefault="00E06BBB" w:rsidP="00E06BBB">
      <w:pPr>
        <w:tabs>
          <w:tab w:val="left" w:pos="0"/>
          <w:tab w:val="right" w:pos="9072"/>
        </w:tabs>
        <w:spacing w:line="300" w:lineRule="exact"/>
        <w:rPr>
          <w:b/>
        </w:rPr>
      </w:pPr>
      <w:r w:rsidRPr="00E06BBB">
        <w:rPr>
          <w:b/>
        </w:rPr>
        <w:t>4. Identyfikacja czynników ryzyka ww. chorób u pracowników według następującego podziału ryzyk:</w:t>
      </w:r>
    </w:p>
    <w:p w:rsidR="00E06BBB" w:rsidRDefault="00E06BBB" w:rsidP="00E06BBB">
      <w:pPr>
        <w:tabs>
          <w:tab w:val="left" w:pos="0"/>
          <w:tab w:val="right" w:pos="9072"/>
        </w:tabs>
        <w:spacing w:line="300" w:lineRule="exact"/>
      </w:pPr>
      <w:r>
        <w:t>- choroby układu krążenia,</w:t>
      </w:r>
    </w:p>
    <w:p w:rsidR="00E06BBB" w:rsidRDefault="00E06BBB" w:rsidP="00E06BBB">
      <w:pPr>
        <w:tabs>
          <w:tab w:val="left" w:pos="0"/>
          <w:tab w:val="right" w:pos="9072"/>
        </w:tabs>
        <w:spacing w:line="300" w:lineRule="exact"/>
      </w:pPr>
      <w:r>
        <w:t>- nowotwory,</w:t>
      </w:r>
    </w:p>
    <w:p w:rsidR="00E06BBB" w:rsidRDefault="00E06BBB" w:rsidP="00E06BBB">
      <w:pPr>
        <w:tabs>
          <w:tab w:val="left" w:pos="0"/>
          <w:tab w:val="right" w:pos="9072"/>
        </w:tabs>
        <w:spacing w:line="300" w:lineRule="exact"/>
      </w:pPr>
      <w:r>
        <w:lastRenderedPageBreak/>
        <w:t>- zewnętrzne przyczyny zachorowania i zgonu.</w:t>
      </w:r>
    </w:p>
    <w:p w:rsidR="00E06BBB" w:rsidRDefault="00E06BBB" w:rsidP="00CB1CA8">
      <w:pPr>
        <w:tabs>
          <w:tab w:val="left" w:pos="0"/>
          <w:tab w:val="right" w:pos="9072"/>
        </w:tabs>
        <w:spacing w:line="300" w:lineRule="exact"/>
      </w:pPr>
    </w:p>
    <w:p w:rsidR="00CB1CA8" w:rsidRDefault="00CB1CA8" w:rsidP="00CB1CA8">
      <w:pPr>
        <w:tabs>
          <w:tab w:val="left" w:pos="0"/>
          <w:tab w:val="right" w:pos="9072"/>
        </w:tabs>
        <w:spacing w:line="300" w:lineRule="exact"/>
      </w:pPr>
      <w:r>
        <w:t xml:space="preserve">Zakup sprzętu, aparatury medycznej, materiałów diagnostycznych i pomocniczych jako niezbędnego komponentu do przeprowadzenia badań w procesie wyselekcjonowania, z grupy </w:t>
      </w:r>
      <w:r w:rsidR="00B440ED">
        <w:t xml:space="preserve">minimum </w:t>
      </w:r>
      <w:r>
        <w:t>102 000 pracujących w województwie podlaskim, w wieku 25-50 lat, osób z czynnikami ryzyka chorób układu krążenia (grupa I), nowotworów złośliwych (grupa II), zewnętrznych przyczyn zachorowania i zgonu (grupa III), a następnie zapewnienie tym osobom odpowiednich działań interwencyjnych.</w:t>
      </w:r>
    </w:p>
    <w:p w:rsidR="00CB1CA8" w:rsidRDefault="00CB1CA8" w:rsidP="00CB1CA8">
      <w:pPr>
        <w:spacing w:line="300" w:lineRule="exact"/>
      </w:pPr>
    </w:p>
    <w:p w:rsidR="00CB1CA8" w:rsidRDefault="00CB1CA8" w:rsidP="00CB1CA8">
      <w:pPr>
        <w:spacing w:line="300" w:lineRule="exact"/>
      </w:pPr>
      <w:r>
        <w:t>W ramach projektu przewidziano zunifikowany pakiet działań, zarówno co do zakresu jak i standardu, które będą realizowane w zakładach pracy</w:t>
      </w:r>
      <w:r w:rsidR="00725088">
        <w:t>.</w:t>
      </w:r>
      <w:r>
        <w:t xml:space="preserve"> Planowane do zakupienia sprzęt i aparatura medyczna </w:t>
      </w:r>
      <w:r w:rsidR="00913905">
        <w:t>przeznaczona na wyposażenie 10 mobilnych zespołów (lekarz + pielęgniark</w:t>
      </w:r>
      <w:r w:rsidR="00B77B18">
        <w:t>a + edukator</w:t>
      </w:r>
      <w:r w:rsidR="00913905">
        <w:t xml:space="preserve">), </w:t>
      </w:r>
      <w:r>
        <w:t xml:space="preserve">to: </w:t>
      </w:r>
    </w:p>
    <w:p w:rsidR="00CB1CA8" w:rsidRDefault="00CB1CA8" w:rsidP="00A41F8C">
      <w:pPr>
        <w:tabs>
          <w:tab w:val="left" w:pos="142"/>
        </w:tabs>
        <w:spacing w:line="300" w:lineRule="exact"/>
        <w:ind w:left="135" w:hanging="135"/>
      </w:pPr>
      <w:r>
        <w:t xml:space="preserve">- </w:t>
      </w:r>
      <w:r>
        <w:tab/>
        <w:t>przenośny profesj</w:t>
      </w:r>
      <w:r w:rsidR="00777440">
        <w:t xml:space="preserve">onalny analizator biochemiczny </w:t>
      </w:r>
      <w:r>
        <w:t>do wykonywania panelu badań kardiologicznych, wraz z drukarką oraz oprogramowaniem umożliwiającym bezprzewodowe przesyłanie danych do przenośnego laptopa, w celu bezpośredniego rejestrowania i gromadzenia wyników bad</w:t>
      </w:r>
      <w:r w:rsidR="00777440">
        <w:t xml:space="preserve">ań biochemicznych, takich jak: </w:t>
      </w:r>
      <w:r>
        <w:t>cholesterol całkowity, HDL, LDL, TG, glukoza, k</w:t>
      </w:r>
      <w:r w:rsidR="00A41F8C">
        <w:t>reatynina;</w:t>
      </w:r>
    </w:p>
    <w:p w:rsidR="00CB1CA8" w:rsidRDefault="00CB1CA8" w:rsidP="00CB1CA8">
      <w:pPr>
        <w:tabs>
          <w:tab w:val="left" w:pos="142"/>
        </w:tabs>
        <w:spacing w:line="300" w:lineRule="exact"/>
      </w:pPr>
      <w:r>
        <w:t xml:space="preserve">- </w:t>
      </w:r>
      <w:r>
        <w:tab/>
        <w:t xml:space="preserve">ciśnieniomierz automatyczny z mankietem naramiennym, </w:t>
      </w:r>
    </w:p>
    <w:p w:rsidR="00CB1CA8" w:rsidRDefault="00CB1CA8" w:rsidP="00CB1CA8">
      <w:pPr>
        <w:tabs>
          <w:tab w:val="left" w:pos="142"/>
        </w:tabs>
        <w:spacing w:line="300" w:lineRule="exact"/>
      </w:pPr>
      <w:r>
        <w:t xml:space="preserve">- </w:t>
      </w:r>
      <w:r>
        <w:tab/>
        <w:t>wzrostomierz zintegrowany z wagą (mobilny),</w:t>
      </w:r>
    </w:p>
    <w:p w:rsidR="00CB1CA8" w:rsidRDefault="00CB1CA8" w:rsidP="00CB1CA8">
      <w:pPr>
        <w:tabs>
          <w:tab w:val="left" w:pos="426"/>
        </w:tabs>
        <w:spacing w:line="300" w:lineRule="exact"/>
      </w:pPr>
      <w:r>
        <w:t>Planowany do zakupienia sprzęt i aparatura medyczna umożliwią wykonanie w czasie jednej wizyty za</w:t>
      </w:r>
      <w:r w:rsidR="00C76CD1">
        <w:t>równo badań biochemicznych krwi</w:t>
      </w:r>
      <w:r>
        <w:t xml:space="preserve"> oraz pomiar</w:t>
      </w:r>
      <w:r w:rsidR="00C76CD1">
        <w:t>u</w:t>
      </w:r>
      <w:r>
        <w:t xml:space="preserve"> ciśnienia krwi, wzrostu i wagi. </w:t>
      </w:r>
    </w:p>
    <w:p w:rsidR="00CB1CA8" w:rsidRDefault="00CB1CA8" w:rsidP="00CB1CA8">
      <w:pPr>
        <w:tabs>
          <w:tab w:val="left" w:pos="426"/>
        </w:tabs>
        <w:spacing w:line="300" w:lineRule="exact"/>
      </w:pPr>
    </w:p>
    <w:p w:rsidR="00CB1CA8" w:rsidRDefault="00CB1CA8" w:rsidP="00CB1CA8">
      <w:pPr>
        <w:tabs>
          <w:tab w:val="left" w:pos="426"/>
        </w:tabs>
        <w:spacing w:line="300" w:lineRule="exact"/>
      </w:pPr>
      <w:r>
        <w:t xml:space="preserve">Planuje się również zakup </w:t>
      </w:r>
      <w:r w:rsidR="001647CB">
        <w:t>3</w:t>
      </w:r>
      <w:r w:rsidR="00D54ACB">
        <w:t xml:space="preserve">0 </w:t>
      </w:r>
      <w:r>
        <w:t xml:space="preserve">szt. komputerów przenośnych z systemem operacyjnych i pakietem biurowym oraz </w:t>
      </w:r>
      <w:r w:rsidR="00E55016">
        <w:br/>
      </w:r>
      <w:r>
        <w:t xml:space="preserve">10 szt. drukarek laserowych monochromatycznych służących do wydruku raportów jednostkowych dla każdego pacjenta. Przeznaczone są dla </w:t>
      </w:r>
      <w:r w:rsidR="003B26A3">
        <w:t>10 mobilnych zespołów medycznych.</w:t>
      </w:r>
    </w:p>
    <w:p w:rsidR="00CB1CA8" w:rsidRDefault="00CB1CA8" w:rsidP="00CB1CA8">
      <w:pPr>
        <w:tabs>
          <w:tab w:val="left" w:pos="0"/>
          <w:tab w:val="right" w:pos="9072"/>
        </w:tabs>
        <w:spacing w:line="300" w:lineRule="exact"/>
      </w:pPr>
    </w:p>
    <w:p w:rsidR="00CB1CA8" w:rsidRDefault="00CB1CA8" w:rsidP="00CB1CA8">
      <w:pPr>
        <w:tabs>
          <w:tab w:val="left" w:pos="0"/>
          <w:tab w:val="right" w:pos="9072"/>
        </w:tabs>
        <w:spacing w:line="300" w:lineRule="exact"/>
      </w:pPr>
      <w:r>
        <w:t xml:space="preserve">Planowane do zakupienia w ramach projektu sprzęt i aparatura medyczna </w:t>
      </w:r>
      <w:r w:rsidR="000C3B63">
        <w:t xml:space="preserve">powinny </w:t>
      </w:r>
      <w:r w:rsidRPr="005F58E1">
        <w:t>posiada</w:t>
      </w:r>
      <w:r w:rsidR="000C3B63">
        <w:t>ć</w:t>
      </w:r>
      <w:r w:rsidRPr="005F58E1">
        <w:t xml:space="preserve"> </w:t>
      </w:r>
      <w:r w:rsidR="009C181F">
        <w:t xml:space="preserve">niezbędne </w:t>
      </w:r>
      <w:r w:rsidRPr="005F58E1">
        <w:t>certyfikaty</w:t>
      </w:r>
      <w:r w:rsidR="009C181F">
        <w:t xml:space="preserve"> oraz być zgodne z odpowiednimi dyrektywami europejskimi. </w:t>
      </w:r>
    </w:p>
    <w:p w:rsidR="003E373F" w:rsidRDefault="003E373F" w:rsidP="00CB1CA8">
      <w:pPr>
        <w:tabs>
          <w:tab w:val="left" w:pos="0"/>
          <w:tab w:val="right" w:pos="9072"/>
        </w:tabs>
        <w:spacing w:line="300" w:lineRule="exact"/>
      </w:pPr>
    </w:p>
    <w:p w:rsidR="00CB1CA8" w:rsidRDefault="00CB1CA8" w:rsidP="00CB1CA8">
      <w:pPr>
        <w:tabs>
          <w:tab w:val="left" w:pos="0"/>
          <w:tab w:val="right" w:pos="9072"/>
        </w:tabs>
        <w:spacing w:line="300" w:lineRule="exact"/>
      </w:pPr>
      <w:r>
        <w:t>Koszt zakupu sprzętu i aparatury medycznej</w:t>
      </w:r>
    </w:p>
    <w:p w:rsidR="00CB1CA8" w:rsidRDefault="00CB1CA8" w:rsidP="00CB1CA8">
      <w:pPr>
        <w:tabs>
          <w:tab w:val="left" w:pos="0"/>
          <w:tab w:val="right" w:pos="9072"/>
        </w:tabs>
        <w:spacing w:line="300" w:lineRule="exact"/>
      </w:pPr>
    </w:p>
    <w:p w:rsidR="00CB1CA8" w:rsidRDefault="00CB1CA8" w:rsidP="00CB1CA8">
      <w:pPr>
        <w:tabs>
          <w:tab w:val="left" w:pos="0"/>
          <w:tab w:val="right" w:pos="9072"/>
        </w:tabs>
        <w:spacing w:line="300" w:lineRule="exact"/>
      </w:pPr>
      <w:r>
        <w:t>Przenośny profesj</w:t>
      </w:r>
      <w:r w:rsidR="00C44128">
        <w:t xml:space="preserve">onalny analizator biochemiczny </w:t>
      </w:r>
      <w:r>
        <w:t>do wykonywania panelu badań kardiologicznych</w:t>
      </w:r>
      <w:r w:rsidR="00793D9C">
        <w:t xml:space="preserve">, </w:t>
      </w:r>
      <w:r>
        <w:t>wraz z drukarką (</w:t>
      </w:r>
      <w:r w:rsidR="003E373F">
        <w:t>10</w:t>
      </w:r>
      <w:r>
        <w:t xml:space="preserve"> szt. x 4 800 zł) </w:t>
      </w:r>
      <w:r>
        <w:tab/>
      </w:r>
      <w:r w:rsidR="003E373F">
        <w:t>48</w:t>
      </w:r>
      <w:r>
        <w:t xml:space="preserve"> 000 zł</w:t>
      </w:r>
    </w:p>
    <w:p w:rsidR="00CB1CA8" w:rsidRDefault="00CB1CA8" w:rsidP="00CB1CA8">
      <w:pPr>
        <w:tabs>
          <w:tab w:val="left" w:pos="0"/>
          <w:tab w:val="right" w:pos="9072"/>
        </w:tabs>
        <w:spacing w:line="300" w:lineRule="exact"/>
      </w:pPr>
      <w:r>
        <w:t>Ciśnieniomierz automatyczny z mankietem naramiennym (</w:t>
      </w:r>
      <w:r w:rsidR="003E373F">
        <w:t>10</w:t>
      </w:r>
      <w:r>
        <w:t xml:space="preserve"> szt. </w:t>
      </w:r>
      <w:r w:rsidR="00613581">
        <w:t xml:space="preserve">200 </w:t>
      </w:r>
      <w:r>
        <w:t xml:space="preserve">zł) </w:t>
      </w:r>
      <w:r>
        <w:tab/>
      </w:r>
      <w:r w:rsidR="00613581">
        <w:t>2</w:t>
      </w:r>
      <w:r>
        <w:t xml:space="preserve"> 000 zł</w:t>
      </w:r>
    </w:p>
    <w:p w:rsidR="00CB1CA8" w:rsidRDefault="00CB1CA8" w:rsidP="00CB1CA8">
      <w:pPr>
        <w:tabs>
          <w:tab w:val="left" w:pos="0"/>
          <w:tab w:val="right" w:pos="9072"/>
        </w:tabs>
        <w:spacing w:line="300" w:lineRule="exact"/>
      </w:pPr>
      <w:r>
        <w:t>Wzrostomierz zintegrowany z wagą, mobilny (</w:t>
      </w:r>
      <w:r w:rsidR="003E373F">
        <w:t>10</w:t>
      </w:r>
      <w:r>
        <w:t xml:space="preserve"> szt. x 2 </w:t>
      </w:r>
      <w:r w:rsidR="002675DD">
        <w:t xml:space="preserve">000 </w:t>
      </w:r>
      <w:r>
        <w:t xml:space="preserve">zł) </w:t>
      </w:r>
      <w:r>
        <w:tab/>
      </w:r>
      <w:r w:rsidR="003E373F">
        <w:t>2</w:t>
      </w:r>
      <w:r w:rsidR="002675DD">
        <w:t>0</w:t>
      </w:r>
      <w:r>
        <w:t xml:space="preserve"> </w:t>
      </w:r>
      <w:r w:rsidR="003E373F">
        <w:t>0</w:t>
      </w:r>
      <w:r>
        <w:t>00 zł</w:t>
      </w:r>
    </w:p>
    <w:p w:rsidR="00CB1CA8" w:rsidRDefault="00CB1CA8" w:rsidP="00CB1CA8">
      <w:pPr>
        <w:tabs>
          <w:tab w:val="left" w:pos="0"/>
          <w:tab w:val="right" w:pos="9072"/>
        </w:tabs>
        <w:spacing w:line="300" w:lineRule="exact"/>
        <w:rPr>
          <w:u w:val="single"/>
        </w:rPr>
      </w:pPr>
      <w:r>
        <w:t>Zakup komputerów przenośnych z systemem operacyjnym i pakietem biurowym (</w:t>
      </w:r>
      <w:r w:rsidR="001647CB">
        <w:t>3</w:t>
      </w:r>
      <w:r w:rsidR="00320510">
        <w:t>0</w:t>
      </w:r>
      <w:r>
        <w:t xml:space="preserve"> szt. x </w:t>
      </w:r>
      <w:r w:rsidR="006D20E8">
        <w:t>2500</w:t>
      </w:r>
      <w:r>
        <w:t xml:space="preserve"> zł) </w:t>
      </w:r>
      <w:r>
        <w:tab/>
      </w:r>
      <w:r w:rsidR="001647CB">
        <w:t xml:space="preserve">75 </w:t>
      </w:r>
      <w:r w:rsidR="006D20E8">
        <w:t>000</w:t>
      </w:r>
      <w:r w:rsidRPr="00C11B25">
        <w:t xml:space="preserve"> zł</w:t>
      </w:r>
    </w:p>
    <w:p w:rsidR="00CB1CA8" w:rsidRPr="00C11B25" w:rsidRDefault="00CB1CA8" w:rsidP="00CB1CA8">
      <w:pPr>
        <w:tabs>
          <w:tab w:val="left" w:pos="0"/>
          <w:tab w:val="right" w:pos="9072"/>
        </w:tabs>
        <w:spacing w:line="300" w:lineRule="exact"/>
      </w:pPr>
      <w:r w:rsidRPr="00C11B25">
        <w:t>Zakup drukarek m</w:t>
      </w:r>
      <w:r>
        <w:t xml:space="preserve">onochromatycznych (10 szt. x </w:t>
      </w:r>
      <w:r w:rsidR="006D20E8">
        <w:t>7</w:t>
      </w:r>
      <w:r w:rsidRPr="00C11B25">
        <w:t>00 zł)</w:t>
      </w:r>
      <w:r w:rsidRPr="00C11B25">
        <w:tab/>
      </w:r>
      <w:r w:rsidR="006D20E8">
        <w:rPr>
          <w:u w:val="single"/>
        </w:rPr>
        <w:t>7</w:t>
      </w:r>
      <w:r w:rsidR="006D20E8" w:rsidRPr="007B3DEC">
        <w:rPr>
          <w:u w:val="single"/>
        </w:rPr>
        <w:t xml:space="preserve"> </w:t>
      </w:r>
      <w:r w:rsidRPr="007B3DEC">
        <w:rPr>
          <w:u w:val="single"/>
        </w:rPr>
        <w:t>000 zł</w:t>
      </w:r>
    </w:p>
    <w:p w:rsidR="00CB1CA8" w:rsidRPr="00320EBE" w:rsidRDefault="00CB1CA8" w:rsidP="00CB1CA8">
      <w:pPr>
        <w:tabs>
          <w:tab w:val="left" w:pos="0"/>
          <w:tab w:val="right" w:pos="9072"/>
        </w:tabs>
        <w:spacing w:line="300" w:lineRule="exact"/>
        <w:rPr>
          <w:b/>
        </w:rPr>
      </w:pPr>
      <w:r>
        <w:tab/>
      </w:r>
      <w:r w:rsidR="006D20E8">
        <w:rPr>
          <w:b/>
        </w:rPr>
        <w:t xml:space="preserve"> </w:t>
      </w:r>
      <w:r w:rsidR="001647CB">
        <w:rPr>
          <w:b/>
        </w:rPr>
        <w:t>152</w:t>
      </w:r>
      <w:r w:rsidR="00C6445F">
        <w:rPr>
          <w:b/>
        </w:rPr>
        <w:t> </w:t>
      </w:r>
      <w:r w:rsidR="006D20E8">
        <w:rPr>
          <w:b/>
        </w:rPr>
        <w:t>000</w:t>
      </w:r>
      <w:r w:rsidR="00C6445F">
        <w:rPr>
          <w:b/>
        </w:rPr>
        <w:t xml:space="preserve"> </w:t>
      </w:r>
      <w:r w:rsidRPr="00320EBE">
        <w:rPr>
          <w:b/>
        </w:rPr>
        <w:t>zł</w:t>
      </w:r>
    </w:p>
    <w:p w:rsidR="00CB1CA8" w:rsidRDefault="00CB1CA8" w:rsidP="00CB1CA8">
      <w:pPr>
        <w:tabs>
          <w:tab w:val="left" w:pos="0"/>
          <w:tab w:val="right" w:pos="9072"/>
        </w:tabs>
        <w:spacing w:line="300" w:lineRule="exact"/>
      </w:pPr>
    </w:p>
    <w:p w:rsidR="00CB1CA8" w:rsidRDefault="00CB1CA8" w:rsidP="00CB1CA8">
      <w:pPr>
        <w:tabs>
          <w:tab w:val="left" w:pos="0"/>
          <w:tab w:val="right" w:pos="9072"/>
        </w:tabs>
        <w:spacing w:line="300" w:lineRule="exact"/>
      </w:pPr>
      <w:r>
        <w:t xml:space="preserve">Koszty </w:t>
      </w:r>
      <w:r w:rsidR="00402722">
        <w:t xml:space="preserve">zakupu </w:t>
      </w:r>
      <w:r>
        <w:t>materiałów diagnostycznych i pomocniczych</w:t>
      </w:r>
    </w:p>
    <w:p w:rsidR="00773C84" w:rsidRDefault="00773C84" w:rsidP="00CB1CA8">
      <w:pPr>
        <w:tabs>
          <w:tab w:val="left" w:pos="0"/>
          <w:tab w:val="right" w:pos="9072"/>
        </w:tabs>
        <w:spacing w:line="300" w:lineRule="exact"/>
      </w:pPr>
    </w:p>
    <w:p w:rsidR="00CB1CA8" w:rsidRPr="00AE3FEB" w:rsidRDefault="00352076" w:rsidP="00CB1CA8">
      <w:pPr>
        <w:tabs>
          <w:tab w:val="left" w:pos="0"/>
          <w:tab w:val="right" w:pos="9072"/>
        </w:tabs>
        <w:spacing w:line="300" w:lineRule="exact"/>
      </w:pPr>
      <w:r>
        <w:t>B</w:t>
      </w:r>
      <w:r w:rsidR="00CB1CA8">
        <w:t>iochemiczn</w:t>
      </w:r>
      <w:r w:rsidR="00C50526">
        <w:t xml:space="preserve">e </w:t>
      </w:r>
      <w:r>
        <w:t xml:space="preserve">testy diagnostyczne </w:t>
      </w:r>
      <w:r w:rsidR="00C50526">
        <w:t>o profilu kardiologicznym (</w:t>
      </w:r>
      <w:r w:rsidR="007952BF">
        <w:t xml:space="preserve">93 432 </w:t>
      </w:r>
      <w:r w:rsidR="00CB1CA8">
        <w:t xml:space="preserve">szt. x </w:t>
      </w:r>
      <w:r w:rsidR="00750C50">
        <w:t>14</w:t>
      </w:r>
      <w:r w:rsidR="006D20E8">
        <w:t xml:space="preserve"> </w:t>
      </w:r>
      <w:r w:rsidR="00CB1CA8">
        <w:t xml:space="preserve">zł) </w:t>
      </w:r>
      <w:r w:rsidR="00CB1CA8">
        <w:tab/>
      </w:r>
      <w:r w:rsidR="007E4452" w:rsidRPr="007E4452">
        <w:t xml:space="preserve">  1 308 048 zł</w:t>
      </w:r>
    </w:p>
    <w:p w:rsidR="00CB1CA8" w:rsidRPr="00AE3FEB" w:rsidRDefault="007E4452" w:rsidP="00CB1CA8">
      <w:pPr>
        <w:tabs>
          <w:tab w:val="left" w:pos="0"/>
          <w:tab w:val="right" w:pos="9072"/>
        </w:tabs>
        <w:spacing w:line="300" w:lineRule="exact"/>
      </w:pPr>
      <w:r w:rsidRPr="007E4452">
        <w:t xml:space="preserve">Materiały ochronne, odkażające i opatrunkowe (93 432 szt. x 0,50 zł) </w:t>
      </w:r>
      <w:r w:rsidRPr="007E4452">
        <w:tab/>
        <w:t>46 716 zł</w:t>
      </w:r>
    </w:p>
    <w:p w:rsidR="00DA55C0" w:rsidRPr="00AE3FEB" w:rsidRDefault="00DA55C0" w:rsidP="00CB1CA8">
      <w:pPr>
        <w:tabs>
          <w:tab w:val="left" w:pos="0"/>
          <w:tab w:val="right" w:pos="9072"/>
        </w:tabs>
        <w:spacing w:line="300" w:lineRule="exact"/>
      </w:pPr>
    </w:p>
    <w:p w:rsidR="00DA55C0" w:rsidRPr="00AE3FEB" w:rsidRDefault="00DA55C0" w:rsidP="00CB1CA8">
      <w:pPr>
        <w:tabs>
          <w:tab w:val="left" w:pos="0"/>
          <w:tab w:val="right" w:pos="9072"/>
        </w:tabs>
        <w:spacing w:line="300" w:lineRule="exact"/>
      </w:pPr>
    </w:p>
    <w:p w:rsidR="00CB1CA8" w:rsidRPr="00AE3FEB" w:rsidRDefault="007E4452" w:rsidP="00CB1CA8">
      <w:pPr>
        <w:tabs>
          <w:tab w:val="left" w:pos="0"/>
          <w:tab w:val="right" w:pos="9072"/>
        </w:tabs>
        <w:spacing w:line="300" w:lineRule="exact"/>
      </w:pPr>
      <w:r w:rsidRPr="007E4452">
        <w:t xml:space="preserve">Etykiety samoprzylepne do drukarki analizatora biochemicznego (93 432 szt. x 0,25 zł) </w:t>
      </w:r>
      <w:r w:rsidRPr="007E4452">
        <w:tab/>
        <w:t>23 358 zł</w:t>
      </w:r>
    </w:p>
    <w:p w:rsidR="00CB1CA8" w:rsidRPr="00AE3FEB" w:rsidRDefault="007E4452" w:rsidP="00CB1CA8">
      <w:pPr>
        <w:tabs>
          <w:tab w:val="left" w:pos="0"/>
          <w:tab w:val="right" w:pos="9072"/>
        </w:tabs>
        <w:spacing w:line="300" w:lineRule="exact"/>
        <w:jc w:val="left"/>
        <w:rPr>
          <w:b/>
        </w:rPr>
      </w:pPr>
      <w:r w:rsidRPr="007E4452">
        <w:tab/>
      </w:r>
      <w:r w:rsidRPr="007E4452">
        <w:rPr>
          <w:b/>
        </w:rPr>
        <w:t xml:space="preserve">   1 378 122 zł</w:t>
      </w:r>
    </w:p>
    <w:p w:rsidR="00CB1CA8" w:rsidRPr="00ED55EE" w:rsidRDefault="00CB1CA8" w:rsidP="00CB1CA8">
      <w:pPr>
        <w:tabs>
          <w:tab w:val="left" w:pos="0"/>
        </w:tabs>
        <w:spacing w:line="300" w:lineRule="exact"/>
        <w:jc w:val="left"/>
      </w:pPr>
    </w:p>
    <w:p w:rsidR="001928B8" w:rsidRPr="008C6FDF" w:rsidRDefault="008C6FDF" w:rsidP="001928B8">
      <w:pPr>
        <w:tabs>
          <w:tab w:val="left" w:pos="284"/>
        </w:tabs>
        <w:spacing w:line="300" w:lineRule="exact"/>
      </w:pPr>
      <w:r w:rsidRPr="008C6FDF">
        <w:t>Wybór</w:t>
      </w:r>
      <w:r w:rsidR="00DC3D9C">
        <w:t xml:space="preserve"> mobilnych</w:t>
      </w:r>
      <w:r w:rsidRPr="008C6FDF">
        <w:t xml:space="preserve"> </w:t>
      </w:r>
      <w:r w:rsidR="008A15B9">
        <w:t xml:space="preserve">analizatorów biochemicznych do wykonywania badań </w:t>
      </w:r>
      <w:r w:rsidR="00DC3D9C">
        <w:t xml:space="preserve">przewidzianych w interwencji, tj. cholesterol całkowity (TC), cholesterol (HDL), cholesterol (LDL-wyliczany), trójglicerydy (TG), glukoza, kreatynina </w:t>
      </w:r>
      <w:r w:rsidR="008A15B9">
        <w:t xml:space="preserve">jest </w:t>
      </w:r>
      <w:r w:rsidR="008A15B9">
        <w:lastRenderedPageBreak/>
        <w:t xml:space="preserve">ekonomicznie uzasadniony, gdyż koszt </w:t>
      </w:r>
      <w:r w:rsidR="00793D9C">
        <w:t xml:space="preserve">jednostkowy </w:t>
      </w:r>
      <w:r w:rsidR="008A15B9">
        <w:t xml:space="preserve">wykonania </w:t>
      </w:r>
      <w:r w:rsidR="00DC3D9C">
        <w:t xml:space="preserve">tych </w:t>
      </w:r>
      <w:r w:rsidR="008A15B9">
        <w:t>badań</w:t>
      </w:r>
      <w:r w:rsidR="00DC3D9C">
        <w:t xml:space="preserve"> w laboratoriach diagnostycznych, działających na terenie województwa podlaskiego w</w:t>
      </w:r>
      <w:r w:rsidR="00C439F1">
        <w:t>ynosi średnio 32 zł</w:t>
      </w:r>
      <w:r w:rsidR="00C439F1">
        <w:rPr>
          <w:rStyle w:val="Odwoanieprzypisudolnego"/>
        </w:rPr>
        <w:footnoteReference w:id="68"/>
      </w:r>
      <w:r w:rsidR="00A22241">
        <w:t xml:space="preserve">, </w:t>
      </w:r>
      <w:r w:rsidR="00A90DAE">
        <w:t xml:space="preserve">zaś średni koszt </w:t>
      </w:r>
      <w:r w:rsidR="00793D9C">
        <w:t xml:space="preserve">jednostkowy </w:t>
      </w:r>
      <w:r w:rsidR="00A90DAE">
        <w:t xml:space="preserve">wykonania tych badań przy użyciu </w:t>
      </w:r>
      <w:r w:rsidR="00A017FE">
        <w:t xml:space="preserve">mobilnych analizatorów biochemicznych jest ponad dwukrotnie niższy. </w:t>
      </w:r>
    </w:p>
    <w:p w:rsidR="001928B8" w:rsidRDefault="001928B8" w:rsidP="001928B8">
      <w:pPr>
        <w:tabs>
          <w:tab w:val="left" w:pos="284"/>
        </w:tabs>
        <w:spacing w:line="300" w:lineRule="exact"/>
        <w:rPr>
          <w:b/>
        </w:rPr>
      </w:pPr>
    </w:p>
    <w:p w:rsidR="001928B8" w:rsidRDefault="001928B8" w:rsidP="001928B8">
      <w:pPr>
        <w:tabs>
          <w:tab w:val="left" w:pos="284"/>
        </w:tabs>
        <w:spacing w:line="300" w:lineRule="exact"/>
        <w:rPr>
          <w:b/>
        </w:rPr>
      </w:pPr>
    </w:p>
    <w:p w:rsidR="001928B8" w:rsidRPr="0083195B" w:rsidRDefault="001928B8" w:rsidP="001928B8">
      <w:pPr>
        <w:tabs>
          <w:tab w:val="left" w:pos="284"/>
        </w:tabs>
        <w:spacing w:line="300" w:lineRule="exact"/>
      </w:pPr>
      <w:r w:rsidRPr="001928B8">
        <w:rPr>
          <w:b/>
        </w:rPr>
        <w:t xml:space="preserve">5. Przeprowadzenie działań z zakresu wczesnej profilaktyki chorób układu krążenia, nowotworów złośliwych i zewnętrznych przyczyn zachorowań i zgonów </w:t>
      </w:r>
      <w:r w:rsidRPr="0083195B">
        <w:t xml:space="preserve">wśród osób, u których stwierdzono wystąpienie któregokolwiek </w:t>
      </w:r>
      <w:r w:rsidR="00E55016">
        <w:br/>
      </w:r>
      <w:r w:rsidRPr="0083195B">
        <w:t>z ryzyk w miejscu pracy poprzez jedną poradę edukacyjną z zakresu edukacji zdrowotnej obejmującą m. in. określenie liczby dodatkowych porad edukacyjnych i ich miejsca (podmiot POZ) celem kontynuacji interwencji przewidzianej w poziomie III niniejszego Programu.</w:t>
      </w:r>
    </w:p>
    <w:p w:rsidR="00A43E54" w:rsidRPr="001928B8" w:rsidRDefault="00A43E54" w:rsidP="00E10AFF">
      <w:pPr>
        <w:tabs>
          <w:tab w:val="left" w:pos="284"/>
          <w:tab w:val="left" w:pos="709"/>
          <w:tab w:val="right" w:pos="9072"/>
        </w:tabs>
        <w:spacing w:line="300" w:lineRule="exact"/>
      </w:pPr>
    </w:p>
    <w:p w:rsidR="00E10AFF" w:rsidRPr="00150105" w:rsidRDefault="00E10AFF" w:rsidP="00F2122D">
      <w:pPr>
        <w:pStyle w:val="Nagwek3"/>
      </w:pPr>
      <w:bookmarkStart w:id="66" w:name="_Toc474149376"/>
      <w:r w:rsidRPr="00150105">
        <w:t>4.2.2. Charakterystyka planowanych działań wraz z uzasadnieniem ich wyboru</w:t>
      </w:r>
      <w:bookmarkEnd w:id="66"/>
      <w:r w:rsidRPr="00150105">
        <w:t xml:space="preserve"> </w:t>
      </w:r>
    </w:p>
    <w:p w:rsidR="00E10AFF" w:rsidRDefault="00E10AFF" w:rsidP="00E10AFF">
      <w:pPr>
        <w:tabs>
          <w:tab w:val="left" w:pos="284"/>
          <w:tab w:val="left" w:pos="709"/>
          <w:tab w:val="right" w:pos="9072"/>
        </w:tabs>
        <w:spacing w:line="300" w:lineRule="exact"/>
      </w:pPr>
    </w:p>
    <w:p w:rsidR="00AE3FEB" w:rsidRDefault="00E10AFF" w:rsidP="009812D7">
      <w:pPr>
        <w:spacing w:line="300" w:lineRule="exact"/>
      </w:pPr>
      <w:r>
        <w:t xml:space="preserve">W ramach projektu </w:t>
      </w:r>
      <w:r w:rsidR="004C2553">
        <w:t>O</w:t>
      </w:r>
      <w:r w:rsidR="000432C7">
        <w:t>cena ryzyka zdrowotnego</w:t>
      </w:r>
      <w:r>
        <w:t xml:space="preserve">, wyłoniony będzie </w:t>
      </w:r>
      <w:r w:rsidRPr="008A573F">
        <w:rPr>
          <w:b/>
        </w:rPr>
        <w:t>realizator projektu</w:t>
      </w:r>
      <w:r w:rsidR="00B440ED">
        <w:t>, którego zadaniem będzie przeprowadzenie i koordynacja poziom</w:t>
      </w:r>
      <w:r w:rsidR="00536964">
        <w:t>u</w:t>
      </w:r>
      <w:r w:rsidR="00B440ED">
        <w:t xml:space="preserve"> II (projektu oceny ryzyka zdrowotnego) w zakresie opisanym poniżej</w:t>
      </w:r>
      <w:r w:rsidR="001647CB">
        <w:t>.</w:t>
      </w:r>
      <w:r w:rsidR="009812D7">
        <w:t xml:space="preserve"> </w:t>
      </w:r>
    </w:p>
    <w:p w:rsidR="004E1EB5" w:rsidRPr="004E1EB5" w:rsidRDefault="004E1EB5" w:rsidP="004E1EB5">
      <w:pPr>
        <w:spacing w:line="300" w:lineRule="exact"/>
      </w:pPr>
      <w:r w:rsidRPr="004E1EB5">
        <w:t xml:space="preserve">Realizator projektu wyłoniony zostanie w procedurze konkursowej zgodnie z art. 48 lit. b ustawy z dnia 27 sierpnia 2004 roku o świadczeniach opieki zdrowotnej finansowanej ze środków publicznych (DZ. U. 2016 poz. 1793 j.t.) </w:t>
      </w:r>
      <w:r w:rsidRPr="004E1EB5">
        <w:br/>
        <w:t>i zgodnie z zasadami określonymi w ustawie z dnia 11 lipca 2014 roku o zasadach realizacji programów w zakresie polityki spójności finansowanych w perspektywie finansowej 2014-2020 (DZ. U. 2016 poz. 2017 j.t.).</w:t>
      </w:r>
    </w:p>
    <w:p w:rsidR="009812D7" w:rsidRDefault="009812D7" w:rsidP="009812D7">
      <w:pPr>
        <w:spacing w:line="300" w:lineRule="exact"/>
      </w:pPr>
      <w:r>
        <w:t xml:space="preserve">Koszt działania biura realizatora projektu oszacowano na poziomie </w:t>
      </w:r>
      <w:r w:rsidRPr="009812D7">
        <w:rPr>
          <w:b/>
        </w:rPr>
        <w:t>3</w:t>
      </w:r>
      <w:r>
        <w:rPr>
          <w:b/>
        </w:rPr>
        <w:t>0 000</w:t>
      </w:r>
      <w:r w:rsidRPr="008C62D2">
        <w:rPr>
          <w:b/>
        </w:rPr>
        <w:t xml:space="preserve"> zł.</w:t>
      </w:r>
    </w:p>
    <w:p w:rsidR="007527E6" w:rsidRDefault="007527E6" w:rsidP="00B440ED">
      <w:pPr>
        <w:spacing w:line="300" w:lineRule="exact"/>
      </w:pPr>
    </w:p>
    <w:p w:rsidR="00E10AFF" w:rsidRDefault="004014C8" w:rsidP="0025730A">
      <w:pPr>
        <w:tabs>
          <w:tab w:val="right" w:pos="9072"/>
        </w:tabs>
        <w:spacing w:line="300" w:lineRule="exact"/>
      </w:pPr>
      <w:r>
        <w:t xml:space="preserve">Koszty </w:t>
      </w:r>
      <w:r w:rsidR="006010CD">
        <w:t>opracowania narzędzi:</w:t>
      </w:r>
    </w:p>
    <w:p w:rsidR="003A5933" w:rsidRDefault="00E07C3E" w:rsidP="0025730A">
      <w:pPr>
        <w:tabs>
          <w:tab w:val="left" w:pos="284"/>
          <w:tab w:val="right" w:pos="6663"/>
          <w:tab w:val="right" w:pos="9072"/>
        </w:tabs>
        <w:spacing w:line="300" w:lineRule="exact"/>
      </w:pPr>
      <w:r>
        <w:t>1.</w:t>
      </w:r>
      <w:r>
        <w:tab/>
      </w:r>
      <w:r w:rsidR="00E10AFF">
        <w:t>Opracowanie aplikacji na urządzenia m</w:t>
      </w:r>
      <w:r w:rsidR="00923310">
        <w:t>obilne</w:t>
      </w:r>
      <w:r w:rsidR="003A5933">
        <w:t xml:space="preserve"> działające w systemach </w:t>
      </w:r>
    </w:p>
    <w:p w:rsidR="00E10AFF" w:rsidRDefault="00E07C3E" w:rsidP="0025730A">
      <w:pPr>
        <w:tabs>
          <w:tab w:val="left" w:pos="284"/>
          <w:tab w:val="right" w:pos="6663"/>
          <w:tab w:val="right" w:pos="9072"/>
        </w:tabs>
        <w:spacing w:line="300" w:lineRule="exact"/>
      </w:pPr>
      <w:r>
        <w:tab/>
      </w:r>
      <w:r w:rsidR="003A5933">
        <w:t xml:space="preserve">operacyjnych Windows, Android, iOS </w:t>
      </w:r>
      <w:r w:rsidR="00923310">
        <w:t xml:space="preserve">– przewidywany koszt </w:t>
      </w:r>
      <w:r w:rsidR="00923310">
        <w:tab/>
      </w:r>
      <w:r w:rsidR="0025730A">
        <w:tab/>
      </w:r>
      <w:r w:rsidR="006737CE">
        <w:t>3</w:t>
      </w:r>
      <w:r w:rsidR="00923310">
        <w:t xml:space="preserve">0 </w:t>
      </w:r>
      <w:r w:rsidR="00E10AFF">
        <w:t>000 zł</w:t>
      </w:r>
    </w:p>
    <w:p w:rsidR="00690204" w:rsidRDefault="00E07C3E" w:rsidP="0025730A">
      <w:pPr>
        <w:tabs>
          <w:tab w:val="left" w:pos="284"/>
          <w:tab w:val="right" w:pos="6663"/>
          <w:tab w:val="right" w:pos="9072"/>
        </w:tabs>
        <w:spacing w:line="300" w:lineRule="exact"/>
      </w:pPr>
      <w:r>
        <w:tab/>
      </w:r>
      <w:r w:rsidR="00C84741">
        <w:t>i k</w:t>
      </w:r>
      <w:r w:rsidR="00690204">
        <w:t xml:space="preserve">oszt utrzymania aplikacji przez okres 4 lat </w:t>
      </w:r>
      <w:r w:rsidR="00690204">
        <w:tab/>
      </w:r>
      <w:r w:rsidR="0025730A">
        <w:tab/>
      </w:r>
      <w:r w:rsidR="006737CE">
        <w:t>3</w:t>
      </w:r>
      <w:r w:rsidR="00690204">
        <w:t>0 000 zł</w:t>
      </w:r>
    </w:p>
    <w:p w:rsidR="00FE32E3" w:rsidRDefault="008020DC" w:rsidP="0025730A">
      <w:pPr>
        <w:tabs>
          <w:tab w:val="left" w:pos="284"/>
          <w:tab w:val="right" w:pos="6663"/>
          <w:tab w:val="right" w:pos="9072"/>
        </w:tabs>
        <w:spacing w:line="300" w:lineRule="exact"/>
      </w:pPr>
      <w:r>
        <w:t>2</w:t>
      </w:r>
      <w:r w:rsidR="00E10AFF">
        <w:t xml:space="preserve">. </w:t>
      </w:r>
      <w:r w:rsidR="00E07C3E">
        <w:tab/>
      </w:r>
      <w:r w:rsidR="00E10AFF">
        <w:t>Opracowanie ostatecznej formy narzędz</w:t>
      </w:r>
      <w:r w:rsidR="00923310">
        <w:t xml:space="preserve">i przesiewowych w projekcie </w:t>
      </w:r>
      <w:r w:rsidR="00923310">
        <w:tab/>
      </w:r>
    </w:p>
    <w:p w:rsidR="00FE32E3" w:rsidRDefault="00FE32E3" w:rsidP="0025730A">
      <w:pPr>
        <w:tabs>
          <w:tab w:val="left" w:pos="284"/>
          <w:tab w:val="right" w:pos="6663"/>
          <w:tab w:val="right" w:pos="9072"/>
        </w:tabs>
        <w:spacing w:line="300" w:lineRule="exact"/>
      </w:pPr>
      <w:r>
        <w:tab/>
        <w:t>w formie programu/aplikacji do elektronicznego opracowywania</w:t>
      </w:r>
    </w:p>
    <w:p w:rsidR="00E10AFF" w:rsidRDefault="00FE32E3" w:rsidP="0025730A">
      <w:pPr>
        <w:tabs>
          <w:tab w:val="left" w:pos="284"/>
          <w:tab w:val="right" w:pos="6663"/>
          <w:tab w:val="right" w:pos="9072"/>
        </w:tabs>
        <w:spacing w:line="300" w:lineRule="exact"/>
      </w:pPr>
      <w:r>
        <w:tab/>
        <w:t xml:space="preserve">i gromadzenia danych </w:t>
      </w:r>
      <w:r>
        <w:tab/>
      </w:r>
      <w:r w:rsidR="0025730A">
        <w:tab/>
      </w:r>
      <w:r w:rsidR="00923310" w:rsidRPr="00C84741">
        <w:rPr>
          <w:u w:val="single"/>
        </w:rPr>
        <w:t xml:space="preserve">20 </w:t>
      </w:r>
      <w:r w:rsidR="00E10AFF" w:rsidRPr="00C84741">
        <w:rPr>
          <w:u w:val="single"/>
        </w:rPr>
        <w:t>000 zł</w:t>
      </w:r>
    </w:p>
    <w:p w:rsidR="004014C8" w:rsidRPr="004014C8" w:rsidRDefault="008B0459" w:rsidP="0025730A">
      <w:pPr>
        <w:tabs>
          <w:tab w:val="left" w:pos="284"/>
          <w:tab w:val="right" w:pos="6663"/>
          <w:tab w:val="right" w:pos="9072"/>
        </w:tabs>
        <w:spacing w:line="300" w:lineRule="exact"/>
        <w:rPr>
          <w:b/>
        </w:rPr>
      </w:pPr>
      <w:r>
        <w:rPr>
          <w:b/>
        </w:rPr>
        <w:tab/>
      </w:r>
      <w:r w:rsidR="004014C8" w:rsidRPr="004014C8">
        <w:rPr>
          <w:b/>
        </w:rPr>
        <w:tab/>
      </w:r>
      <w:r w:rsidR="0025730A">
        <w:rPr>
          <w:b/>
        </w:rPr>
        <w:tab/>
      </w:r>
      <w:r w:rsidR="00D815EA">
        <w:rPr>
          <w:b/>
        </w:rPr>
        <w:t>80</w:t>
      </w:r>
      <w:r w:rsidR="00D815EA" w:rsidRPr="004014C8">
        <w:rPr>
          <w:b/>
        </w:rPr>
        <w:t> </w:t>
      </w:r>
      <w:r w:rsidR="004014C8" w:rsidRPr="004014C8">
        <w:rPr>
          <w:b/>
        </w:rPr>
        <w:t>000 zł</w:t>
      </w:r>
    </w:p>
    <w:p w:rsidR="009F06EA" w:rsidRDefault="009F06EA" w:rsidP="00E10AFF">
      <w:pPr>
        <w:spacing w:line="300" w:lineRule="exact"/>
      </w:pPr>
    </w:p>
    <w:p w:rsidR="0038636C" w:rsidRDefault="009F06EA" w:rsidP="00E10AFF">
      <w:pPr>
        <w:spacing w:line="300" w:lineRule="exact"/>
      </w:pPr>
      <w:r>
        <w:t xml:space="preserve">Świadczeniodawca (tzw. </w:t>
      </w:r>
      <w:r w:rsidR="006E11A4">
        <w:t>mobilny zespół</w:t>
      </w:r>
      <w:r>
        <w:t>)</w:t>
      </w:r>
      <w:r w:rsidR="006E11A4">
        <w:t xml:space="preserve"> </w:t>
      </w:r>
      <w:r>
        <w:t>prowadzi elektroniczną dokumentację medyczną, która zapewnia kompletność i właściwe zabezpieczenie danych osobowych oraz danych medycz</w:t>
      </w:r>
      <w:r w:rsidR="007D2E1B">
        <w:t>n</w:t>
      </w:r>
      <w:r>
        <w:t xml:space="preserve">ych.  </w:t>
      </w:r>
    </w:p>
    <w:p w:rsidR="00154E34" w:rsidRDefault="00154E34" w:rsidP="00FE3D89">
      <w:pPr>
        <w:tabs>
          <w:tab w:val="left" w:pos="0"/>
          <w:tab w:val="right" w:pos="9072"/>
        </w:tabs>
        <w:spacing w:line="300" w:lineRule="exact"/>
      </w:pPr>
    </w:p>
    <w:p w:rsidR="0015219E" w:rsidRDefault="00247181" w:rsidP="00FE3D89">
      <w:pPr>
        <w:tabs>
          <w:tab w:val="left" w:pos="0"/>
          <w:tab w:val="right" w:pos="9072"/>
        </w:tabs>
        <w:spacing w:line="300" w:lineRule="exact"/>
      </w:pPr>
      <w:r>
        <w:t>Po przeprowadzeniu audytu w zakładzie pracy, realizator projektu skieruje do zakładu pracy mobilny zespół medyczny, w składzie</w:t>
      </w:r>
      <w:r w:rsidR="00FE32E3">
        <w:t>:</w:t>
      </w:r>
      <w:r>
        <w:t xml:space="preserve"> </w:t>
      </w:r>
      <w:r w:rsidR="00FE32E3">
        <w:t xml:space="preserve">1 </w:t>
      </w:r>
      <w:r>
        <w:t>lekarz</w:t>
      </w:r>
      <w:r w:rsidR="006D2DA9">
        <w:t xml:space="preserve"> POZ</w:t>
      </w:r>
      <w:r>
        <w:t xml:space="preserve"> i </w:t>
      </w:r>
      <w:r w:rsidR="00FE32E3">
        <w:t>1</w:t>
      </w:r>
      <w:r>
        <w:t xml:space="preserve"> pielęgniark</w:t>
      </w:r>
      <w:r w:rsidR="00FE32E3">
        <w:t>a</w:t>
      </w:r>
      <w:r>
        <w:t>,</w:t>
      </w:r>
      <w:r w:rsidR="00FE32E3">
        <w:t xml:space="preserve"> 1 edukator zdrowotny,</w:t>
      </w:r>
      <w:r w:rsidR="00FE3D89">
        <w:t xml:space="preserve"> który przeprowadzi i</w:t>
      </w:r>
      <w:r w:rsidR="0015219E">
        <w:t>dentyfikację czynników ryzyka chorób cywilizacyjnych u pracowników według następującego podziału ryzyk:</w:t>
      </w:r>
    </w:p>
    <w:p w:rsidR="0015219E" w:rsidRDefault="0015219E" w:rsidP="00247181">
      <w:pPr>
        <w:tabs>
          <w:tab w:val="left" w:pos="0"/>
          <w:tab w:val="right" w:pos="9072"/>
        </w:tabs>
        <w:spacing w:line="300" w:lineRule="exact"/>
        <w:jc w:val="left"/>
      </w:pPr>
      <w:r>
        <w:t>- choroby układu krążenia,</w:t>
      </w:r>
    </w:p>
    <w:p w:rsidR="0015219E" w:rsidRDefault="0015219E" w:rsidP="00247181">
      <w:pPr>
        <w:tabs>
          <w:tab w:val="left" w:pos="0"/>
          <w:tab w:val="right" w:pos="9072"/>
        </w:tabs>
        <w:spacing w:line="300" w:lineRule="exact"/>
        <w:jc w:val="left"/>
      </w:pPr>
      <w:r>
        <w:t>- nowotwory,</w:t>
      </w:r>
    </w:p>
    <w:p w:rsidR="0015219E" w:rsidRDefault="0015219E" w:rsidP="00247181">
      <w:pPr>
        <w:tabs>
          <w:tab w:val="left" w:pos="0"/>
          <w:tab w:val="right" w:pos="9072"/>
        </w:tabs>
        <w:spacing w:line="300" w:lineRule="exact"/>
        <w:jc w:val="left"/>
      </w:pPr>
      <w:r>
        <w:t>- zewnętrzne przyczyny zachorowania i zgonu.</w:t>
      </w:r>
    </w:p>
    <w:p w:rsidR="00A43E54" w:rsidRDefault="00A43E54" w:rsidP="00247181">
      <w:pPr>
        <w:tabs>
          <w:tab w:val="left" w:pos="0"/>
          <w:tab w:val="right" w:pos="9072"/>
        </w:tabs>
        <w:spacing w:line="300" w:lineRule="exact"/>
      </w:pPr>
    </w:p>
    <w:p w:rsidR="00247181" w:rsidRDefault="00247181" w:rsidP="00247181">
      <w:pPr>
        <w:tabs>
          <w:tab w:val="left" w:pos="0"/>
          <w:tab w:val="right" w:pos="9072"/>
        </w:tabs>
        <w:spacing w:line="300" w:lineRule="exact"/>
      </w:pPr>
      <w:r>
        <w:t xml:space="preserve">Wywiad przeprowadzi, posługując się ankietą badania profilaktycznego – odrębną dla mężczyzn i kobiet, pielęgniarka. </w:t>
      </w:r>
    </w:p>
    <w:p w:rsidR="00DC7096" w:rsidRDefault="00DC7096" w:rsidP="006254E0">
      <w:pPr>
        <w:tabs>
          <w:tab w:val="left" w:pos="0"/>
          <w:tab w:val="right" w:pos="9072"/>
        </w:tabs>
        <w:spacing w:line="300" w:lineRule="exact"/>
      </w:pPr>
    </w:p>
    <w:p w:rsidR="006254E0" w:rsidRDefault="006254E0" w:rsidP="006254E0">
      <w:pPr>
        <w:tabs>
          <w:tab w:val="left" w:pos="0"/>
          <w:tab w:val="right" w:pos="9072"/>
        </w:tabs>
        <w:spacing w:line="300" w:lineRule="exact"/>
      </w:pPr>
      <w:r>
        <w:lastRenderedPageBreak/>
        <w:t xml:space="preserve">W </w:t>
      </w:r>
      <w:r w:rsidR="00DC7096">
        <w:t>P</w:t>
      </w:r>
      <w:r>
        <w:t>rogramie przewidziano funkcj</w:t>
      </w:r>
      <w:r w:rsidR="00777440">
        <w:t xml:space="preserve">onowanie 10 mobilnych zespołów </w:t>
      </w:r>
      <w:r>
        <w:t xml:space="preserve">medycznych, w skład których będzie wchodził: </w:t>
      </w:r>
      <w:r w:rsidR="004E1EB5">
        <w:br/>
      </w:r>
      <w:r>
        <w:t>1 lekarz POZ</w:t>
      </w:r>
      <w:r w:rsidR="00DC7096">
        <w:t>, 1</w:t>
      </w:r>
      <w:r>
        <w:t xml:space="preserve"> pielęgniark</w:t>
      </w:r>
      <w:r w:rsidR="00DC7096">
        <w:t>a, 1 edukator zdrowotny</w:t>
      </w:r>
      <w:r>
        <w:t>. Mobilne zespoły medyczne</w:t>
      </w:r>
      <w:r w:rsidR="00867B3A">
        <w:rPr>
          <w:rStyle w:val="Odwoanieprzypisudolnego"/>
        </w:rPr>
        <w:footnoteReference w:id="69"/>
      </w:r>
      <w:r>
        <w:t xml:space="preserve"> </w:t>
      </w:r>
      <w:r w:rsidR="00B41F66">
        <w:t xml:space="preserve">w </w:t>
      </w:r>
      <w:r>
        <w:t>tym samym czasie, będą mogły objąć jednocześnie interwencją 10 zakładów objętych Programem.</w:t>
      </w:r>
    </w:p>
    <w:p w:rsidR="00C41ADD" w:rsidRDefault="00C41ADD" w:rsidP="00247181">
      <w:pPr>
        <w:tabs>
          <w:tab w:val="left" w:pos="0"/>
          <w:tab w:val="right" w:pos="9072"/>
        </w:tabs>
        <w:spacing w:line="300" w:lineRule="exact"/>
      </w:pPr>
    </w:p>
    <w:p w:rsidR="00247181" w:rsidRDefault="008876E7" w:rsidP="00970F94">
      <w:pPr>
        <w:tabs>
          <w:tab w:val="left" w:pos="0"/>
          <w:tab w:val="right" w:pos="9072"/>
        </w:tabs>
        <w:spacing w:line="300" w:lineRule="exact"/>
      </w:pPr>
      <w:r>
        <w:t>Zespół dokona oceny</w:t>
      </w:r>
      <w:r w:rsidR="00247181">
        <w:t xml:space="preserve"> BMI poprzez pomiar wzrostu oraz zważenie z użyciem wzrostomierza zintegrowanego z </w:t>
      </w:r>
      <w:r w:rsidR="00970F94">
        <w:t xml:space="preserve">wagą, </w:t>
      </w:r>
      <w:r w:rsidR="00247181">
        <w:t>pomiar ciśnienia krwi, określenie poziomu następujących parametrów biochemicznych: cholesterol całkowity, HDL, LDL, TG, glukoza, kreatynina</w:t>
      </w:r>
      <w:r w:rsidR="00664DD1">
        <w:t>.</w:t>
      </w:r>
      <w:r w:rsidR="00247181">
        <w:t xml:space="preserve"> </w:t>
      </w:r>
    </w:p>
    <w:p w:rsidR="00247181" w:rsidRDefault="00247181" w:rsidP="00013CA4">
      <w:pPr>
        <w:tabs>
          <w:tab w:val="left" w:pos="0"/>
          <w:tab w:val="left" w:pos="284"/>
          <w:tab w:val="right" w:pos="9072"/>
        </w:tabs>
        <w:spacing w:line="300" w:lineRule="exact"/>
        <w:jc w:val="left"/>
      </w:pPr>
    </w:p>
    <w:p w:rsidR="00247181" w:rsidRDefault="00013CA4" w:rsidP="00970F94">
      <w:pPr>
        <w:tabs>
          <w:tab w:val="right" w:pos="9072"/>
        </w:tabs>
        <w:spacing w:line="300" w:lineRule="exact"/>
      </w:pPr>
      <w:r>
        <w:tab/>
        <w:t xml:space="preserve">Mobilny zespół, </w:t>
      </w:r>
      <w:r w:rsidR="00247181">
        <w:t>na podstawie danych zawartych w ankiecie oraz na podstawie badania ogólnego pacjenta</w:t>
      </w:r>
      <w:r>
        <w:t>, d</w:t>
      </w:r>
      <w:r w:rsidR="00247181">
        <w:t xml:space="preserve">okona oceny ryzyka: </w:t>
      </w:r>
    </w:p>
    <w:p w:rsidR="00247181" w:rsidRDefault="00247181" w:rsidP="00970F94">
      <w:pPr>
        <w:tabs>
          <w:tab w:val="right" w:pos="9072"/>
        </w:tabs>
        <w:spacing w:line="300" w:lineRule="exact"/>
        <w:jc w:val="left"/>
      </w:pPr>
      <w:r>
        <w:t>- ryzyka incydentu sercowo-</w:t>
      </w:r>
      <w:r w:rsidR="007E4452" w:rsidRPr="007E4452">
        <w:t>naczyniowego wg algorytmu SCORE</w:t>
      </w:r>
      <w:r w:rsidR="007E4452">
        <w:rPr>
          <w:rStyle w:val="Odwoanieprzypisudolnego"/>
        </w:rPr>
        <w:footnoteReference w:id="70"/>
      </w:r>
      <w:r w:rsidR="007E4452" w:rsidRPr="007E4452">
        <w:t>,</w:t>
      </w:r>
    </w:p>
    <w:p w:rsidR="00247181" w:rsidRDefault="00247181" w:rsidP="00970F94">
      <w:pPr>
        <w:tabs>
          <w:tab w:val="right" w:pos="9072"/>
        </w:tabs>
        <w:spacing w:line="300" w:lineRule="exact"/>
        <w:jc w:val="left"/>
      </w:pPr>
      <w:r>
        <w:t>- ryzyka nowotworu,</w:t>
      </w:r>
    </w:p>
    <w:p w:rsidR="00247181" w:rsidRDefault="00247181" w:rsidP="00970F94">
      <w:pPr>
        <w:tabs>
          <w:tab w:val="right" w:pos="9072"/>
        </w:tabs>
        <w:spacing w:line="300" w:lineRule="exact"/>
        <w:jc w:val="left"/>
      </w:pPr>
      <w:r>
        <w:t xml:space="preserve">- ryzyka zewnętrznych przyczyn zachorowania, </w:t>
      </w:r>
    </w:p>
    <w:p w:rsidR="00247181" w:rsidRDefault="00247181" w:rsidP="00247181">
      <w:pPr>
        <w:tabs>
          <w:tab w:val="left" w:pos="0"/>
          <w:tab w:val="right" w:pos="9072"/>
        </w:tabs>
        <w:spacing w:line="300" w:lineRule="exact"/>
      </w:pPr>
    </w:p>
    <w:p w:rsidR="00247181" w:rsidRDefault="006767F8" w:rsidP="00247181">
      <w:pPr>
        <w:tabs>
          <w:tab w:val="left" w:pos="0"/>
          <w:tab w:val="right" w:pos="9072"/>
        </w:tabs>
        <w:spacing w:line="300" w:lineRule="exact"/>
      </w:pPr>
      <w:r>
        <w:t>W</w:t>
      </w:r>
      <w:r w:rsidR="009F7C35">
        <w:t xml:space="preserve"> przypadku stwierdzenia co najmniej 1 czynnika ryzyka </w:t>
      </w:r>
      <w:r w:rsidR="00442EDF">
        <w:t xml:space="preserve">przeprowadzi edukację </w:t>
      </w:r>
      <w:r w:rsidR="00970F94">
        <w:t>zdrowotn</w:t>
      </w:r>
      <w:r w:rsidR="009F7C35">
        <w:t>ą</w:t>
      </w:r>
      <w:r w:rsidR="00247181">
        <w:t xml:space="preserve"> pacjenta z zakresu właściwych dla niego zachowań prozdrowotnych, w tym zmian</w:t>
      </w:r>
      <w:r w:rsidR="009F7C35">
        <w:t>y</w:t>
      </w:r>
      <w:r w:rsidR="00247181">
        <w:t xml:space="preserve"> styl</w:t>
      </w:r>
      <w:r w:rsidR="009F7C35">
        <w:t>u życia oraz</w:t>
      </w:r>
      <w:r w:rsidR="00247181">
        <w:t xml:space="preserve"> wyrobieni</w:t>
      </w:r>
      <w:r>
        <w:t>a</w:t>
      </w:r>
      <w:r w:rsidR="00247181">
        <w:t xml:space="preserve"> i ugruntowani</w:t>
      </w:r>
      <w:r>
        <w:t>a</w:t>
      </w:r>
      <w:r w:rsidR="00247181">
        <w:t xml:space="preserve"> nawyków dotyczących korzystania z badań profilaktycznych. </w:t>
      </w:r>
    </w:p>
    <w:p w:rsidR="00247181" w:rsidRDefault="00247181" w:rsidP="00247181">
      <w:pPr>
        <w:tabs>
          <w:tab w:val="left" w:pos="0"/>
          <w:tab w:val="right" w:pos="9072"/>
        </w:tabs>
        <w:spacing w:line="300" w:lineRule="exact"/>
      </w:pPr>
    </w:p>
    <w:p w:rsidR="009812D7" w:rsidRDefault="00247181" w:rsidP="00247181">
      <w:pPr>
        <w:tabs>
          <w:tab w:val="left" w:pos="0"/>
          <w:tab w:val="right" w:pos="9072"/>
        </w:tabs>
        <w:spacing w:line="300" w:lineRule="exact"/>
      </w:pPr>
      <w:r>
        <w:t xml:space="preserve">Na zakończenie wizyty, jeśli u pacjenta, na podstawie zidentyfikowanych czynników ryzyka zostanie ocenione globalne ryzyko wystąpienia incydentu sercowo-naczyniowego w przyszłości </w:t>
      </w:r>
      <w:r w:rsidR="00383817">
        <w:t>(</w:t>
      </w:r>
      <w:r>
        <w:t>według klasyfikacji SCORE</w:t>
      </w:r>
      <w:r w:rsidR="00551456" w:rsidRPr="00551456">
        <w:rPr>
          <w:vertAlign w:val="superscript"/>
        </w:rPr>
        <w:t>78</w:t>
      </w:r>
      <w:r w:rsidR="00383817">
        <w:t>)</w:t>
      </w:r>
      <w:r>
        <w:t xml:space="preserve">, lub/i ryzyko choroby nowotworowej, lub/i ryzyko zewnętrznej przyczyny zachorowania, pacjent zostanie skierowany </w:t>
      </w:r>
      <w:r w:rsidR="007527E6">
        <w:t>do Poziomu III (projekt zindywidualizowane działania interwencyjne).</w:t>
      </w:r>
    </w:p>
    <w:p w:rsidR="009812D7" w:rsidRDefault="009812D7" w:rsidP="00247181">
      <w:pPr>
        <w:tabs>
          <w:tab w:val="left" w:pos="0"/>
          <w:tab w:val="right" w:pos="9072"/>
        </w:tabs>
        <w:spacing w:line="300" w:lineRule="exact"/>
      </w:pPr>
    </w:p>
    <w:p w:rsidR="009812D7" w:rsidRDefault="004B53FA" w:rsidP="00247181">
      <w:pPr>
        <w:tabs>
          <w:tab w:val="left" w:pos="0"/>
          <w:tab w:val="right" w:pos="9072"/>
        </w:tabs>
        <w:spacing w:line="300" w:lineRule="exact"/>
        <w:rPr>
          <w:b/>
        </w:rPr>
      </w:pPr>
      <w:r>
        <w:rPr>
          <w:b/>
        </w:rPr>
        <w:t>Czas wizyty profilaktycznej:</w:t>
      </w:r>
    </w:p>
    <w:p w:rsidR="004B53FA" w:rsidRDefault="004B53FA" w:rsidP="00247181">
      <w:pPr>
        <w:tabs>
          <w:tab w:val="left" w:pos="0"/>
          <w:tab w:val="right" w:pos="9072"/>
        </w:tabs>
        <w:spacing w:line="300" w:lineRule="exact"/>
        <w:rPr>
          <w:b/>
        </w:rPr>
      </w:pPr>
      <w:r>
        <w:rPr>
          <w:b/>
        </w:rPr>
        <w:t>- badanie lekarskie 1 pacjenta - 15 min,</w:t>
      </w:r>
    </w:p>
    <w:p w:rsidR="004B53FA" w:rsidRDefault="004B53FA" w:rsidP="00247181">
      <w:pPr>
        <w:tabs>
          <w:tab w:val="left" w:pos="0"/>
          <w:tab w:val="right" w:pos="9072"/>
        </w:tabs>
        <w:spacing w:line="300" w:lineRule="exact"/>
        <w:rPr>
          <w:b/>
        </w:rPr>
      </w:pPr>
      <w:r>
        <w:rPr>
          <w:b/>
        </w:rPr>
        <w:t>- obsługa pielęgniarska 1 pacjenta - 15 min,</w:t>
      </w:r>
    </w:p>
    <w:p w:rsidR="004B53FA" w:rsidRDefault="004B53FA" w:rsidP="00247181">
      <w:pPr>
        <w:tabs>
          <w:tab w:val="left" w:pos="0"/>
          <w:tab w:val="right" w:pos="9072"/>
        </w:tabs>
        <w:spacing w:line="300" w:lineRule="exact"/>
        <w:rPr>
          <w:b/>
        </w:rPr>
      </w:pPr>
      <w:r>
        <w:rPr>
          <w:b/>
        </w:rPr>
        <w:t xml:space="preserve">- edukacja zdrowotna 1 pacjenta - </w:t>
      </w:r>
      <w:r w:rsidR="006D20E8">
        <w:rPr>
          <w:b/>
        </w:rPr>
        <w:t>15</w:t>
      </w:r>
      <w:r w:rsidR="00A22241">
        <w:rPr>
          <w:b/>
        </w:rPr>
        <w:t xml:space="preserve"> min.</w:t>
      </w:r>
    </w:p>
    <w:p w:rsidR="00DA55C0" w:rsidRDefault="00DA55C0" w:rsidP="00247181">
      <w:pPr>
        <w:tabs>
          <w:tab w:val="left" w:pos="0"/>
          <w:tab w:val="right" w:pos="9072"/>
        </w:tabs>
        <w:spacing w:line="300" w:lineRule="exact"/>
        <w:rPr>
          <w:b/>
        </w:rPr>
      </w:pPr>
    </w:p>
    <w:p w:rsidR="00247181" w:rsidRPr="008A13D6" w:rsidRDefault="00247181" w:rsidP="00247181">
      <w:pPr>
        <w:tabs>
          <w:tab w:val="left" w:pos="0"/>
          <w:tab w:val="right" w:pos="9072"/>
        </w:tabs>
        <w:spacing w:line="300" w:lineRule="exact"/>
        <w:rPr>
          <w:b/>
        </w:rPr>
      </w:pPr>
      <w:r w:rsidRPr="008A13D6">
        <w:rPr>
          <w:b/>
        </w:rPr>
        <w:t>Koszty wizyt profilaktycznych:</w:t>
      </w:r>
    </w:p>
    <w:p w:rsidR="00247181" w:rsidRDefault="00247181" w:rsidP="00247181">
      <w:pPr>
        <w:tabs>
          <w:tab w:val="left" w:pos="0"/>
          <w:tab w:val="right" w:pos="9072"/>
        </w:tabs>
        <w:spacing w:line="300" w:lineRule="exact"/>
      </w:pPr>
    </w:p>
    <w:p w:rsidR="00247181" w:rsidRPr="00AE3FEB" w:rsidRDefault="007E4452" w:rsidP="00247181">
      <w:pPr>
        <w:tabs>
          <w:tab w:val="left" w:pos="0"/>
          <w:tab w:val="right" w:pos="9072"/>
        </w:tabs>
        <w:spacing w:line="300" w:lineRule="exact"/>
      </w:pPr>
      <w:r w:rsidRPr="007E4452">
        <w:t xml:space="preserve">Koszt lekarskiego badania profilaktycznego, w zakładzie pracy (102 000 badań x 18 zł) </w:t>
      </w:r>
      <w:r w:rsidRPr="007E4452">
        <w:tab/>
        <w:t>1 836 000 zł</w:t>
      </w:r>
    </w:p>
    <w:p w:rsidR="00247181" w:rsidRPr="00AE3FEB" w:rsidRDefault="007E4452" w:rsidP="00247181">
      <w:pPr>
        <w:tabs>
          <w:tab w:val="left" w:pos="0"/>
          <w:tab w:val="right" w:pos="9072"/>
        </w:tabs>
        <w:spacing w:line="300" w:lineRule="exact"/>
      </w:pPr>
      <w:r w:rsidRPr="007E4452">
        <w:t>Koszt obsługi pielęgniarskiej, w tym wykonanie badania krwi, pomiar ciśnienia,</w:t>
      </w:r>
    </w:p>
    <w:p w:rsidR="00247181" w:rsidRPr="00AE3FEB" w:rsidRDefault="007E4452" w:rsidP="00247181">
      <w:pPr>
        <w:tabs>
          <w:tab w:val="left" w:pos="0"/>
          <w:tab w:val="right" w:pos="9072"/>
        </w:tabs>
        <w:spacing w:line="300" w:lineRule="exact"/>
      </w:pPr>
      <w:r w:rsidRPr="007E4452">
        <w:t xml:space="preserve">wzrostu i wagi pacjenta, w zakładzie pracy (102 000 badań x 10zł) </w:t>
      </w:r>
      <w:r w:rsidRPr="007E4452">
        <w:tab/>
        <w:t>1 020 000zł</w:t>
      </w:r>
    </w:p>
    <w:p w:rsidR="007B4B13" w:rsidRPr="00AE3FEB" w:rsidRDefault="007E4452" w:rsidP="00247181">
      <w:pPr>
        <w:tabs>
          <w:tab w:val="left" w:pos="0"/>
          <w:tab w:val="right" w:pos="9072"/>
        </w:tabs>
        <w:spacing w:line="300" w:lineRule="exact"/>
      </w:pPr>
      <w:r w:rsidRPr="007E4452">
        <w:t>Koszt edukacji zdrowotnej (93 432 badań x 15 zł)</w:t>
      </w:r>
      <w:r w:rsidRPr="007E4452">
        <w:tab/>
      </w:r>
      <w:r w:rsidRPr="007E4452">
        <w:rPr>
          <w:u w:val="single"/>
        </w:rPr>
        <w:t xml:space="preserve"> 1 401 480 zł</w:t>
      </w:r>
    </w:p>
    <w:p w:rsidR="00247181" w:rsidRPr="00AE3FEB" w:rsidRDefault="007E4452" w:rsidP="00247181">
      <w:pPr>
        <w:tabs>
          <w:tab w:val="left" w:pos="0"/>
          <w:tab w:val="right" w:pos="9072"/>
        </w:tabs>
        <w:spacing w:line="300" w:lineRule="exact"/>
      </w:pPr>
      <w:r w:rsidRPr="007E4452">
        <w:tab/>
        <w:t>4 257 480 zł</w:t>
      </w:r>
    </w:p>
    <w:p w:rsidR="00426379" w:rsidRDefault="00426379" w:rsidP="00C62AEA">
      <w:pPr>
        <w:spacing w:line="300" w:lineRule="exact"/>
        <w:rPr>
          <w:b/>
        </w:rPr>
      </w:pPr>
    </w:p>
    <w:p w:rsidR="00C62AEA" w:rsidRPr="00935B40" w:rsidRDefault="00C62AEA" w:rsidP="00C62AEA">
      <w:pPr>
        <w:spacing w:line="300" w:lineRule="exact"/>
        <w:rPr>
          <w:b/>
        </w:rPr>
      </w:pPr>
      <w:r w:rsidRPr="00935B40">
        <w:rPr>
          <w:b/>
        </w:rPr>
        <w:t>Dystrybucja pakietów materiałów edukacyjn</w:t>
      </w:r>
      <w:r w:rsidR="008E6D9D">
        <w:rPr>
          <w:b/>
        </w:rPr>
        <w:t>ych</w:t>
      </w:r>
      <w:r w:rsidRPr="00935B40">
        <w:rPr>
          <w:b/>
        </w:rPr>
        <w:t xml:space="preserve"> dla pracujących</w:t>
      </w:r>
    </w:p>
    <w:p w:rsidR="00C41ADD" w:rsidRDefault="00C41ADD" w:rsidP="00C62AEA">
      <w:pPr>
        <w:spacing w:line="300" w:lineRule="exact"/>
      </w:pPr>
    </w:p>
    <w:p w:rsidR="00C62AEA" w:rsidRDefault="00C62AEA" w:rsidP="00C62AEA">
      <w:pPr>
        <w:tabs>
          <w:tab w:val="left" w:pos="0"/>
        </w:tabs>
        <w:spacing w:line="300" w:lineRule="exact"/>
      </w:pPr>
      <w:r>
        <w:t>Po zakończeniu wizyt profilaktycznych w zakładzie pracy, w terminie 30 dni od ich zakończenia, zostanie sporządzony i przedstawiony właścicielowi/kierownikowi zakładu pracy ogólny raport o sytuacji zdrowotnej jego pracowników. Przy prezentowaniu tego raportu zachowane będzie tajemnica lekarska oraz standardy ochrony danych zgodnie z Ustawą o ochronie danych osobowych. Wskazane zostaną pracodawcy potencjalne korzyści, które wiążą się z lepszym stanem zdrowotnym pracown</w:t>
      </w:r>
      <w:r w:rsidR="00777440">
        <w:t>ików.</w:t>
      </w:r>
    </w:p>
    <w:p w:rsidR="0015012D" w:rsidRDefault="0015012D" w:rsidP="0025720E">
      <w:pPr>
        <w:spacing w:line="300" w:lineRule="exact"/>
      </w:pPr>
    </w:p>
    <w:p w:rsidR="00160BDF" w:rsidRDefault="00160BDF" w:rsidP="00E10AFF">
      <w:pPr>
        <w:tabs>
          <w:tab w:val="left" w:pos="284"/>
          <w:tab w:val="left" w:pos="709"/>
          <w:tab w:val="right" w:pos="9072"/>
        </w:tabs>
        <w:spacing w:line="300" w:lineRule="exact"/>
      </w:pPr>
    </w:p>
    <w:p w:rsidR="00074585" w:rsidRPr="00074585" w:rsidRDefault="00074585" w:rsidP="00074585">
      <w:pPr>
        <w:pStyle w:val="Legenda"/>
        <w:keepNext/>
        <w:jc w:val="center"/>
        <w:rPr>
          <w:color w:val="auto"/>
          <w:sz w:val="20"/>
          <w:szCs w:val="20"/>
        </w:rPr>
      </w:pPr>
      <w:bookmarkStart w:id="67" w:name="_Toc474836112"/>
      <w:r w:rsidRPr="00074585">
        <w:rPr>
          <w:color w:val="auto"/>
          <w:sz w:val="20"/>
          <w:szCs w:val="20"/>
        </w:rPr>
        <w:t xml:space="preserve">Tabela </w:t>
      </w:r>
      <w:r w:rsidR="00372CD0" w:rsidRPr="00074585">
        <w:rPr>
          <w:color w:val="auto"/>
          <w:sz w:val="20"/>
          <w:szCs w:val="20"/>
        </w:rPr>
        <w:fldChar w:fldCharType="begin"/>
      </w:r>
      <w:r w:rsidRPr="00074585">
        <w:rPr>
          <w:color w:val="auto"/>
          <w:sz w:val="20"/>
          <w:szCs w:val="20"/>
        </w:rPr>
        <w:instrText xml:space="preserve"> SEQ Tabela \* ARABIC </w:instrText>
      </w:r>
      <w:r w:rsidR="00372CD0" w:rsidRPr="00074585">
        <w:rPr>
          <w:color w:val="auto"/>
          <w:sz w:val="20"/>
          <w:szCs w:val="20"/>
        </w:rPr>
        <w:fldChar w:fldCharType="separate"/>
      </w:r>
      <w:r w:rsidR="008D2C94">
        <w:rPr>
          <w:noProof/>
          <w:color w:val="auto"/>
          <w:sz w:val="20"/>
          <w:szCs w:val="20"/>
        </w:rPr>
        <w:t>37</w:t>
      </w:r>
      <w:r w:rsidR="00372CD0" w:rsidRPr="00074585">
        <w:rPr>
          <w:color w:val="auto"/>
          <w:sz w:val="20"/>
          <w:szCs w:val="20"/>
        </w:rPr>
        <w:fldChar w:fldCharType="end"/>
      </w:r>
      <w:r w:rsidRPr="00074585">
        <w:rPr>
          <w:color w:val="auto"/>
          <w:sz w:val="20"/>
          <w:szCs w:val="20"/>
        </w:rPr>
        <w:t xml:space="preserve"> Koszty całkowite projektu Ocena ryzyka zdrowotnego (Poziom II)</w:t>
      </w:r>
      <w:bookmarkEnd w:id="67"/>
    </w:p>
    <w:tbl>
      <w:tblPr>
        <w:tblStyle w:val="Tabela-Siatka"/>
        <w:tblW w:w="0" w:type="auto"/>
        <w:jc w:val="center"/>
        <w:tblLook w:val="04A0" w:firstRow="1" w:lastRow="0" w:firstColumn="1" w:lastColumn="0" w:noHBand="0" w:noVBand="1"/>
      </w:tblPr>
      <w:tblGrid>
        <w:gridCol w:w="5349"/>
        <w:gridCol w:w="1343"/>
      </w:tblGrid>
      <w:tr w:rsidR="00242AC1" w:rsidRPr="00823D49" w:rsidTr="00D62BFF">
        <w:trPr>
          <w:trHeight w:hRule="exact" w:val="510"/>
          <w:jc w:val="center"/>
        </w:trPr>
        <w:tc>
          <w:tcPr>
            <w:tcW w:w="5349" w:type="dxa"/>
            <w:shd w:val="clear" w:color="auto" w:fill="C2D69B" w:themeFill="accent3" w:themeFillTint="99"/>
            <w:vAlign w:val="center"/>
          </w:tcPr>
          <w:p w:rsidR="00242AC1" w:rsidRPr="00823D49" w:rsidRDefault="00242AC1" w:rsidP="00372D6F">
            <w:pPr>
              <w:tabs>
                <w:tab w:val="left" w:pos="284"/>
                <w:tab w:val="left" w:pos="709"/>
                <w:tab w:val="right" w:pos="9072"/>
              </w:tabs>
              <w:jc w:val="center"/>
              <w:rPr>
                <w:sz w:val="20"/>
                <w:szCs w:val="20"/>
              </w:rPr>
            </w:pPr>
            <w:r w:rsidRPr="00823D49">
              <w:rPr>
                <w:sz w:val="20"/>
                <w:szCs w:val="20"/>
              </w:rPr>
              <w:t>Wyszczególnienie</w:t>
            </w:r>
          </w:p>
        </w:tc>
        <w:tc>
          <w:tcPr>
            <w:tcW w:w="1343" w:type="dxa"/>
            <w:shd w:val="clear" w:color="auto" w:fill="C2D69B" w:themeFill="accent3" w:themeFillTint="99"/>
            <w:vAlign w:val="center"/>
          </w:tcPr>
          <w:p w:rsidR="00242AC1" w:rsidRPr="00823D49" w:rsidRDefault="00242AC1" w:rsidP="00372D6F">
            <w:pPr>
              <w:tabs>
                <w:tab w:val="left" w:pos="284"/>
                <w:tab w:val="left" w:pos="709"/>
                <w:tab w:val="right" w:pos="9072"/>
              </w:tabs>
              <w:jc w:val="center"/>
              <w:rPr>
                <w:sz w:val="20"/>
                <w:szCs w:val="20"/>
              </w:rPr>
            </w:pPr>
            <w:r w:rsidRPr="00823D49">
              <w:rPr>
                <w:sz w:val="20"/>
                <w:szCs w:val="20"/>
              </w:rPr>
              <w:t>Wartość</w:t>
            </w:r>
          </w:p>
        </w:tc>
      </w:tr>
      <w:tr w:rsidR="00242AC1" w:rsidRPr="00823D49" w:rsidTr="00D62BFF">
        <w:trPr>
          <w:trHeight w:hRule="exact" w:val="397"/>
          <w:jc w:val="center"/>
        </w:trPr>
        <w:tc>
          <w:tcPr>
            <w:tcW w:w="5349" w:type="dxa"/>
            <w:vAlign w:val="center"/>
          </w:tcPr>
          <w:p w:rsidR="00242AC1" w:rsidRDefault="00242AC1" w:rsidP="00372D6F">
            <w:pPr>
              <w:tabs>
                <w:tab w:val="left" w:pos="284"/>
                <w:tab w:val="left" w:pos="709"/>
                <w:tab w:val="right" w:pos="9072"/>
              </w:tabs>
              <w:jc w:val="left"/>
              <w:rPr>
                <w:sz w:val="20"/>
                <w:szCs w:val="20"/>
              </w:rPr>
            </w:pPr>
            <w:r>
              <w:rPr>
                <w:sz w:val="20"/>
                <w:szCs w:val="20"/>
              </w:rPr>
              <w:t>Koszty realizatora projektu</w:t>
            </w:r>
          </w:p>
        </w:tc>
        <w:tc>
          <w:tcPr>
            <w:tcW w:w="1343" w:type="dxa"/>
            <w:vAlign w:val="center"/>
          </w:tcPr>
          <w:p w:rsidR="00242AC1" w:rsidRDefault="00A05149" w:rsidP="002F067C">
            <w:pPr>
              <w:tabs>
                <w:tab w:val="left" w:pos="284"/>
                <w:tab w:val="left" w:pos="709"/>
                <w:tab w:val="right" w:pos="9072"/>
              </w:tabs>
              <w:jc w:val="right"/>
              <w:rPr>
                <w:sz w:val="20"/>
                <w:szCs w:val="20"/>
              </w:rPr>
            </w:pPr>
            <w:r>
              <w:rPr>
                <w:sz w:val="20"/>
                <w:szCs w:val="20"/>
              </w:rPr>
              <w:t>30 000</w:t>
            </w:r>
            <w:r w:rsidR="00242AC1">
              <w:rPr>
                <w:sz w:val="20"/>
                <w:szCs w:val="20"/>
              </w:rPr>
              <w:t xml:space="preserve"> zł</w:t>
            </w:r>
          </w:p>
        </w:tc>
      </w:tr>
      <w:tr w:rsidR="00242AC1" w:rsidRPr="00823D49" w:rsidTr="00D62BFF">
        <w:trPr>
          <w:trHeight w:hRule="exact" w:val="397"/>
          <w:jc w:val="center"/>
        </w:trPr>
        <w:tc>
          <w:tcPr>
            <w:tcW w:w="5349" w:type="dxa"/>
            <w:vAlign w:val="center"/>
          </w:tcPr>
          <w:p w:rsidR="00242AC1" w:rsidRPr="00823D49" w:rsidRDefault="00242AC1" w:rsidP="00372D6F">
            <w:pPr>
              <w:tabs>
                <w:tab w:val="left" w:pos="284"/>
                <w:tab w:val="left" w:pos="709"/>
                <w:tab w:val="right" w:pos="9072"/>
              </w:tabs>
              <w:jc w:val="left"/>
              <w:rPr>
                <w:sz w:val="20"/>
                <w:szCs w:val="20"/>
              </w:rPr>
            </w:pPr>
            <w:r>
              <w:rPr>
                <w:sz w:val="20"/>
                <w:szCs w:val="20"/>
              </w:rPr>
              <w:t>Zakup sprzętu i aparatury medycznej</w:t>
            </w:r>
          </w:p>
        </w:tc>
        <w:tc>
          <w:tcPr>
            <w:tcW w:w="1343" w:type="dxa"/>
            <w:vAlign w:val="center"/>
          </w:tcPr>
          <w:p w:rsidR="00242AC1" w:rsidRPr="00823D49" w:rsidRDefault="00A05149" w:rsidP="009812D7">
            <w:pPr>
              <w:tabs>
                <w:tab w:val="left" w:pos="284"/>
                <w:tab w:val="left" w:pos="709"/>
                <w:tab w:val="right" w:pos="9072"/>
              </w:tabs>
              <w:jc w:val="right"/>
              <w:rPr>
                <w:sz w:val="20"/>
                <w:szCs w:val="20"/>
              </w:rPr>
            </w:pPr>
            <w:r>
              <w:rPr>
                <w:sz w:val="20"/>
                <w:szCs w:val="20"/>
              </w:rPr>
              <w:t> </w:t>
            </w:r>
            <w:r w:rsidR="009812D7">
              <w:rPr>
                <w:sz w:val="20"/>
                <w:szCs w:val="20"/>
              </w:rPr>
              <w:t xml:space="preserve">152 </w:t>
            </w:r>
            <w:r>
              <w:rPr>
                <w:sz w:val="20"/>
                <w:szCs w:val="20"/>
              </w:rPr>
              <w:t>00</w:t>
            </w:r>
            <w:r w:rsidR="008D1D34">
              <w:rPr>
                <w:sz w:val="20"/>
                <w:szCs w:val="20"/>
              </w:rPr>
              <w:t>0</w:t>
            </w:r>
            <w:r w:rsidR="00242AC1">
              <w:rPr>
                <w:sz w:val="20"/>
                <w:szCs w:val="20"/>
              </w:rPr>
              <w:t xml:space="preserve"> zł</w:t>
            </w:r>
          </w:p>
        </w:tc>
      </w:tr>
      <w:tr w:rsidR="00242AC1" w:rsidRPr="00823D49" w:rsidTr="00D62BFF">
        <w:trPr>
          <w:trHeight w:hRule="exact" w:val="515"/>
          <w:jc w:val="center"/>
        </w:trPr>
        <w:tc>
          <w:tcPr>
            <w:tcW w:w="5349" w:type="dxa"/>
            <w:vAlign w:val="center"/>
          </w:tcPr>
          <w:p w:rsidR="00242AC1" w:rsidRPr="00823D49" w:rsidRDefault="00242AC1" w:rsidP="00236197">
            <w:pPr>
              <w:tabs>
                <w:tab w:val="left" w:pos="284"/>
                <w:tab w:val="left" w:pos="709"/>
                <w:tab w:val="right" w:pos="9072"/>
              </w:tabs>
              <w:jc w:val="left"/>
              <w:rPr>
                <w:sz w:val="20"/>
                <w:szCs w:val="20"/>
              </w:rPr>
            </w:pPr>
            <w:r>
              <w:rPr>
                <w:sz w:val="20"/>
                <w:szCs w:val="20"/>
              </w:rPr>
              <w:t>Zakup materiałów diagnostycznych i pomocniczych</w:t>
            </w:r>
          </w:p>
        </w:tc>
        <w:tc>
          <w:tcPr>
            <w:tcW w:w="1343" w:type="dxa"/>
            <w:vAlign w:val="center"/>
          </w:tcPr>
          <w:p w:rsidR="00242AC1" w:rsidRPr="00823D49" w:rsidRDefault="007952BF" w:rsidP="007952BF">
            <w:pPr>
              <w:tabs>
                <w:tab w:val="left" w:pos="284"/>
                <w:tab w:val="left" w:pos="709"/>
                <w:tab w:val="right" w:pos="9072"/>
              </w:tabs>
              <w:jc w:val="right"/>
              <w:rPr>
                <w:sz w:val="20"/>
                <w:szCs w:val="20"/>
              </w:rPr>
            </w:pPr>
            <w:r>
              <w:rPr>
                <w:sz w:val="20"/>
                <w:szCs w:val="20"/>
              </w:rPr>
              <w:t xml:space="preserve">  1 378 122 </w:t>
            </w:r>
            <w:r w:rsidR="00242AC1">
              <w:rPr>
                <w:sz w:val="20"/>
                <w:szCs w:val="20"/>
              </w:rPr>
              <w:t>zł</w:t>
            </w:r>
          </w:p>
        </w:tc>
      </w:tr>
      <w:tr w:rsidR="00242AC1" w:rsidRPr="00823D49" w:rsidTr="00D62BFF">
        <w:trPr>
          <w:trHeight w:hRule="exact" w:val="397"/>
          <w:jc w:val="center"/>
        </w:trPr>
        <w:tc>
          <w:tcPr>
            <w:tcW w:w="5349" w:type="dxa"/>
            <w:vAlign w:val="center"/>
          </w:tcPr>
          <w:p w:rsidR="00242AC1" w:rsidRPr="00823D49" w:rsidRDefault="00242AC1" w:rsidP="006010CD">
            <w:pPr>
              <w:tabs>
                <w:tab w:val="left" w:pos="284"/>
                <w:tab w:val="left" w:pos="709"/>
                <w:tab w:val="right" w:pos="9072"/>
              </w:tabs>
              <w:jc w:val="left"/>
              <w:rPr>
                <w:sz w:val="20"/>
                <w:szCs w:val="20"/>
              </w:rPr>
            </w:pPr>
            <w:r>
              <w:rPr>
                <w:sz w:val="20"/>
                <w:szCs w:val="20"/>
              </w:rPr>
              <w:t>Koszty opracowania narzędzi</w:t>
            </w:r>
          </w:p>
        </w:tc>
        <w:tc>
          <w:tcPr>
            <w:tcW w:w="1343" w:type="dxa"/>
            <w:vAlign w:val="center"/>
          </w:tcPr>
          <w:p w:rsidR="00242AC1" w:rsidRPr="00823D49" w:rsidRDefault="00A05149" w:rsidP="008D1D34">
            <w:pPr>
              <w:tabs>
                <w:tab w:val="left" w:pos="284"/>
                <w:tab w:val="left" w:pos="709"/>
                <w:tab w:val="right" w:pos="9072"/>
              </w:tabs>
              <w:jc w:val="right"/>
              <w:rPr>
                <w:sz w:val="20"/>
                <w:szCs w:val="20"/>
              </w:rPr>
            </w:pPr>
            <w:r>
              <w:rPr>
                <w:sz w:val="20"/>
                <w:szCs w:val="20"/>
              </w:rPr>
              <w:t xml:space="preserve"> 80</w:t>
            </w:r>
            <w:r w:rsidR="0005175B">
              <w:rPr>
                <w:sz w:val="20"/>
                <w:szCs w:val="20"/>
              </w:rPr>
              <w:t> </w:t>
            </w:r>
            <w:r>
              <w:rPr>
                <w:sz w:val="20"/>
                <w:szCs w:val="20"/>
              </w:rPr>
              <w:t>000</w:t>
            </w:r>
            <w:r w:rsidR="0005175B">
              <w:rPr>
                <w:sz w:val="20"/>
                <w:szCs w:val="20"/>
              </w:rPr>
              <w:t xml:space="preserve"> </w:t>
            </w:r>
            <w:r w:rsidR="00242AC1">
              <w:rPr>
                <w:sz w:val="20"/>
                <w:szCs w:val="20"/>
              </w:rPr>
              <w:t>zł</w:t>
            </w:r>
          </w:p>
        </w:tc>
      </w:tr>
      <w:tr w:rsidR="00242AC1" w:rsidRPr="00823D49" w:rsidTr="00D62BFF">
        <w:trPr>
          <w:trHeight w:hRule="exact" w:val="568"/>
          <w:jc w:val="center"/>
        </w:trPr>
        <w:tc>
          <w:tcPr>
            <w:tcW w:w="5349" w:type="dxa"/>
            <w:vAlign w:val="center"/>
          </w:tcPr>
          <w:p w:rsidR="00242AC1" w:rsidRPr="00823D49" w:rsidRDefault="00242AC1" w:rsidP="00372D6F">
            <w:pPr>
              <w:tabs>
                <w:tab w:val="left" w:pos="284"/>
                <w:tab w:val="left" w:pos="709"/>
                <w:tab w:val="right" w:pos="9072"/>
              </w:tabs>
              <w:jc w:val="left"/>
              <w:rPr>
                <w:sz w:val="20"/>
                <w:szCs w:val="20"/>
              </w:rPr>
            </w:pPr>
            <w:r>
              <w:rPr>
                <w:sz w:val="20"/>
                <w:szCs w:val="20"/>
              </w:rPr>
              <w:t>Koszty wizyt profilaktycznych w zakładach pracy</w:t>
            </w:r>
          </w:p>
        </w:tc>
        <w:tc>
          <w:tcPr>
            <w:tcW w:w="1343" w:type="dxa"/>
            <w:vAlign w:val="center"/>
          </w:tcPr>
          <w:p w:rsidR="00242AC1" w:rsidRPr="00D37BED" w:rsidRDefault="00A05149" w:rsidP="007952BF">
            <w:pPr>
              <w:tabs>
                <w:tab w:val="left" w:pos="284"/>
                <w:tab w:val="left" w:pos="709"/>
                <w:tab w:val="right" w:pos="9072"/>
              </w:tabs>
              <w:jc w:val="right"/>
              <w:rPr>
                <w:sz w:val="20"/>
                <w:szCs w:val="20"/>
              </w:rPr>
            </w:pPr>
            <w:r w:rsidRPr="00D37BED">
              <w:rPr>
                <w:sz w:val="20"/>
                <w:szCs w:val="20"/>
              </w:rPr>
              <w:t xml:space="preserve"> </w:t>
            </w:r>
            <w:r w:rsidR="00860D29" w:rsidRPr="00D37BED">
              <w:rPr>
                <w:sz w:val="20"/>
                <w:szCs w:val="20"/>
              </w:rPr>
              <w:t>4  257 480</w:t>
            </w:r>
            <w:r w:rsidR="007952BF" w:rsidRPr="00D37BED">
              <w:rPr>
                <w:sz w:val="20"/>
                <w:szCs w:val="20"/>
              </w:rPr>
              <w:t xml:space="preserve">  </w:t>
            </w:r>
            <w:r w:rsidR="00242AC1" w:rsidRPr="00D37BED">
              <w:rPr>
                <w:sz w:val="20"/>
                <w:szCs w:val="20"/>
              </w:rPr>
              <w:t>zł</w:t>
            </w:r>
          </w:p>
        </w:tc>
      </w:tr>
      <w:tr w:rsidR="00242AC1" w:rsidRPr="00823D49" w:rsidTr="00D62BFF">
        <w:trPr>
          <w:trHeight w:hRule="exact" w:val="592"/>
          <w:jc w:val="center"/>
        </w:trPr>
        <w:tc>
          <w:tcPr>
            <w:tcW w:w="5349" w:type="dxa"/>
            <w:vAlign w:val="center"/>
          </w:tcPr>
          <w:p w:rsidR="00242AC1" w:rsidRPr="00823D49" w:rsidRDefault="00242AC1" w:rsidP="00372D6F">
            <w:pPr>
              <w:tabs>
                <w:tab w:val="left" w:pos="284"/>
                <w:tab w:val="left" w:pos="709"/>
                <w:tab w:val="right" w:pos="9072"/>
              </w:tabs>
              <w:jc w:val="right"/>
              <w:rPr>
                <w:sz w:val="20"/>
                <w:szCs w:val="20"/>
              </w:rPr>
            </w:pPr>
            <w:r>
              <w:rPr>
                <w:sz w:val="20"/>
                <w:szCs w:val="20"/>
              </w:rPr>
              <w:t>Razem:</w:t>
            </w:r>
          </w:p>
        </w:tc>
        <w:tc>
          <w:tcPr>
            <w:tcW w:w="1343" w:type="dxa"/>
            <w:vAlign w:val="center"/>
          </w:tcPr>
          <w:p w:rsidR="00242AC1" w:rsidRPr="00D37BED" w:rsidRDefault="007952BF" w:rsidP="009812D7">
            <w:pPr>
              <w:tabs>
                <w:tab w:val="left" w:pos="284"/>
                <w:tab w:val="left" w:pos="709"/>
                <w:tab w:val="right" w:pos="9072"/>
              </w:tabs>
              <w:jc w:val="right"/>
              <w:rPr>
                <w:sz w:val="20"/>
                <w:szCs w:val="20"/>
              </w:rPr>
            </w:pPr>
            <w:r w:rsidRPr="00D37BED">
              <w:rPr>
                <w:sz w:val="20"/>
                <w:szCs w:val="20"/>
              </w:rPr>
              <w:t xml:space="preserve"> </w:t>
            </w:r>
            <w:r w:rsidR="00860D29" w:rsidRPr="00D37BED">
              <w:rPr>
                <w:sz w:val="20"/>
                <w:szCs w:val="20"/>
              </w:rPr>
              <w:t>5 897 602</w:t>
            </w:r>
            <w:r w:rsidRPr="00D37BED">
              <w:rPr>
                <w:sz w:val="20"/>
                <w:szCs w:val="20"/>
              </w:rPr>
              <w:t xml:space="preserve"> </w:t>
            </w:r>
            <w:r w:rsidR="00242AC1" w:rsidRPr="00D37BED">
              <w:rPr>
                <w:sz w:val="20"/>
                <w:szCs w:val="20"/>
              </w:rPr>
              <w:t>zł</w:t>
            </w:r>
          </w:p>
        </w:tc>
      </w:tr>
    </w:tbl>
    <w:p w:rsidR="00236197" w:rsidRPr="00CC5E48" w:rsidRDefault="00F37098" w:rsidP="00242AC1">
      <w:pPr>
        <w:tabs>
          <w:tab w:val="left" w:pos="1418"/>
        </w:tabs>
        <w:rPr>
          <w:sz w:val="16"/>
          <w:szCs w:val="16"/>
        </w:rPr>
      </w:pPr>
      <w:r>
        <w:tab/>
      </w:r>
      <w:r w:rsidR="00236197" w:rsidRPr="00CC5E48">
        <w:rPr>
          <w:sz w:val="16"/>
          <w:szCs w:val="16"/>
        </w:rPr>
        <w:t>Źródło: Opracowanie własne</w:t>
      </w:r>
    </w:p>
    <w:p w:rsidR="00236197" w:rsidRDefault="00236197" w:rsidP="00236197">
      <w:pPr>
        <w:tabs>
          <w:tab w:val="left" w:pos="284"/>
          <w:tab w:val="left" w:pos="709"/>
          <w:tab w:val="right" w:pos="9072"/>
        </w:tabs>
        <w:spacing w:line="300" w:lineRule="exact"/>
      </w:pPr>
    </w:p>
    <w:p w:rsidR="00B95E58" w:rsidRDefault="00B9323D" w:rsidP="00236197">
      <w:pPr>
        <w:tabs>
          <w:tab w:val="left" w:pos="284"/>
          <w:tab w:val="left" w:pos="709"/>
          <w:tab w:val="right" w:pos="9072"/>
        </w:tabs>
        <w:spacing w:line="300" w:lineRule="exact"/>
      </w:pPr>
      <w:r>
        <w:t xml:space="preserve">Pielęgniarka wypełni </w:t>
      </w:r>
      <w:r w:rsidRPr="005C44AD">
        <w:rPr>
          <w:i/>
        </w:rPr>
        <w:t>Ankietę badania profilaktycznego</w:t>
      </w:r>
      <w:r>
        <w:t xml:space="preserve"> oraz dokona pomiarów wagi, wzrostu oraz pomiarów ciśnienia tętniczego i następnie skieruje pacjenta do lekarza zespołu mobilnego, który analizując wypełnioną ankietę oceni czy pacjent wymaga wykonania badań biochemicznych. W przypadku stwierdzenia braku </w:t>
      </w:r>
      <w:r w:rsidR="00BF577C">
        <w:t>ryzyk p</w:t>
      </w:r>
      <w:r>
        <w:t>acjent otrzymuje swoją wydrukowaną Ankietę badania profilaktycznego</w:t>
      </w:r>
      <w:r w:rsidR="00BF577C">
        <w:t xml:space="preserve"> z</w:t>
      </w:r>
      <w:r w:rsidR="00B95E58">
        <w:t xml:space="preserve"> w Programie</w:t>
      </w:r>
      <w:r w:rsidR="00BF577C">
        <w:t>.</w:t>
      </w:r>
      <w:r w:rsidR="00EF1E84">
        <w:t xml:space="preserve"> </w:t>
      </w:r>
      <w:r w:rsidR="00BF577C">
        <w:t xml:space="preserve">Na zakończenie wizyty pacjent otrzymuje komplet materiałów edukacyjnych. </w:t>
      </w:r>
    </w:p>
    <w:p w:rsidR="008054FE" w:rsidRPr="00AE3FEB" w:rsidRDefault="005C44AD" w:rsidP="00236197">
      <w:pPr>
        <w:tabs>
          <w:tab w:val="left" w:pos="284"/>
          <w:tab w:val="left" w:pos="709"/>
          <w:tab w:val="right" w:pos="9072"/>
        </w:tabs>
        <w:spacing w:line="300" w:lineRule="exact"/>
      </w:pPr>
      <w:r>
        <w:t xml:space="preserve">Szacuje się, iż u ok. </w:t>
      </w:r>
      <w:r w:rsidR="007E4452" w:rsidRPr="007E4452">
        <w:t xml:space="preserve">93 432 pacjentów wystąpi co najmniej 1 ryzyko chorobowe, pacjenci ci otrzymają pełną zindywidualizowaną interwencję w postaci </w:t>
      </w:r>
      <w:r w:rsidR="007E4452" w:rsidRPr="007E4452">
        <w:rPr>
          <w:i/>
        </w:rPr>
        <w:t>Ankiety badania profilaktycznego</w:t>
      </w:r>
      <w:r w:rsidR="007E4452" w:rsidRPr="007E4452">
        <w:t xml:space="preserve">, z określeniem rodzaju stwierdzonych ryzyk, edukację zdrowotną w miejscu wykonania badania oraz zalecenia co do dalszej dodatkowej edukacji zdrowotnej w ramach Programu – poziom III (pacjenci, u których stwierdzono ryzyko), oraz komplet materiałów edukacyjnych. </w:t>
      </w:r>
    </w:p>
    <w:p w:rsidR="00A73057" w:rsidRPr="00AE3FEB" w:rsidRDefault="00A73057" w:rsidP="00236197">
      <w:pPr>
        <w:tabs>
          <w:tab w:val="left" w:pos="284"/>
          <w:tab w:val="left" w:pos="709"/>
          <w:tab w:val="right" w:pos="9072"/>
        </w:tabs>
        <w:spacing w:line="300" w:lineRule="exact"/>
      </w:pPr>
    </w:p>
    <w:p w:rsidR="00885F59" w:rsidRPr="00AE3FEB" w:rsidRDefault="007E4452" w:rsidP="00236197">
      <w:pPr>
        <w:tabs>
          <w:tab w:val="left" w:pos="284"/>
          <w:tab w:val="left" w:pos="709"/>
          <w:tab w:val="right" w:pos="9072"/>
        </w:tabs>
        <w:spacing w:line="300" w:lineRule="exact"/>
      </w:pPr>
      <w:r w:rsidRPr="007E4452">
        <w:t xml:space="preserve">Średni koszt wizyty profilaktycznej w zakładzie pracy (bez kosztów biura realizatora) wynosi ok. 58 zł / osoba. </w:t>
      </w:r>
    </w:p>
    <w:p w:rsidR="00885F59" w:rsidRPr="00AE3FEB" w:rsidRDefault="00885F59" w:rsidP="00236197">
      <w:pPr>
        <w:tabs>
          <w:tab w:val="left" w:pos="284"/>
          <w:tab w:val="left" w:pos="709"/>
          <w:tab w:val="right" w:pos="9072"/>
        </w:tabs>
        <w:spacing w:line="300" w:lineRule="exact"/>
      </w:pPr>
    </w:p>
    <w:p w:rsidR="00236197" w:rsidRPr="00AE3FEB" w:rsidRDefault="007E4452" w:rsidP="00236197">
      <w:pPr>
        <w:tabs>
          <w:tab w:val="left" w:pos="284"/>
          <w:tab w:val="left" w:pos="709"/>
          <w:tab w:val="right" w:pos="9072"/>
        </w:tabs>
        <w:spacing w:line="300" w:lineRule="exact"/>
      </w:pPr>
      <w:r w:rsidRPr="007E4452">
        <w:t xml:space="preserve">Całkowite koszty projektu Oceny ryzyka zdrowotnego wynoszą 5 897 602 zł. </w:t>
      </w:r>
    </w:p>
    <w:p w:rsidR="00247181" w:rsidRPr="00AE3FEB" w:rsidRDefault="00247181" w:rsidP="009E6018">
      <w:pPr>
        <w:tabs>
          <w:tab w:val="left" w:pos="284"/>
          <w:tab w:val="left" w:pos="709"/>
          <w:tab w:val="right" w:pos="9072"/>
        </w:tabs>
      </w:pPr>
    </w:p>
    <w:p w:rsidR="00B924C1" w:rsidRDefault="00B924C1" w:rsidP="009E6018">
      <w:pPr>
        <w:tabs>
          <w:tab w:val="left" w:pos="284"/>
          <w:tab w:val="left" w:pos="709"/>
          <w:tab w:val="right" w:pos="9072"/>
        </w:tabs>
      </w:pPr>
    </w:p>
    <w:p w:rsidR="00E10AFF" w:rsidRPr="00150105" w:rsidRDefault="00E10AFF" w:rsidP="00F2122D">
      <w:pPr>
        <w:pStyle w:val="Nagwek3"/>
      </w:pPr>
      <w:bookmarkStart w:id="68" w:name="_Toc474149377"/>
      <w:r w:rsidRPr="00150105">
        <w:t>4.2.3. Kryteria włączenia/rekrutacji do projektu</w:t>
      </w:r>
      <w:bookmarkEnd w:id="68"/>
      <w:r w:rsidRPr="00150105">
        <w:t xml:space="preserve"> </w:t>
      </w:r>
    </w:p>
    <w:p w:rsidR="00E10AFF" w:rsidRPr="009E6018" w:rsidRDefault="00E10AFF" w:rsidP="009E6018">
      <w:pPr>
        <w:tabs>
          <w:tab w:val="left" w:pos="284"/>
          <w:tab w:val="left" w:pos="709"/>
        </w:tabs>
      </w:pPr>
    </w:p>
    <w:p w:rsidR="007C7427" w:rsidRDefault="007C7427" w:rsidP="007C7427">
      <w:pPr>
        <w:tabs>
          <w:tab w:val="left" w:pos="426"/>
          <w:tab w:val="left" w:pos="709"/>
        </w:tabs>
        <w:spacing w:line="300" w:lineRule="exact"/>
      </w:pPr>
      <w:r>
        <w:t>Kryteria włączenia:</w:t>
      </w:r>
    </w:p>
    <w:p w:rsidR="007C7427" w:rsidRDefault="007C7427" w:rsidP="007C7427">
      <w:pPr>
        <w:tabs>
          <w:tab w:val="left" w:pos="284"/>
          <w:tab w:val="left" w:pos="709"/>
        </w:tabs>
        <w:spacing w:line="300" w:lineRule="exact"/>
      </w:pPr>
      <w:r>
        <w:t>1.</w:t>
      </w:r>
      <w:r>
        <w:tab/>
      </w:r>
      <w:r w:rsidR="00BB184F">
        <w:t>Pracujący - a</w:t>
      </w:r>
      <w:r>
        <w:t>ktywni zawodowo</w:t>
      </w:r>
      <w:r w:rsidR="00BB184F">
        <w:t>.</w:t>
      </w:r>
    </w:p>
    <w:p w:rsidR="007C7427" w:rsidRDefault="007C7427" w:rsidP="007C7427">
      <w:pPr>
        <w:tabs>
          <w:tab w:val="left" w:pos="284"/>
          <w:tab w:val="left" w:pos="709"/>
        </w:tabs>
        <w:spacing w:line="300" w:lineRule="exact"/>
      </w:pPr>
      <w:r>
        <w:t xml:space="preserve">2. </w:t>
      </w:r>
      <w:r>
        <w:tab/>
        <w:t>Wiek 25-50 lat (ukończone w roku przystąpienia do projektu)</w:t>
      </w:r>
      <w:r w:rsidR="00E53950">
        <w:t>.</w:t>
      </w:r>
    </w:p>
    <w:p w:rsidR="007C7427" w:rsidRDefault="007C7427" w:rsidP="007C7427">
      <w:pPr>
        <w:tabs>
          <w:tab w:val="left" w:pos="284"/>
          <w:tab w:val="left" w:pos="709"/>
        </w:tabs>
        <w:spacing w:line="300" w:lineRule="exact"/>
      </w:pPr>
      <w:r>
        <w:t xml:space="preserve">3. </w:t>
      </w:r>
      <w:r>
        <w:tab/>
        <w:t>Miejsce pracy - województwo podlaskie</w:t>
      </w:r>
      <w:r w:rsidR="00E53950">
        <w:t>.</w:t>
      </w:r>
    </w:p>
    <w:p w:rsidR="007C7427" w:rsidRDefault="007C7427" w:rsidP="007C7427">
      <w:pPr>
        <w:tabs>
          <w:tab w:val="left" w:pos="426"/>
          <w:tab w:val="left" w:pos="709"/>
        </w:tabs>
        <w:spacing w:line="300" w:lineRule="exact"/>
      </w:pPr>
    </w:p>
    <w:p w:rsidR="007C7427" w:rsidRDefault="007C7427" w:rsidP="007C7427">
      <w:pPr>
        <w:tabs>
          <w:tab w:val="left" w:pos="284"/>
          <w:tab w:val="left" w:pos="709"/>
        </w:tabs>
        <w:spacing w:line="300" w:lineRule="exact"/>
      </w:pPr>
      <w:r>
        <w:t>Kryteria wyłączenia:</w:t>
      </w:r>
    </w:p>
    <w:p w:rsidR="007C7427" w:rsidRDefault="007C7427" w:rsidP="007C7427">
      <w:pPr>
        <w:tabs>
          <w:tab w:val="left" w:pos="284"/>
          <w:tab w:val="left" w:pos="709"/>
        </w:tabs>
        <w:spacing w:line="300" w:lineRule="exact"/>
      </w:pPr>
      <w:r>
        <w:t xml:space="preserve">1. </w:t>
      </w:r>
      <w:r>
        <w:tab/>
        <w:t>Wiek poniżej 25, powyżej 50 (w roku przystąpienia do projektu)</w:t>
      </w:r>
      <w:r w:rsidR="00501631">
        <w:t>.</w:t>
      </w:r>
    </w:p>
    <w:p w:rsidR="007C7427" w:rsidRDefault="007C7427" w:rsidP="007C7427">
      <w:pPr>
        <w:tabs>
          <w:tab w:val="left" w:pos="284"/>
          <w:tab w:val="left" w:pos="709"/>
        </w:tabs>
        <w:spacing w:line="300" w:lineRule="exact"/>
      </w:pPr>
      <w:r>
        <w:t xml:space="preserve">2. </w:t>
      </w:r>
      <w:r>
        <w:tab/>
        <w:t>Miejsce pracy poza województwem podlaskim</w:t>
      </w:r>
      <w:r w:rsidR="00501631">
        <w:t>.</w:t>
      </w:r>
    </w:p>
    <w:p w:rsidR="007C7427" w:rsidRDefault="007C7427" w:rsidP="007C7427">
      <w:pPr>
        <w:tabs>
          <w:tab w:val="left" w:pos="284"/>
          <w:tab w:val="left" w:pos="709"/>
        </w:tabs>
        <w:spacing w:line="300" w:lineRule="exact"/>
        <w:ind w:left="284" w:hanging="284"/>
      </w:pPr>
      <w:r>
        <w:t xml:space="preserve">3. </w:t>
      </w:r>
      <w:r>
        <w:tab/>
        <w:t>Osoby prowadzące gospodarstwa indywidualne w rolnictwie jako osoby fizyczne nie prowadzące działalności gospodarczej</w:t>
      </w:r>
      <w:r w:rsidR="00501631">
        <w:t>.</w:t>
      </w:r>
    </w:p>
    <w:p w:rsidR="007C7427" w:rsidRDefault="007C7427" w:rsidP="007C7427">
      <w:pPr>
        <w:tabs>
          <w:tab w:val="left" w:pos="284"/>
          <w:tab w:val="left" w:pos="709"/>
        </w:tabs>
        <w:spacing w:line="300" w:lineRule="exact"/>
        <w:ind w:left="284" w:hanging="284"/>
      </w:pPr>
      <w:r>
        <w:t xml:space="preserve">4. </w:t>
      </w:r>
      <w:r>
        <w:tab/>
      </w:r>
      <w:r w:rsidR="007E4452" w:rsidRPr="007E4452">
        <w:t>Osoby, u których stwierdzono brak ryzyk (nie podlegają interwencji w postaci badania krwi i edukacji zdrowotnej).</w:t>
      </w:r>
      <w:r>
        <w:t xml:space="preserve"> </w:t>
      </w:r>
    </w:p>
    <w:p w:rsidR="00A22241" w:rsidRDefault="00A22241">
      <w:pPr>
        <w:spacing w:after="200" w:line="276" w:lineRule="auto"/>
        <w:jc w:val="left"/>
      </w:pPr>
      <w:r>
        <w:br w:type="page"/>
      </w:r>
    </w:p>
    <w:p w:rsidR="00E10AFF" w:rsidRPr="00150105" w:rsidRDefault="00E10AFF" w:rsidP="00F2122D">
      <w:pPr>
        <w:pStyle w:val="Nagwek3"/>
      </w:pPr>
      <w:bookmarkStart w:id="69" w:name="_Toc474149378"/>
      <w:r w:rsidRPr="00150105">
        <w:lastRenderedPageBreak/>
        <w:t>4.2.4. Sposób zakończenia udziału w projek</w:t>
      </w:r>
      <w:r>
        <w:t>cie</w:t>
      </w:r>
      <w:bookmarkEnd w:id="69"/>
    </w:p>
    <w:p w:rsidR="00E10AFF" w:rsidRDefault="00E10AFF" w:rsidP="009E6018"/>
    <w:p w:rsidR="00E10AFF" w:rsidRDefault="00E10AFF" w:rsidP="00C708F1">
      <w:pPr>
        <w:tabs>
          <w:tab w:val="left" w:pos="284"/>
        </w:tabs>
        <w:spacing w:line="300" w:lineRule="exact"/>
      </w:pPr>
      <w:r>
        <w:t>Przekazanie zleceniodawcy przez realizatora projektu:</w:t>
      </w:r>
    </w:p>
    <w:p w:rsidR="00E10AFF" w:rsidRDefault="00C708F1" w:rsidP="00C708F1">
      <w:pPr>
        <w:tabs>
          <w:tab w:val="left" w:pos="284"/>
          <w:tab w:val="right" w:pos="6663"/>
        </w:tabs>
        <w:spacing w:line="300" w:lineRule="exact"/>
      </w:pPr>
      <w:r>
        <w:t>1.</w:t>
      </w:r>
      <w:r>
        <w:tab/>
      </w:r>
      <w:r w:rsidR="00E10AFF">
        <w:t>Aplikacji na urządzenia mobilne</w:t>
      </w:r>
      <w:r w:rsidR="00E53950">
        <w:t xml:space="preserve"> wraz z kodami źródłowymi.</w:t>
      </w:r>
    </w:p>
    <w:p w:rsidR="00E10AFF" w:rsidRDefault="00C708F1" w:rsidP="00C708F1">
      <w:pPr>
        <w:tabs>
          <w:tab w:val="left" w:pos="284"/>
          <w:tab w:val="right" w:pos="6663"/>
        </w:tabs>
        <w:spacing w:line="300" w:lineRule="exact"/>
      </w:pPr>
      <w:r>
        <w:t>2.</w:t>
      </w:r>
      <w:r>
        <w:tab/>
      </w:r>
      <w:r w:rsidR="00E10AFF">
        <w:t xml:space="preserve">Ostatecznej formy narzędzi przesiewowych </w:t>
      </w:r>
    </w:p>
    <w:p w:rsidR="00645DA8" w:rsidRDefault="008C1152" w:rsidP="008C1152">
      <w:pPr>
        <w:tabs>
          <w:tab w:val="left" w:pos="284"/>
        </w:tabs>
        <w:spacing w:line="300" w:lineRule="exact"/>
        <w:ind w:left="284" w:hanging="284"/>
      </w:pPr>
      <w:r>
        <w:t>3</w:t>
      </w:r>
      <w:r w:rsidR="0015271E">
        <w:t>.</w:t>
      </w:r>
      <w:r w:rsidR="00C708F1">
        <w:tab/>
      </w:r>
      <w:r>
        <w:t>Bazy danych z wszystkich wykonanych działań i interwencji w</w:t>
      </w:r>
      <w:r w:rsidR="0015271E">
        <w:t xml:space="preserve"> Program</w:t>
      </w:r>
      <w:r>
        <w:t xml:space="preserve">ie, zarówno w postaci zagregowanej jak </w:t>
      </w:r>
      <w:r w:rsidR="00E55016">
        <w:br/>
      </w:r>
      <w:r>
        <w:t>i w postaci analitycznej, zawierającej dane z przeprowadzonych interwencji u posz</w:t>
      </w:r>
      <w:r w:rsidR="00E64667">
        <w:t>czególnych uczestników Programu</w:t>
      </w:r>
      <w:r w:rsidR="00645DA8">
        <w:t xml:space="preserve"> (</w:t>
      </w:r>
      <w:r>
        <w:t>z zachowaniem wymogów ochrony danych osobowych i medycznych pacjentów)</w:t>
      </w:r>
      <w:r w:rsidR="0015271E">
        <w:t>.</w:t>
      </w:r>
    </w:p>
    <w:p w:rsidR="00C708F1" w:rsidRDefault="008C1152" w:rsidP="00C708F1">
      <w:pPr>
        <w:tabs>
          <w:tab w:val="left" w:pos="284"/>
        </w:tabs>
        <w:spacing w:line="300" w:lineRule="exact"/>
        <w:ind w:left="284" w:hanging="284"/>
      </w:pPr>
      <w:r>
        <w:t>4</w:t>
      </w:r>
      <w:r w:rsidR="00645DA8">
        <w:t>.</w:t>
      </w:r>
      <w:r w:rsidR="00C708F1">
        <w:tab/>
      </w:r>
      <w:r w:rsidR="00645DA8">
        <w:t xml:space="preserve">Przekazanie zleceniodawcy zakupionych środków trwałych oraz niewykorzystanych materiałów. </w:t>
      </w:r>
    </w:p>
    <w:p w:rsidR="00C708F1" w:rsidRDefault="00C708F1" w:rsidP="00C708F1">
      <w:pPr>
        <w:tabs>
          <w:tab w:val="left" w:pos="284"/>
        </w:tabs>
        <w:spacing w:line="300" w:lineRule="exact"/>
        <w:ind w:left="284" w:hanging="284"/>
      </w:pPr>
      <w:r>
        <w:tab/>
        <w:t>Właścicielem i dysponentem przekazanych przez realizatora środków trwałych będzie zleceniodawca.</w:t>
      </w:r>
    </w:p>
    <w:p w:rsidR="00E10AFF" w:rsidRPr="00F62CA6" w:rsidRDefault="008C1152" w:rsidP="009E6018">
      <w:pPr>
        <w:tabs>
          <w:tab w:val="left" w:pos="284"/>
        </w:tabs>
        <w:spacing w:line="300" w:lineRule="exact"/>
      </w:pPr>
      <w:r>
        <w:t>5</w:t>
      </w:r>
      <w:r w:rsidR="00B310D5">
        <w:t xml:space="preserve">. </w:t>
      </w:r>
      <w:r w:rsidR="00C708F1">
        <w:tab/>
      </w:r>
      <w:r w:rsidR="00B310D5">
        <w:t>Rozliczenie się z</w:t>
      </w:r>
      <w:r w:rsidR="00A60189">
        <w:t>e środków finansowych otrzymanych na realizację projektu.</w:t>
      </w:r>
    </w:p>
    <w:p w:rsidR="00A43E54" w:rsidRDefault="00A43E54" w:rsidP="00E10AFF">
      <w:pPr>
        <w:tabs>
          <w:tab w:val="left" w:pos="142"/>
          <w:tab w:val="left" w:pos="284"/>
          <w:tab w:val="left" w:pos="426"/>
          <w:tab w:val="left" w:pos="567"/>
          <w:tab w:val="left" w:pos="709"/>
          <w:tab w:val="right" w:pos="9072"/>
        </w:tabs>
        <w:spacing w:line="300" w:lineRule="exact"/>
        <w:sectPr w:rsidR="00A43E54" w:rsidSect="006D5F29">
          <w:pgSz w:w="11906" w:h="16838" w:code="9"/>
          <w:pgMar w:top="1418" w:right="1134" w:bottom="0" w:left="1418" w:header="709" w:footer="454" w:gutter="0"/>
          <w:cols w:space="708"/>
          <w:docGrid w:linePitch="360"/>
        </w:sectPr>
      </w:pPr>
    </w:p>
    <w:p w:rsidR="00E10AFF" w:rsidRPr="00150105" w:rsidRDefault="00E10AFF" w:rsidP="00F2122D">
      <w:pPr>
        <w:pStyle w:val="Nagwek2"/>
      </w:pPr>
      <w:bookmarkStart w:id="70" w:name="_Toc474149379"/>
      <w:r w:rsidRPr="00150105">
        <w:lastRenderedPageBreak/>
        <w:t xml:space="preserve">4.3. Poziom III (projekt </w:t>
      </w:r>
      <w:r w:rsidR="00067D13">
        <w:t xml:space="preserve">Zindywidualizowane działania </w:t>
      </w:r>
      <w:r w:rsidRPr="00150105">
        <w:t>interwencyjn</w:t>
      </w:r>
      <w:r w:rsidR="00067D13">
        <w:t>e</w:t>
      </w:r>
      <w:r w:rsidRPr="00150105">
        <w:t>)</w:t>
      </w:r>
      <w:bookmarkEnd w:id="70"/>
    </w:p>
    <w:p w:rsidR="00E10AFF" w:rsidRDefault="00E10AFF" w:rsidP="00E10AFF">
      <w:pPr>
        <w:tabs>
          <w:tab w:val="left" w:pos="0"/>
          <w:tab w:val="right" w:pos="9072"/>
        </w:tabs>
        <w:spacing w:line="300" w:lineRule="exact"/>
      </w:pPr>
    </w:p>
    <w:p w:rsidR="00E10AFF" w:rsidRPr="00150105" w:rsidRDefault="00E10AFF" w:rsidP="00F2122D">
      <w:pPr>
        <w:pStyle w:val="Nagwek3"/>
      </w:pPr>
      <w:bookmarkStart w:id="71" w:name="_Toc474149380"/>
      <w:r w:rsidRPr="00150105">
        <w:t>4.3.1. Części składowe, etapy i działania przygotowawcze oraz organizacyjne</w:t>
      </w:r>
      <w:bookmarkEnd w:id="71"/>
      <w:r w:rsidRPr="00150105">
        <w:t xml:space="preserve"> </w:t>
      </w:r>
    </w:p>
    <w:p w:rsidR="00E10AFF" w:rsidRDefault="00E10AFF" w:rsidP="00E10AFF">
      <w:pPr>
        <w:tabs>
          <w:tab w:val="left" w:pos="0"/>
          <w:tab w:val="right" w:pos="9072"/>
        </w:tabs>
        <w:spacing w:line="300" w:lineRule="exact"/>
      </w:pPr>
    </w:p>
    <w:p w:rsidR="00AC379A" w:rsidRDefault="00AC379A" w:rsidP="00AC379A">
      <w:pPr>
        <w:tabs>
          <w:tab w:val="left" w:pos="142"/>
          <w:tab w:val="left" w:pos="284"/>
          <w:tab w:val="left" w:pos="426"/>
          <w:tab w:val="left" w:pos="567"/>
          <w:tab w:val="left" w:pos="851"/>
        </w:tabs>
        <w:spacing w:line="300" w:lineRule="exact"/>
      </w:pPr>
      <w:r>
        <w:t>Zindywidualizowane działania i</w:t>
      </w:r>
      <w:r w:rsidRPr="00FB0C21">
        <w:t>nterwenc</w:t>
      </w:r>
      <w:r>
        <w:t>y</w:t>
      </w:r>
      <w:r w:rsidRPr="00FB0C21">
        <w:t>j</w:t>
      </w:r>
      <w:r>
        <w:t>n</w:t>
      </w:r>
      <w:r w:rsidRPr="00FB0C21">
        <w:t xml:space="preserve">e </w:t>
      </w:r>
      <w:r>
        <w:t>są</w:t>
      </w:r>
      <w:r w:rsidRPr="00FB0C21">
        <w:t xml:space="preserve"> uk</w:t>
      </w:r>
      <w:r>
        <w:t xml:space="preserve">ierunkowane na zidentyfikowane </w:t>
      </w:r>
      <w:r w:rsidRPr="00FB0C21">
        <w:t>czynniki ryzyka. Będą podejmowane osobno lub w skojarzeniu w przypadku identyfikacji kilku czynników. W przypadku pojawienia się problemu stresu jako jednego z czynników ryzyka nastąpi przekierowanie uczestnika projektu do RPPZ ukierunkowanego na profilaktykę zaburzeń nerwicowych związanych ze stresem i pod postacią somatyczną u osób pracujących na t</w:t>
      </w:r>
      <w:r>
        <w:t>erenie województwa podlaskiego.</w:t>
      </w:r>
    </w:p>
    <w:p w:rsidR="00774783" w:rsidRDefault="00774783" w:rsidP="00AC379A">
      <w:pPr>
        <w:tabs>
          <w:tab w:val="left" w:pos="142"/>
          <w:tab w:val="left" w:pos="284"/>
          <w:tab w:val="left" w:pos="426"/>
          <w:tab w:val="left" w:pos="567"/>
          <w:tab w:val="left" w:pos="851"/>
        </w:tabs>
        <w:spacing w:line="300" w:lineRule="exact"/>
      </w:pPr>
    </w:p>
    <w:p w:rsidR="00774783" w:rsidRPr="00AE3FEB" w:rsidRDefault="007E4452" w:rsidP="00AC379A">
      <w:pPr>
        <w:tabs>
          <w:tab w:val="left" w:pos="142"/>
          <w:tab w:val="left" w:pos="284"/>
          <w:tab w:val="left" w:pos="426"/>
          <w:tab w:val="left" w:pos="567"/>
          <w:tab w:val="left" w:pos="851"/>
        </w:tabs>
        <w:spacing w:line="300" w:lineRule="exact"/>
      </w:pPr>
      <w:r w:rsidRPr="007E4452">
        <w:t xml:space="preserve">Działania interwencyjne polegające na udzieleniu porady edukacyjnej odbywać się będą w POZ, z uwagi na fakt, iż podstawowa opieka zdrowotna jest najbardziej powszechną formą udzielania świadczeń zdrowotnych i stanowi główny punkt kontaktu pacjentów z ochroną zdrowia. Koncepcja wprowadzenia funkcji edukatora zdrowotnego </w:t>
      </w:r>
      <w:r w:rsidR="006219EE">
        <w:br/>
      </w:r>
      <w:r w:rsidRPr="007E4452">
        <w:t>w POZ nakierowana jest na stworzenie nowej jakości oraz ogólne podwyższenie zarówno standardu, jak i zakresu działań z obszaru promocji zdrowia i profilaktyki chorób, w systemie ochrony zdrowia.</w:t>
      </w:r>
    </w:p>
    <w:p w:rsidR="00AC379A" w:rsidRPr="00AE3FEB" w:rsidRDefault="00AC379A" w:rsidP="005E115C">
      <w:pPr>
        <w:tabs>
          <w:tab w:val="left" w:pos="142"/>
          <w:tab w:val="left" w:pos="284"/>
          <w:tab w:val="left" w:pos="426"/>
          <w:tab w:val="left" w:pos="567"/>
          <w:tab w:val="left" w:pos="851"/>
        </w:tabs>
        <w:spacing w:line="300" w:lineRule="exact"/>
      </w:pPr>
    </w:p>
    <w:p w:rsidR="00372CD0" w:rsidRDefault="007E4452">
      <w:pPr>
        <w:spacing w:line="300" w:lineRule="exact"/>
      </w:pPr>
      <w:r w:rsidRPr="007E4452">
        <w:t xml:space="preserve">Po zakończeniu realizacji przedmiotowego Programu, współpraca z edukatorem zdrowotnym może być realizowana zgodnie z koncepcją zespołu Podstawowej Opieki Zdrowotnej ściśle współpracującego ze specjalistami w obszarze zdrowia publicznego. Koncepcja taka wskazana została w art. 15 ust. 1 „Projektu z dnia 30.12.2016 r. Ustawy </w:t>
      </w:r>
      <w:r w:rsidR="006219EE">
        <w:br/>
      </w:r>
      <w:r w:rsidRPr="007E4452">
        <w:t xml:space="preserve">o Podstawowej Opiece Zdrowotnej”. Wprowadzenie edukatorów zdrowotnych planuje się w ramach modelu Opieki Koordynowanej w Podstawowej Opieki Zdrowotnej, której pilotaż rozpocznie się 1 stycznia 2018 r. Niezależnie, od powyższych planowanych zmian, które umożliwią realizację zadań edukatora zdrowotnego w POZ, należy podkreślić, że szereg podmiotów POZ obecnie korzysta z pracy edukatorów finansując ich pracę w ramach własnego budżetu pochodzącego ze stawki </w:t>
      </w:r>
      <w:proofErr w:type="spellStart"/>
      <w:r w:rsidRPr="007E4452">
        <w:t>kapitacyjnej</w:t>
      </w:r>
      <w:proofErr w:type="spellEnd"/>
      <w:r w:rsidRPr="007E4452">
        <w:t xml:space="preserve">. Wobec powyższego kontynuowanie współpracy POZ z edukatorem zdrowotnym mogłoby obywać się na powyższych zasadach. Zgodnie z Zarządzeniem Prezesa NFZ w sprawie warunków zawarcia i realizacji umów o udzielanie świadczeń opieki zdrowotnej w zakresie podstawowej opieki zdrowotnej i wzorem karty badania profilaktycznego w toku realizacji programu dopuszcza się udział edukatora zdrowotnego. </w:t>
      </w:r>
    </w:p>
    <w:p w:rsidR="0011655E" w:rsidRDefault="0011655E" w:rsidP="005E115C">
      <w:pPr>
        <w:tabs>
          <w:tab w:val="left" w:pos="142"/>
          <w:tab w:val="left" w:pos="284"/>
          <w:tab w:val="left" w:pos="426"/>
          <w:tab w:val="left" w:pos="567"/>
          <w:tab w:val="left" w:pos="851"/>
        </w:tabs>
        <w:spacing w:line="300" w:lineRule="exact"/>
      </w:pPr>
    </w:p>
    <w:p w:rsidR="0021112B" w:rsidRDefault="005E115C" w:rsidP="005E115C">
      <w:pPr>
        <w:tabs>
          <w:tab w:val="left" w:pos="142"/>
          <w:tab w:val="left" w:pos="284"/>
          <w:tab w:val="left" w:pos="426"/>
          <w:tab w:val="left" w:pos="567"/>
          <w:tab w:val="left" w:pos="851"/>
        </w:tabs>
        <w:spacing w:line="300" w:lineRule="exact"/>
      </w:pPr>
      <w:r>
        <w:t>Zindywidualizowane działania interwencyjne</w:t>
      </w:r>
      <w:r w:rsidR="00AC379A">
        <w:t xml:space="preserve"> obejmują</w:t>
      </w:r>
      <w:r>
        <w:t>:</w:t>
      </w:r>
    </w:p>
    <w:p w:rsidR="000836C6" w:rsidRDefault="000836C6" w:rsidP="00290B9D">
      <w:pPr>
        <w:tabs>
          <w:tab w:val="left" w:pos="0"/>
          <w:tab w:val="right" w:pos="9072"/>
        </w:tabs>
        <w:spacing w:line="300" w:lineRule="exact"/>
      </w:pPr>
      <w:r>
        <w:t xml:space="preserve">1. Zaplanowanie zindywidualizowanej interwencji dla osób ze zdiagnozowanymi czynnikami ryzyka, chorób nowotworowych, zewnętrznych przyczyn zachorowania i zgonu poprzez objęcie tych osób skojarzonymi działaniami z zakresu profilaktyki pierwotnej. </w:t>
      </w:r>
    </w:p>
    <w:p w:rsidR="005B5612" w:rsidRPr="00AE3FEB" w:rsidRDefault="00E55016" w:rsidP="000836C6">
      <w:pPr>
        <w:spacing w:line="300" w:lineRule="exact"/>
      </w:pPr>
      <w:r>
        <w:t xml:space="preserve">2. </w:t>
      </w:r>
      <w:r w:rsidR="007E4452" w:rsidRPr="007E4452">
        <w:t xml:space="preserve">Przeprowadzenie w POZ tzw. porady edukacyjnej przez edukatora zdrowotnego dotyczącej zidentyfikowanego/ zidentyfikowanych ryzyk skierowanej do osoby, u której w wyniku interwencji podjętej w II poziomie niniejszego Programu, zostały zidentyfikowane czynniki ryzyka chorób objętych Programem oraz zaplanowanie dalszego postępowania z zakresu profilaktyki pierwotnej (kontynuacja edukacji zdrowotnej w POZ). W przypadku osób, </w:t>
      </w:r>
      <w:r w:rsidR="006219EE">
        <w:br/>
      </w:r>
      <w:r w:rsidR="007E4452" w:rsidRPr="007E4452">
        <w:t>u których stwierdzono jedno z trzech ryzyk przewiduje się edukacyjne jedną dodatkową poradę edukacyjną, o czasie trwania 15 minut. W przypadku osób, u których stwierdzono więcej niż jedno ryzyko (kumulacja ryzyka) przewiduje się jedną dodatkową poradę edukacyjną, o czasie trwania 20 minut.  W sytuacji nie zgłoszenia się zakładanej liczby pracowników do Programu czas porady edukacyjnej zostanie adekwatnie wydłużony.</w:t>
      </w:r>
    </w:p>
    <w:p w:rsidR="000836C6" w:rsidRDefault="00FE6F47" w:rsidP="000836C6">
      <w:pPr>
        <w:spacing w:line="300" w:lineRule="exact"/>
      </w:pPr>
      <w:r>
        <w:t>W sytuacji wystąpienia oszczędności finansowych w projekcie przewiduje się możliwość zwiększenia liczby dodatkowych porad edukacyjnych dla osób, u których stwierdzono więcej niż jedno ryzyko (kumulacja ryzyk).</w:t>
      </w:r>
    </w:p>
    <w:p w:rsidR="000836C6" w:rsidRDefault="000836C6" w:rsidP="000836C6">
      <w:pPr>
        <w:tabs>
          <w:tab w:val="left" w:pos="0"/>
          <w:tab w:val="right" w:pos="9072"/>
        </w:tabs>
        <w:spacing w:line="300" w:lineRule="exact"/>
      </w:pPr>
      <w:r>
        <w:t xml:space="preserve">3. Dystrybucja wśród pracujących uczestniczących w Programie pakietów materiałów edukacyjno-informacyjnych tzw. dzienniki samokontroli obejmujące pakiet monitorujący pozytywne wskaźniki zdrowia dla poszczególnych grup </w:t>
      </w:r>
      <w:r w:rsidR="00A22241">
        <w:t xml:space="preserve">wiekowych (21-30, 31-40, 41-50, </w:t>
      </w:r>
      <w:r>
        <w:t>50</w:t>
      </w:r>
      <w:r w:rsidR="00A22241">
        <w:t>+</w:t>
      </w:r>
      <w:r>
        <w:t xml:space="preserve">), w wersji elektronicznej i/lub w wersji aplikacji na przenośne urządzenia </w:t>
      </w:r>
      <w:r>
        <w:lastRenderedPageBreak/>
        <w:t>mobilne. Właścicielem (dysponentem) aplikacji i administratorem uzyskanych danych, w trakcie trwania Programu, będzie jego realizator.</w:t>
      </w:r>
    </w:p>
    <w:p w:rsidR="000836C6" w:rsidRDefault="000836C6" w:rsidP="000836C6">
      <w:pPr>
        <w:tabs>
          <w:tab w:val="left" w:pos="0"/>
          <w:tab w:val="right" w:pos="9072"/>
        </w:tabs>
        <w:spacing w:line="300" w:lineRule="exact"/>
      </w:pPr>
      <w:r>
        <w:t xml:space="preserve">4. Podsumowanie wyników badań profilaktycznych w przedsiębiorstwie (audyt końcowy), adresowane do pracodawcy(zarządzającego) </w:t>
      </w:r>
      <w:r w:rsidR="00A22241">
        <w:t xml:space="preserve">i do pracujących. </w:t>
      </w:r>
      <w:r>
        <w:t>Wyniki takiego audytu końcowego, przekazane pracodawcy oraz pracownikom, przyczynią się do tworzenia kultury prozdrowotnej w miejscu pracy. Pracodawca otrzymując informację o potrzebie i kierunku podejmowania działań prozdrowotnych w celu zmniejszenia absencji chorobowej, będzie bardziej otwarty na problemy i potrzeby zdrowotne pracowników, co warunkuje trwałość efektów Programu.</w:t>
      </w:r>
    </w:p>
    <w:p w:rsidR="000836C6" w:rsidRDefault="000836C6" w:rsidP="000836C6">
      <w:pPr>
        <w:tabs>
          <w:tab w:val="left" w:pos="0"/>
          <w:tab w:val="right" w:pos="9072"/>
        </w:tabs>
        <w:spacing w:line="300" w:lineRule="exact"/>
      </w:pPr>
    </w:p>
    <w:p w:rsidR="00372CD0" w:rsidRDefault="000836C6">
      <w:pPr>
        <w:spacing w:line="300" w:lineRule="exact"/>
      </w:pPr>
      <w:r>
        <w:t xml:space="preserve">Niniejsze działania będą koordynowane przez realizatora poziomu III. </w:t>
      </w:r>
      <w:r w:rsidR="00A56885" w:rsidRPr="00021BFE">
        <w:t xml:space="preserve">Zadaniem realizatora będzie nawiązanie współpracy </w:t>
      </w:r>
      <w:r w:rsidR="00A22241">
        <w:t>ze</w:t>
      </w:r>
      <w:r w:rsidR="00A56885">
        <w:t xml:space="preserve"> p</w:t>
      </w:r>
      <w:r w:rsidR="00A56885" w:rsidRPr="00A02D56">
        <w:t>odmiot</w:t>
      </w:r>
      <w:r w:rsidR="00A56885">
        <w:t xml:space="preserve">ami leczniczymi </w:t>
      </w:r>
      <w:r w:rsidR="00A56885" w:rsidRPr="00A02D56">
        <w:t>świadcząc</w:t>
      </w:r>
      <w:r w:rsidR="00A56885">
        <w:t>ymi</w:t>
      </w:r>
      <w:r w:rsidR="00A56885" w:rsidRPr="00A02D56">
        <w:t xml:space="preserve"> </w:t>
      </w:r>
      <w:r w:rsidR="00A22241">
        <w:t>świadczenia</w:t>
      </w:r>
      <w:r w:rsidR="00A56885">
        <w:t xml:space="preserve"> podstawowej opieki zdrowotnej fina</w:t>
      </w:r>
      <w:r w:rsidR="00A22241">
        <w:t>nsowane ze środków publicznych.</w:t>
      </w:r>
    </w:p>
    <w:p w:rsidR="00372CD0" w:rsidRDefault="007E4452">
      <w:pPr>
        <w:spacing w:line="300" w:lineRule="exact"/>
      </w:pPr>
      <w:r w:rsidRPr="007E4452">
        <w:t xml:space="preserve">W miejscu funkcjonowania podmiotu POZ będzie prowadzona kontynuacja działania rozpoczętego w miejscu pracy w poziomie II niniejszego projektu, polegająca na udzieleniu w przypadku osób, u których stwierdzono jedno z trzech ryzyk, jednej dodatkowej porady, o czasie trwania 15 minut. W przypadku osób, u których stwierdzono więcej niż jedno ryzyko (kumulacja ryzyk) przewiduje się udzielenie jednej dodatkowej porady edukacyjnej, o czasie trwania </w:t>
      </w:r>
      <w:r w:rsidR="004E1EB5">
        <w:br/>
      </w:r>
      <w:r w:rsidRPr="007E4452">
        <w:t>20 minut. W sytuacji nie zgłoszenia się zakładanej liczby pracowników do Programu czas porady edukacyjnej zostanie adekwatnie wydłużony.</w:t>
      </w:r>
    </w:p>
    <w:p w:rsidR="00372CD0" w:rsidRDefault="007E4452">
      <w:pPr>
        <w:spacing w:line="300" w:lineRule="exact"/>
      </w:pPr>
      <w:r w:rsidRPr="007E4452">
        <w:t>W sytuacji wystąpienia oszczędności finansowych w projekcie przewiduje się możliwość zwiększenia liczby dodatkowych porad edukacyjnych dla osób, u których stwierdzono więcej niż jedno ryzyko (kumulacja ryzyk).</w:t>
      </w:r>
    </w:p>
    <w:p w:rsidR="000836C6" w:rsidRPr="00AE3FEB" w:rsidRDefault="000836C6" w:rsidP="00E10AFF">
      <w:pPr>
        <w:rPr>
          <w:b/>
        </w:rPr>
      </w:pPr>
    </w:p>
    <w:p w:rsidR="000836C6" w:rsidRPr="00FB0C21" w:rsidRDefault="000836C6" w:rsidP="000836C6">
      <w:pPr>
        <w:tabs>
          <w:tab w:val="left" w:pos="142"/>
          <w:tab w:val="left" w:pos="284"/>
          <w:tab w:val="left" w:pos="426"/>
          <w:tab w:val="left" w:pos="567"/>
          <w:tab w:val="left" w:pos="851"/>
        </w:tabs>
        <w:spacing w:line="300" w:lineRule="exact"/>
      </w:pPr>
      <w:r>
        <w:t xml:space="preserve">W ramach poziomu III nastąpi podsumowanie wyników badań profilaktycznych w przedsiębiorstwie (audyt końcowy), adresowane do pracodawcy (zarządzającego) i do pracujących. Wyniki takiego audytu końcowego, przekazane pracodawcy oraz pracownikom, przyczynią się do tworzenia kultury prozdrowotnej w miejscu pracy. Pracodawca otrzymując informację o potrzebie i kierunku podejmowania działań prozdrowotnych w celu zmniejszenia absencji chorobowej, będzie bardziej otwarty na problemy i potrzeby zdrowotne pracowników, co warunkuje trwałość efektów Programu. </w:t>
      </w:r>
    </w:p>
    <w:p w:rsidR="00DA55C0" w:rsidRDefault="00DA55C0" w:rsidP="00E10AFF">
      <w:pPr>
        <w:rPr>
          <w:b/>
        </w:rPr>
      </w:pPr>
    </w:p>
    <w:p w:rsidR="00E10AFF" w:rsidRPr="00F4512C" w:rsidRDefault="00E10AFF" w:rsidP="00E10AFF">
      <w:pPr>
        <w:rPr>
          <w:b/>
        </w:rPr>
      </w:pPr>
      <w:r w:rsidRPr="00F4512C">
        <w:rPr>
          <w:b/>
        </w:rPr>
        <w:t>Działania administracyjne</w:t>
      </w:r>
    </w:p>
    <w:p w:rsidR="00E10AFF" w:rsidRDefault="00E10AFF" w:rsidP="00E10AFF">
      <w:pPr>
        <w:rPr>
          <w:b/>
        </w:rPr>
      </w:pPr>
    </w:p>
    <w:p w:rsidR="00AE3FEB" w:rsidRDefault="007B347B" w:rsidP="00AE3FEB">
      <w:pPr>
        <w:spacing w:line="300" w:lineRule="exact"/>
      </w:pPr>
      <w:r>
        <w:t xml:space="preserve">W ramach projektu zindywidualizowane działania interwencyjne, wyłoniony będzie </w:t>
      </w:r>
      <w:r w:rsidRPr="008A573F">
        <w:rPr>
          <w:b/>
        </w:rPr>
        <w:t>realizator projektu</w:t>
      </w:r>
      <w:r>
        <w:t>, którego zadaniem będzie przeprowadzenie i koordynacja poziomu III (projektu zindywidualizowane działania interwencyjne) w zakresie opisanym poniżej</w:t>
      </w:r>
      <w:r w:rsidR="009812D7">
        <w:t xml:space="preserve">. </w:t>
      </w:r>
    </w:p>
    <w:p w:rsidR="004E1EB5" w:rsidRPr="004E1EB5" w:rsidRDefault="004E1EB5" w:rsidP="004E1EB5">
      <w:pPr>
        <w:spacing w:line="300" w:lineRule="exact"/>
      </w:pPr>
      <w:r w:rsidRPr="004E1EB5">
        <w:t xml:space="preserve">Realizator projektu wyłoniony zostanie w procedurze konkursowej zgodnie z art. 48 lit. b ustawy z dnia 27 sierpnia 2004 roku o świadczeniach opieki zdrowotnej finansowanej ze środków publicznych (DZ. U. 2016 poz. 1793 j.t.) </w:t>
      </w:r>
      <w:r w:rsidRPr="004E1EB5">
        <w:br/>
        <w:t>i zgodnie z zasadami określonymi w ustawie z dnia 11 lipca 2014 roku o zasadach realizacji programów w zakresie polityki spójności finansowanych w perspektywie finansowej 2014-2020 (DZ. U. 2016 poz. 2017 j.t.).</w:t>
      </w:r>
    </w:p>
    <w:p w:rsidR="009812D7" w:rsidRDefault="009812D7" w:rsidP="009812D7">
      <w:pPr>
        <w:spacing w:line="300" w:lineRule="exact"/>
      </w:pPr>
      <w:r>
        <w:t xml:space="preserve">Koszt działania biura realizatora projektu oszacowano na poziomie </w:t>
      </w:r>
      <w:r w:rsidRPr="009812D7">
        <w:rPr>
          <w:b/>
        </w:rPr>
        <w:t>3</w:t>
      </w:r>
      <w:r>
        <w:rPr>
          <w:b/>
        </w:rPr>
        <w:t>0 000</w:t>
      </w:r>
      <w:r w:rsidRPr="008C62D2">
        <w:rPr>
          <w:b/>
        </w:rPr>
        <w:t xml:space="preserve"> zł.</w:t>
      </w:r>
    </w:p>
    <w:p w:rsidR="007527E6" w:rsidRDefault="007527E6" w:rsidP="003A6177">
      <w:pPr>
        <w:pStyle w:val="Nagwek2"/>
      </w:pPr>
    </w:p>
    <w:p w:rsidR="00E10AFF" w:rsidRPr="00150105" w:rsidRDefault="00E10AFF" w:rsidP="00F2122D">
      <w:pPr>
        <w:pStyle w:val="Nagwek3"/>
      </w:pPr>
      <w:bookmarkStart w:id="72" w:name="_Toc474149381"/>
      <w:r w:rsidRPr="00150105">
        <w:t>4.3.2. Charakterystyka planowanych działań wraz z uzasadnieniem ich wyboru</w:t>
      </w:r>
      <w:bookmarkEnd w:id="72"/>
      <w:r w:rsidRPr="00150105">
        <w:t xml:space="preserve"> </w:t>
      </w:r>
    </w:p>
    <w:p w:rsidR="00E10AFF" w:rsidRDefault="00E10AFF" w:rsidP="00E10AFF">
      <w:pPr>
        <w:tabs>
          <w:tab w:val="left" w:pos="0"/>
          <w:tab w:val="right" w:pos="9072"/>
        </w:tabs>
        <w:spacing w:line="300" w:lineRule="exact"/>
      </w:pPr>
    </w:p>
    <w:p w:rsidR="00E10AFF" w:rsidRPr="006825FB" w:rsidRDefault="00E10AFF" w:rsidP="00E10AFF">
      <w:pPr>
        <w:tabs>
          <w:tab w:val="left" w:pos="0"/>
          <w:tab w:val="right" w:pos="9072"/>
        </w:tabs>
        <w:spacing w:line="300" w:lineRule="exact"/>
        <w:rPr>
          <w:b/>
        </w:rPr>
      </w:pPr>
      <w:r w:rsidRPr="006825FB">
        <w:rPr>
          <w:b/>
        </w:rPr>
        <w:t>Charakterystyka działań interwencyjnych</w:t>
      </w:r>
    </w:p>
    <w:p w:rsidR="00E10AFF" w:rsidRDefault="00E10AFF" w:rsidP="00E10AFF">
      <w:pPr>
        <w:spacing w:line="300" w:lineRule="exact"/>
      </w:pPr>
    </w:p>
    <w:p w:rsidR="008E787E" w:rsidRDefault="00E006B5" w:rsidP="00E006B5">
      <w:pPr>
        <w:spacing w:line="300" w:lineRule="exact"/>
      </w:pPr>
      <w:r>
        <w:t xml:space="preserve">Oszacowano, iż u ok. </w:t>
      </w:r>
      <w:r w:rsidR="00A57BF9">
        <w:t>1</w:t>
      </w:r>
      <w:r>
        <w:t xml:space="preserve">0% osób nie </w:t>
      </w:r>
      <w:r w:rsidR="00615870">
        <w:t>posiada</w:t>
      </w:r>
      <w:r>
        <w:t xml:space="preserve"> żadne</w:t>
      </w:r>
      <w:r w:rsidR="00615870">
        <w:t>go</w:t>
      </w:r>
      <w:r>
        <w:t xml:space="preserve"> ryzyk</w:t>
      </w:r>
      <w:r w:rsidR="00615870">
        <w:t>a</w:t>
      </w:r>
      <w:r>
        <w:t xml:space="preserve">. Szacunek ten opiera się o aproksymację (do grupy </w:t>
      </w:r>
      <w:r w:rsidR="00FE6F47">
        <w:br/>
      </w:r>
      <w:r>
        <w:t xml:space="preserve">w wieku 25-50 lat), częstości skumulowanego występowania 6 wybranych czynników ryzyka w badaniu WOBASZ II osób w wieku 20-74 lata (projekt badawczy WOBASZ II 2013-2014). </w:t>
      </w:r>
    </w:p>
    <w:p w:rsidR="00A557AE" w:rsidRPr="00AE3FEB" w:rsidRDefault="007E4452" w:rsidP="00E006B5">
      <w:pPr>
        <w:spacing w:line="300" w:lineRule="exact"/>
      </w:pPr>
      <w:r w:rsidRPr="007E4452">
        <w:t>U ok.92%  osób, tj. u ok. 93 432 osób szacuje się, że wystąpi co najmniej jedno ryzyko zdrowotne, a więc będzie istniało podstawowe kryterium do włączenia do poziomu III.</w:t>
      </w:r>
    </w:p>
    <w:p w:rsidR="009812D7" w:rsidRDefault="0072616B" w:rsidP="009812D7">
      <w:pPr>
        <w:spacing w:line="300" w:lineRule="exact"/>
      </w:pPr>
      <w:r>
        <w:lastRenderedPageBreak/>
        <w:t>Na potrzeby praktycznej implementacji Programu w województwie podlaskim przyjęto założenie, iż minimalna liczba osób objętych zindywidualizowaną interwencję w postaci dodatkowych porad edukacyjnych obejmie następującą populację:</w:t>
      </w:r>
      <w:r w:rsidR="00AE3FEB">
        <w:t xml:space="preserve"> p</w:t>
      </w:r>
      <w:r>
        <w:t xml:space="preserve">rzy uwzględnieniu </w:t>
      </w:r>
      <w:r w:rsidR="0080450F">
        <w:t xml:space="preserve">wyników przeprowadzonego badania WOBASZ II 2013-2014 przyjęto, że 1 ryzyko zdrowotne wystąpi w 24,3% </w:t>
      </w:r>
      <w:r w:rsidR="006B0793">
        <w:t>osób objętych Programem, czyli u 24 786 osób. Więcej niż jedno ryzyko zdrowotne (kumulacja ryzyka) wystąpi u 67,3% osób objętych Programem, czyli u 68 646 osób.</w:t>
      </w:r>
      <w:r w:rsidR="0069683F">
        <w:t xml:space="preserve"> </w:t>
      </w:r>
    </w:p>
    <w:p w:rsidR="00E81567" w:rsidRPr="00AE3FEB" w:rsidRDefault="009812D7" w:rsidP="00E81567">
      <w:r>
        <w:t>W przypadku osób, u których stwierdzono jedno z trzech ryzyk, przewiduje się jedną dodatkową poradę edukacyjną</w:t>
      </w:r>
      <w:r w:rsidR="009F34F5">
        <w:t>, o czasie trwania 15 minut</w:t>
      </w:r>
      <w:r>
        <w:t xml:space="preserve">. W przypadku osób, u których stwierdzono więcej niż jedno ryzyko (kumulacja ryzyk) </w:t>
      </w:r>
      <w:r w:rsidR="007E4452" w:rsidRPr="007E4452">
        <w:t>przewiduje się jedną dodatkową poradę edukacyjną, o czasie trwania 20 minut. W sytuacji nie zgłoszenia się zakładanej liczby pracowników do Programu czas porady edukacyjnej zostanie adekwatnie wydłużony.</w:t>
      </w:r>
    </w:p>
    <w:p w:rsidR="009812D7" w:rsidRPr="00AE3FEB" w:rsidRDefault="009812D7" w:rsidP="009812D7">
      <w:pPr>
        <w:spacing w:line="300" w:lineRule="exact"/>
      </w:pPr>
    </w:p>
    <w:p w:rsidR="009812D7" w:rsidRDefault="009812D7" w:rsidP="009812D7">
      <w:pPr>
        <w:spacing w:line="300" w:lineRule="exact"/>
      </w:pPr>
      <w:r>
        <w:t xml:space="preserve">W sytuacji wystąpienia oszczędności </w:t>
      </w:r>
      <w:r w:rsidR="00A22241">
        <w:t xml:space="preserve">finansowych </w:t>
      </w:r>
      <w:r>
        <w:t xml:space="preserve">w projekcie przewiduje się możliwość zwiększenia liczby dodatkowych porad edukacyjnych dla osób, u których stwierdzono więcej niż jedno ryzyko (kumulacja ryzyk). </w:t>
      </w:r>
    </w:p>
    <w:p w:rsidR="009953F3" w:rsidRDefault="009953F3" w:rsidP="009812D7">
      <w:pPr>
        <w:tabs>
          <w:tab w:val="left" w:pos="284"/>
          <w:tab w:val="left" w:pos="426"/>
        </w:tabs>
        <w:spacing w:line="300" w:lineRule="exact"/>
      </w:pPr>
    </w:p>
    <w:p w:rsidR="006030A2" w:rsidRDefault="006030A2" w:rsidP="00E10AFF">
      <w:pPr>
        <w:tabs>
          <w:tab w:val="left" w:pos="0"/>
          <w:tab w:val="right" w:pos="9072"/>
        </w:tabs>
        <w:spacing w:line="300" w:lineRule="exact"/>
      </w:pPr>
      <w:r>
        <w:t>Dla ww. osób przewidziano następujące zindywidualizowane działania interwencyjne:</w:t>
      </w:r>
    </w:p>
    <w:p w:rsidR="00151C97" w:rsidRDefault="00151C97" w:rsidP="00E10AFF">
      <w:pPr>
        <w:rPr>
          <w:b/>
        </w:rPr>
      </w:pPr>
    </w:p>
    <w:p w:rsidR="00E10AFF" w:rsidRPr="006A6383" w:rsidRDefault="006030A2" w:rsidP="00E969F0">
      <w:pPr>
        <w:spacing w:line="300" w:lineRule="exact"/>
      </w:pPr>
      <w:r w:rsidRPr="006A6383">
        <w:t xml:space="preserve">1. </w:t>
      </w:r>
      <w:r w:rsidR="006A6383" w:rsidRPr="006A6383">
        <w:t xml:space="preserve">Zaplanowanie zindywidualizowanej interwencji dla osób ze zdiagnozowanymi czynnikami ryzyka chorób </w:t>
      </w:r>
      <w:r w:rsidR="006B0793">
        <w:t>układu krążenia</w:t>
      </w:r>
      <w:r w:rsidR="006A6383" w:rsidRPr="006A6383">
        <w:t>, chorób nowotworowych, zewnętrznych przyczyn zachorowania i zgonu poprzez objęcie tych osób skojarzonymi działaniami z zakresu profilaktyki pierwotnej.</w:t>
      </w:r>
    </w:p>
    <w:p w:rsidR="00417F66" w:rsidRDefault="00417F66" w:rsidP="00E969F0">
      <w:pPr>
        <w:tabs>
          <w:tab w:val="left" w:pos="284"/>
          <w:tab w:val="left" w:pos="426"/>
        </w:tabs>
        <w:spacing w:line="300" w:lineRule="exact"/>
      </w:pPr>
    </w:p>
    <w:p w:rsidR="00D2039E" w:rsidRPr="00AE3FEB" w:rsidRDefault="006A6383" w:rsidP="00D2039E">
      <w:pPr>
        <w:spacing w:line="300" w:lineRule="exact"/>
      </w:pPr>
      <w:r>
        <w:t>2</w:t>
      </w:r>
      <w:r w:rsidR="007E4452" w:rsidRPr="007E4452">
        <w:t xml:space="preserve">. Przeprowadzenie w POZ tzw. porady edukacyjnej przez edukatora zdrowotnego dotyczącej zidentyfikowanego/ zidentyfikowanych ryzyk skierowanej do osoby, u której w wyniku interwencji podjętej w II poziomie niniejszego Programu, zostały zidentyfikowane czynniki ryzyka chorób objętych Programem oraz zaplanowanie dalszego postępowania z zakresu profilaktyki pierwotnej (kontynuacja edukacji zdrowotnej). W poziomie III w przypadku osób, u których stwierdzono jedno z trzech ryzyk, przewiduje się jedną dodatkową poradę edukacyjną, o czasie trwania </w:t>
      </w:r>
      <w:r w:rsidR="004E1EB5">
        <w:br/>
      </w:r>
      <w:r w:rsidR="007E4452" w:rsidRPr="007E4452">
        <w:t>15 minut. W przypadku osób, u których stwierdzono więcej niż jedno ryzyko (kumulacja ryzyk) przewiduje się jedną dodatkową poradę edukacyjną, o czasie trwania 20 minut. W sytuacji nie zgłoszenia się zakładanej liczby pracowników do Programu czas porady edukacyjnej zostanie adekwatnie wydłużony.</w:t>
      </w:r>
    </w:p>
    <w:p w:rsidR="00D2039E" w:rsidRDefault="007E4452" w:rsidP="00D2039E">
      <w:pPr>
        <w:spacing w:line="300" w:lineRule="exact"/>
      </w:pPr>
      <w:r w:rsidRPr="007E4452">
        <w:t>W sytuacji wystąpienia oszczędności finansowych w projekcie przewiduje się możliwość</w:t>
      </w:r>
      <w:r w:rsidR="00D2039E">
        <w:t xml:space="preserve"> zwiększenia liczby dodatkowych porad edukacyjnych dla osób, u których stwierdzono więcej niż jedno ryzyko (kumulacja ryzyk). </w:t>
      </w:r>
    </w:p>
    <w:p w:rsidR="006B354E" w:rsidRDefault="006B354E" w:rsidP="00E969F0">
      <w:pPr>
        <w:tabs>
          <w:tab w:val="left" w:pos="284"/>
          <w:tab w:val="left" w:pos="426"/>
        </w:tabs>
        <w:spacing w:line="300" w:lineRule="exact"/>
      </w:pPr>
    </w:p>
    <w:p w:rsidR="00426379" w:rsidRDefault="00426379" w:rsidP="00E969F0">
      <w:pPr>
        <w:tabs>
          <w:tab w:val="left" w:pos="284"/>
          <w:tab w:val="left" w:pos="426"/>
        </w:tabs>
        <w:spacing w:line="300" w:lineRule="exact"/>
      </w:pPr>
      <w:r>
        <w:t xml:space="preserve">Oszacowano, iż wyniku interwencji na poziomie II zostanie zidentyfikowanych </w:t>
      </w:r>
      <w:r w:rsidR="006B0793">
        <w:t>24 786</w:t>
      </w:r>
      <w:r w:rsidR="006B354E">
        <w:t xml:space="preserve"> osób z 1 czynnikiem ryzyka, </w:t>
      </w:r>
      <w:r w:rsidR="006B0793">
        <w:t xml:space="preserve">oraz 68 646 osób, u których wystąpi więcej niż jedno ryzyko zdrowotne. </w:t>
      </w:r>
    </w:p>
    <w:p w:rsidR="00426379" w:rsidRDefault="00426379" w:rsidP="00E969F0">
      <w:pPr>
        <w:tabs>
          <w:tab w:val="left" w:pos="284"/>
          <w:tab w:val="left" w:pos="426"/>
        </w:tabs>
        <w:spacing w:line="300" w:lineRule="exact"/>
      </w:pPr>
    </w:p>
    <w:p w:rsidR="00426379" w:rsidRDefault="00426379" w:rsidP="00E969F0">
      <w:pPr>
        <w:tabs>
          <w:tab w:val="left" w:pos="284"/>
          <w:tab w:val="left" w:pos="426"/>
        </w:tabs>
        <w:spacing w:line="300" w:lineRule="exact"/>
      </w:pPr>
      <w:r>
        <w:t>Dodatkowe porady</w:t>
      </w:r>
      <w:r w:rsidR="00D2039E">
        <w:t>:</w:t>
      </w:r>
      <w:r>
        <w:t xml:space="preserve"> </w:t>
      </w:r>
      <w:r w:rsidR="009F34F5">
        <w:t>(</w:t>
      </w:r>
      <w:r>
        <w:t>(czas trwania 1 porady</w:t>
      </w:r>
      <w:r w:rsidR="00D2039E">
        <w:t xml:space="preserve"> to: w przypadku osób, u których stwierdzono jedno z trzech ryzyk - </w:t>
      </w:r>
      <w:r w:rsidR="004E1EB5">
        <w:br/>
      </w:r>
      <w:r w:rsidR="00D2039E">
        <w:t>15 minut, w przypadku osób, u których stwierdzono więcej niż jedno ryzyko (kumulacja ryzyka) - 20 minut</w:t>
      </w:r>
      <w:r>
        <w:t>):</w:t>
      </w:r>
    </w:p>
    <w:p w:rsidR="00426379" w:rsidRDefault="006B0793" w:rsidP="00972CB4">
      <w:pPr>
        <w:tabs>
          <w:tab w:val="left" w:pos="284"/>
          <w:tab w:val="left" w:pos="426"/>
        </w:tabs>
        <w:spacing w:line="360" w:lineRule="auto"/>
        <w:ind w:left="3540"/>
      </w:pPr>
      <w:r>
        <w:t>24 786</w:t>
      </w:r>
      <w:r w:rsidR="00426379">
        <w:t xml:space="preserve"> x 1 porada x </w:t>
      </w:r>
      <w:r w:rsidR="00A05149">
        <w:t>15</w:t>
      </w:r>
      <w:r w:rsidR="00426379">
        <w:t xml:space="preserve"> zł = </w:t>
      </w:r>
      <w:r w:rsidR="00A56885">
        <w:t>371 790</w:t>
      </w:r>
      <w:r w:rsidR="00426379">
        <w:t>zł</w:t>
      </w:r>
    </w:p>
    <w:p w:rsidR="00426379" w:rsidRDefault="008B7252" w:rsidP="00972CB4">
      <w:pPr>
        <w:tabs>
          <w:tab w:val="left" w:pos="284"/>
          <w:tab w:val="left" w:pos="426"/>
        </w:tabs>
        <w:spacing w:line="360" w:lineRule="auto"/>
        <w:ind w:left="3540"/>
      </w:pPr>
      <w:r>
        <w:rPr>
          <w:b/>
          <w:noProof/>
          <w:lang w:eastAsia="pl-PL"/>
        </w:rPr>
        <mc:AlternateContent>
          <mc:Choice Requires="wps">
            <w:drawing>
              <wp:anchor distT="0" distB="0" distL="114300" distR="114300" simplePos="0" relativeHeight="251665408" behindDoc="0" locked="0" layoutInCell="1" allowOverlap="1">
                <wp:simplePos x="0" y="0"/>
                <wp:positionH relativeFrom="column">
                  <wp:posOffset>3642995</wp:posOffset>
                </wp:positionH>
                <wp:positionV relativeFrom="paragraph">
                  <wp:posOffset>200660</wp:posOffset>
                </wp:positionV>
                <wp:extent cx="796290" cy="0"/>
                <wp:effectExtent l="13970" t="10160" r="8890" b="889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86.85pt;margin-top:15.8pt;width:62.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"/>
            </w:pict>
          </mc:Fallback>
        </mc:AlternateContent>
      </w:r>
      <w:r w:rsidR="006B0793">
        <w:t>68 646</w:t>
      </w:r>
      <w:r w:rsidR="00426379">
        <w:t xml:space="preserve"> x </w:t>
      </w:r>
      <w:r w:rsidR="00D2039E">
        <w:t>1 porada</w:t>
      </w:r>
      <w:r w:rsidR="00426379">
        <w:t xml:space="preserve"> x </w:t>
      </w:r>
      <w:r w:rsidR="00D2039E">
        <w:t xml:space="preserve">20 </w:t>
      </w:r>
      <w:r w:rsidR="00426379">
        <w:t xml:space="preserve">zł = </w:t>
      </w:r>
      <w:r w:rsidR="00D2039E">
        <w:t>1 372 920</w:t>
      </w:r>
      <w:r w:rsidR="00A56885">
        <w:t xml:space="preserve"> </w:t>
      </w:r>
      <w:r w:rsidR="00426379">
        <w:t>zł</w:t>
      </w:r>
    </w:p>
    <w:p w:rsidR="00560822" w:rsidRPr="00D2039E" w:rsidRDefault="006B0793" w:rsidP="00972CB4">
      <w:pPr>
        <w:spacing w:line="360" w:lineRule="auto"/>
        <w:ind w:left="3540"/>
        <w:rPr>
          <w:b/>
        </w:rPr>
      </w:pPr>
      <w:r w:rsidRPr="00D2039E">
        <w:rPr>
          <w:b/>
        </w:rPr>
        <w:t xml:space="preserve">Razem: </w:t>
      </w:r>
      <w:r w:rsidR="00972CB4">
        <w:rPr>
          <w:b/>
        </w:rPr>
        <w:tab/>
      </w:r>
      <w:r w:rsidR="00972CB4">
        <w:rPr>
          <w:b/>
        </w:rPr>
        <w:tab/>
      </w:r>
      <w:r w:rsidR="00972CB4">
        <w:rPr>
          <w:b/>
        </w:rPr>
        <w:tab/>
      </w:r>
      <w:r w:rsidR="00D2039E" w:rsidRPr="00D2039E">
        <w:rPr>
          <w:b/>
        </w:rPr>
        <w:t>1 744 710</w:t>
      </w:r>
      <w:r w:rsidR="002F3FEF" w:rsidRPr="00D2039E">
        <w:rPr>
          <w:b/>
        </w:rPr>
        <w:t xml:space="preserve"> </w:t>
      </w:r>
      <w:r w:rsidRPr="00D2039E">
        <w:rPr>
          <w:b/>
        </w:rPr>
        <w:t>zł</w:t>
      </w:r>
    </w:p>
    <w:p w:rsidR="00426379" w:rsidRDefault="00426379" w:rsidP="00E969F0">
      <w:pPr>
        <w:tabs>
          <w:tab w:val="left" w:pos="284"/>
          <w:tab w:val="left" w:pos="426"/>
        </w:tabs>
        <w:spacing w:line="300" w:lineRule="exact"/>
      </w:pPr>
    </w:p>
    <w:p w:rsidR="006A6383" w:rsidRDefault="006A6383" w:rsidP="006A6383">
      <w:pPr>
        <w:tabs>
          <w:tab w:val="left" w:pos="284"/>
          <w:tab w:val="left" w:pos="426"/>
        </w:tabs>
        <w:spacing w:line="300" w:lineRule="exact"/>
      </w:pPr>
      <w:r>
        <w:t xml:space="preserve">3. Dystrybucja wśród pracujących uczestniczących w Programie </w:t>
      </w:r>
      <w:r w:rsidRPr="00FB0C21">
        <w:t>pakiet</w:t>
      </w:r>
      <w:r>
        <w:t>ów</w:t>
      </w:r>
      <w:r w:rsidRPr="00FB0C21">
        <w:t xml:space="preserve"> materiałów edukacyjno-informacyjnych </w:t>
      </w:r>
      <w:r>
        <w:t>tzw. d</w:t>
      </w:r>
      <w:r w:rsidRPr="00E12BA5">
        <w:t>ziennik</w:t>
      </w:r>
      <w:r>
        <w:t>i samokontroli obejmujące p</w:t>
      </w:r>
      <w:r w:rsidRPr="00E12BA5">
        <w:t>akiet monitorując</w:t>
      </w:r>
      <w:r>
        <w:t>y</w:t>
      </w:r>
      <w:r w:rsidRPr="00E12BA5">
        <w:t xml:space="preserve"> pozytywne wskaźniki zdrowia dla poszczególnych grup wiekowych (</w:t>
      </w:r>
      <w:r>
        <w:t xml:space="preserve">21-30, 31-40, 41-50, </w:t>
      </w:r>
      <w:r>
        <w:sym w:font="Symbol" w:char="F03E"/>
      </w:r>
      <w:r w:rsidRPr="00E12BA5">
        <w:t xml:space="preserve">50), w </w:t>
      </w:r>
      <w:r>
        <w:t xml:space="preserve">wersji </w:t>
      </w:r>
      <w:r w:rsidRPr="00E12BA5">
        <w:t>elektronicznej i</w:t>
      </w:r>
      <w:r>
        <w:t>/lub</w:t>
      </w:r>
      <w:r w:rsidRPr="00E12BA5">
        <w:t xml:space="preserve"> w wersji aplikacji na przenośne urządzenia mobilne.</w:t>
      </w:r>
      <w:r>
        <w:t xml:space="preserve"> Właścicielem (dysponentem) aplikacji i administratorem uzyskanych danych, w trakcie trwania Programu, będzie jego realizator.</w:t>
      </w:r>
    </w:p>
    <w:p w:rsidR="00417F66" w:rsidRDefault="00417F66" w:rsidP="006A6383">
      <w:pPr>
        <w:tabs>
          <w:tab w:val="left" w:pos="142"/>
          <w:tab w:val="left" w:pos="284"/>
          <w:tab w:val="left" w:pos="426"/>
          <w:tab w:val="left" w:pos="567"/>
          <w:tab w:val="left" w:pos="851"/>
        </w:tabs>
        <w:spacing w:line="300" w:lineRule="exact"/>
      </w:pPr>
    </w:p>
    <w:p w:rsidR="006A6383" w:rsidRDefault="006A6383" w:rsidP="006A6383">
      <w:pPr>
        <w:tabs>
          <w:tab w:val="left" w:pos="142"/>
          <w:tab w:val="left" w:pos="284"/>
          <w:tab w:val="left" w:pos="426"/>
          <w:tab w:val="left" w:pos="567"/>
          <w:tab w:val="left" w:pos="851"/>
        </w:tabs>
        <w:spacing w:line="300" w:lineRule="exact"/>
      </w:pPr>
      <w:r>
        <w:t xml:space="preserve">4. </w:t>
      </w:r>
      <w:r w:rsidR="00E969F0">
        <w:t>P</w:t>
      </w:r>
      <w:r>
        <w:t>odsumowanie wyników badań profilaktycznych w przedsiębiorstwie (audyt końcowy), adresowane do pracodawcy(zar</w:t>
      </w:r>
      <w:r w:rsidR="00E64667">
        <w:t xml:space="preserve">ządzającego) i do pracujących. </w:t>
      </w:r>
      <w:r>
        <w:t xml:space="preserve">Wyniki takiego audytu końcowego, przekazane pracodawcy oraz pracownikom, przyczynią się do tworzenia kultury prozdrowotnej w miejscu pracy. Pracodawca otrzymując </w:t>
      </w:r>
      <w:r>
        <w:lastRenderedPageBreak/>
        <w:t>informację o potrzebie i kierunku podejmowania działań prozdrowotnych w celu zmniejszenia absencji chorobowej, będzie bardziej otwarty na problemy i potrzeby zdrowotne pracowników, co warunkuje trwałość efektów Programu.</w:t>
      </w:r>
    </w:p>
    <w:p w:rsidR="006A6383" w:rsidRDefault="006A6383" w:rsidP="006A6383">
      <w:pPr>
        <w:tabs>
          <w:tab w:val="left" w:pos="142"/>
          <w:tab w:val="left" w:pos="284"/>
          <w:tab w:val="left" w:pos="426"/>
          <w:tab w:val="left" w:pos="567"/>
          <w:tab w:val="left" w:pos="851"/>
        </w:tabs>
        <w:spacing w:line="300" w:lineRule="exact"/>
        <w:ind w:left="142"/>
      </w:pPr>
    </w:p>
    <w:p w:rsidR="00426379" w:rsidRDefault="00426379" w:rsidP="00E10AFF">
      <w:pPr>
        <w:tabs>
          <w:tab w:val="left" w:pos="284"/>
          <w:tab w:val="left" w:pos="709"/>
          <w:tab w:val="right" w:pos="9072"/>
        </w:tabs>
        <w:spacing w:line="300" w:lineRule="exact"/>
        <w:jc w:val="center"/>
      </w:pPr>
    </w:p>
    <w:p w:rsidR="00074585" w:rsidRPr="00074585" w:rsidRDefault="00074585" w:rsidP="00074585">
      <w:pPr>
        <w:pStyle w:val="Legenda"/>
        <w:keepNext/>
        <w:jc w:val="center"/>
        <w:rPr>
          <w:color w:val="auto"/>
          <w:sz w:val="20"/>
        </w:rPr>
      </w:pPr>
      <w:bookmarkStart w:id="73" w:name="_Toc474836113"/>
      <w:r w:rsidRPr="00074585">
        <w:rPr>
          <w:color w:val="auto"/>
          <w:sz w:val="20"/>
        </w:rPr>
        <w:t xml:space="preserve">Tabela </w:t>
      </w:r>
      <w:r w:rsidR="00372CD0" w:rsidRPr="00074585">
        <w:rPr>
          <w:color w:val="auto"/>
          <w:sz w:val="20"/>
        </w:rPr>
        <w:fldChar w:fldCharType="begin"/>
      </w:r>
      <w:r w:rsidRPr="00074585">
        <w:rPr>
          <w:color w:val="auto"/>
          <w:sz w:val="20"/>
        </w:rPr>
        <w:instrText xml:space="preserve"> SEQ Tabela \* ARABIC </w:instrText>
      </w:r>
      <w:r w:rsidR="00372CD0" w:rsidRPr="00074585">
        <w:rPr>
          <w:color w:val="auto"/>
          <w:sz w:val="20"/>
        </w:rPr>
        <w:fldChar w:fldCharType="separate"/>
      </w:r>
      <w:r w:rsidR="008D2C94">
        <w:rPr>
          <w:noProof/>
          <w:color w:val="auto"/>
          <w:sz w:val="20"/>
        </w:rPr>
        <w:t>38</w:t>
      </w:r>
      <w:r w:rsidR="00372CD0" w:rsidRPr="00074585">
        <w:rPr>
          <w:color w:val="auto"/>
          <w:sz w:val="20"/>
        </w:rPr>
        <w:fldChar w:fldCharType="end"/>
      </w:r>
      <w:r w:rsidRPr="00074585">
        <w:rPr>
          <w:color w:val="auto"/>
          <w:sz w:val="20"/>
        </w:rPr>
        <w:t xml:space="preserve"> Koszty całkowite projektu Zindywidualizowanych działań interwencyjnych (Poziom III)</w:t>
      </w:r>
      <w:bookmarkEnd w:id="73"/>
    </w:p>
    <w:tbl>
      <w:tblPr>
        <w:tblStyle w:val="Tabela-Siatka"/>
        <w:tblW w:w="0" w:type="auto"/>
        <w:jc w:val="center"/>
        <w:tblLook w:val="04A0" w:firstRow="1" w:lastRow="0" w:firstColumn="1" w:lastColumn="0" w:noHBand="0" w:noVBand="1"/>
      </w:tblPr>
      <w:tblGrid>
        <w:gridCol w:w="4930"/>
        <w:gridCol w:w="1397"/>
      </w:tblGrid>
      <w:tr w:rsidR="00426379" w:rsidRPr="00823D49" w:rsidTr="00D2039E">
        <w:trPr>
          <w:trHeight w:hRule="exact" w:val="510"/>
          <w:jc w:val="center"/>
        </w:trPr>
        <w:tc>
          <w:tcPr>
            <w:tcW w:w="4930" w:type="dxa"/>
            <w:shd w:val="clear" w:color="auto" w:fill="C2D69B" w:themeFill="accent3" w:themeFillTint="99"/>
            <w:vAlign w:val="center"/>
          </w:tcPr>
          <w:p w:rsidR="00426379" w:rsidRPr="00823D49" w:rsidRDefault="00426379" w:rsidP="006D5F29">
            <w:pPr>
              <w:tabs>
                <w:tab w:val="left" w:pos="284"/>
                <w:tab w:val="left" w:pos="709"/>
                <w:tab w:val="right" w:pos="9072"/>
              </w:tabs>
              <w:jc w:val="center"/>
              <w:rPr>
                <w:sz w:val="20"/>
                <w:szCs w:val="20"/>
              </w:rPr>
            </w:pPr>
            <w:r w:rsidRPr="00823D49">
              <w:rPr>
                <w:sz w:val="20"/>
                <w:szCs w:val="20"/>
              </w:rPr>
              <w:t>Wyszczególnienie</w:t>
            </w:r>
          </w:p>
        </w:tc>
        <w:tc>
          <w:tcPr>
            <w:tcW w:w="1397" w:type="dxa"/>
            <w:shd w:val="clear" w:color="auto" w:fill="C2D69B" w:themeFill="accent3" w:themeFillTint="99"/>
            <w:vAlign w:val="center"/>
          </w:tcPr>
          <w:p w:rsidR="00426379" w:rsidRPr="00823D49" w:rsidRDefault="00426379" w:rsidP="006D5F29">
            <w:pPr>
              <w:tabs>
                <w:tab w:val="left" w:pos="284"/>
                <w:tab w:val="left" w:pos="709"/>
                <w:tab w:val="right" w:pos="9072"/>
              </w:tabs>
              <w:jc w:val="center"/>
              <w:rPr>
                <w:sz w:val="20"/>
                <w:szCs w:val="20"/>
              </w:rPr>
            </w:pPr>
            <w:r w:rsidRPr="00823D49">
              <w:rPr>
                <w:sz w:val="20"/>
                <w:szCs w:val="20"/>
              </w:rPr>
              <w:t>Wartość</w:t>
            </w:r>
          </w:p>
        </w:tc>
      </w:tr>
      <w:tr w:rsidR="00426379" w:rsidRPr="00823D49" w:rsidTr="00D2039E">
        <w:trPr>
          <w:trHeight w:hRule="exact" w:val="397"/>
          <w:jc w:val="center"/>
        </w:trPr>
        <w:tc>
          <w:tcPr>
            <w:tcW w:w="4930" w:type="dxa"/>
            <w:vAlign w:val="center"/>
          </w:tcPr>
          <w:p w:rsidR="00426379" w:rsidRPr="00823D49" w:rsidRDefault="00426379" w:rsidP="006D5F29">
            <w:pPr>
              <w:tabs>
                <w:tab w:val="left" w:pos="284"/>
                <w:tab w:val="left" w:pos="709"/>
                <w:tab w:val="right" w:pos="9072"/>
              </w:tabs>
              <w:jc w:val="left"/>
              <w:rPr>
                <w:sz w:val="20"/>
                <w:szCs w:val="20"/>
              </w:rPr>
            </w:pPr>
            <w:r>
              <w:rPr>
                <w:sz w:val="20"/>
                <w:szCs w:val="20"/>
              </w:rPr>
              <w:t>Koszt działania biura realizatora projektu</w:t>
            </w:r>
          </w:p>
        </w:tc>
        <w:tc>
          <w:tcPr>
            <w:tcW w:w="1397" w:type="dxa"/>
            <w:vAlign w:val="center"/>
          </w:tcPr>
          <w:p w:rsidR="00426379" w:rsidRPr="00823D49" w:rsidRDefault="007E4CFD" w:rsidP="00EB0146">
            <w:pPr>
              <w:tabs>
                <w:tab w:val="left" w:pos="284"/>
                <w:tab w:val="left" w:pos="709"/>
                <w:tab w:val="right" w:pos="9072"/>
              </w:tabs>
              <w:jc w:val="right"/>
              <w:rPr>
                <w:sz w:val="20"/>
                <w:szCs w:val="20"/>
              </w:rPr>
            </w:pPr>
            <w:r>
              <w:rPr>
                <w:sz w:val="20"/>
                <w:szCs w:val="20"/>
              </w:rPr>
              <w:t xml:space="preserve">30 </w:t>
            </w:r>
            <w:r w:rsidR="00426379">
              <w:rPr>
                <w:sz w:val="20"/>
                <w:szCs w:val="20"/>
              </w:rPr>
              <w:t>000 zł</w:t>
            </w:r>
          </w:p>
        </w:tc>
      </w:tr>
      <w:tr w:rsidR="00426379" w:rsidRPr="00823D49" w:rsidTr="00D2039E">
        <w:trPr>
          <w:trHeight w:hRule="exact" w:val="454"/>
          <w:jc w:val="center"/>
        </w:trPr>
        <w:tc>
          <w:tcPr>
            <w:tcW w:w="4930" w:type="dxa"/>
            <w:vAlign w:val="center"/>
          </w:tcPr>
          <w:p w:rsidR="00426379" w:rsidRPr="00823D49" w:rsidRDefault="00426379" w:rsidP="007527E6">
            <w:pPr>
              <w:tabs>
                <w:tab w:val="left" w:pos="284"/>
                <w:tab w:val="left" w:pos="709"/>
                <w:tab w:val="right" w:pos="9072"/>
              </w:tabs>
              <w:jc w:val="left"/>
              <w:rPr>
                <w:sz w:val="20"/>
                <w:szCs w:val="20"/>
              </w:rPr>
            </w:pPr>
            <w:r>
              <w:rPr>
                <w:sz w:val="20"/>
                <w:szCs w:val="20"/>
              </w:rPr>
              <w:t>Koszt dodatkowych porad dla osób</w:t>
            </w:r>
            <w:r w:rsidR="007527E6">
              <w:rPr>
                <w:sz w:val="20"/>
                <w:szCs w:val="20"/>
              </w:rPr>
              <w:t>, u których stwierdzono jedno z trzech ryzyk</w:t>
            </w:r>
          </w:p>
        </w:tc>
        <w:tc>
          <w:tcPr>
            <w:tcW w:w="1397" w:type="dxa"/>
            <w:vAlign w:val="center"/>
          </w:tcPr>
          <w:p w:rsidR="00426379" w:rsidRPr="00823D49" w:rsidRDefault="007E4CFD" w:rsidP="00372D6F">
            <w:pPr>
              <w:tabs>
                <w:tab w:val="left" w:pos="284"/>
                <w:tab w:val="left" w:pos="709"/>
                <w:tab w:val="right" w:pos="9072"/>
              </w:tabs>
              <w:jc w:val="right"/>
              <w:rPr>
                <w:sz w:val="20"/>
                <w:szCs w:val="20"/>
              </w:rPr>
            </w:pPr>
            <w:r>
              <w:rPr>
                <w:sz w:val="20"/>
                <w:szCs w:val="20"/>
              </w:rPr>
              <w:t xml:space="preserve">371 </w:t>
            </w:r>
            <w:r w:rsidR="00D2039E">
              <w:rPr>
                <w:sz w:val="20"/>
                <w:szCs w:val="20"/>
              </w:rPr>
              <w:t xml:space="preserve"> </w:t>
            </w:r>
            <w:r>
              <w:rPr>
                <w:sz w:val="20"/>
                <w:szCs w:val="20"/>
              </w:rPr>
              <w:t>790</w:t>
            </w:r>
            <w:r w:rsidR="00426379">
              <w:rPr>
                <w:sz w:val="20"/>
                <w:szCs w:val="20"/>
              </w:rPr>
              <w:t xml:space="preserve"> zł</w:t>
            </w:r>
          </w:p>
        </w:tc>
      </w:tr>
      <w:tr w:rsidR="00426379" w:rsidRPr="00823D49" w:rsidTr="00D2039E">
        <w:trPr>
          <w:trHeight w:hRule="exact" w:val="454"/>
          <w:jc w:val="center"/>
        </w:trPr>
        <w:tc>
          <w:tcPr>
            <w:tcW w:w="4930" w:type="dxa"/>
            <w:vAlign w:val="center"/>
          </w:tcPr>
          <w:p w:rsidR="00426379" w:rsidRPr="00763A43" w:rsidRDefault="00426379" w:rsidP="007527E6">
            <w:pPr>
              <w:tabs>
                <w:tab w:val="left" w:pos="284"/>
                <w:tab w:val="left" w:pos="709"/>
                <w:tab w:val="right" w:pos="9072"/>
              </w:tabs>
              <w:jc w:val="left"/>
              <w:rPr>
                <w:sz w:val="20"/>
                <w:szCs w:val="20"/>
              </w:rPr>
            </w:pPr>
            <w:r>
              <w:rPr>
                <w:sz w:val="20"/>
                <w:szCs w:val="20"/>
              </w:rPr>
              <w:t>Koszt dodatkowych porad dla osób</w:t>
            </w:r>
            <w:r w:rsidR="007527E6">
              <w:rPr>
                <w:sz w:val="20"/>
                <w:szCs w:val="20"/>
              </w:rPr>
              <w:t>, u których stwierdzono więcej niż jedno ryzyko</w:t>
            </w:r>
          </w:p>
        </w:tc>
        <w:tc>
          <w:tcPr>
            <w:tcW w:w="1397" w:type="dxa"/>
            <w:vAlign w:val="center"/>
          </w:tcPr>
          <w:p w:rsidR="00426379" w:rsidRDefault="007E4CFD" w:rsidP="00D2039E">
            <w:pPr>
              <w:tabs>
                <w:tab w:val="left" w:pos="284"/>
                <w:tab w:val="left" w:pos="709"/>
                <w:tab w:val="right" w:pos="9072"/>
              </w:tabs>
              <w:jc w:val="right"/>
              <w:rPr>
                <w:sz w:val="20"/>
                <w:szCs w:val="20"/>
              </w:rPr>
            </w:pPr>
            <w:r>
              <w:rPr>
                <w:sz w:val="20"/>
                <w:szCs w:val="20"/>
              </w:rPr>
              <w:t xml:space="preserve"> </w:t>
            </w:r>
            <w:r w:rsidR="00D2039E">
              <w:rPr>
                <w:sz w:val="20"/>
                <w:szCs w:val="20"/>
              </w:rPr>
              <w:t xml:space="preserve">1 372 920 </w:t>
            </w:r>
            <w:r w:rsidR="00426379">
              <w:rPr>
                <w:sz w:val="20"/>
                <w:szCs w:val="20"/>
              </w:rPr>
              <w:t>zł</w:t>
            </w:r>
          </w:p>
        </w:tc>
      </w:tr>
      <w:tr w:rsidR="00426379" w:rsidRPr="00823D49" w:rsidTr="00D2039E">
        <w:trPr>
          <w:trHeight w:hRule="exact" w:val="397"/>
          <w:jc w:val="center"/>
        </w:trPr>
        <w:tc>
          <w:tcPr>
            <w:tcW w:w="4930" w:type="dxa"/>
            <w:vAlign w:val="center"/>
          </w:tcPr>
          <w:p w:rsidR="00426379" w:rsidRPr="00823D49" w:rsidRDefault="00426379" w:rsidP="006D5F29">
            <w:pPr>
              <w:tabs>
                <w:tab w:val="left" w:pos="284"/>
                <w:tab w:val="left" w:pos="709"/>
                <w:tab w:val="right" w:pos="9072"/>
              </w:tabs>
              <w:jc w:val="right"/>
              <w:rPr>
                <w:sz w:val="20"/>
                <w:szCs w:val="20"/>
              </w:rPr>
            </w:pPr>
            <w:r>
              <w:rPr>
                <w:sz w:val="20"/>
                <w:szCs w:val="20"/>
              </w:rPr>
              <w:t>Razem:</w:t>
            </w:r>
          </w:p>
        </w:tc>
        <w:tc>
          <w:tcPr>
            <w:tcW w:w="1397" w:type="dxa"/>
            <w:vAlign w:val="center"/>
          </w:tcPr>
          <w:p w:rsidR="00426379" w:rsidRPr="00823D49" w:rsidRDefault="007E4CFD" w:rsidP="00D2039E">
            <w:pPr>
              <w:tabs>
                <w:tab w:val="left" w:pos="284"/>
                <w:tab w:val="left" w:pos="709"/>
                <w:tab w:val="right" w:pos="9072"/>
              </w:tabs>
              <w:jc w:val="right"/>
              <w:rPr>
                <w:sz w:val="20"/>
                <w:szCs w:val="20"/>
              </w:rPr>
            </w:pPr>
            <w:r>
              <w:rPr>
                <w:sz w:val="20"/>
                <w:szCs w:val="20"/>
              </w:rPr>
              <w:t xml:space="preserve"> </w:t>
            </w:r>
            <w:r w:rsidR="00D2039E">
              <w:rPr>
                <w:sz w:val="20"/>
                <w:szCs w:val="20"/>
              </w:rPr>
              <w:t xml:space="preserve">  1 744 710 </w:t>
            </w:r>
            <w:r w:rsidR="00426379">
              <w:rPr>
                <w:sz w:val="20"/>
                <w:szCs w:val="20"/>
              </w:rPr>
              <w:t>zł</w:t>
            </w:r>
          </w:p>
        </w:tc>
      </w:tr>
    </w:tbl>
    <w:p w:rsidR="00E10AFF" w:rsidRPr="00CC5E48" w:rsidRDefault="00E10AFF" w:rsidP="00426379">
      <w:pPr>
        <w:tabs>
          <w:tab w:val="left" w:pos="284"/>
          <w:tab w:val="left" w:pos="1701"/>
          <w:tab w:val="right" w:pos="9072"/>
        </w:tabs>
        <w:rPr>
          <w:sz w:val="16"/>
          <w:szCs w:val="16"/>
        </w:rPr>
      </w:pPr>
      <w:r>
        <w:tab/>
      </w:r>
      <w:r>
        <w:tab/>
      </w:r>
      <w:r w:rsidRPr="00CC5E48">
        <w:rPr>
          <w:sz w:val="16"/>
          <w:szCs w:val="16"/>
        </w:rPr>
        <w:t>Źródło: Opracowanie własne</w:t>
      </w:r>
    </w:p>
    <w:p w:rsidR="00E10AFF" w:rsidRDefault="00E10AFF" w:rsidP="00E10AFF">
      <w:pPr>
        <w:tabs>
          <w:tab w:val="left" w:pos="284"/>
          <w:tab w:val="left" w:pos="709"/>
          <w:tab w:val="right" w:pos="9072"/>
        </w:tabs>
        <w:spacing w:line="300" w:lineRule="exact"/>
      </w:pPr>
    </w:p>
    <w:p w:rsidR="009E6018" w:rsidRDefault="00581BF6" w:rsidP="00E10AFF">
      <w:pPr>
        <w:tabs>
          <w:tab w:val="left" w:pos="284"/>
          <w:tab w:val="left" w:pos="709"/>
          <w:tab w:val="right" w:pos="9072"/>
        </w:tabs>
        <w:spacing w:line="300" w:lineRule="exact"/>
      </w:pPr>
      <w:r>
        <w:t>Średni koszt zindywidualizowan</w:t>
      </w:r>
      <w:r w:rsidR="00D93D14">
        <w:t>ych</w:t>
      </w:r>
      <w:r>
        <w:t xml:space="preserve"> interwencji dla 1 osoby wynosi </w:t>
      </w:r>
      <w:r w:rsidR="007E4CFD">
        <w:t>1</w:t>
      </w:r>
      <w:r w:rsidR="00D2039E">
        <w:t>9</w:t>
      </w:r>
      <w:r w:rsidR="007E4CFD">
        <w:t xml:space="preserve"> </w:t>
      </w:r>
      <w:r>
        <w:t>zł.</w:t>
      </w:r>
    </w:p>
    <w:p w:rsidR="009E6018" w:rsidRDefault="009E6018" w:rsidP="00E10AFF">
      <w:pPr>
        <w:tabs>
          <w:tab w:val="left" w:pos="284"/>
          <w:tab w:val="left" w:pos="709"/>
          <w:tab w:val="right" w:pos="9072"/>
        </w:tabs>
        <w:spacing w:line="300" w:lineRule="exact"/>
      </w:pPr>
    </w:p>
    <w:p w:rsidR="001B399D" w:rsidRDefault="001B399D" w:rsidP="00E10AFF">
      <w:pPr>
        <w:tabs>
          <w:tab w:val="left" w:pos="284"/>
          <w:tab w:val="left" w:pos="709"/>
          <w:tab w:val="right" w:pos="9072"/>
        </w:tabs>
        <w:spacing w:line="300" w:lineRule="exact"/>
      </w:pPr>
      <w:r>
        <w:t xml:space="preserve">Łączny koszt realizacji </w:t>
      </w:r>
      <w:r w:rsidR="00C85462">
        <w:t>projektu Zindywidualizowanych działań interwencyjnych</w:t>
      </w:r>
      <w:r>
        <w:t xml:space="preserve"> wynosi </w:t>
      </w:r>
      <w:r w:rsidR="00D2039E">
        <w:t>1 744 710</w:t>
      </w:r>
      <w:r>
        <w:t xml:space="preserve"> zł.</w:t>
      </w:r>
    </w:p>
    <w:p w:rsidR="00E10AFF" w:rsidRDefault="00E10AFF" w:rsidP="00E10AFF">
      <w:pPr>
        <w:tabs>
          <w:tab w:val="left" w:pos="0"/>
          <w:tab w:val="right" w:pos="9072"/>
        </w:tabs>
        <w:spacing w:line="300" w:lineRule="exact"/>
      </w:pPr>
    </w:p>
    <w:p w:rsidR="000B6680" w:rsidRDefault="000B6680">
      <w:pPr>
        <w:spacing w:after="200" w:line="276" w:lineRule="auto"/>
        <w:jc w:val="left"/>
        <w:rPr>
          <w:rFonts w:eastAsiaTheme="majorEastAsia" w:cstheme="majorBidi"/>
          <w:b/>
          <w:bCs/>
          <w:sz w:val="24"/>
        </w:rPr>
      </w:pPr>
    </w:p>
    <w:p w:rsidR="00E10AFF" w:rsidRPr="00150105" w:rsidRDefault="00E10AFF" w:rsidP="00F2122D">
      <w:pPr>
        <w:pStyle w:val="Nagwek3"/>
      </w:pPr>
      <w:bookmarkStart w:id="74" w:name="_Toc474149382"/>
      <w:r w:rsidRPr="00150105">
        <w:t>4.3.3. Kryteria włączenia/rekrutacji do projektu</w:t>
      </w:r>
      <w:bookmarkEnd w:id="74"/>
      <w:r w:rsidRPr="00150105">
        <w:t xml:space="preserve"> </w:t>
      </w:r>
    </w:p>
    <w:p w:rsidR="00E10AFF" w:rsidRDefault="00E10AFF" w:rsidP="00E10AFF">
      <w:pPr>
        <w:tabs>
          <w:tab w:val="left" w:pos="426"/>
          <w:tab w:val="left" w:pos="709"/>
        </w:tabs>
        <w:spacing w:line="300" w:lineRule="exact"/>
      </w:pPr>
    </w:p>
    <w:p w:rsidR="00E10AFF" w:rsidRDefault="00E10AFF" w:rsidP="00E10AFF">
      <w:pPr>
        <w:tabs>
          <w:tab w:val="left" w:pos="426"/>
          <w:tab w:val="left" w:pos="709"/>
        </w:tabs>
        <w:spacing w:line="300" w:lineRule="exact"/>
      </w:pPr>
      <w:r>
        <w:t>Kryteria włączenia:</w:t>
      </w:r>
    </w:p>
    <w:p w:rsidR="00E10AFF" w:rsidRDefault="00BE5D8B" w:rsidP="00BE5D8B">
      <w:pPr>
        <w:spacing w:line="300" w:lineRule="exact"/>
      </w:pPr>
      <w:r>
        <w:t>Pracujący - a</w:t>
      </w:r>
      <w:r w:rsidR="00E10AFF">
        <w:t>ktywni zawodowo</w:t>
      </w:r>
      <w:r>
        <w:t>, uczestniczący w projekcie</w:t>
      </w:r>
      <w:r w:rsidR="00BA36FC">
        <w:t xml:space="preserve"> II,</w:t>
      </w:r>
      <w:r>
        <w:t xml:space="preserve"> posiadający zdiagnozowane czynniki ryzyka i dobrane przez lekarza zindywidualizowane działania interwencyjne.</w:t>
      </w:r>
      <w:r w:rsidR="00E10AFF">
        <w:t xml:space="preserve"> </w:t>
      </w:r>
    </w:p>
    <w:p w:rsidR="00E10AFF" w:rsidRDefault="00E10AFF" w:rsidP="00E10AFF">
      <w:pPr>
        <w:tabs>
          <w:tab w:val="left" w:pos="426"/>
          <w:tab w:val="left" w:pos="709"/>
        </w:tabs>
        <w:spacing w:line="300" w:lineRule="exact"/>
      </w:pPr>
    </w:p>
    <w:p w:rsidR="00E10AFF" w:rsidRDefault="00E10AFF" w:rsidP="00E10AFF">
      <w:pPr>
        <w:tabs>
          <w:tab w:val="left" w:pos="284"/>
          <w:tab w:val="left" w:pos="709"/>
        </w:tabs>
        <w:spacing w:line="300" w:lineRule="exact"/>
      </w:pPr>
      <w:r>
        <w:t>Kryteria wyłączenia:</w:t>
      </w:r>
    </w:p>
    <w:p w:rsidR="00E10AFF" w:rsidRDefault="00BE5D8B" w:rsidP="00BE5D8B">
      <w:pPr>
        <w:spacing w:line="300" w:lineRule="exact"/>
      </w:pPr>
      <w:r>
        <w:t>Pracujący - aktywni zawodowo, uczestniczący w projekcie, posiadający wcześniej zdiagnozowane schorzenia kardiologiczne, nowotworowe, zewnętrzne przyczyny zachorowa</w:t>
      </w:r>
      <w:r w:rsidR="00F5779D">
        <w:t>nia zgonu</w:t>
      </w:r>
      <w:r>
        <w:t xml:space="preserve">, objęci leczeniem z POZ i leczeniem specjalistycznym. </w:t>
      </w:r>
    </w:p>
    <w:p w:rsidR="003377C7" w:rsidRDefault="003377C7" w:rsidP="00BE5D8B">
      <w:pPr>
        <w:spacing w:line="300" w:lineRule="exact"/>
      </w:pPr>
      <w:r>
        <w:t xml:space="preserve">Pracujący – aktywni zawodowo, uczestniczący w projekcie, u których nie zdiagnozowano czynników ryzyka chorób cywilizacyjnych. </w:t>
      </w:r>
    </w:p>
    <w:p w:rsidR="00E10AFF" w:rsidRDefault="00E10AFF" w:rsidP="00E10AFF">
      <w:pPr>
        <w:tabs>
          <w:tab w:val="left" w:pos="0"/>
        </w:tabs>
        <w:spacing w:line="300" w:lineRule="exact"/>
      </w:pPr>
    </w:p>
    <w:p w:rsidR="00C62AEA" w:rsidRDefault="00C62AEA" w:rsidP="00E10AFF">
      <w:pPr>
        <w:tabs>
          <w:tab w:val="left" w:pos="0"/>
        </w:tabs>
        <w:spacing w:line="300" w:lineRule="exact"/>
        <w:rPr>
          <w:sz w:val="26"/>
          <w:szCs w:val="26"/>
        </w:rPr>
      </w:pPr>
    </w:p>
    <w:p w:rsidR="00E10AFF" w:rsidRPr="00150105" w:rsidRDefault="00E10AFF" w:rsidP="00F2122D">
      <w:pPr>
        <w:pStyle w:val="Nagwek3"/>
      </w:pPr>
      <w:bookmarkStart w:id="75" w:name="_Toc474149383"/>
      <w:r w:rsidRPr="00150105">
        <w:t>4.3.4. Sposób zakończenia udziału w projekcie</w:t>
      </w:r>
      <w:bookmarkEnd w:id="75"/>
    </w:p>
    <w:p w:rsidR="00E10AFF" w:rsidRDefault="00E10AFF" w:rsidP="00E10AFF">
      <w:pPr>
        <w:tabs>
          <w:tab w:val="left" w:pos="284"/>
          <w:tab w:val="left" w:pos="426"/>
          <w:tab w:val="left" w:pos="709"/>
        </w:tabs>
        <w:spacing w:line="300" w:lineRule="exact"/>
        <w:ind w:left="284" w:hanging="284"/>
      </w:pPr>
    </w:p>
    <w:p w:rsidR="00E10AFF" w:rsidRDefault="00E10AFF" w:rsidP="00E10AFF">
      <w:pPr>
        <w:tabs>
          <w:tab w:val="left" w:pos="284"/>
          <w:tab w:val="left" w:pos="426"/>
          <w:tab w:val="left" w:pos="709"/>
        </w:tabs>
        <w:spacing w:line="300" w:lineRule="exact"/>
        <w:ind w:left="284" w:hanging="284"/>
      </w:pPr>
      <w:r>
        <w:t>1.</w:t>
      </w:r>
      <w:r>
        <w:tab/>
        <w:t xml:space="preserve">Uczestnik projektu ma możliwość rezygnacji z udziału na każdym etapie, ma możliwość uzyskania opieki medycznej w </w:t>
      </w:r>
      <w:r w:rsidR="00E33013">
        <w:t>systemie opieki zdrowotnej</w:t>
      </w:r>
      <w:r>
        <w:t xml:space="preserve">. </w:t>
      </w:r>
    </w:p>
    <w:p w:rsidR="00E10AFF" w:rsidRDefault="00E10AFF" w:rsidP="00E10AFF">
      <w:pPr>
        <w:tabs>
          <w:tab w:val="left" w:pos="284"/>
          <w:tab w:val="left" w:pos="426"/>
          <w:tab w:val="left" w:pos="709"/>
        </w:tabs>
        <w:spacing w:line="300" w:lineRule="exact"/>
        <w:ind w:left="284" w:hanging="284"/>
      </w:pPr>
      <w:r>
        <w:t xml:space="preserve">2. </w:t>
      </w:r>
      <w:r>
        <w:tab/>
        <w:t xml:space="preserve">Po zakończeniu realizacji projektu każdy uczestnik będzie dysponował wynikami badań profilaktycznych uzyskanych w trakcie wizyt profilaktycznych oraz będzie dysponował niezbędnymi materiałami (wiedzą) </w:t>
      </w:r>
      <w:r w:rsidR="00FE6F47">
        <w:br/>
      </w:r>
      <w:r>
        <w:t xml:space="preserve">o czynnikach ryzyka chorób cywilizacyjnych i sposobach ich eliminacji, które będzie mógł w przyszłości wykorzystać. </w:t>
      </w:r>
      <w:r w:rsidR="00134CD3">
        <w:t>Uczestnik Programu po zakończeniu udziału w Programie będzie dysponował wiedzą o dostępności usług profilaktycznych w ramach systemu ochrony zdrowia w Polsce, co może umożliwić zachowanie ciągłości prowadzenia diagnostyki, wykrytych zmian lub podjęcia w specjalistycznych placówkach opieki zdrowotnej leczenia wykrytych schorzeń.</w:t>
      </w:r>
    </w:p>
    <w:p w:rsidR="00C41F7A" w:rsidRDefault="00C41F7A" w:rsidP="0091203D">
      <w:pPr>
        <w:tabs>
          <w:tab w:val="left" w:pos="426"/>
          <w:tab w:val="left" w:pos="709"/>
        </w:tabs>
        <w:spacing w:line="300" w:lineRule="exact"/>
      </w:pPr>
    </w:p>
    <w:p w:rsidR="000B6680" w:rsidRDefault="000B6680">
      <w:pPr>
        <w:spacing w:after="200" w:line="276" w:lineRule="auto"/>
        <w:jc w:val="left"/>
        <w:rPr>
          <w:sz w:val="28"/>
          <w:szCs w:val="28"/>
        </w:rPr>
      </w:pPr>
      <w:r>
        <w:rPr>
          <w:sz w:val="28"/>
          <w:szCs w:val="28"/>
        </w:rPr>
        <w:br w:type="page"/>
      </w:r>
    </w:p>
    <w:p w:rsidR="0091203D" w:rsidRPr="00D61B47" w:rsidRDefault="0091203D" w:rsidP="003A6177">
      <w:pPr>
        <w:pStyle w:val="Nagwek1"/>
      </w:pPr>
      <w:bookmarkStart w:id="76" w:name="_Toc474149384"/>
      <w:r w:rsidRPr="00D61B47">
        <w:lastRenderedPageBreak/>
        <w:t>5.</w:t>
      </w:r>
      <w:r w:rsidR="007C7953">
        <w:t xml:space="preserve"> </w:t>
      </w:r>
      <w:r w:rsidRPr="00D61B47">
        <w:t xml:space="preserve">Mierniki efektywności </w:t>
      </w:r>
      <w:r w:rsidR="006219EE">
        <w:t>P</w:t>
      </w:r>
      <w:r w:rsidRPr="00D61B47">
        <w:t>rogramu</w:t>
      </w:r>
      <w:bookmarkEnd w:id="76"/>
    </w:p>
    <w:p w:rsidR="0091203D" w:rsidRDefault="0091203D" w:rsidP="0091203D">
      <w:pPr>
        <w:tabs>
          <w:tab w:val="left" w:pos="426"/>
          <w:tab w:val="left" w:pos="709"/>
        </w:tabs>
        <w:spacing w:line="300" w:lineRule="exact"/>
      </w:pPr>
    </w:p>
    <w:p w:rsidR="00231B3F" w:rsidRPr="00A10F65" w:rsidRDefault="00231B3F" w:rsidP="00231B3F">
      <w:pPr>
        <w:tabs>
          <w:tab w:val="left" w:pos="142"/>
          <w:tab w:val="left" w:pos="426"/>
          <w:tab w:val="left" w:pos="709"/>
        </w:tabs>
        <w:spacing w:line="300" w:lineRule="exact"/>
        <w:rPr>
          <w:b/>
        </w:rPr>
      </w:pPr>
      <w:r w:rsidRPr="00A10F65">
        <w:rPr>
          <w:b/>
        </w:rPr>
        <w:t>Mierniki efektywności dla celu</w:t>
      </w:r>
      <w:r>
        <w:rPr>
          <w:b/>
        </w:rPr>
        <w:t xml:space="preserve"> głównego</w:t>
      </w:r>
      <w:r w:rsidRPr="00A10F65">
        <w:rPr>
          <w:b/>
        </w:rPr>
        <w:t xml:space="preserve"> Programu</w:t>
      </w:r>
    </w:p>
    <w:p w:rsidR="00A532C7" w:rsidRDefault="00D64492" w:rsidP="00A532C7">
      <w:pPr>
        <w:pStyle w:val="Akapitzlist"/>
        <w:numPr>
          <w:ilvl w:val="0"/>
          <w:numId w:val="40"/>
        </w:numPr>
        <w:tabs>
          <w:tab w:val="left" w:pos="142"/>
          <w:tab w:val="left" w:pos="426"/>
          <w:tab w:val="left" w:pos="709"/>
        </w:tabs>
        <w:spacing w:line="300" w:lineRule="exact"/>
        <w:rPr>
          <w:rFonts w:ascii="Arial Narrow" w:hAnsi="Arial Narrow"/>
        </w:rPr>
      </w:pPr>
      <w:r w:rsidRPr="00A532C7">
        <w:rPr>
          <w:rFonts w:ascii="Arial Narrow" w:hAnsi="Arial Narrow"/>
        </w:rPr>
        <w:t>W</w:t>
      </w:r>
      <w:r w:rsidR="00570B95" w:rsidRPr="00A532C7">
        <w:rPr>
          <w:rFonts w:ascii="Arial Narrow" w:hAnsi="Arial Narrow"/>
        </w:rPr>
        <w:t xml:space="preserve">spółczynnik chorobowości hospitalizowanej z powodu chorób </w:t>
      </w:r>
      <w:r w:rsidRPr="00A532C7">
        <w:rPr>
          <w:rFonts w:ascii="Arial Narrow" w:hAnsi="Arial Narrow"/>
        </w:rPr>
        <w:t>układu krążenia</w:t>
      </w:r>
      <w:r w:rsidR="00093963">
        <w:rPr>
          <w:rFonts w:ascii="Arial Narrow" w:hAnsi="Arial Narrow"/>
        </w:rPr>
        <w:t xml:space="preserve">, </w:t>
      </w:r>
      <w:r w:rsidRPr="00A532C7">
        <w:rPr>
          <w:rFonts w:ascii="Arial Narrow" w:hAnsi="Arial Narrow"/>
        </w:rPr>
        <w:t xml:space="preserve">nowotworów </w:t>
      </w:r>
      <w:r w:rsidR="009F04AE">
        <w:rPr>
          <w:rFonts w:ascii="Arial Narrow" w:hAnsi="Arial Narrow"/>
        </w:rPr>
        <w:br/>
      </w:r>
      <w:r w:rsidRPr="00A532C7">
        <w:rPr>
          <w:rFonts w:ascii="Arial Narrow" w:hAnsi="Arial Narrow"/>
        </w:rPr>
        <w:t>w województwie podlaskim;</w:t>
      </w:r>
    </w:p>
    <w:p w:rsidR="00A532C7" w:rsidRPr="00A532C7" w:rsidRDefault="00386D28" w:rsidP="00A532C7">
      <w:pPr>
        <w:pStyle w:val="Akapitzlist"/>
        <w:numPr>
          <w:ilvl w:val="0"/>
          <w:numId w:val="40"/>
        </w:numPr>
        <w:tabs>
          <w:tab w:val="left" w:pos="142"/>
          <w:tab w:val="left" w:pos="426"/>
          <w:tab w:val="left" w:pos="709"/>
        </w:tabs>
        <w:spacing w:line="300" w:lineRule="exact"/>
        <w:rPr>
          <w:rFonts w:ascii="Arial Narrow" w:hAnsi="Arial Narrow"/>
        </w:rPr>
      </w:pPr>
      <w:r w:rsidRPr="00A532C7">
        <w:rPr>
          <w:rFonts w:ascii="Arial Narrow" w:hAnsi="Arial Narrow"/>
        </w:rPr>
        <w:t xml:space="preserve">Liczba </w:t>
      </w:r>
      <w:r w:rsidR="00ED0561" w:rsidRPr="00A532C7">
        <w:rPr>
          <w:rFonts w:ascii="Arial Narrow" w:hAnsi="Arial Narrow"/>
        </w:rPr>
        <w:t>przeprowadzonych w ramach Programu interwencji w zakresie modyfikacji czynników ryzyka chorób cywilizacyjnych;</w:t>
      </w:r>
    </w:p>
    <w:p w:rsidR="00231B3F" w:rsidRPr="00A532C7" w:rsidRDefault="00231B3F" w:rsidP="00A532C7">
      <w:pPr>
        <w:pStyle w:val="Akapitzlist"/>
        <w:numPr>
          <w:ilvl w:val="0"/>
          <w:numId w:val="40"/>
        </w:numPr>
        <w:tabs>
          <w:tab w:val="left" w:pos="142"/>
          <w:tab w:val="left" w:pos="426"/>
          <w:tab w:val="left" w:pos="709"/>
        </w:tabs>
        <w:spacing w:line="300" w:lineRule="exact"/>
        <w:rPr>
          <w:rFonts w:ascii="Arial Narrow" w:hAnsi="Arial Narrow"/>
        </w:rPr>
      </w:pPr>
      <w:r w:rsidRPr="00A532C7">
        <w:rPr>
          <w:rFonts w:ascii="Arial Narrow" w:hAnsi="Arial Narrow"/>
        </w:rPr>
        <w:t>Liczba osób</w:t>
      </w:r>
      <w:r w:rsidR="00386D28" w:rsidRPr="00A532C7">
        <w:rPr>
          <w:rFonts w:ascii="Arial Narrow" w:hAnsi="Arial Narrow"/>
        </w:rPr>
        <w:t xml:space="preserve"> włączonych do Programu</w:t>
      </w:r>
      <w:r w:rsidRPr="00A532C7">
        <w:rPr>
          <w:rFonts w:ascii="Arial Narrow" w:hAnsi="Arial Narrow"/>
        </w:rPr>
        <w:t>, które</w:t>
      </w:r>
      <w:r w:rsidR="00ED0561" w:rsidRPr="00A532C7">
        <w:rPr>
          <w:rFonts w:ascii="Arial Narrow" w:hAnsi="Arial Narrow"/>
        </w:rPr>
        <w:t xml:space="preserve"> w wyniku podjętych interwencji zmodyfikowały</w:t>
      </w:r>
      <w:r w:rsidR="00386D28" w:rsidRPr="00A532C7">
        <w:rPr>
          <w:rFonts w:ascii="Arial Narrow" w:hAnsi="Arial Narrow"/>
        </w:rPr>
        <w:t xml:space="preserve"> </w:t>
      </w:r>
      <w:r w:rsidR="00A22241" w:rsidRPr="00A532C7">
        <w:rPr>
          <w:rFonts w:ascii="Arial Narrow" w:hAnsi="Arial Narrow"/>
        </w:rPr>
        <w:t>styl życia</w:t>
      </w:r>
      <w:r w:rsidR="00ED0561" w:rsidRPr="00A532C7">
        <w:rPr>
          <w:rFonts w:ascii="Arial Narrow" w:hAnsi="Arial Narrow"/>
        </w:rPr>
        <w:t xml:space="preserve"> (mierzone ankietą w momencie rozpoczęcia Programu i w momencie zakończenia Programu)</w:t>
      </w:r>
      <w:r w:rsidR="00A22241" w:rsidRPr="00A532C7">
        <w:rPr>
          <w:rFonts w:ascii="Arial Narrow" w:hAnsi="Arial Narrow"/>
        </w:rPr>
        <w:t>.</w:t>
      </w:r>
    </w:p>
    <w:p w:rsidR="0048747A" w:rsidRDefault="0048747A" w:rsidP="00DF36D7">
      <w:pPr>
        <w:tabs>
          <w:tab w:val="left" w:pos="142"/>
          <w:tab w:val="left" w:pos="426"/>
          <w:tab w:val="left" w:pos="709"/>
        </w:tabs>
        <w:spacing w:line="300" w:lineRule="exact"/>
        <w:ind w:left="135" w:hanging="135"/>
      </w:pPr>
    </w:p>
    <w:p w:rsidR="00231B3F" w:rsidRPr="00313C52" w:rsidRDefault="00231B3F" w:rsidP="00231B3F">
      <w:pPr>
        <w:tabs>
          <w:tab w:val="left" w:pos="142"/>
          <w:tab w:val="left" w:pos="709"/>
        </w:tabs>
        <w:spacing w:line="300" w:lineRule="exact"/>
        <w:rPr>
          <w:b/>
        </w:rPr>
      </w:pPr>
      <w:r w:rsidRPr="00313C52">
        <w:rPr>
          <w:b/>
        </w:rPr>
        <w:t>Mierniki efekt</w:t>
      </w:r>
      <w:r w:rsidR="009934D3">
        <w:rPr>
          <w:b/>
        </w:rPr>
        <w:t>ywności dla celów szczegółowych</w:t>
      </w:r>
    </w:p>
    <w:p w:rsidR="00A532C7" w:rsidRPr="00A532C7" w:rsidRDefault="00D64492" w:rsidP="00A532C7">
      <w:pPr>
        <w:pStyle w:val="Akapitzlist"/>
        <w:numPr>
          <w:ilvl w:val="0"/>
          <w:numId w:val="41"/>
        </w:numPr>
        <w:tabs>
          <w:tab w:val="left" w:pos="142"/>
          <w:tab w:val="left" w:pos="709"/>
        </w:tabs>
        <w:spacing w:line="300" w:lineRule="exact"/>
        <w:rPr>
          <w:rFonts w:ascii="Arial Narrow" w:hAnsi="Arial Narrow"/>
        </w:rPr>
      </w:pPr>
      <w:r w:rsidRPr="00A532C7">
        <w:rPr>
          <w:rFonts w:ascii="Arial Narrow" w:hAnsi="Arial Narrow"/>
        </w:rPr>
        <w:t xml:space="preserve">Liczba osób włączonych do Programu, które w wyniku podjętych działań edukacyjnych podniosły </w:t>
      </w:r>
      <w:r w:rsidR="009F04AE">
        <w:rPr>
          <w:rFonts w:ascii="Arial Narrow" w:hAnsi="Arial Narrow"/>
        </w:rPr>
        <w:t>poziom swojej wiedzy</w:t>
      </w:r>
      <w:r w:rsidRPr="00A532C7">
        <w:rPr>
          <w:rFonts w:ascii="Arial Narrow" w:hAnsi="Arial Narrow"/>
        </w:rPr>
        <w:t xml:space="preserve"> z zakresu </w:t>
      </w:r>
      <w:r w:rsidR="009F04AE">
        <w:rPr>
          <w:rFonts w:ascii="Arial Narrow" w:hAnsi="Arial Narrow"/>
        </w:rPr>
        <w:t>zachowań</w:t>
      </w:r>
      <w:r w:rsidRPr="00A532C7">
        <w:rPr>
          <w:rFonts w:ascii="Arial Narrow" w:hAnsi="Arial Narrow"/>
        </w:rPr>
        <w:t xml:space="preserve"> prozdrowotnych zapobiegającym zachorowaniom na choroby układu krążenia, nowotwory i </w:t>
      </w:r>
      <w:r w:rsidR="009F04AE">
        <w:rPr>
          <w:rFonts w:ascii="Arial Narrow" w:hAnsi="Arial Narrow"/>
        </w:rPr>
        <w:t>przyczyny zewnętrzne</w:t>
      </w:r>
      <w:r w:rsidRPr="00A532C7">
        <w:rPr>
          <w:rFonts w:ascii="Arial Narrow" w:hAnsi="Arial Narrow"/>
        </w:rPr>
        <w:t>;</w:t>
      </w:r>
    </w:p>
    <w:p w:rsidR="00E62533" w:rsidRDefault="00E62533" w:rsidP="00E62533">
      <w:pPr>
        <w:pStyle w:val="Akapitzlist"/>
        <w:numPr>
          <w:ilvl w:val="0"/>
          <w:numId w:val="41"/>
        </w:numPr>
        <w:tabs>
          <w:tab w:val="left" w:pos="142"/>
          <w:tab w:val="left" w:pos="709"/>
        </w:tabs>
        <w:spacing w:line="300" w:lineRule="exact"/>
        <w:rPr>
          <w:rFonts w:ascii="Arial Narrow" w:hAnsi="Arial Narrow"/>
        </w:rPr>
      </w:pPr>
      <w:r w:rsidRPr="00A532C7">
        <w:rPr>
          <w:rFonts w:ascii="Arial Narrow" w:hAnsi="Arial Narrow"/>
        </w:rPr>
        <w:t>Liczba osób włączonyc</w:t>
      </w:r>
      <w:r>
        <w:rPr>
          <w:rFonts w:ascii="Arial Narrow" w:hAnsi="Arial Narrow"/>
        </w:rPr>
        <w:t>h do Programu, u których został</w:t>
      </w:r>
      <w:r w:rsidRPr="00A532C7">
        <w:rPr>
          <w:rFonts w:ascii="Arial Narrow" w:hAnsi="Arial Narrow"/>
        </w:rPr>
        <w:t xml:space="preserve"> zidentyfikowan</w:t>
      </w:r>
      <w:r>
        <w:rPr>
          <w:rFonts w:ascii="Arial Narrow" w:hAnsi="Arial Narrow"/>
        </w:rPr>
        <w:t>y</w:t>
      </w:r>
      <w:r w:rsidRPr="00A532C7">
        <w:rPr>
          <w:rFonts w:ascii="Arial Narrow" w:hAnsi="Arial Narrow"/>
        </w:rPr>
        <w:t xml:space="preserve"> </w:t>
      </w:r>
      <w:r>
        <w:rPr>
          <w:rFonts w:ascii="Arial Narrow" w:hAnsi="Arial Narrow"/>
        </w:rPr>
        <w:t xml:space="preserve">1 </w:t>
      </w:r>
      <w:r w:rsidRPr="00A532C7">
        <w:rPr>
          <w:rFonts w:ascii="Arial Narrow" w:hAnsi="Arial Narrow"/>
        </w:rPr>
        <w:t>czynnik ryzyka chorób cywilizacyjnych;</w:t>
      </w:r>
    </w:p>
    <w:p w:rsidR="00E62533" w:rsidRPr="009A572A" w:rsidRDefault="00E62533" w:rsidP="00E62533">
      <w:pPr>
        <w:pStyle w:val="Akapitzlist"/>
        <w:numPr>
          <w:ilvl w:val="0"/>
          <w:numId w:val="41"/>
        </w:numPr>
        <w:tabs>
          <w:tab w:val="left" w:pos="142"/>
          <w:tab w:val="left" w:pos="709"/>
        </w:tabs>
        <w:spacing w:line="300" w:lineRule="exact"/>
        <w:rPr>
          <w:rFonts w:ascii="Arial Narrow" w:hAnsi="Arial Narrow"/>
        </w:rPr>
      </w:pPr>
      <w:r w:rsidRPr="00A532C7">
        <w:rPr>
          <w:rFonts w:ascii="Arial Narrow" w:hAnsi="Arial Narrow"/>
        </w:rPr>
        <w:t>Liczba osób włączonyc</w:t>
      </w:r>
      <w:r>
        <w:rPr>
          <w:rFonts w:ascii="Arial Narrow" w:hAnsi="Arial Narrow"/>
        </w:rPr>
        <w:t>h do Programu, u których został</w:t>
      </w:r>
      <w:r w:rsidRPr="00A532C7">
        <w:rPr>
          <w:rFonts w:ascii="Arial Narrow" w:hAnsi="Arial Narrow"/>
        </w:rPr>
        <w:t xml:space="preserve"> zidentyfikowan</w:t>
      </w:r>
      <w:r>
        <w:rPr>
          <w:rFonts w:ascii="Arial Narrow" w:hAnsi="Arial Narrow"/>
        </w:rPr>
        <w:t>y</w:t>
      </w:r>
      <w:r w:rsidRPr="00A532C7">
        <w:rPr>
          <w:rFonts w:ascii="Arial Narrow" w:hAnsi="Arial Narrow"/>
        </w:rPr>
        <w:t xml:space="preserve"> </w:t>
      </w:r>
      <w:r>
        <w:rPr>
          <w:rFonts w:ascii="Arial Narrow" w:hAnsi="Arial Narrow"/>
        </w:rPr>
        <w:t>więcej niż</w:t>
      </w:r>
      <w:r w:rsidRPr="00A532C7">
        <w:rPr>
          <w:rFonts w:ascii="Arial Narrow" w:hAnsi="Arial Narrow"/>
        </w:rPr>
        <w:t xml:space="preserve"> </w:t>
      </w:r>
      <w:r>
        <w:rPr>
          <w:rFonts w:ascii="Arial Narrow" w:hAnsi="Arial Narrow"/>
        </w:rPr>
        <w:t xml:space="preserve">1 </w:t>
      </w:r>
      <w:r w:rsidRPr="00A532C7">
        <w:rPr>
          <w:rFonts w:ascii="Arial Narrow" w:hAnsi="Arial Narrow"/>
        </w:rPr>
        <w:t>czynnik ryzyka chorób cywilizacyjnych;</w:t>
      </w:r>
    </w:p>
    <w:p w:rsidR="009F04AE" w:rsidRDefault="00D64492" w:rsidP="00A532C7">
      <w:pPr>
        <w:pStyle w:val="Akapitzlist"/>
        <w:numPr>
          <w:ilvl w:val="0"/>
          <w:numId w:val="41"/>
        </w:numPr>
        <w:tabs>
          <w:tab w:val="left" w:pos="142"/>
          <w:tab w:val="left" w:pos="709"/>
        </w:tabs>
        <w:spacing w:line="300" w:lineRule="exact"/>
        <w:rPr>
          <w:rFonts w:ascii="Arial Narrow" w:hAnsi="Arial Narrow"/>
        </w:rPr>
      </w:pPr>
      <w:r w:rsidRPr="00A532C7">
        <w:rPr>
          <w:rFonts w:ascii="Arial Narrow" w:hAnsi="Arial Narrow"/>
        </w:rPr>
        <w:t>Liczba osób włączonych do Programu, która w wyniku podjętych w Programie interwencji zmodyfikowała styl życia</w:t>
      </w:r>
      <w:r w:rsidR="009F04AE">
        <w:rPr>
          <w:rFonts w:ascii="Arial Narrow" w:hAnsi="Arial Narrow"/>
        </w:rPr>
        <w:t>:</w:t>
      </w:r>
    </w:p>
    <w:p w:rsidR="00A532C7" w:rsidRDefault="009F04AE" w:rsidP="009F04AE">
      <w:pPr>
        <w:pStyle w:val="Akapitzlist"/>
        <w:numPr>
          <w:ilvl w:val="0"/>
          <w:numId w:val="42"/>
        </w:numPr>
        <w:tabs>
          <w:tab w:val="left" w:pos="142"/>
          <w:tab w:val="left" w:pos="709"/>
        </w:tabs>
        <w:spacing w:line="300" w:lineRule="exact"/>
        <w:rPr>
          <w:rFonts w:ascii="Arial Narrow" w:hAnsi="Arial Narrow"/>
        </w:rPr>
      </w:pPr>
      <w:r>
        <w:rPr>
          <w:rFonts w:ascii="Arial Narrow" w:hAnsi="Arial Narrow"/>
        </w:rPr>
        <w:t>liczba osób, które zaprzestały palenia,</w:t>
      </w:r>
    </w:p>
    <w:p w:rsidR="009F04AE" w:rsidRDefault="009F04AE" w:rsidP="009F04AE">
      <w:pPr>
        <w:pStyle w:val="Akapitzlist"/>
        <w:numPr>
          <w:ilvl w:val="0"/>
          <w:numId w:val="42"/>
        </w:numPr>
        <w:tabs>
          <w:tab w:val="left" w:pos="142"/>
          <w:tab w:val="left" w:pos="709"/>
        </w:tabs>
        <w:spacing w:line="300" w:lineRule="exact"/>
        <w:rPr>
          <w:rFonts w:ascii="Arial Narrow" w:hAnsi="Arial Narrow"/>
        </w:rPr>
      </w:pPr>
      <w:r>
        <w:rPr>
          <w:rFonts w:ascii="Arial Narrow" w:hAnsi="Arial Narrow"/>
        </w:rPr>
        <w:t>liczba osób, u których obniżył się wskaźnik BMI,</w:t>
      </w:r>
    </w:p>
    <w:p w:rsidR="009F04AE" w:rsidRDefault="009F04AE" w:rsidP="009F04AE">
      <w:pPr>
        <w:pStyle w:val="Akapitzlist"/>
        <w:numPr>
          <w:ilvl w:val="0"/>
          <w:numId w:val="42"/>
        </w:numPr>
        <w:tabs>
          <w:tab w:val="left" w:pos="142"/>
          <w:tab w:val="left" w:pos="709"/>
        </w:tabs>
        <w:spacing w:line="300" w:lineRule="exact"/>
        <w:rPr>
          <w:rFonts w:ascii="Arial Narrow" w:hAnsi="Arial Narrow"/>
        </w:rPr>
      </w:pPr>
      <w:r>
        <w:rPr>
          <w:rFonts w:ascii="Arial Narrow" w:hAnsi="Arial Narrow"/>
        </w:rPr>
        <w:t>liczba osób, które zmieniły nawyki żywieniowe,</w:t>
      </w:r>
    </w:p>
    <w:p w:rsidR="009F04AE" w:rsidRPr="00A532C7" w:rsidRDefault="009F04AE" w:rsidP="009F04AE">
      <w:pPr>
        <w:pStyle w:val="Akapitzlist"/>
        <w:numPr>
          <w:ilvl w:val="0"/>
          <w:numId w:val="42"/>
        </w:numPr>
        <w:tabs>
          <w:tab w:val="left" w:pos="142"/>
          <w:tab w:val="left" w:pos="709"/>
        </w:tabs>
        <w:spacing w:line="300" w:lineRule="exact"/>
        <w:rPr>
          <w:rFonts w:ascii="Arial Narrow" w:hAnsi="Arial Narrow"/>
        </w:rPr>
      </w:pPr>
      <w:r>
        <w:rPr>
          <w:rFonts w:ascii="Arial Narrow" w:hAnsi="Arial Narrow"/>
        </w:rPr>
        <w:t>liczba osób, które zwiększyły poziom aktywności fizycznej w czasie pozazawodowym;</w:t>
      </w:r>
    </w:p>
    <w:p w:rsidR="00E62533" w:rsidRPr="00A532C7" w:rsidRDefault="00E62533" w:rsidP="00E62533">
      <w:pPr>
        <w:pStyle w:val="Akapitzlist"/>
        <w:numPr>
          <w:ilvl w:val="0"/>
          <w:numId w:val="41"/>
        </w:numPr>
        <w:tabs>
          <w:tab w:val="left" w:pos="142"/>
          <w:tab w:val="left" w:pos="709"/>
        </w:tabs>
        <w:spacing w:line="300" w:lineRule="exact"/>
        <w:rPr>
          <w:rFonts w:ascii="Arial Narrow" w:hAnsi="Arial Narrow"/>
        </w:rPr>
      </w:pPr>
      <w:r w:rsidRPr="00A532C7">
        <w:rPr>
          <w:rFonts w:ascii="Arial Narrow" w:hAnsi="Arial Narrow"/>
        </w:rPr>
        <w:t xml:space="preserve">Liczba edukatorów zdrowotnych, którzy na terenie województwa podlaskiego w czasie trwania </w:t>
      </w:r>
      <w:r w:rsidR="006219EE">
        <w:rPr>
          <w:rFonts w:ascii="Arial Narrow" w:hAnsi="Arial Narrow"/>
        </w:rPr>
        <w:t>P</w:t>
      </w:r>
      <w:r w:rsidRPr="00A532C7">
        <w:rPr>
          <w:rFonts w:ascii="Arial Narrow" w:hAnsi="Arial Narrow"/>
        </w:rPr>
        <w:t xml:space="preserve">rogramu udzielili </w:t>
      </w:r>
      <w:r>
        <w:rPr>
          <w:rFonts w:ascii="Arial Narrow" w:hAnsi="Arial Narrow"/>
        </w:rPr>
        <w:t>porad</w:t>
      </w:r>
      <w:r w:rsidRPr="00A532C7">
        <w:rPr>
          <w:rFonts w:ascii="Arial Narrow" w:hAnsi="Arial Narrow"/>
        </w:rPr>
        <w:t xml:space="preserve"> edukacji zdrowotnej;</w:t>
      </w:r>
    </w:p>
    <w:p w:rsidR="00E62533" w:rsidRPr="00A532C7" w:rsidRDefault="00E62533" w:rsidP="00E62533">
      <w:pPr>
        <w:pStyle w:val="Akapitzlist"/>
        <w:numPr>
          <w:ilvl w:val="0"/>
          <w:numId w:val="41"/>
        </w:numPr>
        <w:tabs>
          <w:tab w:val="left" w:pos="142"/>
          <w:tab w:val="left" w:pos="709"/>
        </w:tabs>
        <w:spacing w:line="300" w:lineRule="exact"/>
        <w:rPr>
          <w:rFonts w:ascii="Arial Narrow" w:hAnsi="Arial Narrow"/>
        </w:rPr>
      </w:pPr>
      <w:r w:rsidRPr="00A532C7">
        <w:rPr>
          <w:rFonts w:ascii="Arial Narrow" w:hAnsi="Arial Narrow"/>
        </w:rPr>
        <w:t>Liczba os</w:t>
      </w:r>
      <w:r>
        <w:rPr>
          <w:rFonts w:ascii="Arial Narrow" w:hAnsi="Arial Narrow"/>
        </w:rPr>
        <w:t>ób włączonych do Programu, którym udzielono porady edukacji zdrowotnej</w:t>
      </w:r>
      <w:r w:rsidRPr="00A532C7">
        <w:rPr>
          <w:rFonts w:ascii="Arial Narrow" w:hAnsi="Arial Narrow"/>
        </w:rPr>
        <w:t>;</w:t>
      </w:r>
    </w:p>
    <w:p w:rsidR="00570B95" w:rsidRPr="00A532C7" w:rsidRDefault="00FE3932" w:rsidP="00A532C7">
      <w:pPr>
        <w:pStyle w:val="Akapitzlist"/>
        <w:numPr>
          <w:ilvl w:val="0"/>
          <w:numId w:val="41"/>
        </w:numPr>
        <w:tabs>
          <w:tab w:val="left" w:pos="142"/>
          <w:tab w:val="left" w:pos="709"/>
        </w:tabs>
        <w:spacing w:line="300" w:lineRule="exact"/>
        <w:rPr>
          <w:rFonts w:ascii="Arial Narrow" w:hAnsi="Arial Narrow"/>
        </w:rPr>
      </w:pPr>
      <w:r w:rsidRPr="00A532C7">
        <w:rPr>
          <w:rFonts w:ascii="Arial Narrow" w:hAnsi="Arial Narrow"/>
        </w:rPr>
        <w:t>Liczba osób włączonych do Programu, które zgłosiły się na badania profilaktyczne przeprowadzane na terenie województwa podlaskiego</w:t>
      </w:r>
      <w:r w:rsidR="009A572A">
        <w:rPr>
          <w:rFonts w:ascii="Arial Narrow" w:hAnsi="Arial Narrow"/>
        </w:rPr>
        <w:t xml:space="preserve"> w ciągu 4 lat trwania Programu i nie były objęte działaniami profilaktycznymi w okresie 4 lat poprzedzających rozpoczęcie Programu.</w:t>
      </w:r>
    </w:p>
    <w:p w:rsidR="00231B3F" w:rsidRDefault="00231B3F">
      <w:pPr>
        <w:spacing w:after="200" w:line="276" w:lineRule="auto"/>
        <w:jc w:val="left"/>
      </w:pPr>
      <w:r>
        <w:br w:type="page"/>
      </w:r>
    </w:p>
    <w:p w:rsidR="0091203D" w:rsidRPr="00D61B47" w:rsidRDefault="0091203D" w:rsidP="003A6177">
      <w:pPr>
        <w:pStyle w:val="Nagwek1"/>
      </w:pPr>
      <w:bookmarkStart w:id="77" w:name="_Toc474149385"/>
      <w:r w:rsidRPr="00D61B47">
        <w:lastRenderedPageBreak/>
        <w:t>6. Analiza ekonomiczna</w:t>
      </w:r>
      <w:bookmarkEnd w:id="77"/>
    </w:p>
    <w:p w:rsidR="0091203D" w:rsidRDefault="0091203D" w:rsidP="0091203D">
      <w:pPr>
        <w:tabs>
          <w:tab w:val="left" w:pos="426"/>
          <w:tab w:val="left" w:pos="709"/>
        </w:tabs>
        <w:spacing w:line="300" w:lineRule="exact"/>
      </w:pPr>
    </w:p>
    <w:p w:rsidR="00AA22CE" w:rsidRDefault="00EB220E" w:rsidP="0091203D">
      <w:pPr>
        <w:tabs>
          <w:tab w:val="left" w:pos="426"/>
          <w:tab w:val="left" w:pos="709"/>
        </w:tabs>
        <w:spacing w:line="300" w:lineRule="exact"/>
      </w:pPr>
      <w:r>
        <w:t xml:space="preserve">Wszystkie ceny jednostkowe </w:t>
      </w:r>
      <w:r w:rsidR="00CF0245">
        <w:t xml:space="preserve">zastosowane w Programie odpowiadają realnym cenom rynkowym przy uwzględnieniu skali poszczególnych wydatków. Wszystkie koszty ponoszone będą zgodnie z Wytycznymi w zakresie kwalifikowalności wydatków w ramach Europejskiego Funduszu </w:t>
      </w:r>
      <w:r w:rsidR="00C4119B">
        <w:t xml:space="preserve">Rozwoju </w:t>
      </w:r>
      <w:r w:rsidR="00CF0245">
        <w:t>Regionalnego, E</w:t>
      </w:r>
      <w:r w:rsidR="00C4119B">
        <w:t xml:space="preserve">uropejskiego Funduszu Społecznego oraz Funduszu Spójności na lata 2014-2020. </w:t>
      </w:r>
      <w:r w:rsidR="00C753A4">
        <w:t xml:space="preserve">W związku z powyższym wszystkie zaplanowane </w:t>
      </w:r>
      <w:r w:rsidR="00C753A4">
        <w:br/>
        <w:t>w Programie środki finansowe będą wydatkowane w sposób optymalny i efektywny.</w:t>
      </w:r>
    </w:p>
    <w:p w:rsidR="00171CA3" w:rsidRDefault="00171CA3" w:rsidP="0091203D">
      <w:pPr>
        <w:tabs>
          <w:tab w:val="left" w:pos="426"/>
          <w:tab w:val="left" w:pos="709"/>
        </w:tabs>
        <w:spacing w:line="300" w:lineRule="exact"/>
      </w:pPr>
      <w:r>
        <w:t>W analizie ekonomicznej, liczby przewidzianych interwencji w Programie wynikają bezpośrednio z budżetu Programu</w:t>
      </w:r>
      <w:r w:rsidR="00A15236">
        <w:t xml:space="preserve">, przy zachowaniu zasady równego dostępu do Programu populacji nim objętych. </w:t>
      </w:r>
    </w:p>
    <w:p w:rsidR="00171CA3" w:rsidRDefault="00171CA3" w:rsidP="0091203D">
      <w:pPr>
        <w:tabs>
          <w:tab w:val="left" w:pos="426"/>
          <w:tab w:val="left" w:pos="709"/>
        </w:tabs>
        <w:spacing w:line="300" w:lineRule="exact"/>
      </w:pPr>
      <w:r>
        <w:t xml:space="preserve"> </w:t>
      </w:r>
    </w:p>
    <w:p w:rsidR="005604C0" w:rsidRDefault="005604C0" w:rsidP="0091203D">
      <w:pPr>
        <w:jc w:val="center"/>
      </w:pPr>
    </w:p>
    <w:p w:rsidR="00074585" w:rsidRPr="00024B5B" w:rsidRDefault="00860D29" w:rsidP="00074585">
      <w:pPr>
        <w:pStyle w:val="Legenda"/>
        <w:keepNext/>
        <w:jc w:val="center"/>
        <w:rPr>
          <w:color w:val="auto"/>
          <w:sz w:val="20"/>
        </w:rPr>
      </w:pPr>
      <w:bookmarkStart w:id="78" w:name="_Toc474836114"/>
      <w:r w:rsidRPr="00860D29">
        <w:rPr>
          <w:color w:val="auto"/>
          <w:sz w:val="20"/>
        </w:rPr>
        <w:t xml:space="preserve">Tabela </w:t>
      </w:r>
      <w:r w:rsidR="00372CD0" w:rsidRPr="00860D29">
        <w:rPr>
          <w:color w:val="auto"/>
          <w:sz w:val="20"/>
        </w:rPr>
        <w:fldChar w:fldCharType="begin"/>
      </w:r>
      <w:r w:rsidRPr="00860D29">
        <w:rPr>
          <w:color w:val="auto"/>
          <w:sz w:val="20"/>
        </w:rPr>
        <w:instrText xml:space="preserve"> SEQ Tabela \* ARABIC </w:instrText>
      </w:r>
      <w:r w:rsidR="00372CD0" w:rsidRPr="00860D29">
        <w:rPr>
          <w:color w:val="auto"/>
          <w:sz w:val="20"/>
        </w:rPr>
        <w:fldChar w:fldCharType="separate"/>
      </w:r>
      <w:r w:rsidR="008D2C94">
        <w:rPr>
          <w:noProof/>
          <w:color w:val="auto"/>
          <w:sz w:val="20"/>
        </w:rPr>
        <w:t>39</w:t>
      </w:r>
      <w:r w:rsidR="00372CD0" w:rsidRPr="00860D29">
        <w:rPr>
          <w:color w:val="auto"/>
          <w:sz w:val="20"/>
        </w:rPr>
        <w:fldChar w:fldCharType="end"/>
      </w:r>
      <w:r w:rsidRPr="00860D29">
        <w:rPr>
          <w:color w:val="auto"/>
          <w:sz w:val="20"/>
        </w:rPr>
        <w:t xml:space="preserve"> Zestawienie działań i kosztów w Programie</w:t>
      </w:r>
      <w:bookmarkEnd w:id="78"/>
    </w:p>
    <w:tbl>
      <w:tblPr>
        <w:tblW w:w="9000" w:type="dxa"/>
        <w:tblInd w:w="60" w:type="dxa"/>
        <w:tblCellMar>
          <w:left w:w="70" w:type="dxa"/>
          <w:right w:w="70" w:type="dxa"/>
        </w:tblCellMar>
        <w:tblLook w:val="04A0" w:firstRow="1" w:lastRow="0" w:firstColumn="1" w:lastColumn="0" w:noHBand="0" w:noVBand="1"/>
      </w:tblPr>
      <w:tblGrid>
        <w:gridCol w:w="4280"/>
        <w:gridCol w:w="1080"/>
        <w:gridCol w:w="1080"/>
        <w:gridCol w:w="1080"/>
        <w:gridCol w:w="1480"/>
      </w:tblGrid>
      <w:tr w:rsidR="00D2039E" w:rsidRPr="00D2039E" w:rsidTr="00D2039E">
        <w:trPr>
          <w:trHeight w:val="300"/>
        </w:trPr>
        <w:tc>
          <w:tcPr>
            <w:tcW w:w="4280" w:type="dxa"/>
            <w:tcBorders>
              <w:top w:val="single" w:sz="8" w:space="0" w:color="auto"/>
              <w:left w:val="single" w:sz="8" w:space="0" w:color="auto"/>
              <w:bottom w:val="single" w:sz="8" w:space="0" w:color="auto"/>
              <w:right w:val="single" w:sz="8" w:space="0" w:color="auto"/>
            </w:tcBorders>
            <w:shd w:val="clear" w:color="000000" w:fill="C2D69B"/>
            <w:vAlign w:val="bottom"/>
            <w:hideMark/>
          </w:tcPr>
          <w:p w:rsidR="00D2039E" w:rsidRPr="00D2039E" w:rsidRDefault="00D2039E" w:rsidP="00D2039E">
            <w:pPr>
              <w:jc w:val="center"/>
              <w:rPr>
                <w:rFonts w:eastAsia="Times New Roman" w:cs="Arial"/>
                <w:color w:val="000000"/>
                <w:sz w:val="20"/>
                <w:szCs w:val="20"/>
                <w:lang w:eastAsia="pl-PL"/>
              </w:rPr>
            </w:pPr>
            <w:r w:rsidRPr="00D2039E">
              <w:rPr>
                <w:rFonts w:eastAsia="Times New Roman" w:cs="Arial"/>
                <w:color w:val="000000"/>
                <w:sz w:val="20"/>
                <w:szCs w:val="20"/>
                <w:lang w:eastAsia="pl-PL"/>
              </w:rPr>
              <w:t>Rodzaj kosztu</w:t>
            </w:r>
          </w:p>
        </w:tc>
        <w:tc>
          <w:tcPr>
            <w:tcW w:w="1080" w:type="dxa"/>
            <w:tcBorders>
              <w:top w:val="single" w:sz="8" w:space="0" w:color="auto"/>
              <w:left w:val="nil"/>
              <w:bottom w:val="single" w:sz="8" w:space="0" w:color="auto"/>
              <w:right w:val="single" w:sz="8" w:space="0" w:color="auto"/>
            </w:tcBorders>
            <w:shd w:val="clear" w:color="000000" w:fill="C2D69B"/>
            <w:vAlign w:val="bottom"/>
            <w:hideMark/>
          </w:tcPr>
          <w:p w:rsidR="00D2039E" w:rsidRPr="00D2039E" w:rsidRDefault="00D2039E" w:rsidP="00D2039E">
            <w:pPr>
              <w:jc w:val="center"/>
              <w:rPr>
                <w:rFonts w:eastAsia="Times New Roman" w:cs="Arial"/>
                <w:color w:val="000000"/>
                <w:sz w:val="20"/>
                <w:szCs w:val="20"/>
                <w:lang w:eastAsia="pl-PL"/>
              </w:rPr>
            </w:pPr>
            <w:r w:rsidRPr="00D2039E">
              <w:rPr>
                <w:rFonts w:eastAsia="Times New Roman" w:cs="Arial"/>
                <w:color w:val="000000"/>
                <w:sz w:val="20"/>
                <w:szCs w:val="20"/>
                <w:lang w:eastAsia="pl-PL"/>
              </w:rPr>
              <w:t>Liczba</w:t>
            </w:r>
          </w:p>
        </w:tc>
        <w:tc>
          <w:tcPr>
            <w:tcW w:w="1080" w:type="dxa"/>
            <w:tcBorders>
              <w:top w:val="single" w:sz="8" w:space="0" w:color="auto"/>
              <w:left w:val="nil"/>
              <w:bottom w:val="single" w:sz="8" w:space="0" w:color="auto"/>
              <w:right w:val="single" w:sz="8" w:space="0" w:color="auto"/>
            </w:tcBorders>
            <w:shd w:val="clear" w:color="000000" w:fill="C2D69B"/>
            <w:vAlign w:val="bottom"/>
            <w:hideMark/>
          </w:tcPr>
          <w:p w:rsidR="00D2039E" w:rsidRPr="00D2039E" w:rsidRDefault="00D2039E" w:rsidP="00D2039E">
            <w:pPr>
              <w:jc w:val="center"/>
              <w:rPr>
                <w:rFonts w:eastAsia="Times New Roman" w:cs="Arial"/>
                <w:color w:val="000000"/>
                <w:sz w:val="20"/>
                <w:szCs w:val="20"/>
                <w:lang w:eastAsia="pl-PL"/>
              </w:rPr>
            </w:pPr>
            <w:r w:rsidRPr="00D2039E">
              <w:rPr>
                <w:rFonts w:eastAsia="Times New Roman" w:cs="Arial"/>
                <w:color w:val="000000"/>
                <w:sz w:val="20"/>
                <w:szCs w:val="20"/>
                <w:lang w:eastAsia="pl-PL"/>
              </w:rPr>
              <w:t>Jedn.</w:t>
            </w:r>
          </w:p>
        </w:tc>
        <w:tc>
          <w:tcPr>
            <w:tcW w:w="1080" w:type="dxa"/>
            <w:tcBorders>
              <w:top w:val="single" w:sz="8" w:space="0" w:color="auto"/>
              <w:left w:val="nil"/>
              <w:bottom w:val="single" w:sz="8" w:space="0" w:color="auto"/>
              <w:right w:val="single" w:sz="8" w:space="0" w:color="auto"/>
            </w:tcBorders>
            <w:shd w:val="clear" w:color="000000" w:fill="C2D69B"/>
            <w:vAlign w:val="bottom"/>
            <w:hideMark/>
          </w:tcPr>
          <w:p w:rsidR="00D2039E" w:rsidRPr="00D2039E" w:rsidRDefault="00D2039E" w:rsidP="00D2039E">
            <w:pPr>
              <w:jc w:val="center"/>
              <w:rPr>
                <w:rFonts w:eastAsia="Times New Roman" w:cs="Arial"/>
                <w:color w:val="000000"/>
                <w:sz w:val="20"/>
                <w:szCs w:val="20"/>
                <w:lang w:eastAsia="pl-PL"/>
              </w:rPr>
            </w:pPr>
            <w:r w:rsidRPr="00D2039E">
              <w:rPr>
                <w:rFonts w:eastAsia="Times New Roman" w:cs="Arial"/>
                <w:color w:val="000000"/>
                <w:sz w:val="20"/>
                <w:szCs w:val="20"/>
                <w:lang w:eastAsia="pl-PL"/>
              </w:rPr>
              <w:t>Cena</w:t>
            </w:r>
          </w:p>
        </w:tc>
        <w:tc>
          <w:tcPr>
            <w:tcW w:w="1480" w:type="dxa"/>
            <w:tcBorders>
              <w:top w:val="single" w:sz="8" w:space="0" w:color="auto"/>
              <w:left w:val="nil"/>
              <w:bottom w:val="single" w:sz="8" w:space="0" w:color="auto"/>
              <w:right w:val="single" w:sz="8" w:space="0" w:color="auto"/>
            </w:tcBorders>
            <w:shd w:val="clear" w:color="000000" w:fill="C2D69B"/>
            <w:vAlign w:val="bottom"/>
            <w:hideMark/>
          </w:tcPr>
          <w:p w:rsidR="00D2039E" w:rsidRPr="00D2039E" w:rsidRDefault="00D2039E" w:rsidP="00D2039E">
            <w:pPr>
              <w:jc w:val="center"/>
              <w:rPr>
                <w:rFonts w:eastAsia="Times New Roman" w:cs="Arial"/>
                <w:color w:val="000000"/>
                <w:sz w:val="20"/>
                <w:szCs w:val="20"/>
                <w:lang w:eastAsia="pl-PL"/>
              </w:rPr>
            </w:pPr>
            <w:r w:rsidRPr="00D2039E">
              <w:rPr>
                <w:rFonts w:eastAsia="Times New Roman" w:cs="Arial"/>
                <w:color w:val="000000"/>
                <w:sz w:val="20"/>
                <w:szCs w:val="20"/>
                <w:lang w:eastAsia="pl-PL"/>
              </w:rPr>
              <w:t>Wartość</w:t>
            </w:r>
          </w:p>
        </w:tc>
      </w:tr>
      <w:tr w:rsidR="00D2039E" w:rsidRPr="00D2039E" w:rsidTr="00D2039E">
        <w:trPr>
          <w:trHeight w:val="300"/>
        </w:trPr>
        <w:tc>
          <w:tcPr>
            <w:tcW w:w="900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D2039E" w:rsidRPr="00D2039E" w:rsidRDefault="00D2039E" w:rsidP="00D2039E">
            <w:pPr>
              <w:jc w:val="left"/>
              <w:rPr>
                <w:rFonts w:eastAsia="Times New Roman" w:cs="Arial"/>
                <w:b/>
                <w:bCs/>
                <w:color w:val="000000"/>
                <w:sz w:val="20"/>
                <w:szCs w:val="20"/>
                <w:lang w:eastAsia="pl-PL"/>
              </w:rPr>
            </w:pPr>
            <w:r w:rsidRPr="00D2039E">
              <w:rPr>
                <w:rFonts w:eastAsia="Times New Roman" w:cs="Arial"/>
                <w:b/>
                <w:bCs/>
                <w:color w:val="000000"/>
                <w:sz w:val="20"/>
                <w:szCs w:val="20"/>
                <w:lang w:eastAsia="pl-PL"/>
              </w:rPr>
              <w:t>Koszty wizyt profilaktycznych</w:t>
            </w:r>
          </w:p>
        </w:tc>
      </w:tr>
      <w:tr w:rsidR="00D2039E" w:rsidRPr="00D2039E" w:rsidTr="00F211D1">
        <w:trPr>
          <w:trHeight w:val="525"/>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Koszt lekarskiego badania profilaktycznego, w zakładzie pracy</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102 000</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badanie</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B244C5" w:rsidP="00972CB4">
            <w:pPr>
              <w:jc w:val="center"/>
              <w:rPr>
                <w:rFonts w:eastAsia="Times New Roman" w:cs="Arial"/>
                <w:color w:val="000000"/>
                <w:sz w:val="20"/>
                <w:szCs w:val="20"/>
                <w:lang w:eastAsia="pl-PL"/>
              </w:rPr>
            </w:pPr>
            <w:r>
              <w:rPr>
                <w:rFonts w:eastAsia="Times New Roman" w:cs="Arial"/>
                <w:color w:val="000000"/>
                <w:sz w:val="20"/>
                <w:szCs w:val="20"/>
                <w:lang w:eastAsia="pl-PL"/>
              </w:rPr>
              <w:t>18,00</w:t>
            </w:r>
            <w:r w:rsidR="00D2039E" w:rsidRPr="00D2039E">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B244C5" w:rsidP="00F211D1">
            <w:pPr>
              <w:jc w:val="right"/>
              <w:rPr>
                <w:rFonts w:eastAsia="Times New Roman" w:cs="Arial"/>
                <w:color w:val="000000"/>
                <w:sz w:val="20"/>
                <w:szCs w:val="20"/>
                <w:lang w:eastAsia="pl-PL"/>
              </w:rPr>
            </w:pPr>
            <w:r>
              <w:rPr>
                <w:rFonts w:eastAsia="Times New Roman" w:cs="Arial"/>
                <w:color w:val="000000"/>
                <w:sz w:val="20"/>
                <w:szCs w:val="20"/>
                <w:lang w:eastAsia="pl-PL"/>
              </w:rPr>
              <w:t>1 836 000,00</w:t>
            </w:r>
            <w:r w:rsidR="00D2039E" w:rsidRPr="00D2039E">
              <w:rPr>
                <w:rFonts w:eastAsia="Times New Roman" w:cs="Arial"/>
                <w:color w:val="000000"/>
                <w:sz w:val="20"/>
                <w:szCs w:val="20"/>
                <w:lang w:eastAsia="pl-PL"/>
              </w:rPr>
              <w:t xml:space="preserve"> zł</w:t>
            </w:r>
          </w:p>
        </w:tc>
      </w:tr>
      <w:tr w:rsidR="00D2039E" w:rsidRPr="00D2039E" w:rsidTr="00F211D1">
        <w:trPr>
          <w:trHeight w:val="780"/>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rPr>
                <w:rFonts w:eastAsia="Times New Roman" w:cs="Arial"/>
                <w:color w:val="000000"/>
                <w:sz w:val="20"/>
                <w:szCs w:val="20"/>
                <w:lang w:eastAsia="pl-PL"/>
              </w:rPr>
            </w:pPr>
            <w:r w:rsidRPr="00D2039E">
              <w:rPr>
                <w:rFonts w:eastAsia="Times New Roman" w:cs="Arial"/>
                <w:color w:val="000000"/>
                <w:sz w:val="20"/>
                <w:szCs w:val="20"/>
                <w:lang w:eastAsia="pl-PL"/>
              </w:rPr>
              <w:t>Koszt obsługi pielęgniarskiej</w:t>
            </w:r>
            <w:r w:rsidR="00F3693F">
              <w:rPr>
                <w:rFonts w:eastAsia="Times New Roman" w:cs="Arial"/>
                <w:color w:val="000000"/>
                <w:sz w:val="20"/>
                <w:szCs w:val="20"/>
                <w:lang w:eastAsia="pl-PL"/>
              </w:rPr>
              <w:t>, w tym wykonanie badania krwi,</w:t>
            </w:r>
            <w:r w:rsidRPr="00D2039E">
              <w:rPr>
                <w:rFonts w:eastAsia="Times New Roman" w:cs="Arial"/>
                <w:color w:val="000000"/>
                <w:sz w:val="20"/>
                <w:szCs w:val="20"/>
                <w:lang w:eastAsia="pl-PL"/>
              </w:rPr>
              <w:t xml:space="preserve"> pomiar ciśnienia, wzrostu i wagi pacjenta, w zakładzie pracy</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102 000</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badanie</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10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1 020</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r>
      <w:tr w:rsidR="00D2039E" w:rsidRPr="00D2039E" w:rsidTr="00F211D1">
        <w:trPr>
          <w:trHeight w:val="315"/>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rPr>
                <w:rFonts w:eastAsia="Times New Roman" w:cs="Arial"/>
                <w:color w:val="000000"/>
                <w:sz w:val="20"/>
                <w:szCs w:val="20"/>
                <w:lang w:eastAsia="pl-PL"/>
              </w:rPr>
            </w:pPr>
            <w:r w:rsidRPr="00D2039E">
              <w:rPr>
                <w:rFonts w:eastAsia="Times New Roman" w:cs="Arial"/>
                <w:color w:val="000000"/>
                <w:sz w:val="20"/>
                <w:szCs w:val="20"/>
                <w:lang w:eastAsia="pl-PL"/>
              </w:rPr>
              <w:t>Koszt edukacji zdrowotnej</w:t>
            </w:r>
            <w:r w:rsidRPr="00D2039E">
              <w:rPr>
                <w:rFonts w:eastAsia="Times New Roman" w:cs="Arial"/>
                <w:color w:val="000000"/>
                <w:sz w:val="16"/>
                <w:szCs w:val="16"/>
                <w:lang w:eastAsia="pl-PL"/>
              </w:rPr>
              <w:t> </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B244C5" w:rsidP="00972CB4">
            <w:pPr>
              <w:jc w:val="center"/>
              <w:rPr>
                <w:rFonts w:eastAsia="Times New Roman" w:cs="Arial"/>
                <w:color w:val="000000"/>
                <w:sz w:val="20"/>
                <w:szCs w:val="20"/>
                <w:lang w:eastAsia="pl-PL"/>
              </w:rPr>
            </w:pPr>
            <w:r>
              <w:rPr>
                <w:rFonts w:eastAsia="Times New Roman" w:cs="Arial"/>
                <w:color w:val="000000"/>
                <w:sz w:val="20"/>
                <w:szCs w:val="20"/>
                <w:lang w:eastAsia="pl-PL"/>
              </w:rPr>
              <w:t>93 432</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porada</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15</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B244C5" w:rsidP="00F211D1">
            <w:pPr>
              <w:jc w:val="right"/>
              <w:rPr>
                <w:rFonts w:eastAsia="Times New Roman" w:cs="Arial"/>
                <w:color w:val="000000"/>
                <w:sz w:val="20"/>
                <w:szCs w:val="20"/>
                <w:lang w:eastAsia="pl-PL"/>
              </w:rPr>
            </w:pPr>
            <w:r>
              <w:rPr>
                <w:rFonts w:eastAsia="Times New Roman" w:cs="Arial"/>
                <w:color w:val="000000"/>
                <w:sz w:val="20"/>
                <w:szCs w:val="20"/>
                <w:lang w:eastAsia="pl-PL"/>
              </w:rPr>
              <w:t>1 401 480,00</w:t>
            </w:r>
            <w:r w:rsidR="00D2039E" w:rsidRPr="00D2039E">
              <w:rPr>
                <w:rFonts w:eastAsia="Times New Roman" w:cs="Arial"/>
                <w:color w:val="000000"/>
                <w:sz w:val="20"/>
                <w:szCs w:val="20"/>
                <w:lang w:eastAsia="pl-PL"/>
              </w:rPr>
              <w:t xml:space="preserve"> zł</w:t>
            </w:r>
          </w:p>
        </w:tc>
      </w:tr>
      <w:tr w:rsidR="00D2039E" w:rsidRPr="00D2039E" w:rsidTr="00D2039E">
        <w:trPr>
          <w:trHeight w:val="525"/>
        </w:trPr>
        <w:tc>
          <w:tcPr>
            <w:tcW w:w="900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D2039E" w:rsidRPr="00D2039E" w:rsidRDefault="00D2039E" w:rsidP="00D2039E">
            <w:pPr>
              <w:jc w:val="left"/>
              <w:rPr>
                <w:rFonts w:eastAsia="Times New Roman" w:cs="Arial"/>
                <w:b/>
                <w:bCs/>
                <w:color w:val="000000"/>
                <w:sz w:val="20"/>
                <w:szCs w:val="20"/>
                <w:lang w:eastAsia="pl-PL"/>
              </w:rPr>
            </w:pPr>
            <w:r w:rsidRPr="00D2039E">
              <w:rPr>
                <w:rFonts w:eastAsia="Times New Roman" w:cs="Arial"/>
                <w:b/>
                <w:bCs/>
                <w:color w:val="000000"/>
                <w:sz w:val="20"/>
                <w:szCs w:val="20"/>
                <w:lang w:eastAsia="pl-PL"/>
              </w:rPr>
              <w:t xml:space="preserve">Działania informacyjno-edukacyjne </w:t>
            </w:r>
          </w:p>
        </w:tc>
      </w:tr>
      <w:tr w:rsidR="00D2039E" w:rsidRPr="00D2039E" w:rsidTr="00F211D1">
        <w:trPr>
          <w:trHeight w:val="525"/>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Opracowanie merytoryczne i graficzne plakatu i ulotki</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1</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komplet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1</w:t>
            </w:r>
            <w:r w:rsidR="00B244C5">
              <w:rPr>
                <w:rFonts w:eastAsia="Times New Roman" w:cs="Arial"/>
                <w:color w:val="000000"/>
                <w:sz w:val="20"/>
                <w:szCs w:val="20"/>
                <w:lang w:eastAsia="pl-PL"/>
              </w:rPr>
              <w:t xml:space="preserve">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00360C76">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1</w:t>
            </w:r>
            <w:r w:rsidR="00B244C5">
              <w:rPr>
                <w:rFonts w:eastAsia="Times New Roman" w:cs="Arial"/>
                <w:color w:val="000000"/>
                <w:sz w:val="20"/>
                <w:szCs w:val="20"/>
                <w:lang w:eastAsia="pl-PL"/>
              </w:rPr>
              <w:t xml:space="preserve">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00DD6929">
              <w:rPr>
                <w:rFonts w:eastAsia="Times New Roman" w:cs="Arial"/>
                <w:color w:val="000000"/>
                <w:sz w:val="20"/>
                <w:szCs w:val="20"/>
                <w:lang w:eastAsia="pl-PL"/>
              </w:rPr>
              <w:t xml:space="preserve"> zł</w:t>
            </w:r>
          </w:p>
        </w:tc>
      </w:tr>
      <w:tr w:rsidR="00D2039E" w:rsidRPr="00D2039E" w:rsidTr="00F211D1">
        <w:trPr>
          <w:trHeight w:val="300"/>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Wydruk plakatów</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500</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szt.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5</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2</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500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r>
      <w:tr w:rsidR="00D2039E" w:rsidRPr="00D2039E" w:rsidTr="00F211D1">
        <w:trPr>
          <w:trHeight w:val="525"/>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Wydruk ulotek</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75 365</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szt.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0,10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7</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537</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r>
      <w:tr w:rsidR="00D2039E" w:rsidRPr="00D2039E" w:rsidTr="00F211D1">
        <w:trPr>
          <w:trHeight w:val="300"/>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Artykuły prasowe</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4</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szt.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1</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B244C5">
            <w:pPr>
              <w:jc w:val="right"/>
              <w:rPr>
                <w:rFonts w:eastAsia="Times New Roman" w:cs="Arial"/>
                <w:color w:val="000000"/>
                <w:sz w:val="20"/>
                <w:szCs w:val="20"/>
                <w:lang w:eastAsia="pl-PL"/>
              </w:rPr>
            </w:pPr>
            <w:r w:rsidRPr="00D2039E">
              <w:rPr>
                <w:rFonts w:eastAsia="Times New Roman" w:cs="Arial"/>
                <w:color w:val="000000"/>
                <w:sz w:val="20"/>
                <w:szCs w:val="20"/>
                <w:lang w:eastAsia="pl-PL"/>
              </w:rPr>
              <w:t xml:space="preserve">4 </w:t>
            </w:r>
            <w:r w:rsidR="00B244C5">
              <w:rPr>
                <w:rFonts w:eastAsia="Times New Roman" w:cs="Arial"/>
                <w:color w:val="000000"/>
                <w:sz w:val="20"/>
                <w:szCs w:val="20"/>
                <w:lang w:eastAsia="pl-PL"/>
              </w:rPr>
              <w:t> </w:t>
            </w:r>
            <w:r w:rsidR="00B244C5" w:rsidRPr="00D2039E">
              <w:rPr>
                <w:rFonts w:eastAsia="Times New Roman" w:cs="Arial"/>
                <w:color w:val="000000"/>
                <w:sz w:val="20"/>
                <w:szCs w:val="20"/>
                <w:lang w:eastAsia="pl-PL"/>
              </w:rPr>
              <w:t>000</w:t>
            </w:r>
            <w:r w:rsidR="00B244C5">
              <w:rPr>
                <w:rFonts w:eastAsia="Times New Roman" w:cs="Arial"/>
                <w:color w:val="000000"/>
                <w:sz w:val="20"/>
                <w:szCs w:val="20"/>
                <w:lang w:eastAsia="pl-PL"/>
              </w:rPr>
              <w:t xml:space="preserve">,00 </w:t>
            </w:r>
            <w:r w:rsidRPr="00D2039E">
              <w:rPr>
                <w:rFonts w:eastAsia="Times New Roman" w:cs="Arial"/>
                <w:color w:val="000000"/>
                <w:sz w:val="20"/>
                <w:szCs w:val="20"/>
                <w:lang w:eastAsia="pl-PL"/>
              </w:rPr>
              <w:t>zł</w:t>
            </w:r>
          </w:p>
        </w:tc>
      </w:tr>
      <w:tr w:rsidR="00D2039E" w:rsidRPr="00D2039E" w:rsidTr="00F211D1">
        <w:trPr>
          <w:trHeight w:val="300"/>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Audycje lub kampania edukacyjna w lokalnej TV</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4</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szt.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4</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16</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r>
      <w:tr w:rsidR="00D2039E" w:rsidRPr="00D2039E" w:rsidTr="00F211D1">
        <w:trPr>
          <w:trHeight w:val="300"/>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Audycje w lokalnych stacjach radiowych</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8</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szt.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1</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500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12</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r>
      <w:tr w:rsidR="00D2039E" w:rsidRPr="00D2039E" w:rsidTr="00F211D1">
        <w:trPr>
          <w:trHeight w:val="525"/>
        </w:trPr>
        <w:tc>
          <w:tcPr>
            <w:tcW w:w="4280" w:type="dxa"/>
            <w:tcBorders>
              <w:top w:val="nil"/>
              <w:left w:val="single" w:sz="8" w:space="0" w:color="auto"/>
              <w:bottom w:val="nil"/>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 xml:space="preserve">Strona internetowa dotycząca profilaktyki chorób cywilizacyjnych </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3</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lata</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1</w:t>
            </w:r>
            <w:r w:rsidR="00B244C5">
              <w:rPr>
                <w:rFonts w:eastAsia="Times New Roman" w:cs="Arial"/>
                <w:color w:val="000000"/>
                <w:sz w:val="20"/>
                <w:szCs w:val="20"/>
                <w:lang w:eastAsia="pl-PL"/>
              </w:rPr>
              <w:t xml:space="preserve">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00360C76">
              <w:rPr>
                <w:rFonts w:eastAsia="Times New Roman" w:cs="Arial"/>
                <w:color w:val="000000"/>
                <w:sz w:val="20"/>
                <w:szCs w:val="20"/>
                <w:lang w:eastAsia="pl-PL"/>
              </w:rPr>
              <w:t xml:space="preserve"> zł</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3</w:t>
            </w:r>
            <w:r w:rsidR="00B244C5">
              <w:rPr>
                <w:rFonts w:eastAsia="Times New Roman" w:cs="Arial"/>
                <w:color w:val="000000"/>
                <w:sz w:val="20"/>
                <w:szCs w:val="20"/>
                <w:lang w:eastAsia="pl-PL"/>
              </w:rPr>
              <w:t xml:space="preserve">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 xml:space="preserve">,00 </w:t>
            </w:r>
            <w:r w:rsidR="00DD6929">
              <w:rPr>
                <w:rFonts w:eastAsia="Times New Roman" w:cs="Arial"/>
                <w:color w:val="000000"/>
                <w:sz w:val="20"/>
                <w:szCs w:val="20"/>
                <w:lang w:eastAsia="pl-PL"/>
              </w:rPr>
              <w:t>zł</w:t>
            </w:r>
          </w:p>
        </w:tc>
      </w:tr>
      <w:tr w:rsidR="00D2039E" w:rsidRPr="00D2039E" w:rsidTr="00F211D1">
        <w:trPr>
          <w:trHeight w:val="525"/>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i jej utrzymanie</w:t>
            </w:r>
          </w:p>
        </w:tc>
        <w:tc>
          <w:tcPr>
            <w:tcW w:w="1080" w:type="dxa"/>
            <w:vMerge/>
            <w:tcBorders>
              <w:top w:val="nil"/>
              <w:left w:val="single" w:sz="8" w:space="0" w:color="auto"/>
              <w:bottom w:val="single" w:sz="8" w:space="0" w:color="000000"/>
              <w:right w:val="single" w:sz="8" w:space="0" w:color="auto"/>
            </w:tcBorders>
            <w:vAlign w:val="center"/>
            <w:hideMark/>
          </w:tcPr>
          <w:p w:rsidR="00D2039E" w:rsidRPr="00D2039E" w:rsidRDefault="00D2039E" w:rsidP="00972CB4">
            <w:pPr>
              <w:jc w:val="center"/>
              <w:rPr>
                <w:rFonts w:eastAsia="Times New Roman" w:cs="Arial"/>
                <w:color w:val="000000"/>
                <w:sz w:val="20"/>
                <w:szCs w:val="20"/>
                <w:lang w:eastAsia="pl-PL"/>
              </w:rPr>
            </w:pPr>
          </w:p>
        </w:tc>
        <w:tc>
          <w:tcPr>
            <w:tcW w:w="1080" w:type="dxa"/>
            <w:vMerge/>
            <w:tcBorders>
              <w:top w:val="nil"/>
              <w:left w:val="single" w:sz="8" w:space="0" w:color="auto"/>
              <w:bottom w:val="single" w:sz="8" w:space="0" w:color="000000"/>
              <w:right w:val="single" w:sz="8" w:space="0" w:color="auto"/>
            </w:tcBorders>
            <w:vAlign w:val="center"/>
            <w:hideMark/>
          </w:tcPr>
          <w:p w:rsidR="00D2039E" w:rsidRPr="00D2039E" w:rsidRDefault="00D2039E" w:rsidP="00972CB4">
            <w:pPr>
              <w:jc w:val="center"/>
              <w:rPr>
                <w:rFonts w:eastAsia="Times New Roman" w:cs="Arial"/>
                <w:color w:val="000000"/>
                <w:sz w:val="20"/>
                <w:szCs w:val="20"/>
                <w:lang w:eastAsia="pl-PL"/>
              </w:rPr>
            </w:pPr>
          </w:p>
        </w:tc>
        <w:tc>
          <w:tcPr>
            <w:tcW w:w="1080" w:type="dxa"/>
            <w:vMerge/>
            <w:tcBorders>
              <w:top w:val="nil"/>
              <w:left w:val="single" w:sz="8" w:space="0" w:color="auto"/>
              <w:bottom w:val="single" w:sz="8" w:space="0" w:color="000000"/>
              <w:right w:val="single" w:sz="8" w:space="0" w:color="auto"/>
            </w:tcBorders>
            <w:vAlign w:val="center"/>
            <w:hideMark/>
          </w:tcPr>
          <w:p w:rsidR="00D2039E" w:rsidRPr="00D2039E" w:rsidRDefault="00D2039E" w:rsidP="00972CB4">
            <w:pPr>
              <w:jc w:val="center"/>
              <w:rPr>
                <w:rFonts w:eastAsia="Times New Roman" w:cs="Arial"/>
                <w:color w:val="000000"/>
                <w:sz w:val="20"/>
                <w:szCs w:val="20"/>
                <w:lang w:eastAsia="pl-PL"/>
              </w:rPr>
            </w:pPr>
          </w:p>
        </w:tc>
        <w:tc>
          <w:tcPr>
            <w:tcW w:w="1480" w:type="dxa"/>
            <w:vMerge/>
            <w:tcBorders>
              <w:top w:val="nil"/>
              <w:left w:val="single" w:sz="8" w:space="0" w:color="auto"/>
              <w:bottom w:val="single" w:sz="8" w:space="0" w:color="000000"/>
              <w:right w:val="single" w:sz="8" w:space="0" w:color="auto"/>
            </w:tcBorders>
            <w:vAlign w:val="center"/>
            <w:hideMark/>
          </w:tcPr>
          <w:p w:rsidR="00D2039E" w:rsidRPr="00D2039E" w:rsidRDefault="00D2039E" w:rsidP="00F211D1">
            <w:pPr>
              <w:jc w:val="right"/>
              <w:rPr>
                <w:rFonts w:eastAsia="Times New Roman" w:cs="Arial"/>
                <w:color w:val="000000"/>
                <w:sz w:val="20"/>
                <w:szCs w:val="20"/>
                <w:lang w:eastAsia="pl-PL"/>
              </w:rPr>
            </w:pPr>
          </w:p>
        </w:tc>
      </w:tr>
      <w:tr w:rsidR="00D2039E" w:rsidRPr="00D2039E" w:rsidTr="00F211D1">
        <w:trPr>
          <w:trHeight w:val="525"/>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Opracowanie merytoryczne materiałów edukacyjnych dla pracujących</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1</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szt.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2</w:t>
            </w:r>
            <w:r w:rsidR="00B244C5">
              <w:rPr>
                <w:rFonts w:eastAsia="Times New Roman" w:cs="Arial"/>
                <w:color w:val="000000"/>
                <w:sz w:val="20"/>
                <w:szCs w:val="20"/>
                <w:lang w:eastAsia="pl-PL"/>
              </w:rPr>
              <w:t xml:space="preserve">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00360C76">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2</w:t>
            </w:r>
            <w:r w:rsidR="00B244C5">
              <w:rPr>
                <w:rFonts w:eastAsia="Times New Roman" w:cs="Arial"/>
                <w:color w:val="000000"/>
                <w:sz w:val="20"/>
                <w:szCs w:val="20"/>
                <w:lang w:eastAsia="pl-PL"/>
              </w:rPr>
              <w:t xml:space="preserve">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00DD6929">
              <w:rPr>
                <w:rFonts w:eastAsia="Times New Roman" w:cs="Arial"/>
                <w:color w:val="000000"/>
                <w:sz w:val="20"/>
                <w:szCs w:val="20"/>
                <w:lang w:eastAsia="pl-PL"/>
              </w:rPr>
              <w:t xml:space="preserve"> zł</w:t>
            </w:r>
          </w:p>
        </w:tc>
      </w:tr>
      <w:tr w:rsidR="00D2039E" w:rsidRPr="00D2039E" w:rsidTr="00F211D1">
        <w:trPr>
          <w:trHeight w:val="540"/>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1A09FF" w:rsidP="00D2039E">
            <w:pPr>
              <w:jc w:val="left"/>
              <w:rPr>
                <w:rFonts w:eastAsia="Times New Roman" w:cs="Arial"/>
                <w:color w:val="000000"/>
                <w:sz w:val="20"/>
                <w:szCs w:val="20"/>
                <w:lang w:eastAsia="pl-PL"/>
              </w:rPr>
            </w:pPr>
            <w:r w:rsidRPr="001A09FF">
              <w:rPr>
                <w:rFonts w:eastAsia="Times New Roman" w:cs="Arial"/>
                <w:color w:val="000000"/>
                <w:sz w:val="20"/>
                <w:szCs w:val="20"/>
                <w:lang w:eastAsia="pl-PL"/>
              </w:rPr>
              <w:t>Wydruk materiałów edukacyjnych dla pracujących</w:t>
            </w:r>
          </w:p>
        </w:tc>
        <w:tc>
          <w:tcPr>
            <w:tcW w:w="1080" w:type="dxa"/>
            <w:tcBorders>
              <w:top w:val="nil"/>
              <w:left w:val="nil"/>
              <w:bottom w:val="single" w:sz="8" w:space="0" w:color="auto"/>
              <w:right w:val="single" w:sz="8" w:space="0" w:color="auto"/>
            </w:tcBorders>
            <w:shd w:val="clear" w:color="auto" w:fill="auto"/>
            <w:vAlign w:val="center"/>
            <w:hideMark/>
          </w:tcPr>
          <w:p w:rsidR="001468D3" w:rsidRDefault="001A09FF">
            <w:pPr>
              <w:jc w:val="center"/>
              <w:rPr>
                <w:rFonts w:eastAsia="Times New Roman" w:cs="Arial"/>
                <w:color w:val="000000"/>
                <w:sz w:val="20"/>
                <w:szCs w:val="20"/>
                <w:lang w:eastAsia="pl-PL"/>
              </w:rPr>
            </w:pPr>
            <w:r>
              <w:rPr>
                <w:rFonts w:eastAsia="Times New Roman" w:cs="Arial"/>
                <w:color w:val="000000"/>
                <w:sz w:val="20"/>
                <w:szCs w:val="20"/>
                <w:lang w:eastAsia="pl-PL"/>
              </w:rPr>
              <w:t>75 365</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egz.</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2,50 zł</w:t>
            </w:r>
          </w:p>
        </w:tc>
        <w:tc>
          <w:tcPr>
            <w:tcW w:w="1480" w:type="dxa"/>
            <w:tcBorders>
              <w:top w:val="nil"/>
              <w:left w:val="nil"/>
              <w:bottom w:val="single" w:sz="8" w:space="0" w:color="auto"/>
              <w:right w:val="single" w:sz="8" w:space="0" w:color="auto"/>
            </w:tcBorders>
            <w:shd w:val="clear" w:color="auto" w:fill="auto"/>
            <w:vAlign w:val="center"/>
            <w:hideMark/>
          </w:tcPr>
          <w:p w:rsidR="001468D3" w:rsidRDefault="001A09FF">
            <w:pPr>
              <w:jc w:val="right"/>
              <w:rPr>
                <w:rFonts w:eastAsia="Times New Roman" w:cs="Arial"/>
                <w:color w:val="000000"/>
                <w:sz w:val="20"/>
                <w:szCs w:val="20"/>
                <w:lang w:eastAsia="pl-PL"/>
              </w:rPr>
            </w:pPr>
            <w:r>
              <w:rPr>
                <w:rFonts w:eastAsia="Times New Roman" w:cs="Arial"/>
                <w:color w:val="000000"/>
                <w:sz w:val="20"/>
                <w:szCs w:val="20"/>
                <w:lang w:eastAsia="pl-PL"/>
              </w:rPr>
              <w:t>188 412,5</w:t>
            </w:r>
            <w:r w:rsidR="00B244C5">
              <w:rPr>
                <w:rFonts w:eastAsia="Times New Roman" w:cs="Arial"/>
                <w:color w:val="000000"/>
                <w:sz w:val="20"/>
                <w:szCs w:val="20"/>
                <w:lang w:eastAsia="pl-PL"/>
              </w:rPr>
              <w:t xml:space="preserve">0 </w:t>
            </w:r>
            <w:r w:rsidR="00D2039E" w:rsidRPr="00D2039E">
              <w:rPr>
                <w:rFonts w:eastAsia="Times New Roman" w:cs="Arial"/>
                <w:color w:val="000000"/>
                <w:sz w:val="20"/>
                <w:szCs w:val="20"/>
                <w:lang w:eastAsia="pl-PL"/>
              </w:rPr>
              <w:t xml:space="preserve"> zł</w:t>
            </w:r>
          </w:p>
        </w:tc>
      </w:tr>
      <w:tr w:rsidR="00D2039E" w:rsidRPr="00D2039E" w:rsidTr="00F211D1">
        <w:trPr>
          <w:trHeight w:val="300"/>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Opracowanie graficzne materiałów edukacyjnych</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1</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szt.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972CB4">
            <w:pPr>
              <w:jc w:val="center"/>
              <w:rPr>
                <w:rFonts w:eastAsia="Times New Roman" w:cs="Arial"/>
                <w:color w:val="000000"/>
                <w:sz w:val="20"/>
                <w:szCs w:val="20"/>
                <w:lang w:eastAsia="pl-PL"/>
              </w:rPr>
            </w:pPr>
            <w:r w:rsidRPr="00D2039E">
              <w:rPr>
                <w:rFonts w:eastAsia="Times New Roman" w:cs="Arial"/>
                <w:color w:val="000000"/>
                <w:sz w:val="20"/>
                <w:szCs w:val="20"/>
                <w:lang w:eastAsia="pl-PL"/>
              </w:rPr>
              <w:t>1</w:t>
            </w:r>
            <w:r w:rsidR="00B244C5">
              <w:rPr>
                <w:rFonts w:eastAsia="Times New Roman" w:cs="Arial"/>
                <w:color w:val="000000"/>
                <w:sz w:val="20"/>
                <w:szCs w:val="20"/>
                <w:lang w:eastAsia="pl-PL"/>
              </w:rPr>
              <w:t xml:space="preserve">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00360C76">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1 000,00 zł</w:t>
            </w:r>
          </w:p>
        </w:tc>
      </w:tr>
      <w:tr w:rsidR="00D2039E" w:rsidRPr="00D2039E" w:rsidTr="00D2039E">
        <w:trPr>
          <w:trHeight w:val="300"/>
        </w:trPr>
        <w:tc>
          <w:tcPr>
            <w:tcW w:w="900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D2039E" w:rsidRPr="00D2039E" w:rsidRDefault="00D2039E" w:rsidP="00D2039E">
            <w:pPr>
              <w:jc w:val="left"/>
              <w:rPr>
                <w:rFonts w:eastAsia="Times New Roman" w:cs="Arial"/>
                <w:b/>
                <w:bCs/>
                <w:color w:val="000000"/>
                <w:sz w:val="20"/>
                <w:szCs w:val="20"/>
                <w:lang w:eastAsia="pl-PL"/>
              </w:rPr>
            </w:pPr>
            <w:r w:rsidRPr="00D2039E">
              <w:rPr>
                <w:rFonts w:eastAsia="Times New Roman" w:cs="Arial"/>
                <w:b/>
                <w:bCs/>
                <w:color w:val="000000"/>
                <w:sz w:val="20"/>
                <w:szCs w:val="20"/>
                <w:lang w:eastAsia="pl-PL"/>
              </w:rPr>
              <w:t xml:space="preserve">Działania szkoleniowe </w:t>
            </w:r>
          </w:p>
        </w:tc>
      </w:tr>
      <w:tr w:rsidR="00D2039E" w:rsidRPr="00D2039E" w:rsidTr="00F211D1">
        <w:trPr>
          <w:trHeight w:val="300"/>
        </w:trPr>
        <w:tc>
          <w:tcPr>
            <w:tcW w:w="4280" w:type="dxa"/>
            <w:tcBorders>
              <w:top w:val="nil"/>
              <w:left w:val="single" w:sz="8" w:space="0" w:color="auto"/>
              <w:bottom w:val="single" w:sz="8" w:space="0" w:color="auto"/>
              <w:right w:val="single" w:sz="4"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Opracowanie materiałów szkoleniowych</w:t>
            </w:r>
          </w:p>
        </w:tc>
        <w:tc>
          <w:tcPr>
            <w:tcW w:w="1080" w:type="dxa"/>
            <w:tcBorders>
              <w:top w:val="nil"/>
              <w:left w:val="single" w:sz="4" w:space="0" w:color="auto"/>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2</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komplet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5</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4"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10</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r>
      <w:tr w:rsidR="00D2039E" w:rsidRPr="00D2039E" w:rsidTr="00F211D1">
        <w:trPr>
          <w:trHeight w:val="525"/>
        </w:trPr>
        <w:tc>
          <w:tcPr>
            <w:tcW w:w="4280" w:type="dxa"/>
            <w:tcBorders>
              <w:top w:val="nil"/>
              <w:left w:val="single" w:sz="8" w:space="0" w:color="auto"/>
              <w:bottom w:val="single" w:sz="8" w:space="0" w:color="auto"/>
              <w:right w:val="single" w:sz="4" w:space="0" w:color="auto"/>
            </w:tcBorders>
            <w:shd w:val="clear" w:color="auto" w:fill="auto"/>
            <w:vAlign w:val="bottom"/>
            <w:hideMark/>
          </w:tcPr>
          <w:p w:rsidR="002E5346" w:rsidRDefault="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Szkoleni</w:t>
            </w:r>
            <w:r w:rsidR="004137E5">
              <w:rPr>
                <w:rFonts w:eastAsia="Times New Roman" w:cs="Arial"/>
                <w:color w:val="000000"/>
                <w:sz w:val="20"/>
                <w:szCs w:val="20"/>
                <w:lang w:eastAsia="pl-PL"/>
              </w:rPr>
              <w:t xml:space="preserve">e </w:t>
            </w:r>
            <w:r w:rsidR="00B244C5">
              <w:rPr>
                <w:rFonts w:eastAsia="Times New Roman" w:cs="Arial"/>
                <w:color w:val="000000"/>
                <w:sz w:val="20"/>
                <w:szCs w:val="20"/>
                <w:lang w:eastAsia="pl-PL"/>
              </w:rPr>
              <w:t>numer 1</w:t>
            </w:r>
          </w:p>
        </w:tc>
        <w:tc>
          <w:tcPr>
            <w:tcW w:w="1080" w:type="dxa"/>
            <w:tcBorders>
              <w:top w:val="nil"/>
              <w:left w:val="single" w:sz="4" w:space="0" w:color="auto"/>
              <w:bottom w:val="single" w:sz="8" w:space="0" w:color="auto"/>
              <w:right w:val="single" w:sz="8" w:space="0" w:color="auto"/>
            </w:tcBorders>
            <w:shd w:val="clear" w:color="auto" w:fill="auto"/>
            <w:vAlign w:val="center"/>
            <w:hideMark/>
          </w:tcPr>
          <w:p w:rsidR="00D2039E" w:rsidRPr="00D2039E" w:rsidRDefault="00B244C5" w:rsidP="00F211D1">
            <w:pPr>
              <w:jc w:val="center"/>
              <w:rPr>
                <w:rFonts w:eastAsia="Times New Roman" w:cs="Arial"/>
                <w:color w:val="000000"/>
                <w:sz w:val="20"/>
                <w:szCs w:val="20"/>
                <w:lang w:eastAsia="pl-PL"/>
              </w:rPr>
            </w:pPr>
            <w:r>
              <w:rPr>
                <w:rFonts w:eastAsia="Times New Roman" w:cs="Arial"/>
                <w:color w:val="000000"/>
                <w:sz w:val="20"/>
                <w:szCs w:val="20"/>
                <w:lang w:eastAsia="pl-PL"/>
              </w:rPr>
              <w:t>20</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szkolenie</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B244C5" w:rsidP="00F211D1">
            <w:pPr>
              <w:jc w:val="center"/>
              <w:rPr>
                <w:rFonts w:eastAsia="Times New Roman" w:cs="Arial"/>
                <w:color w:val="000000"/>
                <w:sz w:val="20"/>
                <w:szCs w:val="20"/>
                <w:lang w:eastAsia="pl-PL"/>
              </w:rPr>
            </w:pPr>
            <w:r>
              <w:rPr>
                <w:rFonts w:eastAsia="Times New Roman" w:cs="Arial"/>
                <w:color w:val="000000"/>
                <w:sz w:val="20"/>
                <w:szCs w:val="20"/>
                <w:lang w:eastAsia="pl-PL"/>
              </w:rPr>
              <w:t xml:space="preserve">6 400,00 </w:t>
            </w:r>
            <w:r w:rsidR="00360C76">
              <w:rPr>
                <w:rFonts w:eastAsia="Times New Roman" w:cs="Arial"/>
                <w:color w:val="000000"/>
                <w:sz w:val="20"/>
                <w:szCs w:val="20"/>
                <w:lang w:eastAsia="pl-PL"/>
              </w:rPr>
              <w:t>zł</w:t>
            </w:r>
          </w:p>
        </w:tc>
        <w:tc>
          <w:tcPr>
            <w:tcW w:w="1480" w:type="dxa"/>
            <w:tcBorders>
              <w:top w:val="nil"/>
              <w:left w:val="nil"/>
              <w:bottom w:val="single" w:sz="8" w:space="0" w:color="auto"/>
              <w:right w:val="single" w:sz="4" w:space="0" w:color="auto"/>
            </w:tcBorders>
            <w:shd w:val="clear" w:color="auto" w:fill="auto"/>
            <w:vAlign w:val="center"/>
            <w:hideMark/>
          </w:tcPr>
          <w:p w:rsidR="00D2039E" w:rsidRPr="00D2039E" w:rsidRDefault="00B244C5" w:rsidP="00F211D1">
            <w:pPr>
              <w:jc w:val="right"/>
              <w:rPr>
                <w:rFonts w:eastAsia="Times New Roman" w:cs="Arial"/>
                <w:color w:val="000000"/>
                <w:sz w:val="20"/>
                <w:szCs w:val="20"/>
                <w:lang w:eastAsia="pl-PL"/>
              </w:rPr>
            </w:pPr>
            <w:r>
              <w:rPr>
                <w:rFonts w:eastAsia="Times New Roman" w:cs="Arial"/>
                <w:color w:val="000000"/>
                <w:sz w:val="20"/>
                <w:szCs w:val="20"/>
                <w:lang w:eastAsia="pl-PL"/>
              </w:rPr>
              <w:t>128 000,00</w:t>
            </w:r>
            <w:r w:rsidR="00D2039E" w:rsidRPr="00D2039E">
              <w:rPr>
                <w:rFonts w:eastAsia="Times New Roman" w:cs="Arial"/>
                <w:color w:val="000000"/>
                <w:sz w:val="20"/>
                <w:szCs w:val="20"/>
                <w:lang w:eastAsia="pl-PL"/>
              </w:rPr>
              <w:t xml:space="preserve"> zł</w:t>
            </w:r>
          </w:p>
        </w:tc>
      </w:tr>
      <w:tr w:rsidR="00D2039E" w:rsidRPr="00D2039E" w:rsidTr="00F211D1">
        <w:trPr>
          <w:trHeight w:val="525"/>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2E5346" w:rsidRDefault="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Szkoleni</w:t>
            </w:r>
            <w:r w:rsidR="004137E5">
              <w:rPr>
                <w:rFonts w:eastAsia="Times New Roman" w:cs="Arial"/>
                <w:color w:val="000000"/>
                <w:sz w:val="20"/>
                <w:szCs w:val="20"/>
                <w:lang w:eastAsia="pl-PL"/>
              </w:rPr>
              <w:t>e</w:t>
            </w:r>
            <w:r w:rsidR="00B244C5">
              <w:rPr>
                <w:rFonts w:eastAsia="Times New Roman" w:cs="Arial"/>
                <w:color w:val="000000"/>
                <w:sz w:val="20"/>
                <w:szCs w:val="20"/>
                <w:lang w:eastAsia="pl-PL"/>
              </w:rPr>
              <w:t xml:space="preserve"> numer 2</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B244C5" w:rsidP="00F211D1">
            <w:pPr>
              <w:jc w:val="center"/>
              <w:rPr>
                <w:rFonts w:eastAsia="Times New Roman" w:cs="Arial"/>
                <w:color w:val="000000"/>
                <w:sz w:val="20"/>
                <w:szCs w:val="20"/>
                <w:lang w:eastAsia="pl-PL"/>
              </w:rPr>
            </w:pPr>
            <w:r>
              <w:rPr>
                <w:rFonts w:eastAsia="Times New Roman" w:cs="Arial"/>
                <w:color w:val="000000"/>
                <w:sz w:val="20"/>
                <w:szCs w:val="20"/>
                <w:lang w:eastAsia="pl-PL"/>
              </w:rPr>
              <w:t>2</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szkolenie</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B244C5" w:rsidP="00F211D1">
            <w:pPr>
              <w:jc w:val="center"/>
              <w:rPr>
                <w:rFonts w:eastAsia="Times New Roman" w:cs="Arial"/>
                <w:color w:val="000000"/>
                <w:sz w:val="20"/>
                <w:szCs w:val="20"/>
                <w:lang w:eastAsia="pl-PL"/>
              </w:rPr>
            </w:pPr>
            <w:r>
              <w:rPr>
                <w:rFonts w:eastAsia="Times New Roman" w:cs="Arial"/>
                <w:color w:val="000000"/>
                <w:sz w:val="20"/>
                <w:szCs w:val="20"/>
                <w:lang w:eastAsia="pl-PL"/>
              </w:rPr>
              <w:t>4 </w:t>
            </w:r>
            <w:r w:rsidR="00D955B4">
              <w:rPr>
                <w:rFonts w:eastAsia="Times New Roman" w:cs="Arial"/>
                <w:color w:val="000000"/>
                <w:sz w:val="20"/>
                <w:szCs w:val="20"/>
                <w:lang w:eastAsia="pl-PL"/>
              </w:rPr>
              <w:t>4</w:t>
            </w:r>
            <w:r>
              <w:rPr>
                <w:rFonts w:eastAsia="Times New Roman" w:cs="Arial"/>
                <w:color w:val="000000"/>
                <w:sz w:val="20"/>
                <w:szCs w:val="20"/>
                <w:lang w:eastAsia="pl-PL"/>
              </w:rPr>
              <w:t xml:space="preserve">00,00 </w:t>
            </w:r>
            <w:r w:rsidR="00360C76">
              <w:rPr>
                <w:rFonts w:eastAsia="Times New Roman" w:cs="Arial"/>
                <w:color w:val="000000"/>
                <w:sz w:val="20"/>
                <w:szCs w:val="20"/>
                <w:lang w:eastAsia="pl-PL"/>
              </w:rPr>
              <w:t>zł</w:t>
            </w:r>
          </w:p>
        </w:tc>
        <w:tc>
          <w:tcPr>
            <w:tcW w:w="1480" w:type="dxa"/>
            <w:tcBorders>
              <w:top w:val="nil"/>
              <w:left w:val="nil"/>
              <w:bottom w:val="single" w:sz="8" w:space="0" w:color="auto"/>
              <w:right w:val="single" w:sz="8" w:space="0" w:color="auto"/>
            </w:tcBorders>
            <w:shd w:val="clear" w:color="auto" w:fill="auto"/>
            <w:vAlign w:val="center"/>
            <w:hideMark/>
          </w:tcPr>
          <w:p w:rsidR="004B1021" w:rsidRDefault="00B244C5">
            <w:pPr>
              <w:jc w:val="right"/>
              <w:rPr>
                <w:rFonts w:eastAsia="Times New Roman" w:cs="Arial"/>
                <w:color w:val="000000"/>
                <w:sz w:val="20"/>
                <w:szCs w:val="20"/>
                <w:lang w:eastAsia="pl-PL"/>
              </w:rPr>
            </w:pPr>
            <w:r>
              <w:rPr>
                <w:rFonts w:eastAsia="Times New Roman" w:cs="Arial"/>
                <w:color w:val="000000"/>
                <w:sz w:val="20"/>
                <w:szCs w:val="20"/>
                <w:lang w:eastAsia="pl-PL"/>
              </w:rPr>
              <w:t xml:space="preserve">8 </w:t>
            </w:r>
            <w:r w:rsidR="00D955B4">
              <w:rPr>
                <w:rFonts w:eastAsia="Times New Roman" w:cs="Arial"/>
                <w:color w:val="000000"/>
                <w:sz w:val="20"/>
                <w:szCs w:val="20"/>
                <w:lang w:eastAsia="pl-PL"/>
              </w:rPr>
              <w:t>8</w:t>
            </w:r>
            <w:r>
              <w:rPr>
                <w:rFonts w:eastAsia="Times New Roman" w:cs="Arial"/>
                <w:color w:val="000000"/>
                <w:sz w:val="20"/>
                <w:szCs w:val="20"/>
                <w:lang w:eastAsia="pl-PL"/>
              </w:rPr>
              <w:t>00,00</w:t>
            </w:r>
            <w:r w:rsidR="00D2039E" w:rsidRPr="00D2039E">
              <w:rPr>
                <w:rFonts w:eastAsia="Times New Roman" w:cs="Arial"/>
                <w:color w:val="000000"/>
                <w:sz w:val="20"/>
                <w:szCs w:val="20"/>
                <w:lang w:eastAsia="pl-PL"/>
              </w:rPr>
              <w:t xml:space="preserve"> zł</w:t>
            </w:r>
          </w:p>
        </w:tc>
      </w:tr>
      <w:tr w:rsidR="00D2039E" w:rsidRPr="00D2039E" w:rsidTr="00D2039E">
        <w:trPr>
          <w:trHeight w:val="300"/>
        </w:trPr>
        <w:tc>
          <w:tcPr>
            <w:tcW w:w="900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D2039E" w:rsidRPr="00D2039E" w:rsidRDefault="00D2039E" w:rsidP="00D2039E">
            <w:pPr>
              <w:jc w:val="left"/>
              <w:rPr>
                <w:rFonts w:eastAsia="Times New Roman" w:cs="Arial"/>
                <w:b/>
                <w:bCs/>
                <w:color w:val="000000"/>
                <w:sz w:val="20"/>
                <w:szCs w:val="20"/>
                <w:lang w:eastAsia="pl-PL"/>
              </w:rPr>
            </w:pPr>
            <w:r w:rsidRPr="00D2039E">
              <w:rPr>
                <w:rFonts w:eastAsia="Times New Roman" w:cs="Arial"/>
                <w:b/>
                <w:bCs/>
                <w:color w:val="000000"/>
                <w:sz w:val="20"/>
                <w:szCs w:val="20"/>
                <w:lang w:eastAsia="pl-PL"/>
              </w:rPr>
              <w:t>Koszt zakupu sprzętu i aparatury medycznej</w:t>
            </w:r>
          </w:p>
        </w:tc>
      </w:tr>
      <w:tr w:rsidR="00D2039E" w:rsidRPr="00D2039E" w:rsidTr="00F211D1">
        <w:trPr>
          <w:trHeight w:val="285"/>
        </w:trPr>
        <w:tc>
          <w:tcPr>
            <w:tcW w:w="4280" w:type="dxa"/>
            <w:tcBorders>
              <w:top w:val="nil"/>
              <w:left w:val="single" w:sz="8" w:space="0" w:color="auto"/>
              <w:bottom w:val="nil"/>
              <w:right w:val="single" w:sz="8" w:space="0" w:color="auto"/>
            </w:tcBorders>
            <w:shd w:val="clear" w:color="auto" w:fill="auto"/>
            <w:vAlign w:val="bottom"/>
            <w:hideMark/>
          </w:tcPr>
          <w:p w:rsidR="00D2039E" w:rsidRPr="00D2039E" w:rsidRDefault="00D2039E" w:rsidP="00D2039E">
            <w:pPr>
              <w:rPr>
                <w:rFonts w:eastAsia="Times New Roman" w:cs="Arial"/>
                <w:color w:val="000000"/>
                <w:sz w:val="20"/>
                <w:szCs w:val="20"/>
                <w:lang w:eastAsia="pl-PL"/>
              </w:rPr>
            </w:pPr>
            <w:r w:rsidRPr="00D2039E">
              <w:rPr>
                <w:rFonts w:eastAsia="Times New Roman" w:cs="Arial"/>
                <w:color w:val="000000"/>
                <w:sz w:val="20"/>
                <w:szCs w:val="20"/>
                <w:lang w:eastAsia="pl-PL"/>
              </w:rPr>
              <w:t xml:space="preserve">Przenośny profesjonalny analizator biochemiczny  </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10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szt.</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4</w:t>
            </w:r>
            <w:r w:rsidR="00B244C5">
              <w:rPr>
                <w:rFonts w:eastAsia="Times New Roman" w:cs="Arial"/>
                <w:color w:val="000000"/>
                <w:sz w:val="20"/>
                <w:szCs w:val="20"/>
                <w:lang w:eastAsia="pl-PL"/>
              </w:rPr>
              <w:t xml:space="preserve"> </w:t>
            </w:r>
            <w:r w:rsidRPr="00D2039E">
              <w:rPr>
                <w:rFonts w:eastAsia="Times New Roman" w:cs="Arial"/>
                <w:color w:val="000000"/>
                <w:sz w:val="20"/>
                <w:szCs w:val="20"/>
                <w:lang w:eastAsia="pl-PL"/>
              </w:rPr>
              <w:t>800</w:t>
            </w:r>
            <w:r w:rsidR="00B244C5">
              <w:rPr>
                <w:rFonts w:eastAsia="Times New Roman" w:cs="Arial"/>
                <w:color w:val="000000"/>
                <w:sz w:val="20"/>
                <w:szCs w:val="20"/>
                <w:lang w:eastAsia="pl-PL"/>
              </w:rPr>
              <w:t>,00</w:t>
            </w:r>
            <w:r w:rsidR="00360C76">
              <w:rPr>
                <w:rFonts w:eastAsia="Times New Roman" w:cs="Arial"/>
                <w:color w:val="000000"/>
                <w:sz w:val="20"/>
                <w:szCs w:val="20"/>
                <w:lang w:eastAsia="pl-PL"/>
              </w:rPr>
              <w:t xml:space="preserve"> zł</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48</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r>
      <w:tr w:rsidR="00D2039E" w:rsidRPr="00D2039E" w:rsidTr="00F211D1">
        <w:trPr>
          <w:trHeight w:val="285"/>
        </w:trPr>
        <w:tc>
          <w:tcPr>
            <w:tcW w:w="4280" w:type="dxa"/>
            <w:tcBorders>
              <w:top w:val="nil"/>
              <w:left w:val="single" w:sz="8" w:space="0" w:color="auto"/>
              <w:bottom w:val="nil"/>
              <w:right w:val="single" w:sz="8" w:space="0" w:color="auto"/>
            </w:tcBorders>
            <w:shd w:val="clear" w:color="auto" w:fill="auto"/>
            <w:vAlign w:val="bottom"/>
            <w:hideMark/>
          </w:tcPr>
          <w:p w:rsidR="00D2039E" w:rsidRPr="00D2039E" w:rsidRDefault="00D2039E" w:rsidP="00D2039E">
            <w:pPr>
              <w:rPr>
                <w:rFonts w:eastAsia="Times New Roman" w:cs="Arial"/>
                <w:color w:val="000000"/>
                <w:sz w:val="20"/>
                <w:szCs w:val="20"/>
                <w:lang w:eastAsia="pl-PL"/>
              </w:rPr>
            </w:pPr>
            <w:r w:rsidRPr="00D2039E">
              <w:rPr>
                <w:rFonts w:eastAsia="Times New Roman" w:cs="Arial"/>
                <w:color w:val="000000"/>
                <w:sz w:val="20"/>
                <w:szCs w:val="20"/>
                <w:lang w:eastAsia="pl-PL"/>
              </w:rPr>
              <w:t xml:space="preserve">do wykonywania panelu badań kardiologicznych </w:t>
            </w:r>
          </w:p>
        </w:tc>
        <w:tc>
          <w:tcPr>
            <w:tcW w:w="1080" w:type="dxa"/>
            <w:vMerge/>
            <w:tcBorders>
              <w:top w:val="nil"/>
              <w:left w:val="single" w:sz="8" w:space="0" w:color="auto"/>
              <w:bottom w:val="single" w:sz="8" w:space="0" w:color="000000"/>
              <w:right w:val="single" w:sz="8" w:space="0" w:color="auto"/>
            </w:tcBorders>
            <w:vAlign w:val="center"/>
            <w:hideMark/>
          </w:tcPr>
          <w:p w:rsidR="00D2039E" w:rsidRPr="00D2039E" w:rsidRDefault="00D2039E" w:rsidP="00F211D1">
            <w:pPr>
              <w:jc w:val="center"/>
              <w:rPr>
                <w:rFonts w:eastAsia="Times New Roman" w:cs="Arial"/>
                <w:color w:val="000000"/>
                <w:sz w:val="20"/>
                <w:szCs w:val="20"/>
                <w:lang w:eastAsia="pl-PL"/>
              </w:rPr>
            </w:pPr>
          </w:p>
        </w:tc>
        <w:tc>
          <w:tcPr>
            <w:tcW w:w="1080" w:type="dxa"/>
            <w:vMerge/>
            <w:tcBorders>
              <w:top w:val="nil"/>
              <w:left w:val="single" w:sz="8" w:space="0" w:color="auto"/>
              <w:bottom w:val="single" w:sz="8" w:space="0" w:color="000000"/>
              <w:right w:val="single" w:sz="8" w:space="0" w:color="auto"/>
            </w:tcBorders>
            <w:vAlign w:val="center"/>
            <w:hideMark/>
          </w:tcPr>
          <w:p w:rsidR="00D2039E" w:rsidRPr="00D2039E" w:rsidRDefault="00D2039E" w:rsidP="00F211D1">
            <w:pPr>
              <w:jc w:val="center"/>
              <w:rPr>
                <w:rFonts w:eastAsia="Times New Roman" w:cs="Arial"/>
                <w:color w:val="000000"/>
                <w:sz w:val="20"/>
                <w:szCs w:val="20"/>
                <w:lang w:eastAsia="pl-PL"/>
              </w:rPr>
            </w:pPr>
          </w:p>
        </w:tc>
        <w:tc>
          <w:tcPr>
            <w:tcW w:w="1080" w:type="dxa"/>
            <w:vMerge/>
            <w:tcBorders>
              <w:top w:val="nil"/>
              <w:left w:val="single" w:sz="8" w:space="0" w:color="auto"/>
              <w:bottom w:val="single" w:sz="8" w:space="0" w:color="000000"/>
              <w:right w:val="single" w:sz="8" w:space="0" w:color="auto"/>
            </w:tcBorders>
            <w:vAlign w:val="center"/>
            <w:hideMark/>
          </w:tcPr>
          <w:p w:rsidR="00D2039E" w:rsidRPr="00D2039E" w:rsidRDefault="00D2039E" w:rsidP="00F211D1">
            <w:pPr>
              <w:jc w:val="center"/>
              <w:rPr>
                <w:rFonts w:eastAsia="Times New Roman" w:cs="Arial"/>
                <w:color w:val="000000"/>
                <w:sz w:val="20"/>
                <w:szCs w:val="20"/>
                <w:lang w:eastAsia="pl-PL"/>
              </w:rPr>
            </w:pPr>
          </w:p>
        </w:tc>
        <w:tc>
          <w:tcPr>
            <w:tcW w:w="1480" w:type="dxa"/>
            <w:vMerge/>
            <w:tcBorders>
              <w:top w:val="nil"/>
              <w:left w:val="single" w:sz="8" w:space="0" w:color="auto"/>
              <w:bottom w:val="single" w:sz="8" w:space="0" w:color="000000"/>
              <w:right w:val="single" w:sz="8" w:space="0" w:color="auto"/>
            </w:tcBorders>
            <w:vAlign w:val="center"/>
            <w:hideMark/>
          </w:tcPr>
          <w:p w:rsidR="00D2039E" w:rsidRPr="00D2039E" w:rsidRDefault="00D2039E" w:rsidP="00F211D1">
            <w:pPr>
              <w:jc w:val="right"/>
              <w:rPr>
                <w:rFonts w:eastAsia="Times New Roman" w:cs="Arial"/>
                <w:color w:val="000000"/>
                <w:sz w:val="20"/>
                <w:szCs w:val="20"/>
                <w:lang w:eastAsia="pl-PL"/>
              </w:rPr>
            </w:pPr>
          </w:p>
        </w:tc>
      </w:tr>
      <w:tr w:rsidR="00D2039E" w:rsidRPr="00D2039E" w:rsidTr="00F211D1">
        <w:trPr>
          <w:trHeight w:val="300"/>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412FE3">
            <w:pPr>
              <w:jc w:val="left"/>
              <w:rPr>
                <w:rFonts w:eastAsia="Times New Roman" w:cs="Arial"/>
                <w:color w:val="000000"/>
                <w:sz w:val="20"/>
                <w:szCs w:val="20"/>
                <w:lang w:eastAsia="pl-PL"/>
              </w:rPr>
            </w:pPr>
            <w:r w:rsidRPr="00D2039E">
              <w:rPr>
                <w:rFonts w:eastAsia="Times New Roman" w:cs="Arial"/>
                <w:color w:val="000000"/>
                <w:sz w:val="20"/>
                <w:szCs w:val="20"/>
                <w:lang w:eastAsia="pl-PL"/>
              </w:rPr>
              <w:lastRenderedPageBreak/>
              <w:t>wraz z drukarką</w:t>
            </w:r>
          </w:p>
        </w:tc>
        <w:tc>
          <w:tcPr>
            <w:tcW w:w="1080" w:type="dxa"/>
            <w:vMerge/>
            <w:tcBorders>
              <w:top w:val="nil"/>
              <w:left w:val="single" w:sz="8" w:space="0" w:color="auto"/>
              <w:bottom w:val="single" w:sz="8" w:space="0" w:color="000000"/>
              <w:right w:val="single" w:sz="8" w:space="0" w:color="auto"/>
            </w:tcBorders>
            <w:vAlign w:val="center"/>
            <w:hideMark/>
          </w:tcPr>
          <w:p w:rsidR="00D2039E" w:rsidRPr="00D2039E" w:rsidRDefault="00D2039E" w:rsidP="00F211D1">
            <w:pPr>
              <w:jc w:val="center"/>
              <w:rPr>
                <w:rFonts w:eastAsia="Times New Roman" w:cs="Arial"/>
                <w:color w:val="000000"/>
                <w:sz w:val="20"/>
                <w:szCs w:val="20"/>
                <w:lang w:eastAsia="pl-PL"/>
              </w:rPr>
            </w:pPr>
          </w:p>
        </w:tc>
        <w:tc>
          <w:tcPr>
            <w:tcW w:w="1080" w:type="dxa"/>
            <w:vMerge/>
            <w:tcBorders>
              <w:top w:val="nil"/>
              <w:left w:val="single" w:sz="8" w:space="0" w:color="auto"/>
              <w:bottom w:val="single" w:sz="8" w:space="0" w:color="000000"/>
              <w:right w:val="single" w:sz="8" w:space="0" w:color="auto"/>
            </w:tcBorders>
            <w:vAlign w:val="center"/>
            <w:hideMark/>
          </w:tcPr>
          <w:p w:rsidR="00D2039E" w:rsidRPr="00D2039E" w:rsidRDefault="00D2039E" w:rsidP="00F211D1">
            <w:pPr>
              <w:jc w:val="center"/>
              <w:rPr>
                <w:rFonts w:eastAsia="Times New Roman" w:cs="Arial"/>
                <w:color w:val="000000"/>
                <w:sz w:val="20"/>
                <w:szCs w:val="20"/>
                <w:lang w:eastAsia="pl-PL"/>
              </w:rPr>
            </w:pPr>
          </w:p>
        </w:tc>
        <w:tc>
          <w:tcPr>
            <w:tcW w:w="1080" w:type="dxa"/>
            <w:vMerge/>
            <w:tcBorders>
              <w:top w:val="nil"/>
              <w:left w:val="single" w:sz="8" w:space="0" w:color="auto"/>
              <w:bottom w:val="single" w:sz="8" w:space="0" w:color="000000"/>
              <w:right w:val="single" w:sz="8" w:space="0" w:color="auto"/>
            </w:tcBorders>
            <w:vAlign w:val="center"/>
            <w:hideMark/>
          </w:tcPr>
          <w:p w:rsidR="00D2039E" w:rsidRPr="00D2039E" w:rsidRDefault="00D2039E" w:rsidP="00F211D1">
            <w:pPr>
              <w:jc w:val="center"/>
              <w:rPr>
                <w:rFonts w:eastAsia="Times New Roman" w:cs="Arial"/>
                <w:color w:val="000000"/>
                <w:sz w:val="20"/>
                <w:szCs w:val="20"/>
                <w:lang w:eastAsia="pl-PL"/>
              </w:rPr>
            </w:pPr>
          </w:p>
        </w:tc>
        <w:tc>
          <w:tcPr>
            <w:tcW w:w="1480" w:type="dxa"/>
            <w:vMerge/>
            <w:tcBorders>
              <w:top w:val="nil"/>
              <w:left w:val="single" w:sz="8" w:space="0" w:color="auto"/>
              <w:bottom w:val="single" w:sz="8" w:space="0" w:color="000000"/>
              <w:right w:val="single" w:sz="8" w:space="0" w:color="auto"/>
            </w:tcBorders>
            <w:vAlign w:val="center"/>
            <w:hideMark/>
          </w:tcPr>
          <w:p w:rsidR="00D2039E" w:rsidRPr="00D2039E" w:rsidRDefault="00D2039E" w:rsidP="00F211D1">
            <w:pPr>
              <w:jc w:val="right"/>
              <w:rPr>
                <w:rFonts w:eastAsia="Times New Roman" w:cs="Arial"/>
                <w:color w:val="000000"/>
                <w:sz w:val="20"/>
                <w:szCs w:val="20"/>
                <w:lang w:eastAsia="pl-PL"/>
              </w:rPr>
            </w:pPr>
          </w:p>
        </w:tc>
      </w:tr>
      <w:tr w:rsidR="00D2039E" w:rsidRPr="00D2039E" w:rsidTr="00F211D1">
        <w:trPr>
          <w:trHeight w:val="300"/>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Ciśnieniomierz automatyczny z mankietem naramiennym</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10</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szt.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200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2</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r>
      <w:tr w:rsidR="00D2039E" w:rsidRPr="00D2039E" w:rsidTr="00F211D1">
        <w:trPr>
          <w:trHeight w:val="300"/>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Wzrostomierz zintegrowany z wagą, mobilny</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10</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szt.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2</w:t>
            </w:r>
            <w:r w:rsidR="00B244C5">
              <w:rPr>
                <w:rFonts w:eastAsia="Times New Roman" w:cs="Arial"/>
                <w:color w:val="000000"/>
                <w:sz w:val="20"/>
                <w:szCs w:val="20"/>
                <w:lang w:eastAsia="pl-PL"/>
              </w:rPr>
              <w:t xml:space="preserve">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00360C76">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20</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r>
      <w:tr w:rsidR="00D2039E" w:rsidRPr="00D2039E" w:rsidTr="00F211D1">
        <w:trPr>
          <w:trHeight w:val="510"/>
        </w:trPr>
        <w:tc>
          <w:tcPr>
            <w:tcW w:w="4280" w:type="dxa"/>
            <w:tcBorders>
              <w:top w:val="nil"/>
              <w:left w:val="single" w:sz="8" w:space="0" w:color="auto"/>
              <w:bottom w:val="nil"/>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 xml:space="preserve">Zakup komputerów przenośnych z systemem operacyjnym </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30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szt.</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2</w:t>
            </w:r>
            <w:r w:rsidR="00B244C5">
              <w:rPr>
                <w:rFonts w:eastAsia="Times New Roman" w:cs="Arial"/>
                <w:color w:val="000000"/>
                <w:sz w:val="20"/>
                <w:szCs w:val="20"/>
                <w:lang w:eastAsia="pl-PL"/>
              </w:rPr>
              <w:t xml:space="preserve"> </w:t>
            </w:r>
            <w:r w:rsidRPr="00D2039E">
              <w:rPr>
                <w:rFonts w:eastAsia="Times New Roman" w:cs="Arial"/>
                <w:color w:val="000000"/>
                <w:sz w:val="20"/>
                <w:szCs w:val="20"/>
                <w:lang w:eastAsia="pl-PL"/>
              </w:rPr>
              <w:t>500</w:t>
            </w:r>
            <w:r w:rsidR="00B244C5">
              <w:rPr>
                <w:rFonts w:eastAsia="Times New Roman" w:cs="Arial"/>
                <w:color w:val="000000"/>
                <w:sz w:val="20"/>
                <w:szCs w:val="20"/>
                <w:lang w:eastAsia="pl-PL"/>
              </w:rPr>
              <w:t>,00</w:t>
            </w:r>
            <w:r w:rsidR="00360C76">
              <w:rPr>
                <w:rFonts w:eastAsia="Times New Roman" w:cs="Arial"/>
                <w:color w:val="000000"/>
                <w:sz w:val="20"/>
                <w:szCs w:val="20"/>
                <w:lang w:eastAsia="pl-PL"/>
              </w:rPr>
              <w:t xml:space="preserve"> zł</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75</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r>
      <w:tr w:rsidR="00D2039E" w:rsidRPr="00D2039E" w:rsidTr="00F211D1">
        <w:trPr>
          <w:trHeight w:val="300"/>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i pakietem biurowym</w:t>
            </w:r>
          </w:p>
        </w:tc>
        <w:tc>
          <w:tcPr>
            <w:tcW w:w="1080" w:type="dxa"/>
            <w:vMerge/>
            <w:tcBorders>
              <w:top w:val="nil"/>
              <w:left w:val="single" w:sz="8" w:space="0" w:color="auto"/>
              <w:bottom w:val="single" w:sz="8" w:space="0" w:color="000000"/>
              <w:right w:val="single" w:sz="8" w:space="0" w:color="auto"/>
            </w:tcBorders>
            <w:vAlign w:val="center"/>
            <w:hideMark/>
          </w:tcPr>
          <w:p w:rsidR="00D2039E" w:rsidRPr="00D2039E" w:rsidRDefault="00D2039E" w:rsidP="00F211D1">
            <w:pPr>
              <w:jc w:val="center"/>
              <w:rPr>
                <w:rFonts w:eastAsia="Times New Roman" w:cs="Arial"/>
                <w:color w:val="000000"/>
                <w:sz w:val="20"/>
                <w:szCs w:val="20"/>
                <w:lang w:eastAsia="pl-PL"/>
              </w:rPr>
            </w:pPr>
          </w:p>
        </w:tc>
        <w:tc>
          <w:tcPr>
            <w:tcW w:w="1080" w:type="dxa"/>
            <w:vMerge/>
            <w:tcBorders>
              <w:top w:val="nil"/>
              <w:left w:val="single" w:sz="8" w:space="0" w:color="auto"/>
              <w:bottom w:val="single" w:sz="8" w:space="0" w:color="000000"/>
              <w:right w:val="single" w:sz="8" w:space="0" w:color="auto"/>
            </w:tcBorders>
            <w:vAlign w:val="center"/>
            <w:hideMark/>
          </w:tcPr>
          <w:p w:rsidR="00D2039E" w:rsidRPr="00D2039E" w:rsidRDefault="00D2039E" w:rsidP="00F211D1">
            <w:pPr>
              <w:jc w:val="center"/>
              <w:rPr>
                <w:rFonts w:eastAsia="Times New Roman" w:cs="Arial"/>
                <w:color w:val="000000"/>
                <w:sz w:val="20"/>
                <w:szCs w:val="20"/>
                <w:lang w:eastAsia="pl-PL"/>
              </w:rPr>
            </w:pPr>
          </w:p>
        </w:tc>
        <w:tc>
          <w:tcPr>
            <w:tcW w:w="1080" w:type="dxa"/>
            <w:vMerge/>
            <w:tcBorders>
              <w:top w:val="nil"/>
              <w:left w:val="single" w:sz="8" w:space="0" w:color="auto"/>
              <w:bottom w:val="single" w:sz="8" w:space="0" w:color="000000"/>
              <w:right w:val="single" w:sz="8" w:space="0" w:color="auto"/>
            </w:tcBorders>
            <w:vAlign w:val="center"/>
            <w:hideMark/>
          </w:tcPr>
          <w:p w:rsidR="00D2039E" w:rsidRPr="00D2039E" w:rsidRDefault="00D2039E" w:rsidP="00F211D1">
            <w:pPr>
              <w:jc w:val="center"/>
              <w:rPr>
                <w:rFonts w:eastAsia="Times New Roman" w:cs="Arial"/>
                <w:color w:val="000000"/>
                <w:sz w:val="20"/>
                <w:szCs w:val="20"/>
                <w:lang w:eastAsia="pl-PL"/>
              </w:rPr>
            </w:pPr>
          </w:p>
        </w:tc>
        <w:tc>
          <w:tcPr>
            <w:tcW w:w="1480" w:type="dxa"/>
            <w:vMerge/>
            <w:tcBorders>
              <w:top w:val="nil"/>
              <w:left w:val="single" w:sz="8" w:space="0" w:color="auto"/>
              <w:bottom w:val="single" w:sz="8" w:space="0" w:color="000000"/>
              <w:right w:val="single" w:sz="8" w:space="0" w:color="auto"/>
            </w:tcBorders>
            <w:vAlign w:val="center"/>
            <w:hideMark/>
          </w:tcPr>
          <w:p w:rsidR="00D2039E" w:rsidRPr="00D2039E" w:rsidRDefault="00D2039E" w:rsidP="00F211D1">
            <w:pPr>
              <w:jc w:val="right"/>
              <w:rPr>
                <w:rFonts w:eastAsia="Times New Roman" w:cs="Arial"/>
                <w:color w:val="000000"/>
                <w:sz w:val="20"/>
                <w:szCs w:val="20"/>
                <w:lang w:eastAsia="pl-PL"/>
              </w:rPr>
            </w:pPr>
          </w:p>
        </w:tc>
      </w:tr>
      <w:tr w:rsidR="00D2039E" w:rsidRPr="00D2039E" w:rsidTr="00F211D1">
        <w:trPr>
          <w:trHeight w:val="300"/>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Zakup drukarek monochromatycznych</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10</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szt.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700</w:t>
            </w:r>
            <w:r w:rsidR="00B244C5">
              <w:rPr>
                <w:rFonts w:eastAsia="Times New Roman" w:cs="Arial"/>
                <w:color w:val="000000"/>
                <w:sz w:val="20"/>
                <w:szCs w:val="20"/>
                <w:lang w:eastAsia="pl-PL"/>
              </w:rPr>
              <w:t>,00</w:t>
            </w:r>
            <w:r w:rsidR="00360C76">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7</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r>
      <w:tr w:rsidR="00D2039E" w:rsidRPr="00D2039E" w:rsidTr="00D2039E">
        <w:trPr>
          <w:trHeight w:val="300"/>
        </w:trPr>
        <w:tc>
          <w:tcPr>
            <w:tcW w:w="900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D2039E" w:rsidRPr="00D2039E" w:rsidRDefault="00D2039E" w:rsidP="00D2039E">
            <w:pPr>
              <w:rPr>
                <w:rFonts w:eastAsia="Times New Roman" w:cs="Arial"/>
                <w:b/>
                <w:bCs/>
                <w:color w:val="000000"/>
                <w:sz w:val="20"/>
                <w:szCs w:val="20"/>
                <w:lang w:eastAsia="pl-PL"/>
              </w:rPr>
            </w:pPr>
            <w:r w:rsidRPr="00D2039E">
              <w:rPr>
                <w:rFonts w:eastAsia="Times New Roman" w:cs="Arial"/>
                <w:b/>
                <w:bCs/>
                <w:color w:val="000000"/>
                <w:sz w:val="20"/>
                <w:szCs w:val="20"/>
                <w:lang w:eastAsia="pl-PL"/>
              </w:rPr>
              <w:t>Koszty materiałów diagnostycznych i pomocniczych</w:t>
            </w:r>
          </w:p>
        </w:tc>
      </w:tr>
      <w:tr w:rsidR="00D2039E" w:rsidRPr="00D2039E" w:rsidTr="00F211D1">
        <w:trPr>
          <w:trHeight w:val="525"/>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Koszt biochemicznych testów diagnostycznych o profilu  kardiologicznym</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B244C5" w:rsidP="00F211D1">
            <w:pPr>
              <w:jc w:val="center"/>
              <w:rPr>
                <w:rFonts w:eastAsia="Times New Roman" w:cs="Arial"/>
                <w:color w:val="000000"/>
                <w:sz w:val="20"/>
                <w:szCs w:val="20"/>
                <w:lang w:eastAsia="pl-PL"/>
              </w:rPr>
            </w:pPr>
            <w:r>
              <w:rPr>
                <w:rFonts w:eastAsia="Times New Roman" w:cs="Arial"/>
                <w:color w:val="000000"/>
                <w:sz w:val="20"/>
                <w:szCs w:val="20"/>
                <w:lang w:eastAsia="pl-PL"/>
              </w:rPr>
              <w:t>93 432</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szt.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14</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B244C5" w:rsidP="00F211D1">
            <w:pPr>
              <w:jc w:val="right"/>
              <w:rPr>
                <w:rFonts w:eastAsia="Times New Roman" w:cs="Arial"/>
                <w:color w:val="000000"/>
                <w:sz w:val="20"/>
                <w:szCs w:val="20"/>
                <w:lang w:eastAsia="pl-PL"/>
              </w:rPr>
            </w:pPr>
            <w:r>
              <w:rPr>
                <w:rFonts w:eastAsia="Times New Roman" w:cs="Arial"/>
                <w:color w:val="000000"/>
                <w:sz w:val="20"/>
                <w:szCs w:val="20"/>
                <w:lang w:eastAsia="pl-PL"/>
              </w:rPr>
              <w:t>1 308 048,00</w:t>
            </w:r>
            <w:r w:rsidR="00D2039E" w:rsidRPr="00D2039E">
              <w:rPr>
                <w:rFonts w:eastAsia="Times New Roman" w:cs="Arial"/>
                <w:color w:val="000000"/>
                <w:sz w:val="20"/>
                <w:szCs w:val="20"/>
                <w:lang w:eastAsia="pl-PL"/>
              </w:rPr>
              <w:t xml:space="preserve"> zł</w:t>
            </w:r>
          </w:p>
        </w:tc>
      </w:tr>
      <w:tr w:rsidR="00D2039E" w:rsidRPr="00D2039E" w:rsidTr="00F211D1">
        <w:trPr>
          <w:trHeight w:val="300"/>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Koszt materiałów ochronnych, odkażających i opatrunków</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B244C5" w:rsidP="00F211D1">
            <w:pPr>
              <w:jc w:val="center"/>
              <w:rPr>
                <w:rFonts w:eastAsia="Times New Roman" w:cs="Arial"/>
                <w:color w:val="000000"/>
                <w:sz w:val="20"/>
                <w:szCs w:val="20"/>
                <w:lang w:eastAsia="pl-PL"/>
              </w:rPr>
            </w:pPr>
            <w:r>
              <w:rPr>
                <w:rFonts w:eastAsia="Times New Roman" w:cs="Arial"/>
                <w:color w:val="000000"/>
                <w:sz w:val="20"/>
                <w:szCs w:val="20"/>
                <w:lang w:eastAsia="pl-PL"/>
              </w:rPr>
              <w:t>93 432</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szt.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0,50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B244C5" w:rsidP="00F211D1">
            <w:pPr>
              <w:jc w:val="right"/>
              <w:rPr>
                <w:rFonts w:eastAsia="Times New Roman" w:cs="Arial"/>
                <w:color w:val="000000"/>
                <w:sz w:val="20"/>
                <w:szCs w:val="20"/>
                <w:lang w:eastAsia="pl-PL"/>
              </w:rPr>
            </w:pPr>
            <w:r>
              <w:rPr>
                <w:rFonts w:eastAsia="Times New Roman" w:cs="Arial"/>
                <w:color w:val="000000"/>
                <w:sz w:val="20"/>
                <w:szCs w:val="20"/>
                <w:lang w:eastAsia="pl-PL"/>
              </w:rPr>
              <w:t>46 716,00</w:t>
            </w:r>
            <w:r w:rsidR="00D2039E" w:rsidRPr="00D2039E">
              <w:rPr>
                <w:rFonts w:eastAsia="Times New Roman" w:cs="Arial"/>
                <w:color w:val="000000"/>
                <w:sz w:val="20"/>
                <w:szCs w:val="20"/>
                <w:lang w:eastAsia="pl-PL"/>
              </w:rPr>
              <w:t xml:space="preserve"> zł</w:t>
            </w:r>
          </w:p>
        </w:tc>
      </w:tr>
      <w:tr w:rsidR="00D2039E" w:rsidRPr="00D2039E" w:rsidTr="00F211D1">
        <w:trPr>
          <w:trHeight w:val="525"/>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Koszt etykiet samoprzylepnych do drukarki analizatora biochemicznego</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B244C5" w:rsidP="00F211D1">
            <w:pPr>
              <w:jc w:val="center"/>
              <w:rPr>
                <w:rFonts w:eastAsia="Times New Roman" w:cs="Arial"/>
                <w:color w:val="000000"/>
                <w:sz w:val="20"/>
                <w:szCs w:val="20"/>
                <w:lang w:eastAsia="pl-PL"/>
              </w:rPr>
            </w:pPr>
            <w:r>
              <w:rPr>
                <w:rFonts w:eastAsia="Times New Roman" w:cs="Arial"/>
                <w:color w:val="000000"/>
                <w:sz w:val="20"/>
                <w:szCs w:val="20"/>
                <w:lang w:eastAsia="pl-PL"/>
              </w:rPr>
              <w:t>93 432</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szt.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0,25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B244C5" w:rsidP="00F211D1">
            <w:pPr>
              <w:jc w:val="right"/>
              <w:rPr>
                <w:rFonts w:eastAsia="Times New Roman" w:cs="Arial"/>
                <w:color w:val="000000"/>
                <w:sz w:val="20"/>
                <w:szCs w:val="20"/>
                <w:lang w:eastAsia="pl-PL"/>
              </w:rPr>
            </w:pPr>
            <w:r>
              <w:rPr>
                <w:rFonts w:eastAsia="Times New Roman" w:cs="Arial"/>
                <w:color w:val="000000"/>
                <w:sz w:val="20"/>
                <w:szCs w:val="20"/>
                <w:lang w:eastAsia="pl-PL"/>
              </w:rPr>
              <w:t xml:space="preserve">23 358,00 </w:t>
            </w:r>
            <w:r w:rsidR="00D2039E" w:rsidRPr="00D2039E">
              <w:rPr>
                <w:rFonts w:eastAsia="Times New Roman" w:cs="Arial"/>
                <w:color w:val="000000"/>
                <w:sz w:val="20"/>
                <w:szCs w:val="20"/>
                <w:lang w:eastAsia="pl-PL"/>
              </w:rPr>
              <w:t xml:space="preserve"> zł</w:t>
            </w:r>
          </w:p>
        </w:tc>
      </w:tr>
      <w:tr w:rsidR="00D2039E" w:rsidRPr="00D2039E" w:rsidTr="00D2039E">
        <w:trPr>
          <w:trHeight w:val="300"/>
        </w:trPr>
        <w:tc>
          <w:tcPr>
            <w:tcW w:w="900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D2039E" w:rsidRPr="00D2039E" w:rsidRDefault="00D2039E" w:rsidP="00D2039E">
            <w:pPr>
              <w:rPr>
                <w:rFonts w:eastAsia="Times New Roman" w:cs="Arial"/>
                <w:b/>
                <w:bCs/>
                <w:color w:val="000000"/>
                <w:sz w:val="20"/>
                <w:szCs w:val="20"/>
                <w:lang w:eastAsia="pl-PL"/>
              </w:rPr>
            </w:pPr>
            <w:r w:rsidRPr="00D2039E">
              <w:rPr>
                <w:rFonts w:eastAsia="Times New Roman" w:cs="Arial"/>
                <w:b/>
                <w:bCs/>
                <w:color w:val="000000"/>
                <w:sz w:val="20"/>
                <w:szCs w:val="20"/>
                <w:lang w:eastAsia="pl-PL"/>
              </w:rPr>
              <w:t>Koszty opracowania narzędzi</w:t>
            </w:r>
          </w:p>
        </w:tc>
      </w:tr>
      <w:tr w:rsidR="00D2039E" w:rsidRPr="00D2039E" w:rsidTr="00F211D1">
        <w:trPr>
          <w:trHeight w:val="300"/>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Opracowanie aplikacji na urządzenia mobilne</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1</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komplet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30</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30</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r>
      <w:tr w:rsidR="00D2039E" w:rsidRPr="00D2039E" w:rsidTr="00F211D1">
        <w:trPr>
          <w:trHeight w:val="300"/>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Koszt utrzymania aplikacji przez okres 4 lat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1</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komplet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30</w:t>
            </w:r>
            <w:r w:rsidR="00B244C5">
              <w:rPr>
                <w:rFonts w:eastAsia="Times New Roman" w:cs="Arial"/>
                <w:color w:val="000000"/>
                <w:sz w:val="20"/>
                <w:szCs w:val="20"/>
                <w:lang w:eastAsia="pl-PL"/>
              </w:rPr>
              <w:t xml:space="preserve">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00DD6929">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30</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r>
      <w:tr w:rsidR="00D2039E" w:rsidRPr="00D2039E" w:rsidTr="00F211D1">
        <w:trPr>
          <w:trHeight w:val="285"/>
        </w:trPr>
        <w:tc>
          <w:tcPr>
            <w:tcW w:w="4280" w:type="dxa"/>
            <w:tcBorders>
              <w:top w:val="nil"/>
              <w:left w:val="single" w:sz="8" w:space="0" w:color="auto"/>
              <w:bottom w:val="nil"/>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 xml:space="preserve">Opracowanie ostatecznej formy narzędzi przesiewowych </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1</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komplet</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D2039E" w:rsidRPr="00D2039E" w:rsidRDefault="00D2039E" w:rsidP="00B244C5">
            <w:pPr>
              <w:jc w:val="center"/>
              <w:rPr>
                <w:rFonts w:eastAsia="Times New Roman" w:cs="Arial"/>
                <w:color w:val="000000"/>
                <w:sz w:val="20"/>
                <w:szCs w:val="20"/>
                <w:lang w:eastAsia="pl-PL"/>
              </w:rPr>
            </w:pPr>
            <w:r w:rsidRPr="00D2039E">
              <w:rPr>
                <w:rFonts w:eastAsia="Times New Roman" w:cs="Arial"/>
                <w:color w:val="000000"/>
                <w:sz w:val="20"/>
                <w:szCs w:val="20"/>
                <w:lang w:eastAsia="pl-PL"/>
              </w:rPr>
              <w:t xml:space="preserve">20 </w:t>
            </w:r>
            <w:r w:rsidR="00B244C5">
              <w:rPr>
                <w:rFonts w:eastAsia="Times New Roman" w:cs="Arial"/>
                <w:color w:val="000000"/>
                <w:sz w:val="20"/>
                <w:szCs w:val="20"/>
                <w:lang w:eastAsia="pl-PL"/>
              </w:rPr>
              <w:t> </w:t>
            </w:r>
            <w:r w:rsidR="00B244C5"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zł</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20</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r>
      <w:tr w:rsidR="00D2039E" w:rsidRPr="00D2039E" w:rsidTr="00D2039E">
        <w:trPr>
          <w:trHeight w:val="300"/>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w projekcie w formie programu/aplikacji</w:t>
            </w:r>
          </w:p>
        </w:tc>
        <w:tc>
          <w:tcPr>
            <w:tcW w:w="1080" w:type="dxa"/>
            <w:vMerge/>
            <w:tcBorders>
              <w:top w:val="nil"/>
              <w:left w:val="single" w:sz="8" w:space="0" w:color="auto"/>
              <w:bottom w:val="single" w:sz="8" w:space="0" w:color="000000"/>
              <w:right w:val="single" w:sz="8" w:space="0" w:color="auto"/>
            </w:tcBorders>
            <w:vAlign w:val="center"/>
            <w:hideMark/>
          </w:tcPr>
          <w:p w:rsidR="00D2039E" w:rsidRPr="00D2039E" w:rsidRDefault="00D2039E" w:rsidP="00D2039E">
            <w:pPr>
              <w:jc w:val="left"/>
              <w:rPr>
                <w:rFonts w:eastAsia="Times New Roman" w:cs="Arial"/>
                <w:color w:val="000000"/>
                <w:sz w:val="20"/>
                <w:szCs w:val="20"/>
                <w:lang w:eastAsia="pl-PL"/>
              </w:rPr>
            </w:pPr>
          </w:p>
        </w:tc>
        <w:tc>
          <w:tcPr>
            <w:tcW w:w="1080" w:type="dxa"/>
            <w:vMerge/>
            <w:tcBorders>
              <w:top w:val="nil"/>
              <w:left w:val="single" w:sz="8" w:space="0" w:color="auto"/>
              <w:bottom w:val="single" w:sz="8" w:space="0" w:color="000000"/>
              <w:right w:val="single" w:sz="8" w:space="0" w:color="auto"/>
            </w:tcBorders>
            <w:vAlign w:val="center"/>
            <w:hideMark/>
          </w:tcPr>
          <w:p w:rsidR="00D2039E" w:rsidRPr="00D2039E" w:rsidRDefault="00D2039E" w:rsidP="00D2039E">
            <w:pPr>
              <w:jc w:val="left"/>
              <w:rPr>
                <w:rFonts w:eastAsia="Times New Roman" w:cs="Arial"/>
                <w:color w:val="000000"/>
                <w:sz w:val="20"/>
                <w:szCs w:val="20"/>
                <w:lang w:eastAsia="pl-PL"/>
              </w:rPr>
            </w:pPr>
          </w:p>
        </w:tc>
        <w:tc>
          <w:tcPr>
            <w:tcW w:w="1080" w:type="dxa"/>
            <w:vMerge/>
            <w:tcBorders>
              <w:top w:val="nil"/>
              <w:left w:val="single" w:sz="8" w:space="0" w:color="auto"/>
              <w:bottom w:val="single" w:sz="8" w:space="0" w:color="000000"/>
              <w:right w:val="single" w:sz="8" w:space="0" w:color="auto"/>
            </w:tcBorders>
            <w:vAlign w:val="center"/>
            <w:hideMark/>
          </w:tcPr>
          <w:p w:rsidR="00D2039E" w:rsidRPr="00D2039E" w:rsidRDefault="00D2039E" w:rsidP="00D2039E">
            <w:pPr>
              <w:jc w:val="left"/>
              <w:rPr>
                <w:rFonts w:eastAsia="Times New Roman" w:cs="Arial"/>
                <w:color w:val="000000"/>
                <w:sz w:val="20"/>
                <w:szCs w:val="20"/>
                <w:lang w:eastAsia="pl-PL"/>
              </w:rPr>
            </w:pPr>
          </w:p>
        </w:tc>
        <w:tc>
          <w:tcPr>
            <w:tcW w:w="1480" w:type="dxa"/>
            <w:vMerge/>
            <w:tcBorders>
              <w:top w:val="nil"/>
              <w:left w:val="single" w:sz="8" w:space="0" w:color="auto"/>
              <w:bottom w:val="single" w:sz="8" w:space="0" w:color="000000"/>
              <w:right w:val="single" w:sz="8" w:space="0" w:color="auto"/>
            </w:tcBorders>
            <w:vAlign w:val="center"/>
            <w:hideMark/>
          </w:tcPr>
          <w:p w:rsidR="00D2039E" w:rsidRPr="00D2039E" w:rsidRDefault="00D2039E" w:rsidP="00D2039E">
            <w:pPr>
              <w:jc w:val="left"/>
              <w:rPr>
                <w:rFonts w:eastAsia="Times New Roman" w:cs="Arial"/>
                <w:color w:val="000000"/>
                <w:sz w:val="20"/>
                <w:szCs w:val="20"/>
                <w:lang w:eastAsia="pl-PL"/>
              </w:rPr>
            </w:pPr>
          </w:p>
        </w:tc>
      </w:tr>
      <w:tr w:rsidR="00D2039E" w:rsidRPr="00D2039E" w:rsidTr="00D2039E">
        <w:trPr>
          <w:trHeight w:val="300"/>
        </w:trPr>
        <w:tc>
          <w:tcPr>
            <w:tcW w:w="900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D2039E" w:rsidRPr="00D2039E" w:rsidRDefault="00D2039E" w:rsidP="00D2039E">
            <w:pPr>
              <w:rPr>
                <w:rFonts w:eastAsia="Times New Roman" w:cs="Arial"/>
                <w:b/>
                <w:bCs/>
                <w:color w:val="000000"/>
                <w:sz w:val="20"/>
                <w:szCs w:val="20"/>
                <w:lang w:eastAsia="pl-PL"/>
              </w:rPr>
            </w:pPr>
            <w:r w:rsidRPr="00D2039E">
              <w:rPr>
                <w:rFonts w:eastAsia="Times New Roman" w:cs="Arial"/>
                <w:b/>
                <w:bCs/>
                <w:color w:val="000000"/>
                <w:sz w:val="20"/>
                <w:szCs w:val="20"/>
                <w:lang w:eastAsia="pl-PL"/>
              </w:rPr>
              <w:t>Koszt biura realizatora</w:t>
            </w:r>
          </w:p>
        </w:tc>
      </w:tr>
      <w:tr w:rsidR="00D2039E" w:rsidRPr="00D2039E" w:rsidTr="00F211D1">
        <w:trPr>
          <w:trHeight w:val="300"/>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Poziom I (projekt szkoleniowy)</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1</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komplet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20</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20</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r>
      <w:tr w:rsidR="00D2039E" w:rsidRPr="00D2039E" w:rsidTr="00F211D1">
        <w:trPr>
          <w:trHeight w:val="300"/>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Poziom II (projekt oceny ryzyka zdrowotnego)</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1</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komplet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30</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30</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r>
      <w:tr w:rsidR="00D2039E" w:rsidRPr="00D2039E" w:rsidTr="00F211D1">
        <w:trPr>
          <w:trHeight w:val="525"/>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Poziom III (projekt zindywidualizowanych działań interwencyjnych)</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1</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komplet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30</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30</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r>
      <w:tr w:rsidR="00D2039E" w:rsidRPr="00D2039E" w:rsidTr="00D2039E">
        <w:trPr>
          <w:trHeight w:val="300"/>
        </w:trPr>
        <w:tc>
          <w:tcPr>
            <w:tcW w:w="900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D2039E" w:rsidRPr="00D2039E" w:rsidRDefault="00D2039E" w:rsidP="00D2039E">
            <w:pPr>
              <w:jc w:val="left"/>
              <w:rPr>
                <w:rFonts w:eastAsia="Times New Roman" w:cs="Arial"/>
                <w:b/>
                <w:bCs/>
                <w:color w:val="000000"/>
                <w:sz w:val="20"/>
                <w:szCs w:val="20"/>
                <w:lang w:eastAsia="pl-PL"/>
              </w:rPr>
            </w:pPr>
            <w:r w:rsidRPr="00D2039E">
              <w:rPr>
                <w:rFonts w:eastAsia="Times New Roman" w:cs="Arial"/>
                <w:b/>
                <w:bCs/>
                <w:color w:val="000000"/>
                <w:sz w:val="20"/>
                <w:szCs w:val="20"/>
                <w:lang w:eastAsia="pl-PL"/>
              </w:rPr>
              <w:t>Koszt dodatkowych porad edukacyjnych</w:t>
            </w:r>
          </w:p>
        </w:tc>
      </w:tr>
      <w:tr w:rsidR="00D2039E" w:rsidRPr="00D2039E" w:rsidTr="00F211D1">
        <w:trPr>
          <w:trHeight w:val="525"/>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 xml:space="preserve">Koszt dodatkowych porad dla osób, u których stwierdzono jedno z trzech ryzyk  </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24</w:t>
            </w:r>
            <w:r w:rsidR="00CC5677">
              <w:rPr>
                <w:rFonts w:eastAsia="Times New Roman" w:cs="Arial"/>
                <w:color w:val="000000"/>
                <w:sz w:val="20"/>
                <w:szCs w:val="20"/>
                <w:lang w:eastAsia="pl-PL"/>
              </w:rPr>
              <w:t xml:space="preserve"> </w:t>
            </w:r>
            <w:r w:rsidRPr="00D2039E">
              <w:rPr>
                <w:rFonts w:eastAsia="Times New Roman" w:cs="Arial"/>
                <w:color w:val="000000"/>
                <w:sz w:val="20"/>
                <w:szCs w:val="20"/>
                <w:lang w:eastAsia="pl-PL"/>
              </w:rPr>
              <w:t>786</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porada</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15</w:t>
            </w:r>
            <w:r w:rsidR="00B244C5">
              <w:rPr>
                <w:rFonts w:eastAsia="Times New Roman" w:cs="Arial"/>
                <w:color w:val="000000"/>
                <w:sz w:val="20"/>
                <w:szCs w:val="20"/>
                <w:lang w:eastAsia="pl-PL"/>
              </w:rPr>
              <w:t>,00</w:t>
            </w:r>
            <w:r w:rsidR="00DD6929">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371</w:t>
            </w:r>
            <w:r w:rsidR="00B244C5">
              <w:rPr>
                <w:rFonts w:eastAsia="Times New Roman" w:cs="Arial"/>
                <w:color w:val="000000"/>
                <w:sz w:val="20"/>
                <w:szCs w:val="20"/>
                <w:lang w:eastAsia="pl-PL"/>
              </w:rPr>
              <w:t xml:space="preserve"> </w:t>
            </w:r>
            <w:r w:rsidRPr="00D2039E">
              <w:rPr>
                <w:rFonts w:eastAsia="Times New Roman" w:cs="Arial"/>
                <w:color w:val="000000"/>
                <w:sz w:val="20"/>
                <w:szCs w:val="20"/>
                <w:lang w:eastAsia="pl-PL"/>
              </w:rPr>
              <w:t>790</w:t>
            </w:r>
            <w:r w:rsidR="00B244C5">
              <w:rPr>
                <w:rFonts w:eastAsia="Times New Roman" w:cs="Arial"/>
                <w:color w:val="000000"/>
                <w:sz w:val="20"/>
                <w:szCs w:val="20"/>
                <w:lang w:eastAsia="pl-PL"/>
              </w:rPr>
              <w:t>,00</w:t>
            </w:r>
            <w:r w:rsidR="00DD6929">
              <w:rPr>
                <w:rFonts w:eastAsia="Times New Roman" w:cs="Arial"/>
                <w:color w:val="000000"/>
                <w:sz w:val="20"/>
                <w:szCs w:val="20"/>
                <w:lang w:eastAsia="pl-PL"/>
              </w:rPr>
              <w:t xml:space="preserve"> zł</w:t>
            </w:r>
          </w:p>
        </w:tc>
      </w:tr>
      <w:tr w:rsidR="00D2039E" w:rsidRPr="00D2039E" w:rsidTr="00F211D1">
        <w:trPr>
          <w:trHeight w:val="525"/>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 xml:space="preserve">Koszt dodatkowych porad dla osób, których stwierdzono więcej niż jedno ryzyko </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68</w:t>
            </w:r>
            <w:r w:rsidR="00CC5677">
              <w:rPr>
                <w:rFonts w:eastAsia="Times New Roman" w:cs="Arial"/>
                <w:color w:val="000000"/>
                <w:sz w:val="20"/>
                <w:szCs w:val="20"/>
                <w:lang w:eastAsia="pl-PL"/>
              </w:rPr>
              <w:t xml:space="preserve"> </w:t>
            </w:r>
            <w:r w:rsidRPr="00D2039E">
              <w:rPr>
                <w:rFonts w:eastAsia="Times New Roman" w:cs="Arial"/>
                <w:color w:val="000000"/>
                <w:sz w:val="20"/>
                <w:szCs w:val="20"/>
                <w:lang w:eastAsia="pl-PL"/>
              </w:rPr>
              <w:t>646</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porada</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20</w:t>
            </w:r>
            <w:r w:rsidR="00B244C5">
              <w:rPr>
                <w:rFonts w:eastAsia="Times New Roman" w:cs="Arial"/>
                <w:color w:val="000000"/>
                <w:sz w:val="20"/>
                <w:szCs w:val="20"/>
                <w:lang w:eastAsia="pl-PL"/>
              </w:rPr>
              <w:t>,00</w:t>
            </w:r>
            <w:r w:rsidR="00DD6929">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1</w:t>
            </w:r>
            <w:r w:rsidR="00B244C5">
              <w:rPr>
                <w:rFonts w:eastAsia="Times New Roman" w:cs="Arial"/>
                <w:color w:val="000000"/>
                <w:sz w:val="20"/>
                <w:szCs w:val="20"/>
                <w:lang w:eastAsia="pl-PL"/>
              </w:rPr>
              <w:t xml:space="preserve"> </w:t>
            </w:r>
            <w:r w:rsidRPr="00D2039E">
              <w:rPr>
                <w:rFonts w:eastAsia="Times New Roman" w:cs="Arial"/>
                <w:color w:val="000000"/>
                <w:sz w:val="20"/>
                <w:szCs w:val="20"/>
                <w:lang w:eastAsia="pl-PL"/>
              </w:rPr>
              <w:t>372</w:t>
            </w:r>
            <w:r w:rsidR="00B244C5">
              <w:rPr>
                <w:rFonts w:eastAsia="Times New Roman" w:cs="Arial"/>
                <w:color w:val="000000"/>
                <w:sz w:val="20"/>
                <w:szCs w:val="20"/>
                <w:lang w:eastAsia="pl-PL"/>
              </w:rPr>
              <w:t xml:space="preserve"> </w:t>
            </w:r>
            <w:r w:rsidRPr="00D2039E">
              <w:rPr>
                <w:rFonts w:eastAsia="Times New Roman" w:cs="Arial"/>
                <w:color w:val="000000"/>
                <w:sz w:val="20"/>
                <w:szCs w:val="20"/>
                <w:lang w:eastAsia="pl-PL"/>
              </w:rPr>
              <w:t>920</w:t>
            </w:r>
            <w:r w:rsidR="00B244C5">
              <w:rPr>
                <w:rFonts w:eastAsia="Times New Roman" w:cs="Arial"/>
                <w:color w:val="000000"/>
                <w:sz w:val="20"/>
                <w:szCs w:val="20"/>
                <w:lang w:eastAsia="pl-PL"/>
              </w:rPr>
              <w:t>,00</w:t>
            </w:r>
            <w:r w:rsidR="00DD6929">
              <w:rPr>
                <w:rFonts w:eastAsia="Times New Roman" w:cs="Arial"/>
                <w:color w:val="000000"/>
                <w:sz w:val="20"/>
                <w:szCs w:val="20"/>
                <w:lang w:eastAsia="pl-PL"/>
              </w:rPr>
              <w:t xml:space="preserve"> zł</w:t>
            </w:r>
          </w:p>
        </w:tc>
      </w:tr>
      <w:tr w:rsidR="00D2039E" w:rsidRPr="00D2039E" w:rsidTr="00D2039E">
        <w:trPr>
          <w:trHeight w:val="300"/>
        </w:trPr>
        <w:tc>
          <w:tcPr>
            <w:tcW w:w="900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D2039E" w:rsidRPr="00D2039E" w:rsidRDefault="00D2039E" w:rsidP="00D2039E">
            <w:pPr>
              <w:jc w:val="left"/>
              <w:rPr>
                <w:rFonts w:eastAsia="Times New Roman" w:cs="Arial"/>
                <w:b/>
                <w:bCs/>
                <w:color w:val="000000"/>
                <w:sz w:val="20"/>
                <w:szCs w:val="20"/>
                <w:lang w:eastAsia="pl-PL"/>
              </w:rPr>
            </w:pPr>
            <w:r w:rsidRPr="00D2039E">
              <w:rPr>
                <w:rFonts w:eastAsia="Times New Roman" w:cs="Arial"/>
                <w:b/>
                <w:bCs/>
                <w:color w:val="000000"/>
                <w:sz w:val="20"/>
                <w:szCs w:val="20"/>
                <w:lang w:eastAsia="pl-PL"/>
              </w:rPr>
              <w:t>Pozostałe koszty</w:t>
            </w:r>
          </w:p>
        </w:tc>
      </w:tr>
      <w:tr w:rsidR="00D2039E" w:rsidRPr="00D2039E" w:rsidTr="00F211D1">
        <w:trPr>
          <w:trHeight w:val="300"/>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Koszty ewaluacji</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4</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szt.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12</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500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c>
          <w:tcPr>
            <w:tcW w:w="14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right"/>
              <w:rPr>
                <w:rFonts w:eastAsia="Times New Roman" w:cs="Arial"/>
                <w:color w:val="000000"/>
                <w:sz w:val="20"/>
                <w:szCs w:val="20"/>
                <w:lang w:eastAsia="pl-PL"/>
              </w:rPr>
            </w:pPr>
            <w:r w:rsidRPr="00D2039E">
              <w:rPr>
                <w:rFonts w:eastAsia="Times New Roman" w:cs="Arial"/>
                <w:color w:val="000000"/>
                <w:sz w:val="20"/>
                <w:szCs w:val="20"/>
                <w:lang w:eastAsia="pl-PL"/>
              </w:rPr>
              <w:t>50</w:t>
            </w:r>
            <w:r w:rsidR="00B244C5">
              <w:rPr>
                <w:rFonts w:eastAsia="Times New Roman" w:cs="Arial"/>
                <w:color w:val="000000"/>
                <w:sz w:val="20"/>
                <w:szCs w:val="20"/>
                <w:lang w:eastAsia="pl-PL"/>
              </w:rPr>
              <w:t> </w:t>
            </w:r>
            <w:r w:rsidRPr="00D2039E">
              <w:rPr>
                <w:rFonts w:eastAsia="Times New Roman" w:cs="Arial"/>
                <w:color w:val="000000"/>
                <w:sz w:val="20"/>
                <w:szCs w:val="20"/>
                <w:lang w:eastAsia="pl-PL"/>
              </w:rPr>
              <w:t>000</w:t>
            </w:r>
            <w:r w:rsidR="00B244C5">
              <w:rPr>
                <w:rFonts w:eastAsia="Times New Roman" w:cs="Arial"/>
                <w:color w:val="000000"/>
                <w:sz w:val="20"/>
                <w:szCs w:val="20"/>
                <w:lang w:eastAsia="pl-PL"/>
              </w:rPr>
              <w:t>,00</w:t>
            </w:r>
            <w:r w:rsidRPr="00D2039E">
              <w:rPr>
                <w:rFonts w:eastAsia="Times New Roman" w:cs="Arial"/>
                <w:color w:val="000000"/>
                <w:sz w:val="20"/>
                <w:szCs w:val="20"/>
                <w:lang w:eastAsia="pl-PL"/>
              </w:rPr>
              <w:t xml:space="preserve"> zł</w:t>
            </w:r>
          </w:p>
        </w:tc>
      </w:tr>
      <w:tr w:rsidR="00D2039E" w:rsidRPr="00D2039E" w:rsidTr="00F211D1">
        <w:trPr>
          <w:trHeight w:val="300"/>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color w:val="000000"/>
                <w:sz w:val="20"/>
                <w:szCs w:val="20"/>
                <w:lang w:eastAsia="pl-PL"/>
              </w:rPr>
            </w:pPr>
            <w:r w:rsidRPr="00D2039E">
              <w:rPr>
                <w:rFonts w:eastAsia="Times New Roman" w:cs="Arial"/>
                <w:color w:val="000000"/>
                <w:sz w:val="20"/>
                <w:szCs w:val="20"/>
                <w:lang w:eastAsia="pl-PL"/>
              </w:rPr>
              <w:t>Rezerwa</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1</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komplet</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p>
        </w:tc>
        <w:tc>
          <w:tcPr>
            <w:tcW w:w="1480" w:type="dxa"/>
            <w:tcBorders>
              <w:top w:val="nil"/>
              <w:left w:val="nil"/>
              <w:bottom w:val="single" w:sz="8" w:space="0" w:color="auto"/>
              <w:right w:val="single" w:sz="8" w:space="0" w:color="auto"/>
            </w:tcBorders>
            <w:shd w:val="clear" w:color="auto" w:fill="auto"/>
            <w:vAlign w:val="center"/>
            <w:hideMark/>
          </w:tcPr>
          <w:p w:rsidR="001468D3" w:rsidRDefault="001A09FF">
            <w:pPr>
              <w:jc w:val="right"/>
              <w:rPr>
                <w:rFonts w:eastAsia="Times New Roman" w:cs="Arial"/>
                <w:color w:val="000000"/>
                <w:sz w:val="20"/>
                <w:szCs w:val="20"/>
                <w:lang w:eastAsia="pl-PL"/>
              </w:rPr>
            </w:pPr>
            <w:r>
              <w:rPr>
                <w:rFonts w:eastAsia="Times New Roman" w:cs="Arial"/>
                <w:color w:val="000000"/>
                <w:sz w:val="20"/>
                <w:szCs w:val="20"/>
                <w:lang w:eastAsia="pl-PL"/>
              </w:rPr>
              <w:t>73 439,00</w:t>
            </w:r>
            <w:r w:rsidR="00D2039E" w:rsidRPr="00D2039E">
              <w:rPr>
                <w:rFonts w:eastAsia="Times New Roman" w:cs="Arial"/>
                <w:color w:val="000000"/>
                <w:sz w:val="20"/>
                <w:szCs w:val="20"/>
                <w:lang w:eastAsia="pl-PL"/>
              </w:rPr>
              <w:t xml:space="preserve"> zł</w:t>
            </w:r>
          </w:p>
        </w:tc>
      </w:tr>
      <w:tr w:rsidR="00D2039E" w:rsidRPr="00D2039E" w:rsidTr="00F211D1">
        <w:trPr>
          <w:trHeight w:val="300"/>
        </w:trPr>
        <w:tc>
          <w:tcPr>
            <w:tcW w:w="4280" w:type="dxa"/>
            <w:tcBorders>
              <w:top w:val="nil"/>
              <w:left w:val="single" w:sz="8" w:space="0" w:color="auto"/>
              <w:bottom w:val="single" w:sz="8" w:space="0" w:color="auto"/>
              <w:right w:val="single" w:sz="8" w:space="0" w:color="auto"/>
            </w:tcBorders>
            <w:shd w:val="clear" w:color="auto" w:fill="auto"/>
            <w:vAlign w:val="bottom"/>
            <w:hideMark/>
          </w:tcPr>
          <w:p w:rsidR="00D2039E" w:rsidRPr="00D2039E" w:rsidRDefault="00D2039E" w:rsidP="00D2039E">
            <w:pPr>
              <w:jc w:val="left"/>
              <w:rPr>
                <w:rFonts w:eastAsia="Times New Roman" w:cs="Arial"/>
                <w:b/>
                <w:bCs/>
                <w:color w:val="000000"/>
                <w:sz w:val="20"/>
                <w:szCs w:val="20"/>
                <w:lang w:eastAsia="pl-PL"/>
              </w:rPr>
            </w:pPr>
            <w:r w:rsidRPr="00D2039E">
              <w:rPr>
                <w:rFonts w:eastAsia="Times New Roman" w:cs="Arial"/>
                <w:b/>
                <w:bCs/>
                <w:color w:val="000000"/>
                <w:sz w:val="20"/>
                <w:szCs w:val="20"/>
                <w:lang w:eastAsia="pl-PL"/>
              </w:rPr>
              <w:t>Ogółem:</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r w:rsidRPr="00D2039E">
              <w:rPr>
                <w:rFonts w:eastAsia="Times New Roman" w:cs="Arial"/>
                <w:color w:val="000000"/>
                <w:sz w:val="20"/>
                <w:szCs w:val="20"/>
                <w:lang w:eastAsia="pl-PL"/>
              </w:rPr>
              <w:t>8</w:t>
            </w:r>
            <w:r w:rsidR="00B64AA4">
              <w:rPr>
                <w:rFonts w:eastAsia="Times New Roman" w:cs="Arial"/>
                <w:color w:val="000000"/>
                <w:sz w:val="20"/>
                <w:szCs w:val="20"/>
                <w:lang w:eastAsia="pl-PL"/>
              </w:rPr>
              <w:t xml:space="preserve"> </w:t>
            </w:r>
            <w:r w:rsidRPr="00D2039E">
              <w:rPr>
                <w:rFonts w:eastAsia="Times New Roman" w:cs="Arial"/>
                <w:color w:val="000000"/>
                <w:sz w:val="20"/>
                <w:szCs w:val="20"/>
                <w:lang w:eastAsia="pl-PL"/>
              </w:rPr>
              <w:t>200</w:t>
            </w:r>
            <w:r w:rsidR="00B64AA4">
              <w:rPr>
                <w:rFonts w:eastAsia="Times New Roman" w:cs="Arial"/>
                <w:color w:val="000000"/>
                <w:sz w:val="20"/>
                <w:szCs w:val="20"/>
                <w:lang w:eastAsia="pl-PL"/>
              </w:rPr>
              <w:t xml:space="preserve"> </w:t>
            </w:r>
            <w:r w:rsidRPr="00D2039E">
              <w:rPr>
                <w:rFonts w:eastAsia="Times New Roman" w:cs="Arial"/>
                <w:color w:val="000000"/>
                <w:sz w:val="20"/>
                <w:szCs w:val="20"/>
                <w:lang w:eastAsia="pl-PL"/>
              </w:rPr>
              <w:t>000</w:t>
            </w:r>
          </w:p>
        </w:tc>
        <w:tc>
          <w:tcPr>
            <w:tcW w:w="1080" w:type="dxa"/>
            <w:tcBorders>
              <w:top w:val="nil"/>
              <w:left w:val="nil"/>
              <w:bottom w:val="single" w:sz="8" w:space="0" w:color="auto"/>
              <w:right w:val="single" w:sz="8" w:space="0" w:color="auto"/>
            </w:tcBorders>
            <w:shd w:val="clear" w:color="auto" w:fill="auto"/>
            <w:vAlign w:val="center"/>
            <w:hideMark/>
          </w:tcPr>
          <w:p w:rsidR="00D2039E" w:rsidRPr="00D2039E" w:rsidRDefault="00D2039E" w:rsidP="00F211D1">
            <w:pPr>
              <w:jc w:val="center"/>
              <w:rPr>
                <w:rFonts w:eastAsia="Times New Roman" w:cs="Arial"/>
                <w:color w:val="000000"/>
                <w:sz w:val="20"/>
                <w:szCs w:val="20"/>
                <w:lang w:eastAsia="pl-PL"/>
              </w:rPr>
            </w:pPr>
          </w:p>
        </w:tc>
        <w:tc>
          <w:tcPr>
            <w:tcW w:w="1480" w:type="dxa"/>
            <w:tcBorders>
              <w:top w:val="nil"/>
              <w:left w:val="nil"/>
              <w:bottom w:val="single" w:sz="8" w:space="0" w:color="auto"/>
              <w:right w:val="single" w:sz="8" w:space="0" w:color="auto"/>
            </w:tcBorders>
            <w:shd w:val="clear" w:color="auto" w:fill="auto"/>
            <w:vAlign w:val="center"/>
            <w:hideMark/>
          </w:tcPr>
          <w:p w:rsidR="001468D3" w:rsidRDefault="00B244C5">
            <w:pPr>
              <w:jc w:val="right"/>
              <w:rPr>
                <w:rFonts w:eastAsia="Times New Roman" w:cs="Arial"/>
                <w:color w:val="000000"/>
                <w:sz w:val="20"/>
                <w:szCs w:val="20"/>
                <w:lang w:eastAsia="pl-PL"/>
              </w:rPr>
            </w:pPr>
            <w:r>
              <w:rPr>
                <w:rFonts w:eastAsia="Times New Roman" w:cs="Arial"/>
                <w:color w:val="000000"/>
                <w:sz w:val="20"/>
                <w:szCs w:val="20"/>
                <w:lang w:eastAsia="pl-PL"/>
              </w:rPr>
              <w:t xml:space="preserve">8 </w:t>
            </w:r>
            <w:r w:rsidR="001A09FF">
              <w:rPr>
                <w:rFonts w:eastAsia="Times New Roman" w:cs="Arial"/>
                <w:color w:val="000000"/>
                <w:sz w:val="20"/>
                <w:szCs w:val="20"/>
                <w:lang w:eastAsia="pl-PL"/>
              </w:rPr>
              <w:t>126</w:t>
            </w:r>
            <w:r>
              <w:rPr>
                <w:rFonts w:eastAsia="Times New Roman" w:cs="Arial"/>
                <w:color w:val="000000"/>
                <w:sz w:val="20"/>
                <w:szCs w:val="20"/>
                <w:lang w:eastAsia="pl-PL"/>
              </w:rPr>
              <w:t> </w:t>
            </w:r>
            <w:r w:rsidR="001A09FF">
              <w:rPr>
                <w:rFonts w:eastAsia="Times New Roman" w:cs="Arial"/>
                <w:color w:val="000000"/>
                <w:sz w:val="20"/>
                <w:szCs w:val="20"/>
                <w:lang w:eastAsia="pl-PL"/>
              </w:rPr>
              <w:t>561</w:t>
            </w:r>
            <w:r>
              <w:rPr>
                <w:rFonts w:eastAsia="Times New Roman" w:cs="Arial"/>
                <w:color w:val="000000"/>
                <w:sz w:val="20"/>
                <w:szCs w:val="20"/>
                <w:lang w:eastAsia="pl-PL"/>
              </w:rPr>
              <w:t>,</w:t>
            </w:r>
            <w:r w:rsidR="001A09FF">
              <w:rPr>
                <w:rFonts w:eastAsia="Times New Roman" w:cs="Arial"/>
                <w:color w:val="000000"/>
                <w:sz w:val="20"/>
                <w:szCs w:val="20"/>
                <w:lang w:eastAsia="pl-PL"/>
              </w:rPr>
              <w:t>0</w:t>
            </w:r>
            <w:r>
              <w:rPr>
                <w:rFonts w:eastAsia="Times New Roman" w:cs="Arial"/>
                <w:color w:val="000000"/>
                <w:sz w:val="20"/>
                <w:szCs w:val="20"/>
                <w:lang w:eastAsia="pl-PL"/>
              </w:rPr>
              <w:t xml:space="preserve">0 </w:t>
            </w:r>
            <w:r w:rsidR="00D2039E" w:rsidRPr="00D2039E">
              <w:rPr>
                <w:rFonts w:eastAsia="Times New Roman" w:cs="Arial"/>
                <w:color w:val="000000"/>
                <w:sz w:val="20"/>
                <w:szCs w:val="20"/>
                <w:lang w:eastAsia="pl-PL"/>
              </w:rPr>
              <w:t>zł</w:t>
            </w:r>
          </w:p>
        </w:tc>
      </w:tr>
    </w:tbl>
    <w:p w:rsidR="00A56885" w:rsidRPr="00F25633" w:rsidRDefault="00A56885" w:rsidP="00A56885">
      <w:pPr>
        <w:rPr>
          <w:sz w:val="16"/>
          <w:szCs w:val="16"/>
        </w:rPr>
      </w:pPr>
      <w:r w:rsidRPr="00F25633">
        <w:rPr>
          <w:sz w:val="16"/>
          <w:szCs w:val="16"/>
        </w:rPr>
        <w:t>Źródło: Opracowanie własne</w:t>
      </w:r>
    </w:p>
    <w:p w:rsidR="0091203D" w:rsidRDefault="0091203D" w:rsidP="0091203D"/>
    <w:p w:rsidR="00B7605F" w:rsidRDefault="00B7605F" w:rsidP="0091203D">
      <w:pPr>
        <w:jc w:val="center"/>
      </w:pPr>
    </w:p>
    <w:p w:rsidR="00231B3F" w:rsidRDefault="00231B3F">
      <w:pPr>
        <w:spacing w:after="200" w:line="276" w:lineRule="auto"/>
        <w:jc w:val="left"/>
      </w:pPr>
      <w:r>
        <w:br w:type="page"/>
      </w:r>
    </w:p>
    <w:p w:rsidR="00074585" w:rsidRPr="00074585" w:rsidRDefault="00074585" w:rsidP="00074585">
      <w:pPr>
        <w:pStyle w:val="Legenda"/>
        <w:keepNext/>
        <w:jc w:val="center"/>
        <w:rPr>
          <w:color w:val="auto"/>
          <w:sz w:val="20"/>
        </w:rPr>
      </w:pPr>
      <w:bookmarkStart w:id="79" w:name="_Toc474836115"/>
      <w:r w:rsidRPr="00074585">
        <w:rPr>
          <w:color w:val="auto"/>
          <w:sz w:val="20"/>
        </w:rPr>
        <w:lastRenderedPageBreak/>
        <w:t xml:space="preserve">Tabela </w:t>
      </w:r>
      <w:r w:rsidR="00372CD0" w:rsidRPr="00074585">
        <w:rPr>
          <w:color w:val="auto"/>
          <w:sz w:val="20"/>
        </w:rPr>
        <w:fldChar w:fldCharType="begin"/>
      </w:r>
      <w:r w:rsidRPr="00074585">
        <w:rPr>
          <w:color w:val="auto"/>
          <w:sz w:val="20"/>
        </w:rPr>
        <w:instrText xml:space="preserve"> SEQ Tabela \* ARABIC </w:instrText>
      </w:r>
      <w:r w:rsidR="00372CD0" w:rsidRPr="00074585">
        <w:rPr>
          <w:color w:val="auto"/>
          <w:sz w:val="20"/>
        </w:rPr>
        <w:fldChar w:fldCharType="separate"/>
      </w:r>
      <w:r w:rsidR="008D2C94">
        <w:rPr>
          <w:noProof/>
          <w:color w:val="auto"/>
          <w:sz w:val="20"/>
        </w:rPr>
        <w:t>40</w:t>
      </w:r>
      <w:r w:rsidR="00372CD0" w:rsidRPr="00074585">
        <w:rPr>
          <w:color w:val="auto"/>
          <w:sz w:val="20"/>
        </w:rPr>
        <w:fldChar w:fldCharType="end"/>
      </w:r>
      <w:r w:rsidRPr="00074585">
        <w:rPr>
          <w:color w:val="auto"/>
          <w:sz w:val="20"/>
        </w:rPr>
        <w:t xml:space="preserve"> Udział kosztów pośrednich w kosztach bezpośrednich</w:t>
      </w:r>
      <w:bookmarkEnd w:id="79"/>
    </w:p>
    <w:tbl>
      <w:tblPr>
        <w:tblW w:w="5558" w:type="dxa"/>
        <w:jc w:val="center"/>
        <w:tblInd w:w="-730" w:type="dxa"/>
        <w:tblCellMar>
          <w:left w:w="70" w:type="dxa"/>
          <w:right w:w="70" w:type="dxa"/>
        </w:tblCellMar>
        <w:tblLook w:val="04A0" w:firstRow="1" w:lastRow="0" w:firstColumn="1" w:lastColumn="0" w:noHBand="0" w:noVBand="1"/>
      </w:tblPr>
      <w:tblGrid>
        <w:gridCol w:w="3230"/>
        <w:gridCol w:w="2328"/>
      </w:tblGrid>
      <w:tr w:rsidR="00217F96" w:rsidRPr="00217F96" w:rsidTr="00217F96">
        <w:trPr>
          <w:trHeight w:val="300"/>
          <w:jc w:val="center"/>
        </w:trPr>
        <w:tc>
          <w:tcPr>
            <w:tcW w:w="3230" w:type="dxa"/>
            <w:tcBorders>
              <w:top w:val="single" w:sz="8" w:space="0" w:color="auto"/>
              <w:left w:val="single" w:sz="8" w:space="0" w:color="auto"/>
              <w:bottom w:val="single" w:sz="8" w:space="0" w:color="auto"/>
              <w:right w:val="single" w:sz="8" w:space="0" w:color="auto"/>
            </w:tcBorders>
            <w:shd w:val="clear" w:color="000000" w:fill="C2D69B"/>
            <w:vAlign w:val="bottom"/>
            <w:hideMark/>
          </w:tcPr>
          <w:p w:rsidR="00217F96" w:rsidRPr="00217F96" w:rsidRDefault="00217F96" w:rsidP="00217F96">
            <w:pPr>
              <w:jc w:val="center"/>
              <w:rPr>
                <w:rFonts w:eastAsia="Times New Roman" w:cs="Arial"/>
                <w:color w:val="000000"/>
                <w:sz w:val="20"/>
                <w:szCs w:val="20"/>
                <w:lang w:eastAsia="pl-PL"/>
              </w:rPr>
            </w:pPr>
            <w:r w:rsidRPr="00217F96">
              <w:rPr>
                <w:rFonts w:eastAsia="Times New Roman" w:cs="Arial"/>
                <w:color w:val="000000"/>
                <w:sz w:val="20"/>
                <w:szCs w:val="20"/>
                <w:lang w:eastAsia="pl-PL"/>
              </w:rPr>
              <w:t>Rodzaj kosztu</w:t>
            </w:r>
          </w:p>
        </w:tc>
        <w:tc>
          <w:tcPr>
            <w:tcW w:w="2328" w:type="dxa"/>
            <w:tcBorders>
              <w:top w:val="single" w:sz="8" w:space="0" w:color="auto"/>
              <w:left w:val="nil"/>
              <w:bottom w:val="single" w:sz="8" w:space="0" w:color="auto"/>
              <w:right w:val="single" w:sz="8" w:space="0" w:color="auto"/>
            </w:tcBorders>
            <w:shd w:val="clear" w:color="000000" w:fill="C2D69B"/>
            <w:vAlign w:val="bottom"/>
            <w:hideMark/>
          </w:tcPr>
          <w:p w:rsidR="00217F96" w:rsidRPr="00217F96" w:rsidRDefault="00217F96" w:rsidP="00217F96">
            <w:pPr>
              <w:jc w:val="center"/>
              <w:rPr>
                <w:rFonts w:eastAsia="Times New Roman" w:cs="Arial"/>
                <w:color w:val="000000"/>
                <w:sz w:val="20"/>
                <w:szCs w:val="20"/>
                <w:lang w:eastAsia="pl-PL"/>
              </w:rPr>
            </w:pPr>
            <w:r w:rsidRPr="00217F96">
              <w:rPr>
                <w:rFonts w:eastAsia="Times New Roman" w:cs="Arial"/>
                <w:color w:val="000000"/>
                <w:sz w:val="20"/>
                <w:szCs w:val="20"/>
                <w:lang w:eastAsia="pl-PL"/>
              </w:rPr>
              <w:t>Razem</w:t>
            </w:r>
          </w:p>
        </w:tc>
      </w:tr>
      <w:tr w:rsidR="00217F96" w:rsidRPr="00217F96" w:rsidTr="00217F96">
        <w:trPr>
          <w:trHeight w:val="300"/>
          <w:jc w:val="center"/>
        </w:trPr>
        <w:tc>
          <w:tcPr>
            <w:tcW w:w="555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217F96" w:rsidRPr="00217F96" w:rsidRDefault="00217F96" w:rsidP="00217F96">
            <w:pPr>
              <w:jc w:val="center"/>
              <w:rPr>
                <w:rFonts w:eastAsia="Times New Roman" w:cs="Arial"/>
                <w:color w:val="000000"/>
                <w:sz w:val="20"/>
                <w:szCs w:val="20"/>
                <w:lang w:eastAsia="pl-PL"/>
              </w:rPr>
            </w:pPr>
            <w:r w:rsidRPr="00217F96">
              <w:rPr>
                <w:rFonts w:eastAsia="Times New Roman" w:cs="Arial"/>
                <w:color w:val="000000"/>
                <w:sz w:val="20"/>
                <w:szCs w:val="20"/>
                <w:lang w:eastAsia="pl-PL"/>
              </w:rPr>
              <w:t>Koszty bezpośrednie</w:t>
            </w:r>
          </w:p>
        </w:tc>
      </w:tr>
      <w:tr w:rsidR="00217F96" w:rsidRPr="00217F96" w:rsidTr="00217F96">
        <w:trPr>
          <w:trHeight w:val="525"/>
          <w:jc w:val="center"/>
        </w:trPr>
        <w:tc>
          <w:tcPr>
            <w:tcW w:w="3230" w:type="dxa"/>
            <w:tcBorders>
              <w:top w:val="nil"/>
              <w:left w:val="single" w:sz="8" w:space="0" w:color="auto"/>
              <w:bottom w:val="single" w:sz="8" w:space="0" w:color="auto"/>
              <w:right w:val="single" w:sz="8" w:space="0" w:color="auto"/>
            </w:tcBorders>
            <w:shd w:val="clear" w:color="auto" w:fill="auto"/>
            <w:vAlign w:val="center"/>
            <w:hideMark/>
          </w:tcPr>
          <w:p w:rsidR="00217F96" w:rsidRPr="00217F96" w:rsidRDefault="00217F96" w:rsidP="00217F96">
            <w:pPr>
              <w:jc w:val="left"/>
              <w:rPr>
                <w:rFonts w:eastAsia="Times New Roman" w:cs="Arial"/>
                <w:color w:val="000000"/>
                <w:sz w:val="20"/>
                <w:szCs w:val="20"/>
                <w:lang w:eastAsia="pl-PL"/>
              </w:rPr>
            </w:pPr>
            <w:r w:rsidRPr="00217F96">
              <w:rPr>
                <w:rFonts w:eastAsia="Times New Roman" w:cs="Arial"/>
                <w:color w:val="000000"/>
                <w:sz w:val="20"/>
                <w:szCs w:val="20"/>
                <w:lang w:eastAsia="pl-PL"/>
              </w:rPr>
              <w:t>Koszty wizyt profilaktycznych</w:t>
            </w:r>
          </w:p>
        </w:tc>
        <w:tc>
          <w:tcPr>
            <w:tcW w:w="2328" w:type="dxa"/>
            <w:tcBorders>
              <w:top w:val="nil"/>
              <w:left w:val="nil"/>
              <w:bottom w:val="single" w:sz="8" w:space="0" w:color="auto"/>
              <w:right w:val="single" w:sz="8" w:space="0" w:color="auto"/>
            </w:tcBorders>
            <w:shd w:val="clear" w:color="auto" w:fill="auto"/>
            <w:vAlign w:val="center"/>
            <w:hideMark/>
          </w:tcPr>
          <w:p w:rsidR="00217F96" w:rsidRPr="00217F96" w:rsidRDefault="00217F96" w:rsidP="007E2A76">
            <w:pPr>
              <w:jc w:val="right"/>
              <w:rPr>
                <w:rFonts w:eastAsia="Times New Roman" w:cs="Arial"/>
                <w:color w:val="000000"/>
                <w:sz w:val="20"/>
                <w:szCs w:val="20"/>
                <w:lang w:eastAsia="pl-PL"/>
              </w:rPr>
            </w:pPr>
            <w:r w:rsidRPr="00217F96">
              <w:rPr>
                <w:rFonts w:eastAsia="Times New Roman" w:cs="Arial"/>
                <w:color w:val="000000"/>
                <w:sz w:val="20"/>
                <w:szCs w:val="20"/>
                <w:lang w:eastAsia="pl-PL"/>
              </w:rPr>
              <w:t xml:space="preserve">4 </w:t>
            </w:r>
            <w:r w:rsidR="007E2A76">
              <w:rPr>
                <w:rFonts w:eastAsia="Times New Roman" w:cs="Arial"/>
                <w:color w:val="000000"/>
                <w:sz w:val="20"/>
                <w:szCs w:val="20"/>
                <w:lang w:eastAsia="pl-PL"/>
              </w:rPr>
              <w:t> 257 480,00</w:t>
            </w:r>
            <w:r w:rsidRPr="00217F96">
              <w:rPr>
                <w:rFonts w:eastAsia="Times New Roman" w:cs="Arial"/>
                <w:color w:val="000000"/>
                <w:sz w:val="20"/>
                <w:szCs w:val="20"/>
                <w:lang w:eastAsia="pl-PL"/>
              </w:rPr>
              <w:t xml:space="preserve"> zł</w:t>
            </w:r>
          </w:p>
        </w:tc>
      </w:tr>
      <w:tr w:rsidR="00217F96" w:rsidRPr="00217F96" w:rsidTr="00217F96">
        <w:trPr>
          <w:trHeight w:val="780"/>
          <w:jc w:val="center"/>
        </w:trPr>
        <w:tc>
          <w:tcPr>
            <w:tcW w:w="3230" w:type="dxa"/>
            <w:tcBorders>
              <w:top w:val="nil"/>
              <w:left w:val="single" w:sz="8" w:space="0" w:color="auto"/>
              <w:bottom w:val="single" w:sz="8" w:space="0" w:color="auto"/>
              <w:right w:val="single" w:sz="8" w:space="0" w:color="auto"/>
            </w:tcBorders>
            <w:shd w:val="clear" w:color="auto" w:fill="auto"/>
            <w:vAlign w:val="center"/>
            <w:hideMark/>
          </w:tcPr>
          <w:p w:rsidR="00217F96" w:rsidRPr="00217F96" w:rsidRDefault="00217F96" w:rsidP="00217F96">
            <w:pPr>
              <w:jc w:val="left"/>
              <w:rPr>
                <w:rFonts w:eastAsia="Times New Roman" w:cs="Arial"/>
                <w:color w:val="000000"/>
                <w:sz w:val="20"/>
                <w:szCs w:val="20"/>
                <w:lang w:eastAsia="pl-PL"/>
              </w:rPr>
            </w:pPr>
            <w:r w:rsidRPr="00217F96">
              <w:rPr>
                <w:rFonts w:eastAsia="Times New Roman" w:cs="Arial"/>
                <w:color w:val="000000"/>
                <w:sz w:val="20"/>
                <w:szCs w:val="20"/>
                <w:lang w:eastAsia="pl-PL"/>
              </w:rPr>
              <w:t>Działania informacyjno-edukacyjne</w:t>
            </w:r>
          </w:p>
        </w:tc>
        <w:tc>
          <w:tcPr>
            <w:tcW w:w="2328" w:type="dxa"/>
            <w:tcBorders>
              <w:top w:val="nil"/>
              <w:left w:val="nil"/>
              <w:bottom w:val="single" w:sz="8" w:space="0" w:color="auto"/>
              <w:right w:val="single" w:sz="8" w:space="0" w:color="auto"/>
            </w:tcBorders>
            <w:shd w:val="clear" w:color="auto" w:fill="auto"/>
            <w:vAlign w:val="center"/>
            <w:hideMark/>
          </w:tcPr>
          <w:p w:rsidR="00217F96" w:rsidRPr="00217F96" w:rsidRDefault="007E2A76" w:rsidP="00217F96">
            <w:pPr>
              <w:jc w:val="right"/>
              <w:rPr>
                <w:rFonts w:eastAsia="Times New Roman" w:cs="Arial"/>
                <w:color w:val="000000"/>
                <w:sz w:val="20"/>
                <w:szCs w:val="20"/>
                <w:lang w:eastAsia="pl-PL"/>
              </w:rPr>
            </w:pPr>
            <w:r>
              <w:rPr>
                <w:rFonts w:eastAsia="Times New Roman" w:cs="Arial"/>
                <w:color w:val="000000"/>
                <w:sz w:val="20"/>
                <w:szCs w:val="20"/>
                <w:lang w:eastAsia="pl-PL"/>
              </w:rPr>
              <w:t>174 036,50</w:t>
            </w:r>
            <w:r w:rsidR="00217F96" w:rsidRPr="00217F96">
              <w:rPr>
                <w:rFonts w:eastAsia="Times New Roman" w:cs="Arial"/>
                <w:color w:val="000000"/>
                <w:sz w:val="20"/>
                <w:szCs w:val="20"/>
                <w:lang w:eastAsia="pl-PL"/>
              </w:rPr>
              <w:t xml:space="preserve"> zł</w:t>
            </w:r>
          </w:p>
        </w:tc>
      </w:tr>
      <w:tr w:rsidR="00217F96" w:rsidRPr="00217F96" w:rsidTr="00217F96">
        <w:trPr>
          <w:trHeight w:val="315"/>
          <w:jc w:val="center"/>
        </w:trPr>
        <w:tc>
          <w:tcPr>
            <w:tcW w:w="3230" w:type="dxa"/>
            <w:tcBorders>
              <w:top w:val="nil"/>
              <w:left w:val="single" w:sz="8" w:space="0" w:color="auto"/>
              <w:bottom w:val="single" w:sz="8" w:space="0" w:color="auto"/>
              <w:right w:val="single" w:sz="8" w:space="0" w:color="auto"/>
            </w:tcBorders>
            <w:shd w:val="clear" w:color="auto" w:fill="auto"/>
            <w:vAlign w:val="center"/>
            <w:hideMark/>
          </w:tcPr>
          <w:p w:rsidR="00217F96" w:rsidRPr="00217F96" w:rsidRDefault="00217F96" w:rsidP="00217F96">
            <w:pPr>
              <w:jc w:val="left"/>
              <w:rPr>
                <w:rFonts w:eastAsia="Times New Roman" w:cs="Arial"/>
                <w:color w:val="000000"/>
                <w:sz w:val="20"/>
                <w:szCs w:val="20"/>
                <w:lang w:eastAsia="pl-PL"/>
              </w:rPr>
            </w:pPr>
            <w:r w:rsidRPr="00217F96">
              <w:rPr>
                <w:rFonts w:eastAsia="Times New Roman" w:cs="Arial"/>
                <w:color w:val="000000"/>
                <w:sz w:val="20"/>
                <w:szCs w:val="20"/>
                <w:lang w:eastAsia="pl-PL"/>
              </w:rPr>
              <w:t>Działania szkoleniowe</w:t>
            </w:r>
          </w:p>
        </w:tc>
        <w:tc>
          <w:tcPr>
            <w:tcW w:w="2328" w:type="dxa"/>
            <w:tcBorders>
              <w:top w:val="nil"/>
              <w:left w:val="nil"/>
              <w:bottom w:val="single" w:sz="8" w:space="0" w:color="auto"/>
              <w:right w:val="single" w:sz="8" w:space="0" w:color="auto"/>
            </w:tcBorders>
            <w:shd w:val="clear" w:color="auto" w:fill="auto"/>
            <w:vAlign w:val="center"/>
            <w:hideMark/>
          </w:tcPr>
          <w:p w:rsidR="00217F96" w:rsidRPr="00217F96" w:rsidRDefault="00217F96" w:rsidP="007E2A76">
            <w:pPr>
              <w:jc w:val="right"/>
              <w:rPr>
                <w:rFonts w:eastAsia="Times New Roman" w:cs="Arial"/>
                <w:color w:val="000000"/>
                <w:sz w:val="20"/>
                <w:szCs w:val="20"/>
                <w:lang w:eastAsia="pl-PL"/>
              </w:rPr>
            </w:pPr>
            <w:r w:rsidRPr="00217F96">
              <w:rPr>
                <w:rFonts w:eastAsia="Times New Roman" w:cs="Arial"/>
                <w:color w:val="000000"/>
                <w:sz w:val="20"/>
                <w:szCs w:val="20"/>
                <w:lang w:eastAsia="pl-PL"/>
              </w:rPr>
              <w:t>1</w:t>
            </w:r>
            <w:r w:rsidR="007E2A76">
              <w:rPr>
                <w:rFonts w:eastAsia="Times New Roman" w:cs="Arial"/>
                <w:color w:val="000000"/>
                <w:sz w:val="20"/>
                <w:szCs w:val="20"/>
                <w:lang w:eastAsia="pl-PL"/>
              </w:rPr>
              <w:t>4</w:t>
            </w:r>
            <w:r w:rsidRPr="00217F96">
              <w:rPr>
                <w:rFonts w:eastAsia="Times New Roman" w:cs="Arial"/>
                <w:color w:val="000000"/>
                <w:sz w:val="20"/>
                <w:szCs w:val="20"/>
                <w:lang w:eastAsia="pl-PL"/>
              </w:rPr>
              <w:t xml:space="preserve">6 </w:t>
            </w:r>
            <w:r w:rsidR="007E2A76">
              <w:rPr>
                <w:rFonts w:eastAsia="Times New Roman" w:cs="Arial"/>
                <w:color w:val="000000"/>
                <w:sz w:val="20"/>
                <w:szCs w:val="20"/>
                <w:lang w:eastAsia="pl-PL"/>
              </w:rPr>
              <w:t>0</w:t>
            </w:r>
            <w:r w:rsidRPr="00217F96">
              <w:rPr>
                <w:rFonts w:eastAsia="Times New Roman" w:cs="Arial"/>
                <w:color w:val="000000"/>
                <w:sz w:val="20"/>
                <w:szCs w:val="20"/>
                <w:lang w:eastAsia="pl-PL"/>
              </w:rPr>
              <w:t>00</w:t>
            </w:r>
            <w:r w:rsidR="007E2A76">
              <w:rPr>
                <w:rFonts w:eastAsia="Times New Roman" w:cs="Arial"/>
                <w:color w:val="000000"/>
                <w:sz w:val="20"/>
                <w:szCs w:val="20"/>
                <w:lang w:eastAsia="pl-PL"/>
              </w:rPr>
              <w:t>,00</w:t>
            </w:r>
            <w:r w:rsidRPr="00217F96">
              <w:rPr>
                <w:rFonts w:eastAsia="Times New Roman" w:cs="Arial"/>
                <w:color w:val="000000"/>
                <w:sz w:val="20"/>
                <w:szCs w:val="20"/>
                <w:lang w:eastAsia="pl-PL"/>
              </w:rPr>
              <w:t xml:space="preserve"> zł</w:t>
            </w:r>
          </w:p>
        </w:tc>
      </w:tr>
      <w:tr w:rsidR="00217F96" w:rsidRPr="00217F96" w:rsidTr="00217F96">
        <w:trPr>
          <w:trHeight w:val="525"/>
          <w:jc w:val="center"/>
        </w:trPr>
        <w:tc>
          <w:tcPr>
            <w:tcW w:w="3230" w:type="dxa"/>
            <w:tcBorders>
              <w:top w:val="nil"/>
              <w:left w:val="single" w:sz="8" w:space="0" w:color="auto"/>
              <w:bottom w:val="single" w:sz="8" w:space="0" w:color="auto"/>
              <w:right w:val="single" w:sz="8" w:space="0" w:color="auto"/>
            </w:tcBorders>
            <w:shd w:val="clear" w:color="auto" w:fill="auto"/>
            <w:vAlign w:val="center"/>
            <w:hideMark/>
          </w:tcPr>
          <w:p w:rsidR="00217F96" w:rsidRPr="00217F96" w:rsidRDefault="00217F96" w:rsidP="00217F96">
            <w:pPr>
              <w:jc w:val="left"/>
              <w:rPr>
                <w:rFonts w:eastAsia="Times New Roman" w:cs="Arial"/>
                <w:color w:val="000000"/>
                <w:sz w:val="20"/>
                <w:szCs w:val="20"/>
                <w:lang w:eastAsia="pl-PL"/>
              </w:rPr>
            </w:pPr>
            <w:r w:rsidRPr="00217F96">
              <w:rPr>
                <w:rFonts w:eastAsia="Times New Roman" w:cs="Arial"/>
                <w:color w:val="000000"/>
                <w:sz w:val="20"/>
                <w:szCs w:val="20"/>
                <w:lang w:eastAsia="pl-PL"/>
              </w:rPr>
              <w:t>Koszt zakupu sprzętu i aparatury medycznej</w:t>
            </w:r>
          </w:p>
        </w:tc>
        <w:tc>
          <w:tcPr>
            <w:tcW w:w="2328" w:type="dxa"/>
            <w:tcBorders>
              <w:top w:val="nil"/>
              <w:left w:val="nil"/>
              <w:bottom w:val="single" w:sz="8" w:space="0" w:color="auto"/>
              <w:right w:val="single" w:sz="8" w:space="0" w:color="auto"/>
            </w:tcBorders>
            <w:shd w:val="clear" w:color="auto" w:fill="auto"/>
            <w:vAlign w:val="center"/>
            <w:hideMark/>
          </w:tcPr>
          <w:p w:rsidR="00217F96" w:rsidRPr="00217F96" w:rsidRDefault="00217F96" w:rsidP="00217F96">
            <w:pPr>
              <w:jc w:val="right"/>
              <w:rPr>
                <w:rFonts w:eastAsia="Times New Roman" w:cs="Arial"/>
                <w:color w:val="000000"/>
                <w:sz w:val="20"/>
                <w:szCs w:val="20"/>
                <w:lang w:eastAsia="pl-PL"/>
              </w:rPr>
            </w:pPr>
            <w:r w:rsidRPr="00217F96">
              <w:rPr>
                <w:rFonts w:eastAsia="Times New Roman" w:cs="Arial"/>
                <w:color w:val="000000"/>
                <w:sz w:val="20"/>
                <w:szCs w:val="20"/>
                <w:lang w:eastAsia="pl-PL"/>
              </w:rPr>
              <w:t>152</w:t>
            </w:r>
            <w:r w:rsidR="007E2A76">
              <w:rPr>
                <w:rFonts w:eastAsia="Times New Roman" w:cs="Arial"/>
                <w:color w:val="000000"/>
                <w:sz w:val="20"/>
                <w:szCs w:val="20"/>
                <w:lang w:eastAsia="pl-PL"/>
              </w:rPr>
              <w:t> </w:t>
            </w:r>
            <w:r w:rsidRPr="00217F96">
              <w:rPr>
                <w:rFonts w:eastAsia="Times New Roman" w:cs="Arial"/>
                <w:color w:val="000000"/>
                <w:sz w:val="20"/>
                <w:szCs w:val="20"/>
                <w:lang w:eastAsia="pl-PL"/>
              </w:rPr>
              <w:t>000</w:t>
            </w:r>
            <w:r w:rsidR="007E2A76">
              <w:rPr>
                <w:rFonts w:eastAsia="Times New Roman" w:cs="Arial"/>
                <w:color w:val="000000"/>
                <w:sz w:val="20"/>
                <w:szCs w:val="20"/>
                <w:lang w:eastAsia="pl-PL"/>
              </w:rPr>
              <w:t>,00</w:t>
            </w:r>
            <w:r w:rsidRPr="00217F96">
              <w:rPr>
                <w:rFonts w:eastAsia="Times New Roman" w:cs="Arial"/>
                <w:color w:val="000000"/>
                <w:sz w:val="20"/>
                <w:szCs w:val="20"/>
                <w:lang w:eastAsia="pl-PL"/>
              </w:rPr>
              <w:t xml:space="preserve"> zł</w:t>
            </w:r>
          </w:p>
        </w:tc>
      </w:tr>
      <w:tr w:rsidR="00217F96" w:rsidRPr="00217F96" w:rsidTr="00217F96">
        <w:trPr>
          <w:trHeight w:val="525"/>
          <w:jc w:val="center"/>
        </w:trPr>
        <w:tc>
          <w:tcPr>
            <w:tcW w:w="3230" w:type="dxa"/>
            <w:tcBorders>
              <w:top w:val="nil"/>
              <w:left w:val="single" w:sz="8" w:space="0" w:color="auto"/>
              <w:bottom w:val="single" w:sz="8" w:space="0" w:color="auto"/>
              <w:right w:val="single" w:sz="8" w:space="0" w:color="auto"/>
            </w:tcBorders>
            <w:shd w:val="clear" w:color="auto" w:fill="auto"/>
            <w:vAlign w:val="center"/>
            <w:hideMark/>
          </w:tcPr>
          <w:p w:rsidR="00217F96" w:rsidRPr="00217F96" w:rsidRDefault="00217F96" w:rsidP="00217F96">
            <w:pPr>
              <w:jc w:val="left"/>
              <w:rPr>
                <w:rFonts w:eastAsia="Times New Roman" w:cs="Arial"/>
                <w:color w:val="000000"/>
                <w:sz w:val="20"/>
                <w:szCs w:val="20"/>
                <w:lang w:eastAsia="pl-PL"/>
              </w:rPr>
            </w:pPr>
            <w:r w:rsidRPr="00217F96">
              <w:rPr>
                <w:rFonts w:eastAsia="Times New Roman" w:cs="Arial"/>
                <w:color w:val="000000"/>
                <w:sz w:val="20"/>
                <w:szCs w:val="20"/>
                <w:lang w:eastAsia="pl-PL"/>
              </w:rPr>
              <w:t>Koszty materiałów diagnostycznych i pomocniczych</w:t>
            </w:r>
          </w:p>
        </w:tc>
        <w:tc>
          <w:tcPr>
            <w:tcW w:w="2328" w:type="dxa"/>
            <w:tcBorders>
              <w:top w:val="nil"/>
              <w:left w:val="nil"/>
              <w:bottom w:val="single" w:sz="8" w:space="0" w:color="auto"/>
              <w:right w:val="single" w:sz="8" w:space="0" w:color="auto"/>
            </w:tcBorders>
            <w:shd w:val="clear" w:color="auto" w:fill="auto"/>
            <w:vAlign w:val="center"/>
            <w:hideMark/>
          </w:tcPr>
          <w:p w:rsidR="00217F96" w:rsidRPr="00217F96" w:rsidRDefault="00217F96" w:rsidP="007E2A76">
            <w:pPr>
              <w:jc w:val="right"/>
              <w:rPr>
                <w:rFonts w:eastAsia="Times New Roman" w:cs="Arial"/>
                <w:color w:val="000000"/>
                <w:sz w:val="20"/>
                <w:szCs w:val="20"/>
                <w:lang w:eastAsia="pl-PL"/>
              </w:rPr>
            </w:pPr>
            <w:r w:rsidRPr="00217F96">
              <w:rPr>
                <w:rFonts w:eastAsia="Times New Roman" w:cs="Arial"/>
                <w:color w:val="000000"/>
                <w:sz w:val="20"/>
                <w:szCs w:val="20"/>
                <w:lang w:eastAsia="pl-PL"/>
              </w:rPr>
              <w:t>1</w:t>
            </w:r>
            <w:r w:rsidR="007E2A76">
              <w:rPr>
                <w:rFonts w:eastAsia="Times New Roman" w:cs="Arial"/>
                <w:color w:val="000000"/>
                <w:sz w:val="20"/>
                <w:szCs w:val="20"/>
                <w:lang w:eastAsia="pl-PL"/>
              </w:rPr>
              <w:t> 378 122,00</w:t>
            </w:r>
            <w:r w:rsidRPr="00217F96">
              <w:rPr>
                <w:rFonts w:eastAsia="Times New Roman" w:cs="Arial"/>
                <w:color w:val="000000"/>
                <w:sz w:val="20"/>
                <w:szCs w:val="20"/>
                <w:lang w:eastAsia="pl-PL"/>
              </w:rPr>
              <w:t xml:space="preserve"> zł</w:t>
            </w:r>
          </w:p>
        </w:tc>
      </w:tr>
      <w:tr w:rsidR="00217F96" w:rsidRPr="00217F96" w:rsidTr="00217F96">
        <w:trPr>
          <w:trHeight w:val="300"/>
          <w:jc w:val="center"/>
        </w:trPr>
        <w:tc>
          <w:tcPr>
            <w:tcW w:w="3230" w:type="dxa"/>
            <w:tcBorders>
              <w:top w:val="nil"/>
              <w:left w:val="single" w:sz="8" w:space="0" w:color="auto"/>
              <w:bottom w:val="single" w:sz="8" w:space="0" w:color="auto"/>
              <w:right w:val="single" w:sz="8" w:space="0" w:color="auto"/>
            </w:tcBorders>
            <w:shd w:val="clear" w:color="auto" w:fill="auto"/>
            <w:vAlign w:val="center"/>
            <w:hideMark/>
          </w:tcPr>
          <w:p w:rsidR="00217F96" w:rsidRPr="00217F96" w:rsidRDefault="00217F96" w:rsidP="00217F96">
            <w:pPr>
              <w:jc w:val="left"/>
              <w:rPr>
                <w:rFonts w:eastAsia="Times New Roman" w:cs="Arial"/>
                <w:color w:val="000000"/>
                <w:sz w:val="20"/>
                <w:szCs w:val="20"/>
                <w:lang w:eastAsia="pl-PL"/>
              </w:rPr>
            </w:pPr>
            <w:r w:rsidRPr="00217F96">
              <w:rPr>
                <w:rFonts w:eastAsia="Times New Roman" w:cs="Arial"/>
                <w:color w:val="000000"/>
                <w:sz w:val="20"/>
                <w:szCs w:val="20"/>
                <w:lang w:eastAsia="pl-PL"/>
              </w:rPr>
              <w:t>Koszty opracowania narzędzi</w:t>
            </w:r>
          </w:p>
        </w:tc>
        <w:tc>
          <w:tcPr>
            <w:tcW w:w="2328" w:type="dxa"/>
            <w:tcBorders>
              <w:top w:val="nil"/>
              <w:left w:val="nil"/>
              <w:bottom w:val="single" w:sz="8" w:space="0" w:color="auto"/>
              <w:right w:val="single" w:sz="8" w:space="0" w:color="auto"/>
            </w:tcBorders>
            <w:shd w:val="clear" w:color="auto" w:fill="auto"/>
            <w:vAlign w:val="center"/>
            <w:hideMark/>
          </w:tcPr>
          <w:p w:rsidR="00217F96" w:rsidRPr="00217F96" w:rsidRDefault="00217F96" w:rsidP="00217F96">
            <w:pPr>
              <w:jc w:val="right"/>
              <w:rPr>
                <w:rFonts w:eastAsia="Times New Roman" w:cs="Arial"/>
                <w:color w:val="000000"/>
                <w:sz w:val="20"/>
                <w:szCs w:val="20"/>
                <w:lang w:eastAsia="pl-PL"/>
              </w:rPr>
            </w:pPr>
            <w:r w:rsidRPr="00217F96">
              <w:rPr>
                <w:rFonts w:eastAsia="Times New Roman" w:cs="Arial"/>
                <w:color w:val="000000"/>
                <w:sz w:val="20"/>
                <w:szCs w:val="20"/>
                <w:lang w:eastAsia="pl-PL"/>
              </w:rPr>
              <w:t>80</w:t>
            </w:r>
            <w:r w:rsidR="007E2A76">
              <w:rPr>
                <w:rFonts w:eastAsia="Times New Roman" w:cs="Arial"/>
                <w:color w:val="000000"/>
                <w:sz w:val="20"/>
                <w:szCs w:val="20"/>
                <w:lang w:eastAsia="pl-PL"/>
              </w:rPr>
              <w:t> </w:t>
            </w:r>
            <w:r w:rsidRPr="00217F96">
              <w:rPr>
                <w:rFonts w:eastAsia="Times New Roman" w:cs="Arial"/>
                <w:color w:val="000000"/>
                <w:sz w:val="20"/>
                <w:szCs w:val="20"/>
                <w:lang w:eastAsia="pl-PL"/>
              </w:rPr>
              <w:t>000</w:t>
            </w:r>
            <w:r w:rsidR="007E2A76">
              <w:rPr>
                <w:rFonts w:eastAsia="Times New Roman" w:cs="Arial"/>
                <w:color w:val="000000"/>
                <w:sz w:val="20"/>
                <w:szCs w:val="20"/>
                <w:lang w:eastAsia="pl-PL"/>
              </w:rPr>
              <w:t>,00</w:t>
            </w:r>
            <w:r w:rsidRPr="00217F96">
              <w:rPr>
                <w:rFonts w:eastAsia="Times New Roman" w:cs="Arial"/>
                <w:color w:val="000000"/>
                <w:sz w:val="20"/>
                <w:szCs w:val="20"/>
                <w:lang w:eastAsia="pl-PL"/>
              </w:rPr>
              <w:t xml:space="preserve"> zł</w:t>
            </w:r>
          </w:p>
        </w:tc>
      </w:tr>
      <w:tr w:rsidR="00217F96" w:rsidRPr="00217F96" w:rsidTr="00217F96">
        <w:trPr>
          <w:trHeight w:val="525"/>
          <w:jc w:val="center"/>
        </w:trPr>
        <w:tc>
          <w:tcPr>
            <w:tcW w:w="3230" w:type="dxa"/>
            <w:tcBorders>
              <w:top w:val="nil"/>
              <w:left w:val="single" w:sz="8" w:space="0" w:color="auto"/>
              <w:bottom w:val="single" w:sz="8" w:space="0" w:color="auto"/>
              <w:right w:val="single" w:sz="8" w:space="0" w:color="auto"/>
            </w:tcBorders>
            <w:shd w:val="clear" w:color="auto" w:fill="auto"/>
            <w:vAlign w:val="center"/>
            <w:hideMark/>
          </w:tcPr>
          <w:p w:rsidR="00217F96" w:rsidRPr="00217F96" w:rsidRDefault="00217F96" w:rsidP="00217F96">
            <w:pPr>
              <w:jc w:val="left"/>
              <w:rPr>
                <w:rFonts w:eastAsia="Times New Roman" w:cs="Arial"/>
                <w:color w:val="000000"/>
                <w:sz w:val="20"/>
                <w:szCs w:val="20"/>
                <w:lang w:eastAsia="pl-PL"/>
              </w:rPr>
            </w:pPr>
            <w:r w:rsidRPr="00217F96">
              <w:rPr>
                <w:rFonts w:eastAsia="Times New Roman" w:cs="Arial"/>
                <w:color w:val="000000"/>
                <w:sz w:val="20"/>
                <w:szCs w:val="20"/>
                <w:lang w:eastAsia="pl-PL"/>
              </w:rPr>
              <w:t>Koszt dodatkowych porad edukacyjnych</w:t>
            </w:r>
          </w:p>
        </w:tc>
        <w:tc>
          <w:tcPr>
            <w:tcW w:w="2328" w:type="dxa"/>
            <w:tcBorders>
              <w:top w:val="nil"/>
              <w:left w:val="nil"/>
              <w:bottom w:val="single" w:sz="8" w:space="0" w:color="auto"/>
              <w:right w:val="single" w:sz="8" w:space="0" w:color="auto"/>
            </w:tcBorders>
            <w:shd w:val="clear" w:color="auto" w:fill="auto"/>
            <w:vAlign w:val="center"/>
            <w:hideMark/>
          </w:tcPr>
          <w:p w:rsidR="00217F96" w:rsidRPr="00217F96" w:rsidRDefault="00217F96" w:rsidP="00217F96">
            <w:pPr>
              <w:jc w:val="right"/>
              <w:rPr>
                <w:rFonts w:eastAsia="Times New Roman" w:cs="Arial"/>
                <w:color w:val="000000"/>
                <w:sz w:val="20"/>
                <w:szCs w:val="20"/>
                <w:lang w:eastAsia="pl-PL"/>
              </w:rPr>
            </w:pPr>
            <w:r w:rsidRPr="00217F96">
              <w:rPr>
                <w:rFonts w:eastAsia="Times New Roman" w:cs="Arial"/>
                <w:color w:val="000000"/>
                <w:sz w:val="20"/>
                <w:szCs w:val="20"/>
                <w:lang w:eastAsia="pl-PL"/>
              </w:rPr>
              <w:t>1</w:t>
            </w:r>
            <w:r w:rsidR="001816B6">
              <w:rPr>
                <w:rFonts w:eastAsia="Times New Roman" w:cs="Arial"/>
                <w:color w:val="000000"/>
                <w:sz w:val="20"/>
                <w:szCs w:val="20"/>
                <w:lang w:eastAsia="pl-PL"/>
              </w:rPr>
              <w:t xml:space="preserve"> </w:t>
            </w:r>
            <w:r w:rsidRPr="00217F96">
              <w:rPr>
                <w:rFonts w:eastAsia="Times New Roman" w:cs="Arial"/>
                <w:color w:val="000000"/>
                <w:sz w:val="20"/>
                <w:szCs w:val="20"/>
                <w:lang w:eastAsia="pl-PL"/>
              </w:rPr>
              <w:t>744</w:t>
            </w:r>
            <w:r w:rsidR="007E2A76">
              <w:rPr>
                <w:rFonts w:eastAsia="Times New Roman" w:cs="Arial"/>
                <w:color w:val="000000"/>
                <w:sz w:val="20"/>
                <w:szCs w:val="20"/>
                <w:lang w:eastAsia="pl-PL"/>
              </w:rPr>
              <w:t> </w:t>
            </w:r>
            <w:r w:rsidRPr="00217F96">
              <w:rPr>
                <w:rFonts w:eastAsia="Times New Roman" w:cs="Arial"/>
                <w:color w:val="000000"/>
                <w:sz w:val="20"/>
                <w:szCs w:val="20"/>
                <w:lang w:eastAsia="pl-PL"/>
              </w:rPr>
              <w:t>710</w:t>
            </w:r>
            <w:r w:rsidR="007E2A76">
              <w:rPr>
                <w:rFonts w:eastAsia="Times New Roman" w:cs="Arial"/>
                <w:color w:val="000000"/>
                <w:sz w:val="20"/>
                <w:szCs w:val="20"/>
                <w:lang w:eastAsia="pl-PL"/>
              </w:rPr>
              <w:t>,00</w:t>
            </w:r>
            <w:r w:rsidR="001816B6">
              <w:rPr>
                <w:rFonts w:eastAsia="Times New Roman" w:cs="Arial"/>
                <w:color w:val="000000"/>
                <w:sz w:val="20"/>
                <w:szCs w:val="20"/>
                <w:lang w:eastAsia="pl-PL"/>
              </w:rPr>
              <w:t xml:space="preserve"> zł</w:t>
            </w:r>
          </w:p>
        </w:tc>
      </w:tr>
      <w:tr w:rsidR="00217F96" w:rsidRPr="00217F96" w:rsidTr="00217F96">
        <w:trPr>
          <w:trHeight w:val="300"/>
          <w:jc w:val="center"/>
        </w:trPr>
        <w:tc>
          <w:tcPr>
            <w:tcW w:w="3230" w:type="dxa"/>
            <w:tcBorders>
              <w:top w:val="nil"/>
              <w:left w:val="single" w:sz="8" w:space="0" w:color="auto"/>
              <w:bottom w:val="single" w:sz="8" w:space="0" w:color="auto"/>
              <w:right w:val="single" w:sz="8" w:space="0" w:color="auto"/>
            </w:tcBorders>
            <w:shd w:val="clear" w:color="auto" w:fill="auto"/>
            <w:vAlign w:val="center"/>
            <w:hideMark/>
          </w:tcPr>
          <w:p w:rsidR="00217F96" w:rsidRPr="00217F96" w:rsidRDefault="00217F96" w:rsidP="00217F96">
            <w:pPr>
              <w:jc w:val="left"/>
              <w:rPr>
                <w:rFonts w:eastAsia="Times New Roman" w:cs="Arial"/>
                <w:color w:val="000000"/>
                <w:sz w:val="20"/>
                <w:szCs w:val="20"/>
                <w:lang w:eastAsia="pl-PL"/>
              </w:rPr>
            </w:pPr>
            <w:r w:rsidRPr="00217F96">
              <w:rPr>
                <w:rFonts w:eastAsia="Times New Roman" w:cs="Arial"/>
                <w:color w:val="000000"/>
                <w:sz w:val="20"/>
                <w:szCs w:val="20"/>
                <w:lang w:eastAsia="pl-PL"/>
              </w:rPr>
              <w:t>Pozostałe koszty</w:t>
            </w:r>
          </w:p>
        </w:tc>
        <w:tc>
          <w:tcPr>
            <w:tcW w:w="2328" w:type="dxa"/>
            <w:tcBorders>
              <w:top w:val="nil"/>
              <w:left w:val="nil"/>
              <w:bottom w:val="single" w:sz="8" w:space="0" w:color="auto"/>
              <w:right w:val="single" w:sz="8" w:space="0" w:color="auto"/>
            </w:tcBorders>
            <w:shd w:val="clear" w:color="auto" w:fill="auto"/>
            <w:vAlign w:val="center"/>
            <w:hideMark/>
          </w:tcPr>
          <w:p w:rsidR="00217F96" w:rsidRPr="00217F96" w:rsidRDefault="007E2A76" w:rsidP="00217F96">
            <w:pPr>
              <w:jc w:val="right"/>
              <w:rPr>
                <w:rFonts w:eastAsia="Times New Roman" w:cs="Arial"/>
                <w:color w:val="000000"/>
                <w:sz w:val="20"/>
                <w:szCs w:val="20"/>
                <w:lang w:eastAsia="pl-PL"/>
              </w:rPr>
            </w:pPr>
            <w:r>
              <w:rPr>
                <w:rFonts w:eastAsia="Times New Roman" w:cs="Arial"/>
                <w:color w:val="000000"/>
                <w:sz w:val="20"/>
                <w:szCs w:val="20"/>
                <w:lang w:eastAsia="pl-PL"/>
              </w:rPr>
              <w:t>187 652,00</w:t>
            </w:r>
            <w:r w:rsidR="00217F96" w:rsidRPr="00217F96">
              <w:rPr>
                <w:rFonts w:eastAsia="Times New Roman" w:cs="Arial"/>
                <w:color w:val="000000"/>
                <w:sz w:val="20"/>
                <w:szCs w:val="20"/>
                <w:lang w:eastAsia="pl-PL"/>
              </w:rPr>
              <w:t xml:space="preserve"> zł</w:t>
            </w:r>
          </w:p>
        </w:tc>
      </w:tr>
      <w:tr w:rsidR="00217F96" w:rsidRPr="00217F96" w:rsidTr="00217F96">
        <w:trPr>
          <w:trHeight w:val="300"/>
          <w:jc w:val="center"/>
        </w:trPr>
        <w:tc>
          <w:tcPr>
            <w:tcW w:w="3230" w:type="dxa"/>
            <w:tcBorders>
              <w:top w:val="nil"/>
              <w:left w:val="single" w:sz="8" w:space="0" w:color="auto"/>
              <w:bottom w:val="single" w:sz="8" w:space="0" w:color="auto"/>
              <w:right w:val="single" w:sz="8" w:space="0" w:color="auto"/>
            </w:tcBorders>
            <w:shd w:val="clear" w:color="auto" w:fill="auto"/>
            <w:vAlign w:val="center"/>
            <w:hideMark/>
          </w:tcPr>
          <w:p w:rsidR="00217F96" w:rsidRPr="00217F96" w:rsidRDefault="00217F96" w:rsidP="00217F96">
            <w:pPr>
              <w:jc w:val="left"/>
              <w:rPr>
                <w:rFonts w:eastAsia="Times New Roman" w:cs="Arial"/>
                <w:color w:val="000000"/>
                <w:sz w:val="20"/>
                <w:szCs w:val="20"/>
                <w:lang w:eastAsia="pl-PL"/>
              </w:rPr>
            </w:pPr>
            <w:r w:rsidRPr="00217F96">
              <w:rPr>
                <w:rFonts w:eastAsia="Times New Roman" w:cs="Arial"/>
                <w:color w:val="000000"/>
                <w:sz w:val="20"/>
                <w:szCs w:val="20"/>
                <w:lang w:eastAsia="pl-PL"/>
              </w:rPr>
              <w:t>Razem:</w:t>
            </w:r>
          </w:p>
        </w:tc>
        <w:tc>
          <w:tcPr>
            <w:tcW w:w="2328" w:type="dxa"/>
            <w:tcBorders>
              <w:top w:val="nil"/>
              <w:left w:val="nil"/>
              <w:bottom w:val="single" w:sz="8" w:space="0" w:color="auto"/>
              <w:right w:val="single" w:sz="8" w:space="0" w:color="auto"/>
            </w:tcBorders>
            <w:shd w:val="clear" w:color="auto" w:fill="auto"/>
            <w:vAlign w:val="center"/>
            <w:hideMark/>
          </w:tcPr>
          <w:p w:rsidR="00217F96" w:rsidRPr="00217F96" w:rsidRDefault="00217F96" w:rsidP="007E2A76">
            <w:pPr>
              <w:jc w:val="right"/>
              <w:rPr>
                <w:rFonts w:eastAsia="Times New Roman" w:cs="Arial"/>
                <w:color w:val="000000"/>
                <w:sz w:val="20"/>
                <w:szCs w:val="20"/>
                <w:lang w:eastAsia="pl-PL"/>
              </w:rPr>
            </w:pPr>
            <w:r w:rsidRPr="00217F96">
              <w:rPr>
                <w:rFonts w:eastAsia="Times New Roman" w:cs="Arial"/>
                <w:color w:val="000000"/>
                <w:sz w:val="20"/>
                <w:szCs w:val="20"/>
                <w:lang w:eastAsia="pl-PL"/>
              </w:rPr>
              <w:t xml:space="preserve">8 </w:t>
            </w:r>
            <w:r w:rsidR="007E2A76">
              <w:rPr>
                <w:rFonts w:eastAsia="Times New Roman" w:cs="Arial"/>
                <w:color w:val="000000"/>
                <w:sz w:val="20"/>
                <w:szCs w:val="20"/>
                <w:lang w:eastAsia="pl-PL"/>
              </w:rPr>
              <w:t>062 348,50</w:t>
            </w:r>
            <w:r w:rsidRPr="00217F96">
              <w:rPr>
                <w:rFonts w:eastAsia="Times New Roman" w:cs="Arial"/>
                <w:color w:val="000000"/>
                <w:sz w:val="20"/>
                <w:szCs w:val="20"/>
                <w:lang w:eastAsia="pl-PL"/>
              </w:rPr>
              <w:t xml:space="preserve"> zł</w:t>
            </w:r>
          </w:p>
        </w:tc>
      </w:tr>
      <w:tr w:rsidR="00217F96" w:rsidRPr="00217F96" w:rsidTr="00217F96">
        <w:trPr>
          <w:trHeight w:val="344"/>
          <w:jc w:val="center"/>
        </w:trPr>
        <w:tc>
          <w:tcPr>
            <w:tcW w:w="555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17F96" w:rsidRPr="00217F96" w:rsidRDefault="00217F96" w:rsidP="00217F96">
            <w:pPr>
              <w:jc w:val="center"/>
              <w:rPr>
                <w:rFonts w:eastAsia="Times New Roman" w:cs="Arial"/>
                <w:color w:val="000000"/>
                <w:sz w:val="20"/>
                <w:szCs w:val="20"/>
                <w:lang w:eastAsia="pl-PL"/>
              </w:rPr>
            </w:pPr>
            <w:r w:rsidRPr="00217F96">
              <w:rPr>
                <w:rFonts w:eastAsia="Times New Roman" w:cs="Arial"/>
                <w:color w:val="000000"/>
                <w:sz w:val="20"/>
                <w:szCs w:val="20"/>
                <w:lang w:eastAsia="pl-PL"/>
              </w:rPr>
              <w:t>Koszty pośrednie</w:t>
            </w:r>
          </w:p>
        </w:tc>
      </w:tr>
      <w:tr w:rsidR="00217F96" w:rsidRPr="00217F96" w:rsidTr="00217F96">
        <w:trPr>
          <w:trHeight w:val="525"/>
          <w:jc w:val="center"/>
        </w:trPr>
        <w:tc>
          <w:tcPr>
            <w:tcW w:w="5558" w:type="dxa"/>
            <w:gridSpan w:val="2"/>
            <w:vMerge/>
            <w:tcBorders>
              <w:top w:val="single" w:sz="8" w:space="0" w:color="auto"/>
              <w:left w:val="single" w:sz="8" w:space="0" w:color="auto"/>
              <w:bottom w:val="single" w:sz="8" w:space="0" w:color="000000"/>
              <w:right w:val="single" w:sz="8" w:space="0" w:color="000000"/>
            </w:tcBorders>
            <w:vAlign w:val="center"/>
            <w:hideMark/>
          </w:tcPr>
          <w:p w:rsidR="00217F96" w:rsidRPr="00217F96" w:rsidRDefault="00217F96" w:rsidP="00217F96">
            <w:pPr>
              <w:jc w:val="left"/>
              <w:rPr>
                <w:rFonts w:eastAsia="Times New Roman" w:cs="Arial"/>
                <w:color w:val="000000"/>
                <w:sz w:val="20"/>
                <w:szCs w:val="20"/>
                <w:lang w:eastAsia="pl-PL"/>
              </w:rPr>
            </w:pPr>
          </w:p>
        </w:tc>
      </w:tr>
      <w:tr w:rsidR="00217F96" w:rsidRPr="00217F96" w:rsidTr="00217F96">
        <w:trPr>
          <w:trHeight w:val="525"/>
          <w:jc w:val="center"/>
        </w:trPr>
        <w:tc>
          <w:tcPr>
            <w:tcW w:w="3230" w:type="dxa"/>
            <w:tcBorders>
              <w:top w:val="nil"/>
              <w:left w:val="single" w:sz="8" w:space="0" w:color="auto"/>
              <w:bottom w:val="single" w:sz="8" w:space="0" w:color="auto"/>
              <w:right w:val="single" w:sz="8" w:space="0" w:color="auto"/>
            </w:tcBorders>
            <w:shd w:val="clear" w:color="auto" w:fill="auto"/>
            <w:vAlign w:val="center"/>
            <w:hideMark/>
          </w:tcPr>
          <w:p w:rsidR="00217F96" w:rsidRPr="00217F96" w:rsidRDefault="00217F96" w:rsidP="00217F96">
            <w:pPr>
              <w:jc w:val="left"/>
              <w:rPr>
                <w:rFonts w:eastAsia="Times New Roman" w:cs="Arial"/>
                <w:color w:val="000000"/>
                <w:sz w:val="20"/>
                <w:szCs w:val="20"/>
                <w:lang w:eastAsia="pl-PL"/>
              </w:rPr>
            </w:pPr>
            <w:r w:rsidRPr="00217F96">
              <w:rPr>
                <w:rFonts w:eastAsia="Times New Roman" w:cs="Arial"/>
                <w:color w:val="000000"/>
                <w:sz w:val="20"/>
                <w:szCs w:val="20"/>
                <w:lang w:eastAsia="pl-PL"/>
              </w:rPr>
              <w:t>Koszt biura realizatora / realizatora</w:t>
            </w:r>
          </w:p>
        </w:tc>
        <w:tc>
          <w:tcPr>
            <w:tcW w:w="2328" w:type="dxa"/>
            <w:tcBorders>
              <w:top w:val="nil"/>
              <w:left w:val="nil"/>
              <w:bottom w:val="single" w:sz="8" w:space="0" w:color="auto"/>
              <w:right w:val="single" w:sz="8" w:space="0" w:color="auto"/>
            </w:tcBorders>
            <w:shd w:val="clear" w:color="auto" w:fill="auto"/>
            <w:vAlign w:val="bottom"/>
            <w:hideMark/>
          </w:tcPr>
          <w:p w:rsidR="00217F96" w:rsidRPr="00217F96" w:rsidRDefault="00217F96" w:rsidP="00217F96">
            <w:pPr>
              <w:jc w:val="right"/>
              <w:rPr>
                <w:rFonts w:eastAsia="Times New Roman" w:cs="Arial"/>
                <w:color w:val="000000"/>
                <w:sz w:val="20"/>
                <w:szCs w:val="20"/>
                <w:lang w:eastAsia="pl-PL"/>
              </w:rPr>
            </w:pPr>
            <w:r w:rsidRPr="00217F96">
              <w:rPr>
                <w:rFonts w:eastAsia="Times New Roman" w:cs="Arial"/>
                <w:color w:val="000000"/>
                <w:sz w:val="20"/>
                <w:szCs w:val="20"/>
                <w:lang w:eastAsia="pl-PL"/>
              </w:rPr>
              <w:t>80 000 zł</w:t>
            </w:r>
          </w:p>
        </w:tc>
      </w:tr>
      <w:tr w:rsidR="00217F96" w:rsidRPr="00217F96" w:rsidTr="00217F96">
        <w:trPr>
          <w:trHeight w:val="525"/>
          <w:jc w:val="center"/>
        </w:trPr>
        <w:tc>
          <w:tcPr>
            <w:tcW w:w="3230" w:type="dxa"/>
            <w:tcBorders>
              <w:top w:val="nil"/>
              <w:left w:val="single" w:sz="8" w:space="0" w:color="auto"/>
              <w:bottom w:val="single" w:sz="8" w:space="0" w:color="auto"/>
              <w:right w:val="single" w:sz="8" w:space="0" w:color="auto"/>
            </w:tcBorders>
            <w:shd w:val="clear" w:color="auto" w:fill="auto"/>
            <w:vAlign w:val="center"/>
            <w:hideMark/>
          </w:tcPr>
          <w:p w:rsidR="00217F96" w:rsidRPr="00217F96" w:rsidRDefault="00217F96" w:rsidP="00217F96">
            <w:pPr>
              <w:jc w:val="left"/>
              <w:rPr>
                <w:rFonts w:eastAsia="Times New Roman" w:cs="Arial"/>
                <w:color w:val="000000"/>
                <w:sz w:val="20"/>
                <w:szCs w:val="20"/>
                <w:lang w:eastAsia="pl-PL"/>
              </w:rPr>
            </w:pPr>
            <w:r w:rsidRPr="00217F96">
              <w:rPr>
                <w:rFonts w:eastAsia="Times New Roman" w:cs="Arial"/>
                <w:color w:val="000000"/>
                <w:sz w:val="20"/>
                <w:szCs w:val="20"/>
                <w:lang w:eastAsia="pl-PL"/>
              </w:rPr>
              <w:t>Razem:</w:t>
            </w:r>
          </w:p>
        </w:tc>
        <w:tc>
          <w:tcPr>
            <w:tcW w:w="2328" w:type="dxa"/>
            <w:tcBorders>
              <w:top w:val="nil"/>
              <w:left w:val="nil"/>
              <w:bottom w:val="single" w:sz="8" w:space="0" w:color="auto"/>
              <w:right w:val="single" w:sz="8" w:space="0" w:color="auto"/>
            </w:tcBorders>
            <w:shd w:val="clear" w:color="auto" w:fill="auto"/>
            <w:vAlign w:val="bottom"/>
            <w:hideMark/>
          </w:tcPr>
          <w:p w:rsidR="00217F96" w:rsidRPr="00217F96" w:rsidRDefault="00217F96" w:rsidP="00217F96">
            <w:pPr>
              <w:jc w:val="right"/>
              <w:rPr>
                <w:rFonts w:eastAsia="Times New Roman" w:cs="Arial"/>
                <w:color w:val="000000"/>
                <w:sz w:val="20"/>
                <w:szCs w:val="20"/>
                <w:lang w:eastAsia="pl-PL"/>
              </w:rPr>
            </w:pPr>
            <w:r w:rsidRPr="00217F96">
              <w:rPr>
                <w:rFonts w:eastAsia="Times New Roman" w:cs="Arial"/>
                <w:color w:val="000000"/>
                <w:sz w:val="20"/>
                <w:szCs w:val="20"/>
                <w:lang w:eastAsia="pl-PL"/>
              </w:rPr>
              <w:t>80 000 zł</w:t>
            </w:r>
          </w:p>
        </w:tc>
      </w:tr>
    </w:tbl>
    <w:p w:rsidR="00A56885" w:rsidRPr="00F25633" w:rsidRDefault="00231B3F" w:rsidP="00A56885">
      <w:pPr>
        <w:rPr>
          <w:sz w:val="16"/>
          <w:szCs w:val="16"/>
        </w:rPr>
      </w:pPr>
      <w:r>
        <w:rPr>
          <w:sz w:val="16"/>
          <w:szCs w:val="16"/>
        </w:rPr>
        <w:tab/>
      </w:r>
      <w:r>
        <w:rPr>
          <w:sz w:val="16"/>
          <w:szCs w:val="16"/>
        </w:rPr>
        <w:tab/>
      </w:r>
      <w:r>
        <w:rPr>
          <w:sz w:val="16"/>
          <w:szCs w:val="16"/>
        </w:rPr>
        <w:tab/>
      </w:r>
      <w:r w:rsidR="00A56885" w:rsidRPr="00F25633">
        <w:rPr>
          <w:sz w:val="16"/>
          <w:szCs w:val="16"/>
        </w:rPr>
        <w:t>Źródło: Opracowanie własne</w:t>
      </w:r>
    </w:p>
    <w:p w:rsidR="0091203D" w:rsidRDefault="0091203D" w:rsidP="0091203D">
      <w:pPr>
        <w:tabs>
          <w:tab w:val="left" w:pos="426"/>
          <w:tab w:val="left" w:pos="709"/>
        </w:tabs>
        <w:spacing w:line="300" w:lineRule="exact"/>
      </w:pPr>
    </w:p>
    <w:p w:rsidR="0091203D" w:rsidRDefault="0091203D" w:rsidP="0091203D">
      <w:pPr>
        <w:tabs>
          <w:tab w:val="left" w:pos="426"/>
          <w:tab w:val="left" w:pos="709"/>
        </w:tabs>
        <w:spacing w:line="300" w:lineRule="exact"/>
      </w:pPr>
      <w:r>
        <w:t xml:space="preserve">Udział kosztów pośrednich w kosztach bezpośrednich jest mniejszy niż dopuszczalny limit 10% i wynosi </w:t>
      </w:r>
      <w:r w:rsidR="00217F96">
        <w:t>1</w:t>
      </w:r>
      <w:r>
        <w:t>%.</w:t>
      </w:r>
    </w:p>
    <w:p w:rsidR="0091203D" w:rsidRDefault="0091203D" w:rsidP="0091203D">
      <w:pPr>
        <w:tabs>
          <w:tab w:val="left" w:pos="426"/>
          <w:tab w:val="left" w:pos="709"/>
        </w:tabs>
        <w:spacing w:line="300" w:lineRule="exact"/>
      </w:pPr>
    </w:p>
    <w:p w:rsidR="0091203D" w:rsidRDefault="0091203D" w:rsidP="0091203D">
      <w:pPr>
        <w:tabs>
          <w:tab w:val="left" w:pos="426"/>
          <w:tab w:val="left" w:pos="709"/>
        </w:tabs>
        <w:spacing w:line="300" w:lineRule="exact"/>
      </w:pPr>
      <w:r>
        <w:t xml:space="preserve">Program Polityki Zdrowotnej </w:t>
      </w:r>
      <w:r w:rsidR="00C136F5">
        <w:t xml:space="preserve">może być </w:t>
      </w:r>
      <w:r>
        <w:t xml:space="preserve">współfinansowany z Europejskiego Funduszu Społecznego. Przy realizacji Programu możliwe jest występowanie partnerstwa, których zasady regulują przepisy art. 33 Ustawy z dnia 11.07.2014 r. o zasadach realizacji programów w zakresie polityki spójności finansowanych w perspektywie finansowej 2014-2020 (Dz.U. poz. 1146 z </w:t>
      </w:r>
      <w:proofErr w:type="spellStart"/>
      <w:r>
        <w:t>późn</w:t>
      </w:r>
      <w:proofErr w:type="spellEnd"/>
      <w:r>
        <w:t>. zm.).</w:t>
      </w:r>
    </w:p>
    <w:p w:rsidR="0091203D" w:rsidRDefault="0091203D" w:rsidP="0091203D">
      <w:pPr>
        <w:tabs>
          <w:tab w:val="left" w:pos="426"/>
          <w:tab w:val="left" w:pos="709"/>
        </w:tabs>
        <w:spacing w:line="300" w:lineRule="exact"/>
      </w:pPr>
    </w:p>
    <w:p w:rsidR="005E03A7" w:rsidRDefault="005E03A7" w:rsidP="0091203D">
      <w:pPr>
        <w:tabs>
          <w:tab w:val="left" w:pos="426"/>
          <w:tab w:val="left" w:pos="709"/>
        </w:tabs>
        <w:spacing w:line="300" w:lineRule="exact"/>
      </w:pPr>
    </w:p>
    <w:p w:rsidR="00231B3F" w:rsidRDefault="00231B3F">
      <w:pPr>
        <w:spacing w:after="200" w:line="276" w:lineRule="auto"/>
        <w:jc w:val="left"/>
      </w:pPr>
      <w:r>
        <w:br w:type="page"/>
      </w:r>
    </w:p>
    <w:p w:rsidR="0091203D" w:rsidRPr="00D61B47" w:rsidRDefault="0091203D" w:rsidP="003A6177">
      <w:pPr>
        <w:pStyle w:val="Nagwek1"/>
      </w:pPr>
      <w:bookmarkStart w:id="80" w:name="_Toc474149386"/>
      <w:r w:rsidRPr="00D61B47">
        <w:lastRenderedPageBreak/>
        <w:t>7. Monitoring i ewaluacja</w:t>
      </w:r>
      <w:bookmarkEnd w:id="80"/>
    </w:p>
    <w:p w:rsidR="0091203D" w:rsidRDefault="0091203D" w:rsidP="0091203D">
      <w:pPr>
        <w:tabs>
          <w:tab w:val="left" w:pos="426"/>
          <w:tab w:val="left" w:pos="709"/>
        </w:tabs>
        <w:spacing w:line="300" w:lineRule="exact"/>
      </w:pPr>
    </w:p>
    <w:p w:rsidR="00B20A5A" w:rsidRDefault="00493C53" w:rsidP="0091203D">
      <w:pPr>
        <w:tabs>
          <w:tab w:val="left" w:pos="426"/>
          <w:tab w:val="left" w:pos="709"/>
        </w:tabs>
        <w:spacing w:line="300" w:lineRule="exact"/>
      </w:pPr>
      <w:r>
        <w:t xml:space="preserve">Monitoring </w:t>
      </w:r>
      <w:r w:rsidR="00B20A5A">
        <w:t>projektów</w:t>
      </w:r>
      <w:r>
        <w:t xml:space="preserve"> </w:t>
      </w:r>
      <w:r w:rsidR="00B20A5A">
        <w:t xml:space="preserve">prowadzony będzie </w:t>
      </w:r>
      <w:r w:rsidR="000B3134">
        <w:t>poprzez ocenę zgłaszalności do Programu, ocenę jakości podjętych interwencji Programie – na podstawie ankiet dotyczących zadowolenia uczestników Programu oraz ocenę efektywności Programu – porównanie stanu ko</w:t>
      </w:r>
      <w:r w:rsidR="00A22241">
        <w:t>ńcowego ze stanem wyjściowym.</w:t>
      </w:r>
    </w:p>
    <w:p w:rsidR="00B20A5A" w:rsidRDefault="00B20A5A" w:rsidP="0091203D">
      <w:pPr>
        <w:tabs>
          <w:tab w:val="left" w:pos="426"/>
          <w:tab w:val="left" w:pos="709"/>
        </w:tabs>
        <w:spacing w:line="300" w:lineRule="exact"/>
      </w:pPr>
    </w:p>
    <w:p w:rsidR="00B20A5A" w:rsidRDefault="00B20A5A" w:rsidP="0091203D">
      <w:pPr>
        <w:tabs>
          <w:tab w:val="left" w:pos="426"/>
          <w:tab w:val="left" w:pos="709"/>
        </w:tabs>
        <w:spacing w:line="300" w:lineRule="exact"/>
      </w:pPr>
      <w:r>
        <w:t>Ewaluacja projektów dokonywana będzie przez zewnętrzny zespół ewaluujący</w:t>
      </w:r>
      <w:r w:rsidR="00093963">
        <w:t>.</w:t>
      </w:r>
    </w:p>
    <w:p w:rsidR="00493C53" w:rsidRDefault="00493C53" w:rsidP="0091203D">
      <w:pPr>
        <w:tabs>
          <w:tab w:val="left" w:pos="426"/>
          <w:tab w:val="left" w:pos="709"/>
        </w:tabs>
        <w:spacing w:line="300" w:lineRule="exact"/>
      </w:pPr>
    </w:p>
    <w:p w:rsidR="00093963" w:rsidRPr="00AE3FEB" w:rsidRDefault="007E4452" w:rsidP="00093963">
      <w:pPr>
        <w:ind w:firstLine="284"/>
        <w:rPr>
          <w:rFonts w:eastAsia="Calibri"/>
        </w:rPr>
      </w:pPr>
      <w:r w:rsidRPr="007E4452">
        <w:rPr>
          <w:rFonts w:eastAsia="Calibri"/>
        </w:rPr>
        <w:t xml:space="preserve">Ewaluacja </w:t>
      </w:r>
      <w:r w:rsidRPr="007E4452">
        <w:rPr>
          <w:rFonts w:eastAsia="Calibri"/>
          <w:u w:val="single"/>
        </w:rPr>
        <w:t>procesu</w:t>
      </w:r>
      <w:r w:rsidRPr="007E4452">
        <w:rPr>
          <w:rFonts w:eastAsia="Calibri"/>
        </w:rPr>
        <w:t xml:space="preserve"> dokonywana będzie po każdym roku trwania Programu oraz ewaluacja </w:t>
      </w:r>
      <w:r w:rsidRPr="007E4452">
        <w:rPr>
          <w:rFonts w:eastAsia="Calibri"/>
          <w:u w:val="single"/>
        </w:rPr>
        <w:t>końcowa</w:t>
      </w:r>
      <w:r w:rsidRPr="007E4452">
        <w:rPr>
          <w:rFonts w:eastAsia="Calibri"/>
        </w:rPr>
        <w:t xml:space="preserve"> (wyniku) sporządzona zostanie po zakończeniu Programu. </w:t>
      </w:r>
    </w:p>
    <w:p w:rsidR="00093963" w:rsidRPr="00093963" w:rsidRDefault="00093963" w:rsidP="0091203D">
      <w:pPr>
        <w:tabs>
          <w:tab w:val="left" w:pos="426"/>
          <w:tab w:val="left" w:pos="709"/>
        </w:tabs>
        <w:spacing w:line="300" w:lineRule="exact"/>
        <w:rPr>
          <w:color w:val="00B050"/>
        </w:rPr>
      </w:pPr>
    </w:p>
    <w:p w:rsidR="00B20A5A" w:rsidRDefault="00B20A5A" w:rsidP="0091203D">
      <w:pPr>
        <w:tabs>
          <w:tab w:val="left" w:pos="426"/>
          <w:tab w:val="left" w:pos="709"/>
        </w:tabs>
        <w:spacing w:line="300" w:lineRule="exact"/>
      </w:pPr>
      <w:r>
        <w:t>Łączny koszt</w:t>
      </w:r>
      <w:r w:rsidR="00910E4D">
        <w:t xml:space="preserve"> wszystkich ewaluacji wynosi 50 </w:t>
      </w:r>
      <w:r w:rsidR="00FE6F47">
        <w:t xml:space="preserve">000 zł. </w:t>
      </w:r>
    </w:p>
    <w:p w:rsidR="00314392" w:rsidRDefault="00314392" w:rsidP="0091203D">
      <w:pPr>
        <w:tabs>
          <w:tab w:val="left" w:pos="426"/>
          <w:tab w:val="left" w:pos="709"/>
        </w:tabs>
        <w:spacing w:line="300" w:lineRule="exact"/>
      </w:pPr>
    </w:p>
    <w:p w:rsidR="00B20A5A" w:rsidRPr="00B20A5A" w:rsidRDefault="00B20A5A" w:rsidP="0091203D">
      <w:pPr>
        <w:tabs>
          <w:tab w:val="left" w:pos="426"/>
          <w:tab w:val="left" w:pos="709"/>
        </w:tabs>
        <w:spacing w:line="300" w:lineRule="exact"/>
        <w:rPr>
          <w:b/>
        </w:rPr>
      </w:pPr>
      <w:r w:rsidRPr="00B20A5A">
        <w:rPr>
          <w:b/>
        </w:rPr>
        <w:t xml:space="preserve">Wskaźniki do monitorowania </w:t>
      </w:r>
    </w:p>
    <w:p w:rsidR="00B114D3" w:rsidRPr="00B114D3" w:rsidRDefault="00B114D3" w:rsidP="00A30AA3">
      <w:pPr>
        <w:pStyle w:val="Akapitzlist"/>
        <w:numPr>
          <w:ilvl w:val="0"/>
          <w:numId w:val="44"/>
        </w:numPr>
        <w:tabs>
          <w:tab w:val="left" w:pos="142"/>
        </w:tabs>
        <w:spacing w:line="300" w:lineRule="exact"/>
        <w:ind w:left="426"/>
        <w:rPr>
          <w:rFonts w:ascii="Arial Narrow" w:hAnsi="Arial Narrow"/>
        </w:rPr>
      </w:pPr>
      <w:r w:rsidRPr="00B114D3">
        <w:rPr>
          <w:rFonts w:ascii="Arial Narrow" w:hAnsi="Arial Narrow"/>
        </w:rPr>
        <w:t xml:space="preserve">Liczba </w:t>
      </w:r>
      <w:r w:rsidR="005D594C">
        <w:rPr>
          <w:rFonts w:ascii="Arial Narrow" w:hAnsi="Arial Narrow"/>
        </w:rPr>
        <w:t>osób</w:t>
      </w:r>
      <w:r w:rsidRPr="00B114D3">
        <w:rPr>
          <w:rFonts w:ascii="Arial Narrow" w:hAnsi="Arial Narrow"/>
        </w:rPr>
        <w:t xml:space="preserve"> włączonych do Programu;</w:t>
      </w:r>
    </w:p>
    <w:p w:rsidR="00B114D3" w:rsidRDefault="00B114D3" w:rsidP="00A30AA3">
      <w:pPr>
        <w:pStyle w:val="Akapitzlist"/>
        <w:numPr>
          <w:ilvl w:val="0"/>
          <w:numId w:val="44"/>
        </w:numPr>
        <w:tabs>
          <w:tab w:val="left" w:pos="142"/>
        </w:tabs>
        <w:spacing w:line="300" w:lineRule="exact"/>
        <w:ind w:left="426"/>
        <w:rPr>
          <w:rFonts w:ascii="Arial Narrow" w:hAnsi="Arial Narrow"/>
        </w:rPr>
      </w:pPr>
      <w:r w:rsidRPr="00B114D3">
        <w:rPr>
          <w:rFonts w:ascii="Arial Narrow" w:hAnsi="Arial Narrow"/>
        </w:rPr>
        <w:t>Poziom wiedzy z zakresu zachowań prozdrowotnych zapobiegającym zachorowaniom na choroby układu krążenia, nowotwory i przyczyny zewnętrzne osób włączonych do Programu w momencie włączenia do Programu i zakończenia udziału w Programie</w:t>
      </w:r>
      <w:r>
        <w:rPr>
          <w:rFonts w:ascii="Arial Narrow" w:hAnsi="Arial Narrow"/>
        </w:rPr>
        <w:t>;</w:t>
      </w:r>
    </w:p>
    <w:p w:rsidR="00B114D3" w:rsidRPr="00B114D3" w:rsidRDefault="00B114D3" w:rsidP="00A30AA3">
      <w:pPr>
        <w:pStyle w:val="Akapitzlist"/>
        <w:numPr>
          <w:ilvl w:val="0"/>
          <w:numId w:val="44"/>
        </w:numPr>
        <w:tabs>
          <w:tab w:val="left" w:pos="142"/>
        </w:tabs>
        <w:spacing w:line="300" w:lineRule="exact"/>
        <w:ind w:left="426"/>
        <w:rPr>
          <w:rFonts w:ascii="Arial Narrow" w:hAnsi="Arial Narrow"/>
        </w:rPr>
      </w:pPr>
      <w:r w:rsidRPr="00B114D3">
        <w:rPr>
          <w:rFonts w:ascii="Arial Narrow" w:hAnsi="Arial Narrow"/>
        </w:rPr>
        <w:t>Liczba pracujących, u których zidentyfikowano czynniki ryzyka chorób cywilizacyjnych;</w:t>
      </w:r>
    </w:p>
    <w:p w:rsidR="00B114D3" w:rsidRDefault="00B114D3" w:rsidP="00A30AA3">
      <w:pPr>
        <w:pStyle w:val="Akapitzlist"/>
        <w:numPr>
          <w:ilvl w:val="0"/>
          <w:numId w:val="44"/>
        </w:numPr>
        <w:tabs>
          <w:tab w:val="left" w:pos="142"/>
        </w:tabs>
        <w:spacing w:line="300" w:lineRule="exact"/>
        <w:ind w:left="426"/>
        <w:rPr>
          <w:rFonts w:ascii="Arial Narrow" w:hAnsi="Arial Narrow"/>
        </w:rPr>
      </w:pPr>
      <w:r>
        <w:rPr>
          <w:rFonts w:ascii="Arial Narrow" w:hAnsi="Arial Narrow"/>
        </w:rPr>
        <w:t>Liczba zidentyfikowanych ryzyk chorób cywilizacyjnych u osoby włączonej do Programu;</w:t>
      </w:r>
    </w:p>
    <w:p w:rsidR="00B114D3" w:rsidRPr="00B114D3" w:rsidRDefault="00B114D3" w:rsidP="00A30AA3">
      <w:pPr>
        <w:pStyle w:val="Akapitzlist"/>
        <w:numPr>
          <w:ilvl w:val="0"/>
          <w:numId w:val="44"/>
        </w:numPr>
        <w:tabs>
          <w:tab w:val="left" w:pos="142"/>
        </w:tabs>
        <w:spacing w:line="300" w:lineRule="exact"/>
        <w:ind w:left="426"/>
        <w:rPr>
          <w:rFonts w:ascii="Arial Narrow" w:hAnsi="Arial Narrow"/>
        </w:rPr>
      </w:pPr>
      <w:r>
        <w:rPr>
          <w:rFonts w:ascii="Arial Narrow" w:hAnsi="Arial Narrow"/>
        </w:rPr>
        <w:t xml:space="preserve">Liczba </w:t>
      </w:r>
      <w:r w:rsidR="00A30AA3">
        <w:rPr>
          <w:rFonts w:ascii="Arial Narrow" w:hAnsi="Arial Narrow"/>
        </w:rPr>
        <w:t xml:space="preserve">wypalanych papierosów przez </w:t>
      </w:r>
      <w:r>
        <w:rPr>
          <w:rFonts w:ascii="Arial Narrow" w:hAnsi="Arial Narrow"/>
        </w:rPr>
        <w:t>os</w:t>
      </w:r>
      <w:r w:rsidR="00A30AA3">
        <w:rPr>
          <w:rFonts w:ascii="Arial Narrow" w:hAnsi="Arial Narrow"/>
        </w:rPr>
        <w:t>oby</w:t>
      </w:r>
      <w:r>
        <w:rPr>
          <w:rFonts w:ascii="Arial Narrow" w:hAnsi="Arial Narrow"/>
        </w:rPr>
        <w:t xml:space="preserve"> </w:t>
      </w:r>
      <w:r w:rsidRPr="00A532C7">
        <w:rPr>
          <w:rFonts w:ascii="Arial Narrow" w:hAnsi="Arial Narrow"/>
        </w:rPr>
        <w:t>włączonych do Programu</w:t>
      </w:r>
      <w:r w:rsidR="00A30AA3">
        <w:rPr>
          <w:rFonts w:ascii="Arial Narrow" w:hAnsi="Arial Narrow"/>
        </w:rPr>
        <w:t xml:space="preserve"> w momencie włączenia do Programu i po zakończeniu Programu;</w:t>
      </w:r>
    </w:p>
    <w:p w:rsidR="00B114D3" w:rsidRPr="00B114D3" w:rsidRDefault="00A30AA3" w:rsidP="00A30AA3">
      <w:pPr>
        <w:pStyle w:val="Akapitzlist"/>
        <w:numPr>
          <w:ilvl w:val="0"/>
          <w:numId w:val="44"/>
        </w:numPr>
        <w:tabs>
          <w:tab w:val="left" w:pos="142"/>
        </w:tabs>
        <w:spacing w:line="300" w:lineRule="exact"/>
        <w:ind w:left="426"/>
        <w:rPr>
          <w:rFonts w:ascii="Arial Narrow" w:hAnsi="Arial Narrow"/>
        </w:rPr>
      </w:pPr>
      <w:r>
        <w:rPr>
          <w:rFonts w:ascii="Arial Narrow" w:hAnsi="Arial Narrow"/>
        </w:rPr>
        <w:t>Wartość BMI u osób włączonych do Programu w momencie włączenia do Programu i po zakończeniu Programu;</w:t>
      </w:r>
    </w:p>
    <w:p w:rsidR="00B114D3" w:rsidRPr="00B114D3" w:rsidRDefault="00A30AA3" w:rsidP="00A30AA3">
      <w:pPr>
        <w:pStyle w:val="Akapitzlist"/>
        <w:numPr>
          <w:ilvl w:val="0"/>
          <w:numId w:val="44"/>
        </w:numPr>
        <w:tabs>
          <w:tab w:val="left" w:pos="142"/>
        </w:tabs>
        <w:spacing w:line="300" w:lineRule="exact"/>
        <w:ind w:left="426"/>
        <w:rPr>
          <w:rFonts w:ascii="Arial Narrow" w:hAnsi="Arial Narrow"/>
        </w:rPr>
      </w:pPr>
      <w:r>
        <w:rPr>
          <w:rFonts w:ascii="Arial Narrow" w:hAnsi="Arial Narrow"/>
        </w:rPr>
        <w:t>Waga osób włączonych do Programu w momencie włączenia do Programu i po zakończeniu Programu;</w:t>
      </w:r>
    </w:p>
    <w:p w:rsidR="005D594C" w:rsidRDefault="00A30AA3" w:rsidP="005D594C">
      <w:pPr>
        <w:pStyle w:val="Akapitzlist"/>
        <w:numPr>
          <w:ilvl w:val="0"/>
          <w:numId w:val="44"/>
        </w:numPr>
        <w:tabs>
          <w:tab w:val="left" w:pos="142"/>
        </w:tabs>
        <w:spacing w:line="300" w:lineRule="exact"/>
        <w:ind w:left="426"/>
        <w:rPr>
          <w:rFonts w:ascii="Arial Narrow" w:hAnsi="Arial Narrow"/>
        </w:rPr>
      </w:pPr>
      <w:r>
        <w:rPr>
          <w:rFonts w:ascii="Arial Narrow" w:hAnsi="Arial Narrow"/>
        </w:rPr>
        <w:t>P</w:t>
      </w:r>
      <w:r w:rsidR="00B114D3">
        <w:rPr>
          <w:rFonts w:ascii="Arial Narrow" w:hAnsi="Arial Narrow"/>
        </w:rPr>
        <w:t>oziom aktywności fizycznej w czasie pozazawodowym</w:t>
      </w:r>
      <w:r>
        <w:rPr>
          <w:rFonts w:ascii="Arial Narrow" w:hAnsi="Arial Narrow"/>
        </w:rPr>
        <w:t xml:space="preserve"> osób włączonych do Programu po zakończeniu Programu;</w:t>
      </w:r>
    </w:p>
    <w:p w:rsidR="00B114D3" w:rsidRPr="005D594C" w:rsidRDefault="005D594C" w:rsidP="005D594C">
      <w:pPr>
        <w:pStyle w:val="Akapitzlist"/>
        <w:numPr>
          <w:ilvl w:val="0"/>
          <w:numId w:val="44"/>
        </w:numPr>
        <w:tabs>
          <w:tab w:val="left" w:pos="142"/>
        </w:tabs>
        <w:spacing w:line="300" w:lineRule="exact"/>
        <w:ind w:left="426"/>
        <w:rPr>
          <w:rFonts w:ascii="Arial Narrow" w:hAnsi="Arial Narrow"/>
        </w:rPr>
      </w:pPr>
      <w:r w:rsidRPr="00A30AA3">
        <w:rPr>
          <w:rFonts w:ascii="Arial Narrow" w:hAnsi="Arial Narrow"/>
        </w:rPr>
        <w:t>Liczba przeszkolonych edukatorów zdrowotnych;</w:t>
      </w:r>
    </w:p>
    <w:p w:rsidR="005D594C" w:rsidRDefault="005D594C" w:rsidP="00A30AA3">
      <w:pPr>
        <w:pStyle w:val="Akapitzlist"/>
        <w:numPr>
          <w:ilvl w:val="0"/>
          <w:numId w:val="44"/>
        </w:numPr>
        <w:tabs>
          <w:tab w:val="left" w:pos="142"/>
        </w:tabs>
        <w:spacing w:line="300" w:lineRule="exact"/>
        <w:ind w:left="426"/>
        <w:rPr>
          <w:rFonts w:ascii="Arial Narrow" w:hAnsi="Arial Narrow"/>
        </w:rPr>
      </w:pPr>
      <w:r>
        <w:rPr>
          <w:rFonts w:ascii="Arial Narrow" w:hAnsi="Arial Narrow"/>
        </w:rPr>
        <w:t>Liczba udzielonych porad edukacyjnych;</w:t>
      </w:r>
    </w:p>
    <w:p w:rsidR="005D594C" w:rsidRDefault="005D594C" w:rsidP="00A30AA3">
      <w:pPr>
        <w:pStyle w:val="Akapitzlist"/>
        <w:numPr>
          <w:ilvl w:val="0"/>
          <w:numId w:val="44"/>
        </w:numPr>
        <w:tabs>
          <w:tab w:val="left" w:pos="142"/>
        </w:tabs>
        <w:spacing w:line="300" w:lineRule="exact"/>
        <w:ind w:left="426"/>
        <w:rPr>
          <w:rFonts w:ascii="Arial Narrow" w:hAnsi="Arial Narrow"/>
        </w:rPr>
      </w:pPr>
      <w:r w:rsidRPr="005D594C">
        <w:rPr>
          <w:rFonts w:ascii="Arial Narrow" w:hAnsi="Arial Narrow"/>
        </w:rPr>
        <w:t>Liczba projektów/działań profilaktycznych, w których uczestniczyła osoba włączona do Programu przed rozpoczęciem Programu;</w:t>
      </w:r>
    </w:p>
    <w:p w:rsidR="00A30AA3" w:rsidRDefault="00A30AA3" w:rsidP="00A30AA3">
      <w:pPr>
        <w:pStyle w:val="Akapitzlist"/>
        <w:numPr>
          <w:ilvl w:val="0"/>
          <w:numId w:val="44"/>
        </w:numPr>
        <w:tabs>
          <w:tab w:val="left" w:pos="142"/>
        </w:tabs>
        <w:spacing w:line="300" w:lineRule="exact"/>
        <w:ind w:left="426"/>
        <w:rPr>
          <w:rFonts w:ascii="Arial Narrow" w:hAnsi="Arial Narrow"/>
        </w:rPr>
      </w:pPr>
      <w:r w:rsidRPr="005D594C">
        <w:rPr>
          <w:rFonts w:ascii="Arial Narrow" w:hAnsi="Arial Narrow"/>
        </w:rPr>
        <w:t>Liczba przeszkolonych pielęgniarek;</w:t>
      </w:r>
    </w:p>
    <w:p w:rsidR="00A30AA3" w:rsidRPr="00A30AA3" w:rsidRDefault="00E62533" w:rsidP="00A30AA3">
      <w:pPr>
        <w:pStyle w:val="Akapitzlist"/>
        <w:numPr>
          <w:ilvl w:val="0"/>
          <w:numId w:val="44"/>
        </w:numPr>
        <w:tabs>
          <w:tab w:val="left" w:pos="142"/>
        </w:tabs>
        <w:spacing w:line="300" w:lineRule="exact"/>
        <w:ind w:left="426"/>
        <w:rPr>
          <w:rFonts w:ascii="Arial Narrow" w:hAnsi="Arial Narrow"/>
        </w:rPr>
      </w:pPr>
      <w:r w:rsidRPr="00A30AA3">
        <w:rPr>
          <w:rFonts w:ascii="Arial Narrow" w:hAnsi="Arial Narrow"/>
        </w:rPr>
        <w:t>Liczba przeszkolonych lekarzy;</w:t>
      </w:r>
    </w:p>
    <w:p w:rsidR="00A30AA3" w:rsidRPr="00A30AA3" w:rsidRDefault="00231B3F" w:rsidP="00A30AA3">
      <w:pPr>
        <w:pStyle w:val="Akapitzlist"/>
        <w:numPr>
          <w:ilvl w:val="0"/>
          <w:numId w:val="44"/>
        </w:numPr>
        <w:tabs>
          <w:tab w:val="left" w:pos="142"/>
        </w:tabs>
        <w:spacing w:line="300" w:lineRule="exact"/>
        <w:ind w:left="426"/>
        <w:rPr>
          <w:rFonts w:ascii="Arial Narrow" w:hAnsi="Arial Narrow"/>
        </w:rPr>
      </w:pPr>
      <w:r w:rsidRPr="00A30AA3">
        <w:rPr>
          <w:rFonts w:ascii="Arial Narrow" w:hAnsi="Arial Narrow"/>
        </w:rPr>
        <w:t>Liczba przeszkol</w:t>
      </w:r>
      <w:r w:rsidR="00E62533" w:rsidRPr="00A30AA3">
        <w:rPr>
          <w:rFonts w:ascii="Arial Narrow" w:hAnsi="Arial Narrow"/>
        </w:rPr>
        <w:t>onych pracowników PIS, PIP, BHP;</w:t>
      </w:r>
    </w:p>
    <w:p w:rsidR="00A30AA3" w:rsidRPr="00A30AA3" w:rsidRDefault="00231B3F" w:rsidP="00A30AA3">
      <w:pPr>
        <w:pStyle w:val="Akapitzlist"/>
        <w:numPr>
          <w:ilvl w:val="0"/>
          <w:numId w:val="44"/>
        </w:numPr>
        <w:tabs>
          <w:tab w:val="left" w:pos="142"/>
        </w:tabs>
        <w:spacing w:line="300" w:lineRule="exact"/>
        <w:ind w:left="426"/>
        <w:rPr>
          <w:rFonts w:ascii="Arial Narrow" w:hAnsi="Arial Narrow"/>
        </w:rPr>
      </w:pPr>
      <w:r w:rsidRPr="00A30AA3">
        <w:rPr>
          <w:rFonts w:ascii="Arial Narrow" w:hAnsi="Arial Narrow"/>
        </w:rPr>
        <w:t>Liczba pracodawców (osób zarządzających), któ</w:t>
      </w:r>
      <w:r w:rsidR="00E62533" w:rsidRPr="00A30AA3">
        <w:rPr>
          <w:rFonts w:ascii="Arial Narrow" w:hAnsi="Arial Narrow"/>
        </w:rPr>
        <w:t>rzy uczestniczyli w szkoleniach;</w:t>
      </w:r>
    </w:p>
    <w:p w:rsidR="00231B3F" w:rsidRDefault="00231B3F" w:rsidP="00A30AA3">
      <w:pPr>
        <w:pStyle w:val="Akapitzlist"/>
        <w:numPr>
          <w:ilvl w:val="0"/>
          <w:numId w:val="44"/>
        </w:numPr>
        <w:tabs>
          <w:tab w:val="left" w:pos="142"/>
        </w:tabs>
        <w:spacing w:line="300" w:lineRule="exact"/>
        <w:ind w:left="426"/>
        <w:rPr>
          <w:rFonts w:ascii="Arial Narrow" w:hAnsi="Arial Narrow"/>
        </w:rPr>
      </w:pPr>
      <w:r w:rsidRPr="00A30AA3">
        <w:rPr>
          <w:rFonts w:ascii="Arial Narrow" w:hAnsi="Arial Narrow"/>
        </w:rPr>
        <w:t>Liczba zakładów pracy</w:t>
      </w:r>
      <w:r w:rsidR="00E62533" w:rsidRPr="00A30AA3">
        <w:rPr>
          <w:rFonts w:ascii="Arial Narrow" w:hAnsi="Arial Narrow"/>
        </w:rPr>
        <w:t>, które przystąpiły do Programu;</w:t>
      </w:r>
    </w:p>
    <w:p w:rsidR="00C753A4" w:rsidRPr="00A30AA3" w:rsidRDefault="00C753A4" w:rsidP="00A30AA3">
      <w:pPr>
        <w:pStyle w:val="Akapitzlist"/>
        <w:numPr>
          <w:ilvl w:val="0"/>
          <w:numId w:val="44"/>
        </w:numPr>
        <w:tabs>
          <w:tab w:val="left" w:pos="142"/>
        </w:tabs>
        <w:spacing w:line="300" w:lineRule="exact"/>
        <w:ind w:left="426"/>
        <w:rPr>
          <w:rFonts w:ascii="Arial Narrow" w:hAnsi="Arial Narrow"/>
        </w:rPr>
      </w:pPr>
      <w:r>
        <w:rPr>
          <w:rFonts w:ascii="Arial Narrow" w:hAnsi="Arial Narrow"/>
        </w:rPr>
        <w:t>Liczba osób, które zrezygnowały z udziału w Programie.</w:t>
      </w:r>
    </w:p>
    <w:p w:rsidR="0091203D" w:rsidRDefault="00AA70E6" w:rsidP="0091203D">
      <w:pPr>
        <w:tabs>
          <w:tab w:val="left" w:pos="426"/>
          <w:tab w:val="left" w:pos="709"/>
        </w:tabs>
        <w:spacing w:line="300" w:lineRule="exact"/>
      </w:pPr>
      <w:r>
        <w:t>Pokrycie populacji Programem będzie na bieżąco monitorowane</w:t>
      </w:r>
      <w:r w:rsidR="00BA36FC">
        <w:t>,</w:t>
      </w:r>
      <w:r w:rsidR="0091203D">
        <w:t xml:space="preserve"> </w:t>
      </w:r>
      <w:r w:rsidR="00BA36FC">
        <w:t xml:space="preserve">w zakresie liczby uczestników, do których są kierowane poszczególne działania w ramach Programu. </w:t>
      </w:r>
    </w:p>
    <w:p w:rsidR="0091203D" w:rsidRDefault="0091203D" w:rsidP="0091203D">
      <w:pPr>
        <w:tabs>
          <w:tab w:val="left" w:pos="426"/>
          <w:tab w:val="left" w:pos="709"/>
        </w:tabs>
        <w:spacing w:line="300" w:lineRule="exact"/>
      </w:pPr>
    </w:p>
    <w:p w:rsidR="0091203D" w:rsidRDefault="0091203D" w:rsidP="0091203D">
      <w:pPr>
        <w:tabs>
          <w:tab w:val="left" w:pos="426"/>
          <w:tab w:val="left" w:pos="709"/>
        </w:tabs>
        <w:spacing w:line="300" w:lineRule="exact"/>
      </w:pPr>
      <w:r>
        <w:t xml:space="preserve">Wyniki monitorowania umożliwią podejmowanie działań w przypadku niezadowalającej realizacji Programu </w:t>
      </w:r>
      <w:r w:rsidR="00FE6F47">
        <w:br/>
      </w:r>
      <w:r>
        <w:t>w stosunku do przyjętego harmonogramu działań.</w:t>
      </w:r>
    </w:p>
    <w:p w:rsidR="00093963" w:rsidRDefault="00093963" w:rsidP="0091203D">
      <w:pPr>
        <w:tabs>
          <w:tab w:val="left" w:pos="426"/>
          <w:tab w:val="left" w:pos="709"/>
        </w:tabs>
        <w:spacing w:line="300" w:lineRule="exact"/>
      </w:pPr>
    </w:p>
    <w:p w:rsidR="00093963" w:rsidRPr="00F207B3" w:rsidRDefault="00093963" w:rsidP="00093963">
      <w:pPr>
        <w:rPr>
          <w:rFonts w:eastAsia="Calibri"/>
          <w:sz w:val="24"/>
          <w:szCs w:val="24"/>
        </w:rPr>
      </w:pPr>
    </w:p>
    <w:p w:rsidR="00093963" w:rsidRPr="00AE3FEB" w:rsidRDefault="007E4452" w:rsidP="00093963">
      <w:pPr>
        <w:ind w:firstLine="284"/>
        <w:rPr>
          <w:rFonts w:eastAsia="Calibri"/>
        </w:rPr>
      </w:pPr>
      <w:r w:rsidRPr="007E4452">
        <w:rPr>
          <w:rFonts w:eastAsia="Calibri"/>
        </w:rPr>
        <w:t>W związku z faktem, że w Programie przewidziano ewaluację procesu i ewaluację końcową (wyników) należy podkreślić, iż ewaluacja procesu będzie prowadzona już w trakcie realizacji Programu, natomiast ewaluacja końcowa (wyników) zostanie przeprowadzona po zakończeniu Programu. Monitoring będzie prowadzony w trakcie realizacji Programu.</w:t>
      </w:r>
    </w:p>
    <w:p w:rsidR="0091203D" w:rsidRPr="00D279DC" w:rsidRDefault="0091203D" w:rsidP="0091203D">
      <w:pPr>
        <w:tabs>
          <w:tab w:val="left" w:pos="426"/>
          <w:tab w:val="left" w:pos="709"/>
        </w:tabs>
        <w:spacing w:line="300" w:lineRule="exact"/>
      </w:pPr>
      <w:r w:rsidRPr="00D279DC">
        <w:lastRenderedPageBreak/>
        <w:t>Ocena</w:t>
      </w:r>
      <w:r>
        <w:t xml:space="preserve"> </w:t>
      </w:r>
      <w:r w:rsidRPr="00D279DC">
        <w:t>jakości świadczeń w Programie</w:t>
      </w:r>
    </w:p>
    <w:p w:rsidR="0091203D" w:rsidRPr="00AE3FEB" w:rsidRDefault="0091203D" w:rsidP="0091203D">
      <w:pPr>
        <w:tabs>
          <w:tab w:val="left" w:pos="426"/>
          <w:tab w:val="left" w:pos="709"/>
        </w:tabs>
        <w:spacing w:line="300" w:lineRule="exact"/>
      </w:pPr>
      <w:r>
        <w:t xml:space="preserve">Ocena jakości świadczeń w Programie będzie monitorowana poprzez </w:t>
      </w:r>
      <w:r w:rsidR="007E4452" w:rsidRPr="007E4452">
        <w:t xml:space="preserve">ewaluację procesu zaplanowaną w trakcie </w:t>
      </w:r>
      <w:r w:rsidR="006219EE">
        <w:t>P</w:t>
      </w:r>
      <w:r w:rsidR="007E4452" w:rsidRPr="007E4452">
        <w:t>rogramu jak i bezpośrednio po jego zakończeniu. Będzie kontrolowana dokumentacja Programu, w tym dokumentacja medyczna w zakresie kompletności jej treści. Ocena jakości będzie monitorowana, również poprzez stosowanie ankiet monitorujących działania z zakresu przeprowadzonych szkoleń oraz działań przeprowadzanych przez mobilne zespoły medyczne.</w:t>
      </w:r>
    </w:p>
    <w:p w:rsidR="005224B5" w:rsidRPr="00AE3FEB" w:rsidRDefault="007E4452" w:rsidP="0091203D">
      <w:pPr>
        <w:tabs>
          <w:tab w:val="left" w:pos="426"/>
          <w:tab w:val="left" w:pos="709"/>
        </w:tabs>
        <w:spacing w:line="300" w:lineRule="exact"/>
      </w:pPr>
      <w:r w:rsidRPr="007E4452">
        <w:t xml:space="preserve">W ramach oceny jakości świadczeń w Programie wykorzystana będzie Ankieta uczestnika Programu zdrowotnego zawierająca 12 pytań, z których każde jest oceniane w skali 1-5 pkt. Finalna ocena jakości świadczeń w Programie zawiera się w przedziale 60 pkt. – ocena bardzo dobra, 12 pkt. – ocena zła - ankieta stanowi załącznik do Programu.   </w:t>
      </w:r>
    </w:p>
    <w:p w:rsidR="0091203D" w:rsidRPr="00AE3FEB" w:rsidRDefault="0091203D" w:rsidP="0091203D">
      <w:pPr>
        <w:tabs>
          <w:tab w:val="left" w:pos="426"/>
          <w:tab w:val="left" w:pos="709"/>
        </w:tabs>
        <w:spacing w:line="300" w:lineRule="exact"/>
      </w:pPr>
    </w:p>
    <w:p w:rsidR="0091203D" w:rsidRDefault="0091203D" w:rsidP="0091203D">
      <w:pPr>
        <w:tabs>
          <w:tab w:val="left" w:pos="426"/>
          <w:tab w:val="left" w:pos="709"/>
        </w:tabs>
        <w:spacing w:line="300" w:lineRule="exact"/>
      </w:pPr>
      <w:r>
        <w:t xml:space="preserve">Ocena efektywności Programu </w:t>
      </w:r>
    </w:p>
    <w:p w:rsidR="0091203D" w:rsidRPr="00D279DC" w:rsidRDefault="0091203D" w:rsidP="0091203D">
      <w:pPr>
        <w:tabs>
          <w:tab w:val="left" w:pos="426"/>
          <w:tab w:val="left" w:pos="709"/>
        </w:tabs>
        <w:spacing w:line="300" w:lineRule="exact"/>
      </w:pPr>
      <w:r>
        <w:t>Ocena efektywności Programu będzie oceniona poprzez zgodność z miernikami efektywności. Pełny obraz efektywności Programu będzie możliwy do uzyskania w wyniku ewaluacji efektywności w odstępie rocznym lub dwurocz</w:t>
      </w:r>
      <w:r w:rsidR="00FE6F47">
        <w:t>nym od zakończenia Programu.</w:t>
      </w:r>
    </w:p>
    <w:p w:rsidR="00B66612" w:rsidRDefault="00B66612" w:rsidP="0091203D">
      <w:pPr>
        <w:tabs>
          <w:tab w:val="left" w:pos="426"/>
          <w:tab w:val="left" w:pos="709"/>
        </w:tabs>
        <w:spacing w:line="300" w:lineRule="exact"/>
      </w:pPr>
    </w:p>
    <w:p w:rsidR="0091203D" w:rsidRPr="002E73DE" w:rsidRDefault="0091203D" w:rsidP="0091203D">
      <w:pPr>
        <w:tabs>
          <w:tab w:val="left" w:pos="426"/>
          <w:tab w:val="left" w:pos="709"/>
        </w:tabs>
        <w:spacing w:line="300" w:lineRule="exact"/>
      </w:pPr>
      <w:r w:rsidRPr="002E73DE">
        <w:t>Ocena trwałoś</w:t>
      </w:r>
      <w:r>
        <w:t>c</w:t>
      </w:r>
      <w:r w:rsidRPr="002E73DE">
        <w:t xml:space="preserve">i efekty </w:t>
      </w:r>
      <w:r w:rsidR="00B20A5A">
        <w:t>P</w:t>
      </w:r>
      <w:r w:rsidRPr="002E73DE">
        <w:t>rogramu</w:t>
      </w:r>
    </w:p>
    <w:p w:rsidR="0091203D" w:rsidRDefault="0091203D" w:rsidP="0091203D">
      <w:pPr>
        <w:tabs>
          <w:tab w:val="left" w:pos="426"/>
          <w:tab w:val="left" w:pos="709"/>
        </w:tabs>
        <w:spacing w:line="300" w:lineRule="exact"/>
      </w:pPr>
      <w:r w:rsidRPr="002E73DE">
        <w:t>Pacjent (uczestnik Programu) będzie mógł korzystać ze świadczeń gwarantowanych w przypadku konieczności wykonania poszerzonej diagnostyki</w:t>
      </w:r>
      <w:r>
        <w:t xml:space="preserve"> (w POZ).</w:t>
      </w:r>
    </w:p>
    <w:p w:rsidR="005224B5" w:rsidRPr="00AE3FEB" w:rsidRDefault="007E4452" w:rsidP="0091203D">
      <w:pPr>
        <w:tabs>
          <w:tab w:val="left" w:pos="426"/>
          <w:tab w:val="left" w:pos="709"/>
        </w:tabs>
        <w:spacing w:line="300" w:lineRule="exact"/>
      </w:pPr>
      <w:r w:rsidRPr="007E4452">
        <w:t xml:space="preserve">Wskaźnikiem trwałości jest także zdobyta wiedza podczas szkoleń w ramach poziomu I, wiedza z zakresu profilaktyki chorób uzyskana na poziomie II i III poziomu. </w:t>
      </w:r>
    </w:p>
    <w:p w:rsidR="00FE64BE" w:rsidRPr="00AE3FEB" w:rsidRDefault="00FE64BE" w:rsidP="0091203D">
      <w:pPr>
        <w:tabs>
          <w:tab w:val="left" w:pos="426"/>
          <w:tab w:val="left" w:pos="709"/>
        </w:tabs>
        <w:spacing w:line="300" w:lineRule="exact"/>
      </w:pPr>
    </w:p>
    <w:p w:rsidR="00F137BE" w:rsidRPr="00240975" w:rsidRDefault="00FE64BE" w:rsidP="00FE64BE">
      <w:pPr>
        <w:spacing w:line="300" w:lineRule="exact"/>
      </w:pPr>
      <w:r w:rsidRPr="00240975">
        <w:t xml:space="preserve">Na wykresie Gantta przedstawiono harmonogram działań w Programie. </w:t>
      </w:r>
    </w:p>
    <w:p w:rsidR="00314392" w:rsidRPr="00240975" w:rsidRDefault="00FE64BE" w:rsidP="00FE64BE">
      <w:pPr>
        <w:spacing w:line="300" w:lineRule="exact"/>
      </w:pPr>
      <w:r w:rsidRPr="00240975">
        <w:t xml:space="preserve">Początek realizacji Programu </w:t>
      </w:r>
      <w:r w:rsidR="00314392" w:rsidRPr="00240975">
        <w:t>–</w:t>
      </w:r>
      <w:r w:rsidRPr="00240975">
        <w:t xml:space="preserve"> </w:t>
      </w:r>
      <w:r w:rsidR="00314392" w:rsidRPr="00240975">
        <w:t>I rok</w:t>
      </w:r>
      <w:r w:rsidR="00240975" w:rsidRPr="00240975">
        <w:t>,</w:t>
      </w:r>
      <w:r w:rsidRPr="00240975">
        <w:t xml:space="preserve"> zakończenie Programu – </w:t>
      </w:r>
      <w:r w:rsidR="00314392" w:rsidRPr="00240975">
        <w:t>IV rok</w:t>
      </w:r>
      <w:r w:rsidRPr="00240975">
        <w:t xml:space="preserve">. </w:t>
      </w:r>
    </w:p>
    <w:p w:rsidR="00314392" w:rsidRPr="00240975" w:rsidRDefault="00314392" w:rsidP="00FE64BE">
      <w:pPr>
        <w:spacing w:line="300" w:lineRule="exact"/>
      </w:pPr>
      <w:r w:rsidRPr="00240975">
        <w:t>Poziom I (projekt szkoleniowy)</w:t>
      </w:r>
      <w:r w:rsidR="00FE64BE" w:rsidRPr="00240975">
        <w:t xml:space="preserve"> </w:t>
      </w:r>
      <w:r w:rsidR="001A276D" w:rsidRPr="00240975">
        <w:t>jest realizowany w</w:t>
      </w:r>
      <w:r w:rsidRPr="00240975">
        <w:t xml:space="preserve"> I </w:t>
      </w:r>
      <w:proofErr w:type="spellStart"/>
      <w:r w:rsidR="00240975" w:rsidRPr="00240975">
        <w:t>i</w:t>
      </w:r>
      <w:proofErr w:type="spellEnd"/>
      <w:r w:rsidR="00240975" w:rsidRPr="00240975">
        <w:t xml:space="preserve"> II </w:t>
      </w:r>
      <w:r w:rsidRPr="00240975">
        <w:t xml:space="preserve">roku realizacji Programu. </w:t>
      </w:r>
    </w:p>
    <w:p w:rsidR="00314392" w:rsidRPr="00240975" w:rsidRDefault="00314392" w:rsidP="00FE64BE">
      <w:pPr>
        <w:spacing w:line="300" w:lineRule="exact"/>
      </w:pPr>
      <w:r w:rsidRPr="00240975">
        <w:t xml:space="preserve">Poziom II (projekt </w:t>
      </w:r>
      <w:r w:rsidR="00BA36FC">
        <w:t>o</w:t>
      </w:r>
      <w:r w:rsidR="00F35C1F" w:rsidRPr="00240975">
        <w:t>c</w:t>
      </w:r>
      <w:r w:rsidR="0028462D">
        <w:t>eny</w:t>
      </w:r>
      <w:r w:rsidR="00980B93" w:rsidRPr="00240975">
        <w:t xml:space="preserve"> ryzyka zdrowotnego</w:t>
      </w:r>
      <w:r w:rsidRPr="00240975">
        <w:t xml:space="preserve">) </w:t>
      </w:r>
      <w:r w:rsidR="001A276D" w:rsidRPr="00240975">
        <w:t xml:space="preserve">jest realizowany </w:t>
      </w:r>
      <w:r w:rsidR="00240975">
        <w:t>od</w:t>
      </w:r>
      <w:r w:rsidRPr="00240975">
        <w:t xml:space="preserve"> I </w:t>
      </w:r>
      <w:r w:rsidR="00240975">
        <w:t xml:space="preserve">do IV </w:t>
      </w:r>
      <w:r w:rsidRPr="00240975">
        <w:t xml:space="preserve">roku realizacji Programu. </w:t>
      </w:r>
    </w:p>
    <w:p w:rsidR="00314392" w:rsidRPr="00240975" w:rsidRDefault="00314392" w:rsidP="00FE64BE">
      <w:pPr>
        <w:spacing w:line="300" w:lineRule="exact"/>
      </w:pPr>
      <w:r w:rsidRPr="00240975">
        <w:t xml:space="preserve">Poziom III (projekt </w:t>
      </w:r>
      <w:r w:rsidR="00BA36FC">
        <w:t>z</w:t>
      </w:r>
      <w:r w:rsidR="00DD275A" w:rsidRPr="00240975">
        <w:t>indywidualizowan</w:t>
      </w:r>
      <w:r w:rsidR="0028462D">
        <w:t>ych</w:t>
      </w:r>
      <w:r w:rsidR="00DD275A" w:rsidRPr="00240975">
        <w:t xml:space="preserve"> działa</w:t>
      </w:r>
      <w:r w:rsidR="0028462D">
        <w:t>ń interwencyjnych</w:t>
      </w:r>
      <w:r w:rsidRPr="00240975">
        <w:t>) jest realizowany w I roku, II roku, III roku i IV roku realizacji Programu.</w:t>
      </w:r>
    </w:p>
    <w:p w:rsidR="00E850EB" w:rsidRDefault="00E850EB" w:rsidP="00FE64BE">
      <w:pPr>
        <w:spacing w:line="300" w:lineRule="exact"/>
      </w:pPr>
    </w:p>
    <w:p w:rsidR="00314392" w:rsidRDefault="00FE64BE" w:rsidP="00FE64BE">
      <w:pPr>
        <w:spacing w:line="300" w:lineRule="exact"/>
      </w:pPr>
      <w:r>
        <w:t>Monitoring Programu trwa przez cały okres realizacji</w:t>
      </w:r>
      <w:r w:rsidR="001A276D">
        <w:t xml:space="preserve"> Programu</w:t>
      </w:r>
      <w:r>
        <w:t xml:space="preserve"> (48 miesięcy)</w:t>
      </w:r>
      <w:r w:rsidR="00314392">
        <w:t>.</w:t>
      </w:r>
      <w:r>
        <w:t xml:space="preserve"> </w:t>
      </w:r>
    </w:p>
    <w:p w:rsidR="00AA3FD1" w:rsidRDefault="00AA3FD1" w:rsidP="0000352D">
      <w:pPr>
        <w:spacing w:line="300" w:lineRule="exact"/>
      </w:pPr>
    </w:p>
    <w:p w:rsidR="002232AB" w:rsidRDefault="001A276D" w:rsidP="0000352D">
      <w:pPr>
        <w:spacing w:line="300" w:lineRule="exact"/>
      </w:pPr>
      <w:r>
        <w:t>Ewaluacja</w:t>
      </w:r>
      <w:r w:rsidR="00FE64BE">
        <w:t xml:space="preserve"> </w:t>
      </w:r>
      <w:r>
        <w:t>będzie przeprowadzona</w:t>
      </w:r>
      <w:r w:rsidR="00FE64BE">
        <w:t xml:space="preserve"> </w:t>
      </w:r>
      <w:r w:rsidR="00314392">
        <w:t>po każdym roku realizacji Programu, zaś po IV roku realizacji Programu nastąpi ewaluacja końcowa</w:t>
      </w:r>
      <w:r w:rsidR="002B3F44">
        <w:t xml:space="preserve"> Programu</w:t>
      </w:r>
      <w:r w:rsidR="00314392">
        <w:t>.</w:t>
      </w:r>
    </w:p>
    <w:p w:rsidR="0000352D" w:rsidRDefault="0000352D" w:rsidP="0000352D">
      <w:pPr>
        <w:spacing w:line="300" w:lineRule="exact"/>
        <w:rPr>
          <w:sz w:val="28"/>
          <w:szCs w:val="28"/>
        </w:rPr>
      </w:pPr>
    </w:p>
    <w:p w:rsidR="002232AB" w:rsidRDefault="002232AB" w:rsidP="0091203D">
      <w:pPr>
        <w:tabs>
          <w:tab w:val="left" w:pos="426"/>
          <w:tab w:val="left" w:pos="709"/>
        </w:tabs>
        <w:spacing w:line="300" w:lineRule="exact"/>
        <w:rPr>
          <w:sz w:val="28"/>
          <w:szCs w:val="28"/>
        </w:rPr>
        <w:sectPr w:rsidR="002232AB" w:rsidSect="00D30095">
          <w:headerReference w:type="default" r:id="rId23"/>
          <w:footerReference w:type="default" r:id="rId24"/>
          <w:pgSz w:w="11906" w:h="16838" w:code="9"/>
          <w:pgMar w:top="1418" w:right="1134" w:bottom="0" w:left="1418" w:header="709" w:footer="454" w:gutter="0"/>
          <w:cols w:space="708"/>
          <w:docGrid w:linePitch="360"/>
        </w:sectPr>
      </w:pPr>
    </w:p>
    <w:p w:rsidR="002232AB" w:rsidRPr="007F5B62" w:rsidRDefault="002232AB" w:rsidP="0091203D">
      <w:pPr>
        <w:tabs>
          <w:tab w:val="left" w:pos="426"/>
          <w:tab w:val="left" w:pos="709"/>
        </w:tabs>
        <w:spacing w:line="300" w:lineRule="exact"/>
      </w:pPr>
    </w:p>
    <w:p w:rsidR="002232AB" w:rsidRPr="007F5B62" w:rsidRDefault="002232AB" w:rsidP="0091203D">
      <w:pPr>
        <w:tabs>
          <w:tab w:val="left" w:pos="426"/>
          <w:tab w:val="left" w:pos="709"/>
        </w:tabs>
        <w:spacing w:line="300" w:lineRule="exact"/>
      </w:pPr>
    </w:p>
    <w:p w:rsidR="00074585" w:rsidRPr="00074585" w:rsidRDefault="00074585" w:rsidP="00074585">
      <w:pPr>
        <w:pStyle w:val="Legenda"/>
        <w:keepNext/>
        <w:jc w:val="center"/>
        <w:rPr>
          <w:color w:val="auto"/>
          <w:sz w:val="20"/>
          <w:szCs w:val="20"/>
        </w:rPr>
      </w:pPr>
      <w:bookmarkStart w:id="81" w:name="_Toc474836116"/>
      <w:r w:rsidRPr="00074585">
        <w:rPr>
          <w:color w:val="auto"/>
          <w:sz w:val="20"/>
          <w:szCs w:val="20"/>
        </w:rPr>
        <w:t xml:space="preserve">Tabela </w:t>
      </w:r>
      <w:r w:rsidR="00372CD0" w:rsidRPr="00074585">
        <w:rPr>
          <w:color w:val="auto"/>
          <w:sz w:val="20"/>
          <w:szCs w:val="20"/>
        </w:rPr>
        <w:fldChar w:fldCharType="begin"/>
      </w:r>
      <w:r w:rsidRPr="00074585">
        <w:rPr>
          <w:color w:val="auto"/>
          <w:sz w:val="20"/>
          <w:szCs w:val="20"/>
        </w:rPr>
        <w:instrText xml:space="preserve"> SEQ Tabela \* ARABIC </w:instrText>
      </w:r>
      <w:r w:rsidR="00372CD0" w:rsidRPr="00074585">
        <w:rPr>
          <w:color w:val="auto"/>
          <w:sz w:val="20"/>
          <w:szCs w:val="20"/>
        </w:rPr>
        <w:fldChar w:fldCharType="separate"/>
      </w:r>
      <w:r w:rsidR="008D2C94">
        <w:rPr>
          <w:noProof/>
          <w:color w:val="auto"/>
          <w:sz w:val="20"/>
          <w:szCs w:val="20"/>
        </w:rPr>
        <w:t>41</w:t>
      </w:r>
      <w:r w:rsidR="00372CD0" w:rsidRPr="00074585">
        <w:rPr>
          <w:color w:val="auto"/>
          <w:sz w:val="20"/>
          <w:szCs w:val="20"/>
        </w:rPr>
        <w:fldChar w:fldCharType="end"/>
      </w:r>
      <w:r w:rsidRPr="00074585">
        <w:rPr>
          <w:color w:val="auto"/>
          <w:sz w:val="20"/>
          <w:szCs w:val="20"/>
        </w:rPr>
        <w:t xml:space="preserve"> Wykres Gantta</w:t>
      </w:r>
      <w:bookmarkEnd w:id="81"/>
    </w:p>
    <w:tbl>
      <w:tblPr>
        <w:tblStyle w:val="Tabela-Siatka"/>
        <w:tblW w:w="12971" w:type="dxa"/>
        <w:jc w:val="center"/>
        <w:tblLayout w:type="fixed"/>
        <w:tblLook w:val="04A0" w:firstRow="1" w:lastRow="0" w:firstColumn="1" w:lastColumn="0" w:noHBand="0" w:noVBand="1"/>
      </w:tblPr>
      <w:tblGrid>
        <w:gridCol w:w="581"/>
        <w:gridCol w:w="5784"/>
        <w:gridCol w:w="412"/>
        <w:gridCol w:w="412"/>
        <w:gridCol w:w="413"/>
        <w:gridCol w:w="413"/>
        <w:gridCol w:w="413"/>
        <w:gridCol w:w="413"/>
        <w:gridCol w:w="413"/>
        <w:gridCol w:w="413"/>
        <w:gridCol w:w="413"/>
        <w:gridCol w:w="413"/>
        <w:gridCol w:w="413"/>
        <w:gridCol w:w="413"/>
        <w:gridCol w:w="413"/>
        <w:gridCol w:w="413"/>
        <w:gridCol w:w="413"/>
        <w:gridCol w:w="413"/>
      </w:tblGrid>
      <w:tr w:rsidR="00357E2D" w:rsidRPr="00272ED8" w:rsidTr="00523CE3">
        <w:trPr>
          <w:jc w:val="center"/>
        </w:trPr>
        <w:tc>
          <w:tcPr>
            <w:tcW w:w="581" w:type="dxa"/>
            <w:vMerge w:val="restart"/>
            <w:vAlign w:val="center"/>
          </w:tcPr>
          <w:p w:rsidR="00357E2D" w:rsidRPr="00272ED8" w:rsidRDefault="00357E2D" w:rsidP="00622ECD">
            <w:pPr>
              <w:tabs>
                <w:tab w:val="left" w:pos="426"/>
                <w:tab w:val="left" w:pos="709"/>
              </w:tabs>
              <w:jc w:val="center"/>
              <w:rPr>
                <w:sz w:val="18"/>
                <w:szCs w:val="18"/>
              </w:rPr>
            </w:pPr>
            <w:r w:rsidRPr="00272ED8">
              <w:rPr>
                <w:sz w:val="18"/>
                <w:szCs w:val="18"/>
              </w:rPr>
              <w:t>L.p.</w:t>
            </w:r>
          </w:p>
        </w:tc>
        <w:tc>
          <w:tcPr>
            <w:tcW w:w="5784" w:type="dxa"/>
            <w:vMerge w:val="restart"/>
            <w:vAlign w:val="center"/>
          </w:tcPr>
          <w:p w:rsidR="00357E2D" w:rsidRPr="00272ED8" w:rsidRDefault="00357E2D" w:rsidP="00622ECD">
            <w:pPr>
              <w:tabs>
                <w:tab w:val="left" w:pos="426"/>
                <w:tab w:val="left" w:pos="709"/>
              </w:tabs>
              <w:jc w:val="center"/>
              <w:rPr>
                <w:sz w:val="18"/>
                <w:szCs w:val="18"/>
              </w:rPr>
            </w:pPr>
            <w:r w:rsidRPr="00272ED8">
              <w:rPr>
                <w:sz w:val="18"/>
                <w:szCs w:val="18"/>
              </w:rPr>
              <w:t>Działanie</w:t>
            </w:r>
          </w:p>
        </w:tc>
        <w:tc>
          <w:tcPr>
            <w:tcW w:w="1650" w:type="dxa"/>
            <w:gridSpan w:val="4"/>
            <w:vAlign w:val="center"/>
          </w:tcPr>
          <w:p w:rsidR="00357E2D" w:rsidRPr="00272ED8" w:rsidRDefault="00FE64BE" w:rsidP="00622ECD">
            <w:pPr>
              <w:tabs>
                <w:tab w:val="left" w:pos="426"/>
                <w:tab w:val="left" w:pos="709"/>
              </w:tabs>
              <w:jc w:val="center"/>
              <w:rPr>
                <w:sz w:val="18"/>
                <w:szCs w:val="18"/>
              </w:rPr>
            </w:pPr>
            <w:r>
              <w:rPr>
                <w:sz w:val="18"/>
                <w:szCs w:val="18"/>
              </w:rPr>
              <w:t>I rok</w:t>
            </w:r>
          </w:p>
        </w:tc>
        <w:tc>
          <w:tcPr>
            <w:tcW w:w="1652" w:type="dxa"/>
            <w:gridSpan w:val="4"/>
            <w:vAlign w:val="center"/>
          </w:tcPr>
          <w:p w:rsidR="00357E2D" w:rsidRPr="00272ED8" w:rsidRDefault="00FE64BE" w:rsidP="00622ECD">
            <w:pPr>
              <w:tabs>
                <w:tab w:val="left" w:pos="426"/>
                <w:tab w:val="left" w:pos="709"/>
              </w:tabs>
              <w:jc w:val="center"/>
              <w:rPr>
                <w:sz w:val="18"/>
                <w:szCs w:val="18"/>
              </w:rPr>
            </w:pPr>
            <w:r>
              <w:rPr>
                <w:sz w:val="18"/>
                <w:szCs w:val="18"/>
              </w:rPr>
              <w:t>II rok</w:t>
            </w:r>
          </w:p>
        </w:tc>
        <w:tc>
          <w:tcPr>
            <w:tcW w:w="1652" w:type="dxa"/>
            <w:gridSpan w:val="4"/>
            <w:vAlign w:val="center"/>
          </w:tcPr>
          <w:p w:rsidR="00357E2D" w:rsidRPr="00272ED8" w:rsidRDefault="00FE64BE" w:rsidP="00622ECD">
            <w:pPr>
              <w:tabs>
                <w:tab w:val="left" w:pos="426"/>
                <w:tab w:val="left" w:pos="709"/>
              </w:tabs>
              <w:jc w:val="center"/>
              <w:rPr>
                <w:sz w:val="18"/>
                <w:szCs w:val="18"/>
              </w:rPr>
            </w:pPr>
            <w:r>
              <w:rPr>
                <w:sz w:val="18"/>
                <w:szCs w:val="18"/>
              </w:rPr>
              <w:t>III rok</w:t>
            </w:r>
          </w:p>
        </w:tc>
        <w:tc>
          <w:tcPr>
            <w:tcW w:w="1652" w:type="dxa"/>
            <w:gridSpan w:val="4"/>
            <w:vAlign w:val="center"/>
          </w:tcPr>
          <w:p w:rsidR="00357E2D" w:rsidRPr="00272ED8" w:rsidRDefault="00FE64BE" w:rsidP="00622ECD">
            <w:pPr>
              <w:tabs>
                <w:tab w:val="left" w:pos="426"/>
                <w:tab w:val="left" w:pos="709"/>
              </w:tabs>
              <w:jc w:val="center"/>
              <w:rPr>
                <w:sz w:val="18"/>
                <w:szCs w:val="18"/>
              </w:rPr>
            </w:pPr>
            <w:r>
              <w:rPr>
                <w:sz w:val="18"/>
                <w:szCs w:val="18"/>
              </w:rPr>
              <w:t>IV rok</w:t>
            </w:r>
          </w:p>
        </w:tc>
      </w:tr>
      <w:tr w:rsidR="00357E2D" w:rsidRPr="00272ED8" w:rsidTr="00523CE3">
        <w:trPr>
          <w:jc w:val="center"/>
        </w:trPr>
        <w:tc>
          <w:tcPr>
            <w:tcW w:w="581" w:type="dxa"/>
            <w:vMerge/>
          </w:tcPr>
          <w:p w:rsidR="00357E2D" w:rsidRPr="00272ED8" w:rsidRDefault="00357E2D" w:rsidP="00622ECD">
            <w:pPr>
              <w:tabs>
                <w:tab w:val="left" w:pos="426"/>
                <w:tab w:val="left" w:pos="709"/>
              </w:tabs>
              <w:rPr>
                <w:sz w:val="18"/>
                <w:szCs w:val="18"/>
              </w:rPr>
            </w:pPr>
          </w:p>
        </w:tc>
        <w:tc>
          <w:tcPr>
            <w:tcW w:w="5784" w:type="dxa"/>
            <w:vMerge/>
          </w:tcPr>
          <w:p w:rsidR="00357E2D" w:rsidRPr="00272ED8" w:rsidRDefault="00357E2D" w:rsidP="00622ECD">
            <w:pPr>
              <w:tabs>
                <w:tab w:val="left" w:pos="426"/>
                <w:tab w:val="left" w:pos="709"/>
              </w:tabs>
              <w:rPr>
                <w:sz w:val="18"/>
                <w:szCs w:val="18"/>
              </w:rPr>
            </w:pPr>
          </w:p>
        </w:tc>
        <w:tc>
          <w:tcPr>
            <w:tcW w:w="412" w:type="dxa"/>
            <w:vAlign w:val="center"/>
          </w:tcPr>
          <w:p w:rsidR="00357E2D" w:rsidRPr="00272ED8" w:rsidRDefault="00357E2D" w:rsidP="00622ECD">
            <w:pPr>
              <w:tabs>
                <w:tab w:val="left" w:pos="426"/>
                <w:tab w:val="left" w:pos="709"/>
              </w:tabs>
              <w:jc w:val="center"/>
              <w:rPr>
                <w:sz w:val="18"/>
                <w:szCs w:val="18"/>
              </w:rPr>
            </w:pPr>
            <w:r w:rsidRPr="00272ED8">
              <w:rPr>
                <w:sz w:val="18"/>
                <w:szCs w:val="18"/>
              </w:rPr>
              <w:t>I</w:t>
            </w:r>
          </w:p>
        </w:tc>
        <w:tc>
          <w:tcPr>
            <w:tcW w:w="412" w:type="dxa"/>
            <w:vAlign w:val="center"/>
          </w:tcPr>
          <w:p w:rsidR="00357E2D" w:rsidRPr="00272ED8" w:rsidRDefault="00357E2D" w:rsidP="00622ECD">
            <w:pPr>
              <w:tabs>
                <w:tab w:val="left" w:pos="426"/>
                <w:tab w:val="left" w:pos="709"/>
              </w:tabs>
              <w:jc w:val="center"/>
              <w:rPr>
                <w:sz w:val="18"/>
                <w:szCs w:val="18"/>
              </w:rPr>
            </w:pPr>
            <w:r w:rsidRPr="00272ED8">
              <w:rPr>
                <w:sz w:val="18"/>
                <w:szCs w:val="18"/>
              </w:rPr>
              <w:t>II</w:t>
            </w:r>
          </w:p>
        </w:tc>
        <w:tc>
          <w:tcPr>
            <w:tcW w:w="413" w:type="dxa"/>
            <w:vAlign w:val="center"/>
          </w:tcPr>
          <w:p w:rsidR="00357E2D" w:rsidRPr="00272ED8" w:rsidRDefault="00357E2D" w:rsidP="00622ECD">
            <w:pPr>
              <w:tabs>
                <w:tab w:val="left" w:pos="426"/>
                <w:tab w:val="left" w:pos="709"/>
              </w:tabs>
              <w:jc w:val="center"/>
              <w:rPr>
                <w:sz w:val="18"/>
                <w:szCs w:val="18"/>
              </w:rPr>
            </w:pPr>
            <w:r w:rsidRPr="00272ED8">
              <w:rPr>
                <w:sz w:val="18"/>
                <w:szCs w:val="18"/>
              </w:rPr>
              <w:t>III</w:t>
            </w:r>
          </w:p>
        </w:tc>
        <w:tc>
          <w:tcPr>
            <w:tcW w:w="413" w:type="dxa"/>
            <w:vAlign w:val="center"/>
          </w:tcPr>
          <w:p w:rsidR="00357E2D" w:rsidRPr="00272ED8" w:rsidRDefault="00357E2D" w:rsidP="00622ECD">
            <w:pPr>
              <w:tabs>
                <w:tab w:val="left" w:pos="426"/>
                <w:tab w:val="left" w:pos="709"/>
              </w:tabs>
              <w:jc w:val="center"/>
              <w:rPr>
                <w:sz w:val="18"/>
                <w:szCs w:val="18"/>
              </w:rPr>
            </w:pPr>
            <w:r w:rsidRPr="00272ED8">
              <w:rPr>
                <w:sz w:val="18"/>
                <w:szCs w:val="18"/>
              </w:rPr>
              <w:t>IV</w:t>
            </w:r>
          </w:p>
        </w:tc>
        <w:tc>
          <w:tcPr>
            <w:tcW w:w="413" w:type="dxa"/>
            <w:vAlign w:val="center"/>
          </w:tcPr>
          <w:p w:rsidR="00357E2D" w:rsidRPr="00272ED8" w:rsidRDefault="00357E2D" w:rsidP="00622ECD">
            <w:pPr>
              <w:tabs>
                <w:tab w:val="left" w:pos="426"/>
                <w:tab w:val="left" w:pos="709"/>
              </w:tabs>
              <w:jc w:val="center"/>
              <w:rPr>
                <w:sz w:val="18"/>
                <w:szCs w:val="18"/>
              </w:rPr>
            </w:pPr>
            <w:r w:rsidRPr="00272ED8">
              <w:rPr>
                <w:sz w:val="18"/>
                <w:szCs w:val="18"/>
              </w:rPr>
              <w:t>I</w:t>
            </w:r>
          </w:p>
        </w:tc>
        <w:tc>
          <w:tcPr>
            <w:tcW w:w="413" w:type="dxa"/>
            <w:vAlign w:val="center"/>
          </w:tcPr>
          <w:p w:rsidR="00357E2D" w:rsidRPr="00272ED8" w:rsidRDefault="00357E2D" w:rsidP="00622ECD">
            <w:pPr>
              <w:tabs>
                <w:tab w:val="left" w:pos="426"/>
                <w:tab w:val="left" w:pos="709"/>
              </w:tabs>
              <w:jc w:val="center"/>
              <w:rPr>
                <w:sz w:val="18"/>
                <w:szCs w:val="18"/>
              </w:rPr>
            </w:pPr>
            <w:r w:rsidRPr="00272ED8">
              <w:rPr>
                <w:sz w:val="18"/>
                <w:szCs w:val="18"/>
              </w:rPr>
              <w:t>II</w:t>
            </w:r>
          </w:p>
        </w:tc>
        <w:tc>
          <w:tcPr>
            <w:tcW w:w="413" w:type="dxa"/>
            <w:vAlign w:val="center"/>
          </w:tcPr>
          <w:p w:rsidR="00357E2D" w:rsidRPr="00272ED8" w:rsidRDefault="00357E2D" w:rsidP="00622ECD">
            <w:pPr>
              <w:tabs>
                <w:tab w:val="left" w:pos="426"/>
                <w:tab w:val="left" w:pos="709"/>
              </w:tabs>
              <w:jc w:val="center"/>
              <w:rPr>
                <w:sz w:val="18"/>
                <w:szCs w:val="18"/>
              </w:rPr>
            </w:pPr>
            <w:r w:rsidRPr="00272ED8">
              <w:rPr>
                <w:sz w:val="18"/>
                <w:szCs w:val="18"/>
              </w:rPr>
              <w:t>III</w:t>
            </w:r>
          </w:p>
        </w:tc>
        <w:tc>
          <w:tcPr>
            <w:tcW w:w="413" w:type="dxa"/>
            <w:vAlign w:val="center"/>
          </w:tcPr>
          <w:p w:rsidR="00357E2D" w:rsidRPr="00272ED8" w:rsidRDefault="00357E2D" w:rsidP="00622ECD">
            <w:pPr>
              <w:tabs>
                <w:tab w:val="left" w:pos="426"/>
                <w:tab w:val="left" w:pos="709"/>
              </w:tabs>
              <w:jc w:val="center"/>
              <w:rPr>
                <w:sz w:val="18"/>
                <w:szCs w:val="18"/>
              </w:rPr>
            </w:pPr>
            <w:r w:rsidRPr="00272ED8">
              <w:rPr>
                <w:sz w:val="18"/>
                <w:szCs w:val="18"/>
              </w:rPr>
              <w:t>IV</w:t>
            </w:r>
          </w:p>
        </w:tc>
        <w:tc>
          <w:tcPr>
            <w:tcW w:w="413" w:type="dxa"/>
            <w:vAlign w:val="center"/>
          </w:tcPr>
          <w:p w:rsidR="00357E2D" w:rsidRPr="00272ED8" w:rsidRDefault="00357E2D" w:rsidP="00622ECD">
            <w:pPr>
              <w:tabs>
                <w:tab w:val="left" w:pos="426"/>
                <w:tab w:val="left" w:pos="709"/>
              </w:tabs>
              <w:jc w:val="center"/>
              <w:rPr>
                <w:sz w:val="18"/>
                <w:szCs w:val="18"/>
              </w:rPr>
            </w:pPr>
            <w:r w:rsidRPr="00272ED8">
              <w:rPr>
                <w:sz w:val="18"/>
                <w:szCs w:val="18"/>
              </w:rPr>
              <w:t>I</w:t>
            </w:r>
          </w:p>
        </w:tc>
        <w:tc>
          <w:tcPr>
            <w:tcW w:w="413" w:type="dxa"/>
            <w:vAlign w:val="center"/>
          </w:tcPr>
          <w:p w:rsidR="00357E2D" w:rsidRPr="00272ED8" w:rsidRDefault="00357E2D" w:rsidP="00622ECD">
            <w:pPr>
              <w:tabs>
                <w:tab w:val="left" w:pos="426"/>
                <w:tab w:val="left" w:pos="709"/>
              </w:tabs>
              <w:jc w:val="center"/>
              <w:rPr>
                <w:sz w:val="18"/>
                <w:szCs w:val="18"/>
              </w:rPr>
            </w:pPr>
            <w:r w:rsidRPr="00272ED8">
              <w:rPr>
                <w:sz w:val="18"/>
                <w:szCs w:val="18"/>
              </w:rPr>
              <w:t>II</w:t>
            </w:r>
          </w:p>
        </w:tc>
        <w:tc>
          <w:tcPr>
            <w:tcW w:w="413" w:type="dxa"/>
            <w:vAlign w:val="center"/>
          </w:tcPr>
          <w:p w:rsidR="00357E2D" w:rsidRPr="00272ED8" w:rsidRDefault="00357E2D" w:rsidP="00622ECD">
            <w:pPr>
              <w:tabs>
                <w:tab w:val="left" w:pos="426"/>
                <w:tab w:val="left" w:pos="709"/>
              </w:tabs>
              <w:jc w:val="center"/>
              <w:rPr>
                <w:sz w:val="18"/>
                <w:szCs w:val="18"/>
              </w:rPr>
            </w:pPr>
            <w:r w:rsidRPr="00272ED8">
              <w:rPr>
                <w:sz w:val="18"/>
                <w:szCs w:val="18"/>
              </w:rPr>
              <w:t>III</w:t>
            </w:r>
          </w:p>
        </w:tc>
        <w:tc>
          <w:tcPr>
            <w:tcW w:w="413" w:type="dxa"/>
            <w:vAlign w:val="center"/>
          </w:tcPr>
          <w:p w:rsidR="00357E2D" w:rsidRPr="00272ED8" w:rsidRDefault="00357E2D" w:rsidP="00622ECD">
            <w:pPr>
              <w:tabs>
                <w:tab w:val="left" w:pos="426"/>
                <w:tab w:val="left" w:pos="709"/>
              </w:tabs>
              <w:jc w:val="center"/>
              <w:rPr>
                <w:sz w:val="18"/>
                <w:szCs w:val="18"/>
              </w:rPr>
            </w:pPr>
            <w:r w:rsidRPr="00272ED8">
              <w:rPr>
                <w:sz w:val="18"/>
                <w:szCs w:val="18"/>
              </w:rPr>
              <w:t>IV</w:t>
            </w:r>
          </w:p>
        </w:tc>
        <w:tc>
          <w:tcPr>
            <w:tcW w:w="413" w:type="dxa"/>
            <w:vAlign w:val="center"/>
          </w:tcPr>
          <w:p w:rsidR="00357E2D" w:rsidRPr="00272ED8" w:rsidRDefault="00357E2D" w:rsidP="00622ECD">
            <w:pPr>
              <w:tabs>
                <w:tab w:val="left" w:pos="426"/>
                <w:tab w:val="left" w:pos="709"/>
              </w:tabs>
              <w:jc w:val="center"/>
              <w:rPr>
                <w:sz w:val="18"/>
                <w:szCs w:val="18"/>
              </w:rPr>
            </w:pPr>
            <w:r w:rsidRPr="00272ED8">
              <w:rPr>
                <w:sz w:val="18"/>
                <w:szCs w:val="18"/>
              </w:rPr>
              <w:t>I</w:t>
            </w:r>
          </w:p>
        </w:tc>
        <w:tc>
          <w:tcPr>
            <w:tcW w:w="413" w:type="dxa"/>
            <w:vAlign w:val="center"/>
          </w:tcPr>
          <w:p w:rsidR="00357E2D" w:rsidRPr="00272ED8" w:rsidRDefault="00357E2D" w:rsidP="00622ECD">
            <w:pPr>
              <w:tabs>
                <w:tab w:val="left" w:pos="426"/>
                <w:tab w:val="left" w:pos="709"/>
              </w:tabs>
              <w:jc w:val="center"/>
              <w:rPr>
                <w:sz w:val="18"/>
                <w:szCs w:val="18"/>
              </w:rPr>
            </w:pPr>
            <w:r w:rsidRPr="00272ED8">
              <w:rPr>
                <w:sz w:val="18"/>
                <w:szCs w:val="18"/>
              </w:rPr>
              <w:t>II</w:t>
            </w:r>
          </w:p>
        </w:tc>
        <w:tc>
          <w:tcPr>
            <w:tcW w:w="413" w:type="dxa"/>
            <w:vAlign w:val="center"/>
          </w:tcPr>
          <w:p w:rsidR="00357E2D" w:rsidRPr="00272ED8" w:rsidRDefault="00357E2D" w:rsidP="00622ECD">
            <w:pPr>
              <w:tabs>
                <w:tab w:val="left" w:pos="426"/>
                <w:tab w:val="left" w:pos="709"/>
              </w:tabs>
              <w:jc w:val="center"/>
              <w:rPr>
                <w:sz w:val="18"/>
                <w:szCs w:val="18"/>
              </w:rPr>
            </w:pPr>
            <w:r w:rsidRPr="00272ED8">
              <w:rPr>
                <w:sz w:val="18"/>
                <w:szCs w:val="18"/>
              </w:rPr>
              <w:t>III</w:t>
            </w:r>
          </w:p>
        </w:tc>
        <w:tc>
          <w:tcPr>
            <w:tcW w:w="413" w:type="dxa"/>
            <w:vAlign w:val="center"/>
          </w:tcPr>
          <w:p w:rsidR="00357E2D" w:rsidRPr="00272ED8" w:rsidRDefault="00357E2D" w:rsidP="00622ECD">
            <w:pPr>
              <w:tabs>
                <w:tab w:val="left" w:pos="426"/>
                <w:tab w:val="left" w:pos="709"/>
              </w:tabs>
              <w:jc w:val="center"/>
              <w:rPr>
                <w:sz w:val="18"/>
                <w:szCs w:val="18"/>
              </w:rPr>
            </w:pPr>
            <w:r w:rsidRPr="00272ED8">
              <w:rPr>
                <w:sz w:val="18"/>
                <w:szCs w:val="18"/>
              </w:rPr>
              <w:t>IV</w:t>
            </w:r>
          </w:p>
        </w:tc>
      </w:tr>
      <w:tr w:rsidR="00357E2D" w:rsidRPr="00272ED8" w:rsidTr="00523CE3">
        <w:trPr>
          <w:trHeight w:hRule="exact" w:val="397"/>
          <w:jc w:val="center"/>
        </w:trPr>
        <w:tc>
          <w:tcPr>
            <w:tcW w:w="581" w:type="dxa"/>
            <w:vAlign w:val="center"/>
          </w:tcPr>
          <w:p w:rsidR="00357E2D" w:rsidRPr="00272ED8" w:rsidRDefault="00357E2D" w:rsidP="00622ECD">
            <w:pPr>
              <w:tabs>
                <w:tab w:val="left" w:pos="426"/>
                <w:tab w:val="left" w:pos="709"/>
              </w:tabs>
              <w:jc w:val="center"/>
              <w:rPr>
                <w:b/>
                <w:sz w:val="18"/>
                <w:szCs w:val="18"/>
              </w:rPr>
            </w:pPr>
            <w:r w:rsidRPr="00272ED8">
              <w:rPr>
                <w:b/>
                <w:sz w:val="18"/>
                <w:szCs w:val="18"/>
              </w:rPr>
              <w:t>I</w:t>
            </w:r>
          </w:p>
        </w:tc>
        <w:tc>
          <w:tcPr>
            <w:tcW w:w="12390" w:type="dxa"/>
            <w:gridSpan w:val="17"/>
            <w:vAlign w:val="center"/>
          </w:tcPr>
          <w:p w:rsidR="00357E2D" w:rsidRPr="0022189D" w:rsidRDefault="0022189D" w:rsidP="00622ECD">
            <w:pPr>
              <w:tabs>
                <w:tab w:val="left" w:pos="426"/>
                <w:tab w:val="left" w:pos="709"/>
                <w:tab w:val="left" w:pos="1726"/>
              </w:tabs>
              <w:rPr>
                <w:b/>
                <w:sz w:val="24"/>
                <w:szCs w:val="24"/>
              </w:rPr>
            </w:pPr>
            <w:r w:rsidRPr="0022189D">
              <w:rPr>
                <w:b/>
                <w:sz w:val="24"/>
                <w:szCs w:val="24"/>
              </w:rPr>
              <w:t>Poziom I (projekt szkoleniowy)</w:t>
            </w:r>
          </w:p>
        </w:tc>
      </w:tr>
      <w:tr w:rsidR="00357E2D" w:rsidRPr="00272ED8" w:rsidTr="00E64667">
        <w:trPr>
          <w:trHeight w:hRule="exact" w:val="397"/>
          <w:jc w:val="center"/>
        </w:trPr>
        <w:tc>
          <w:tcPr>
            <w:tcW w:w="581" w:type="dxa"/>
            <w:vAlign w:val="center"/>
          </w:tcPr>
          <w:p w:rsidR="00357E2D" w:rsidRPr="00272ED8" w:rsidRDefault="00357E2D" w:rsidP="00622ECD">
            <w:pPr>
              <w:tabs>
                <w:tab w:val="left" w:pos="426"/>
                <w:tab w:val="left" w:pos="709"/>
              </w:tabs>
              <w:jc w:val="center"/>
              <w:rPr>
                <w:sz w:val="18"/>
                <w:szCs w:val="18"/>
              </w:rPr>
            </w:pPr>
          </w:p>
        </w:tc>
        <w:tc>
          <w:tcPr>
            <w:tcW w:w="5784" w:type="dxa"/>
            <w:vAlign w:val="center"/>
          </w:tcPr>
          <w:p w:rsidR="00357E2D" w:rsidRPr="0022189D" w:rsidRDefault="0022189D" w:rsidP="00622ECD">
            <w:pPr>
              <w:jc w:val="left"/>
              <w:rPr>
                <w:sz w:val="18"/>
                <w:szCs w:val="18"/>
              </w:rPr>
            </w:pPr>
            <w:r w:rsidRPr="0022189D">
              <w:t>Działania administracyjne</w:t>
            </w:r>
          </w:p>
        </w:tc>
        <w:tc>
          <w:tcPr>
            <w:tcW w:w="412" w:type="dxa"/>
            <w:shd w:val="clear" w:color="auto" w:fill="D6E3BC" w:themeFill="accent3" w:themeFillTint="66"/>
          </w:tcPr>
          <w:p w:rsidR="00357E2D" w:rsidRPr="00272ED8" w:rsidRDefault="00357E2D" w:rsidP="00622ECD">
            <w:pPr>
              <w:tabs>
                <w:tab w:val="left" w:pos="426"/>
                <w:tab w:val="left" w:pos="709"/>
              </w:tabs>
              <w:rPr>
                <w:sz w:val="18"/>
                <w:szCs w:val="18"/>
              </w:rPr>
            </w:pPr>
          </w:p>
        </w:tc>
        <w:tc>
          <w:tcPr>
            <w:tcW w:w="412" w:type="dxa"/>
            <w:shd w:val="clear" w:color="auto" w:fill="D6E3BC" w:themeFill="accent3" w:themeFillTint="66"/>
          </w:tcPr>
          <w:p w:rsidR="00357E2D" w:rsidRPr="00272ED8" w:rsidRDefault="00357E2D" w:rsidP="00622ECD">
            <w:pPr>
              <w:tabs>
                <w:tab w:val="left" w:pos="426"/>
                <w:tab w:val="left" w:pos="709"/>
              </w:tabs>
              <w:rPr>
                <w:sz w:val="18"/>
                <w:szCs w:val="18"/>
              </w:rPr>
            </w:pPr>
          </w:p>
        </w:tc>
        <w:tc>
          <w:tcPr>
            <w:tcW w:w="413" w:type="dxa"/>
            <w:shd w:val="clear" w:color="auto" w:fill="D6E3BC" w:themeFill="accent3" w:themeFillTint="66"/>
          </w:tcPr>
          <w:p w:rsidR="00357E2D" w:rsidRPr="00272ED8" w:rsidRDefault="00357E2D" w:rsidP="00622ECD">
            <w:pPr>
              <w:tabs>
                <w:tab w:val="left" w:pos="426"/>
                <w:tab w:val="left" w:pos="709"/>
              </w:tabs>
              <w:rPr>
                <w:sz w:val="18"/>
                <w:szCs w:val="18"/>
              </w:rPr>
            </w:pPr>
          </w:p>
        </w:tc>
        <w:tc>
          <w:tcPr>
            <w:tcW w:w="413" w:type="dxa"/>
            <w:shd w:val="clear" w:color="auto" w:fill="D6E3BC" w:themeFill="accent3" w:themeFillTint="66"/>
          </w:tcPr>
          <w:p w:rsidR="00357E2D" w:rsidRPr="00272ED8" w:rsidRDefault="00357E2D" w:rsidP="00622ECD">
            <w:pPr>
              <w:tabs>
                <w:tab w:val="left" w:pos="426"/>
                <w:tab w:val="left" w:pos="709"/>
              </w:tabs>
              <w:rPr>
                <w:sz w:val="18"/>
                <w:szCs w:val="18"/>
              </w:rPr>
            </w:pPr>
          </w:p>
        </w:tc>
        <w:tc>
          <w:tcPr>
            <w:tcW w:w="413" w:type="dxa"/>
            <w:shd w:val="clear" w:color="auto" w:fill="D6E3BC" w:themeFill="accent3" w:themeFillTint="66"/>
          </w:tcPr>
          <w:p w:rsidR="00357E2D" w:rsidRPr="00272ED8" w:rsidRDefault="00357E2D" w:rsidP="00622ECD">
            <w:pPr>
              <w:tabs>
                <w:tab w:val="left" w:pos="426"/>
                <w:tab w:val="left" w:pos="709"/>
              </w:tabs>
              <w:rPr>
                <w:sz w:val="18"/>
                <w:szCs w:val="18"/>
              </w:rPr>
            </w:pPr>
          </w:p>
        </w:tc>
        <w:tc>
          <w:tcPr>
            <w:tcW w:w="413" w:type="dxa"/>
            <w:shd w:val="clear" w:color="auto" w:fill="D6E3BC" w:themeFill="accent3" w:themeFillTint="66"/>
          </w:tcPr>
          <w:p w:rsidR="00357E2D" w:rsidRPr="00272ED8" w:rsidRDefault="00357E2D" w:rsidP="00622ECD">
            <w:pPr>
              <w:tabs>
                <w:tab w:val="left" w:pos="426"/>
                <w:tab w:val="left" w:pos="709"/>
              </w:tabs>
              <w:rPr>
                <w:sz w:val="18"/>
                <w:szCs w:val="18"/>
              </w:rPr>
            </w:pPr>
          </w:p>
        </w:tc>
        <w:tc>
          <w:tcPr>
            <w:tcW w:w="413" w:type="dxa"/>
            <w:shd w:val="clear" w:color="auto" w:fill="D6E3BC" w:themeFill="accent3" w:themeFillTint="66"/>
          </w:tcPr>
          <w:p w:rsidR="00357E2D" w:rsidRPr="00272ED8" w:rsidRDefault="00357E2D" w:rsidP="00622ECD">
            <w:pPr>
              <w:tabs>
                <w:tab w:val="left" w:pos="426"/>
                <w:tab w:val="left" w:pos="709"/>
              </w:tabs>
              <w:rPr>
                <w:sz w:val="18"/>
                <w:szCs w:val="18"/>
              </w:rPr>
            </w:pPr>
          </w:p>
        </w:tc>
        <w:tc>
          <w:tcPr>
            <w:tcW w:w="413" w:type="dxa"/>
            <w:shd w:val="clear" w:color="auto" w:fill="D6E3BC" w:themeFill="accent3" w:themeFillTint="66"/>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r>
      <w:tr w:rsidR="00357E2D" w:rsidRPr="00272ED8" w:rsidTr="00523CE3">
        <w:trPr>
          <w:trHeight w:hRule="exact" w:val="397"/>
          <w:jc w:val="center"/>
        </w:trPr>
        <w:tc>
          <w:tcPr>
            <w:tcW w:w="581" w:type="dxa"/>
            <w:vAlign w:val="center"/>
          </w:tcPr>
          <w:p w:rsidR="00357E2D" w:rsidRPr="00272ED8" w:rsidRDefault="00357E2D" w:rsidP="00622ECD">
            <w:pPr>
              <w:tabs>
                <w:tab w:val="left" w:pos="426"/>
                <w:tab w:val="left" w:pos="709"/>
              </w:tabs>
              <w:jc w:val="center"/>
              <w:rPr>
                <w:sz w:val="18"/>
                <w:szCs w:val="18"/>
              </w:rPr>
            </w:pPr>
          </w:p>
        </w:tc>
        <w:tc>
          <w:tcPr>
            <w:tcW w:w="5784" w:type="dxa"/>
            <w:vAlign w:val="center"/>
          </w:tcPr>
          <w:p w:rsidR="00357E2D" w:rsidRPr="0022189D" w:rsidRDefault="0022189D" w:rsidP="00622ECD">
            <w:pPr>
              <w:tabs>
                <w:tab w:val="left" w:pos="426"/>
                <w:tab w:val="left" w:pos="709"/>
              </w:tabs>
              <w:jc w:val="left"/>
              <w:rPr>
                <w:sz w:val="18"/>
                <w:szCs w:val="18"/>
              </w:rPr>
            </w:pPr>
            <w:r w:rsidRPr="0022189D">
              <w:t>Wyłonienie realizatora projektu</w:t>
            </w:r>
          </w:p>
        </w:tc>
        <w:tc>
          <w:tcPr>
            <w:tcW w:w="412" w:type="dxa"/>
            <w:shd w:val="clear" w:color="auto" w:fill="D6E3BC" w:themeFill="accent3" w:themeFillTint="66"/>
          </w:tcPr>
          <w:p w:rsidR="00357E2D" w:rsidRPr="00272ED8" w:rsidRDefault="00357E2D" w:rsidP="00622ECD">
            <w:pPr>
              <w:tabs>
                <w:tab w:val="left" w:pos="426"/>
                <w:tab w:val="left" w:pos="709"/>
              </w:tabs>
              <w:rPr>
                <w:sz w:val="18"/>
                <w:szCs w:val="18"/>
              </w:rPr>
            </w:pPr>
          </w:p>
        </w:tc>
        <w:tc>
          <w:tcPr>
            <w:tcW w:w="412"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r>
      <w:tr w:rsidR="00357E2D" w:rsidRPr="00272ED8" w:rsidTr="00E64667">
        <w:trPr>
          <w:trHeight w:hRule="exact" w:val="397"/>
          <w:jc w:val="center"/>
        </w:trPr>
        <w:tc>
          <w:tcPr>
            <w:tcW w:w="581" w:type="dxa"/>
            <w:vAlign w:val="center"/>
          </w:tcPr>
          <w:p w:rsidR="00357E2D" w:rsidRPr="00272ED8" w:rsidRDefault="00357E2D" w:rsidP="00622ECD">
            <w:pPr>
              <w:tabs>
                <w:tab w:val="left" w:pos="426"/>
                <w:tab w:val="left" w:pos="709"/>
              </w:tabs>
              <w:jc w:val="center"/>
              <w:rPr>
                <w:sz w:val="18"/>
                <w:szCs w:val="18"/>
              </w:rPr>
            </w:pPr>
          </w:p>
        </w:tc>
        <w:tc>
          <w:tcPr>
            <w:tcW w:w="5784" w:type="dxa"/>
            <w:vAlign w:val="center"/>
          </w:tcPr>
          <w:p w:rsidR="00357E2D" w:rsidRPr="0022189D" w:rsidRDefault="0022189D" w:rsidP="007B7498">
            <w:pPr>
              <w:jc w:val="left"/>
              <w:rPr>
                <w:sz w:val="18"/>
                <w:szCs w:val="18"/>
              </w:rPr>
            </w:pPr>
            <w:r w:rsidRPr="0022189D">
              <w:t>Działania informacyjn</w:t>
            </w:r>
            <w:r w:rsidR="007B7498">
              <w:t>o-edukacyjne</w:t>
            </w:r>
          </w:p>
        </w:tc>
        <w:tc>
          <w:tcPr>
            <w:tcW w:w="412" w:type="dxa"/>
            <w:shd w:val="clear" w:color="auto" w:fill="auto"/>
          </w:tcPr>
          <w:p w:rsidR="00357E2D" w:rsidRPr="00272ED8" w:rsidRDefault="00357E2D" w:rsidP="00622ECD">
            <w:pPr>
              <w:tabs>
                <w:tab w:val="left" w:pos="426"/>
                <w:tab w:val="left" w:pos="709"/>
              </w:tabs>
              <w:rPr>
                <w:sz w:val="18"/>
                <w:szCs w:val="18"/>
              </w:rPr>
            </w:pPr>
          </w:p>
        </w:tc>
        <w:tc>
          <w:tcPr>
            <w:tcW w:w="412" w:type="dxa"/>
            <w:shd w:val="clear" w:color="auto" w:fill="D6E3BC" w:themeFill="accent3" w:themeFillTint="66"/>
          </w:tcPr>
          <w:p w:rsidR="00357E2D" w:rsidRPr="00272ED8" w:rsidRDefault="00357E2D" w:rsidP="00622ECD">
            <w:pPr>
              <w:tabs>
                <w:tab w:val="left" w:pos="426"/>
                <w:tab w:val="left" w:pos="709"/>
              </w:tabs>
              <w:rPr>
                <w:sz w:val="18"/>
                <w:szCs w:val="18"/>
              </w:rPr>
            </w:pPr>
          </w:p>
        </w:tc>
        <w:tc>
          <w:tcPr>
            <w:tcW w:w="413" w:type="dxa"/>
            <w:shd w:val="clear" w:color="auto" w:fill="D6E3BC" w:themeFill="accent3" w:themeFillTint="66"/>
          </w:tcPr>
          <w:p w:rsidR="00357E2D" w:rsidRPr="00272ED8" w:rsidRDefault="00357E2D" w:rsidP="00622ECD">
            <w:pPr>
              <w:tabs>
                <w:tab w:val="left" w:pos="426"/>
                <w:tab w:val="left" w:pos="709"/>
              </w:tabs>
              <w:rPr>
                <w:sz w:val="18"/>
                <w:szCs w:val="18"/>
              </w:rPr>
            </w:pPr>
          </w:p>
        </w:tc>
        <w:tc>
          <w:tcPr>
            <w:tcW w:w="413" w:type="dxa"/>
            <w:shd w:val="clear" w:color="auto" w:fill="D6E3BC" w:themeFill="accent3" w:themeFillTint="66"/>
          </w:tcPr>
          <w:p w:rsidR="00357E2D" w:rsidRPr="00272ED8" w:rsidRDefault="00357E2D" w:rsidP="00622ECD">
            <w:pPr>
              <w:tabs>
                <w:tab w:val="left" w:pos="426"/>
                <w:tab w:val="left" w:pos="709"/>
              </w:tabs>
              <w:rPr>
                <w:sz w:val="18"/>
                <w:szCs w:val="18"/>
              </w:rPr>
            </w:pPr>
          </w:p>
        </w:tc>
        <w:tc>
          <w:tcPr>
            <w:tcW w:w="413" w:type="dxa"/>
            <w:shd w:val="clear" w:color="auto" w:fill="D6E3BC" w:themeFill="accent3" w:themeFillTint="66"/>
          </w:tcPr>
          <w:p w:rsidR="00357E2D" w:rsidRPr="00272ED8" w:rsidRDefault="00357E2D" w:rsidP="00622ECD">
            <w:pPr>
              <w:tabs>
                <w:tab w:val="left" w:pos="426"/>
                <w:tab w:val="left" w:pos="709"/>
              </w:tabs>
              <w:rPr>
                <w:sz w:val="18"/>
                <w:szCs w:val="18"/>
              </w:rPr>
            </w:pPr>
          </w:p>
        </w:tc>
        <w:tc>
          <w:tcPr>
            <w:tcW w:w="413" w:type="dxa"/>
            <w:shd w:val="clear" w:color="auto" w:fill="D6E3BC" w:themeFill="accent3" w:themeFillTint="66"/>
          </w:tcPr>
          <w:p w:rsidR="00357E2D" w:rsidRPr="00272ED8" w:rsidRDefault="00357E2D" w:rsidP="00622ECD">
            <w:pPr>
              <w:tabs>
                <w:tab w:val="left" w:pos="426"/>
                <w:tab w:val="left" w:pos="709"/>
              </w:tabs>
              <w:rPr>
                <w:sz w:val="18"/>
                <w:szCs w:val="18"/>
              </w:rPr>
            </w:pPr>
          </w:p>
        </w:tc>
        <w:tc>
          <w:tcPr>
            <w:tcW w:w="413" w:type="dxa"/>
            <w:shd w:val="clear" w:color="auto" w:fill="D6E3BC" w:themeFill="accent3" w:themeFillTint="66"/>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r>
      <w:tr w:rsidR="00357E2D" w:rsidRPr="00272ED8" w:rsidTr="000129CD">
        <w:trPr>
          <w:trHeight w:hRule="exact" w:val="397"/>
          <w:jc w:val="center"/>
        </w:trPr>
        <w:tc>
          <w:tcPr>
            <w:tcW w:w="581" w:type="dxa"/>
            <w:vAlign w:val="center"/>
          </w:tcPr>
          <w:p w:rsidR="00357E2D" w:rsidRPr="00272ED8" w:rsidRDefault="00357E2D" w:rsidP="00622ECD">
            <w:pPr>
              <w:tabs>
                <w:tab w:val="left" w:pos="426"/>
                <w:tab w:val="left" w:pos="709"/>
              </w:tabs>
              <w:jc w:val="center"/>
              <w:rPr>
                <w:sz w:val="18"/>
                <w:szCs w:val="18"/>
              </w:rPr>
            </w:pPr>
          </w:p>
        </w:tc>
        <w:tc>
          <w:tcPr>
            <w:tcW w:w="5784" w:type="dxa"/>
            <w:vAlign w:val="center"/>
          </w:tcPr>
          <w:p w:rsidR="00357E2D" w:rsidRPr="0022189D" w:rsidRDefault="0022189D" w:rsidP="00B61426">
            <w:pPr>
              <w:jc w:val="left"/>
              <w:rPr>
                <w:sz w:val="18"/>
                <w:szCs w:val="18"/>
              </w:rPr>
            </w:pPr>
            <w:r w:rsidRPr="0022189D">
              <w:t xml:space="preserve">Działania szkoleniowe </w:t>
            </w:r>
          </w:p>
        </w:tc>
        <w:tc>
          <w:tcPr>
            <w:tcW w:w="412" w:type="dxa"/>
            <w:shd w:val="clear" w:color="auto" w:fill="auto"/>
          </w:tcPr>
          <w:p w:rsidR="00357E2D" w:rsidRPr="00272ED8" w:rsidRDefault="00357E2D" w:rsidP="00622ECD">
            <w:pPr>
              <w:tabs>
                <w:tab w:val="left" w:pos="426"/>
                <w:tab w:val="left" w:pos="709"/>
              </w:tabs>
              <w:rPr>
                <w:sz w:val="18"/>
                <w:szCs w:val="18"/>
              </w:rPr>
            </w:pPr>
          </w:p>
        </w:tc>
        <w:tc>
          <w:tcPr>
            <w:tcW w:w="412"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D6E3BC" w:themeFill="accent3" w:themeFillTint="66"/>
          </w:tcPr>
          <w:p w:rsidR="00357E2D" w:rsidRPr="00272ED8" w:rsidRDefault="00357E2D" w:rsidP="00622ECD">
            <w:pPr>
              <w:tabs>
                <w:tab w:val="left" w:pos="426"/>
                <w:tab w:val="left" w:pos="709"/>
              </w:tabs>
              <w:rPr>
                <w:sz w:val="18"/>
                <w:szCs w:val="18"/>
              </w:rPr>
            </w:pPr>
          </w:p>
        </w:tc>
        <w:tc>
          <w:tcPr>
            <w:tcW w:w="413" w:type="dxa"/>
            <w:shd w:val="clear" w:color="auto" w:fill="D6E3BC" w:themeFill="accent3" w:themeFillTint="66"/>
          </w:tcPr>
          <w:p w:rsidR="00357E2D" w:rsidRPr="00272ED8" w:rsidRDefault="00357E2D" w:rsidP="00622ECD">
            <w:pPr>
              <w:tabs>
                <w:tab w:val="left" w:pos="426"/>
                <w:tab w:val="left" w:pos="709"/>
              </w:tabs>
              <w:rPr>
                <w:sz w:val="18"/>
                <w:szCs w:val="18"/>
              </w:rPr>
            </w:pPr>
          </w:p>
        </w:tc>
        <w:tc>
          <w:tcPr>
            <w:tcW w:w="413" w:type="dxa"/>
            <w:shd w:val="clear" w:color="auto" w:fill="D6E3BC" w:themeFill="accent3" w:themeFillTint="66"/>
          </w:tcPr>
          <w:p w:rsidR="00357E2D" w:rsidRPr="00272ED8" w:rsidRDefault="00357E2D" w:rsidP="00622ECD">
            <w:pPr>
              <w:tabs>
                <w:tab w:val="left" w:pos="426"/>
                <w:tab w:val="left" w:pos="709"/>
              </w:tabs>
              <w:rPr>
                <w:sz w:val="18"/>
                <w:szCs w:val="18"/>
              </w:rPr>
            </w:pPr>
          </w:p>
        </w:tc>
        <w:tc>
          <w:tcPr>
            <w:tcW w:w="413" w:type="dxa"/>
            <w:shd w:val="clear" w:color="auto" w:fill="D6E3BC" w:themeFill="accent3" w:themeFillTint="66"/>
          </w:tcPr>
          <w:p w:rsidR="00357E2D" w:rsidRPr="00272ED8" w:rsidRDefault="00357E2D" w:rsidP="00622ECD">
            <w:pPr>
              <w:tabs>
                <w:tab w:val="left" w:pos="426"/>
                <w:tab w:val="left" w:pos="709"/>
              </w:tabs>
              <w:rPr>
                <w:sz w:val="18"/>
                <w:szCs w:val="18"/>
              </w:rPr>
            </w:pPr>
          </w:p>
        </w:tc>
        <w:tc>
          <w:tcPr>
            <w:tcW w:w="413" w:type="dxa"/>
            <w:shd w:val="clear" w:color="auto" w:fill="D6E3BC" w:themeFill="accent3" w:themeFillTint="66"/>
          </w:tcPr>
          <w:p w:rsidR="00357E2D" w:rsidRPr="00272ED8" w:rsidRDefault="00357E2D" w:rsidP="00622ECD">
            <w:pPr>
              <w:tabs>
                <w:tab w:val="left" w:pos="426"/>
                <w:tab w:val="left" w:pos="709"/>
              </w:tabs>
              <w:rPr>
                <w:sz w:val="18"/>
                <w:szCs w:val="18"/>
              </w:rPr>
            </w:pPr>
          </w:p>
        </w:tc>
        <w:tc>
          <w:tcPr>
            <w:tcW w:w="413" w:type="dxa"/>
            <w:shd w:val="clear" w:color="auto" w:fill="D6E3BC" w:themeFill="accent3" w:themeFillTint="66"/>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c>
          <w:tcPr>
            <w:tcW w:w="413" w:type="dxa"/>
            <w:shd w:val="clear" w:color="auto" w:fill="auto"/>
          </w:tcPr>
          <w:p w:rsidR="00357E2D" w:rsidRPr="00272ED8" w:rsidRDefault="00357E2D" w:rsidP="00622ECD">
            <w:pPr>
              <w:tabs>
                <w:tab w:val="left" w:pos="426"/>
                <w:tab w:val="left" w:pos="709"/>
              </w:tabs>
              <w:rPr>
                <w:sz w:val="18"/>
                <w:szCs w:val="18"/>
              </w:rPr>
            </w:pPr>
          </w:p>
        </w:tc>
      </w:tr>
      <w:tr w:rsidR="00E05F1B" w:rsidRPr="00272ED8" w:rsidTr="00523CE3">
        <w:trPr>
          <w:trHeight w:hRule="exact" w:val="397"/>
          <w:jc w:val="center"/>
        </w:trPr>
        <w:tc>
          <w:tcPr>
            <w:tcW w:w="581" w:type="dxa"/>
            <w:vAlign w:val="center"/>
          </w:tcPr>
          <w:p w:rsidR="00E05F1B" w:rsidRPr="004E4889" w:rsidRDefault="00E05F1B" w:rsidP="00622ECD">
            <w:pPr>
              <w:tabs>
                <w:tab w:val="left" w:pos="426"/>
                <w:tab w:val="left" w:pos="709"/>
              </w:tabs>
              <w:jc w:val="center"/>
              <w:rPr>
                <w:b/>
                <w:sz w:val="18"/>
                <w:szCs w:val="18"/>
              </w:rPr>
            </w:pPr>
            <w:r w:rsidRPr="004E4889">
              <w:rPr>
                <w:b/>
                <w:sz w:val="18"/>
                <w:szCs w:val="18"/>
              </w:rPr>
              <w:t>II</w:t>
            </w:r>
          </w:p>
        </w:tc>
        <w:tc>
          <w:tcPr>
            <w:tcW w:w="12390" w:type="dxa"/>
            <w:gridSpan w:val="17"/>
            <w:vAlign w:val="center"/>
          </w:tcPr>
          <w:p w:rsidR="00E05F1B" w:rsidRPr="00272ED8" w:rsidRDefault="00E05F1B" w:rsidP="00112A64">
            <w:pPr>
              <w:tabs>
                <w:tab w:val="left" w:pos="426"/>
                <w:tab w:val="left" w:pos="709"/>
              </w:tabs>
              <w:rPr>
                <w:sz w:val="18"/>
                <w:szCs w:val="18"/>
              </w:rPr>
            </w:pPr>
            <w:r w:rsidRPr="005D1713">
              <w:rPr>
                <w:b/>
                <w:sz w:val="24"/>
                <w:szCs w:val="24"/>
              </w:rPr>
              <w:t xml:space="preserve">Poziom II (projekt </w:t>
            </w:r>
            <w:r w:rsidR="007B7498">
              <w:rPr>
                <w:b/>
                <w:sz w:val="24"/>
                <w:szCs w:val="24"/>
              </w:rPr>
              <w:t>o</w:t>
            </w:r>
            <w:r w:rsidR="00980B93">
              <w:rPr>
                <w:b/>
                <w:sz w:val="24"/>
                <w:szCs w:val="24"/>
              </w:rPr>
              <w:t>cena ryzyka zdrowotnego</w:t>
            </w:r>
            <w:r w:rsidRPr="005D1713">
              <w:rPr>
                <w:b/>
                <w:sz w:val="24"/>
                <w:szCs w:val="24"/>
              </w:rPr>
              <w:t>)</w:t>
            </w:r>
          </w:p>
        </w:tc>
      </w:tr>
      <w:tr w:rsidR="004D12A0" w:rsidRPr="00272ED8" w:rsidTr="00E64667">
        <w:trPr>
          <w:trHeight w:hRule="exact" w:val="397"/>
          <w:jc w:val="center"/>
        </w:trPr>
        <w:tc>
          <w:tcPr>
            <w:tcW w:w="581" w:type="dxa"/>
            <w:shd w:val="clear" w:color="auto" w:fill="auto"/>
            <w:vAlign w:val="center"/>
          </w:tcPr>
          <w:p w:rsidR="004D12A0" w:rsidRPr="00272ED8" w:rsidRDefault="004D12A0" w:rsidP="00622ECD">
            <w:pPr>
              <w:tabs>
                <w:tab w:val="left" w:pos="426"/>
                <w:tab w:val="left" w:pos="709"/>
              </w:tabs>
              <w:jc w:val="center"/>
              <w:rPr>
                <w:sz w:val="18"/>
                <w:szCs w:val="18"/>
              </w:rPr>
            </w:pPr>
          </w:p>
        </w:tc>
        <w:tc>
          <w:tcPr>
            <w:tcW w:w="5784" w:type="dxa"/>
            <w:shd w:val="clear" w:color="auto" w:fill="auto"/>
            <w:vAlign w:val="center"/>
          </w:tcPr>
          <w:p w:rsidR="004D12A0" w:rsidRDefault="004D12A0" w:rsidP="00372D6F">
            <w:pPr>
              <w:tabs>
                <w:tab w:val="left" w:pos="426"/>
                <w:tab w:val="left" w:pos="709"/>
              </w:tabs>
              <w:jc w:val="left"/>
            </w:pPr>
            <w:r>
              <w:t>Działania administracyjne</w:t>
            </w:r>
          </w:p>
        </w:tc>
        <w:tc>
          <w:tcPr>
            <w:tcW w:w="412" w:type="dxa"/>
            <w:shd w:val="clear" w:color="auto" w:fill="auto"/>
          </w:tcPr>
          <w:p w:rsidR="004D12A0" w:rsidRPr="00272ED8" w:rsidRDefault="004D12A0" w:rsidP="00622ECD">
            <w:pPr>
              <w:tabs>
                <w:tab w:val="left" w:pos="426"/>
                <w:tab w:val="left" w:pos="709"/>
              </w:tabs>
              <w:rPr>
                <w:sz w:val="18"/>
                <w:szCs w:val="18"/>
              </w:rPr>
            </w:pPr>
          </w:p>
        </w:tc>
        <w:tc>
          <w:tcPr>
            <w:tcW w:w="412" w:type="dxa"/>
            <w:shd w:val="clear" w:color="auto" w:fill="D6E3BC" w:themeFill="accent3" w:themeFillTint="66"/>
          </w:tcPr>
          <w:p w:rsidR="004D12A0" w:rsidRPr="00272ED8" w:rsidRDefault="004D12A0" w:rsidP="00622ECD">
            <w:pPr>
              <w:tabs>
                <w:tab w:val="left" w:pos="426"/>
                <w:tab w:val="left" w:pos="709"/>
              </w:tabs>
              <w:rPr>
                <w:sz w:val="18"/>
                <w:szCs w:val="18"/>
              </w:rPr>
            </w:pPr>
          </w:p>
        </w:tc>
        <w:tc>
          <w:tcPr>
            <w:tcW w:w="413" w:type="dxa"/>
            <w:shd w:val="clear" w:color="auto" w:fill="D6E3BC" w:themeFill="accent3" w:themeFillTint="66"/>
          </w:tcPr>
          <w:p w:rsidR="004D12A0" w:rsidRPr="00272ED8" w:rsidRDefault="004D12A0" w:rsidP="00622ECD">
            <w:pPr>
              <w:tabs>
                <w:tab w:val="left" w:pos="426"/>
                <w:tab w:val="left" w:pos="709"/>
              </w:tabs>
              <w:rPr>
                <w:sz w:val="18"/>
                <w:szCs w:val="18"/>
              </w:rPr>
            </w:pPr>
          </w:p>
        </w:tc>
        <w:tc>
          <w:tcPr>
            <w:tcW w:w="413" w:type="dxa"/>
            <w:shd w:val="clear" w:color="auto" w:fill="D6E3BC" w:themeFill="accent3" w:themeFillTint="66"/>
          </w:tcPr>
          <w:p w:rsidR="004D12A0" w:rsidRPr="00272ED8" w:rsidRDefault="004D12A0" w:rsidP="00622ECD">
            <w:pPr>
              <w:tabs>
                <w:tab w:val="left" w:pos="426"/>
                <w:tab w:val="left" w:pos="709"/>
              </w:tabs>
              <w:rPr>
                <w:sz w:val="18"/>
                <w:szCs w:val="18"/>
              </w:rPr>
            </w:pPr>
          </w:p>
        </w:tc>
        <w:tc>
          <w:tcPr>
            <w:tcW w:w="413" w:type="dxa"/>
            <w:shd w:val="clear" w:color="auto" w:fill="D6E3BC" w:themeFill="accent3" w:themeFillTint="66"/>
          </w:tcPr>
          <w:p w:rsidR="004D12A0" w:rsidRPr="00272ED8" w:rsidRDefault="004D12A0" w:rsidP="00622ECD">
            <w:pPr>
              <w:tabs>
                <w:tab w:val="left" w:pos="426"/>
                <w:tab w:val="left" w:pos="709"/>
              </w:tabs>
              <w:rPr>
                <w:sz w:val="18"/>
                <w:szCs w:val="18"/>
              </w:rPr>
            </w:pPr>
          </w:p>
        </w:tc>
        <w:tc>
          <w:tcPr>
            <w:tcW w:w="413" w:type="dxa"/>
            <w:shd w:val="clear" w:color="auto" w:fill="D6E3BC" w:themeFill="accent3" w:themeFillTint="66"/>
          </w:tcPr>
          <w:p w:rsidR="004D12A0" w:rsidRPr="00272ED8" w:rsidRDefault="004D12A0" w:rsidP="00622ECD">
            <w:pPr>
              <w:tabs>
                <w:tab w:val="left" w:pos="426"/>
                <w:tab w:val="left" w:pos="709"/>
              </w:tabs>
              <w:rPr>
                <w:sz w:val="18"/>
                <w:szCs w:val="18"/>
              </w:rPr>
            </w:pPr>
          </w:p>
        </w:tc>
        <w:tc>
          <w:tcPr>
            <w:tcW w:w="413" w:type="dxa"/>
            <w:shd w:val="clear" w:color="auto" w:fill="D6E3BC" w:themeFill="accent3" w:themeFillTint="66"/>
          </w:tcPr>
          <w:p w:rsidR="004D12A0" w:rsidRPr="00272ED8" w:rsidRDefault="004D12A0" w:rsidP="00622ECD">
            <w:pPr>
              <w:tabs>
                <w:tab w:val="left" w:pos="426"/>
                <w:tab w:val="left" w:pos="709"/>
              </w:tabs>
              <w:rPr>
                <w:sz w:val="18"/>
                <w:szCs w:val="18"/>
              </w:rPr>
            </w:pPr>
          </w:p>
        </w:tc>
        <w:tc>
          <w:tcPr>
            <w:tcW w:w="413" w:type="dxa"/>
            <w:shd w:val="clear" w:color="auto" w:fill="D6E3BC" w:themeFill="accent3" w:themeFillTint="66"/>
          </w:tcPr>
          <w:p w:rsidR="004D12A0" w:rsidRPr="00272ED8" w:rsidRDefault="004D12A0" w:rsidP="00622ECD">
            <w:pPr>
              <w:tabs>
                <w:tab w:val="left" w:pos="426"/>
                <w:tab w:val="left" w:pos="709"/>
              </w:tabs>
              <w:rPr>
                <w:sz w:val="18"/>
                <w:szCs w:val="18"/>
              </w:rPr>
            </w:pPr>
          </w:p>
        </w:tc>
        <w:tc>
          <w:tcPr>
            <w:tcW w:w="413" w:type="dxa"/>
            <w:shd w:val="clear" w:color="auto" w:fill="D6E3BC" w:themeFill="accent3" w:themeFillTint="66"/>
          </w:tcPr>
          <w:p w:rsidR="004D12A0" w:rsidRPr="00272ED8" w:rsidRDefault="004D12A0" w:rsidP="00622ECD">
            <w:pPr>
              <w:tabs>
                <w:tab w:val="left" w:pos="426"/>
                <w:tab w:val="left" w:pos="709"/>
              </w:tabs>
              <w:rPr>
                <w:sz w:val="18"/>
                <w:szCs w:val="18"/>
              </w:rPr>
            </w:pPr>
          </w:p>
        </w:tc>
        <w:tc>
          <w:tcPr>
            <w:tcW w:w="413" w:type="dxa"/>
            <w:shd w:val="clear" w:color="auto" w:fill="D6E3BC" w:themeFill="accent3" w:themeFillTint="66"/>
          </w:tcPr>
          <w:p w:rsidR="004D12A0" w:rsidRPr="00272ED8" w:rsidRDefault="004D12A0" w:rsidP="00622ECD">
            <w:pPr>
              <w:tabs>
                <w:tab w:val="left" w:pos="426"/>
                <w:tab w:val="left" w:pos="709"/>
              </w:tabs>
              <w:rPr>
                <w:sz w:val="18"/>
                <w:szCs w:val="18"/>
              </w:rPr>
            </w:pPr>
          </w:p>
        </w:tc>
        <w:tc>
          <w:tcPr>
            <w:tcW w:w="413" w:type="dxa"/>
            <w:shd w:val="clear" w:color="auto" w:fill="D6E3BC" w:themeFill="accent3" w:themeFillTint="66"/>
          </w:tcPr>
          <w:p w:rsidR="004D12A0" w:rsidRPr="00272ED8" w:rsidRDefault="004D12A0" w:rsidP="00622ECD">
            <w:pPr>
              <w:tabs>
                <w:tab w:val="left" w:pos="426"/>
                <w:tab w:val="left" w:pos="709"/>
              </w:tabs>
              <w:rPr>
                <w:sz w:val="18"/>
                <w:szCs w:val="18"/>
              </w:rPr>
            </w:pPr>
          </w:p>
        </w:tc>
        <w:tc>
          <w:tcPr>
            <w:tcW w:w="413" w:type="dxa"/>
            <w:shd w:val="clear" w:color="auto" w:fill="D6E3BC" w:themeFill="accent3" w:themeFillTint="66"/>
          </w:tcPr>
          <w:p w:rsidR="004D12A0" w:rsidRPr="00272ED8" w:rsidRDefault="004D12A0" w:rsidP="00622ECD">
            <w:pPr>
              <w:tabs>
                <w:tab w:val="left" w:pos="426"/>
                <w:tab w:val="left" w:pos="709"/>
              </w:tabs>
              <w:rPr>
                <w:sz w:val="18"/>
                <w:szCs w:val="18"/>
              </w:rPr>
            </w:pPr>
          </w:p>
        </w:tc>
        <w:tc>
          <w:tcPr>
            <w:tcW w:w="413" w:type="dxa"/>
            <w:shd w:val="clear" w:color="auto" w:fill="D6E3BC" w:themeFill="accent3" w:themeFillTint="66"/>
          </w:tcPr>
          <w:p w:rsidR="004D12A0" w:rsidRPr="00272ED8" w:rsidRDefault="004D12A0" w:rsidP="00622ECD">
            <w:pPr>
              <w:tabs>
                <w:tab w:val="left" w:pos="426"/>
                <w:tab w:val="left" w:pos="709"/>
              </w:tabs>
              <w:rPr>
                <w:sz w:val="18"/>
                <w:szCs w:val="18"/>
              </w:rPr>
            </w:pPr>
          </w:p>
        </w:tc>
        <w:tc>
          <w:tcPr>
            <w:tcW w:w="413" w:type="dxa"/>
            <w:shd w:val="clear" w:color="auto" w:fill="D6E3BC" w:themeFill="accent3" w:themeFillTint="66"/>
          </w:tcPr>
          <w:p w:rsidR="004D12A0" w:rsidRPr="00272ED8" w:rsidRDefault="004D12A0" w:rsidP="00622ECD">
            <w:pPr>
              <w:tabs>
                <w:tab w:val="left" w:pos="426"/>
                <w:tab w:val="left" w:pos="709"/>
              </w:tabs>
              <w:rPr>
                <w:sz w:val="18"/>
                <w:szCs w:val="18"/>
              </w:rPr>
            </w:pPr>
          </w:p>
        </w:tc>
        <w:tc>
          <w:tcPr>
            <w:tcW w:w="413" w:type="dxa"/>
            <w:shd w:val="clear" w:color="auto" w:fill="D6E3BC" w:themeFill="accent3" w:themeFillTint="66"/>
          </w:tcPr>
          <w:p w:rsidR="004D12A0" w:rsidRPr="00272ED8" w:rsidRDefault="004D12A0" w:rsidP="00622ECD">
            <w:pPr>
              <w:tabs>
                <w:tab w:val="left" w:pos="426"/>
                <w:tab w:val="left" w:pos="709"/>
              </w:tabs>
              <w:rPr>
                <w:sz w:val="18"/>
                <w:szCs w:val="18"/>
              </w:rPr>
            </w:pPr>
          </w:p>
        </w:tc>
        <w:tc>
          <w:tcPr>
            <w:tcW w:w="413" w:type="dxa"/>
            <w:shd w:val="clear" w:color="auto" w:fill="D6E3BC" w:themeFill="accent3" w:themeFillTint="66"/>
          </w:tcPr>
          <w:p w:rsidR="004D12A0" w:rsidRPr="00272ED8" w:rsidRDefault="004D12A0" w:rsidP="00622ECD">
            <w:pPr>
              <w:tabs>
                <w:tab w:val="left" w:pos="426"/>
                <w:tab w:val="left" w:pos="709"/>
              </w:tabs>
              <w:rPr>
                <w:sz w:val="18"/>
                <w:szCs w:val="18"/>
              </w:rPr>
            </w:pPr>
          </w:p>
        </w:tc>
      </w:tr>
      <w:tr w:rsidR="004D12A0" w:rsidRPr="00272ED8" w:rsidTr="00E64667">
        <w:trPr>
          <w:trHeight w:hRule="exact" w:val="397"/>
          <w:jc w:val="center"/>
        </w:trPr>
        <w:tc>
          <w:tcPr>
            <w:tcW w:w="581" w:type="dxa"/>
            <w:shd w:val="clear" w:color="auto" w:fill="auto"/>
            <w:vAlign w:val="center"/>
          </w:tcPr>
          <w:p w:rsidR="004D12A0" w:rsidRPr="00272ED8" w:rsidRDefault="004D12A0" w:rsidP="00622ECD">
            <w:pPr>
              <w:tabs>
                <w:tab w:val="left" w:pos="426"/>
                <w:tab w:val="left" w:pos="709"/>
              </w:tabs>
              <w:jc w:val="center"/>
              <w:rPr>
                <w:sz w:val="18"/>
                <w:szCs w:val="18"/>
              </w:rPr>
            </w:pPr>
          </w:p>
        </w:tc>
        <w:tc>
          <w:tcPr>
            <w:tcW w:w="5784" w:type="dxa"/>
            <w:shd w:val="clear" w:color="auto" w:fill="auto"/>
            <w:vAlign w:val="center"/>
          </w:tcPr>
          <w:p w:rsidR="004D12A0" w:rsidRPr="0022189D" w:rsidRDefault="004D12A0" w:rsidP="00622ECD">
            <w:pPr>
              <w:tabs>
                <w:tab w:val="left" w:pos="426"/>
                <w:tab w:val="left" w:pos="709"/>
              </w:tabs>
              <w:jc w:val="left"/>
              <w:rPr>
                <w:sz w:val="18"/>
                <w:szCs w:val="18"/>
              </w:rPr>
            </w:pPr>
            <w:r w:rsidRPr="0022189D">
              <w:t>Wyłonienie realizatora projektu</w:t>
            </w:r>
          </w:p>
        </w:tc>
        <w:tc>
          <w:tcPr>
            <w:tcW w:w="412" w:type="dxa"/>
            <w:shd w:val="clear" w:color="auto" w:fill="auto"/>
          </w:tcPr>
          <w:p w:rsidR="004D12A0" w:rsidRPr="00272ED8" w:rsidRDefault="004D12A0" w:rsidP="00622ECD">
            <w:pPr>
              <w:tabs>
                <w:tab w:val="left" w:pos="426"/>
                <w:tab w:val="left" w:pos="709"/>
              </w:tabs>
              <w:rPr>
                <w:sz w:val="18"/>
                <w:szCs w:val="18"/>
              </w:rPr>
            </w:pPr>
          </w:p>
        </w:tc>
        <w:tc>
          <w:tcPr>
            <w:tcW w:w="412" w:type="dxa"/>
            <w:shd w:val="clear" w:color="auto" w:fill="D6E3BC" w:themeFill="accent3" w:themeFillTint="66"/>
          </w:tcPr>
          <w:p w:rsidR="004D12A0" w:rsidRPr="00272ED8" w:rsidRDefault="004D12A0" w:rsidP="00622ECD">
            <w:pPr>
              <w:tabs>
                <w:tab w:val="left" w:pos="426"/>
                <w:tab w:val="left" w:pos="709"/>
              </w:tabs>
              <w:rPr>
                <w:sz w:val="18"/>
                <w:szCs w:val="18"/>
              </w:rPr>
            </w:pPr>
          </w:p>
        </w:tc>
        <w:tc>
          <w:tcPr>
            <w:tcW w:w="413" w:type="dxa"/>
            <w:shd w:val="clear" w:color="auto" w:fill="D6E3BC" w:themeFill="accent3" w:themeFillTint="66"/>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r>
      <w:tr w:rsidR="004D12A0" w:rsidRPr="00272ED8" w:rsidTr="001C3C8C">
        <w:trPr>
          <w:trHeight w:hRule="exact" w:val="510"/>
          <w:jc w:val="center"/>
        </w:trPr>
        <w:tc>
          <w:tcPr>
            <w:tcW w:w="581" w:type="dxa"/>
            <w:shd w:val="clear" w:color="auto" w:fill="auto"/>
            <w:vAlign w:val="center"/>
          </w:tcPr>
          <w:p w:rsidR="004D12A0" w:rsidRPr="00272ED8" w:rsidRDefault="004D12A0" w:rsidP="00622ECD">
            <w:pPr>
              <w:tabs>
                <w:tab w:val="left" w:pos="426"/>
                <w:tab w:val="left" w:pos="709"/>
              </w:tabs>
              <w:jc w:val="center"/>
              <w:rPr>
                <w:sz w:val="18"/>
                <w:szCs w:val="18"/>
              </w:rPr>
            </w:pPr>
          </w:p>
        </w:tc>
        <w:tc>
          <w:tcPr>
            <w:tcW w:w="5784" w:type="dxa"/>
            <w:shd w:val="clear" w:color="auto" w:fill="auto"/>
            <w:vAlign w:val="center"/>
          </w:tcPr>
          <w:p w:rsidR="00F24353" w:rsidRDefault="00F24353" w:rsidP="00F24353">
            <w:pPr>
              <w:tabs>
                <w:tab w:val="left" w:pos="426"/>
                <w:tab w:val="left" w:pos="709"/>
              </w:tabs>
              <w:jc w:val="left"/>
            </w:pPr>
            <w:r w:rsidRPr="00622ECD">
              <w:t xml:space="preserve">Działania przygotowawcze - zakup sprzętu, aparatury medycznej, </w:t>
            </w:r>
          </w:p>
          <w:p w:rsidR="004D12A0" w:rsidRPr="00272ED8" w:rsidRDefault="00F24353" w:rsidP="00F24353">
            <w:pPr>
              <w:tabs>
                <w:tab w:val="left" w:pos="426"/>
                <w:tab w:val="left" w:pos="709"/>
              </w:tabs>
              <w:jc w:val="left"/>
              <w:rPr>
                <w:sz w:val="18"/>
                <w:szCs w:val="18"/>
              </w:rPr>
            </w:pPr>
            <w:r w:rsidRPr="00622ECD">
              <w:t>materiałów diagnostycznych i pomocniczych</w:t>
            </w:r>
          </w:p>
        </w:tc>
        <w:tc>
          <w:tcPr>
            <w:tcW w:w="412" w:type="dxa"/>
            <w:shd w:val="clear" w:color="auto" w:fill="auto"/>
          </w:tcPr>
          <w:p w:rsidR="004D12A0" w:rsidRPr="00272ED8" w:rsidRDefault="004D12A0" w:rsidP="00622ECD">
            <w:pPr>
              <w:tabs>
                <w:tab w:val="left" w:pos="426"/>
                <w:tab w:val="left" w:pos="709"/>
              </w:tabs>
              <w:rPr>
                <w:sz w:val="18"/>
                <w:szCs w:val="18"/>
              </w:rPr>
            </w:pPr>
          </w:p>
        </w:tc>
        <w:tc>
          <w:tcPr>
            <w:tcW w:w="412"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D6E3BC" w:themeFill="accent3" w:themeFillTint="66"/>
          </w:tcPr>
          <w:p w:rsidR="004D12A0" w:rsidRPr="00272ED8" w:rsidRDefault="004D12A0" w:rsidP="00622ECD">
            <w:pPr>
              <w:tabs>
                <w:tab w:val="left" w:pos="426"/>
                <w:tab w:val="left" w:pos="709"/>
              </w:tabs>
              <w:rPr>
                <w:sz w:val="18"/>
                <w:szCs w:val="18"/>
              </w:rPr>
            </w:pPr>
          </w:p>
        </w:tc>
        <w:tc>
          <w:tcPr>
            <w:tcW w:w="413" w:type="dxa"/>
            <w:shd w:val="clear" w:color="auto" w:fill="D6E3BC" w:themeFill="accent3" w:themeFillTint="66"/>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c>
          <w:tcPr>
            <w:tcW w:w="413" w:type="dxa"/>
            <w:shd w:val="clear" w:color="auto" w:fill="auto"/>
          </w:tcPr>
          <w:p w:rsidR="004D12A0" w:rsidRPr="00272ED8" w:rsidRDefault="004D12A0" w:rsidP="00622ECD">
            <w:pPr>
              <w:tabs>
                <w:tab w:val="left" w:pos="426"/>
                <w:tab w:val="left" w:pos="709"/>
              </w:tabs>
              <w:rPr>
                <w:sz w:val="18"/>
                <w:szCs w:val="18"/>
              </w:rPr>
            </w:pPr>
          </w:p>
        </w:tc>
      </w:tr>
      <w:tr w:rsidR="000129CD" w:rsidRPr="00272ED8" w:rsidTr="001C3C8C">
        <w:trPr>
          <w:trHeight w:hRule="exact" w:val="397"/>
          <w:jc w:val="center"/>
        </w:trPr>
        <w:tc>
          <w:tcPr>
            <w:tcW w:w="581" w:type="dxa"/>
            <w:vAlign w:val="center"/>
          </w:tcPr>
          <w:p w:rsidR="000129CD" w:rsidRPr="00272ED8" w:rsidRDefault="000129CD" w:rsidP="00622ECD">
            <w:pPr>
              <w:tabs>
                <w:tab w:val="left" w:pos="426"/>
                <w:tab w:val="left" w:pos="709"/>
              </w:tabs>
              <w:jc w:val="center"/>
              <w:rPr>
                <w:sz w:val="18"/>
                <w:szCs w:val="18"/>
              </w:rPr>
            </w:pPr>
          </w:p>
        </w:tc>
        <w:tc>
          <w:tcPr>
            <w:tcW w:w="5784" w:type="dxa"/>
            <w:vAlign w:val="center"/>
          </w:tcPr>
          <w:p w:rsidR="000129CD" w:rsidRPr="00622ECD" w:rsidRDefault="000129CD" w:rsidP="00372D6F">
            <w:pPr>
              <w:tabs>
                <w:tab w:val="left" w:pos="426"/>
                <w:tab w:val="left" w:pos="709"/>
              </w:tabs>
              <w:jc w:val="left"/>
            </w:pPr>
            <w:r>
              <w:t>Audyt wstępny</w:t>
            </w:r>
          </w:p>
        </w:tc>
        <w:tc>
          <w:tcPr>
            <w:tcW w:w="412" w:type="dxa"/>
            <w:shd w:val="clear" w:color="auto" w:fill="auto"/>
          </w:tcPr>
          <w:p w:rsidR="000129CD" w:rsidRPr="00272ED8" w:rsidRDefault="000129CD" w:rsidP="00622ECD">
            <w:pPr>
              <w:tabs>
                <w:tab w:val="left" w:pos="426"/>
                <w:tab w:val="left" w:pos="709"/>
              </w:tabs>
              <w:rPr>
                <w:sz w:val="18"/>
                <w:szCs w:val="18"/>
              </w:rPr>
            </w:pPr>
          </w:p>
        </w:tc>
        <w:tc>
          <w:tcPr>
            <w:tcW w:w="412" w:type="dxa"/>
            <w:shd w:val="clear" w:color="auto" w:fill="auto"/>
          </w:tcPr>
          <w:p w:rsidR="000129CD" w:rsidRPr="00BD33BB" w:rsidRDefault="000129CD" w:rsidP="00622ECD">
            <w:pPr>
              <w:tabs>
                <w:tab w:val="left" w:pos="426"/>
                <w:tab w:val="left" w:pos="709"/>
              </w:tabs>
              <w:rPr>
                <w:sz w:val="18"/>
                <w:szCs w:val="18"/>
              </w:rPr>
            </w:pPr>
          </w:p>
        </w:tc>
        <w:tc>
          <w:tcPr>
            <w:tcW w:w="413" w:type="dxa"/>
            <w:shd w:val="clear" w:color="auto" w:fill="D6E3BC" w:themeFill="accent3" w:themeFillTint="66"/>
          </w:tcPr>
          <w:p w:rsidR="000129CD" w:rsidRPr="00BD33BB" w:rsidRDefault="000129CD" w:rsidP="00622ECD">
            <w:pPr>
              <w:tabs>
                <w:tab w:val="left" w:pos="426"/>
                <w:tab w:val="left" w:pos="709"/>
              </w:tabs>
              <w:rPr>
                <w:sz w:val="18"/>
                <w:szCs w:val="18"/>
              </w:rPr>
            </w:pPr>
          </w:p>
        </w:tc>
        <w:tc>
          <w:tcPr>
            <w:tcW w:w="413" w:type="dxa"/>
            <w:shd w:val="clear" w:color="auto" w:fill="D6E3BC" w:themeFill="accent3" w:themeFillTint="66"/>
          </w:tcPr>
          <w:p w:rsidR="000129CD" w:rsidRPr="00272ED8" w:rsidRDefault="000129CD" w:rsidP="00622ECD">
            <w:pPr>
              <w:tabs>
                <w:tab w:val="left" w:pos="426"/>
                <w:tab w:val="left" w:pos="709"/>
              </w:tabs>
              <w:rPr>
                <w:sz w:val="18"/>
                <w:szCs w:val="18"/>
              </w:rPr>
            </w:pPr>
          </w:p>
        </w:tc>
        <w:tc>
          <w:tcPr>
            <w:tcW w:w="413" w:type="dxa"/>
            <w:shd w:val="clear" w:color="auto" w:fill="D6E3BC" w:themeFill="accent3" w:themeFillTint="66"/>
          </w:tcPr>
          <w:p w:rsidR="000129CD" w:rsidRPr="00272ED8" w:rsidRDefault="000129CD" w:rsidP="00622ECD">
            <w:pPr>
              <w:tabs>
                <w:tab w:val="left" w:pos="426"/>
                <w:tab w:val="left" w:pos="709"/>
              </w:tabs>
              <w:rPr>
                <w:sz w:val="18"/>
                <w:szCs w:val="18"/>
              </w:rPr>
            </w:pPr>
          </w:p>
        </w:tc>
        <w:tc>
          <w:tcPr>
            <w:tcW w:w="413" w:type="dxa"/>
            <w:shd w:val="clear" w:color="auto" w:fill="D6E3BC" w:themeFill="accent3" w:themeFillTint="66"/>
          </w:tcPr>
          <w:p w:rsidR="000129CD" w:rsidRPr="00272ED8" w:rsidRDefault="000129CD" w:rsidP="00622ECD">
            <w:pPr>
              <w:tabs>
                <w:tab w:val="left" w:pos="426"/>
                <w:tab w:val="left" w:pos="709"/>
              </w:tabs>
              <w:rPr>
                <w:sz w:val="18"/>
                <w:szCs w:val="18"/>
              </w:rPr>
            </w:pPr>
          </w:p>
        </w:tc>
        <w:tc>
          <w:tcPr>
            <w:tcW w:w="413" w:type="dxa"/>
            <w:shd w:val="clear" w:color="auto" w:fill="D6E3BC" w:themeFill="accent3" w:themeFillTint="66"/>
          </w:tcPr>
          <w:p w:rsidR="000129CD" w:rsidRPr="00272ED8" w:rsidRDefault="000129CD" w:rsidP="00622ECD">
            <w:pPr>
              <w:tabs>
                <w:tab w:val="left" w:pos="426"/>
                <w:tab w:val="left" w:pos="709"/>
              </w:tabs>
              <w:rPr>
                <w:sz w:val="18"/>
                <w:szCs w:val="18"/>
              </w:rPr>
            </w:pPr>
          </w:p>
        </w:tc>
        <w:tc>
          <w:tcPr>
            <w:tcW w:w="413" w:type="dxa"/>
            <w:shd w:val="clear" w:color="auto" w:fill="D6E3BC" w:themeFill="accent3" w:themeFillTint="66"/>
          </w:tcPr>
          <w:p w:rsidR="000129CD" w:rsidRPr="00272ED8" w:rsidRDefault="000129CD" w:rsidP="00622ECD">
            <w:pPr>
              <w:tabs>
                <w:tab w:val="left" w:pos="426"/>
                <w:tab w:val="left" w:pos="709"/>
              </w:tabs>
              <w:rPr>
                <w:sz w:val="18"/>
                <w:szCs w:val="18"/>
              </w:rPr>
            </w:pPr>
          </w:p>
        </w:tc>
        <w:tc>
          <w:tcPr>
            <w:tcW w:w="413" w:type="dxa"/>
            <w:shd w:val="clear" w:color="auto" w:fill="D6E3BC" w:themeFill="accent3" w:themeFillTint="66"/>
          </w:tcPr>
          <w:p w:rsidR="000129CD" w:rsidRPr="00272ED8" w:rsidRDefault="000129CD" w:rsidP="00622ECD">
            <w:pPr>
              <w:tabs>
                <w:tab w:val="left" w:pos="426"/>
                <w:tab w:val="left" w:pos="709"/>
              </w:tabs>
              <w:rPr>
                <w:sz w:val="18"/>
                <w:szCs w:val="18"/>
              </w:rPr>
            </w:pPr>
          </w:p>
        </w:tc>
        <w:tc>
          <w:tcPr>
            <w:tcW w:w="413" w:type="dxa"/>
            <w:shd w:val="clear" w:color="auto" w:fill="D6E3BC" w:themeFill="accent3" w:themeFillTint="66"/>
          </w:tcPr>
          <w:p w:rsidR="000129CD" w:rsidRPr="00272ED8" w:rsidRDefault="000129CD" w:rsidP="00622ECD">
            <w:pPr>
              <w:tabs>
                <w:tab w:val="left" w:pos="426"/>
                <w:tab w:val="left" w:pos="709"/>
              </w:tabs>
              <w:rPr>
                <w:sz w:val="18"/>
                <w:szCs w:val="18"/>
              </w:rPr>
            </w:pPr>
          </w:p>
        </w:tc>
        <w:tc>
          <w:tcPr>
            <w:tcW w:w="413" w:type="dxa"/>
            <w:shd w:val="clear" w:color="auto" w:fill="D6E3BC" w:themeFill="accent3" w:themeFillTint="66"/>
          </w:tcPr>
          <w:p w:rsidR="000129CD" w:rsidRPr="00272ED8" w:rsidRDefault="000129CD" w:rsidP="00622ECD">
            <w:pPr>
              <w:tabs>
                <w:tab w:val="left" w:pos="426"/>
                <w:tab w:val="left" w:pos="709"/>
              </w:tabs>
              <w:rPr>
                <w:sz w:val="18"/>
                <w:szCs w:val="18"/>
              </w:rPr>
            </w:pPr>
          </w:p>
        </w:tc>
        <w:tc>
          <w:tcPr>
            <w:tcW w:w="413" w:type="dxa"/>
            <w:shd w:val="clear" w:color="auto" w:fill="D6E3BC" w:themeFill="accent3" w:themeFillTint="66"/>
          </w:tcPr>
          <w:p w:rsidR="000129CD" w:rsidRPr="00272ED8" w:rsidRDefault="000129CD" w:rsidP="00622ECD">
            <w:pPr>
              <w:tabs>
                <w:tab w:val="left" w:pos="426"/>
                <w:tab w:val="left" w:pos="709"/>
              </w:tabs>
              <w:rPr>
                <w:sz w:val="18"/>
                <w:szCs w:val="18"/>
              </w:rPr>
            </w:pPr>
          </w:p>
        </w:tc>
        <w:tc>
          <w:tcPr>
            <w:tcW w:w="413" w:type="dxa"/>
            <w:shd w:val="clear" w:color="auto" w:fill="D6E3BC" w:themeFill="accent3" w:themeFillTint="66"/>
          </w:tcPr>
          <w:p w:rsidR="000129CD" w:rsidRPr="00272ED8" w:rsidRDefault="000129CD" w:rsidP="00622ECD">
            <w:pPr>
              <w:tabs>
                <w:tab w:val="left" w:pos="426"/>
                <w:tab w:val="left" w:pos="709"/>
              </w:tabs>
              <w:rPr>
                <w:sz w:val="18"/>
                <w:szCs w:val="18"/>
              </w:rPr>
            </w:pPr>
          </w:p>
        </w:tc>
        <w:tc>
          <w:tcPr>
            <w:tcW w:w="413" w:type="dxa"/>
            <w:shd w:val="clear" w:color="auto" w:fill="D6E3BC" w:themeFill="accent3" w:themeFillTint="66"/>
          </w:tcPr>
          <w:p w:rsidR="000129CD" w:rsidRPr="00272ED8" w:rsidRDefault="000129CD" w:rsidP="00622ECD">
            <w:pPr>
              <w:tabs>
                <w:tab w:val="left" w:pos="426"/>
                <w:tab w:val="left" w:pos="709"/>
              </w:tabs>
              <w:rPr>
                <w:sz w:val="18"/>
                <w:szCs w:val="18"/>
              </w:rPr>
            </w:pPr>
          </w:p>
        </w:tc>
        <w:tc>
          <w:tcPr>
            <w:tcW w:w="413" w:type="dxa"/>
            <w:shd w:val="clear" w:color="auto" w:fill="D6E3BC" w:themeFill="accent3" w:themeFillTint="66"/>
          </w:tcPr>
          <w:p w:rsidR="000129CD" w:rsidRPr="00272ED8" w:rsidRDefault="000129CD" w:rsidP="00622ECD">
            <w:pPr>
              <w:tabs>
                <w:tab w:val="left" w:pos="426"/>
                <w:tab w:val="left" w:pos="709"/>
              </w:tabs>
              <w:rPr>
                <w:sz w:val="18"/>
                <w:szCs w:val="18"/>
              </w:rPr>
            </w:pPr>
          </w:p>
        </w:tc>
        <w:tc>
          <w:tcPr>
            <w:tcW w:w="413" w:type="dxa"/>
            <w:shd w:val="clear" w:color="auto" w:fill="D6E3BC" w:themeFill="accent3" w:themeFillTint="66"/>
          </w:tcPr>
          <w:p w:rsidR="000129CD" w:rsidRPr="00272ED8" w:rsidRDefault="000129CD" w:rsidP="00622ECD">
            <w:pPr>
              <w:tabs>
                <w:tab w:val="left" w:pos="426"/>
                <w:tab w:val="left" w:pos="709"/>
              </w:tabs>
              <w:rPr>
                <w:sz w:val="18"/>
                <w:szCs w:val="18"/>
              </w:rPr>
            </w:pPr>
          </w:p>
        </w:tc>
      </w:tr>
      <w:tr w:rsidR="00F24353" w:rsidRPr="00272ED8" w:rsidTr="00BD33BB">
        <w:trPr>
          <w:trHeight w:hRule="exact" w:val="397"/>
          <w:jc w:val="center"/>
        </w:trPr>
        <w:tc>
          <w:tcPr>
            <w:tcW w:w="581" w:type="dxa"/>
            <w:vAlign w:val="center"/>
          </w:tcPr>
          <w:p w:rsidR="00F24353" w:rsidRPr="00272ED8" w:rsidRDefault="00F24353" w:rsidP="00622ECD">
            <w:pPr>
              <w:tabs>
                <w:tab w:val="left" w:pos="426"/>
                <w:tab w:val="left" w:pos="709"/>
              </w:tabs>
              <w:jc w:val="center"/>
              <w:rPr>
                <w:sz w:val="18"/>
                <w:szCs w:val="18"/>
              </w:rPr>
            </w:pPr>
          </w:p>
        </w:tc>
        <w:tc>
          <w:tcPr>
            <w:tcW w:w="5784" w:type="dxa"/>
            <w:vAlign w:val="center"/>
          </w:tcPr>
          <w:p w:rsidR="00F24353" w:rsidRPr="00622ECD" w:rsidRDefault="00F24353" w:rsidP="00372D6F">
            <w:pPr>
              <w:tabs>
                <w:tab w:val="left" w:pos="426"/>
                <w:tab w:val="left" w:pos="709"/>
              </w:tabs>
              <w:jc w:val="left"/>
            </w:pPr>
            <w:r w:rsidRPr="00622ECD">
              <w:t>Wizyty profilaktyczne w zakładach pracy</w:t>
            </w:r>
          </w:p>
        </w:tc>
        <w:tc>
          <w:tcPr>
            <w:tcW w:w="412" w:type="dxa"/>
            <w:shd w:val="clear" w:color="auto" w:fill="auto"/>
          </w:tcPr>
          <w:p w:rsidR="00F24353" w:rsidRPr="00272ED8" w:rsidRDefault="00F24353" w:rsidP="00622ECD">
            <w:pPr>
              <w:tabs>
                <w:tab w:val="left" w:pos="426"/>
                <w:tab w:val="left" w:pos="709"/>
              </w:tabs>
              <w:rPr>
                <w:sz w:val="18"/>
                <w:szCs w:val="18"/>
              </w:rPr>
            </w:pPr>
          </w:p>
        </w:tc>
        <w:tc>
          <w:tcPr>
            <w:tcW w:w="412" w:type="dxa"/>
            <w:shd w:val="clear" w:color="auto" w:fill="auto"/>
          </w:tcPr>
          <w:p w:rsidR="00F24353" w:rsidRPr="00272ED8" w:rsidRDefault="00F24353" w:rsidP="00622ECD">
            <w:pPr>
              <w:tabs>
                <w:tab w:val="left" w:pos="426"/>
                <w:tab w:val="left" w:pos="709"/>
              </w:tabs>
              <w:rPr>
                <w:sz w:val="18"/>
                <w:szCs w:val="18"/>
              </w:rPr>
            </w:pPr>
          </w:p>
        </w:tc>
        <w:tc>
          <w:tcPr>
            <w:tcW w:w="413" w:type="dxa"/>
            <w:shd w:val="clear" w:color="auto" w:fill="auto"/>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r>
      <w:tr w:rsidR="00F24353" w:rsidRPr="00272ED8" w:rsidTr="00523CE3">
        <w:trPr>
          <w:trHeight w:hRule="exact" w:val="397"/>
          <w:jc w:val="center"/>
        </w:trPr>
        <w:tc>
          <w:tcPr>
            <w:tcW w:w="581" w:type="dxa"/>
            <w:vAlign w:val="center"/>
          </w:tcPr>
          <w:p w:rsidR="00F24353" w:rsidRPr="00272ED8" w:rsidRDefault="00F24353" w:rsidP="00622ECD">
            <w:pPr>
              <w:tabs>
                <w:tab w:val="left" w:pos="426"/>
                <w:tab w:val="left" w:pos="709"/>
              </w:tabs>
              <w:jc w:val="center"/>
              <w:rPr>
                <w:sz w:val="18"/>
                <w:szCs w:val="18"/>
              </w:rPr>
            </w:pPr>
            <w:r w:rsidRPr="00272ED8">
              <w:rPr>
                <w:b/>
                <w:sz w:val="18"/>
                <w:szCs w:val="18"/>
              </w:rPr>
              <w:t>III</w:t>
            </w:r>
          </w:p>
        </w:tc>
        <w:tc>
          <w:tcPr>
            <w:tcW w:w="12390" w:type="dxa"/>
            <w:gridSpan w:val="17"/>
            <w:vAlign w:val="center"/>
          </w:tcPr>
          <w:p w:rsidR="00F24353" w:rsidRPr="00272ED8" w:rsidRDefault="00F24353" w:rsidP="00622ECD">
            <w:pPr>
              <w:tabs>
                <w:tab w:val="left" w:pos="426"/>
                <w:tab w:val="left" w:pos="709"/>
              </w:tabs>
              <w:rPr>
                <w:sz w:val="18"/>
                <w:szCs w:val="18"/>
              </w:rPr>
            </w:pPr>
            <w:r w:rsidRPr="00F968DF">
              <w:rPr>
                <w:b/>
                <w:sz w:val="24"/>
                <w:szCs w:val="24"/>
              </w:rPr>
              <w:t xml:space="preserve">Poziom III (projekt </w:t>
            </w:r>
            <w:r w:rsidR="007B7498">
              <w:rPr>
                <w:b/>
                <w:sz w:val="24"/>
                <w:szCs w:val="24"/>
              </w:rPr>
              <w:t>z</w:t>
            </w:r>
            <w:r w:rsidRPr="00DD275A">
              <w:rPr>
                <w:b/>
                <w:sz w:val="24"/>
                <w:szCs w:val="24"/>
              </w:rPr>
              <w:t>indywidualizowane działania interwencyjne</w:t>
            </w:r>
            <w:r w:rsidRPr="00F968DF">
              <w:rPr>
                <w:b/>
                <w:sz w:val="24"/>
                <w:szCs w:val="24"/>
              </w:rPr>
              <w:t>)</w:t>
            </w:r>
          </w:p>
        </w:tc>
      </w:tr>
      <w:tr w:rsidR="00F24353" w:rsidRPr="00272ED8" w:rsidTr="001C3C8C">
        <w:trPr>
          <w:trHeight w:hRule="exact" w:val="397"/>
          <w:jc w:val="center"/>
        </w:trPr>
        <w:tc>
          <w:tcPr>
            <w:tcW w:w="581" w:type="dxa"/>
            <w:vAlign w:val="center"/>
          </w:tcPr>
          <w:p w:rsidR="00F24353" w:rsidRPr="00272ED8" w:rsidRDefault="00F24353" w:rsidP="00622ECD">
            <w:pPr>
              <w:tabs>
                <w:tab w:val="left" w:pos="426"/>
                <w:tab w:val="left" w:pos="709"/>
              </w:tabs>
              <w:jc w:val="center"/>
              <w:rPr>
                <w:sz w:val="18"/>
                <w:szCs w:val="18"/>
              </w:rPr>
            </w:pPr>
          </w:p>
        </w:tc>
        <w:tc>
          <w:tcPr>
            <w:tcW w:w="5784" w:type="dxa"/>
            <w:vAlign w:val="center"/>
          </w:tcPr>
          <w:p w:rsidR="00F24353" w:rsidRPr="00622ECD" w:rsidRDefault="00F24353" w:rsidP="00622ECD">
            <w:pPr>
              <w:tabs>
                <w:tab w:val="left" w:pos="426"/>
                <w:tab w:val="left" w:pos="709"/>
              </w:tabs>
              <w:jc w:val="left"/>
            </w:pPr>
            <w:r w:rsidRPr="00622ECD">
              <w:t>Działania administracyjne</w:t>
            </w:r>
          </w:p>
        </w:tc>
        <w:tc>
          <w:tcPr>
            <w:tcW w:w="412" w:type="dxa"/>
            <w:shd w:val="clear" w:color="auto" w:fill="auto"/>
          </w:tcPr>
          <w:p w:rsidR="00F24353" w:rsidRPr="00F54D2A" w:rsidRDefault="00F24353" w:rsidP="00622ECD">
            <w:pPr>
              <w:tabs>
                <w:tab w:val="left" w:pos="426"/>
                <w:tab w:val="left" w:pos="709"/>
              </w:tabs>
              <w:rPr>
                <w:sz w:val="18"/>
                <w:szCs w:val="18"/>
              </w:rPr>
            </w:pPr>
          </w:p>
        </w:tc>
        <w:tc>
          <w:tcPr>
            <w:tcW w:w="412" w:type="dxa"/>
            <w:shd w:val="clear" w:color="auto" w:fill="auto"/>
          </w:tcPr>
          <w:p w:rsidR="00F24353" w:rsidRPr="00F54D2A" w:rsidRDefault="00F24353" w:rsidP="00622ECD">
            <w:pPr>
              <w:tabs>
                <w:tab w:val="left" w:pos="426"/>
                <w:tab w:val="left" w:pos="709"/>
              </w:tabs>
              <w:rPr>
                <w:sz w:val="18"/>
                <w:szCs w:val="18"/>
              </w:rPr>
            </w:pPr>
          </w:p>
        </w:tc>
        <w:tc>
          <w:tcPr>
            <w:tcW w:w="413" w:type="dxa"/>
            <w:shd w:val="clear" w:color="auto" w:fill="auto"/>
          </w:tcPr>
          <w:p w:rsidR="00F24353" w:rsidRPr="00F54D2A"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F54D2A"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F54D2A"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F54D2A"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F54D2A"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F54D2A"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F54D2A"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F54D2A"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F54D2A"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F54D2A"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F54D2A"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F54D2A"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F54D2A"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F54D2A" w:rsidRDefault="00F24353" w:rsidP="00622ECD">
            <w:pPr>
              <w:tabs>
                <w:tab w:val="left" w:pos="426"/>
                <w:tab w:val="left" w:pos="709"/>
              </w:tabs>
              <w:rPr>
                <w:sz w:val="18"/>
                <w:szCs w:val="18"/>
              </w:rPr>
            </w:pPr>
          </w:p>
        </w:tc>
      </w:tr>
      <w:tr w:rsidR="00F24353" w:rsidRPr="00272ED8" w:rsidTr="001C3C8C">
        <w:trPr>
          <w:trHeight w:hRule="exact" w:val="397"/>
          <w:jc w:val="center"/>
        </w:trPr>
        <w:tc>
          <w:tcPr>
            <w:tcW w:w="581" w:type="dxa"/>
            <w:vAlign w:val="center"/>
          </w:tcPr>
          <w:p w:rsidR="00F24353" w:rsidRPr="00272ED8" w:rsidRDefault="00F24353" w:rsidP="00622ECD">
            <w:pPr>
              <w:tabs>
                <w:tab w:val="left" w:pos="426"/>
                <w:tab w:val="left" w:pos="709"/>
              </w:tabs>
              <w:jc w:val="center"/>
              <w:rPr>
                <w:b/>
                <w:sz w:val="18"/>
                <w:szCs w:val="18"/>
              </w:rPr>
            </w:pPr>
          </w:p>
        </w:tc>
        <w:tc>
          <w:tcPr>
            <w:tcW w:w="5784" w:type="dxa"/>
            <w:vAlign w:val="center"/>
          </w:tcPr>
          <w:p w:rsidR="00F24353" w:rsidRPr="00622ECD" w:rsidRDefault="00F24353" w:rsidP="00622ECD">
            <w:pPr>
              <w:tabs>
                <w:tab w:val="left" w:pos="426"/>
                <w:tab w:val="left" w:pos="709"/>
              </w:tabs>
              <w:jc w:val="left"/>
            </w:pPr>
            <w:r w:rsidRPr="00622ECD">
              <w:t>Wyłonienie realizatora projektu</w:t>
            </w:r>
          </w:p>
        </w:tc>
        <w:tc>
          <w:tcPr>
            <w:tcW w:w="412" w:type="dxa"/>
            <w:shd w:val="clear" w:color="auto" w:fill="auto"/>
          </w:tcPr>
          <w:p w:rsidR="00F24353" w:rsidRPr="00F54D2A" w:rsidRDefault="00F24353" w:rsidP="00622ECD">
            <w:pPr>
              <w:tabs>
                <w:tab w:val="left" w:pos="426"/>
                <w:tab w:val="left" w:pos="709"/>
              </w:tabs>
              <w:rPr>
                <w:sz w:val="18"/>
                <w:szCs w:val="18"/>
              </w:rPr>
            </w:pPr>
          </w:p>
        </w:tc>
        <w:tc>
          <w:tcPr>
            <w:tcW w:w="412" w:type="dxa"/>
            <w:shd w:val="clear" w:color="auto" w:fill="auto"/>
          </w:tcPr>
          <w:p w:rsidR="00F24353" w:rsidRPr="00F54D2A"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F54D2A"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F54D2A" w:rsidRDefault="00F24353" w:rsidP="00622ECD">
            <w:pPr>
              <w:tabs>
                <w:tab w:val="left" w:pos="426"/>
                <w:tab w:val="left" w:pos="709"/>
              </w:tabs>
              <w:rPr>
                <w:sz w:val="18"/>
                <w:szCs w:val="18"/>
              </w:rPr>
            </w:pPr>
          </w:p>
        </w:tc>
        <w:tc>
          <w:tcPr>
            <w:tcW w:w="413" w:type="dxa"/>
            <w:shd w:val="clear" w:color="auto" w:fill="auto"/>
          </w:tcPr>
          <w:p w:rsidR="00F24353" w:rsidRPr="00F54D2A" w:rsidRDefault="00F24353" w:rsidP="00622ECD">
            <w:pPr>
              <w:tabs>
                <w:tab w:val="left" w:pos="426"/>
                <w:tab w:val="left" w:pos="709"/>
              </w:tabs>
              <w:rPr>
                <w:sz w:val="18"/>
                <w:szCs w:val="18"/>
              </w:rPr>
            </w:pPr>
          </w:p>
        </w:tc>
        <w:tc>
          <w:tcPr>
            <w:tcW w:w="413" w:type="dxa"/>
            <w:shd w:val="clear" w:color="auto" w:fill="auto"/>
          </w:tcPr>
          <w:p w:rsidR="00F24353" w:rsidRPr="00F54D2A" w:rsidRDefault="00F24353" w:rsidP="00622ECD">
            <w:pPr>
              <w:tabs>
                <w:tab w:val="left" w:pos="426"/>
                <w:tab w:val="left" w:pos="709"/>
              </w:tabs>
              <w:rPr>
                <w:sz w:val="18"/>
                <w:szCs w:val="18"/>
              </w:rPr>
            </w:pPr>
          </w:p>
        </w:tc>
        <w:tc>
          <w:tcPr>
            <w:tcW w:w="413" w:type="dxa"/>
            <w:shd w:val="clear" w:color="auto" w:fill="auto"/>
          </w:tcPr>
          <w:p w:rsidR="00F24353" w:rsidRPr="00F54D2A" w:rsidRDefault="00F24353" w:rsidP="00622ECD">
            <w:pPr>
              <w:tabs>
                <w:tab w:val="left" w:pos="426"/>
                <w:tab w:val="left" w:pos="709"/>
              </w:tabs>
              <w:rPr>
                <w:sz w:val="18"/>
                <w:szCs w:val="18"/>
              </w:rPr>
            </w:pPr>
          </w:p>
        </w:tc>
        <w:tc>
          <w:tcPr>
            <w:tcW w:w="413" w:type="dxa"/>
            <w:shd w:val="clear" w:color="auto" w:fill="auto"/>
          </w:tcPr>
          <w:p w:rsidR="00F24353" w:rsidRPr="00F54D2A" w:rsidRDefault="00F24353" w:rsidP="00622ECD">
            <w:pPr>
              <w:tabs>
                <w:tab w:val="left" w:pos="426"/>
                <w:tab w:val="left" w:pos="709"/>
              </w:tabs>
              <w:rPr>
                <w:sz w:val="18"/>
                <w:szCs w:val="18"/>
              </w:rPr>
            </w:pPr>
          </w:p>
        </w:tc>
        <w:tc>
          <w:tcPr>
            <w:tcW w:w="413" w:type="dxa"/>
            <w:shd w:val="clear" w:color="auto" w:fill="auto"/>
          </w:tcPr>
          <w:p w:rsidR="00F24353" w:rsidRPr="00F54D2A" w:rsidRDefault="00F24353" w:rsidP="00622ECD">
            <w:pPr>
              <w:tabs>
                <w:tab w:val="left" w:pos="426"/>
                <w:tab w:val="left" w:pos="709"/>
              </w:tabs>
              <w:rPr>
                <w:sz w:val="18"/>
                <w:szCs w:val="18"/>
              </w:rPr>
            </w:pPr>
          </w:p>
        </w:tc>
        <w:tc>
          <w:tcPr>
            <w:tcW w:w="413" w:type="dxa"/>
          </w:tcPr>
          <w:p w:rsidR="00F24353" w:rsidRPr="00F54D2A" w:rsidRDefault="00F24353" w:rsidP="00622ECD">
            <w:pPr>
              <w:tabs>
                <w:tab w:val="left" w:pos="426"/>
                <w:tab w:val="left" w:pos="709"/>
              </w:tabs>
              <w:rPr>
                <w:sz w:val="18"/>
                <w:szCs w:val="18"/>
              </w:rPr>
            </w:pPr>
          </w:p>
        </w:tc>
        <w:tc>
          <w:tcPr>
            <w:tcW w:w="413" w:type="dxa"/>
          </w:tcPr>
          <w:p w:rsidR="00F24353" w:rsidRPr="00F54D2A" w:rsidRDefault="00F24353" w:rsidP="00622ECD">
            <w:pPr>
              <w:tabs>
                <w:tab w:val="left" w:pos="426"/>
                <w:tab w:val="left" w:pos="709"/>
              </w:tabs>
              <w:rPr>
                <w:sz w:val="18"/>
                <w:szCs w:val="18"/>
              </w:rPr>
            </w:pPr>
          </w:p>
        </w:tc>
        <w:tc>
          <w:tcPr>
            <w:tcW w:w="413" w:type="dxa"/>
          </w:tcPr>
          <w:p w:rsidR="00F24353" w:rsidRPr="00F54D2A" w:rsidRDefault="00F24353" w:rsidP="00622ECD">
            <w:pPr>
              <w:tabs>
                <w:tab w:val="left" w:pos="426"/>
                <w:tab w:val="left" w:pos="709"/>
              </w:tabs>
              <w:rPr>
                <w:sz w:val="18"/>
                <w:szCs w:val="18"/>
              </w:rPr>
            </w:pPr>
          </w:p>
        </w:tc>
        <w:tc>
          <w:tcPr>
            <w:tcW w:w="413" w:type="dxa"/>
          </w:tcPr>
          <w:p w:rsidR="00F24353" w:rsidRPr="00F54D2A" w:rsidRDefault="00F24353" w:rsidP="00622ECD">
            <w:pPr>
              <w:tabs>
                <w:tab w:val="left" w:pos="426"/>
                <w:tab w:val="left" w:pos="709"/>
              </w:tabs>
              <w:rPr>
                <w:sz w:val="18"/>
                <w:szCs w:val="18"/>
              </w:rPr>
            </w:pPr>
          </w:p>
        </w:tc>
        <w:tc>
          <w:tcPr>
            <w:tcW w:w="413" w:type="dxa"/>
          </w:tcPr>
          <w:p w:rsidR="00F24353" w:rsidRPr="00F54D2A" w:rsidRDefault="00F24353" w:rsidP="00622ECD">
            <w:pPr>
              <w:tabs>
                <w:tab w:val="left" w:pos="426"/>
                <w:tab w:val="left" w:pos="709"/>
              </w:tabs>
              <w:rPr>
                <w:sz w:val="18"/>
                <w:szCs w:val="18"/>
              </w:rPr>
            </w:pPr>
          </w:p>
        </w:tc>
        <w:tc>
          <w:tcPr>
            <w:tcW w:w="413" w:type="dxa"/>
          </w:tcPr>
          <w:p w:rsidR="00F24353" w:rsidRPr="00F54D2A" w:rsidRDefault="00F24353" w:rsidP="00622ECD">
            <w:pPr>
              <w:tabs>
                <w:tab w:val="left" w:pos="426"/>
                <w:tab w:val="left" w:pos="709"/>
              </w:tabs>
              <w:rPr>
                <w:sz w:val="18"/>
                <w:szCs w:val="18"/>
              </w:rPr>
            </w:pPr>
          </w:p>
        </w:tc>
        <w:tc>
          <w:tcPr>
            <w:tcW w:w="413" w:type="dxa"/>
          </w:tcPr>
          <w:p w:rsidR="00F24353" w:rsidRPr="00F54D2A" w:rsidRDefault="00F24353" w:rsidP="00622ECD">
            <w:pPr>
              <w:tabs>
                <w:tab w:val="left" w:pos="426"/>
                <w:tab w:val="left" w:pos="709"/>
              </w:tabs>
              <w:rPr>
                <w:sz w:val="18"/>
                <w:szCs w:val="18"/>
              </w:rPr>
            </w:pPr>
          </w:p>
        </w:tc>
      </w:tr>
      <w:tr w:rsidR="00F24353" w:rsidRPr="00272ED8" w:rsidTr="00240975">
        <w:trPr>
          <w:trHeight w:hRule="exact" w:val="510"/>
          <w:jc w:val="center"/>
        </w:trPr>
        <w:tc>
          <w:tcPr>
            <w:tcW w:w="581" w:type="dxa"/>
            <w:vAlign w:val="center"/>
          </w:tcPr>
          <w:p w:rsidR="00F24353" w:rsidRPr="00272ED8" w:rsidRDefault="00F24353" w:rsidP="00622ECD">
            <w:pPr>
              <w:tabs>
                <w:tab w:val="left" w:pos="426"/>
                <w:tab w:val="left" w:pos="709"/>
              </w:tabs>
              <w:jc w:val="center"/>
              <w:rPr>
                <w:sz w:val="18"/>
                <w:szCs w:val="18"/>
              </w:rPr>
            </w:pPr>
          </w:p>
        </w:tc>
        <w:tc>
          <w:tcPr>
            <w:tcW w:w="5784" w:type="dxa"/>
            <w:vAlign w:val="center"/>
          </w:tcPr>
          <w:p w:rsidR="00F24353" w:rsidRPr="00622ECD" w:rsidRDefault="00F24353" w:rsidP="00523CE3">
            <w:pPr>
              <w:tabs>
                <w:tab w:val="left" w:pos="426"/>
                <w:tab w:val="left" w:pos="709"/>
              </w:tabs>
              <w:jc w:val="left"/>
            </w:pPr>
            <w:r>
              <w:t>Zindywidualizowane działania interwencyjne</w:t>
            </w:r>
          </w:p>
        </w:tc>
        <w:tc>
          <w:tcPr>
            <w:tcW w:w="412" w:type="dxa"/>
          </w:tcPr>
          <w:p w:rsidR="00F24353" w:rsidRPr="00272ED8" w:rsidRDefault="00F24353" w:rsidP="00622ECD">
            <w:pPr>
              <w:tabs>
                <w:tab w:val="left" w:pos="426"/>
                <w:tab w:val="left" w:pos="709"/>
              </w:tabs>
              <w:rPr>
                <w:sz w:val="18"/>
                <w:szCs w:val="18"/>
              </w:rPr>
            </w:pPr>
          </w:p>
        </w:tc>
        <w:tc>
          <w:tcPr>
            <w:tcW w:w="412" w:type="dxa"/>
            <w:shd w:val="clear" w:color="auto" w:fill="auto"/>
          </w:tcPr>
          <w:p w:rsidR="00F24353" w:rsidRPr="00272ED8" w:rsidRDefault="00F24353" w:rsidP="00622ECD">
            <w:pPr>
              <w:tabs>
                <w:tab w:val="left" w:pos="426"/>
                <w:tab w:val="left" w:pos="709"/>
              </w:tabs>
              <w:rPr>
                <w:sz w:val="18"/>
                <w:szCs w:val="18"/>
              </w:rPr>
            </w:pPr>
          </w:p>
        </w:tc>
        <w:tc>
          <w:tcPr>
            <w:tcW w:w="413" w:type="dxa"/>
            <w:shd w:val="clear" w:color="auto" w:fill="auto"/>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r>
      <w:tr w:rsidR="00F24353" w:rsidRPr="00272ED8" w:rsidTr="00523CE3">
        <w:trPr>
          <w:trHeight w:hRule="exact" w:val="397"/>
          <w:jc w:val="center"/>
        </w:trPr>
        <w:tc>
          <w:tcPr>
            <w:tcW w:w="581" w:type="dxa"/>
            <w:vAlign w:val="center"/>
          </w:tcPr>
          <w:p w:rsidR="00F24353" w:rsidRPr="004E78E3" w:rsidRDefault="00F24353" w:rsidP="00622ECD">
            <w:pPr>
              <w:tabs>
                <w:tab w:val="left" w:pos="426"/>
                <w:tab w:val="left" w:pos="709"/>
              </w:tabs>
              <w:jc w:val="center"/>
              <w:rPr>
                <w:b/>
                <w:sz w:val="24"/>
                <w:szCs w:val="24"/>
              </w:rPr>
            </w:pPr>
            <w:r w:rsidRPr="004E78E3">
              <w:rPr>
                <w:b/>
                <w:sz w:val="24"/>
                <w:szCs w:val="24"/>
              </w:rPr>
              <w:t>IV</w:t>
            </w:r>
          </w:p>
        </w:tc>
        <w:tc>
          <w:tcPr>
            <w:tcW w:w="5784" w:type="dxa"/>
            <w:vAlign w:val="center"/>
          </w:tcPr>
          <w:p w:rsidR="00F24353" w:rsidRPr="004E78E3" w:rsidRDefault="00F24353" w:rsidP="00622ECD">
            <w:pPr>
              <w:tabs>
                <w:tab w:val="left" w:pos="426"/>
                <w:tab w:val="left" w:pos="709"/>
              </w:tabs>
              <w:jc w:val="left"/>
              <w:rPr>
                <w:b/>
                <w:sz w:val="24"/>
                <w:szCs w:val="24"/>
              </w:rPr>
            </w:pPr>
            <w:r w:rsidRPr="004E78E3">
              <w:rPr>
                <w:b/>
                <w:sz w:val="24"/>
                <w:szCs w:val="24"/>
              </w:rPr>
              <w:t>Monitoring i ewaluacja</w:t>
            </w:r>
          </w:p>
        </w:tc>
        <w:tc>
          <w:tcPr>
            <w:tcW w:w="412"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2"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c>
          <w:tcPr>
            <w:tcW w:w="413" w:type="dxa"/>
            <w:shd w:val="clear" w:color="auto" w:fill="D6E3BC" w:themeFill="accent3" w:themeFillTint="66"/>
          </w:tcPr>
          <w:p w:rsidR="00F24353" w:rsidRPr="00272ED8" w:rsidRDefault="00F24353" w:rsidP="00622ECD">
            <w:pPr>
              <w:tabs>
                <w:tab w:val="left" w:pos="426"/>
                <w:tab w:val="left" w:pos="709"/>
              </w:tabs>
              <w:rPr>
                <w:sz w:val="18"/>
                <w:szCs w:val="18"/>
              </w:rPr>
            </w:pPr>
          </w:p>
        </w:tc>
      </w:tr>
    </w:tbl>
    <w:p w:rsidR="002232AB" w:rsidRPr="007F5B62" w:rsidRDefault="00357E2D" w:rsidP="00BE4E65">
      <w:pPr>
        <w:tabs>
          <w:tab w:val="left" w:pos="-142"/>
          <w:tab w:val="left" w:pos="851"/>
          <w:tab w:val="left" w:pos="1701"/>
        </w:tabs>
        <w:ind w:left="-142"/>
      </w:pPr>
      <w:r>
        <w:rPr>
          <w:sz w:val="16"/>
          <w:szCs w:val="16"/>
        </w:rPr>
        <w:tab/>
      </w:r>
      <w:r w:rsidR="00BE4E65">
        <w:rPr>
          <w:sz w:val="16"/>
          <w:szCs w:val="16"/>
        </w:rPr>
        <w:tab/>
      </w:r>
      <w:r w:rsidRPr="00752E61">
        <w:rPr>
          <w:sz w:val="16"/>
          <w:szCs w:val="16"/>
        </w:rPr>
        <w:t>Źródło: Opracowanie własne</w:t>
      </w:r>
    </w:p>
    <w:p w:rsidR="002232AB" w:rsidRPr="007F5B62" w:rsidRDefault="002232AB" w:rsidP="0091203D">
      <w:pPr>
        <w:tabs>
          <w:tab w:val="left" w:pos="426"/>
          <w:tab w:val="left" w:pos="709"/>
        </w:tabs>
        <w:spacing w:line="300" w:lineRule="exact"/>
        <w:sectPr w:rsidR="002232AB" w:rsidRPr="007F5B62" w:rsidSect="00357E2D">
          <w:pgSz w:w="16838" w:h="11906" w:orient="landscape" w:code="9"/>
          <w:pgMar w:top="1418" w:right="284" w:bottom="1134" w:left="284" w:header="709" w:footer="454" w:gutter="0"/>
          <w:cols w:space="708"/>
          <w:docGrid w:linePitch="360"/>
        </w:sectPr>
      </w:pPr>
    </w:p>
    <w:p w:rsidR="0091203D" w:rsidRPr="00D61B47" w:rsidRDefault="0091203D" w:rsidP="003A6177">
      <w:pPr>
        <w:pStyle w:val="Nagwek1"/>
      </w:pPr>
      <w:bookmarkStart w:id="82" w:name="_Toc474149387"/>
      <w:r w:rsidRPr="00D61B47">
        <w:lastRenderedPageBreak/>
        <w:t>8. Podsumowanie i wnioski</w:t>
      </w:r>
      <w:bookmarkEnd w:id="82"/>
    </w:p>
    <w:p w:rsidR="0091203D" w:rsidRDefault="0091203D" w:rsidP="0091203D">
      <w:pPr>
        <w:tabs>
          <w:tab w:val="left" w:pos="426"/>
          <w:tab w:val="left" w:pos="709"/>
        </w:tabs>
        <w:spacing w:line="300" w:lineRule="exact"/>
      </w:pPr>
    </w:p>
    <w:p w:rsidR="0091203D" w:rsidRDefault="0091203D" w:rsidP="0091203D">
      <w:pPr>
        <w:tabs>
          <w:tab w:val="left" w:pos="426"/>
          <w:tab w:val="left" w:pos="709"/>
        </w:tabs>
        <w:spacing w:line="300" w:lineRule="exact"/>
      </w:pPr>
      <w:r w:rsidRPr="005C53EF">
        <w:t xml:space="preserve">Realizacja Programu </w:t>
      </w:r>
      <w:r>
        <w:t xml:space="preserve">spowoduje istotne zwiększenie świadomości w zakresie zachowań prozdrowotnych </w:t>
      </w:r>
      <w:r w:rsidR="007B7498">
        <w:br/>
      </w:r>
      <w:r>
        <w:t xml:space="preserve">i eliminowania czynników ryzyka chorób cywilizacyjnych wśród uczestników Programu. </w:t>
      </w:r>
    </w:p>
    <w:p w:rsidR="0091203D" w:rsidRPr="005C53EF" w:rsidRDefault="0091203D" w:rsidP="0091203D">
      <w:pPr>
        <w:tabs>
          <w:tab w:val="left" w:pos="426"/>
          <w:tab w:val="left" w:pos="709"/>
        </w:tabs>
        <w:spacing w:line="300" w:lineRule="exact"/>
      </w:pPr>
      <w:r>
        <w:t xml:space="preserve">Zakres oddziaływania Programu będzie znacznie większy niż wśród grupy jego uczestników, gdyż modyfikacja stylu życia będzie przekładała się także na zmianę zachowań w kierunku prozdrowotnym także wśród osób najbliższych, uczestników </w:t>
      </w:r>
      <w:r w:rsidR="007B7498">
        <w:t>Programu (rodzina, znajomi).</w:t>
      </w:r>
    </w:p>
    <w:p w:rsidR="00074585" w:rsidRDefault="00074585">
      <w:pPr>
        <w:spacing w:after="200" w:line="276" w:lineRule="auto"/>
        <w:jc w:val="left"/>
        <w:rPr>
          <w:sz w:val="28"/>
          <w:szCs w:val="28"/>
        </w:rPr>
      </w:pPr>
      <w:r>
        <w:rPr>
          <w:sz w:val="28"/>
          <w:szCs w:val="28"/>
        </w:rPr>
        <w:br w:type="page"/>
      </w:r>
    </w:p>
    <w:p w:rsidR="0091203D" w:rsidRDefault="00074585" w:rsidP="00074585">
      <w:pPr>
        <w:pStyle w:val="Nagwek1"/>
      </w:pPr>
      <w:bookmarkStart w:id="83" w:name="_Toc474149388"/>
      <w:r>
        <w:lastRenderedPageBreak/>
        <w:t>9. Spis tabel</w:t>
      </w:r>
      <w:bookmarkEnd w:id="83"/>
    </w:p>
    <w:p w:rsidR="00024B5B" w:rsidRPr="00024B5B" w:rsidRDefault="00372CD0">
      <w:pPr>
        <w:pStyle w:val="Spisilustracji"/>
        <w:tabs>
          <w:tab w:val="right" w:leader="dot" w:pos="9344"/>
        </w:tabs>
        <w:rPr>
          <w:rFonts w:asciiTheme="minorHAnsi" w:eastAsiaTheme="minorEastAsia" w:hAnsiTheme="minorHAnsi"/>
          <w:noProof/>
          <w:sz w:val="20"/>
          <w:lang w:eastAsia="pl-PL"/>
        </w:rPr>
      </w:pPr>
      <w:r>
        <w:rPr>
          <w:sz w:val="28"/>
          <w:szCs w:val="28"/>
        </w:rPr>
        <w:fldChar w:fldCharType="begin"/>
      </w:r>
      <w:r w:rsidR="00074585">
        <w:rPr>
          <w:sz w:val="28"/>
          <w:szCs w:val="28"/>
        </w:rPr>
        <w:instrText xml:space="preserve"> TOC \h \z \c "Tabela" </w:instrText>
      </w:r>
      <w:r>
        <w:rPr>
          <w:sz w:val="28"/>
          <w:szCs w:val="28"/>
        </w:rPr>
        <w:fldChar w:fldCharType="separate"/>
      </w:r>
      <w:hyperlink w:anchor="_Toc474836076" w:history="1">
        <w:r w:rsidR="00860D29" w:rsidRPr="00860D29">
          <w:rPr>
            <w:rStyle w:val="Hipercze"/>
            <w:noProof/>
            <w:sz w:val="20"/>
          </w:rPr>
          <w:t>Tabela 1 Odsetek zgonów w województwie podlaskim według głównych przyczyn zgonów w 2014 r.</w:t>
        </w:r>
        <w:r w:rsidR="00860D29" w:rsidRPr="00860D29">
          <w:rPr>
            <w:noProof/>
            <w:webHidden/>
            <w:sz w:val="20"/>
          </w:rPr>
          <w:tab/>
        </w:r>
        <w:r w:rsidRPr="00860D29">
          <w:rPr>
            <w:noProof/>
            <w:webHidden/>
            <w:sz w:val="20"/>
          </w:rPr>
          <w:fldChar w:fldCharType="begin"/>
        </w:r>
        <w:r w:rsidR="00860D29" w:rsidRPr="00860D29">
          <w:rPr>
            <w:noProof/>
            <w:webHidden/>
            <w:sz w:val="20"/>
          </w:rPr>
          <w:instrText xml:space="preserve"> PAGEREF _Toc474836076 \h </w:instrText>
        </w:r>
        <w:r w:rsidRPr="00860D29">
          <w:rPr>
            <w:noProof/>
            <w:webHidden/>
            <w:sz w:val="20"/>
          </w:rPr>
        </w:r>
        <w:r w:rsidRPr="00860D29">
          <w:rPr>
            <w:noProof/>
            <w:webHidden/>
            <w:sz w:val="20"/>
          </w:rPr>
          <w:fldChar w:fldCharType="separate"/>
        </w:r>
        <w:r w:rsidR="008D2C94">
          <w:rPr>
            <w:noProof/>
            <w:webHidden/>
            <w:sz w:val="20"/>
          </w:rPr>
          <w:t>7</w:t>
        </w:r>
        <w:r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077" w:history="1">
        <w:r w:rsidR="00860D29" w:rsidRPr="00860D29">
          <w:rPr>
            <w:rStyle w:val="Hipercze"/>
            <w:noProof/>
            <w:sz w:val="20"/>
          </w:rPr>
          <w:t>Tabela 2 Liczba ludności w województwie podlaskim według grup wieku w latach 2012-2015</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_Toc474836077 \h </w:instrText>
        </w:r>
        <w:r w:rsidR="00372CD0" w:rsidRPr="00860D29">
          <w:rPr>
            <w:noProof/>
            <w:webHidden/>
            <w:sz w:val="20"/>
          </w:rPr>
        </w:r>
        <w:r w:rsidR="00372CD0" w:rsidRPr="00860D29">
          <w:rPr>
            <w:noProof/>
            <w:webHidden/>
            <w:sz w:val="20"/>
          </w:rPr>
          <w:fldChar w:fldCharType="separate"/>
        </w:r>
        <w:r w:rsidR="008D2C94">
          <w:rPr>
            <w:noProof/>
            <w:webHidden/>
            <w:sz w:val="20"/>
          </w:rPr>
          <w:t>9</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078" w:history="1">
        <w:r w:rsidR="00860D29" w:rsidRPr="00860D29">
          <w:rPr>
            <w:rStyle w:val="Hipercze"/>
            <w:noProof/>
            <w:sz w:val="20"/>
          </w:rPr>
          <w:t>Tabela 3 Liczba ludności w województwie podlaskim według grup wieku i płci w latach 2012-2015</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_Toc474836078 \h </w:instrText>
        </w:r>
        <w:r w:rsidR="00372CD0" w:rsidRPr="00860D29">
          <w:rPr>
            <w:noProof/>
            <w:webHidden/>
            <w:sz w:val="20"/>
          </w:rPr>
        </w:r>
        <w:r w:rsidR="00372CD0" w:rsidRPr="00860D29">
          <w:rPr>
            <w:noProof/>
            <w:webHidden/>
            <w:sz w:val="20"/>
          </w:rPr>
          <w:fldChar w:fldCharType="separate"/>
        </w:r>
        <w:r w:rsidR="008D2C94">
          <w:rPr>
            <w:noProof/>
            <w:webHidden/>
            <w:sz w:val="20"/>
          </w:rPr>
          <w:t>9</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079" w:history="1">
        <w:r w:rsidR="00860D29" w:rsidRPr="00860D29">
          <w:rPr>
            <w:rStyle w:val="Hipercze"/>
            <w:noProof/>
            <w:sz w:val="20"/>
          </w:rPr>
          <w:t>Tabela 4 Liczba ludności w województwie podlaskim według grup wieku, miejsca zamieszkania (miasto, wieś)</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_Toc474836079 \h </w:instrText>
        </w:r>
        <w:r w:rsidR="00372CD0" w:rsidRPr="00860D29">
          <w:rPr>
            <w:noProof/>
            <w:webHidden/>
            <w:sz w:val="20"/>
          </w:rPr>
        </w:r>
        <w:r w:rsidR="00372CD0" w:rsidRPr="00860D29">
          <w:rPr>
            <w:noProof/>
            <w:webHidden/>
            <w:sz w:val="20"/>
          </w:rPr>
          <w:fldChar w:fldCharType="separate"/>
        </w:r>
        <w:r w:rsidR="008D2C94">
          <w:rPr>
            <w:noProof/>
            <w:webHidden/>
            <w:sz w:val="20"/>
          </w:rPr>
          <w:t>10</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080" w:history="1">
        <w:r w:rsidR="00860D29" w:rsidRPr="00860D29">
          <w:rPr>
            <w:rStyle w:val="Hipercze"/>
            <w:noProof/>
            <w:sz w:val="20"/>
          </w:rPr>
          <w:t>Tabela 5 Przeciętne trwanie życia w województwie podlaskim w okresie 1990-2015</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_Toc474836080 \h </w:instrText>
        </w:r>
        <w:r w:rsidR="00372CD0" w:rsidRPr="00860D29">
          <w:rPr>
            <w:noProof/>
            <w:webHidden/>
            <w:sz w:val="20"/>
          </w:rPr>
        </w:r>
        <w:r w:rsidR="00372CD0" w:rsidRPr="00860D29">
          <w:rPr>
            <w:noProof/>
            <w:webHidden/>
            <w:sz w:val="20"/>
          </w:rPr>
          <w:fldChar w:fldCharType="separate"/>
        </w:r>
        <w:r w:rsidR="008D2C94">
          <w:rPr>
            <w:noProof/>
            <w:webHidden/>
            <w:sz w:val="20"/>
          </w:rPr>
          <w:t>10</w:t>
        </w:r>
        <w:r w:rsidR="00372CD0" w:rsidRPr="00860D29">
          <w:rPr>
            <w:noProof/>
            <w:webHidden/>
            <w:sz w:val="20"/>
          </w:rPr>
          <w:fldChar w:fldCharType="end"/>
        </w:r>
      </w:hyperlink>
    </w:p>
    <w:p w:rsidR="00860D29" w:rsidRPr="00860D29" w:rsidRDefault="008F5DDE" w:rsidP="00860D29">
      <w:pPr>
        <w:pStyle w:val="Spisilustracji"/>
        <w:tabs>
          <w:tab w:val="right" w:leader="dot" w:pos="9344"/>
        </w:tabs>
        <w:ind w:left="709" w:hanging="709"/>
        <w:jc w:val="left"/>
        <w:rPr>
          <w:rFonts w:asciiTheme="minorHAnsi" w:eastAsiaTheme="minorEastAsia" w:hAnsiTheme="minorHAnsi"/>
          <w:noProof/>
          <w:sz w:val="20"/>
          <w:lang w:eastAsia="pl-PL"/>
        </w:rPr>
      </w:pPr>
      <w:hyperlink w:anchor="_Toc474836081" w:history="1">
        <w:r w:rsidR="00860D29" w:rsidRPr="00860D29">
          <w:rPr>
            <w:rStyle w:val="Hipercze"/>
            <w:noProof/>
            <w:sz w:val="20"/>
          </w:rPr>
          <w:t xml:space="preserve">Tabela 6 Przeciętne trwanie życia i oczekiwana długość życia w zdrowiu (bez niepełnosprawności) </w:t>
        </w:r>
        <w:r w:rsidR="00860D29" w:rsidRPr="00860D29">
          <w:rPr>
            <w:rStyle w:val="Hipercze"/>
            <w:noProof/>
            <w:sz w:val="20"/>
          </w:rPr>
          <w:br/>
          <w:t>według płci w Polsce i w wybranych krajach europejskich w 2010 r.</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_Toc474836081 \h </w:instrText>
        </w:r>
        <w:r w:rsidR="00372CD0" w:rsidRPr="00860D29">
          <w:rPr>
            <w:noProof/>
            <w:webHidden/>
            <w:sz w:val="20"/>
          </w:rPr>
        </w:r>
        <w:r w:rsidR="00372CD0" w:rsidRPr="00860D29">
          <w:rPr>
            <w:noProof/>
            <w:webHidden/>
            <w:sz w:val="20"/>
          </w:rPr>
          <w:fldChar w:fldCharType="separate"/>
        </w:r>
        <w:r w:rsidR="008D2C94">
          <w:rPr>
            <w:noProof/>
            <w:webHidden/>
            <w:sz w:val="20"/>
          </w:rPr>
          <w:t>11</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082" w:history="1">
        <w:r w:rsidR="00860D29" w:rsidRPr="00860D29">
          <w:rPr>
            <w:rStyle w:val="Hipercze"/>
            <w:noProof/>
            <w:sz w:val="20"/>
          </w:rPr>
          <w:t>Tabela 7 Liczba pracujących w województwie podlaskim (stan w dniu 31.12)</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_Toc474836082 \h </w:instrText>
        </w:r>
        <w:r w:rsidR="00372CD0" w:rsidRPr="00860D29">
          <w:rPr>
            <w:noProof/>
            <w:webHidden/>
            <w:sz w:val="20"/>
          </w:rPr>
        </w:r>
        <w:r w:rsidR="00372CD0" w:rsidRPr="00860D29">
          <w:rPr>
            <w:noProof/>
            <w:webHidden/>
            <w:sz w:val="20"/>
          </w:rPr>
          <w:fldChar w:fldCharType="separate"/>
        </w:r>
        <w:r w:rsidR="008D2C94">
          <w:rPr>
            <w:noProof/>
            <w:webHidden/>
            <w:sz w:val="20"/>
          </w:rPr>
          <w:t>12</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083" w:history="1">
        <w:r w:rsidR="00860D29" w:rsidRPr="00860D29">
          <w:rPr>
            <w:rStyle w:val="Hipercze"/>
            <w:noProof/>
            <w:sz w:val="20"/>
          </w:rPr>
          <w:t>Tabela 8 Zgony z powodu chorób układu krążenia, 2014 r.</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_Toc474836083 \h </w:instrText>
        </w:r>
        <w:r w:rsidR="00372CD0" w:rsidRPr="00860D29">
          <w:rPr>
            <w:noProof/>
            <w:webHidden/>
            <w:sz w:val="20"/>
          </w:rPr>
        </w:r>
        <w:r w:rsidR="00372CD0" w:rsidRPr="00860D29">
          <w:rPr>
            <w:noProof/>
            <w:webHidden/>
            <w:sz w:val="20"/>
          </w:rPr>
          <w:fldChar w:fldCharType="separate"/>
        </w:r>
        <w:r w:rsidR="008D2C94">
          <w:rPr>
            <w:noProof/>
            <w:webHidden/>
            <w:sz w:val="20"/>
          </w:rPr>
          <w:t>13</w:t>
        </w:r>
        <w:r w:rsidR="00372CD0" w:rsidRPr="00860D29">
          <w:rPr>
            <w:noProof/>
            <w:webHidden/>
            <w:sz w:val="20"/>
          </w:rPr>
          <w:fldChar w:fldCharType="end"/>
        </w:r>
      </w:hyperlink>
    </w:p>
    <w:p w:rsidR="00860D29" w:rsidRPr="00860D29" w:rsidRDefault="008F5DDE" w:rsidP="00860D29">
      <w:pPr>
        <w:pStyle w:val="Spisilustracji"/>
        <w:tabs>
          <w:tab w:val="right" w:leader="dot" w:pos="9344"/>
        </w:tabs>
        <w:ind w:left="709" w:hanging="709"/>
        <w:jc w:val="left"/>
        <w:rPr>
          <w:rFonts w:asciiTheme="minorHAnsi" w:eastAsiaTheme="minorEastAsia" w:hAnsiTheme="minorHAnsi"/>
          <w:noProof/>
          <w:sz w:val="20"/>
          <w:lang w:eastAsia="pl-PL"/>
        </w:rPr>
      </w:pPr>
      <w:hyperlink w:anchor="_Toc474836084" w:history="1">
        <w:r w:rsidR="00860D29" w:rsidRPr="00860D29">
          <w:rPr>
            <w:rStyle w:val="Hipercze"/>
            <w:noProof/>
            <w:sz w:val="20"/>
          </w:rPr>
          <w:t xml:space="preserve">Tabela 9 Struktura przyczyn zgonów z powodu najczęstszych chorób układu krążenia </w:t>
        </w:r>
        <w:r w:rsidR="00860D29" w:rsidRPr="00860D29">
          <w:rPr>
            <w:rStyle w:val="Hipercze"/>
            <w:noProof/>
            <w:sz w:val="20"/>
          </w:rPr>
          <w:br/>
          <w:t>w Polsce i w województwie podlaskim w 2014 r.</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_Toc474836084 \h </w:instrText>
        </w:r>
        <w:r w:rsidR="00372CD0" w:rsidRPr="00860D29">
          <w:rPr>
            <w:noProof/>
            <w:webHidden/>
            <w:sz w:val="20"/>
          </w:rPr>
        </w:r>
        <w:r w:rsidR="00372CD0" w:rsidRPr="00860D29">
          <w:rPr>
            <w:noProof/>
            <w:webHidden/>
            <w:sz w:val="20"/>
          </w:rPr>
          <w:fldChar w:fldCharType="separate"/>
        </w:r>
        <w:r w:rsidR="008D2C94">
          <w:rPr>
            <w:noProof/>
            <w:webHidden/>
            <w:sz w:val="20"/>
          </w:rPr>
          <w:t>13</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085" w:history="1">
        <w:r w:rsidR="00860D29" w:rsidRPr="00860D29">
          <w:rPr>
            <w:rStyle w:val="Hipercze"/>
            <w:noProof/>
            <w:sz w:val="20"/>
          </w:rPr>
          <w:t>Tabela 10 Zewnętrzne przyczyny zachorowania i zgonu w Polsce i w województwie podlaskim w 2014 r.</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_Toc474836085 \h </w:instrText>
        </w:r>
        <w:r w:rsidR="00372CD0" w:rsidRPr="00860D29">
          <w:rPr>
            <w:noProof/>
            <w:webHidden/>
            <w:sz w:val="20"/>
          </w:rPr>
        </w:r>
        <w:r w:rsidR="00372CD0" w:rsidRPr="00860D29">
          <w:rPr>
            <w:noProof/>
            <w:webHidden/>
            <w:sz w:val="20"/>
          </w:rPr>
          <w:fldChar w:fldCharType="separate"/>
        </w:r>
        <w:r w:rsidR="008D2C94">
          <w:rPr>
            <w:noProof/>
            <w:webHidden/>
            <w:sz w:val="20"/>
          </w:rPr>
          <w:t>17</w:t>
        </w:r>
        <w:r w:rsidR="00372CD0" w:rsidRPr="00860D29">
          <w:rPr>
            <w:noProof/>
            <w:webHidden/>
            <w:sz w:val="20"/>
          </w:rPr>
          <w:fldChar w:fldCharType="end"/>
        </w:r>
      </w:hyperlink>
    </w:p>
    <w:p w:rsidR="00860D29" w:rsidRPr="00860D29" w:rsidRDefault="008F5DDE" w:rsidP="00860D29">
      <w:pPr>
        <w:pStyle w:val="Spisilustracji"/>
        <w:tabs>
          <w:tab w:val="right" w:leader="dot" w:pos="9344"/>
        </w:tabs>
        <w:ind w:left="851" w:hanging="851"/>
        <w:jc w:val="left"/>
        <w:rPr>
          <w:rFonts w:asciiTheme="minorHAnsi" w:eastAsiaTheme="minorEastAsia" w:hAnsiTheme="minorHAnsi"/>
          <w:noProof/>
          <w:sz w:val="20"/>
          <w:lang w:eastAsia="pl-PL"/>
        </w:rPr>
      </w:pPr>
      <w:hyperlink w:anchor="_Toc474836086" w:history="1">
        <w:r w:rsidR="00860D29" w:rsidRPr="00860D29">
          <w:rPr>
            <w:rStyle w:val="Hipercze"/>
            <w:noProof/>
            <w:sz w:val="20"/>
          </w:rPr>
          <w:t xml:space="preserve">Tabela 11 Odsetek zewnętrznych przyczyn zachorowania i zgonu w Polsce i w województwie </w:t>
        </w:r>
        <w:r w:rsidR="00860D29" w:rsidRPr="00860D29">
          <w:rPr>
            <w:rStyle w:val="Hipercze"/>
            <w:noProof/>
            <w:sz w:val="20"/>
          </w:rPr>
          <w:br/>
          <w:t>podlaskim w 2014 r.</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_Toc474836086 \h </w:instrText>
        </w:r>
        <w:r w:rsidR="00372CD0" w:rsidRPr="00860D29">
          <w:rPr>
            <w:noProof/>
            <w:webHidden/>
            <w:sz w:val="20"/>
          </w:rPr>
        </w:r>
        <w:r w:rsidR="00372CD0" w:rsidRPr="00860D29">
          <w:rPr>
            <w:noProof/>
            <w:webHidden/>
            <w:sz w:val="20"/>
          </w:rPr>
          <w:fldChar w:fldCharType="separate"/>
        </w:r>
        <w:r w:rsidR="008D2C94">
          <w:rPr>
            <w:noProof/>
            <w:webHidden/>
            <w:sz w:val="20"/>
          </w:rPr>
          <w:t>18</w:t>
        </w:r>
        <w:r w:rsidR="00372CD0" w:rsidRPr="00860D29">
          <w:rPr>
            <w:noProof/>
            <w:webHidden/>
            <w:sz w:val="20"/>
          </w:rPr>
          <w:fldChar w:fldCharType="end"/>
        </w:r>
      </w:hyperlink>
    </w:p>
    <w:p w:rsidR="00860D29" w:rsidRPr="00860D29" w:rsidRDefault="008F5DDE" w:rsidP="00860D29">
      <w:pPr>
        <w:pStyle w:val="Spisilustracji"/>
        <w:tabs>
          <w:tab w:val="right" w:leader="dot" w:pos="9344"/>
        </w:tabs>
        <w:ind w:left="709" w:hanging="709"/>
        <w:jc w:val="left"/>
        <w:rPr>
          <w:rFonts w:asciiTheme="minorHAnsi" w:eastAsiaTheme="minorEastAsia" w:hAnsiTheme="minorHAnsi"/>
          <w:noProof/>
          <w:sz w:val="20"/>
          <w:lang w:eastAsia="pl-PL"/>
        </w:rPr>
      </w:pPr>
      <w:hyperlink w:anchor="_Toc474836087" w:history="1">
        <w:r w:rsidR="00860D29" w:rsidRPr="00860D29">
          <w:rPr>
            <w:rStyle w:val="Hipercze"/>
            <w:noProof/>
            <w:sz w:val="20"/>
          </w:rPr>
          <w:t>Tabela 12 Zgony spowodowane przez choroby cywilizacyjne (współczynnik zgonów /10</w:t>
        </w:r>
        <w:r w:rsidR="00860D29" w:rsidRPr="00860D29">
          <w:rPr>
            <w:rStyle w:val="Hipercze"/>
            <w:noProof/>
            <w:sz w:val="20"/>
            <w:vertAlign w:val="superscript"/>
          </w:rPr>
          <w:t>5</w:t>
        </w:r>
        <w:r w:rsidR="00860D29" w:rsidRPr="00860D29">
          <w:rPr>
            <w:rStyle w:val="Hipercze"/>
            <w:noProof/>
            <w:sz w:val="20"/>
          </w:rPr>
          <w:t xml:space="preserve"> ludności)</w:t>
        </w:r>
        <w:r w:rsidR="00860D29" w:rsidRPr="00860D29">
          <w:rPr>
            <w:rStyle w:val="Hipercze"/>
            <w:noProof/>
            <w:sz w:val="20"/>
          </w:rPr>
          <w:br/>
          <w:t>w Polsce i w województwie podlaskim w 2014 r.</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_Toc474836087 \h </w:instrText>
        </w:r>
        <w:r w:rsidR="00372CD0" w:rsidRPr="00860D29">
          <w:rPr>
            <w:noProof/>
            <w:webHidden/>
            <w:sz w:val="20"/>
          </w:rPr>
        </w:r>
        <w:r w:rsidR="00372CD0" w:rsidRPr="00860D29">
          <w:rPr>
            <w:noProof/>
            <w:webHidden/>
            <w:sz w:val="20"/>
          </w:rPr>
          <w:fldChar w:fldCharType="separate"/>
        </w:r>
        <w:r w:rsidR="008D2C94">
          <w:rPr>
            <w:noProof/>
            <w:webHidden/>
            <w:sz w:val="20"/>
          </w:rPr>
          <w:t>19</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088" w:history="1">
        <w:r w:rsidR="00860D29" w:rsidRPr="00860D29">
          <w:rPr>
            <w:rStyle w:val="Hipercze"/>
            <w:noProof/>
            <w:sz w:val="20"/>
          </w:rPr>
          <w:t>Tabela 13 Umieralność w Polsce w 2014 r. według przyczyn (współczynnik surowy /10</w:t>
        </w:r>
        <w:r w:rsidR="00860D29" w:rsidRPr="00860D29">
          <w:rPr>
            <w:rStyle w:val="Hipercze"/>
            <w:noProof/>
            <w:sz w:val="20"/>
            <w:vertAlign w:val="superscript"/>
          </w:rPr>
          <w:t>5</w:t>
        </w:r>
        <w:r w:rsidR="00860D29" w:rsidRPr="00860D29">
          <w:rPr>
            <w:rStyle w:val="Hipercze"/>
            <w:noProof/>
            <w:sz w:val="20"/>
          </w:rPr>
          <w:t>)</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_Toc474836088 \h </w:instrText>
        </w:r>
        <w:r w:rsidR="00372CD0" w:rsidRPr="00860D29">
          <w:rPr>
            <w:noProof/>
            <w:webHidden/>
            <w:sz w:val="20"/>
          </w:rPr>
        </w:r>
        <w:r w:rsidR="00372CD0" w:rsidRPr="00860D29">
          <w:rPr>
            <w:noProof/>
            <w:webHidden/>
            <w:sz w:val="20"/>
          </w:rPr>
          <w:fldChar w:fldCharType="separate"/>
        </w:r>
        <w:r w:rsidR="008D2C94">
          <w:rPr>
            <w:noProof/>
            <w:webHidden/>
            <w:sz w:val="20"/>
          </w:rPr>
          <w:t>20</w:t>
        </w:r>
        <w:r w:rsidR="00372CD0" w:rsidRPr="00860D29">
          <w:rPr>
            <w:noProof/>
            <w:webHidden/>
            <w:sz w:val="20"/>
          </w:rPr>
          <w:fldChar w:fldCharType="end"/>
        </w:r>
      </w:hyperlink>
    </w:p>
    <w:p w:rsidR="00860D29" w:rsidRPr="00860D29" w:rsidRDefault="008F5DDE" w:rsidP="00860D29">
      <w:pPr>
        <w:pStyle w:val="Spisilustracji"/>
        <w:tabs>
          <w:tab w:val="right" w:leader="dot" w:pos="9344"/>
        </w:tabs>
        <w:ind w:left="709" w:hanging="709"/>
        <w:jc w:val="left"/>
        <w:rPr>
          <w:rFonts w:asciiTheme="minorHAnsi" w:eastAsiaTheme="minorEastAsia" w:hAnsiTheme="minorHAnsi"/>
          <w:noProof/>
          <w:sz w:val="20"/>
          <w:lang w:eastAsia="pl-PL"/>
        </w:rPr>
      </w:pPr>
      <w:hyperlink w:anchor="_Toc474836089" w:history="1">
        <w:r w:rsidR="00860D29" w:rsidRPr="00860D29">
          <w:rPr>
            <w:rStyle w:val="Hipercze"/>
            <w:noProof/>
            <w:sz w:val="20"/>
          </w:rPr>
          <w:t xml:space="preserve">Tabela 14 Umieralność w województwie podlaskim według przyczyn (liczba zgonów ogółem, </w:t>
        </w:r>
        <w:r w:rsidR="00860D29" w:rsidRPr="00860D29">
          <w:rPr>
            <w:rStyle w:val="Hipercze"/>
            <w:noProof/>
            <w:sz w:val="20"/>
          </w:rPr>
          <w:br/>
          <w:t>współczynnik surowy /10</w:t>
        </w:r>
        <w:r w:rsidR="00860D29" w:rsidRPr="00860D29">
          <w:rPr>
            <w:rStyle w:val="Hipercze"/>
            <w:noProof/>
            <w:sz w:val="20"/>
            <w:vertAlign w:val="superscript"/>
          </w:rPr>
          <w:t>5</w:t>
        </w:r>
        <w:r w:rsidR="00860D29" w:rsidRPr="00860D29">
          <w:rPr>
            <w:rStyle w:val="Hipercze"/>
            <w:noProof/>
            <w:sz w:val="20"/>
          </w:rPr>
          <w:t>, współczynnik standaryzowany /10</w:t>
        </w:r>
        <w:r w:rsidR="00860D29" w:rsidRPr="00860D29">
          <w:rPr>
            <w:rStyle w:val="Hipercze"/>
            <w:noProof/>
            <w:sz w:val="20"/>
            <w:vertAlign w:val="superscript"/>
          </w:rPr>
          <w:t>5</w:t>
        </w:r>
        <w:r w:rsidR="00860D29" w:rsidRPr="00860D29">
          <w:rPr>
            <w:rStyle w:val="Hipercze"/>
            <w:noProof/>
            <w:sz w:val="20"/>
          </w:rPr>
          <w:t>) w latach 2012-2014</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_Toc474836089 \h </w:instrText>
        </w:r>
        <w:r w:rsidR="00372CD0" w:rsidRPr="00860D29">
          <w:rPr>
            <w:noProof/>
            <w:webHidden/>
            <w:sz w:val="20"/>
          </w:rPr>
        </w:r>
        <w:r w:rsidR="00372CD0" w:rsidRPr="00860D29">
          <w:rPr>
            <w:noProof/>
            <w:webHidden/>
            <w:sz w:val="20"/>
          </w:rPr>
          <w:fldChar w:fldCharType="separate"/>
        </w:r>
        <w:r w:rsidR="008D2C94">
          <w:rPr>
            <w:noProof/>
            <w:webHidden/>
            <w:sz w:val="20"/>
          </w:rPr>
          <w:t>21</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090" w:history="1">
        <w:r w:rsidR="00860D29" w:rsidRPr="00860D29">
          <w:rPr>
            <w:rStyle w:val="Hipercze"/>
            <w:noProof/>
            <w:sz w:val="20"/>
          </w:rPr>
          <w:t>Tabela 15 Umieralność mężczyzn według przyczyn w województwie podlaskim w latach 2012-2014</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_Toc474836090 \h </w:instrText>
        </w:r>
        <w:r w:rsidR="00372CD0" w:rsidRPr="00860D29">
          <w:rPr>
            <w:noProof/>
            <w:webHidden/>
            <w:sz w:val="20"/>
          </w:rPr>
        </w:r>
        <w:r w:rsidR="00372CD0" w:rsidRPr="00860D29">
          <w:rPr>
            <w:noProof/>
            <w:webHidden/>
            <w:sz w:val="20"/>
          </w:rPr>
          <w:fldChar w:fldCharType="separate"/>
        </w:r>
        <w:r w:rsidR="008D2C94">
          <w:rPr>
            <w:noProof/>
            <w:webHidden/>
            <w:sz w:val="20"/>
          </w:rPr>
          <w:t>21</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091" w:history="1">
        <w:r w:rsidR="00860D29" w:rsidRPr="00860D29">
          <w:rPr>
            <w:rStyle w:val="Hipercze"/>
            <w:noProof/>
            <w:sz w:val="20"/>
          </w:rPr>
          <w:t>Tabela 16 Umieralność kobiet według przyczyn w województwie podlaskim w latach 2012-2014</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_Toc474836091 \h </w:instrText>
        </w:r>
        <w:r w:rsidR="00372CD0" w:rsidRPr="00860D29">
          <w:rPr>
            <w:noProof/>
            <w:webHidden/>
            <w:sz w:val="20"/>
          </w:rPr>
        </w:r>
        <w:r w:rsidR="00372CD0" w:rsidRPr="00860D29">
          <w:rPr>
            <w:noProof/>
            <w:webHidden/>
            <w:sz w:val="20"/>
          </w:rPr>
          <w:fldChar w:fldCharType="separate"/>
        </w:r>
        <w:r w:rsidR="008D2C94">
          <w:rPr>
            <w:noProof/>
            <w:webHidden/>
            <w:sz w:val="20"/>
          </w:rPr>
          <w:t>22</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092" w:history="1">
        <w:r w:rsidR="00860D29" w:rsidRPr="00860D29">
          <w:rPr>
            <w:rStyle w:val="Hipercze"/>
            <w:noProof/>
            <w:sz w:val="20"/>
          </w:rPr>
          <w:t>Tabela 17 Odsetek najważniejszych przyczyn zgonów w potencjalnie utraconych latach życia</w:t>
        </w:r>
        <w:r w:rsidR="00237091">
          <w:rPr>
            <w:rStyle w:val="Hipercze"/>
            <w:noProof/>
            <w:sz w:val="20"/>
          </w:rPr>
          <w:t xml:space="preserve"> (...)</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_Toc474836092 \h </w:instrText>
        </w:r>
        <w:r w:rsidR="00372CD0" w:rsidRPr="00860D29">
          <w:rPr>
            <w:noProof/>
            <w:webHidden/>
            <w:sz w:val="20"/>
          </w:rPr>
        </w:r>
        <w:r w:rsidR="00372CD0" w:rsidRPr="00860D29">
          <w:rPr>
            <w:noProof/>
            <w:webHidden/>
            <w:sz w:val="20"/>
          </w:rPr>
          <w:fldChar w:fldCharType="separate"/>
        </w:r>
        <w:r w:rsidR="008D2C94">
          <w:rPr>
            <w:noProof/>
            <w:webHidden/>
            <w:sz w:val="20"/>
          </w:rPr>
          <w:t>24</w:t>
        </w:r>
        <w:r w:rsidR="00372CD0" w:rsidRPr="00860D29">
          <w:rPr>
            <w:noProof/>
            <w:webHidden/>
            <w:sz w:val="20"/>
          </w:rPr>
          <w:fldChar w:fldCharType="end"/>
        </w:r>
      </w:hyperlink>
    </w:p>
    <w:p w:rsidR="00860D29" w:rsidRPr="00860D29" w:rsidRDefault="008F5DDE" w:rsidP="00860D29">
      <w:pPr>
        <w:pStyle w:val="Spisilustracji"/>
        <w:tabs>
          <w:tab w:val="right" w:leader="dot" w:pos="9344"/>
        </w:tabs>
        <w:ind w:left="851" w:hanging="851"/>
        <w:jc w:val="left"/>
        <w:rPr>
          <w:rFonts w:asciiTheme="minorHAnsi" w:eastAsiaTheme="minorEastAsia" w:hAnsiTheme="minorHAnsi"/>
          <w:noProof/>
          <w:sz w:val="20"/>
          <w:lang w:eastAsia="pl-PL"/>
        </w:rPr>
      </w:pPr>
      <w:hyperlink w:anchor="_Toc474836093" w:history="1">
        <w:r w:rsidR="00860D29" w:rsidRPr="00860D29">
          <w:rPr>
            <w:rStyle w:val="Hipercze"/>
            <w:noProof/>
            <w:sz w:val="20"/>
          </w:rPr>
          <w:t xml:space="preserve">Tabela 18 Chorobowość hospitalizowana według przyczyn i płci w Polsce i w województwie podlaskim </w:t>
        </w:r>
        <w:r w:rsidR="00860D29" w:rsidRPr="00860D29">
          <w:rPr>
            <w:rStyle w:val="Hipercze"/>
            <w:noProof/>
            <w:sz w:val="20"/>
          </w:rPr>
          <w:br/>
          <w:t>w 2014 r.(współczynnik surowy /10</w:t>
        </w:r>
        <w:r w:rsidR="00860D29" w:rsidRPr="00860D29">
          <w:rPr>
            <w:rStyle w:val="Hipercze"/>
            <w:noProof/>
            <w:sz w:val="20"/>
            <w:vertAlign w:val="superscript"/>
          </w:rPr>
          <w:t>4</w:t>
        </w:r>
        <w:r w:rsidR="00860D29" w:rsidRPr="00860D29">
          <w:rPr>
            <w:rStyle w:val="Hipercze"/>
            <w:noProof/>
            <w:sz w:val="20"/>
          </w:rPr>
          <w:t>, współczynnik standaryzowany /10</w:t>
        </w:r>
        <w:r w:rsidR="00860D29" w:rsidRPr="00860D29">
          <w:rPr>
            <w:rStyle w:val="Hipercze"/>
            <w:noProof/>
            <w:sz w:val="20"/>
            <w:vertAlign w:val="superscript"/>
          </w:rPr>
          <w:t>4</w:t>
        </w:r>
        <w:r w:rsidR="00860D29" w:rsidRPr="00860D29">
          <w:rPr>
            <w:rStyle w:val="Hipercze"/>
            <w:noProof/>
            <w:sz w:val="20"/>
          </w:rPr>
          <w:t>)</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_Toc474836093 \h </w:instrText>
        </w:r>
        <w:r w:rsidR="00372CD0" w:rsidRPr="00860D29">
          <w:rPr>
            <w:noProof/>
            <w:webHidden/>
            <w:sz w:val="20"/>
          </w:rPr>
        </w:r>
        <w:r w:rsidR="00372CD0" w:rsidRPr="00860D29">
          <w:rPr>
            <w:noProof/>
            <w:webHidden/>
            <w:sz w:val="20"/>
          </w:rPr>
          <w:fldChar w:fldCharType="separate"/>
        </w:r>
        <w:r w:rsidR="008D2C94">
          <w:rPr>
            <w:noProof/>
            <w:webHidden/>
            <w:sz w:val="20"/>
          </w:rPr>
          <w:t>25</w:t>
        </w:r>
        <w:r w:rsidR="00372CD0" w:rsidRPr="00860D29">
          <w:rPr>
            <w:noProof/>
            <w:webHidden/>
            <w:sz w:val="20"/>
          </w:rPr>
          <w:fldChar w:fldCharType="end"/>
        </w:r>
      </w:hyperlink>
    </w:p>
    <w:p w:rsidR="00860D29" w:rsidRPr="00860D29" w:rsidRDefault="008F5DDE" w:rsidP="00860D29">
      <w:pPr>
        <w:pStyle w:val="Spisilustracji"/>
        <w:tabs>
          <w:tab w:val="right" w:leader="dot" w:pos="9344"/>
        </w:tabs>
        <w:ind w:left="851" w:hanging="851"/>
        <w:jc w:val="left"/>
        <w:rPr>
          <w:rFonts w:asciiTheme="minorHAnsi" w:eastAsiaTheme="minorEastAsia" w:hAnsiTheme="minorHAnsi"/>
          <w:noProof/>
          <w:sz w:val="20"/>
          <w:lang w:eastAsia="pl-PL"/>
        </w:rPr>
      </w:pPr>
      <w:hyperlink w:anchor="_Toc474836094" w:history="1">
        <w:r w:rsidR="00860D29" w:rsidRPr="00860D29">
          <w:rPr>
            <w:rStyle w:val="Hipercze"/>
            <w:noProof/>
            <w:sz w:val="20"/>
          </w:rPr>
          <w:t xml:space="preserve">Tabela 19 Chorobowość hospitalizowana według przyczyn, płci i miejsca zamieszkania w województwie </w:t>
        </w:r>
        <w:r w:rsidR="00860D29" w:rsidRPr="00860D29">
          <w:rPr>
            <w:rStyle w:val="Hipercze"/>
            <w:noProof/>
            <w:sz w:val="20"/>
          </w:rPr>
          <w:br/>
          <w:t>podlaskim w 2014 r. (współczynnik surowy /10</w:t>
        </w:r>
        <w:r w:rsidR="00860D29" w:rsidRPr="00860D29">
          <w:rPr>
            <w:rStyle w:val="Hipercze"/>
            <w:noProof/>
            <w:sz w:val="20"/>
            <w:vertAlign w:val="superscript"/>
          </w:rPr>
          <w:t>4</w:t>
        </w:r>
        <w:r w:rsidR="00860D29" w:rsidRPr="00860D29">
          <w:rPr>
            <w:rStyle w:val="Hipercze"/>
            <w:noProof/>
            <w:sz w:val="20"/>
          </w:rPr>
          <w:t>)</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_Toc474836094 \h </w:instrText>
        </w:r>
        <w:r w:rsidR="00372CD0" w:rsidRPr="00860D29">
          <w:rPr>
            <w:noProof/>
            <w:webHidden/>
            <w:sz w:val="20"/>
          </w:rPr>
        </w:r>
        <w:r w:rsidR="00372CD0" w:rsidRPr="00860D29">
          <w:rPr>
            <w:noProof/>
            <w:webHidden/>
            <w:sz w:val="20"/>
          </w:rPr>
          <w:fldChar w:fldCharType="separate"/>
        </w:r>
        <w:r w:rsidR="008D2C94">
          <w:rPr>
            <w:noProof/>
            <w:webHidden/>
            <w:sz w:val="20"/>
          </w:rPr>
          <w:t>26</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095" w:history="1">
        <w:r w:rsidR="00860D29" w:rsidRPr="00860D29">
          <w:rPr>
            <w:rStyle w:val="Hipercze"/>
            <w:noProof/>
            <w:sz w:val="20"/>
          </w:rPr>
          <w:t>Tabela 20 Zapadalność na choroby zawodowe w Polsce w 2014 r.</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_Toc474836095 \h </w:instrText>
        </w:r>
        <w:r w:rsidR="00372CD0" w:rsidRPr="00860D29">
          <w:rPr>
            <w:noProof/>
            <w:webHidden/>
            <w:sz w:val="20"/>
          </w:rPr>
        </w:r>
        <w:r w:rsidR="00372CD0" w:rsidRPr="00860D29">
          <w:rPr>
            <w:noProof/>
            <w:webHidden/>
            <w:sz w:val="20"/>
          </w:rPr>
          <w:fldChar w:fldCharType="separate"/>
        </w:r>
        <w:r w:rsidR="008D2C94">
          <w:rPr>
            <w:noProof/>
            <w:webHidden/>
            <w:sz w:val="20"/>
          </w:rPr>
          <w:t>27</w:t>
        </w:r>
        <w:r w:rsidR="00372CD0" w:rsidRPr="00860D29">
          <w:rPr>
            <w:noProof/>
            <w:webHidden/>
            <w:sz w:val="20"/>
          </w:rPr>
          <w:fldChar w:fldCharType="end"/>
        </w:r>
      </w:hyperlink>
    </w:p>
    <w:p w:rsidR="00860D29" w:rsidRPr="00860D29" w:rsidRDefault="008F5DDE" w:rsidP="00860D29">
      <w:pPr>
        <w:pStyle w:val="Spisilustracji"/>
        <w:tabs>
          <w:tab w:val="right" w:leader="dot" w:pos="9344"/>
        </w:tabs>
        <w:ind w:left="851" w:hanging="851"/>
        <w:jc w:val="left"/>
        <w:rPr>
          <w:rFonts w:asciiTheme="minorHAnsi" w:eastAsiaTheme="minorEastAsia" w:hAnsiTheme="minorHAnsi"/>
          <w:noProof/>
          <w:sz w:val="20"/>
          <w:lang w:eastAsia="pl-PL"/>
        </w:rPr>
      </w:pPr>
      <w:hyperlink w:anchor="_Toc474836096" w:history="1">
        <w:r w:rsidR="00860D29" w:rsidRPr="00860D29">
          <w:rPr>
            <w:rStyle w:val="Hipercze"/>
            <w:noProof/>
            <w:sz w:val="20"/>
          </w:rPr>
          <w:t xml:space="preserve">Tabela 21 Liczba zatrudnionych w zakładach objętych ewidencją oraz liczba osób pracujących </w:t>
        </w:r>
        <w:r w:rsidR="00860D29" w:rsidRPr="00860D29">
          <w:rPr>
            <w:rStyle w:val="Hipercze"/>
            <w:noProof/>
            <w:sz w:val="20"/>
          </w:rPr>
          <w:br/>
          <w:t>w warunkach czynników szkodliwych w województwie podlaskim w 2015 r.</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_Toc474836096 \h </w:instrText>
        </w:r>
        <w:r w:rsidR="00372CD0" w:rsidRPr="00860D29">
          <w:rPr>
            <w:noProof/>
            <w:webHidden/>
            <w:sz w:val="20"/>
          </w:rPr>
        </w:r>
        <w:r w:rsidR="00372CD0" w:rsidRPr="00860D29">
          <w:rPr>
            <w:noProof/>
            <w:webHidden/>
            <w:sz w:val="20"/>
          </w:rPr>
          <w:fldChar w:fldCharType="separate"/>
        </w:r>
        <w:r w:rsidR="008D2C94">
          <w:rPr>
            <w:noProof/>
            <w:webHidden/>
            <w:sz w:val="20"/>
          </w:rPr>
          <w:t>28</w:t>
        </w:r>
        <w:r w:rsidR="00372CD0" w:rsidRPr="00860D29">
          <w:rPr>
            <w:noProof/>
            <w:webHidden/>
            <w:sz w:val="20"/>
          </w:rPr>
          <w:fldChar w:fldCharType="end"/>
        </w:r>
      </w:hyperlink>
    </w:p>
    <w:p w:rsidR="00860D29" w:rsidRPr="00860D29" w:rsidRDefault="008F5DDE" w:rsidP="00860D29">
      <w:pPr>
        <w:pStyle w:val="Spisilustracji"/>
        <w:tabs>
          <w:tab w:val="right" w:leader="dot" w:pos="9344"/>
        </w:tabs>
        <w:ind w:left="851" w:hanging="851"/>
        <w:jc w:val="left"/>
        <w:rPr>
          <w:rFonts w:asciiTheme="minorHAnsi" w:eastAsiaTheme="minorEastAsia" w:hAnsiTheme="minorHAnsi"/>
          <w:noProof/>
          <w:sz w:val="20"/>
          <w:lang w:eastAsia="pl-PL"/>
        </w:rPr>
      </w:pPr>
      <w:hyperlink w:anchor="_Toc474836097" w:history="1">
        <w:r w:rsidR="00860D29" w:rsidRPr="00860D29">
          <w:rPr>
            <w:rStyle w:val="Hipercze"/>
            <w:noProof/>
            <w:sz w:val="20"/>
          </w:rPr>
          <w:t xml:space="preserve">Tabela 22 Liczba dni absencji chorobowej z tytułu choroby własnej osób ubezpieczonych w ZUS według </w:t>
        </w:r>
        <w:r w:rsidR="00860D29" w:rsidRPr="00860D29">
          <w:rPr>
            <w:rStyle w:val="Hipercze"/>
            <w:noProof/>
            <w:sz w:val="20"/>
          </w:rPr>
          <w:br/>
          <w:t>grup chorobowych w województwie podlaskim w 2015 r.</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_Toc474836097 \h </w:instrText>
        </w:r>
        <w:r w:rsidR="00372CD0" w:rsidRPr="00860D29">
          <w:rPr>
            <w:noProof/>
            <w:webHidden/>
            <w:sz w:val="20"/>
          </w:rPr>
        </w:r>
        <w:r w:rsidR="00372CD0" w:rsidRPr="00860D29">
          <w:rPr>
            <w:noProof/>
            <w:webHidden/>
            <w:sz w:val="20"/>
          </w:rPr>
          <w:fldChar w:fldCharType="separate"/>
        </w:r>
        <w:r w:rsidR="008D2C94">
          <w:rPr>
            <w:noProof/>
            <w:webHidden/>
            <w:sz w:val="20"/>
          </w:rPr>
          <w:t>29</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098" w:history="1">
        <w:r w:rsidR="00860D29" w:rsidRPr="00860D29">
          <w:rPr>
            <w:rStyle w:val="Hipercze"/>
            <w:noProof/>
            <w:sz w:val="20"/>
          </w:rPr>
          <w:t>Tabela 23 Adresaci i populacja możliwa do objęcia szkoleniem w ramach poziomu I</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_Toc474836098 \h </w:instrText>
        </w:r>
        <w:r w:rsidR="00372CD0" w:rsidRPr="00860D29">
          <w:rPr>
            <w:noProof/>
            <w:webHidden/>
            <w:sz w:val="20"/>
          </w:rPr>
        </w:r>
        <w:r w:rsidR="00372CD0" w:rsidRPr="00860D29">
          <w:rPr>
            <w:noProof/>
            <w:webHidden/>
            <w:sz w:val="20"/>
          </w:rPr>
          <w:fldChar w:fldCharType="separate"/>
        </w:r>
        <w:r w:rsidR="008D2C94">
          <w:rPr>
            <w:noProof/>
            <w:webHidden/>
            <w:sz w:val="20"/>
          </w:rPr>
          <w:t>30</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099" w:history="1">
        <w:r w:rsidR="00860D29" w:rsidRPr="00860D29">
          <w:rPr>
            <w:rStyle w:val="Hipercze"/>
            <w:noProof/>
            <w:sz w:val="20"/>
          </w:rPr>
          <w:t>Tabela 24 Jednostki podstawowe służby medycyny pracy w Polsce i w województwie podlaskim w 2014 r.</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_Toc474836099 \h </w:instrText>
        </w:r>
        <w:r w:rsidR="00372CD0" w:rsidRPr="00860D29">
          <w:rPr>
            <w:noProof/>
            <w:webHidden/>
            <w:sz w:val="20"/>
          </w:rPr>
        </w:r>
        <w:r w:rsidR="00372CD0" w:rsidRPr="00860D29">
          <w:rPr>
            <w:noProof/>
            <w:webHidden/>
            <w:sz w:val="20"/>
          </w:rPr>
          <w:fldChar w:fldCharType="separate"/>
        </w:r>
        <w:r w:rsidR="008D2C94">
          <w:rPr>
            <w:noProof/>
            <w:webHidden/>
            <w:sz w:val="20"/>
          </w:rPr>
          <w:t>31</w:t>
        </w:r>
        <w:r w:rsidR="00372CD0" w:rsidRPr="00860D29">
          <w:rPr>
            <w:noProof/>
            <w:webHidden/>
            <w:sz w:val="20"/>
          </w:rPr>
          <w:fldChar w:fldCharType="end"/>
        </w:r>
      </w:hyperlink>
    </w:p>
    <w:p w:rsidR="00860D29" w:rsidRPr="00860D29" w:rsidRDefault="008F5DDE" w:rsidP="00860D29">
      <w:pPr>
        <w:pStyle w:val="Spisilustracji"/>
        <w:tabs>
          <w:tab w:val="right" w:leader="dot" w:pos="9344"/>
        </w:tabs>
        <w:ind w:left="851" w:hanging="851"/>
        <w:jc w:val="left"/>
        <w:rPr>
          <w:rFonts w:asciiTheme="minorHAnsi" w:eastAsiaTheme="minorEastAsia" w:hAnsiTheme="minorHAnsi"/>
          <w:noProof/>
          <w:sz w:val="20"/>
          <w:lang w:eastAsia="pl-PL"/>
        </w:rPr>
      </w:pPr>
      <w:hyperlink w:anchor="_Toc474836100" w:history="1">
        <w:r w:rsidR="00860D29" w:rsidRPr="00860D29">
          <w:rPr>
            <w:rStyle w:val="Hipercze"/>
            <w:noProof/>
            <w:sz w:val="20"/>
          </w:rPr>
          <w:t xml:space="preserve">Tabela 25 Liczba podmiotów gospodarczych wg klas wielkości oraz w podziale na miasto i wieś </w:t>
        </w:r>
        <w:r w:rsidR="00860D29" w:rsidRPr="00860D29">
          <w:rPr>
            <w:rStyle w:val="Hipercze"/>
            <w:noProof/>
            <w:sz w:val="20"/>
          </w:rPr>
          <w:br/>
          <w:t>w województwie podlaskim w 2015 r.</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_Toc474836100 \h </w:instrText>
        </w:r>
        <w:r w:rsidR="00372CD0" w:rsidRPr="00860D29">
          <w:rPr>
            <w:noProof/>
            <w:webHidden/>
            <w:sz w:val="20"/>
          </w:rPr>
        </w:r>
        <w:r w:rsidR="00372CD0" w:rsidRPr="00860D29">
          <w:rPr>
            <w:noProof/>
            <w:webHidden/>
            <w:sz w:val="20"/>
          </w:rPr>
          <w:fldChar w:fldCharType="separate"/>
        </w:r>
        <w:r w:rsidR="008D2C94">
          <w:rPr>
            <w:noProof/>
            <w:webHidden/>
            <w:sz w:val="20"/>
          </w:rPr>
          <w:t>31</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101" w:history="1">
        <w:r w:rsidR="00860D29" w:rsidRPr="00860D29">
          <w:rPr>
            <w:rStyle w:val="Hipercze"/>
            <w:noProof/>
            <w:sz w:val="20"/>
          </w:rPr>
          <w:t>Tabela 26 Jednostki samorządu terytorialnego w województwie podlaskim w 2014 r.</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_Toc474836101 \h </w:instrText>
        </w:r>
        <w:r w:rsidR="00372CD0" w:rsidRPr="00860D29">
          <w:rPr>
            <w:noProof/>
            <w:webHidden/>
            <w:sz w:val="20"/>
          </w:rPr>
        </w:r>
        <w:r w:rsidR="00372CD0" w:rsidRPr="00860D29">
          <w:rPr>
            <w:noProof/>
            <w:webHidden/>
            <w:sz w:val="20"/>
          </w:rPr>
          <w:fldChar w:fldCharType="separate"/>
        </w:r>
        <w:r w:rsidR="008D2C94">
          <w:rPr>
            <w:noProof/>
            <w:webHidden/>
            <w:sz w:val="20"/>
          </w:rPr>
          <w:t>32</w:t>
        </w:r>
        <w:r w:rsidR="00372CD0" w:rsidRPr="00860D29">
          <w:rPr>
            <w:noProof/>
            <w:webHidden/>
            <w:sz w:val="20"/>
          </w:rPr>
          <w:fldChar w:fldCharType="end"/>
        </w:r>
      </w:hyperlink>
    </w:p>
    <w:p w:rsidR="00860D29" w:rsidRPr="00860D29" w:rsidRDefault="008F5DDE" w:rsidP="00860D29">
      <w:pPr>
        <w:pStyle w:val="Spisilustracji"/>
        <w:tabs>
          <w:tab w:val="right" w:leader="dot" w:pos="9344"/>
        </w:tabs>
        <w:ind w:left="851" w:hanging="851"/>
        <w:jc w:val="left"/>
        <w:rPr>
          <w:rFonts w:asciiTheme="minorHAnsi" w:eastAsiaTheme="minorEastAsia" w:hAnsiTheme="minorHAnsi"/>
          <w:noProof/>
          <w:sz w:val="20"/>
          <w:lang w:eastAsia="pl-PL"/>
        </w:rPr>
      </w:pPr>
      <w:hyperlink w:anchor="_Toc474836102" w:history="1">
        <w:r w:rsidR="00860D29" w:rsidRPr="00860D29">
          <w:rPr>
            <w:rStyle w:val="Hipercze"/>
            <w:noProof/>
            <w:sz w:val="20"/>
          </w:rPr>
          <w:t xml:space="preserve">Tabela 27 Liczba podmiotów gospodarki narodowej (bez osób prow. gosp. indyw. w rolnictwie) i liczba </w:t>
        </w:r>
        <w:r w:rsidR="00860D29" w:rsidRPr="00860D29">
          <w:rPr>
            <w:rStyle w:val="Hipercze"/>
            <w:noProof/>
            <w:sz w:val="20"/>
          </w:rPr>
          <w:br/>
          <w:t>pracujących wg sekcji i działów PKD 2007 w województwie podlaskim w 2014 r.</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_Toc474836102 \h </w:instrText>
        </w:r>
        <w:r w:rsidR="00372CD0" w:rsidRPr="00860D29">
          <w:rPr>
            <w:noProof/>
            <w:webHidden/>
            <w:sz w:val="20"/>
          </w:rPr>
        </w:r>
        <w:r w:rsidR="00372CD0" w:rsidRPr="00860D29">
          <w:rPr>
            <w:noProof/>
            <w:webHidden/>
            <w:sz w:val="20"/>
          </w:rPr>
          <w:fldChar w:fldCharType="separate"/>
        </w:r>
        <w:r w:rsidR="008D2C94">
          <w:rPr>
            <w:noProof/>
            <w:webHidden/>
            <w:sz w:val="20"/>
          </w:rPr>
          <w:t>33</w:t>
        </w:r>
        <w:r w:rsidR="00372CD0" w:rsidRPr="00860D29">
          <w:rPr>
            <w:noProof/>
            <w:webHidden/>
            <w:sz w:val="20"/>
          </w:rPr>
          <w:fldChar w:fldCharType="end"/>
        </w:r>
      </w:hyperlink>
    </w:p>
    <w:p w:rsidR="00860D29" w:rsidRPr="00860D29" w:rsidRDefault="008F5DDE" w:rsidP="00860D29">
      <w:pPr>
        <w:pStyle w:val="Spisilustracji"/>
        <w:tabs>
          <w:tab w:val="right" w:leader="dot" w:pos="9344"/>
        </w:tabs>
        <w:ind w:left="851" w:hanging="851"/>
        <w:jc w:val="left"/>
        <w:rPr>
          <w:rFonts w:asciiTheme="minorHAnsi" w:eastAsiaTheme="minorEastAsia" w:hAnsiTheme="minorHAnsi"/>
          <w:noProof/>
          <w:sz w:val="20"/>
          <w:lang w:eastAsia="pl-PL"/>
        </w:rPr>
      </w:pPr>
      <w:hyperlink w:anchor="_Toc474836103" w:history="1">
        <w:r w:rsidR="00860D29" w:rsidRPr="00860D29">
          <w:rPr>
            <w:rStyle w:val="Hipercze"/>
            <w:noProof/>
            <w:sz w:val="20"/>
          </w:rPr>
          <w:t xml:space="preserve">Tabela 28 Aktywność ekonomiczna ludności w wieku 15 lat i więcej według wieku w IV kwartale 2015 r. </w:t>
        </w:r>
        <w:r w:rsidR="00860D29" w:rsidRPr="00860D29">
          <w:rPr>
            <w:rStyle w:val="Hipercze"/>
            <w:noProof/>
            <w:sz w:val="20"/>
          </w:rPr>
          <w:br/>
          <w:t>w województwie podlaskim – na podstawie BAEL</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_Toc474836103 \h </w:instrText>
        </w:r>
        <w:r w:rsidR="00372CD0" w:rsidRPr="00860D29">
          <w:rPr>
            <w:noProof/>
            <w:webHidden/>
            <w:sz w:val="20"/>
          </w:rPr>
        </w:r>
        <w:r w:rsidR="00372CD0" w:rsidRPr="00860D29">
          <w:rPr>
            <w:noProof/>
            <w:webHidden/>
            <w:sz w:val="20"/>
          </w:rPr>
          <w:fldChar w:fldCharType="separate"/>
        </w:r>
        <w:r w:rsidR="008D2C94">
          <w:rPr>
            <w:noProof/>
            <w:webHidden/>
            <w:sz w:val="20"/>
          </w:rPr>
          <w:t>34</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104" w:history="1">
        <w:r w:rsidR="00860D29" w:rsidRPr="00860D29">
          <w:rPr>
            <w:rStyle w:val="Hipercze"/>
            <w:noProof/>
            <w:sz w:val="20"/>
          </w:rPr>
          <w:t>Tabela 29 Zbiorcze zestawienie uczestników Programu</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_Toc474836104 \h </w:instrText>
        </w:r>
        <w:r w:rsidR="00372CD0" w:rsidRPr="00860D29">
          <w:rPr>
            <w:noProof/>
            <w:webHidden/>
            <w:sz w:val="20"/>
          </w:rPr>
        </w:r>
        <w:r w:rsidR="00372CD0" w:rsidRPr="00860D29">
          <w:rPr>
            <w:noProof/>
            <w:webHidden/>
            <w:sz w:val="20"/>
          </w:rPr>
          <w:fldChar w:fldCharType="separate"/>
        </w:r>
        <w:r w:rsidR="008D2C94">
          <w:rPr>
            <w:noProof/>
            <w:webHidden/>
            <w:sz w:val="20"/>
          </w:rPr>
          <w:t>35</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105" w:history="1">
        <w:r w:rsidR="00860D29" w:rsidRPr="00860D29">
          <w:rPr>
            <w:rStyle w:val="Hipercze"/>
            <w:noProof/>
            <w:sz w:val="20"/>
          </w:rPr>
          <w:t>Tabela 30 Czynniki ryzyka chorób cywilizacyjnych w Polsce i w innych wybranych krajach UE</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_Toc474836105 \h </w:instrText>
        </w:r>
        <w:r w:rsidR="00372CD0" w:rsidRPr="00860D29">
          <w:rPr>
            <w:noProof/>
            <w:webHidden/>
            <w:sz w:val="20"/>
          </w:rPr>
        </w:r>
        <w:r w:rsidR="00372CD0" w:rsidRPr="00860D29">
          <w:rPr>
            <w:noProof/>
            <w:webHidden/>
            <w:sz w:val="20"/>
          </w:rPr>
          <w:fldChar w:fldCharType="separate"/>
        </w:r>
        <w:r w:rsidR="008D2C94">
          <w:rPr>
            <w:noProof/>
            <w:webHidden/>
            <w:sz w:val="20"/>
          </w:rPr>
          <w:t>39</w:t>
        </w:r>
        <w:r w:rsidR="00372CD0" w:rsidRPr="00860D29">
          <w:rPr>
            <w:noProof/>
            <w:webHidden/>
            <w:sz w:val="20"/>
          </w:rPr>
          <w:fldChar w:fldCharType="end"/>
        </w:r>
      </w:hyperlink>
    </w:p>
    <w:p w:rsidR="00860D29" w:rsidRPr="00860D29" w:rsidRDefault="008F5DDE" w:rsidP="00860D29">
      <w:pPr>
        <w:pStyle w:val="Spisilustracji"/>
        <w:tabs>
          <w:tab w:val="right" w:leader="dot" w:pos="9344"/>
        </w:tabs>
        <w:ind w:left="851" w:hanging="851"/>
        <w:jc w:val="left"/>
        <w:rPr>
          <w:rFonts w:asciiTheme="minorHAnsi" w:eastAsiaTheme="minorEastAsia" w:hAnsiTheme="minorHAnsi"/>
          <w:noProof/>
          <w:sz w:val="20"/>
          <w:lang w:eastAsia="pl-PL"/>
        </w:rPr>
      </w:pPr>
      <w:hyperlink w:anchor="_Toc474836106" w:history="1">
        <w:r w:rsidR="00860D29" w:rsidRPr="00860D29">
          <w:rPr>
            <w:rStyle w:val="Hipercze"/>
            <w:noProof/>
            <w:sz w:val="20"/>
          </w:rPr>
          <w:t xml:space="preserve">Tabela 31 Wpływ 10 głównych czynników ryzyka chorób niezakaźnych na umieralność w wybranych krajach </w:t>
        </w:r>
        <w:r w:rsidR="00860D29" w:rsidRPr="00860D29">
          <w:rPr>
            <w:rStyle w:val="Hipercze"/>
            <w:noProof/>
            <w:sz w:val="20"/>
          </w:rPr>
          <w:br/>
          <w:t>UE, 2002 r.</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_Toc474836106 \h </w:instrText>
        </w:r>
        <w:r w:rsidR="00372CD0" w:rsidRPr="00860D29">
          <w:rPr>
            <w:noProof/>
            <w:webHidden/>
            <w:sz w:val="20"/>
          </w:rPr>
        </w:r>
        <w:r w:rsidR="00372CD0" w:rsidRPr="00860D29">
          <w:rPr>
            <w:noProof/>
            <w:webHidden/>
            <w:sz w:val="20"/>
          </w:rPr>
          <w:fldChar w:fldCharType="separate"/>
        </w:r>
        <w:r w:rsidR="008D2C94">
          <w:rPr>
            <w:noProof/>
            <w:webHidden/>
            <w:sz w:val="20"/>
          </w:rPr>
          <w:t>40</w:t>
        </w:r>
        <w:r w:rsidR="00372CD0" w:rsidRPr="00860D29">
          <w:rPr>
            <w:noProof/>
            <w:webHidden/>
            <w:sz w:val="20"/>
          </w:rPr>
          <w:fldChar w:fldCharType="end"/>
        </w:r>
      </w:hyperlink>
    </w:p>
    <w:p w:rsidR="00860D29" w:rsidRPr="00860D29" w:rsidRDefault="008F5DDE" w:rsidP="00860D29">
      <w:pPr>
        <w:pStyle w:val="Spisilustracji"/>
        <w:tabs>
          <w:tab w:val="right" w:leader="dot" w:pos="9344"/>
        </w:tabs>
        <w:ind w:left="851" w:hanging="851"/>
        <w:jc w:val="left"/>
        <w:rPr>
          <w:rFonts w:asciiTheme="minorHAnsi" w:eastAsiaTheme="minorEastAsia" w:hAnsiTheme="minorHAnsi"/>
          <w:noProof/>
          <w:sz w:val="20"/>
          <w:lang w:eastAsia="pl-PL"/>
        </w:rPr>
      </w:pPr>
      <w:hyperlink w:anchor="_Toc474836107" w:history="1">
        <w:r w:rsidR="00860D29" w:rsidRPr="00860D29">
          <w:rPr>
            <w:rStyle w:val="Hipercze"/>
            <w:noProof/>
            <w:sz w:val="20"/>
          </w:rPr>
          <w:t xml:space="preserve">Tabela 32 Wpływ głównych czynników ryzyka chorób niezakaźnych na Lata Życia Skorygowane Niesprawnością (DALY) </w:t>
        </w:r>
        <w:r w:rsidR="00024B5B">
          <w:rPr>
            <w:rStyle w:val="Hipercze"/>
            <w:noProof/>
            <w:sz w:val="20"/>
          </w:rPr>
          <w:br/>
        </w:r>
        <w:r w:rsidR="00860D29" w:rsidRPr="00860D29">
          <w:rPr>
            <w:rStyle w:val="Hipercze"/>
            <w:noProof/>
            <w:sz w:val="20"/>
          </w:rPr>
          <w:t>w wybranych krajach UE, 2002</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_Toc474836107 \h </w:instrText>
        </w:r>
        <w:r w:rsidR="00372CD0" w:rsidRPr="00860D29">
          <w:rPr>
            <w:noProof/>
            <w:webHidden/>
            <w:sz w:val="20"/>
          </w:rPr>
        </w:r>
        <w:r w:rsidR="00372CD0" w:rsidRPr="00860D29">
          <w:rPr>
            <w:noProof/>
            <w:webHidden/>
            <w:sz w:val="20"/>
          </w:rPr>
          <w:fldChar w:fldCharType="separate"/>
        </w:r>
        <w:r w:rsidR="008D2C94">
          <w:rPr>
            <w:noProof/>
            <w:webHidden/>
            <w:sz w:val="20"/>
          </w:rPr>
          <w:t>40</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108" w:history="1">
        <w:r w:rsidR="00860D29" w:rsidRPr="00860D29">
          <w:rPr>
            <w:rStyle w:val="Hipercze"/>
            <w:noProof/>
            <w:sz w:val="20"/>
          </w:rPr>
          <w:t>Tabela 33 Zgony spowodowane przez 10 głównych chorób w Polsce w 2002 r.</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_Toc474836108 \h </w:instrText>
        </w:r>
        <w:r w:rsidR="00372CD0" w:rsidRPr="00860D29">
          <w:rPr>
            <w:noProof/>
            <w:webHidden/>
            <w:sz w:val="20"/>
          </w:rPr>
        </w:r>
        <w:r w:rsidR="00372CD0" w:rsidRPr="00860D29">
          <w:rPr>
            <w:noProof/>
            <w:webHidden/>
            <w:sz w:val="20"/>
          </w:rPr>
          <w:fldChar w:fldCharType="separate"/>
        </w:r>
        <w:r w:rsidR="008D2C94">
          <w:rPr>
            <w:noProof/>
            <w:webHidden/>
            <w:sz w:val="20"/>
          </w:rPr>
          <w:t>41</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109" w:history="1">
        <w:r w:rsidR="00860D29" w:rsidRPr="00860D29">
          <w:rPr>
            <w:rStyle w:val="Hipercze"/>
            <w:noProof/>
            <w:sz w:val="20"/>
          </w:rPr>
          <w:t>Tabela 34 Wpływ na Lata Życia Skorygowane Niesprawnością (DALY) 10 głównych chorób w Polsce w 2002 r.</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_Toc474836109 \h </w:instrText>
        </w:r>
        <w:r w:rsidR="00372CD0" w:rsidRPr="00860D29">
          <w:rPr>
            <w:noProof/>
            <w:webHidden/>
            <w:sz w:val="20"/>
          </w:rPr>
        </w:r>
        <w:r w:rsidR="00372CD0" w:rsidRPr="00860D29">
          <w:rPr>
            <w:noProof/>
            <w:webHidden/>
            <w:sz w:val="20"/>
          </w:rPr>
          <w:fldChar w:fldCharType="separate"/>
        </w:r>
        <w:r w:rsidR="008D2C94">
          <w:rPr>
            <w:noProof/>
            <w:webHidden/>
            <w:sz w:val="20"/>
          </w:rPr>
          <w:t>42</w:t>
        </w:r>
        <w:r w:rsidR="00372CD0" w:rsidRPr="00860D29">
          <w:rPr>
            <w:noProof/>
            <w:webHidden/>
            <w:sz w:val="20"/>
          </w:rPr>
          <w:fldChar w:fldCharType="end"/>
        </w:r>
      </w:hyperlink>
    </w:p>
    <w:p w:rsidR="00860D29" w:rsidRPr="00860D29" w:rsidRDefault="008F5DDE" w:rsidP="00860D29">
      <w:pPr>
        <w:pStyle w:val="Spisilustracji"/>
        <w:tabs>
          <w:tab w:val="right" w:leader="dot" w:pos="9344"/>
        </w:tabs>
        <w:ind w:left="851" w:hanging="851"/>
        <w:jc w:val="left"/>
        <w:rPr>
          <w:rFonts w:asciiTheme="minorHAnsi" w:eastAsiaTheme="minorEastAsia" w:hAnsiTheme="minorHAnsi"/>
          <w:noProof/>
          <w:sz w:val="20"/>
          <w:lang w:eastAsia="pl-PL"/>
        </w:rPr>
      </w:pPr>
      <w:hyperlink w:anchor="_Toc474836110" w:history="1">
        <w:r w:rsidR="00860D29" w:rsidRPr="00860D29">
          <w:rPr>
            <w:rStyle w:val="Hipercze"/>
            <w:noProof/>
            <w:sz w:val="20"/>
          </w:rPr>
          <w:t xml:space="preserve">Tabela 35 Współczynniki umieralności z powodu głównych przyczyn zgonu w Polsce i w województwie podlaskim </w:t>
        </w:r>
        <w:r w:rsidR="00860D29" w:rsidRPr="00860D29">
          <w:rPr>
            <w:rStyle w:val="Hipercze"/>
            <w:noProof/>
            <w:sz w:val="20"/>
          </w:rPr>
          <w:br/>
          <w:t>w 2014 r. (współczynnik zgonów /10</w:t>
        </w:r>
        <w:r w:rsidR="00860D29" w:rsidRPr="00860D29">
          <w:rPr>
            <w:rStyle w:val="Hipercze"/>
            <w:noProof/>
            <w:sz w:val="20"/>
            <w:vertAlign w:val="superscript"/>
          </w:rPr>
          <w:t>5</w:t>
        </w:r>
        <w:r w:rsidR="00860D29" w:rsidRPr="00860D29">
          <w:rPr>
            <w:rStyle w:val="Hipercze"/>
            <w:noProof/>
            <w:sz w:val="20"/>
          </w:rPr>
          <w:t xml:space="preserve"> ludności)</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_Toc474836110 \h </w:instrText>
        </w:r>
        <w:r w:rsidR="00372CD0" w:rsidRPr="00860D29">
          <w:rPr>
            <w:noProof/>
            <w:webHidden/>
            <w:sz w:val="20"/>
          </w:rPr>
        </w:r>
        <w:r w:rsidR="00372CD0" w:rsidRPr="00860D29">
          <w:rPr>
            <w:noProof/>
            <w:webHidden/>
            <w:sz w:val="20"/>
          </w:rPr>
          <w:fldChar w:fldCharType="separate"/>
        </w:r>
        <w:r w:rsidR="008D2C94">
          <w:rPr>
            <w:noProof/>
            <w:webHidden/>
            <w:sz w:val="20"/>
          </w:rPr>
          <w:t>46</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111" w:history="1">
        <w:r w:rsidR="00860D29" w:rsidRPr="00860D29">
          <w:rPr>
            <w:rStyle w:val="Hipercze"/>
            <w:noProof/>
            <w:sz w:val="20"/>
          </w:rPr>
          <w:t>Tabela 36. Koszty całkowite projektu szkoleniowego (Poziom I)</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_Toc474836111 \h </w:instrText>
        </w:r>
        <w:r w:rsidR="00372CD0" w:rsidRPr="00860D29">
          <w:rPr>
            <w:noProof/>
            <w:webHidden/>
            <w:sz w:val="20"/>
          </w:rPr>
        </w:r>
        <w:r w:rsidR="00372CD0" w:rsidRPr="00860D29">
          <w:rPr>
            <w:noProof/>
            <w:webHidden/>
            <w:sz w:val="20"/>
          </w:rPr>
          <w:fldChar w:fldCharType="separate"/>
        </w:r>
        <w:r w:rsidR="008D2C94">
          <w:rPr>
            <w:noProof/>
            <w:webHidden/>
            <w:sz w:val="20"/>
          </w:rPr>
          <w:t>57</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112" w:history="1">
        <w:r w:rsidR="00860D29" w:rsidRPr="00860D29">
          <w:rPr>
            <w:rStyle w:val="Hipercze"/>
            <w:noProof/>
            <w:sz w:val="20"/>
          </w:rPr>
          <w:t>Tabela 37 Koszty całkowite projektu Ocena ryzyka zdrowotnego (Poziom II)</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_Toc474836112 \h </w:instrText>
        </w:r>
        <w:r w:rsidR="00372CD0" w:rsidRPr="00860D29">
          <w:rPr>
            <w:noProof/>
            <w:webHidden/>
            <w:sz w:val="20"/>
          </w:rPr>
        </w:r>
        <w:r w:rsidR="00372CD0" w:rsidRPr="00860D29">
          <w:rPr>
            <w:noProof/>
            <w:webHidden/>
            <w:sz w:val="20"/>
          </w:rPr>
          <w:fldChar w:fldCharType="separate"/>
        </w:r>
        <w:r w:rsidR="008D2C94">
          <w:rPr>
            <w:noProof/>
            <w:webHidden/>
            <w:sz w:val="20"/>
          </w:rPr>
          <w:t>65</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113" w:history="1">
        <w:r w:rsidR="00860D29" w:rsidRPr="00860D29">
          <w:rPr>
            <w:rStyle w:val="Hipercze"/>
            <w:noProof/>
            <w:sz w:val="20"/>
          </w:rPr>
          <w:t>Tabela 38 Koszty całkowite projektu Zindywidualizowanych działań interwencyjnych (Poziom III)</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_Toc474836113 \h </w:instrText>
        </w:r>
        <w:r w:rsidR="00372CD0" w:rsidRPr="00860D29">
          <w:rPr>
            <w:noProof/>
            <w:webHidden/>
            <w:sz w:val="20"/>
          </w:rPr>
        </w:r>
        <w:r w:rsidR="00372CD0" w:rsidRPr="00860D29">
          <w:rPr>
            <w:noProof/>
            <w:webHidden/>
            <w:sz w:val="20"/>
          </w:rPr>
          <w:fldChar w:fldCharType="separate"/>
        </w:r>
        <w:r w:rsidR="008D2C94">
          <w:rPr>
            <w:noProof/>
            <w:webHidden/>
            <w:sz w:val="20"/>
          </w:rPr>
          <w:t>70</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114" w:history="1">
        <w:r w:rsidR="00860D29" w:rsidRPr="00860D29">
          <w:rPr>
            <w:rStyle w:val="Hipercze"/>
            <w:noProof/>
            <w:sz w:val="20"/>
          </w:rPr>
          <w:t>Tabela 39 Zestawienie działań i kosztów w Programie</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_Toc474836114 \h </w:instrText>
        </w:r>
        <w:r w:rsidR="00372CD0" w:rsidRPr="00860D29">
          <w:rPr>
            <w:noProof/>
            <w:webHidden/>
            <w:sz w:val="20"/>
          </w:rPr>
        </w:r>
        <w:r w:rsidR="00372CD0" w:rsidRPr="00860D29">
          <w:rPr>
            <w:noProof/>
            <w:webHidden/>
            <w:sz w:val="20"/>
          </w:rPr>
          <w:fldChar w:fldCharType="separate"/>
        </w:r>
        <w:r w:rsidR="008D2C94">
          <w:rPr>
            <w:noProof/>
            <w:webHidden/>
            <w:sz w:val="20"/>
          </w:rPr>
          <w:t>72</w:t>
        </w:r>
        <w:r w:rsidR="00372CD0" w:rsidRPr="00860D29">
          <w:rPr>
            <w:noProof/>
            <w:webHidden/>
            <w:sz w:val="20"/>
          </w:rPr>
          <w:fldChar w:fldCharType="end"/>
        </w:r>
      </w:hyperlink>
    </w:p>
    <w:p w:rsidR="00024B5B" w:rsidRPr="00024B5B" w:rsidRDefault="008F5DDE">
      <w:pPr>
        <w:pStyle w:val="Spisilustracji"/>
        <w:tabs>
          <w:tab w:val="right" w:leader="dot" w:pos="9344"/>
        </w:tabs>
        <w:rPr>
          <w:rFonts w:asciiTheme="minorHAnsi" w:eastAsiaTheme="minorEastAsia" w:hAnsiTheme="minorHAnsi"/>
          <w:noProof/>
          <w:sz w:val="20"/>
          <w:lang w:eastAsia="pl-PL"/>
        </w:rPr>
      </w:pPr>
      <w:hyperlink w:anchor="_Toc474836115" w:history="1">
        <w:r w:rsidR="00860D29" w:rsidRPr="00860D29">
          <w:rPr>
            <w:rStyle w:val="Hipercze"/>
            <w:noProof/>
            <w:sz w:val="20"/>
          </w:rPr>
          <w:t>Tabela 40 Udział kosztów pośrednich w kosztach bezpośrednich</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_Toc474836115 \h </w:instrText>
        </w:r>
        <w:r w:rsidR="00372CD0" w:rsidRPr="00860D29">
          <w:rPr>
            <w:noProof/>
            <w:webHidden/>
            <w:sz w:val="20"/>
          </w:rPr>
        </w:r>
        <w:r w:rsidR="00372CD0" w:rsidRPr="00860D29">
          <w:rPr>
            <w:noProof/>
            <w:webHidden/>
            <w:sz w:val="20"/>
          </w:rPr>
          <w:fldChar w:fldCharType="separate"/>
        </w:r>
        <w:r w:rsidR="008D2C94">
          <w:rPr>
            <w:noProof/>
            <w:webHidden/>
            <w:sz w:val="20"/>
          </w:rPr>
          <w:t>74</w:t>
        </w:r>
        <w:r w:rsidR="00372CD0" w:rsidRPr="00860D29">
          <w:rPr>
            <w:noProof/>
            <w:webHidden/>
            <w:sz w:val="20"/>
          </w:rPr>
          <w:fldChar w:fldCharType="end"/>
        </w:r>
      </w:hyperlink>
    </w:p>
    <w:p w:rsidR="00024B5B" w:rsidRDefault="008F5DDE">
      <w:pPr>
        <w:pStyle w:val="Spisilustracji"/>
        <w:tabs>
          <w:tab w:val="right" w:leader="dot" w:pos="9344"/>
        </w:tabs>
        <w:rPr>
          <w:rFonts w:asciiTheme="minorHAnsi" w:eastAsiaTheme="minorEastAsia" w:hAnsiTheme="minorHAnsi"/>
          <w:noProof/>
          <w:lang w:eastAsia="pl-PL"/>
        </w:rPr>
      </w:pPr>
      <w:hyperlink w:anchor="_Toc474836116" w:history="1">
        <w:r w:rsidR="00860D29" w:rsidRPr="00860D29">
          <w:rPr>
            <w:rStyle w:val="Hipercze"/>
            <w:noProof/>
            <w:sz w:val="20"/>
          </w:rPr>
          <w:t>Tabela 41 Wykres Gantta</w:t>
        </w:r>
        <w:r w:rsidR="00860D29" w:rsidRPr="00860D29">
          <w:rPr>
            <w:noProof/>
            <w:webHidden/>
            <w:sz w:val="20"/>
          </w:rPr>
          <w:tab/>
        </w:r>
        <w:r w:rsidR="00372CD0" w:rsidRPr="00860D29">
          <w:rPr>
            <w:noProof/>
            <w:webHidden/>
            <w:sz w:val="20"/>
          </w:rPr>
          <w:fldChar w:fldCharType="begin"/>
        </w:r>
        <w:r w:rsidR="00860D29" w:rsidRPr="00860D29">
          <w:rPr>
            <w:noProof/>
            <w:webHidden/>
            <w:sz w:val="20"/>
          </w:rPr>
          <w:instrText xml:space="preserve"> PAGEREF _Toc474836116 \h </w:instrText>
        </w:r>
        <w:r w:rsidR="00372CD0" w:rsidRPr="00860D29">
          <w:rPr>
            <w:noProof/>
            <w:webHidden/>
            <w:sz w:val="20"/>
          </w:rPr>
        </w:r>
        <w:r w:rsidR="00372CD0" w:rsidRPr="00860D29">
          <w:rPr>
            <w:noProof/>
            <w:webHidden/>
            <w:sz w:val="20"/>
          </w:rPr>
          <w:fldChar w:fldCharType="separate"/>
        </w:r>
        <w:r w:rsidR="008D2C94">
          <w:rPr>
            <w:noProof/>
            <w:webHidden/>
            <w:sz w:val="20"/>
          </w:rPr>
          <w:t>77</w:t>
        </w:r>
        <w:r w:rsidR="00372CD0" w:rsidRPr="00860D29">
          <w:rPr>
            <w:noProof/>
            <w:webHidden/>
            <w:sz w:val="20"/>
          </w:rPr>
          <w:fldChar w:fldCharType="end"/>
        </w:r>
      </w:hyperlink>
    </w:p>
    <w:p w:rsidR="00024B5B" w:rsidRDefault="00372CD0" w:rsidP="000B6680">
      <w:pPr>
        <w:pStyle w:val="Nagwek1"/>
      </w:pPr>
      <w:r>
        <w:fldChar w:fldCharType="end"/>
      </w:r>
      <w:bookmarkStart w:id="84" w:name="_Toc474149389"/>
    </w:p>
    <w:p w:rsidR="00860D29" w:rsidRDefault="00024B5B" w:rsidP="00860D29">
      <w:pPr>
        <w:rPr>
          <w:rFonts w:eastAsiaTheme="majorEastAsia" w:cstheme="majorBidi"/>
          <w:sz w:val="28"/>
          <w:szCs w:val="28"/>
        </w:rPr>
      </w:pPr>
      <w:r>
        <w:br w:type="page"/>
      </w:r>
    </w:p>
    <w:p w:rsidR="0091203D" w:rsidRDefault="00BD33BB" w:rsidP="000B6680">
      <w:pPr>
        <w:pStyle w:val="Nagwek1"/>
      </w:pPr>
      <w:r>
        <w:lastRenderedPageBreak/>
        <w:t xml:space="preserve">10. Spis </w:t>
      </w:r>
      <w:r w:rsidR="00FD24EB">
        <w:t>rysunków</w:t>
      </w:r>
      <w:bookmarkEnd w:id="84"/>
    </w:p>
    <w:p w:rsidR="00412FE3" w:rsidRPr="00412FE3" w:rsidRDefault="00412FE3" w:rsidP="00412FE3"/>
    <w:p w:rsidR="00751283" w:rsidRDefault="00372CD0">
      <w:pPr>
        <w:pStyle w:val="Spisilustracji"/>
        <w:tabs>
          <w:tab w:val="right" w:leader="dot" w:pos="9344"/>
        </w:tabs>
        <w:rPr>
          <w:rFonts w:asciiTheme="minorHAnsi" w:eastAsiaTheme="minorEastAsia" w:hAnsiTheme="minorHAnsi"/>
          <w:noProof/>
          <w:lang w:eastAsia="pl-PL"/>
        </w:rPr>
      </w:pPr>
      <w:r>
        <w:rPr>
          <w:sz w:val="28"/>
          <w:szCs w:val="28"/>
        </w:rPr>
        <w:fldChar w:fldCharType="begin"/>
      </w:r>
      <w:r w:rsidR="00FD24EB">
        <w:rPr>
          <w:sz w:val="28"/>
          <w:szCs w:val="28"/>
        </w:rPr>
        <w:instrText xml:space="preserve"> TOC \h \z \c "Rysunek" </w:instrText>
      </w:r>
      <w:r>
        <w:rPr>
          <w:sz w:val="28"/>
          <w:szCs w:val="28"/>
        </w:rPr>
        <w:fldChar w:fldCharType="separate"/>
      </w:r>
      <w:hyperlink w:anchor="_Toc466017203" w:history="1">
        <w:r w:rsidR="00751283" w:rsidRPr="006C1E0F">
          <w:rPr>
            <w:rStyle w:val="Hipercze"/>
            <w:noProof/>
          </w:rPr>
          <w:t>Rysunek 1 Czynniki warunkujące zdrowie jednostki według koncepcji pól zdrowia M. Lalonde</w:t>
        </w:r>
        <w:r w:rsidR="00751283">
          <w:rPr>
            <w:noProof/>
            <w:webHidden/>
          </w:rPr>
          <w:tab/>
        </w:r>
        <w:r>
          <w:rPr>
            <w:noProof/>
            <w:webHidden/>
          </w:rPr>
          <w:fldChar w:fldCharType="begin"/>
        </w:r>
        <w:r w:rsidR="00751283">
          <w:rPr>
            <w:noProof/>
            <w:webHidden/>
          </w:rPr>
          <w:instrText xml:space="preserve"> PAGEREF _Toc466017203 \h </w:instrText>
        </w:r>
        <w:r>
          <w:rPr>
            <w:noProof/>
            <w:webHidden/>
          </w:rPr>
        </w:r>
        <w:r>
          <w:rPr>
            <w:noProof/>
            <w:webHidden/>
          </w:rPr>
          <w:fldChar w:fldCharType="separate"/>
        </w:r>
        <w:r w:rsidR="008D2C94">
          <w:rPr>
            <w:noProof/>
            <w:webHidden/>
          </w:rPr>
          <w:t>38</w:t>
        </w:r>
        <w:r>
          <w:rPr>
            <w:noProof/>
            <w:webHidden/>
          </w:rPr>
          <w:fldChar w:fldCharType="end"/>
        </w:r>
      </w:hyperlink>
    </w:p>
    <w:p w:rsidR="00860D29" w:rsidRDefault="008F5DDE" w:rsidP="00860D29">
      <w:pPr>
        <w:pStyle w:val="Spisilustracji"/>
        <w:tabs>
          <w:tab w:val="right" w:leader="dot" w:pos="9344"/>
        </w:tabs>
        <w:ind w:left="851" w:hanging="851"/>
        <w:jc w:val="left"/>
        <w:rPr>
          <w:rFonts w:asciiTheme="minorHAnsi" w:eastAsiaTheme="minorEastAsia" w:hAnsiTheme="minorHAnsi"/>
          <w:noProof/>
          <w:lang w:eastAsia="pl-PL"/>
        </w:rPr>
      </w:pPr>
      <w:hyperlink w:anchor="_Toc466017204" w:history="1">
        <w:r w:rsidR="00751283" w:rsidRPr="006C1E0F">
          <w:rPr>
            <w:rStyle w:val="Hipercze"/>
            <w:noProof/>
          </w:rPr>
          <w:t xml:space="preserve">Rysunek 2 Zmniejszenie kosztów opieki zdrowotnej po wprowadzeniu programów promocji zdrowia </w:t>
        </w:r>
        <w:r w:rsidR="00024B5B">
          <w:rPr>
            <w:rStyle w:val="Hipercze"/>
            <w:noProof/>
          </w:rPr>
          <w:br/>
        </w:r>
        <w:r w:rsidR="00751283" w:rsidRPr="006C1E0F">
          <w:rPr>
            <w:rStyle w:val="Hipercze"/>
            <w:noProof/>
          </w:rPr>
          <w:t>i profilaktyki</w:t>
        </w:r>
        <w:r w:rsidR="00751283">
          <w:rPr>
            <w:noProof/>
            <w:webHidden/>
          </w:rPr>
          <w:tab/>
        </w:r>
        <w:r w:rsidR="00372CD0">
          <w:rPr>
            <w:noProof/>
            <w:webHidden/>
          </w:rPr>
          <w:fldChar w:fldCharType="begin"/>
        </w:r>
        <w:r w:rsidR="00751283">
          <w:rPr>
            <w:noProof/>
            <w:webHidden/>
          </w:rPr>
          <w:instrText xml:space="preserve"> PAGEREF _Toc466017204 \h </w:instrText>
        </w:r>
        <w:r w:rsidR="00372CD0">
          <w:rPr>
            <w:noProof/>
            <w:webHidden/>
          </w:rPr>
        </w:r>
        <w:r w:rsidR="00372CD0">
          <w:rPr>
            <w:noProof/>
            <w:webHidden/>
          </w:rPr>
          <w:fldChar w:fldCharType="separate"/>
        </w:r>
        <w:r w:rsidR="008D2C94">
          <w:rPr>
            <w:noProof/>
            <w:webHidden/>
          </w:rPr>
          <w:t>54</w:t>
        </w:r>
        <w:r w:rsidR="00372CD0">
          <w:rPr>
            <w:noProof/>
            <w:webHidden/>
          </w:rPr>
          <w:fldChar w:fldCharType="end"/>
        </w:r>
      </w:hyperlink>
    </w:p>
    <w:p w:rsidR="00860D29" w:rsidRDefault="008F5DDE" w:rsidP="00860D29">
      <w:pPr>
        <w:pStyle w:val="Spisilustracji"/>
        <w:tabs>
          <w:tab w:val="right" w:leader="dot" w:pos="9344"/>
        </w:tabs>
        <w:ind w:left="851" w:hanging="851"/>
        <w:jc w:val="left"/>
        <w:rPr>
          <w:rFonts w:asciiTheme="minorHAnsi" w:eastAsiaTheme="minorEastAsia" w:hAnsiTheme="minorHAnsi"/>
          <w:noProof/>
          <w:lang w:eastAsia="pl-PL"/>
        </w:rPr>
      </w:pPr>
      <w:hyperlink w:anchor="_Toc466017205" w:history="1">
        <w:r w:rsidR="00751283" w:rsidRPr="006C1E0F">
          <w:rPr>
            <w:rStyle w:val="Hipercze"/>
            <w:noProof/>
          </w:rPr>
          <w:t>Rysunek 3 Schemat Programu Polityki Zdrowotnej ukierunkowany na wzmocnienie potencjału zdrowia osób pracujących</w:t>
        </w:r>
        <w:r w:rsidR="00751283">
          <w:rPr>
            <w:noProof/>
            <w:webHidden/>
          </w:rPr>
          <w:tab/>
        </w:r>
        <w:r w:rsidR="00372CD0">
          <w:rPr>
            <w:noProof/>
            <w:webHidden/>
          </w:rPr>
          <w:fldChar w:fldCharType="begin"/>
        </w:r>
        <w:r w:rsidR="00751283">
          <w:rPr>
            <w:noProof/>
            <w:webHidden/>
          </w:rPr>
          <w:instrText xml:space="preserve"> PAGEREF _Toc466017205 \h </w:instrText>
        </w:r>
        <w:r w:rsidR="00372CD0">
          <w:rPr>
            <w:noProof/>
            <w:webHidden/>
          </w:rPr>
        </w:r>
        <w:r w:rsidR="00372CD0">
          <w:rPr>
            <w:noProof/>
            <w:webHidden/>
          </w:rPr>
          <w:fldChar w:fldCharType="separate"/>
        </w:r>
        <w:r w:rsidR="008D2C94">
          <w:rPr>
            <w:noProof/>
            <w:webHidden/>
          </w:rPr>
          <w:t>59</w:t>
        </w:r>
        <w:r w:rsidR="00372CD0">
          <w:rPr>
            <w:noProof/>
            <w:webHidden/>
          </w:rPr>
          <w:fldChar w:fldCharType="end"/>
        </w:r>
      </w:hyperlink>
    </w:p>
    <w:p w:rsidR="000B6680" w:rsidRDefault="00372CD0" w:rsidP="000B6680">
      <w:pPr>
        <w:tabs>
          <w:tab w:val="left" w:pos="426"/>
          <w:tab w:val="left" w:pos="709"/>
        </w:tabs>
        <w:spacing w:line="300" w:lineRule="exact"/>
        <w:rPr>
          <w:sz w:val="28"/>
          <w:szCs w:val="28"/>
        </w:rPr>
      </w:pPr>
      <w:r>
        <w:rPr>
          <w:sz w:val="28"/>
          <w:szCs w:val="28"/>
        </w:rPr>
        <w:fldChar w:fldCharType="end"/>
      </w:r>
    </w:p>
    <w:p w:rsidR="000B6680" w:rsidRDefault="000B6680">
      <w:pPr>
        <w:spacing w:after="200" w:line="276" w:lineRule="auto"/>
        <w:jc w:val="left"/>
        <w:rPr>
          <w:sz w:val="28"/>
          <w:szCs w:val="28"/>
        </w:rPr>
      </w:pPr>
      <w:r>
        <w:rPr>
          <w:sz w:val="28"/>
          <w:szCs w:val="28"/>
        </w:rPr>
        <w:br w:type="page"/>
      </w:r>
    </w:p>
    <w:p w:rsidR="0091203D" w:rsidRDefault="00FD24EB" w:rsidP="000B6680">
      <w:pPr>
        <w:pStyle w:val="Nagwek1"/>
      </w:pPr>
      <w:bookmarkStart w:id="85" w:name="_Toc474149390"/>
      <w:r w:rsidRPr="00FD24EB">
        <w:lastRenderedPageBreak/>
        <w:t>11</w:t>
      </w:r>
      <w:r w:rsidR="00F2122D" w:rsidRPr="00FD24EB">
        <w:t xml:space="preserve">. </w:t>
      </w:r>
      <w:r w:rsidR="0091203D" w:rsidRPr="00FD24EB">
        <w:t>Spis piśmiennictwa</w:t>
      </w:r>
      <w:bookmarkEnd w:id="85"/>
    </w:p>
    <w:p w:rsidR="00D07D84" w:rsidRPr="00D07D84" w:rsidRDefault="00D07D84" w:rsidP="00D07D84"/>
    <w:p w:rsidR="004243E7" w:rsidRDefault="0091203D" w:rsidP="00C85C17">
      <w:pPr>
        <w:tabs>
          <w:tab w:val="left" w:pos="284"/>
        </w:tabs>
      </w:pPr>
      <w:r>
        <w:t>1.</w:t>
      </w:r>
      <w:r>
        <w:tab/>
      </w:r>
      <w:r w:rsidR="004243E7" w:rsidRPr="00A1754B">
        <w:rPr>
          <w:i/>
        </w:rPr>
        <w:t>Aktywność ekonomiczna ludności w województwie podlaskim w IV kwartale 2015 r.</w:t>
      </w:r>
      <w:r w:rsidR="004243E7">
        <w:t>, US Białystok, 2016 r.</w:t>
      </w:r>
    </w:p>
    <w:p w:rsidR="007A1761" w:rsidRPr="007A1761" w:rsidRDefault="00B125B8" w:rsidP="00C85C17">
      <w:pPr>
        <w:tabs>
          <w:tab w:val="left" w:pos="284"/>
        </w:tabs>
        <w:rPr>
          <w:bCs/>
        </w:rPr>
      </w:pPr>
      <w:r w:rsidRPr="007A1761">
        <w:t>2.</w:t>
      </w:r>
      <w:r w:rsidR="007A1761" w:rsidRPr="007A1761">
        <w:tab/>
      </w:r>
      <w:proofErr w:type="spellStart"/>
      <w:r w:rsidR="007A1761" w:rsidRPr="007A1761">
        <w:rPr>
          <w:bCs/>
        </w:rPr>
        <w:t>Aleksandrova</w:t>
      </w:r>
      <w:proofErr w:type="spellEnd"/>
      <w:r w:rsidR="007A1761" w:rsidRPr="007A1761">
        <w:rPr>
          <w:bCs/>
        </w:rPr>
        <w:t xml:space="preserve"> K, </w:t>
      </w:r>
      <w:proofErr w:type="spellStart"/>
      <w:r w:rsidR="007A1761" w:rsidRPr="007A1761">
        <w:rPr>
          <w:bCs/>
        </w:rPr>
        <w:t>Pischon</w:t>
      </w:r>
      <w:proofErr w:type="spellEnd"/>
      <w:r w:rsidR="007A1761" w:rsidRPr="007A1761">
        <w:rPr>
          <w:bCs/>
        </w:rPr>
        <w:t xml:space="preserve"> T, </w:t>
      </w:r>
      <w:proofErr w:type="spellStart"/>
      <w:r w:rsidR="007A1761" w:rsidRPr="007A1761">
        <w:rPr>
          <w:bCs/>
        </w:rPr>
        <w:t>Jenab</w:t>
      </w:r>
      <w:proofErr w:type="spellEnd"/>
      <w:r w:rsidR="007A1761" w:rsidRPr="007A1761">
        <w:rPr>
          <w:bCs/>
        </w:rPr>
        <w:t xml:space="preserve"> M, </w:t>
      </w:r>
      <w:proofErr w:type="spellStart"/>
      <w:r w:rsidR="007A1761" w:rsidRPr="007A1761">
        <w:rPr>
          <w:bCs/>
        </w:rPr>
        <w:t>Bueno</w:t>
      </w:r>
      <w:proofErr w:type="spellEnd"/>
      <w:r w:rsidR="007A1761" w:rsidRPr="007A1761">
        <w:rPr>
          <w:bCs/>
        </w:rPr>
        <w:t>-de-</w:t>
      </w:r>
      <w:proofErr w:type="spellStart"/>
      <w:r w:rsidR="007A1761" w:rsidRPr="007A1761">
        <w:rPr>
          <w:bCs/>
        </w:rPr>
        <w:t>Mesquita</w:t>
      </w:r>
      <w:proofErr w:type="spellEnd"/>
      <w:r w:rsidR="007A1761" w:rsidRPr="007A1761">
        <w:rPr>
          <w:bCs/>
        </w:rPr>
        <w:t xml:space="preserve"> HB, </w:t>
      </w:r>
      <w:proofErr w:type="spellStart"/>
      <w:r w:rsidR="007A1761" w:rsidRPr="007A1761">
        <w:rPr>
          <w:bCs/>
        </w:rPr>
        <w:t>Fedirko</w:t>
      </w:r>
      <w:proofErr w:type="spellEnd"/>
      <w:r w:rsidR="007A1761" w:rsidRPr="007A1761">
        <w:rPr>
          <w:bCs/>
        </w:rPr>
        <w:t xml:space="preserve"> V, </w:t>
      </w:r>
      <w:proofErr w:type="spellStart"/>
      <w:r w:rsidR="007A1761" w:rsidRPr="007A1761">
        <w:rPr>
          <w:bCs/>
        </w:rPr>
        <w:t>Norat</w:t>
      </w:r>
      <w:proofErr w:type="spellEnd"/>
      <w:r w:rsidR="007A1761" w:rsidRPr="007A1761">
        <w:rPr>
          <w:bCs/>
        </w:rPr>
        <w:t xml:space="preserve"> T, </w:t>
      </w:r>
      <w:proofErr w:type="spellStart"/>
      <w:r w:rsidR="007A1761" w:rsidRPr="007A1761">
        <w:rPr>
          <w:bCs/>
        </w:rPr>
        <w:t>Romaguera</w:t>
      </w:r>
      <w:proofErr w:type="spellEnd"/>
      <w:r w:rsidR="007A1761" w:rsidRPr="007A1761">
        <w:rPr>
          <w:bCs/>
        </w:rPr>
        <w:t xml:space="preserve"> D, </w:t>
      </w:r>
      <w:proofErr w:type="spellStart"/>
      <w:r w:rsidR="007A1761" w:rsidRPr="007A1761">
        <w:rPr>
          <w:bCs/>
        </w:rPr>
        <w:t>Knüppel</w:t>
      </w:r>
      <w:proofErr w:type="spellEnd"/>
      <w:r w:rsidR="007A1761" w:rsidRPr="007A1761">
        <w:rPr>
          <w:bCs/>
        </w:rPr>
        <w:t xml:space="preserve"> S, </w:t>
      </w:r>
    </w:p>
    <w:p w:rsidR="007A1761" w:rsidRPr="001844F4" w:rsidRDefault="007A1761" w:rsidP="00C85C17">
      <w:pPr>
        <w:tabs>
          <w:tab w:val="left" w:pos="284"/>
        </w:tabs>
        <w:ind w:left="284"/>
        <w:rPr>
          <w:bCs/>
          <w:lang w:val="en-US"/>
        </w:rPr>
      </w:pPr>
      <w:proofErr w:type="spellStart"/>
      <w:r w:rsidRPr="007A1761">
        <w:rPr>
          <w:bCs/>
        </w:rPr>
        <w:t>Boutron-Ruault</w:t>
      </w:r>
      <w:proofErr w:type="spellEnd"/>
      <w:r w:rsidRPr="007A1761">
        <w:rPr>
          <w:bCs/>
        </w:rPr>
        <w:t xml:space="preserve"> MC, </w:t>
      </w:r>
      <w:proofErr w:type="spellStart"/>
      <w:r w:rsidRPr="007A1761">
        <w:rPr>
          <w:bCs/>
        </w:rPr>
        <w:t>Dossus</w:t>
      </w:r>
      <w:proofErr w:type="spellEnd"/>
      <w:r w:rsidRPr="007A1761">
        <w:rPr>
          <w:bCs/>
        </w:rPr>
        <w:t xml:space="preserve"> L, </w:t>
      </w:r>
      <w:proofErr w:type="spellStart"/>
      <w:r w:rsidRPr="007A1761">
        <w:rPr>
          <w:bCs/>
        </w:rPr>
        <w:t>Dartois</w:t>
      </w:r>
      <w:proofErr w:type="spellEnd"/>
      <w:r w:rsidRPr="007A1761">
        <w:rPr>
          <w:bCs/>
        </w:rPr>
        <w:t xml:space="preserve"> L, </w:t>
      </w:r>
      <w:proofErr w:type="spellStart"/>
      <w:r w:rsidRPr="007A1761">
        <w:rPr>
          <w:bCs/>
        </w:rPr>
        <w:t>Kaaks</w:t>
      </w:r>
      <w:proofErr w:type="spellEnd"/>
      <w:r w:rsidRPr="007A1761">
        <w:rPr>
          <w:bCs/>
        </w:rPr>
        <w:t xml:space="preserve"> R, Li K, </w:t>
      </w:r>
      <w:proofErr w:type="spellStart"/>
      <w:r w:rsidRPr="007A1761">
        <w:rPr>
          <w:bCs/>
        </w:rPr>
        <w:t>Tjønneland</w:t>
      </w:r>
      <w:proofErr w:type="spellEnd"/>
      <w:r w:rsidRPr="007A1761">
        <w:rPr>
          <w:bCs/>
        </w:rPr>
        <w:t xml:space="preserve"> A, </w:t>
      </w:r>
      <w:proofErr w:type="spellStart"/>
      <w:r w:rsidRPr="007A1761">
        <w:rPr>
          <w:bCs/>
        </w:rPr>
        <w:t>Overvad</w:t>
      </w:r>
      <w:proofErr w:type="spellEnd"/>
      <w:r w:rsidRPr="007A1761">
        <w:rPr>
          <w:bCs/>
        </w:rPr>
        <w:t xml:space="preserve"> K, </w:t>
      </w:r>
      <w:proofErr w:type="spellStart"/>
      <w:r w:rsidRPr="007A1761">
        <w:rPr>
          <w:bCs/>
        </w:rPr>
        <w:t>Quirós</w:t>
      </w:r>
      <w:proofErr w:type="spellEnd"/>
      <w:r w:rsidRPr="007A1761">
        <w:rPr>
          <w:bCs/>
        </w:rPr>
        <w:t xml:space="preserve"> JR, </w:t>
      </w:r>
      <w:proofErr w:type="spellStart"/>
      <w:r w:rsidRPr="007A1761">
        <w:rPr>
          <w:bCs/>
        </w:rPr>
        <w:t>Buckland</w:t>
      </w:r>
      <w:proofErr w:type="spellEnd"/>
      <w:r w:rsidRPr="007A1761">
        <w:rPr>
          <w:bCs/>
        </w:rPr>
        <w:t xml:space="preserve"> G, </w:t>
      </w:r>
      <w:proofErr w:type="spellStart"/>
      <w:r w:rsidRPr="007A1761">
        <w:rPr>
          <w:bCs/>
        </w:rPr>
        <w:t>Sánchez</w:t>
      </w:r>
      <w:proofErr w:type="spellEnd"/>
      <w:r w:rsidRPr="007A1761">
        <w:rPr>
          <w:bCs/>
        </w:rPr>
        <w:t xml:space="preserve"> MJ, </w:t>
      </w:r>
      <w:proofErr w:type="spellStart"/>
      <w:r w:rsidRPr="007A1761">
        <w:rPr>
          <w:bCs/>
        </w:rPr>
        <w:t>Dorronsoro</w:t>
      </w:r>
      <w:proofErr w:type="spellEnd"/>
      <w:r w:rsidRPr="007A1761">
        <w:rPr>
          <w:bCs/>
        </w:rPr>
        <w:t xml:space="preserve"> M, </w:t>
      </w:r>
      <w:proofErr w:type="spellStart"/>
      <w:r w:rsidRPr="007A1761">
        <w:rPr>
          <w:bCs/>
        </w:rPr>
        <w:t>Chirlaque</w:t>
      </w:r>
      <w:proofErr w:type="spellEnd"/>
      <w:r w:rsidRPr="007A1761">
        <w:rPr>
          <w:bCs/>
        </w:rPr>
        <w:t xml:space="preserve"> MD, </w:t>
      </w:r>
      <w:proofErr w:type="spellStart"/>
      <w:r w:rsidRPr="007A1761">
        <w:rPr>
          <w:bCs/>
        </w:rPr>
        <w:t>Barricarte</w:t>
      </w:r>
      <w:proofErr w:type="spellEnd"/>
      <w:r w:rsidRPr="007A1761">
        <w:rPr>
          <w:bCs/>
        </w:rPr>
        <w:t xml:space="preserve"> A, </w:t>
      </w:r>
      <w:proofErr w:type="spellStart"/>
      <w:r w:rsidRPr="007A1761">
        <w:rPr>
          <w:bCs/>
        </w:rPr>
        <w:t>Khaw</w:t>
      </w:r>
      <w:proofErr w:type="spellEnd"/>
      <w:r w:rsidRPr="007A1761">
        <w:rPr>
          <w:bCs/>
        </w:rPr>
        <w:t xml:space="preserve"> KT, </w:t>
      </w:r>
      <w:proofErr w:type="spellStart"/>
      <w:r w:rsidRPr="007A1761">
        <w:rPr>
          <w:bCs/>
        </w:rPr>
        <w:t>Wareham</w:t>
      </w:r>
      <w:proofErr w:type="spellEnd"/>
      <w:r w:rsidRPr="007A1761">
        <w:rPr>
          <w:bCs/>
        </w:rPr>
        <w:t xml:space="preserve"> NJ, </w:t>
      </w:r>
      <w:proofErr w:type="spellStart"/>
      <w:r w:rsidRPr="007A1761">
        <w:rPr>
          <w:bCs/>
        </w:rPr>
        <w:t>Bradbury</w:t>
      </w:r>
      <w:proofErr w:type="spellEnd"/>
      <w:r w:rsidRPr="007A1761">
        <w:rPr>
          <w:bCs/>
        </w:rPr>
        <w:t xml:space="preserve"> KE, </w:t>
      </w:r>
      <w:proofErr w:type="spellStart"/>
      <w:r w:rsidRPr="007A1761">
        <w:rPr>
          <w:bCs/>
        </w:rPr>
        <w:t>Trichopoulou</w:t>
      </w:r>
      <w:proofErr w:type="spellEnd"/>
      <w:r w:rsidRPr="007A1761">
        <w:rPr>
          <w:bCs/>
        </w:rPr>
        <w:t xml:space="preserve"> A, </w:t>
      </w:r>
      <w:proofErr w:type="spellStart"/>
      <w:r w:rsidRPr="007A1761">
        <w:rPr>
          <w:bCs/>
        </w:rPr>
        <w:t>Lagiou</w:t>
      </w:r>
      <w:proofErr w:type="spellEnd"/>
      <w:r w:rsidRPr="007A1761">
        <w:rPr>
          <w:bCs/>
        </w:rPr>
        <w:t xml:space="preserve"> P, </w:t>
      </w:r>
      <w:proofErr w:type="spellStart"/>
      <w:r w:rsidRPr="007A1761">
        <w:rPr>
          <w:bCs/>
        </w:rPr>
        <w:t>Trichopoulos</w:t>
      </w:r>
      <w:proofErr w:type="spellEnd"/>
      <w:r w:rsidRPr="007A1761">
        <w:rPr>
          <w:bCs/>
        </w:rPr>
        <w:t xml:space="preserve"> D, Palli D, </w:t>
      </w:r>
      <w:proofErr w:type="spellStart"/>
      <w:r w:rsidRPr="007A1761">
        <w:rPr>
          <w:bCs/>
        </w:rPr>
        <w:t>Krogh</w:t>
      </w:r>
      <w:proofErr w:type="spellEnd"/>
      <w:r w:rsidRPr="007A1761">
        <w:rPr>
          <w:bCs/>
        </w:rPr>
        <w:t xml:space="preserve"> V, </w:t>
      </w:r>
      <w:proofErr w:type="spellStart"/>
      <w:r w:rsidRPr="007A1761">
        <w:rPr>
          <w:bCs/>
        </w:rPr>
        <w:t>Tumino</w:t>
      </w:r>
      <w:proofErr w:type="spellEnd"/>
      <w:r w:rsidRPr="007A1761">
        <w:rPr>
          <w:bCs/>
        </w:rPr>
        <w:t xml:space="preserve"> R, </w:t>
      </w:r>
      <w:proofErr w:type="spellStart"/>
      <w:r w:rsidRPr="007A1761">
        <w:rPr>
          <w:bCs/>
        </w:rPr>
        <w:t>Naccarati</w:t>
      </w:r>
      <w:proofErr w:type="spellEnd"/>
      <w:r w:rsidRPr="007A1761">
        <w:rPr>
          <w:bCs/>
        </w:rPr>
        <w:t xml:space="preserve"> A, </w:t>
      </w:r>
      <w:proofErr w:type="spellStart"/>
      <w:r w:rsidRPr="007A1761">
        <w:rPr>
          <w:bCs/>
        </w:rPr>
        <w:t>Panico</w:t>
      </w:r>
      <w:proofErr w:type="spellEnd"/>
      <w:r w:rsidRPr="007A1761">
        <w:rPr>
          <w:bCs/>
        </w:rPr>
        <w:t xml:space="preserve"> S, </w:t>
      </w:r>
      <w:proofErr w:type="spellStart"/>
      <w:r w:rsidRPr="007A1761">
        <w:rPr>
          <w:bCs/>
        </w:rPr>
        <w:t>Siersema</w:t>
      </w:r>
      <w:proofErr w:type="spellEnd"/>
      <w:r w:rsidRPr="007A1761">
        <w:rPr>
          <w:bCs/>
        </w:rPr>
        <w:t xml:space="preserve"> PD, </w:t>
      </w:r>
      <w:proofErr w:type="spellStart"/>
      <w:r w:rsidRPr="007A1761">
        <w:rPr>
          <w:bCs/>
        </w:rPr>
        <w:t>Peeters</w:t>
      </w:r>
      <w:proofErr w:type="spellEnd"/>
      <w:r w:rsidRPr="007A1761">
        <w:rPr>
          <w:bCs/>
        </w:rPr>
        <w:t xml:space="preserve"> PH, </w:t>
      </w:r>
      <w:proofErr w:type="spellStart"/>
      <w:r w:rsidRPr="007A1761">
        <w:rPr>
          <w:bCs/>
        </w:rPr>
        <w:t>Ljuslinder</w:t>
      </w:r>
      <w:proofErr w:type="spellEnd"/>
      <w:r w:rsidRPr="007A1761">
        <w:rPr>
          <w:bCs/>
        </w:rPr>
        <w:t xml:space="preserve"> I, Johansson I, Ericson U, </w:t>
      </w:r>
      <w:proofErr w:type="spellStart"/>
      <w:r w:rsidRPr="007A1761">
        <w:rPr>
          <w:bCs/>
        </w:rPr>
        <w:t>Ohlsson</w:t>
      </w:r>
      <w:proofErr w:type="spellEnd"/>
      <w:r w:rsidRPr="007A1761">
        <w:rPr>
          <w:bCs/>
        </w:rPr>
        <w:t xml:space="preserve"> B, </w:t>
      </w:r>
      <w:proofErr w:type="spellStart"/>
      <w:r w:rsidRPr="007A1761">
        <w:rPr>
          <w:bCs/>
        </w:rPr>
        <w:t>Weiderpass</w:t>
      </w:r>
      <w:proofErr w:type="spellEnd"/>
      <w:r w:rsidRPr="007A1761">
        <w:rPr>
          <w:bCs/>
        </w:rPr>
        <w:t xml:space="preserve"> E, </w:t>
      </w:r>
      <w:proofErr w:type="spellStart"/>
      <w:r w:rsidRPr="007A1761">
        <w:rPr>
          <w:bCs/>
        </w:rPr>
        <w:t>Skeie</w:t>
      </w:r>
      <w:proofErr w:type="spellEnd"/>
      <w:r w:rsidRPr="007A1761">
        <w:rPr>
          <w:bCs/>
        </w:rPr>
        <w:t xml:space="preserve"> G, </w:t>
      </w:r>
      <w:proofErr w:type="spellStart"/>
      <w:r w:rsidRPr="007A1761">
        <w:rPr>
          <w:bCs/>
        </w:rPr>
        <w:t>Borch</w:t>
      </w:r>
      <w:proofErr w:type="spellEnd"/>
      <w:r w:rsidRPr="007A1761">
        <w:rPr>
          <w:bCs/>
        </w:rPr>
        <w:t xml:space="preserve"> KB, </w:t>
      </w:r>
      <w:proofErr w:type="spellStart"/>
      <w:r w:rsidRPr="007A1761">
        <w:rPr>
          <w:bCs/>
        </w:rPr>
        <w:t>Rinaldi</w:t>
      </w:r>
      <w:proofErr w:type="spellEnd"/>
      <w:r w:rsidRPr="007A1761">
        <w:rPr>
          <w:bCs/>
        </w:rPr>
        <w:t xml:space="preserve"> S, </w:t>
      </w:r>
      <w:proofErr w:type="spellStart"/>
      <w:r w:rsidRPr="007A1761">
        <w:rPr>
          <w:bCs/>
        </w:rPr>
        <w:t>Romieu</w:t>
      </w:r>
      <w:proofErr w:type="spellEnd"/>
      <w:r w:rsidRPr="007A1761">
        <w:rPr>
          <w:bCs/>
        </w:rPr>
        <w:t xml:space="preserve"> I, Kong J, Gunter MJ, </w:t>
      </w:r>
      <w:proofErr w:type="spellStart"/>
      <w:r w:rsidRPr="007A1761">
        <w:rPr>
          <w:bCs/>
        </w:rPr>
        <w:t>Ward</w:t>
      </w:r>
      <w:proofErr w:type="spellEnd"/>
      <w:r w:rsidRPr="007A1761">
        <w:rPr>
          <w:bCs/>
        </w:rPr>
        <w:t xml:space="preserve"> HA, </w:t>
      </w:r>
      <w:proofErr w:type="spellStart"/>
      <w:r w:rsidRPr="007A1761">
        <w:rPr>
          <w:bCs/>
        </w:rPr>
        <w:t>Riboli</w:t>
      </w:r>
      <w:proofErr w:type="spellEnd"/>
      <w:r w:rsidRPr="007A1761">
        <w:rPr>
          <w:bCs/>
        </w:rPr>
        <w:t xml:space="preserve"> E, Boeing H. </w:t>
      </w:r>
      <w:proofErr w:type="spellStart"/>
      <w:r w:rsidRPr="007A1761">
        <w:rPr>
          <w:bCs/>
        </w:rPr>
        <w:t>Combined</w:t>
      </w:r>
      <w:proofErr w:type="spellEnd"/>
      <w:r w:rsidRPr="007A1761">
        <w:rPr>
          <w:bCs/>
        </w:rPr>
        <w:t xml:space="preserve"> </w:t>
      </w:r>
      <w:proofErr w:type="spellStart"/>
      <w:r w:rsidRPr="007A1761">
        <w:rPr>
          <w:bCs/>
        </w:rPr>
        <w:t>impact</w:t>
      </w:r>
      <w:proofErr w:type="spellEnd"/>
      <w:r w:rsidRPr="007A1761">
        <w:rPr>
          <w:bCs/>
        </w:rPr>
        <w:t xml:space="preserve"> of </w:t>
      </w:r>
      <w:proofErr w:type="spellStart"/>
      <w:r w:rsidRPr="007A1761">
        <w:rPr>
          <w:bCs/>
        </w:rPr>
        <w:t>healthy</w:t>
      </w:r>
      <w:proofErr w:type="spellEnd"/>
      <w:r w:rsidRPr="007A1761">
        <w:rPr>
          <w:bCs/>
        </w:rPr>
        <w:t xml:space="preserve"> </w:t>
      </w:r>
      <w:proofErr w:type="spellStart"/>
      <w:r w:rsidRPr="007A1761">
        <w:rPr>
          <w:bCs/>
        </w:rPr>
        <w:t>lifestyle</w:t>
      </w:r>
      <w:proofErr w:type="spellEnd"/>
      <w:r w:rsidRPr="007A1761">
        <w:rPr>
          <w:bCs/>
        </w:rPr>
        <w:t xml:space="preserve"> </w:t>
      </w:r>
      <w:proofErr w:type="spellStart"/>
      <w:r w:rsidRPr="007A1761">
        <w:rPr>
          <w:bCs/>
        </w:rPr>
        <w:t>factors</w:t>
      </w:r>
      <w:proofErr w:type="spellEnd"/>
      <w:r w:rsidRPr="007A1761">
        <w:rPr>
          <w:bCs/>
        </w:rPr>
        <w:t xml:space="preserve"> on </w:t>
      </w:r>
      <w:proofErr w:type="spellStart"/>
      <w:r w:rsidRPr="007A1761">
        <w:rPr>
          <w:bCs/>
        </w:rPr>
        <w:t>colorectal</w:t>
      </w:r>
      <w:proofErr w:type="spellEnd"/>
      <w:r w:rsidRPr="007A1761">
        <w:rPr>
          <w:bCs/>
        </w:rPr>
        <w:t xml:space="preserve"> </w:t>
      </w:r>
      <w:proofErr w:type="spellStart"/>
      <w:r w:rsidRPr="007A1761">
        <w:rPr>
          <w:bCs/>
        </w:rPr>
        <w:t>cancer</w:t>
      </w:r>
      <w:proofErr w:type="spellEnd"/>
      <w:r w:rsidRPr="007A1761">
        <w:rPr>
          <w:bCs/>
        </w:rPr>
        <w:t xml:space="preserve">: </w:t>
      </w:r>
      <w:r w:rsidR="007B7498">
        <w:rPr>
          <w:bCs/>
        </w:rPr>
        <w:br/>
      </w:r>
      <w:r w:rsidRPr="007A1761">
        <w:rPr>
          <w:bCs/>
        </w:rPr>
        <w:t xml:space="preserve">a </w:t>
      </w:r>
      <w:proofErr w:type="spellStart"/>
      <w:r w:rsidRPr="007A1761">
        <w:rPr>
          <w:bCs/>
        </w:rPr>
        <w:t>large</w:t>
      </w:r>
      <w:proofErr w:type="spellEnd"/>
      <w:r w:rsidRPr="007A1761">
        <w:rPr>
          <w:bCs/>
        </w:rPr>
        <w:t xml:space="preserve"> </w:t>
      </w:r>
      <w:proofErr w:type="spellStart"/>
      <w:r w:rsidRPr="007A1761">
        <w:rPr>
          <w:bCs/>
        </w:rPr>
        <w:t>European</w:t>
      </w:r>
      <w:proofErr w:type="spellEnd"/>
      <w:r w:rsidRPr="007A1761">
        <w:rPr>
          <w:bCs/>
        </w:rPr>
        <w:t xml:space="preserve"> </w:t>
      </w:r>
      <w:proofErr w:type="spellStart"/>
      <w:r w:rsidRPr="007A1761">
        <w:rPr>
          <w:bCs/>
        </w:rPr>
        <w:t>cohort</w:t>
      </w:r>
      <w:proofErr w:type="spellEnd"/>
      <w:r w:rsidRPr="007A1761">
        <w:rPr>
          <w:bCs/>
        </w:rPr>
        <w:t xml:space="preserve"> </w:t>
      </w:r>
      <w:proofErr w:type="spellStart"/>
      <w:r w:rsidRPr="007A1761">
        <w:rPr>
          <w:bCs/>
        </w:rPr>
        <w:t>study</w:t>
      </w:r>
      <w:proofErr w:type="spellEnd"/>
      <w:r w:rsidRPr="007A1761">
        <w:rPr>
          <w:bCs/>
        </w:rPr>
        <w:t xml:space="preserve">. </w:t>
      </w:r>
      <w:r w:rsidRPr="001844F4">
        <w:rPr>
          <w:bCs/>
          <w:lang w:val="en-US"/>
        </w:rPr>
        <w:t xml:space="preserve">BMC Med. 2014 Oct 10;12:168. </w:t>
      </w:r>
      <w:proofErr w:type="spellStart"/>
      <w:r w:rsidRPr="001844F4">
        <w:rPr>
          <w:bCs/>
          <w:lang w:val="en-US"/>
        </w:rPr>
        <w:t>doi</w:t>
      </w:r>
      <w:proofErr w:type="spellEnd"/>
      <w:r w:rsidRPr="001844F4">
        <w:rPr>
          <w:bCs/>
          <w:lang w:val="en-US"/>
        </w:rPr>
        <w:t>: 10.1186/s12916-014-0168-4. PubMed PMID: 25319089; PubMed Central PMCID: PMC4192278.</w:t>
      </w:r>
    </w:p>
    <w:p w:rsidR="00C44B44" w:rsidRPr="00A5736A" w:rsidRDefault="007A1761" w:rsidP="00C85C17">
      <w:pPr>
        <w:tabs>
          <w:tab w:val="left" w:pos="284"/>
        </w:tabs>
        <w:rPr>
          <w:bCs/>
          <w:lang w:val="en-US"/>
        </w:rPr>
      </w:pPr>
      <w:r>
        <w:rPr>
          <w:bCs/>
          <w:lang w:val="en-US"/>
        </w:rPr>
        <w:t>3.</w:t>
      </w:r>
      <w:r>
        <w:rPr>
          <w:bCs/>
          <w:lang w:val="en-US"/>
        </w:rPr>
        <w:tab/>
      </w:r>
      <w:r w:rsidR="00C44B44" w:rsidRPr="00A5736A">
        <w:rPr>
          <w:bCs/>
          <w:lang w:val="en-US"/>
        </w:rPr>
        <w:t xml:space="preserve">Baicker K, Cutler D, Song Z. Workplace wellness programs can generate savings. Health </w:t>
      </w:r>
      <w:proofErr w:type="spellStart"/>
      <w:r w:rsidR="00C44B44" w:rsidRPr="00A5736A">
        <w:rPr>
          <w:bCs/>
          <w:lang w:val="en-US"/>
        </w:rPr>
        <w:t>Aff</w:t>
      </w:r>
      <w:proofErr w:type="spellEnd"/>
      <w:r w:rsidR="00C44B44" w:rsidRPr="00A5736A">
        <w:rPr>
          <w:bCs/>
          <w:lang w:val="en-US"/>
        </w:rPr>
        <w:t xml:space="preserve"> (Millwood). 2010 </w:t>
      </w:r>
    </w:p>
    <w:p w:rsidR="00C44B44" w:rsidRDefault="00C44B44" w:rsidP="00C85C17">
      <w:pPr>
        <w:tabs>
          <w:tab w:val="left" w:pos="284"/>
        </w:tabs>
        <w:rPr>
          <w:bCs/>
          <w:lang w:val="en-US"/>
        </w:rPr>
      </w:pPr>
      <w:r w:rsidRPr="00A5736A">
        <w:rPr>
          <w:bCs/>
          <w:lang w:val="en-US"/>
        </w:rPr>
        <w:tab/>
        <w:t xml:space="preserve">Feb;29(2):304-11. </w:t>
      </w:r>
      <w:proofErr w:type="spellStart"/>
      <w:r w:rsidRPr="00A5736A">
        <w:rPr>
          <w:bCs/>
          <w:lang w:val="en-US"/>
        </w:rPr>
        <w:t>doi</w:t>
      </w:r>
      <w:proofErr w:type="spellEnd"/>
      <w:r w:rsidRPr="00A5736A">
        <w:rPr>
          <w:bCs/>
          <w:lang w:val="en-US"/>
        </w:rPr>
        <w:t xml:space="preserve">: 10.1377/hlthaff.2009.0626. </w:t>
      </w:r>
      <w:proofErr w:type="spellStart"/>
      <w:r w:rsidRPr="00A5736A">
        <w:rPr>
          <w:bCs/>
          <w:lang w:val="en-US"/>
        </w:rPr>
        <w:t>Epub</w:t>
      </w:r>
      <w:proofErr w:type="spellEnd"/>
      <w:r w:rsidRPr="00A5736A">
        <w:rPr>
          <w:bCs/>
          <w:lang w:val="en-US"/>
        </w:rPr>
        <w:t xml:space="preserve"> 2010 Jan 14. PubMed PMID: 20075081.</w:t>
      </w:r>
    </w:p>
    <w:p w:rsidR="00A57286" w:rsidRPr="00A57286" w:rsidRDefault="0076662C" w:rsidP="00C85C17">
      <w:pPr>
        <w:pStyle w:val="Tekstprzypisudolnego"/>
        <w:tabs>
          <w:tab w:val="left" w:pos="284"/>
        </w:tabs>
        <w:ind w:left="284" w:hanging="284"/>
        <w:rPr>
          <w:sz w:val="22"/>
          <w:szCs w:val="22"/>
        </w:rPr>
      </w:pPr>
      <w:r>
        <w:t>4</w:t>
      </w:r>
      <w:r w:rsidR="00C44B44">
        <w:t>.</w:t>
      </w:r>
      <w:r w:rsidR="00C44B44">
        <w:tab/>
      </w:r>
      <w:r w:rsidR="00A57286" w:rsidRPr="00A57286">
        <w:rPr>
          <w:sz w:val="22"/>
          <w:szCs w:val="22"/>
        </w:rPr>
        <w:t>Z. Bednarkiewicz</w:t>
      </w:r>
      <w:r w:rsidR="00360BA4">
        <w:rPr>
          <w:sz w:val="22"/>
          <w:szCs w:val="22"/>
        </w:rPr>
        <w:t>,</w:t>
      </w:r>
      <w:r w:rsidR="00A57286" w:rsidRPr="00A57286">
        <w:rPr>
          <w:sz w:val="22"/>
          <w:szCs w:val="22"/>
        </w:rPr>
        <w:t xml:space="preserve"> </w:t>
      </w:r>
      <w:r w:rsidR="00A57286" w:rsidRPr="00A57286">
        <w:rPr>
          <w:i/>
          <w:sz w:val="22"/>
          <w:szCs w:val="22"/>
        </w:rPr>
        <w:t>Choroby układu krążenia</w:t>
      </w:r>
      <w:r w:rsidR="00A57286" w:rsidRPr="00A57286">
        <w:rPr>
          <w:sz w:val="22"/>
          <w:szCs w:val="22"/>
        </w:rPr>
        <w:t xml:space="preserve"> w: </w:t>
      </w:r>
      <w:r w:rsidR="00A57286" w:rsidRPr="00A57286">
        <w:rPr>
          <w:i/>
          <w:sz w:val="22"/>
          <w:szCs w:val="22"/>
        </w:rPr>
        <w:t>Medycyna rodzinna</w:t>
      </w:r>
      <w:r w:rsidR="00A57286" w:rsidRPr="00A57286">
        <w:rPr>
          <w:sz w:val="22"/>
          <w:szCs w:val="22"/>
        </w:rPr>
        <w:t xml:space="preserve"> pod red. prof. dr hab. med. J. Bożydar Latkowski, dr hab. n. med. Witold Lukas, PZWL, Warszawa, 2006, str. 171.</w:t>
      </w:r>
    </w:p>
    <w:p w:rsidR="005A2EA5" w:rsidRDefault="0076662C" w:rsidP="00C85C17">
      <w:pPr>
        <w:tabs>
          <w:tab w:val="left" w:pos="284"/>
        </w:tabs>
        <w:ind w:left="284" w:hanging="284"/>
      </w:pPr>
      <w:r>
        <w:t>5</w:t>
      </w:r>
      <w:r w:rsidR="0091203D">
        <w:t>.</w:t>
      </w:r>
      <w:r w:rsidR="0091203D">
        <w:tab/>
      </w:r>
      <w:r w:rsidR="005A2EA5">
        <w:t>Bąk-</w:t>
      </w:r>
      <w:proofErr w:type="spellStart"/>
      <w:r w:rsidR="005A2EA5">
        <w:t>Romaniszyn</w:t>
      </w:r>
      <w:proofErr w:type="spellEnd"/>
      <w:r w:rsidR="005A2EA5" w:rsidRPr="006C1035">
        <w:rPr>
          <w:i/>
        </w:rPr>
        <w:t xml:space="preserve"> </w:t>
      </w:r>
      <w:r w:rsidR="005A2EA5">
        <w:t>Leokadia (red.),</w:t>
      </w:r>
      <w:r w:rsidR="005A2EA5" w:rsidRPr="006C1035">
        <w:rPr>
          <w:i/>
        </w:rPr>
        <w:t xml:space="preserve"> Choroby społeczne i cywilizacyjne – wybrane zagadnienia</w:t>
      </w:r>
      <w:r w:rsidR="005A2EA5">
        <w:rPr>
          <w:i/>
        </w:rPr>
        <w:t>,</w:t>
      </w:r>
      <w:r w:rsidR="005A2EA5">
        <w:t xml:space="preserve"> Uniwersytet Medyczny w Łodzi.</w:t>
      </w:r>
    </w:p>
    <w:p w:rsidR="003C636E" w:rsidRPr="003C636E" w:rsidRDefault="0076662C" w:rsidP="00C85C17">
      <w:pPr>
        <w:tabs>
          <w:tab w:val="left" w:pos="284"/>
        </w:tabs>
        <w:ind w:left="284" w:hanging="284"/>
        <w:rPr>
          <w:bCs/>
        </w:rPr>
      </w:pPr>
      <w:r>
        <w:rPr>
          <w:lang w:val="en-US"/>
        </w:rPr>
        <w:t>6</w:t>
      </w:r>
      <w:r w:rsidR="005A2EA5" w:rsidRPr="003C636E">
        <w:rPr>
          <w:lang w:val="en-US"/>
        </w:rPr>
        <w:t>.</w:t>
      </w:r>
      <w:r w:rsidR="003C636E" w:rsidRPr="003C636E">
        <w:rPr>
          <w:lang w:val="en-US"/>
        </w:rPr>
        <w:tab/>
      </w:r>
      <w:r w:rsidR="003C636E" w:rsidRPr="00A5736A">
        <w:rPr>
          <w:bCs/>
          <w:lang w:val="en-US"/>
        </w:rPr>
        <w:t xml:space="preserve">Board on Health Sciences Policy, Institute of Medicine. Promising and Best Practices in Total Worker Health: Workshop Summary. </w:t>
      </w:r>
      <w:r w:rsidR="003C636E" w:rsidRPr="003C636E">
        <w:rPr>
          <w:bCs/>
        </w:rPr>
        <w:t xml:space="preserve">Washington (DC): </w:t>
      </w:r>
      <w:proofErr w:type="spellStart"/>
      <w:r w:rsidR="003C636E" w:rsidRPr="003C636E">
        <w:rPr>
          <w:bCs/>
        </w:rPr>
        <w:t>National</w:t>
      </w:r>
      <w:proofErr w:type="spellEnd"/>
      <w:r w:rsidR="003C636E" w:rsidRPr="003C636E">
        <w:rPr>
          <w:bCs/>
        </w:rPr>
        <w:t xml:space="preserve"> </w:t>
      </w:r>
      <w:proofErr w:type="spellStart"/>
      <w:r w:rsidR="003C636E" w:rsidRPr="003C636E">
        <w:rPr>
          <w:bCs/>
        </w:rPr>
        <w:t>Academies</w:t>
      </w:r>
      <w:proofErr w:type="spellEnd"/>
      <w:r w:rsidR="003C636E" w:rsidRPr="003C636E">
        <w:rPr>
          <w:bCs/>
        </w:rPr>
        <w:t xml:space="preserve"> Press (US); 2014 Dec 19. </w:t>
      </w:r>
      <w:proofErr w:type="spellStart"/>
      <w:r w:rsidR="003C636E" w:rsidRPr="003C636E">
        <w:rPr>
          <w:bCs/>
        </w:rPr>
        <w:t>PubMed</w:t>
      </w:r>
      <w:proofErr w:type="spellEnd"/>
      <w:r w:rsidR="003C636E" w:rsidRPr="003C636E">
        <w:rPr>
          <w:bCs/>
        </w:rPr>
        <w:t xml:space="preserve"> PMID: 25590122. </w:t>
      </w:r>
    </w:p>
    <w:p w:rsidR="0091203D" w:rsidRDefault="0076662C" w:rsidP="00C85C17">
      <w:pPr>
        <w:tabs>
          <w:tab w:val="left" w:pos="284"/>
        </w:tabs>
      </w:pPr>
      <w:r>
        <w:t>7</w:t>
      </w:r>
      <w:r w:rsidR="003C636E">
        <w:t>.</w:t>
      </w:r>
      <w:r w:rsidR="003C636E">
        <w:tab/>
      </w:r>
      <w:r w:rsidR="006C1035">
        <w:t>Bortkiewicz</w:t>
      </w:r>
      <w:r w:rsidR="006C1035" w:rsidRPr="006C1035">
        <w:t xml:space="preserve"> </w:t>
      </w:r>
      <w:r w:rsidR="006C1035">
        <w:t xml:space="preserve">Alicja (red.), </w:t>
      </w:r>
      <w:r w:rsidR="0091203D" w:rsidRPr="006C1035">
        <w:rPr>
          <w:i/>
        </w:rPr>
        <w:t>Choroby układu krążenia w aspekcie pracy zawodowej. Poradnik dla lekarzy</w:t>
      </w:r>
      <w:r w:rsidR="006C1035">
        <w:rPr>
          <w:i/>
        </w:rPr>
        <w:t xml:space="preserve">, </w:t>
      </w:r>
      <w:r w:rsidR="0091203D">
        <w:t xml:space="preserve">Instytut </w:t>
      </w:r>
    </w:p>
    <w:p w:rsidR="0091203D" w:rsidRDefault="0091203D" w:rsidP="00C85C17">
      <w:pPr>
        <w:tabs>
          <w:tab w:val="left" w:pos="284"/>
        </w:tabs>
      </w:pPr>
      <w:r>
        <w:tab/>
        <w:t xml:space="preserve">Medycyny Pracy im. J. </w:t>
      </w:r>
      <w:proofErr w:type="spellStart"/>
      <w:r>
        <w:t>Nofera</w:t>
      </w:r>
      <w:proofErr w:type="spellEnd"/>
      <w:r>
        <w:t>, Łódź 2011.</w:t>
      </w:r>
    </w:p>
    <w:p w:rsidR="0091203D" w:rsidRDefault="0076662C" w:rsidP="00C85C17">
      <w:pPr>
        <w:tabs>
          <w:tab w:val="left" w:pos="284"/>
        </w:tabs>
      </w:pPr>
      <w:r>
        <w:t>8</w:t>
      </w:r>
      <w:r w:rsidR="0091203D">
        <w:t>.</w:t>
      </w:r>
      <w:r w:rsidR="0091203D">
        <w:tab/>
      </w:r>
      <w:r w:rsidR="0091203D" w:rsidRPr="006C1035">
        <w:rPr>
          <w:i/>
        </w:rPr>
        <w:t>Choroby Zawodowe w Polsce</w:t>
      </w:r>
      <w:r w:rsidR="006C1035">
        <w:t>,</w:t>
      </w:r>
      <w:r w:rsidR="0091203D">
        <w:t xml:space="preserve"> Instytut Medycyny Pracy im. Prof. J. </w:t>
      </w:r>
      <w:proofErr w:type="spellStart"/>
      <w:r w:rsidR="0091203D">
        <w:t>Nofera</w:t>
      </w:r>
      <w:proofErr w:type="spellEnd"/>
      <w:r w:rsidR="0091203D">
        <w:t xml:space="preserve"> </w:t>
      </w:r>
    </w:p>
    <w:p w:rsidR="00B9243F" w:rsidRDefault="0076662C" w:rsidP="00C85C17">
      <w:pPr>
        <w:tabs>
          <w:tab w:val="left" w:pos="284"/>
        </w:tabs>
        <w:ind w:left="284" w:hanging="284"/>
      </w:pPr>
      <w:r>
        <w:t>9</w:t>
      </w:r>
      <w:r w:rsidR="0091203D">
        <w:t>.</w:t>
      </w:r>
      <w:r w:rsidR="00B9243F">
        <w:tab/>
      </w:r>
      <w:proofErr w:type="spellStart"/>
      <w:r w:rsidR="00B9243F">
        <w:t>Cianciara</w:t>
      </w:r>
      <w:proofErr w:type="spellEnd"/>
      <w:r w:rsidR="00B9243F" w:rsidRPr="00F3176F">
        <w:t xml:space="preserve"> </w:t>
      </w:r>
      <w:r w:rsidR="00B9243F">
        <w:t>Dorota, Lewczuk-Wesołowska</w:t>
      </w:r>
      <w:r w:rsidR="00B9243F" w:rsidRPr="00F3176F">
        <w:t xml:space="preserve"> </w:t>
      </w:r>
      <w:r w:rsidR="00B9243F">
        <w:t>Anna, Zalewska</w:t>
      </w:r>
      <w:r w:rsidR="00B9243F" w:rsidRPr="00F3176F">
        <w:t xml:space="preserve"> </w:t>
      </w:r>
      <w:r w:rsidR="00B9243F">
        <w:t>Elżbieta, Dudzik</w:t>
      </w:r>
      <w:r w:rsidR="00B9243F" w:rsidRPr="00F3176F">
        <w:t xml:space="preserve"> </w:t>
      </w:r>
      <w:r w:rsidR="00B9243F">
        <w:t>Katarzyna, Piętka</w:t>
      </w:r>
      <w:r w:rsidR="00B9243F" w:rsidRPr="00F3176F">
        <w:t xml:space="preserve"> </w:t>
      </w:r>
      <w:r w:rsidR="00B9243F">
        <w:t xml:space="preserve">Sylwia, </w:t>
      </w:r>
      <w:proofErr w:type="spellStart"/>
      <w:r w:rsidR="00B9243F">
        <w:t>Grudziąż</w:t>
      </w:r>
      <w:proofErr w:type="spellEnd"/>
      <w:r w:rsidR="00B9243F">
        <w:t>-Sękowska</w:t>
      </w:r>
      <w:r w:rsidR="00B9243F" w:rsidRPr="00F3176F">
        <w:t xml:space="preserve"> </w:t>
      </w:r>
      <w:r w:rsidR="00B9243F">
        <w:t xml:space="preserve">Justyna, </w:t>
      </w:r>
      <w:proofErr w:type="spellStart"/>
      <w:r w:rsidR="00B9243F">
        <w:t>Rdzany</w:t>
      </w:r>
      <w:proofErr w:type="spellEnd"/>
      <w:r w:rsidR="00B9243F" w:rsidRPr="00F3176F">
        <w:t xml:space="preserve"> </w:t>
      </w:r>
      <w:r w:rsidR="00B9243F">
        <w:t xml:space="preserve">Rafał, </w:t>
      </w:r>
      <w:r w:rsidR="00B9243F" w:rsidRPr="00F3176F">
        <w:rPr>
          <w:i/>
        </w:rPr>
        <w:t>Trwałość samorządowych programów zdrowotnych</w:t>
      </w:r>
      <w:r w:rsidR="00B9243F">
        <w:t xml:space="preserve">. </w:t>
      </w:r>
      <w:proofErr w:type="spellStart"/>
      <w:r w:rsidR="00B9243F">
        <w:t>Hygeia</w:t>
      </w:r>
      <w:proofErr w:type="spellEnd"/>
      <w:r w:rsidR="00B9243F">
        <w:t xml:space="preserve"> Public </w:t>
      </w:r>
      <w:proofErr w:type="spellStart"/>
      <w:r w:rsidR="00B9243F">
        <w:t>Health</w:t>
      </w:r>
      <w:proofErr w:type="spellEnd"/>
      <w:r w:rsidR="00B9243F">
        <w:t xml:space="preserve"> 2015, 50(1): 104-111.</w:t>
      </w:r>
    </w:p>
    <w:p w:rsidR="00BF5B5A" w:rsidRPr="00BF5B5A" w:rsidRDefault="0076662C" w:rsidP="00C85C17">
      <w:pPr>
        <w:tabs>
          <w:tab w:val="left" w:pos="284"/>
        </w:tabs>
        <w:ind w:left="284" w:hanging="284"/>
      </w:pPr>
      <w:r>
        <w:rPr>
          <w:iCs/>
        </w:rPr>
        <w:t>10</w:t>
      </w:r>
      <w:r w:rsidR="00B9243F">
        <w:rPr>
          <w:iCs/>
        </w:rPr>
        <w:t>.</w:t>
      </w:r>
      <w:r w:rsidR="00B9243F">
        <w:rPr>
          <w:iCs/>
        </w:rPr>
        <w:tab/>
      </w:r>
      <w:r w:rsidR="00BF5B5A" w:rsidRPr="00BF5B5A">
        <w:rPr>
          <w:iCs/>
        </w:rPr>
        <w:t>Ciupińska-</w:t>
      </w:r>
      <w:proofErr w:type="spellStart"/>
      <w:r w:rsidR="00BF5B5A" w:rsidRPr="00BF5B5A">
        <w:rPr>
          <w:iCs/>
        </w:rPr>
        <w:t>Hildt</w:t>
      </w:r>
      <w:proofErr w:type="spellEnd"/>
      <w:r w:rsidR="00BF5B5A" w:rsidRPr="00BF5B5A">
        <w:rPr>
          <w:iCs/>
        </w:rPr>
        <w:t xml:space="preserve"> Katarzyna, Bugajska J.,</w:t>
      </w:r>
      <w:r w:rsidR="00BF5B5A" w:rsidRPr="00BF5B5A">
        <w:rPr>
          <w:i/>
          <w:iCs/>
        </w:rPr>
        <w:t xml:space="preserve"> Rola zachowań prozdrowotnych w promocji zdrowia pracowników, </w:t>
      </w:r>
      <w:r w:rsidR="00BF5B5A" w:rsidRPr="00BF5B5A">
        <w:rPr>
          <w:iCs/>
        </w:rPr>
        <w:t xml:space="preserve">Centralny Instytut Ochrony Pracy - Państwowy Instytut Badawczy, Bezpieczeństwo Pracy, 2011, nr 9, s. 10-13, </w:t>
      </w:r>
      <w:r w:rsidR="00BF5B5A" w:rsidRPr="00BF5B5A">
        <w:t>https://www.ciop.pl/CIOPPortalWAR/appmanager/ciop/pl?_nfpb=true&amp;_pageLabel=P30001831335539182278&amp;html_tresc_root_id=300002045&amp;html_tresc_id=300002052&amp;html_klucz=19558&amp;html_klucz_spis=#_ftn2</w:t>
      </w:r>
    </w:p>
    <w:p w:rsidR="0091203D" w:rsidRPr="000E51ED" w:rsidRDefault="0076662C" w:rsidP="00C85C17">
      <w:pPr>
        <w:tabs>
          <w:tab w:val="left" w:pos="284"/>
        </w:tabs>
        <w:rPr>
          <w:lang w:val="en-US"/>
        </w:rPr>
      </w:pPr>
      <w:r>
        <w:t>11</w:t>
      </w:r>
      <w:r w:rsidR="00BF5B5A">
        <w:t>.</w:t>
      </w:r>
      <w:r w:rsidR="00BF5B5A">
        <w:tab/>
      </w:r>
      <w:r w:rsidR="0091203D">
        <w:t xml:space="preserve">CSIOZ. Biuletyn Statystyczny Ministerstwa Zdrowia. </w:t>
      </w:r>
      <w:r w:rsidR="002F3FEF" w:rsidRPr="002F3FEF">
        <w:rPr>
          <w:lang w:val="en-US"/>
        </w:rPr>
        <w:t xml:space="preserve">Warszawa 2015. </w:t>
      </w:r>
    </w:p>
    <w:p w:rsidR="00D56ADB" w:rsidRPr="00AA184F" w:rsidRDefault="00D56ADB" w:rsidP="00C85C17">
      <w:pPr>
        <w:tabs>
          <w:tab w:val="left" w:pos="284"/>
        </w:tabs>
        <w:ind w:left="284" w:hanging="284"/>
      </w:pPr>
      <w:r w:rsidRPr="00D56ADB">
        <w:rPr>
          <w:lang w:val="en-US"/>
        </w:rPr>
        <w:t>12.</w:t>
      </w:r>
      <w:r w:rsidRPr="00D56ADB">
        <w:rPr>
          <w:lang w:val="en-US"/>
        </w:rPr>
        <w:tab/>
      </w:r>
      <w:r w:rsidRPr="005B6E97">
        <w:rPr>
          <w:lang w:val="en-US"/>
        </w:rPr>
        <w:t>Doll</w:t>
      </w:r>
      <w:r>
        <w:rPr>
          <w:lang w:val="en-US"/>
        </w:rPr>
        <w:t xml:space="preserve"> R.</w:t>
      </w:r>
      <w:r w:rsidRPr="005B6E97">
        <w:rPr>
          <w:lang w:val="en-US"/>
        </w:rPr>
        <w:t xml:space="preserve">, </w:t>
      </w:r>
      <w:proofErr w:type="spellStart"/>
      <w:r w:rsidRPr="005B6E97">
        <w:rPr>
          <w:lang w:val="en-US"/>
        </w:rPr>
        <w:t>Peto</w:t>
      </w:r>
      <w:proofErr w:type="spellEnd"/>
      <w:r>
        <w:rPr>
          <w:lang w:val="en-US"/>
        </w:rPr>
        <w:t xml:space="preserve"> R.</w:t>
      </w:r>
      <w:r w:rsidRPr="005B6E97">
        <w:rPr>
          <w:lang w:val="en-US"/>
        </w:rPr>
        <w:t xml:space="preserve">, The causes of cancer: quantitative estimates of avoidable risks of cancer in the United States today. </w:t>
      </w:r>
      <w:r w:rsidRPr="00AA184F">
        <w:t xml:space="preserve">J </w:t>
      </w:r>
      <w:proofErr w:type="spellStart"/>
      <w:r w:rsidRPr="00AA184F">
        <w:t>Natl</w:t>
      </w:r>
      <w:proofErr w:type="spellEnd"/>
      <w:r w:rsidRPr="00AA184F">
        <w:t xml:space="preserve"> </w:t>
      </w:r>
      <w:proofErr w:type="spellStart"/>
      <w:r w:rsidRPr="00AA184F">
        <w:t>Cancer</w:t>
      </w:r>
      <w:proofErr w:type="spellEnd"/>
      <w:r w:rsidRPr="00AA184F">
        <w:t xml:space="preserve"> Inst. 1981;66(6):1191-1308.</w:t>
      </w:r>
    </w:p>
    <w:p w:rsidR="00FE3EA6" w:rsidRPr="00FE3EA6" w:rsidRDefault="00FE3EA6" w:rsidP="00C85C17">
      <w:pPr>
        <w:tabs>
          <w:tab w:val="left" w:pos="284"/>
        </w:tabs>
        <w:ind w:left="284" w:hanging="284"/>
      </w:pPr>
      <w:r w:rsidRPr="00FE3EA6">
        <w:t>1</w:t>
      </w:r>
      <w:r w:rsidR="00C70652">
        <w:t>3</w:t>
      </w:r>
      <w:r w:rsidRPr="00FE3EA6">
        <w:t>.</w:t>
      </w:r>
      <w:r>
        <w:tab/>
      </w:r>
      <w:r w:rsidRPr="00FE3EA6">
        <w:t xml:space="preserve">Drygas W, Bielecki W., Kozakiewicz K., Pająk A. i </w:t>
      </w:r>
      <w:proofErr w:type="spellStart"/>
      <w:r w:rsidRPr="00FE3EA6">
        <w:t>wsp</w:t>
      </w:r>
      <w:proofErr w:type="spellEnd"/>
      <w:r w:rsidRPr="00FE3EA6">
        <w:t>., Wieloośrodkowe Ogólnopolskie Badanie Stanu Zdrowia Ludności – WOBASZ II, 2013-2014.</w:t>
      </w:r>
    </w:p>
    <w:p w:rsidR="0091203D" w:rsidRDefault="0076662C" w:rsidP="00C85C17">
      <w:pPr>
        <w:tabs>
          <w:tab w:val="left" w:pos="284"/>
        </w:tabs>
        <w:rPr>
          <w:lang w:val="en-US"/>
        </w:rPr>
      </w:pPr>
      <w:r>
        <w:rPr>
          <w:lang w:val="en-US"/>
        </w:rPr>
        <w:t>1</w:t>
      </w:r>
      <w:r w:rsidR="00C70652">
        <w:rPr>
          <w:lang w:val="en-US"/>
        </w:rPr>
        <w:t>4</w:t>
      </w:r>
      <w:r w:rsidR="0091203D">
        <w:rPr>
          <w:lang w:val="en-US"/>
        </w:rPr>
        <w:t>.</w:t>
      </w:r>
      <w:r w:rsidR="0091203D">
        <w:rPr>
          <w:lang w:val="en-US"/>
        </w:rPr>
        <w:tab/>
      </w:r>
      <w:r w:rsidR="0091203D" w:rsidRPr="009178A2">
        <w:rPr>
          <w:lang w:val="en-US"/>
        </w:rPr>
        <w:t>European Commi</w:t>
      </w:r>
      <w:r w:rsidR="0091203D">
        <w:rPr>
          <w:lang w:val="en-US"/>
        </w:rPr>
        <w:t>s</w:t>
      </w:r>
      <w:r w:rsidR="0091203D" w:rsidRPr="009178A2">
        <w:rPr>
          <w:lang w:val="en-US"/>
        </w:rPr>
        <w:t>sion Working Conditions R</w:t>
      </w:r>
      <w:r w:rsidR="0091203D">
        <w:rPr>
          <w:lang w:val="en-US"/>
        </w:rPr>
        <w:t xml:space="preserve">eport. </w:t>
      </w:r>
    </w:p>
    <w:p w:rsidR="00B22024" w:rsidRDefault="00C70652" w:rsidP="00C85C17">
      <w:pPr>
        <w:tabs>
          <w:tab w:val="left" w:pos="284"/>
        </w:tabs>
        <w:rPr>
          <w:bCs/>
          <w:lang w:val="en-US"/>
        </w:rPr>
      </w:pPr>
      <w:r>
        <w:rPr>
          <w:lang w:val="en-US"/>
        </w:rPr>
        <w:t>15</w:t>
      </w:r>
      <w:r w:rsidR="00246ABD" w:rsidRPr="00FF1A40">
        <w:rPr>
          <w:lang w:val="en-US"/>
        </w:rPr>
        <w:t>.</w:t>
      </w:r>
      <w:r w:rsidR="00B22024">
        <w:rPr>
          <w:lang w:val="en-US"/>
        </w:rPr>
        <w:tab/>
      </w:r>
      <w:proofErr w:type="spellStart"/>
      <w:r w:rsidR="00B22024" w:rsidRPr="00A5736A">
        <w:rPr>
          <w:bCs/>
          <w:lang w:val="en-US"/>
        </w:rPr>
        <w:t>Feltner</w:t>
      </w:r>
      <w:proofErr w:type="spellEnd"/>
      <w:r w:rsidR="00B22024" w:rsidRPr="00A5736A">
        <w:rPr>
          <w:bCs/>
          <w:lang w:val="en-US"/>
        </w:rPr>
        <w:t xml:space="preserve"> C, Peterson K, Weber RP, </w:t>
      </w:r>
      <w:proofErr w:type="spellStart"/>
      <w:r w:rsidR="00B22024" w:rsidRPr="00A5736A">
        <w:rPr>
          <w:bCs/>
          <w:lang w:val="en-US"/>
        </w:rPr>
        <w:t>Cluff</w:t>
      </w:r>
      <w:proofErr w:type="spellEnd"/>
      <w:r w:rsidR="00B22024" w:rsidRPr="00A5736A">
        <w:rPr>
          <w:bCs/>
          <w:lang w:val="en-US"/>
        </w:rPr>
        <w:t xml:space="preserve"> L, Coker-</w:t>
      </w:r>
      <w:proofErr w:type="spellStart"/>
      <w:r w:rsidR="00B22024" w:rsidRPr="00A5736A">
        <w:rPr>
          <w:bCs/>
          <w:lang w:val="en-US"/>
        </w:rPr>
        <w:t>Schwimmer</w:t>
      </w:r>
      <w:proofErr w:type="spellEnd"/>
      <w:r w:rsidR="00B22024" w:rsidRPr="00A5736A">
        <w:rPr>
          <w:bCs/>
          <w:lang w:val="en-US"/>
        </w:rPr>
        <w:t xml:space="preserve"> E, Viswanathan M, </w:t>
      </w:r>
      <w:proofErr w:type="spellStart"/>
      <w:r w:rsidR="00B22024" w:rsidRPr="00A5736A">
        <w:rPr>
          <w:bCs/>
          <w:lang w:val="en-US"/>
        </w:rPr>
        <w:t>Lohr</w:t>
      </w:r>
      <w:proofErr w:type="spellEnd"/>
      <w:r w:rsidR="00B22024" w:rsidRPr="00A5736A">
        <w:rPr>
          <w:bCs/>
          <w:lang w:val="en-US"/>
        </w:rPr>
        <w:t xml:space="preserve"> KN. Total Worker Health® </w:t>
      </w:r>
    </w:p>
    <w:p w:rsidR="00B22024" w:rsidRPr="00A5736A" w:rsidRDefault="00B22024" w:rsidP="00C85C17">
      <w:pPr>
        <w:tabs>
          <w:tab w:val="left" w:pos="284"/>
        </w:tabs>
        <w:ind w:left="284"/>
        <w:rPr>
          <w:bCs/>
          <w:lang w:val="en-US"/>
        </w:rPr>
      </w:pPr>
      <w:r w:rsidRPr="00A5736A">
        <w:rPr>
          <w:bCs/>
          <w:lang w:val="en-US"/>
        </w:rPr>
        <w:t xml:space="preserve">[Internet]. Rockville (MD): Agency for Healthcare Research and Quality (US); 2016 May. Available from </w:t>
      </w:r>
      <w:r w:rsidRPr="002D0762">
        <w:rPr>
          <w:bCs/>
          <w:lang w:val="en-US"/>
        </w:rPr>
        <w:t>http://www.ncbi.nlm.nih.gov/books/NBK367872/</w:t>
      </w:r>
      <w:r w:rsidRPr="00A5736A">
        <w:rPr>
          <w:bCs/>
          <w:lang w:val="en-US"/>
        </w:rPr>
        <w:t xml:space="preserve"> PubMed PMID: 27308686.</w:t>
      </w:r>
    </w:p>
    <w:p w:rsidR="007A1761" w:rsidRPr="0076662C" w:rsidRDefault="0076662C" w:rsidP="00C85C17">
      <w:pPr>
        <w:pStyle w:val="Tekstprzypisudolnego"/>
        <w:tabs>
          <w:tab w:val="left" w:pos="284"/>
        </w:tabs>
        <w:ind w:left="284" w:hanging="284"/>
        <w:rPr>
          <w:sz w:val="22"/>
          <w:szCs w:val="22"/>
          <w:lang w:val="en-US"/>
        </w:rPr>
      </w:pPr>
      <w:r w:rsidRPr="0076662C">
        <w:rPr>
          <w:sz w:val="22"/>
          <w:szCs w:val="22"/>
          <w:lang w:val="en-US"/>
        </w:rPr>
        <w:t>1</w:t>
      </w:r>
      <w:r w:rsidR="00C70652">
        <w:rPr>
          <w:sz w:val="22"/>
          <w:szCs w:val="22"/>
          <w:lang w:val="en-US"/>
        </w:rPr>
        <w:t>6</w:t>
      </w:r>
      <w:r w:rsidR="00B22024" w:rsidRPr="0076662C">
        <w:rPr>
          <w:sz w:val="22"/>
          <w:szCs w:val="22"/>
          <w:lang w:val="en-US"/>
        </w:rPr>
        <w:t>.</w:t>
      </w:r>
      <w:r w:rsidR="00B22024" w:rsidRPr="0076662C">
        <w:rPr>
          <w:sz w:val="22"/>
          <w:szCs w:val="22"/>
          <w:lang w:val="en-US"/>
        </w:rPr>
        <w:tab/>
      </w:r>
      <w:r w:rsidR="007A1761" w:rsidRPr="0076662C">
        <w:rPr>
          <w:sz w:val="22"/>
          <w:szCs w:val="22"/>
          <w:lang w:val="en-US"/>
        </w:rPr>
        <w:t xml:space="preserve">Ford ES, Bergmann MM, </w:t>
      </w:r>
      <w:proofErr w:type="spellStart"/>
      <w:r w:rsidR="007A1761" w:rsidRPr="0076662C">
        <w:rPr>
          <w:sz w:val="22"/>
          <w:szCs w:val="22"/>
          <w:lang w:val="en-US"/>
        </w:rPr>
        <w:t>Kröger</w:t>
      </w:r>
      <w:proofErr w:type="spellEnd"/>
      <w:r w:rsidR="007A1761" w:rsidRPr="0076662C">
        <w:rPr>
          <w:sz w:val="22"/>
          <w:szCs w:val="22"/>
          <w:lang w:val="en-US"/>
        </w:rPr>
        <w:t xml:space="preserve"> J, </w:t>
      </w:r>
      <w:proofErr w:type="spellStart"/>
      <w:r w:rsidR="007A1761" w:rsidRPr="0076662C">
        <w:rPr>
          <w:sz w:val="22"/>
          <w:szCs w:val="22"/>
          <w:lang w:val="en-US"/>
        </w:rPr>
        <w:t>Schienkiewitz</w:t>
      </w:r>
      <w:proofErr w:type="spellEnd"/>
      <w:r w:rsidR="007A1761" w:rsidRPr="0076662C">
        <w:rPr>
          <w:sz w:val="22"/>
          <w:szCs w:val="22"/>
          <w:lang w:val="en-US"/>
        </w:rPr>
        <w:t xml:space="preserve"> </w:t>
      </w:r>
      <w:r w:rsidR="00412FE3">
        <w:rPr>
          <w:sz w:val="22"/>
          <w:szCs w:val="22"/>
          <w:lang w:val="en-US"/>
        </w:rPr>
        <w:t xml:space="preserve">A, </w:t>
      </w:r>
      <w:proofErr w:type="spellStart"/>
      <w:r w:rsidR="00412FE3">
        <w:rPr>
          <w:sz w:val="22"/>
          <w:szCs w:val="22"/>
          <w:lang w:val="en-US"/>
        </w:rPr>
        <w:t>Weikert</w:t>
      </w:r>
      <w:proofErr w:type="spellEnd"/>
      <w:r w:rsidR="00412FE3">
        <w:rPr>
          <w:sz w:val="22"/>
          <w:szCs w:val="22"/>
          <w:lang w:val="en-US"/>
        </w:rPr>
        <w:t xml:space="preserve"> C, Boeing H. Healthy</w:t>
      </w:r>
      <w:r w:rsidR="007A1761" w:rsidRPr="0076662C">
        <w:rPr>
          <w:sz w:val="22"/>
          <w:szCs w:val="22"/>
          <w:lang w:val="en-US"/>
        </w:rPr>
        <w:t xml:space="preserve"> living is the best revenge: findings from the European Prospective Investigation Into Cancer and Nutrition-Potsdam study. Arch Intern Med. 2009 Aug 10;169(15):1355-62. </w:t>
      </w:r>
      <w:proofErr w:type="spellStart"/>
      <w:r w:rsidR="007A1761" w:rsidRPr="0076662C">
        <w:rPr>
          <w:sz w:val="22"/>
          <w:szCs w:val="22"/>
          <w:lang w:val="en-US"/>
        </w:rPr>
        <w:t>doi</w:t>
      </w:r>
      <w:proofErr w:type="spellEnd"/>
      <w:r w:rsidR="007A1761" w:rsidRPr="0076662C">
        <w:rPr>
          <w:sz w:val="22"/>
          <w:szCs w:val="22"/>
          <w:lang w:val="en-US"/>
        </w:rPr>
        <w:t>: 10.1001/archinternmed.2009.237. PubMed PMID: 19667296.</w:t>
      </w:r>
    </w:p>
    <w:p w:rsidR="00FF1A40" w:rsidRPr="0076662C" w:rsidRDefault="0076662C" w:rsidP="00C85C17">
      <w:pPr>
        <w:tabs>
          <w:tab w:val="left" w:pos="284"/>
        </w:tabs>
        <w:rPr>
          <w:lang w:val="en-US"/>
        </w:rPr>
      </w:pPr>
      <w:r>
        <w:rPr>
          <w:lang w:val="en-US"/>
        </w:rPr>
        <w:t>1</w:t>
      </w:r>
      <w:r w:rsidR="00C70652">
        <w:rPr>
          <w:lang w:val="en-US"/>
        </w:rPr>
        <w:t>7</w:t>
      </w:r>
      <w:r w:rsidR="007A1761" w:rsidRPr="0076662C">
        <w:rPr>
          <w:lang w:val="en-US"/>
        </w:rPr>
        <w:t>.</w:t>
      </w:r>
      <w:r w:rsidR="007A1761" w:rsidRPr="0076662C">
        <w:rPr>
          <w:lang w:val="en-US"/>
        </w:rPr>
        <w:tab/>
      </w:r>
      <w:r w:rsidR="00FF1A40" w:rsidRPr="0076662C">
        <w:rPr>
          <w:lang w:val="en-US"/>
        </w:rPr>
        <w:t xml:space="preserve">Global recommendations on physical activity for health, WHO 2010.  </w:t>
      </w:r>
    </w:p>
    <w:p w:rsidR="000E6F39" w:rsidRPr="000E6F39" w:rsidRDefault="00C70652" w:rsidP="00C85C17">
      <w:pPr>
        <w:tabs>
          <w:tab w:val="left" w:pos="284"/>
        </w:tabs>
        <w:ind w:left="284" w:hanging="284"/>
        <w:rPr>
          <w:bCs/>
        </w:rPr>
      </w:pPr>
      <w:r>
        <w:rPr>
          <w:lang w:val="en-US"/>
        </w:rPr>
        <w:t>18</w:t>
      </w:r>
      <w:r w:rsidR="00FF1A40" w:rsidRPr="000E6F39">
        <w:rPr>
          <w:lang w:val="en-US"/>
        </w:rPr>
        <w:t>.</w:t>
      </w:r>
      <w:r w:rsidR="000E6F39" w:rsidRPr="000E6F39">
        <w:rPr>
          <w:lang w:val="en-US"/>
        </w:rPr>
        <w:tab/>
      </w:r>
      <w:proofErr w:type="spellStart"/>
      <w:r w:rsidR="000E6F39" w:rsidRPr="001844F4">
        <w:rPr>
          <w:bCs/>
          <w:lang w:val="en-US"/>
        </w:rPr>
        <w:t>Goetzel</w:t>
      </w:r>
      <w:proofErr w:type="spellEnd"/>
      <w:r w:rsidR="000E6F39" w:rsidRPr="001844F4">
        <w:rPr>
          <w:bCs/>
          <w:lang w:val="en-US"/>
        </w:rPr>
        <w:t xml:space="preserve"> RZ, Pei X, </w:t>
      </w:r>
      <w:proofErr w:type="spellStart"/>
      <w:r w:rsidR="000E6F39" w:rsidRPr="001844F4">
        <w:rPr>
          <w:bCs/>
          <w:lang w:val="en-US"/>
        </w:rPr>
        <w:t>Tabrizi</w:t>
      </w:r>
      <w:proofErr w:type="spellEnd"/>
      <w:r w:rsidR="000E6F39" w:rsidRPr="001844F4">
        <w:rPr>
          <w:bCs/>
          <w:lang w:val="en-US"/>
        </w:rPr>
        <w:t xml:space="preserve"> MJ, Henke RM, </w:t>
      </w:r>
      <w:proofErr w:type="spellStart"/>
      <w:r w:rsidR="000E6F39" w:rsidRPr="001844F4">
        <w:rPr>
          <w:bCs/>
          <w:lang w:val="en-US"/>
        </w:rPr>
        <w:t>Kowlessar</w:t>
      </w:r>
      <w:proofErr w:type="spellEnd"/>
      <w:r w:rsidR="000E6F39" w:rsidRPr="001844F4">
        <w:rPr>
          <w:bCs/>
          <w:lang w:val="en-US"/>
        </w:rPr>
        <w:t xml:space="preserve"> N, Nelson CF, Metz RD. Ten modifiable health risk factors are linked to more than one-fifth of employer-employee health care spending. </w:t>
      </w:r>
      <w:proofErr w:type="spellStart"/>
      <w:r w:rsidR="002F3FEF" w:rsidRPr="002F3FEF">
        <w:rPr>
          <w:bCs/>
        </w:rPr>
        <w:t>Health</w:t>
      </w:r>
      <w:proofErr w:type="spellEnd"/>
      <w:r w:rsidR="002F3FEF" w:rsidRPr="002F3FEF">
        <w:rPr>
          <w:bCs/>
        </w:rPr>
        <w:t xml:space="preserve"> </w:t>
      </w:r>
      <w:proofErr w:type="spellStart"/>
      <w:r w:rsidR="002F3FEF" w:rsidRPr="002F3FEF">
        <w:rPr>
          <w:bCs/>
        </w:rPr>
        <w:t>Aff</w:t>
      </w:r>
      <w:proofErr w:type="spellEnd"/>
      <w:r w:rsidR="002F3FEF" w:rsidRPr="002F3FEF">
        <w:rPr>
          <w:bCs/>
        </w:rPr>
        <w:t xml:space="preserve"> (</w:t>
      </w:r>
      <w:proofErr w:type="spellStart"/>
      <w:r w:rsidR="002F3FEF" w:rsidRPr="002F3FEF">
        <w:rPr>
          <w:bCs/>
        </w:rPr>
        <w:t>Millwood</w:t>
      </w:r>
      <w:proofErr w:type="spellEnd"/>
      <w:r w:rsidR="002F3FEF" w:rsidRPr="002F3FEF">
        <w:rPr>
          <w:bCs/>
        </w:rPr>
        <w:t xml:space="preserve">). 2012 Nov;31(11):2474-84. doi: 10.1377/hlthaff.2011.0819. </w:t>
      </w:r>
      <w:proofErr w:type="spellStart"/>
      <w:r w:rsidR="000E6F39" w:rsidRPr="000E6F39">
        <w:rPr>
          <w:bCs/>
        </w:rPr>
        <w:t>PubMed</w:t>
      </w:r>
      <w:proofErr w:type="spellEnd"/>
      <w:r w:rsidR="000E6F39" w:rsidRPr="000E6F39">
        <w:rPr>
          <w:bCs/>
        </w:rPr>
        <w:t xml:space="preserve"> PMID: 23129678.</w:t>
      </w:r>
    </w:p>
    <w:p w:rsidR="00246ABD" w:rsidRDefault="000E6F39" w:rsidP="00C85C17">
      <w:pPr>
        <w:tabs>
          <w:tab w:val="left" w:pos="284"/>
        </w:tabs>
      </w:pPr>
      <w:r>
        <w:t>1</w:t>
      </w:r>
      <w:r w:rsidR="00C70652">
        <w:t>9</w:t>
      </w:r>
      <w:r>
        <w:t>.</w:t>
      </w:r>
      <w:r>
        <w:tab/>
      </w:r>
      <w:r w:rsidR="00246ABD" w:rsidRPr="00246ABD">
        <w:t xml:space="preserve">Goryński P., Wojtyniak B., </w:t>
      </w:r>
      <w:r w:rsidR="00246ABD" w:rsidRPr="00246ABD">
        <w:rPr>
          <w:i/>
        </w:rPr>
        <w:t>Sytuacja zdrowotna ludności polski i Narodowy Program Zdrowia 2006-2015</w:t>
      </w:r>
      <w:r w:rsidR="00246ABD" w:rsidRPr="00246ABD">
        <w:t xml:space="preserve">, </w:t>
      </w:r>
    </w:p>
    <w:p w:rsidR="00246ABD" w:rsidRPr="003A5933" w:rsidRDefault="00246ABD" w:rsidP="00C85C17">
      <w:pPr>
        <w:tabs>
          <w:tab w:val="left" w:pos="284"/>
        </w:tabs>
      </w:pPr>
      <w:r>
        <w:tab/>
      </w:r>
      <w:r w:rsidRPr="00246ABD">
        <w:t xml:space="preserve">Reumatologia 2007, 45/1 (supl. </w:t>
      </w:r>
      <w:r w:rsidRPr="003A5933">
        <w:t xml:space="preserve">1): S 5-17. </w:t>
      </w:r>
    </w:p>
    <w:p w:rsidR="00882F93" w:rsidRPr="00FC7506" w:rsidRDefault="00C70652" w:rsidP="00C85C17">
      <w:pPr>
        <w:tabs>
          <w:tab w:val="left" w:pos="284"/>
        </w:tabs>
        <w:ind w:left="284" w:hanging="284"/>
      </w:pPr>
      <w:r>
        <w:t>20</w:t>
      </w:r>
      <w:r w:rsidR="00882F93" w:rsidRPr="00FC7506">
        <w:t>.</w:t>
      </w:r>
      <w:r w:rsidR="00882F93" w:rsidRPr="00FC7506">
        <w:tab/>
        <w:t xml:space="preserve">Góźdź Stanisław, Krzyżak Michalina, Maślach Dominik, Kołpak </w:t>
      </w:r>
      <w:r w:rsidR="00FC7506" w:rsidRPr="00FC7506">
        <w:t>Małgorz</w:t>
      </w:r>
      <w:r w:rsidR="00FC7506">
        <w:t>a</w:t>
      </w:r>
      <w:r w:rsidR="00FC7506" w:rsidRPr="00FC7506">
        <w:t>t</w:t>
      </w:r>
      <w:r w:rsidR="00FC7506">
        <w:t xml:space="preserve">a, Wróbel Monika, Bielska-Lasota Magdalena, </w:t>
      </w:r>
      <w:r w:rsidR="00FC7506" w:rsidRPr="00FC7506">
        <w:rPr>
          <w:i/>
        </w:rPr>
        <w:t>Umieralność przedwczesna z powodu nowotworów złośliwych w województwie świętokrzyskim (Polska) w latach 1999-2010</w:t>
      </w:r>
      <w:r w:rsidR="00794627">
        <w:rPr>
          <w:i/>
        </w:rPr>
        <w:t xml:space="preserve">, </w:t>
      </w:r>
      <w:proofErr w:type="spellStart"/>
      <w:r w:rsidR="00794627" w:rsidRPr="00794627">
        <w:t>Przegl.Epid</w:t>
      </w:r>
      <w:proofErr w:type="spellEnd"/>
      <w:r w:rsidR="00794627" w:rsidRPr="00794627">
        <w:t>. 2013; 67:575-579</w:t>
      </w:r>
      <w:r w:rsidR="00FC7506">
        <w:t xml:space="preserve">. </w:t>
      </w:r>
    </w:p>
    <w:p w:rsidR="0091203D" w:rsidRDefault="00C70652" w:rsidP="00C85C17">
      <w:pPr>
        <w:tabs>
          <w:tab w:val="left" w:pos="284"/>
        </w:tabs>
      </w:pPr>
      <w:r>
        <w:t>21</w:t>
      </w:r>
      <w:r w:rsidR="0091203D">
        <w:t>.</w:t>
      </w:r>
      <w:r w:rsidR="0091203D">
        <w:tab/>
      </w:r>
      <w:r w:rsidR="0091203D" w:rsidRPr="00521383">
        <w:t>GUS. Zdrowie i ochrona zdrowia w 2014 r.</w:t>
      </w:r>
    </w:p>
    <w:p w:rsidR="0091203D" w:rsidRDefault="00C70652" w:rsidP="00C85C17">
      <w:pPr>
        <w:tabs>
          <w:tab w:val="left" w:pos="284"/>
        </w:tabs>
      </w:pPr>
      <w:r>
        <w:t>22</w:t>
      </w:r>
      <w:r w:rsidR="0091203D">
        <w:t>.</w:t>
      </w:r>
      <w:r w:rsidR="0091203D">
        <w:tab/>
        <w:t xml:space="preserve">GUS. Podstawowe dane z zakresu ochrony zdrowia w 2009 r. </w:t>
      </w:r>
    </w:p>
    <w:p w:rsidR="0091203D" w:rsidRDefault="0076662C" w:rsidP="00C85C17">
      <w:pPr>
        <w:tabs>
          <w:tab w:val="left" w:pos="284"/>
        </w:tabs>
      </w:pPr>
      <w:r>
        <w:t>2</w:t>
      </w:r>
      <w:r w:rsidR="00C70652">
        <w:t>3</w:t>
      </w:r>
      <w:r w:rsidR="0091203D">
        <w:t>.</w:t>
      </w:r>
      <w:r w:rsidR="0091203D">
        <w:tab/>
        <w:t>GUS. Rocznik demograficzny 2015.</w:t>
      </w:r>
    </w:p>
    <w:p w:rsidR="0091203D" w:rsidRDefault="0076662C" w:rsidP="00C85C17">
      <w:pPr>
        <w:tabs>
          <w:tab w:val="left" w:pos="284"/>
        </w:tabs>
      </w:pPr>
      <w:r>
        <w:t>2</w:t>
      </w:r>
      <w:r w:rsidR="00C70652">
        <w:t>4</w:t>
      </w:r>
      <w:r w:rsidR="0091203D">
        <w:t>.</w:t>
      </w:r>
      <w:r w:rsidR="0091203D">
        <w:tab/>
        <w:t>GUS. Mały Rocznik Statystyczny Polski 2016.</w:t>
      </w:r>
    </w:p>
    <w:p w:rsidR="0091203D" w:rsidRDefault="0076662C" w:rsidP="00C85C17">
      <w:pPr>
        <w:tabs>
          <w:tab w:val="left" w:pos="284"/>
        </w:tabs>
      </w:pPr>
      <w:r>
        <w:t>2</w:t>
      </w:r>
      <w:r w:rsidR="00C70652">
        <w:t>5</w:t>
      </w:r>
      <w:r w:rsidR="0091203D">
        <w:t>.</w:t>
      </w:r>
      <w:r w:rsidR="0091203D">
        <w:tab/>
        <w:t>GUS. Rocznik Statystyczny Rzeczypospolitej Polskiej 2015</w:t>
      </w:r>
      <w:r w:rsidR="003C1F63">
        <w:t>.</w:t>
      </w:r>
    </w:p>
    <w:p w:rsidR="0091203D" w:rsidRDefault="0076662C" w:rsidP="00C85C17">
      <w:pPr>
        <w:tabs>
          <w:tab w:val="left" w:pos="284"/>
        </w:tabs>
      </w:pPr>
      <w:r>
        <w:lastRenderedPageBreak/>
        <w:t>2</w:t>
      </w:r>
      <w:r w:rsidR="00C70652">
        <w:t>6</w:t>
      </w:r>
      <w:r w:rsidR="0091203D">
        <w:t>.</w:t>
      </w:r>
      <w:r w:rsidR="0091203D">
        <w:tab/>
        <w:t>GUS. Rocznik Statystyczny Województw 2015</w:t>
      </w:r>
      <w:r w:rsidR="003C1F63">
        <w:t>.</w:t>
      </w:r>
    </w:p>
    <w:p w:rsidR="0091203D" w:rsidRDefault="0076662C" w:rsidP="00C85C17">
      <w:pPr>
        <w:tabs>
          <w:tab w:val="left" w:pos="284"/>
        </w:tabs>
      </w:pPr>
      <w:r>
        <w:t>2</w:t>
      </w:r>
      <w:r w:rsidR="00C70652">
        <w:t>7</w:t>
      </w:r>
      <w:r w:rsidR="0091203D">
        <w:t>.</w:t>
      </w:r>
      <w:r w:rsidR="0091203D">
        <w:tab/>
        <w:t>GUS. Trwanie życia w 2015 r.</w:t>
      </w:r>
    </w:p>
    <w:p w:rsidR="0091203D" w:rsidRPr="000E51ED" w:rsidRDefault="0076662C" w:rsidP="00C85C17">
      <w:pPr>
        <w:tabs>
          <w:tab w:val="left" w:pos="284"/>
        </w:tabs>
        <w:rPr>
          <w:lang w:val="en-US"/>
        </w:rPr>
      </w:pPr>
      <w:r>
        <w:t>2</w:t>
      </w:r>
      <w:r w:rsidR="00C70652">
        <w:t>8</w:t>
      </w:r>
      <w:r w:rsidR="0091203D">
        <w:t xml:space="preserve">. GUS. </w:t>
      </w:r>
      <w:r w:rsidR="002F3FEF" w:rsidRPr="002F3FEF">
        <w:rPr>
          <w:lang w:val="en-US"/>
        </w:rPr>
        <w:t xml:space="preserve">Bank </w:t>
      </w:r>
      <w:proofErr w:type="spellStart"/>
      <w:r w:rsidR="002F3FEF" w:rsidRPr="002F3FEF">
        <w:rPr>
          <w:lang w:val="en-US"/>
        </w:rPr>
        <w:t>Danych</w:t>
      </w:r>
      <w:proofErr w:type="spellEnd"/>
      <w:r w:rsidR="002F3FEF" w:rsidRPr="002F3FEF">
        <w:rPr>
          <w:lang w:val="en-US"/>
        </w:rPr>
        <w:t xml:space="preserve"> </w:t>
      </w:r>
      <w:proofErr w:type="spellStart"/>
      <w:r w:rsidR="002F3FEF" w:rsidRPr="002F3FEF">
        <w:rPr>
          <w:lang w:val="en-US"/>
        </w:rPr>
        <w:t>Lokalnych</w:t>
      </w:r>
      <w:proofErr w:type="spellEnd"/>
      <w:r w:rsidR="002F3FEF" w:rsidRPr="002F3FEF">
        <w:rPr>
          <w:lang w:val="en-US"/>
        </w:rPr>
        <w:t>.</w:t>
      </w:r>
    </w:p>
    <w:p w:rsidR="00A71DCD" w:rsidRPr="00A71DCD" w:rsidRDefault="0076662C" w:rsidP="00C85C17">
      <w:pPr>
        <w:tabs>
          <w:tab w:val="left" w:pos="284"/>
        </w:tabs>
        <w:ind w:left="284" w:hanging="284"/>
        <w:rPr>
          <w:lang w:val="en-US"/>
        </w:rPr>
      </w:pPr>
      <w:r>
        <w:rPr>
          <w:lang w:val="en-US"/>
        </w:rPr>
        <w:t>2</w:t>
      </w:r>
      <w:r w:rsidR="00C70652">
        <w:rPr>
          <w:lang w:val="en-US"/>
        </w:rPr>
        <w:t>9</w:t>
      </w:r>
      <w:r w:rsidR="0091203D" w:rsidRPr="00A71DCD">
        <w:rPr>
          <w:lang w:val="en-US"/>
        </w:rPr>
        <w:t>.</w:t>
      </w:r>
      <w:r w:rsidR="0091203D" w:rsidRPr="00A71DCD">
        <w:rPr>
          <w:lang w:val="en-US"/>
        </w:rPr>
        <w:tab/>
      </w:r>
      <w:proofErr w:type="spellStart"/>
      <w:r w:rsidR="00A71DCD" w:rsidRPr="00A71DCD">
        <w:rPr>
          <w:lang w:val="en-US"/>
        </w:rPr>
        <w:t>Krzyżak</w:t>
      </w:r>
      <w:proofErr w:type="spellEnd"/>
      <w:r w:rsidR="00A71DCD" w:rsidRPr="00A71DCD">
        <w:rPr>
          <w:lang w:val="en-US"/>
        </w:rPr>
        <w:t xml:space="preserve"> </w:t>
      </w:r>
      <w:proofErr w:type="spellStart"/>
      <w:r w:rsidR="00A71DCD" w:rsidRPr="00A71DCD">
        <w:rPr>
          <w:lang w:val="en-US"/>
        </w:rPr>
        <w:t>Michalina</w:t>
      </w:r>
      <w:proofErr w:type="spellEnd"/>
      <w:r w:rsidR="00A71DCD" w:rsidRPr="00A71DCD">
        <w:rPr>
          <w:lang w:val="en-US"/>
        </w:rPr>
        <w:t xml:space="preserve">, Maślach Dominik, </w:t>
      </w:r>
      <w:proofErr w:type="spellStart"/>
      <w:r w:rsidR="00A71DCD" w:rsidRPr="00A71DCD">
        <w:rPr>
          <w:lang w:val="en-US"/>
        </w:rPr>
        <w:t>Skrodzka</w:t>
      </w:r>
      <w:proofErr w:type="spellEnd"/>
      <w:r w:rsidR="00A71DCD" w:rsidRPr="00A71DCD">
        <w:rPr>
          <w:lang w:val="en-US"/>
        </w:rPr>
        <w:t xml:space="preserve"> </w:t>
      </w:r>
      <w:proofErr w:type="spellStart"/>
      <w:r w:rsidR="00A71DCD" w:rsidRPr="00A71DCD">
        <w:rPr>
          <w:lang w:val="en-US"/>
        </w:rPr>
        <w:t>Martyna</w:t>
      </w:r>
      <w:proofErr w:type="spellEnd"/>
      <w:r w:rsidR="00A71DCD" w:rsidRPr="00A71DCD">
        <w:rPr>
          <w:lang w:val="en-US"/>
        </w:rPr>
        <w:t xml:space="preserve">, </w:t>
      </w:r>
      <w:proofErr w:type="spellStart"/>
      <w:r w:rsidR="00A71DCD" w:rsidRPr="00A71DCD">
        <w:rPr>
          <w:lang w:val="en-US"/>
        </w:rPr>
        <w:t>Florczyk</w:t>
      </w:r>
      <w:proofErr w:type="spellEnd"/>
      <w:r w:rsidR="00A71DCD" w:rsidRPr="00A71DCD">
        <w:rPr>
          <w:lang w:val="en-US"/>
        </w:rPr>
        <w:t xml:space="preserve"> Katarzyna, </w:t>
      </w:r>
      <w:proofErr w:type="spellStart"/>
      <w:r w:rsidR="00A71DCD" w:rsidRPr="00A71DCD">
        <w:rPr>
          <w:lang w:val="en-US"/>
        </w:rPr>
        <w:t>Szpak</w:t>
      </w:r>
      <w:proofErr w:type="spellEnd"/>
      <w:r w:rsidR="00A71DCD" w:rsidRPr="00A71DCD">
        <w:rPr>
          <w:lang w:val="en-US"/>
        </w:rPr>
        <w:t xml:space="preserve"> Anna, </w:t>
      </w:r>
      <w:proofErr w:type="spellStart"/>
      <w:r w:rsidR="00A71DCD" w:rsidRPr="00A71DCD">
        <w:rPr>
          <w:lang w:val="en-US"/>
        </w:rPr>
        <w:t>Pędziński</w:t>
      </w:r>
      <w:proofErr w:type="spellEnd"/>
      <w:r w:rsidR="00A71DCD" w:rsidRPr="00A71DCD">
        <w:rPr>
          <w:lang w:val="en-US"/>
        </w:rPr>
        <w:t xml:space="preserve"> </w:t>
      </w:r>
      <w:proofErr w:type="spellStart"/>
      <w:r w:rsidR="00A71DCD" w:rsidRPr="00A71DCD">
        <w:rPr>
          <w:lang w:val="en-US"/>
        </w:rPr>
        <w:t>Bartosz</w:t>
      </w:r>
      <w:proofErr w:type="spellEnd"/>
      <w:r w:rsidR="00A71DCD" w:rsidRPr="00A71DCD">
        <w:rPr>
          <w:lang w:val="en-US"/>
        </w:rPr>
        <w:t xml:space="preserve">, Sowa Paweł, </w:t>
      </w:r>
      <w:proofErr w:type="spellStart"/>
      <w:r w:rsidR="00A71DCD" w:rsidRPr="00A71DCD">
        <w:rPr>
          <w:lang w:val="en-US"/>
        </w:rPr>
        <w:t>Szpak</w:t>
      </w:r>
      <w:proofErr w:type="spellEnd"/>
      <w:r w:rsidR="00A71DCD" w:rsidRPr="00A71DCD">
        <w:rPr>
          <w:lang w:val="en-US"/>
        </w:rPr>
        <w:t xml:space="preserve"> Andrzej, </w:t>
      </w:r>
      <w:proofErr w:type="spellStart"/>
      <w:r w:rsidR="00A71DCD" w:rsidRPr="00A71DCD">
        <w:rPr>
          <w:lang w:val="en-US"/>
        </w:rPr>
        <w:t>J</w:t>
      </w:r>
      <w:r w:rsidR="00A71DCD" w:rsidRPr="00A71DCD">
        <w:rPr>
          <w:i/>
          <w:lang w:val="en-US"/>
        </w:rPr>
        <w:t>oinpont</w:t>
      </w:r>
      <w:proofErr w:type="spellEnd"/>
      <w:r w:rsidR="00A71DCD" w:rsidRPr="00A71DCD">
        <w:rPr>
          <w:i/>
          <w:lang w:val="en-US"/>
        </w:rPr>
        <w:t xml:space="preserve"> Regression Analysis of Potential Years of Life Lost Due to Main Causes of Death In Poland, Years 2002-2011</w:t>
      </w:r>
      <w:r w:rsidR="00A71DCD" w:rsidRPr="00A71DCD">
        <w:rPr>
          <w:lang w:val="en-US"/>
        </w:rPr>
        <w:t xml:space="preserve">, </w:t>
      </w:r>
      <w:proofErr w:type="spellStart"/>
      <w:r w:rsidR="00A71DCD" w:rsidRPr="00A71DCD">
        <w:rPr>
          <w:lang w:val="en-US"/>
        </w:rPr>
        <w:t>Versita</w:t>
      </w:r>
      <w:proofErr w:type="spellEnd"/>
      <w:r w:rsidR="00A71DCD" w:rsidRPr="00A71DCD">
        <w:rPr>
          <w:lang w:val="en-US"/>
        </w:rPr>
        <w:t>, Studies in</w:t>
      </w:r>
      <w:r w:rsidR="00A71DCD">
        <w:rPr>
          <w:lang w:val="en-US"/>
        </w:rPr>
        <w:t xml:space="preserve"> Logic, Grammar and Rhetoric 2013</w:t>
      </w:r>
      <w:r w:rsidR="00C16959">
        <w:rPr>
          <w:lang w:val="en-US"/>
        </w:rPr>
        <w:t xml:space="preserve">, 35 (48), </w:t>
      </w:r>
      <w:r w:rsidR="00C16959" w:rsidRPr="00C16959">
        <w:rPr>
          <w:lang w:val="en-US"/>
        </w:rPr>
        <w:t>157-167</w:t>
      </w:r>
      <w:r w:rsidR="00C16959">
        <w:rPr>
          <w:lang w:val="en-US"/>
        </w:rPr>
        <w:t>.</w:t>
      </w:r>
    </w:p>
    <w:p w:rsidR="0064350D" w:rsidRDefault="00C70652" w:rsidP="00C85C17">
      <w:pPr>
        <w:tabs>
          <w:tab w:val="left" w:pos="284"/>
        </w:tabs>
        <w:rPr>
          <w:bCs/>
          <w:lang w:val="en-US"/>
        </w:rPr>
      </w:pPr>
      <w:r>
        <w:rPr>
          <w:lang w:val="en-US"/>
        </w:rPr>
        <w:t>30</w:t>
      </w:r>
      <w:r w:rsidR="0064350D">
        <w:rPr>
          <w:lang w:val="en-US"/>
        </w:rPr>
        <w:t>.</w:t>
      </w:r>
      <w:r w:rsidR="0064350D">
        <w:rPr>
          <w:lang w:val="en-US"/>
        </w:rPr>
        <w:tab/>
      </w:r>
      <w:r w:rsidR="0064350D" w:rsidRPr="001844F4">
        <w:rPr>
          <w:bCs/>
          <w:lang w:val="en-US"/>
        </w:rPr>
        <w:t xml:space="preserve">Mills PR, Kessler RC, Cooper J, Sullivan S. Impact of a health promotion program on employee health risks and </w:t>
      </w:r>
    </w:p>
    <w:p w:rsidR="0064350D" w:rsidRDefault="0064350D" w:rsidP="00C85C17">
      <w:pPr>
        <w:tabs>
          <w:tab w:val="left" w:pos="284"/>
        </w:tabs>
        <w:rPr>
          <w:lang w:val="en-US"/>
        </w:rPr>
      </w:pPr>
      <w:r>
        <w:rPr>
          <w:bCs/>
          <w:lang w:val="en-US"/>
        </w:rPr>
        <w:tab/>
        <w:t>w</w:t>
      </w:r>
      <w:r w:rsidRPr="001844F4">
        <w:rPr>
          <w:bCs/>
          <w:lang w:val="en-US"/>
        </w:rPr>
        <w:t>ork</w:t>
      </w:r>
      <w:r>
        <w:rPr>
          <w:bCs/>
          <w:lang w:val="en-US"/>
        </w:rPr>
        <w:t xml:space="preserve"> </w:t>
      </w:r>
      <w:r w:rsidRPr="001844F4">
        <w:rPr>
          <w:bCs/>
          <w:lang w:val="en-US"/>
        </w:rPr>
        <w:t xml:space="preserve">productivity. Am J Health </w:t>
      </w:r>
      <w:proofErr w:type="spellStart"/>
      <w:r w:rsidRPr="001844F4">
        <w:rPr>
          <w:bCs/>
          <w:lang w:val="en-US"/>
        </w:rPr>
        <w:t>Promot</w:t>
      </w:r>
      <w:proofErr w:type="spellEnd"/>
      <w:r w:rsidRPr="001844F4">
        <w:rPr>
          <w:bCs/>
          <w:lang w:val="en-US"/>
        </w:rPr>
        <w:t>. 2007  Sep-Oct;22(1):45-53. PubMed PMID: 17894263</w:t>
      </w:r>
      <w:r>
        <w:rPr>
          <w:bCs/>
          <w:lang w:val="en-US"/>
        </w:rPr>
        <w:t>.</w:t>
      </w:r>
    </w:p>
    <w:p w:rsidR="00B02E7F" w:rsidRDefault="00C70652" w:rsidP="00C85C17">
      <w:pPr>
        <w:tabs>
          <w:tab w:val="left" w:pos="284"/>
        </w:tabs>
        <w:rPr>
          <w:bCs/>
          <w:lang w:val="en-US"/>
        </w:rPr>
      </w:pPr>
      <w:r>
        <w:rPr>
          <w:lang w:val="en-US"/>
        </w:rPr>
        <w:t>31</w:t>
      </w:r>
      <w:r w:rsidR="00B02E7F" w:rsidRPr="00B02E7F">
        <w:rPr>
          <w:lang w:val="en-US"/>
        </w:rPr>
        <w:t>.</w:t>
      </w:r>
      <w:r w:rsidR="00B02E7F" w:rsidRPr="00B02E7F">
        <w:rPr>
          <w:lang w:val="en-US"/>
        </w:rPr>
        <w:tab/>
      </w:r>
      <w:r w:rsidR="00B02E7F" w:rsidRPr="009A53AB">
        <w:rPr>
          <w:bCs/>
          <w:lang w:val="en-US"/>
        </w:rPr>
        <w:t xml:space="preserve">Murray CJ. Global, regional, and national comparative risk assessment of 79 </w:t>
      </w:r>
      <w:proofErr w:type="spellStart"/>
      <w:r w:rsidR="00B02E7F" w:rsidRPr="009A53AB">
        <w:rPr>
          <w:bCs/>
          <w:lang w:val="en-US"/>
        </w:rPr>
        <w:t>behavioural</w:t>
      </w:r>
      <w:proofErr w:type="spellEnd"/>
      <w:r w:rsidR="00B02E7F" w:rsidRPr="009A53AB">
        <w:rPr>
          <w:bCs/>
          <w:lang w:val="en-US"/>
        </w:rPr>
        <w:t xml:space="preserve">, environmental and </w:t>
      </w:r>
    </w:p>
    <w:p w:rsidR="00B02E7F" w:rsidRDefault="00B02E7F" w:rsidP="00C85C17">
      <w:pPr>
        <w:tabs>
          <w:tab w:val="left" w:pos="284"/>
        </w:tabs>
        <w:ind w:left="284"/>
        <w:rPr>
          <w:bCs/>
          <w:lang w:val="en-US"/>
        </w:rPr>
      </w:pPr>
      <w:r w:rsidRPr="009A53AB">
        <w:rPr>
          <w:bCs/>
          <w:lang w:val="en-US"/>
        </w:rPr>
        <w:t xml:space="preserve">occupational, and metabolic risks or clusters of risks in 188 countries, 1990-2013: a systematic analysis for the Global Burden of Disease Study 2013. Lancet. 2015 Dec 5;386(10010):2287-323. </w:t>
      </w:r>
      <w:proofErr w:type="spellStart"/>
      <w:r w:rsidRPr="009A53AB">
        <w:rPr>
          <w:bCs/>
          <w:lang w:val="en-US"/>
        </w:rPr>
        <w:t>doi</w:t>
      </w:r>
      <w:proofErr w:type="spellEnd"/>
      <w:r w:rsidRPr="009A53AB">
        <w:rPr>
          <w:bCs/>
          <w:lang w:val="en-US"/>
        </w:rPr>
        <w:t xml:space="preserve">: 10.1016/S0140-6736(15)00128-2. </w:t>
      </w:r>
      <w:proofErr w:type="spellStart"/>
      <w:r w:rsidRPr="009A53AB">
        <w:rPr>
          <w:bCs/>
          <w:lang w:val="en-US"/>
        </w:rPr>
        <w:t>Epub</w:t>
      </w:r>
      <w:proofErr w:type="spellEnd"/>
      <w:r w:rsidRPr="009A53AB">
        <w:rPr>
          <w:bCs/>
          <w:lang w:val="en-US"/>
        </w:rPr>
        <w:t xml:space="preserve"> 2015 Sep 11. PubMed PMID: 26364544; PubMed Central PMCID: PMC4685753.</w:t>
      </w:r>
    </w:p>
    <w:p w:rsidR="008D3DBA" w:rsidRDefault="0076662C" w:rsidP="00C85C17">
      <w:pPr>
        <w:tabs>
          <w:tab w:val="left" w:pos="284"/>
        </w:tabs>
        <w:rPr>
          <w:bCs/>
          <w:lang w:val="en-US"/>
        </w:rPr>
      </w:pPr>
      <w:r>
        <w:rPr>
          <w:lang w:val="en-US"/>
        </w:rPr>
        <w:t>3</w:t>
      </w:r>
      <w:r w:rsidR="00C70652">
        <w:rPr>
          <w:lang w:val="en-US"/>
        </w:rPr>
        <w:t>2</w:t>
      </w:r>
      <w:r w:rsidR="00CD3C46" w:rsidRPr="008D3DBA">
        <w:rPr>
          <w:lang w:val="en-US"/>
        </w:rPr>
        <w:t>.</w:t>
      </w:r>
      <w:r w:rsidR="00A71DCD" w:rsidRPr="008D3DBA">
        <w:rPr>
          <w:lang w:val="en-US"/>
        </w:rPr>
        <w:tab/>
      </w:r>
      <w:r w:rsidR="008D3DBA" w:rsidRPr="001844F4">
        <w:rPr>
          <w:bCs/>
          <w:lang w:val="en-US"/>
        </w:rPr>
        <w:t xml:space="preserve">Murray CJ, Lauer JA, </w:t>
      </w:r>
      <w:proofErr w:type="spellStart"/>
      <w:r w:rsidR="008D3DBA" w:rsidRPr="001844F4">
        <w:rPr>
          <w:bCs/>
          <w:lang w:val="en-US"/>
        </w:rPr>
        <w:t>Hutubessy</w:t>
      </w:r>
      <w:proofErr w:type="spellEnd"/>
      <w:r w:rsidR="008D3DBA" w:rsidRPr="001844F4">
        <w:rPr>
          <w:bCs/>
          <w:lang w:val="en-US"/>
        </w:rPr>
        <w:t xml:space="preserve"> RC, </w:t>
      </w:r>
      <w:proofErr w:type="spellStart"/>
      <w:r w:rsidR="008D3DBA" w:rsidRPr="001844F4">
        <w:rPr>
          <w:bCs/>
          <w:lang w:val="en-US"/>
        </w:rPr>
        <w:t>Niessen</w:t>
      </w:r>
      <w:proofErr w:type="spellEnd"/>
      <w:r w:rsidR="008D3DBA" w:rsidRPr="001844F4">
        <w:rPr>
          <w:bCs/>
          <w:lang w:val="en-US"/>
        </w:rPr>
        <w:t xml:space="preserve"> L, </w:t>
      </w:r>
      <w:proofErr w:type="spellStart"/>
      <w:r w:rsidR="008D3DBA" w:rsidRPr="001844F4">
        <w:rPr>
          <w:bCs/>
          <w:lang w:val="en-US"/>
        </w:rPr>
        <w:t>Tomijima</w:t>
      </w:r>
      <w:proofErr w:type="spellEnd"/>
      <w:r w:rsidR="008D3DBA" w:rsidRPr="001844F4">
        <w:rPr>
          <w:bCs/>
          <w:lang w:val="en-US"/>
        </w:rPr>
        <w:t xml:space="preserve"> N, Rodgers A, Lawes CM, Evans DB. Effectiveness </w:t>
      </w:r>
    </w:p>
    <w:p w:rsidR="008D3DBA" w:rsidRPr="008D3DBA" w:rsidRDefault="008D3DBA" w:rsidP="00C85C17">
      <w:pPr>
        <w:tabs>
          <w:tab w:val="left" w:pos="284"/>
        </w:tabs>
        <w:ind w:left="284"/>
        <w:rPr>
          <w:bCs/>
        </w:rPr>
      </w:pPr>
      <w:r w:rsidRPr="001844F4">
        <w:rPr>
          <w:bCs/>
          <w:lang w:val="en-US"/>
        </w:rPr>
        <w:t>and costs of</w:t>
      </w:r>
      <w:r>
        <w:rPr>
          <w:bCs/>
          <w:lang w:val="en-US"/>
        </w:rPr>
        <w:t xml:space="preserve"> </w:t>
      </w:r>
      <w:r w:rsidRPr="001844F4">
        <w:rPr>
          <w:bCs/>
          <w:lang w:val="en-US"/>
        </w:rPr>
        <w:t xml:space="preserve">interventions to lower systolic blood pressure and cholesterol: a global and regional analysis on reduction of cardiovascular-disease risk. </w:t>
      </w:r>
      <w:r w:rsidRPr="008D3DBA">
        <w:rPr>
          <w:bCs/>
        </w:rPr>
        <w:t xml:space="preserve">Lancet. 2003 Mar 1;361(9359):717-25. </w:t>
      </w:r>
      <w:proofErr w:type="spellStart"/>
      <w:r w:rsidRPr="008D3DBA">
        <w:rPr>
          <w:bCs/>
        </w:rPr>
        <w:t>Erratum</w:t>
      </w:r>
      <w:proofErr w:type="spellEnd"/>
      <w:r w:rsidRPr="008D3DBA">
        <w:rPr>
          <w:bCs/>
        </w:rPr>
        <w:t xml:space="preserve"> in: Lancet. 2005 Jul 16-</w:t>
      </w:r>
      <w:r w:rsidR="00C85C17">
        <w:rPr>
          <w:bCs/>
        </w:rPr>
        <w:t xml:space="preserve">22;366(9481):204. </w:t>
      </w:r>
      <w:proofErr w:type="spellStart"/>
      <w:r w:rsidR="00C85C17">
        <w:rPr>
          <w:bCs/>
        </w:rPr>
        <w:t>PubMed</w:t>
      </w:r>
      <w:proofErr w:type="spellEnd"/>
      <w:r w:rsidR="00C85C17">
        <w:rPr>
          <w:bCs/>
        </w:rPr>
        <w:t xml:space="preserve"> PMID: </w:t>
      </w:r>
      <w:r w:rsidRPr="008D3DBA">
        <w:rPr>
          <w:bCs/>
        </w:rPr>
        <w:t>12620735.</w:t>
      </w:r>
    </w:p>
    <w:p w:rsidR="00B921E8" w:rsidRPr="00B921E8" w:rsidRDefault="0076662C" w:rsidP="00C85C17">
      <w:pPr>
        <w:ind w:left="284" w:hanging="284"/>
      </w:pPr>
      <w:r>
        <w:t>3</w:t>
      </w:r>
      <w:r w:rsidR="00C70652">
        <w:t>3</w:t>
      </w:r>
      <w:r w:rsidR="008D3DBA" w:rsidRPr="008D3DBA">
        <w:t>.</w:t>
      </w:r>
      <w:r w:rsidR="008D3DBA">
        <w:rPr>
          <w:i/>
        </w:rPr>
        <w:tab/>
      </w:r>
      <w:r w:rsidR="00A71DCD" w:rsidRPr="00340B86">
        <w:rPr>
          <w:i/>
        </w:rPr>
        <w:t>Nowotwory złośliwe w Polsce w 2013 r.</w:t>
      </w:r>
      <w:r w:rsidR="00A71DCD">
        <w:rPr>
          <w:i/>
        </w:rPr>
        <w:t>,</w:t>
      </w:r>
      <w:r w:rsidR="00A71DCD">
        <w:t xml:space="preserve"> Centrum Onkologii. Instyt</w:t>
      </w:r>
      <w:r w:rsidR="00B921E8">
        <w:t>ut im. Marii Skłodowskiej-Curie</w:t>
      </w:r>
      <w:r w:rsidR="00C85C17">
        <w:t xml:space="preserve">, Warszawa, 2015. </w:t>
      </w:r>
    </w:p>
    <w:p w:rsidR="00AC08A5" w:rsidRDefault="0076662C" w:rsidP="00C85C17">
      <w:pPr>
        <w:tabs>
          <w:tab w:val="left" w:pos="284"/>
        </w:tabs>
        <w:ind w:left="284" w:hanging="284"/>
      </w:pPr>
      <w:r>
        <w:t>3</w:t>
      </w:r>
      <w:r w:rsidR="00C70652">
        <w:t>4</w:t>
      </w:r>
      <w:r w:rsidR="00AC08A5">
        <w:t>.</w:t>
      </w:r>
      <w:r w:rsidR="00AC08A5">
        <w:tab/>
        <w:t>Opolski</w:t>
      </w:r>
      <w:r w:rsidR="00AC08A5" w:rsidRPr="00F64055">
        <w:t xml:space="preserve"> </w:t>
      </w:r>
      <w:r w:rsidR="00013454">
        <w:t xml:space="preserve">Janusz (red.), </w:t>
      </w:r>
      <w:r w:rsidR="00AC08A5">
        <w:t xml:space="preserve">Zdrowie Publiczne. Wybrane zagadnienia. Szkoła Zdrowia Publicznego CMKP </w:t>
      </w:r>
      <w:r w:rsidR="007B7498">
        <w:br/>
      </w:r>
      <w:r w:rsidR="00AC08A5">
        <w:t xml:space="preserve">w Warszawie. Warszawa 2011. </w:t>
      </w:r>
    </w:p>
    <w:p w:rsidR="0091203D" w:rsidRDefault="00C70652" w:rsidP="00C85C17">
      <w:pPr>
        <w:tabs>
          <w:tab w:val="left" w:pos="284"/>
        </w:tabs>
        <w:ind w:left="284" w:hanging="284"/>
      </w:pPr>
      <w:r>
        <w:t>35</w:t>
      </w:r>
      <w:r w:rsidR="0091203D">
        <w:t>.</w:t>
      </w:r>
      <w:r w:rsidR="0091203D">
        <w:tab/>
      </w:r>
      <w:r w:rsidR="00AB0472">
        <w:t>Pająk</w:t>
      </w:r>
      <w:r w:rsidR="00AB0472" w:rsidRPr="00AB0472">
        <w:t xml:space="preserve"> </w:t>
      </w:r>
      <w:r w:rsidR="00AB0472">
        <w:t>Andrzej, Melchior</w:t>
      </w:r>
      <w:r w:rsidR="00AB0472" w:rsidRPr="00AB0472">
        <w:t xml:space="preserve"> </w:t>
      </w:r>
      <w:r w:rsidR="00AB0472">
        <w:t>Maria, Kawalec</w:t>
      </w:r>
      <w:r w:rsidR="00AB0472" w:rsidRPr="00AB0472">
        <w:t xml:space="preserve"> </w:t>
      </w:r>
      <w:r w:rsidR="00AB0472">
        <w:t>Ewa, Topór-Mądry</w:t>
      </w:r>
      <w:r w:rsidR="00AB0472" w:rsidRPr="00AB0472">
        <w:t xml:space="preserve"> </w:t>
      </w:r>
      <w:r w:rsidR="00AB0472">
        <w:t>Roman, Berman</w:t>
      </w:r>
      <w:r w:rsidR="00AB0472" w:rsidRPr="00AB0472">
        <w:t xml:space="preserve"> </w:t>
      </w:r>
      <w:r w:rsidR="00AB0472">
        <w:t xml:space="preserve">Peter, </w:t>
      </w:r>
      <w:r w:rsidR="0091203D" w:rsidRPr="00AB0472">
        <w:rPr>
          <w:i/>
        </w:rPr>
        <w:t>Metody i koncepcje epidemiologiczne w zarządzaniu ochroną zdrowia</w:t>
      </w:r>
      <w:r w:rsidR="00AB0472">
        <w:t>,</w:t>
      </w:r>
      <w:r w:rsidR="0091203D">
        <w:t xml:space="preserve"> Uniwe</w:t>
      </w:r>
      <w:r w:rsidR="00EE77D6">
        <w:t xml:space="preserve">rsyteckie Wydawnictwo Medyczne </w:t>
      </w:r>
      <w:r w:rsidR="0091203D" w:rsidRPr="00EE77D6">
        <w:rPr>
          <w:i/>
        </w:rPr>
        <w:t>VERSALIUS</w:t>
      </w:r>
      <w:r w:rsidR="00C85C17">
        <w:t xml:space="preserve">, Kraków 2002. </w:t>
      </w:r>
    </w:p>
    <w:p w:rsidR="00013454" w:rsidRPr="000E51ED" w:rsidRDefault="00013454" w:rsidP="00C85C17">
      <w:pPr>
        <w:tabs>
          <w:tab w:val="left" w:pos="284"/>
        </w:tabs>
        <w:ind w:left="284" w:hanging="284"/>
      </w:pPr>
      <w:r w:rsidRPr="00013454">
        <w:rPr>
          <w:lang w:val="en-US"/>
        </w:rPr>
        <w:t>3</w:t>
      </w:r>
      <w:r w:rsidR="00C70652">
        <w:rPr>
          <w:lang w:val="en-US"/>
        </w:rPr>
        <w:t>6</w:t>
      </w:r>
      <w:r w:rsidRPr="00013454">
        <w:rPr>
          <w:lang w:val="en-US"/>
        </w:rPr>
        <w:t>.</w:t>
      </w:r>
      <w:r w:rsidRPr="00013454">
        <w:rPr>
          <w:lang w:val="en-US"/>
        </w:rPr>
        <w:tab/>
      </w:r>
      <w:proofErr w:type="spellStart"/>
      <w:r w:rsidRPr="002657B2">
        <w:rPr>
          <w:lang w:val="en-US"/>
        </w:rPr>
        <w:t>Panz</w:t>
      </w:r>
      <w:proofErr w:type="spellEnd"/>
      <w:r w:rsidRPr="002657B2">
        <w:rPr>
          <w:lang w:val="en-US"/>
        </w:rPr>
        <w:t xml:space="preserve"> VR, </w:t>
      </w:r>
      <w:proofErr w:type="spellStart"/>
      <w:r w:rsidRPr="002657B2">
        <w:rPr>
          <w:lang w:val="en-US"/>
        </w:rPr>
        <w:t>Raal</w:t>
      </w:r>
      <w:proofErr w:type="spellEnd"/>
      <w:r w:rsidRPr="002657B2">
        <w:rPr>
          <w:lang w:val="en-US"/>
        </w:rPr>
        <w:t xml:space="preserve"> FJ, </w:t>
      </w:r>
      <w:proofErr w:type="spellStart"/>
      <w:r w:rsidRPr="002657B2">
        <w:rPr>
          <w:lang w:val="en-US"/>
        </w:rPr>
        <w:t>Paiker</w:t>
      </w:r>
      <w:proofErr w:type="spellEnd"/>
      <w:r w:rsidRPr="002657B2">
        <w:rPr>
          <w:lang w:val="en-US"/>
        </w:rPr>
        <w:t xml:space="preserve"> J, </w:t>
      </w:r>
      <w:proofErr w:type="spellStart"/>
      <w:r w:rsidRPr="002657B2">
        <w:rPr>
          <w:lang w:val="en-US"/>
        </w:rPr>
        <w:t>Immelman</w:t>
      </w:r>
      <w:proofErr w:type="spellEnd"/>
      <w:r w:rsidRPr="002657B2">
        <w:rPr>
          <w:lang w:val="en-US"/>
        </w:rPr>
        <w:t xml:space="preserve"> R, Miles H. Performance of the CardioChek</w:t>
      </w:r>
      <w:r>
        <w:rPr>
          <w:lang w:val="en-US"/>
        </w:rPr>
        <w:t xml:space="preserve"> </w:t>
      </w:r>
      <w:r w:rsidRPr="002657B2">
        <w:rPr>
          <w:lang w:val="en-US"/>
        </w:rPr>
        <w:t xml:space="preserve">PA and </w:t>
      </w:r>
      <w:proofErr w:type="spellStart"/>
      <w:r w:rsidRPr="002657B2">
        <w:rPr>
          <w:lang w:val="en-US"/>
        </w:rPr>
        <w:t>Cholestech</w:t>
      </w:r>
      <w:proofErr w:type="spellEnd"/>
      <w:r w:rsidRPr="002657B2">
        <w:rPr>
          <w:lang w:val="en-US"/>
        </w:rPr>
        <w:t xml:space="preserve"> LDX point-of-care </w:t>
      </w:r>
      <w:proofErr w:type="spellStart"/>
      <w:r w:rsidRPr="002657B2">
        <w:rPr>
          <w:lang w:val="en-US"/>
        </w:rPr>
        <w:t>analysers</w:t>
      </w:r>
      <w:proofErr w:type="spellEnd"/>
      <w:r w:rsidRPr="002657B2">
        <w:rPr>
          <w:lang w:val="en-US"/>
        </w:rPr>
        <w:t xml:space="preserve"> compared to clinical diagnostic</w:t>
      </w:r>
      <w:r>
        <w:rPr>
          <w:lang w:val="en-US"/>
        </w:rPr>
        <w:t xml:space="preserve"> </w:t>
      </w:r>
      <w:r w:rsidRPr="002657B2">
        <w:rPr>
          <w:lang w:val="en-US"/>
        </w:rPr>
        <w:t xml:space="preserve">laboratory methods for the measurement of lipids. </w:t>
      </w:r>
      <w:proofErr w:type="spellStart"/>
      <w:r w:rsidR="002F3FEF" w:rsidRPr="002F3FEF">
        <w:t>Cardiovasc</w:t>
      </w:r>
      <w:proofErr w:type="spellEnd"/>
      <w:r w:rsidR="002F3FEF" w:rsidRPr="002F3FEF">
        <w:t xml:space="preserve"> J S Afr. 2005 Mar-Apr;16(2):112-7. </w:t>
      </w:r>
      <w:proofErr w:type="spellStart"/>
      <w:r w:rsidR="002F3FEF" w:rsidRPr="002F3FEF">
        <w:t>PubMed</w:t>
      </w:r>
      <w:proofErr w:type="spellEnd"/>
      <w:r w:rsidR="002F3FEF" w:rsidRPr="002F3FEF">
        <w:t xml:space="preserve"> PMID: 15915279.</w:t>
      </w:r>
    </w:p>
    <w:p w:rsidR="00AC08A5" w:rsidRPr="00AC08A5" w:rsidRDefault="00C70652" w:rsidP="00C85C17">
      <w:pPr>
        <w:pStyle w:val="Tekstprzypisudolnego"/>
        <w:tabs>
          <w:tab w:val="left" w:pos="284"/>
        </w:tabs>
        <w:rPr>
          <w:sz w:val="22"/>
          <w:szCs w:val="22"/>
        </w:rPr>
      </w:pPr>
      <w:r>
        <w:rPr>
          <w:sz w:val="22"/>
          <w:szCs w:val="22"/>
        </w:rPr>
        <w:t>37</w:t>
      </w:r>
      <w:r w:rsidR="00AC08A5" w:rsidRPr="00AC08A5">
        <w:rPr>
          <w:sz w:val="22"/>
          <w:szCs w:val="22"/>
        </w:rPr>
        <w:t>.</w:t>
      </w:r>
      <w:r w:rsidR="00AC08A5" w:rsidRPr="00AC08A5">
        <w:rPr>
          <w:sz w:val="22"/>
          <w:szCs w:val="22"/>
        </w:rPr>
        <w:tab/>
        <w:t xml:space="preserve">Pierożek Z.J., </w:t>
      </w:r>
      <w:r w:rsidR="00AC08A5" w:rsidRPr="00AC08A5">
        <w:rPr>
          <w:i/>
          <w:sz w:val="22"/>
          <w:szCs w:val="22"/>
        </w:rPr>
        <w:t>Czynniki warunkujące zdrowie i dbałość ludzi o zdrowie</w:t>
      </w:r>
      <w:r w:rsidR="00AC08A5" w:rsidRPr="00AC08A5">
        <w:rPr>
          <w:sz w:val="22"/>
          <w:szCs w:val="22"/>
        </w:rPr>
        <w:t>. UM, Lublin.</w:t>
      </w:r>
    </w:p>
    <w:p w:rsidR="0091203D" w:rsidRDefault="00C70652" w:rsidP="00C85C17">
      <w:pPr>
        <w:tabs>
          <w:tab w:val="left" w:pos="284"/>
        </w:tabs>
      </w:pPr>
      <w:r>
        <w:t>38</w:t>
      </w:r>
      <w:r w:rsidR="0091203D">
        <w:t>.</w:t>
      </w:r>
      <w:r w:rsidR="0091203D">
        <w:tab/>
        <w:t>PIP</w:t>
      </w:r>
      <w:r w:rsidR="00F64055">
        <w:t>,</w:t>
      </w:r>
      <w:r w:rsidR="0091203D">
        <w:t xml:space="preserve"> </w:t>
      </w:r>
      <w:r w:rsidR="0091203D" w:rsidRPr="00F64055">
        <w:rPr>
          <w:i/>
        </w:rPr>
        <w:t>Sprawozdanie z działalności Państwowej Inspekcji Pracy w 2015 r.</w:t>
      </w:r>
    </w:p>
    <w:p w:rsidR="0091203D" w:rsidRDefault="00C70652" w:rsidP="00C85C17">
      <w:pPr>
        <w:tabs>
          <w:tab w:val="left" w:pos="284"/>
        </w:tabs>
        <w:ind w:left="284" w:hanging="284"/>
      </w:pPr>
      <w:r>
        <w:t>3</w:t>
      </w:r>
      <w:r w:rsidR="00411C98">
        <w:t>9</w:t>
      </w:r>
      <w:r w:rsidR="0091203D">
        <w:t>.</w:t>
      </w:r>
      <w:r w:rsidR="0091203D">
        <w:tab/>
        <w:t>PIP OIP w Białymstoku. Sprawozdanie Okręgowego Inspektora Pracy z Działalnoś</w:t>
      </w:r>
      <w:r w:rsidR="00C85C17">
        <w:t xml:space="preserve">ci OIP w Białymstoku </w:t>
      </w:r>
      <w:r w:rsidR="00C85C17">
        <w:br/>
        <w:t>w 2015 r.</w:t>
      </w:r>
    </w:p>
    <w:p w:rsidR="0091203D" w:rsidRDefault="00411C98" w:rsidP="00C85C17">
      <w:pPr>
        <w:tabs>
          <w:tab w:val="left" w:pos="284"/>
        </w:tabs>
      </w:pPr>
      <w:r>
        <w:t>40</w:t>
      </w:r>
      <w:r w:rsidR="0091203D">
        <w:t>.</w:t>
      </w:r>
      <w:r w:rsidR="0091203D">
        <w:tab/>
        <w:t>PIS Województwa Podl</w:t>
      </w:r>
      <w:r w:rsidR="00F64055">
        <w:t>askiego,</w:t>
      </w:r>
      <w:r w:rsidR="0091203D">
        <w:t xml:space="preserve"> </w:t>
      </w:r>
      <w:r w:rsidR="0091203D" w:rsidRPr="00F64055">
        <w:rPr>
          <w:i/>
        </w:rPr>
        <w:t>Ocena Stanu Sanitarnego Województwa Podlaskiego za 2015 r.</w:t>
      </w:r>
      <w:r w:rsidR="00F64055">
        <w:t>,</w:t>
      </w:r>
      <w:r w:rsidR="0091203D">
        <w:t xml:space="preserve"> Białystok 2016. </w:t>
      </w:r>
    </w:p>
    <w:p w:rsidR="0091203D" w:rsidRDefault="00411C98" w:rsidP="00C85C17">
      <w:pPr>
        <w:tabs>
          <w:tab w:val="left" w:pos="284"/>
        </w:tabs>
        <w:ind w:left="284" w:hanging="284"/>
      </w:pPr>
      <w:r>
        <w:t>41</w:t>
      </w:r>
      <w:r w:rsidR="0091203D">
        <w:t>.</w:t>
      </w:r>
      <w:r w:rsidR="0091203D">
        <w:tab/>
        <w:t>Podlaskie D</w:t>
      </w:r>
      <w:r w:rsidR="00F64055">
        <w:t>ni Medycyny Pracy,</w:t>
      </w:r>
      <w:r w:rsidR="00EE77D6">
        <w:t xml:space="preserve"> Konferencja </w:t>
      </w:r>
      <w:r w:rsidR="0091203D" w:rsidRPr="00EE77D6">
        <w:rPr>
          <w:i/>
        </w:rPr>
        <w:t>Ochrona zdrowia pracujących w systemie zdrowia publicznego</w:t>
      </w:r>
      <w:r w:rsidR="0091203D">
        <w:t xml:space="preserve">, 2013. </w:t>
      </w:r>
    </w:p>
    <w:p w:rsidR="000244F6" w:rsidRDefault="00411C98" w:rsidP="00C85C17">
      <w:pPr>
        <w:tabs>
          <w:tab w:val="left" w:pos="284"/>
        </w:tabs>
        <w:ind w:left="284" w:hanging="284"/>
        <w:rPr>
          <w:bCs/>
        </w:rPr>
      </w:pPr>
      <w:r>
        <w:t>42</w:t>
      </w:r>
      <w:r w:rsidR="000244F6">
        <w:t>.</w:t>
      </w:r>
      <w:r w:rsidR="000244F6">
        <w:tab/>
        <w:t>P</w:t>
      </w:r>
      <w:r w:rsidR="000244F6" w:rsidRPr="000244F6">
        <w:rPr>
          <w:bCs/>
        </w:rPr>
        <w:t xml:space="preserve">odstawowa </w:t>
      </w:r>
      <w:r w:rsidR="000244F6">
        <w:rPr>
          <w:bCs/>
        </w:rPr>
        <w:t>O</w:t>
      </w:r>
      <w:r w:rsidR="000244F6" w:rsidRPr="000244F6">
        <w:rPr>
          <w:bCs/>
        </w:rPr>
        <w:t xml:space="preserve">pieka </w:t>
      </w:r>
      <w:r w:rsidR="000244F6">
        <w:rPr>
          <w:bCs/>
        </w:rPr>
        <w:t>Z</w:t>
      </w:r>
      <w:r w:rsidR="000244F6" w:rsidRPr="000244F6">
        <w:rPr>
          <w:bCs/>
        </w:rPr>
        <w:t>drowotna potencjał i jego wykorzystanie</w:t>
      </w:r>
      <w:r w:rsidR="000244F6">
        <w:rPr>
          <w:bCs/>
        </w:rPr>
        <w:t>, NFZ, Warszawa, 2016.</w:t>
      </w:r>
    </w:p>
    <w:p w:rsidR="00FE3EA6" w:rsidRPr="00FE3EA6" w:rsidRDefault="00411C98" w:rsidP="00C85C17">
      <w:pPr>
        <w:tabs>
          <w:tab w:val="left" w:pos="284"/>
        </w:tabs>
        <w:ind w:left="284" w:hanging="284"/>
        <w:jc w:val="left"/>
        <w:rPr>
          <w:bCs/>
        </w:rPr>
      </w:pPr>
      <w:r>
        <w:rPr>
          <w:bCs/>
        </w:rPr>
        <w:t>43</w:t>
      </w:r>
      <w:r w:rsidR="00FE3EA6">
        <w:rPr>
          <w:bCs/>
        </w:rPr>
        <w:t>.</w:t>
      </w:r>
      <w:r w:rsidR="00FE3EA6">
        <w:rPr>
          <w:bCs/>
        </w:rPr>
        <w:tab/>
      </w:r>
      <w:r w:rsidR="00FE3EA6" w:rsidRPr="00FE3EA6">
        <w:rPr>
          <w:bCs/>
        </w:rPr>
        <w:t>Polskie Towarzystwo Nadciśnienia Tętniczego,</w:t>
      </w:r>
      <w:r w:rsidR="00C85C17">
        <w:rPr>
          <w:bCs/>
        </w:rPr>
        <w:t xml:space="preserve"> </w:t>
      </w:r>
      <w:r w:rsidR="00FE3EA6" w:rsidRPr="00FE3EA6">
        <w:rPr>
          <w:bCs/>
        </w:rPr>
        <w:t>https://nadcisnienietetnicze.pl/ukryte/zalecenia_esh_stare/definicja_i_klasyfikacja</w:t>
      </w:r>
    </w:p>
    <w:p w:rsidR="0091203D" w:rsidRDefault="0076662C" w:rsidP="00C85C17">
      <w:pPr>
        <w:tabs>
          <w:tab w:val="left" w:pos="284"/>
        </w:tabs>
        <w:ind w:left="284" w:hanging="284"/>
      </w:pPr>
      <w:r>
        <w:t>4</w:t>
      </w:r>
      <w:r w:rsidR="00411C98">
        <w:t>4</w:t>
      </w:r>
      <w:r w:rsidR="0091203D">
        <w:t>.</w:t>
      </w:r>
      <w:r w:rsidR="0091203D">
        <w:tab/>
      </w:r>
      <w:r w:rsidR="00436DFA">
        <w:t>Puchalski</w:t>
      </w:r>
      <w:r w:rsidR="00436DFA" w:rsidRPr="00436DFA">
        <w:t xml:space="preserve"> </w:t>
      </w:r>
      <w:r w:rsidR="00436DFA">
        <w:t xml:space="preserve">Krzysztof,  </w:t>
      </w:r>
      <w:r w:rsidR="0091203D" w:rsidRPr="00436DFA">
        <w:rPr>
          <w:i/>
        </w:rPr>
        <w:t>Psychospołeczne problemy zdrowia i choroby</w:t>
      </w:r>
      <w:r w:rsidR="0091203D">
        <w:t xml:space="preserve">. </w:t>
      </w:r>
    </w:p>
    <w:p w:rsidR="001948A2" w:rsidRPr="001948A2" w:rsidRDefault="00411C98" w:rsidP="00C85C17">
      <w:pPr>
        <w:tabs>
          <w:tab w:val="left" w:pos="284"/>
        </w:tabs>
        <w:rPr>
          <w:i/>
        </w:rPr>
      </w:pPr>
      <w:r>
        <w:t>45</w:t>
      </w:r>
      <w:r w:rsidR="001948A2">
        <w:t>.</w:t>
      </w:r>
      <w:r w:rsidR="001948A2">
        <w:tab/>
      </w:r>
      <w:proofErr w:type="spellStart"/>
      <w:r w:rsidR="001948A2" w:rsidRPr="001948A2">
        <w:t>Putowski</w:t>
      </w:r>
      <w:proofErr w:type="spellEnd"/>
      <w:r w:rsidR="001948A2" w:rsidRPr="001948A2">
        <w:t xml:space="preserve"> </w:t>
      </w:r>
      <w:r w:rsidR="001948A2">
        <w:t xml:space="preserve">M. </w:t>
      </w:r>
      <w:r w:rsidR="001948A2" w:rsidRPr="001948A2">
        <w:t xml:space="preserve">i in., </w:t>
      </w:r>
      <w:r w:rsidR="001948A2" w:rsidRPr="007F7C79">
        <w:rPr>
          <w:i/>
        </w:rPr>
        <w:t>Analiza epidemiologiczna występowania samobójstw w Polsce w latach 2000-2013</w:t>
      </w:r>
      <w:r w:rsidR="001948A2" w:rsidRPr="001948A2">
        <w:t xml:space="preserve">, </w:t>
      </w:r>
      <w:proofErr w:type="spellStart"/>
      <w:r w:rsidR="001948A2" w:rsidRPr="001948A2">
        <w:rPr>
          <w:i/>
        </w:rPr>
        <w:t>Probl</w:t>
      </w:r>
      <w:proofErr w:type="spellEnd"/>
      <w:r w:rsidR="001948A2" w:rsidRPr="001948A2">
        <w:rPr>
          <w:i/>
        </w:rPr>
        <w:t xml:space="preserve">. </w:t>
      </w:r>
      <w:proofErr w:type="spellStart"/>
      <w:r w:rsidR="001948A2" w:rsidRPr="001948A2">
        <w:rPr>
          <w:i/>
        </w:rPr>
        <w:t>Hig</w:t>
      </w:r>
      <w:proofErr w:type="spellEnd"/>
      <w:r w:rsidR="001948A2" w:rsidRPr="001948A2">
        <w:rPr>
          <w:i/>
        </w:rPr>
        <w:t xml:space="preserve">. </w:t>
      </w:r>
    </w:p>
    <w:p w:rsidR="00E17EF9" w:rsidRDefault="001948A2" w:rsidP="00C85C17">
      <w:pPr>
        <w:tabs>
          <w:tab w:val="left" w:pos="284"/>
        </w:tabs>
      </w:pPr>
      <w:r w:rsidRPr="001948A2">
        <w:rPr>
          <w:i/>
        </w:rPr>
        <w:tab/>
      </w:r>
      <w:proofErr w:type="spellStart"/>
      <w:r w:rsidRPr="001948A2">
        <w:rPr>
          <w:i/>
        </w:rPr>
        <w:t>Epidemiol</w:t>
      </w:r>
      <w:proofErr w:type="spellEnd"/>
      <w:r w:rsidRPr="001948A2">
        <w:rPr>
          <w:i/>
        </w:rPr>
        <w:t>.</w:t>
      </w:r>
      <w:r w:rsidRPr="001948A2">
        <w:t>, 2015, 96(1): 264:268.</w:t>
      </w:r>
      <w:r w:rsidR="00E17EF9" w:rsidRPr="00E17EF9">
        <w:t xml:space="preserve"> </w:t>
      </w:r>
    </w:p>
    <w:p w:rsidR="001948A2" w:rsidRDefault="00411C98" w:rsidP="00C85C17">
      <w:pPr>
        <w:tabs>
          <w:tab w:val="left" w:pos="284"/>
        </w:tabs>
        <w:ind w:left="284" w:hanging="284"/>
      </w:pPr>
      <w:r>
        <w:t>46</w:t>
      </w:r>
      <w:r w:rsidR="00E17EF9">
        <w:t>.</w:t>
      </w:r>
      <w:r w:rsidR="00E17EF9">
        <w:tab/>
        <w:t>Rozporządzenie Ministra Zdrowia z dnia 4 sierpnia 2016 r. w sprawie Narodowego Programu Zdrowia na lata 2016-2020 (Dz.U. 2016, poz. 1492).</w:t>
      </w:r>
    </w:p>
    <w:p w:rsidR="00666DB4" w:rsidRPr="00666DB4" w:rsidRDefault="00666DB4" w:rsidP="00C85C17">
      <w:pPr>
        <w:tabs>
          <w:tab w:val="left" w:pos="284"/>
        </w:tabs>
        <w:ind w:left="284" w:hanging="284"/>
      </w:pPr>
      <w:r w:rsidRPr="00666DB4">
        <w:rPr>
          <w:lang w:val="en-US"/>
        </w:rPr>
        <w:t>4</w:t>
      </w:r>
      <w:r w:rsidR="00411C98">
        <w:rPr>
          <w:lang w:val="en-US"/>
        </w:rPr>
        <w:t>7</w:t>
      </w:r>
      <w:r w:rsidRPr="00666DB4">
        <w:rPr>
          <w:lang w:val="en-US"/>
        </w:rPr>
        <w:t>.</w:t>
      </w:r>
      <w:r w:rsidRPr="00666DB4">
        <w:rPr>
          <w:lang w:val="en-US"/>
        </w:rPr>
        <w:tab/>
      </w:r>
      <w:proofErr w:type="spellStart"/>
      <w:r w:rsidRPr="00666DB4">
        <w:rPr>
          <w:lang w:val="en-US"/>
        </w:rPr>
        <w:t>Shemesh</w:t>
      </w:r>
      <w:proofErr w:type="spellEnd"/>
      <w:r w:rsidRPr="00666DB4">
        <w:rPr>
          <w:lang w:val="en-US"/>
        </w:rPr>
        <w:t xml:space="preserve"> T, Rowley KG, Shephard M, Piers LS, O'Dea K. Agreement between laboratory results and on-site pathology testing using Bayer DCA2000+ and </w:t>
      </w:r>
      <w:proofErr w:type="spellStart"/>
      <w:r w:rsidRPr="00666DB4">
        <w:rPr>
          <w:lang w:val="en-US"/>
        </w:rPr>
        <w:t>Cholestech</w:t>
      </w:r>
      <w:proofErr w:type="spellEnd"/>
      <w:r w:rsidRPr="00666DB4">
        <w:rPr>
          <w:lang w:val="en-US"/>
        </w:rPr>
        <w:t xml:space="preserve"> LDX point-of-care methods in remote Australian Aboriginal communities. </w:t>
      </w:r>
      <w:proofErr w:type="spellStart"/>
      <w:r w:rsidRPr="00666DB4">
        <w:t>Clin</w:t>
      </w:r>
      <w:proofErr w:type="spellEnd"/>
      <w:r w:rsidRPr="00666DB4">
        <w:t xml:space="preserve"> </w:t>
      </w:r>
      <w:proofErr w:type="spellStart"/>
      <w:r w:rsidRPr="00666DB4">
        <w:t>Chim</w:t>
      </w:r>
      <w:proofErr w:type="spellEnd"/>
      <w:r w:rsidRPr="00666DB4">
        <w:t xml:space="preserve"> Acta. 2006 May;367(1-2):69-76. </w:t>
      </w:r>
      <w:proofErr w:type="spellStart"/>
      <w:r w:rsidRPr="00666DB4">
        <w:t>PubMed</w:t>
      </w:r>
      <w:proofErr w:type="spellEnd"/>
      <w:r w:rsidRPr="00666DB4">
        <w:t xml:space="preserve"> PMID: 16388790.</w:t>
      </w:r>
    </w:p>
    <w:p w:rsidR="005A2EA5" w:rsidRDefault="00411C98" w:rsidP="00C85C17">
      <w:pPr>
        <w:tabs>
          <w:tab w:val="left" w:pos="284"/>
        </w:tabs>
      </w:pPr>
      <w:r>
        <w:t>48</w:t>
      </w:r>
      <w:r w:rsidR="005A2EA5">
        <w:t>.</w:t>
      </w:r>
      <w:r w:rsidR="005A2EA5">
        <w:tab/>
        <w:t>Sidorowicz</w:t>
      </w:r>
      <w:r w:rsidR="005A2EA5" w:rsidRPr="00A1754B">
        <w:t xml:space="preserve"> </w:t>
      </w:r>
      <w:r w:rsidR="005A2EA5">
        <w:t>Władysław, Maroszek</w:t>
      </w:r>
      <w:r w:rsidR="005A2EA5" w:rsidRPr="00A1754B">
        <w:t xml:space="preserve"> </w:t>
      </w:r>
      <w:r w:rsidR="005A2EA5">
        <w:t xml:space="preserve">Jarosław, </w:t>
      </w:r>
      <w:proofErr w:type="spellStart"/>
      <w:r w:rsidR="005A2EA5">
        <w:t>Kiedik</w:t>
      </w:r>
      <w:proofErr w:type="spellEnd"/>
      <w:r w:rsidR="005A2EA5" w:rsidRPr="00A1754B">
        <w:t xml:space="preserve"> </w:t>
      </w:r>
      <w:r w:rsidR="005A2EA5">
        <w:t xml:space="preserve">Dorota, </w:t>
      </w:r>
      <w:r w:rsidR="005A2EA5" w:rsidRPr="00A1754B">
        <w:rPr>
          <w:i/>
        </w:rPr>
        <w:t>Analiza społeczna w polityce zdrowotnej</w:t>
      </w:r>
      <w:r w:rsidR="005A2EA5">
        <w:t xml:space="preserve">, </w:t>
      </w:r>
      <w:r w:rsidR="005A2EA5">
        <w:tab/>
        <w:t xml:space="preserve">Uniwersyteckie Wydawnictwo Medyczne </w:t>
      </w:r>
      <w:r w:rsidR="005A2EA5" w:rsidRPr="00737E22">
        <w:rPr>
          <w:i/>
        </w:rPr>
        <w:t>VESALIUS</w:t>
      </w:r>
      <w:r w:rsidR="005A2EA5">
        <w:t xml:space="preserve">, Kraków 2002. </w:t>
      </w:r>
    </w:p>
    <w:p w:rsidR="0091203D" w:rsidRDefault="00411C98" w:rsidP="00C85C17">
      <w:pPr>
        <w:tabs>
          <w:tab w:val="left" w:pos="284"/>
        </w:tabs>
      </w:pPr>
      <w:r>
        <w:t>49</w:t>
      </w:r>
      <w:r w:rsidR="0091203D">
        <w:t>.</w:t>
      </w:r>
      <w:r w:rsidR="0091203D">
        <w:tab/>
        <w:t xml:space="preserve">Sprawozdanie z działalności NFZ za 2014 r. </w:t>
      </w:r>
    </w:p>
    <w:p w:rsidR="0063754F" w:rsidRPr="0063754F" w:rsidRDefault="00411C98" w:rsidP="00C85C17">
      <w:pPr>
        <w:tabs>
          <w:tab w:val="left" w:pos="284"/>
        </w:tabs>
        <w:ind w:left="284" w:hanging="284"/>
      </w:pPr>
      <w:r>
        <w:t>50</w:t>
      </w:r>
      <w:r w:rsidR="0063754F">
        <w:t>.</w:t>
      </w:r>
      <w:r w:rsidR="0063754F">
        <w:tab/>
      </w:r>
      <w:r w:rsidR="0063754F" w:rsidRPr="0063754F">
        <w:t>Sprawozdanie Dziekana Wydziału Nauk o Zdrowiu Uniwersytetu Medycznego w Białymstoku za rok akademicki 2014/2015.</w:t>
      </w:r>
    </w:p>
    <w:p w:rsidR="00B748E9" w:rsidRDefault="00411C98" w:rsidP="00C85C17">
      <w:pPr>
        <w:tabs>
          <w:tab w:val="left" w:pos="284"/>
        </w:tabs>
        <w:ind w:left="284" w:hanging="284"/>
      </w:pPr>
      <w:r>
        <w:t>51</w:t>
      </w:r>
      <w:r w:rsidR="0091203D">
        <w:t>.</w:t>
      </w:r>
      <w:r w:rsidR="0091203D">
        <w:tab/>
      </w:r>
      <w:proofErr w:type="spellStart"/>
      <w:r w:rsidR="00B748E9" w:rsidRPr="00B748E9">
        <w:rPr>
          <w:i/>
        </w:rPr>
        <w:t>Stedman’s</w:t>
      </w:r>
      <w:proofErr w:type="spellEnd"/>
      <w:r w:rsidR="00B748E9" w:rsidRPr="00B748E9">
        <w:rPr>
          <w:i/>
        </w:rPr>
        <w:t xml:space="preserve"> </w:t>
      </w:r>
      <w:proofErr w:type="spellStart"/>
      <w:r w:rsidR="00B748E9" w:rsidRPr="00B748E9">
        <w:rPr>
          <w:i/>
        </w:rPr>
        <w:t>Medical</w:t>
      </w:r>
      <w:proofErr w:type="spellEnd"/>
      <w:r w:rsidR="00B748E9" w:rsidRPr="00B748E9">
        <w:rPr>
          <w:i/>
        </w:rPr>
        <w:t xml:space="preserve"> Dictionary</w:t>
      </w:r>
    </w:p>
    <w:p w:rsidR="00B95237" w:rsidRDefault="00411C98" w:rsidP="00C85C17">
      <w:pPr>
        <w:tabs>
          <w:tab w:val="left" w:pos="284"/>
        </w:tabs>
        <w:ind w:left="284" w:hanging="284"/>
      </w:pPr>
      <w:r>
        <w:t>52</w:t>
      </w:r>
      <w:r w:rsidR="00B95237">
        <w:t>.</w:t>
      </w:r>
      <w:r w:rsidR="00B95237">
        <w:tab/>
      </w:r>
      <w:r w:rsidR="00B95237" w:rsidRPr="00B95237">
        <w:t xml:space="preserve">Strzelecki </w:t>
      </w:r>
      <w:r w:rsidR="00B95237">
        <w:t xml:space="preserve">Z. (red.), </w:t>
      </w:r>
      <w:r w:rsidR="00B95237" w:rsidRPr="00B95237">
        <w:t>Szymborski</w:t>
      </w:r>
      <w:r w:rsidR="00B95237">
        <w:t xml:space="preserve"> J.</w:t>
      </w:r>
      <w:r w:rsidR="00B95237" w:rsidRPr="00B95237">
        <w:t xml:space="preserve"> (red. nauk.), </w:t>
      </w:r>
      <w:r w:rsidR="00B95237" w:rsidRPr="008C57AE">
        <w:rPr>
          <w:i/>
        </w:rPr>
        <w:t xml:space="preserve">Zachorowalność i umieralność na choroby układu krążenia </w:t>
      </w:r>
      <w:r w:rsidR="007B7498">
        <w:rPr>
          <w:i/>
        </w:rPr>
        <w:br/>
      </w:r>
      <w:r w:rsidR="00B95237" w:rsidRPr="008C57AE">
        <w:rPr>
          <w:i/>
        </w:rPr>
        <w:t>w Polsce</w:t>
      </w:r>
      <w:r w:rsidR="008C57AE">
        <w:t>.</w:t>
      </w:r>
      <w:r w:rsidR="00B95237" w:rsidRPr="00B95237">
        <w:t xml:space="preserve"> Rządowa Rada Ludnościowa, Warszawa 2015 r.</w:t>
      </w:r>
    </w:p>
    <w:p w:rsidR="0091203D" w:rsidRDefault="00411C98" w:rsidP="00C85C17">
      <w:pPr>
        <w:tabs>
          <w:tab w:val="left" w:pos="284"/>
        </w:tabs>
        <w:ind w:left="284" w:hanging="284"/>
      </w:pPr>
      <w:r>
        <w:t>53</w:t>
      </w:r>
      <w:r w:rsidR="00B748E9">
        <w:t>.</w:t>
      </w:r>
      <w:r w:rsidR="00B748E9">
        <w:tab/>
      </w:r>
      <w:r w:rsidR="00F3176F">
        <w:t>Topór-Mądry</w:t>
      </w:r>
      <w:r w:rsidR="00F3176F" w:rsidRPr="00F3176F">
        <w:t xml:space="preserve"> </w:t>
      </w:r>
      <w:r w:rsidR="00F3176F">
        <w:t xml:space="preserve">Adam, </w:t>
      </w:r>
      <w:proofErr w:type="spellStart"/>
      <w:r w:rsidR="00F3176F">
        <w:t>Gilis</w:t>
      </w:r>
      <w:proofErr w:type="spellEnd"/>
      <w:r w:rsidR="00F3176F">
        <w:t>-Januszewska</w:t>
      </w:r>
      <w:r w:rsidR="00F3176F" w:rsidRPr="00F3176F">
        <w:t xml:space="preserve"> </w:t>
      </w:r>
      <w:r w:rsidR="00F3176F">
        <w:t>Aleksandra, Kurkiewicz</w:t>
      </w:r>
      <w:r w:rsidR="00F3176F" w:rsidRPr="00F3176F">
        <w:t xml:space="preserve"> </w:t>
      </w:r>
      <w:r w:rsidR="00F3176F">
        <w:t>Jolanta, Pająk</w:t>
      </w:r>
      <w:r w:rsidR="00F3176F" w:rsidRPr="00F3176F">
        <w:t xml:space="preserve"> </w:t>
      </w:r>
      <w:r w:rsidR="00F3176F">
        <w:t xml:space="preserve">Andrzej, </w:t>
      </w:r>
      <w:r w:rsidR="0091203D" w:rsidRPr="00F3176F">
        <w:rPr>
          <w:i/>
        </w:rPr>
        <w:t>Szacowanie potrzeb zdrowotnych</w:t>
      </w:r>
      <w:r w:rsidR="00F3176F">
        <w:t>,</w:t>
      </w:r>
      <w:r w:rsidR="0091203D">
        <w:t xml:space="preserve"> Uniwe</w:t>
      </w:r>
      <w:r w:rsidR="00D63DDE">
        <w:t xml:space="preserve">rsyteckie Wydawnictwo Medyczne </w:t>
      </w:r>
      <w:r w:rsidR="0091203D" w:rsidRPr="00D63DDE">
        <w:rPr>
          <w:i/>
        </w:rPr>
        <w:t>VESALIUS</w:t>
      </w:r>
      <w:r w:rsidR="0091203D">
        <w:t>, Kraków 2002.</w:t>
      </w:r>
    </w:p>
    <w:p w:rsidR="0091203D" w:rsidRDefault="00FE3EA6" w:rsidP="00C85C17">
      <w:pPr>
        <w:tabs>
          <w:tab w:val="left" w:pos="284"/>
        </w:tabs>
        <w:ind w:left="284" w:hanging="284"/>
      </w:pPr>
      <w:r>
        <w:t>5</w:t>
      </w:r>
      <w:r w:rsidR="00411C98">
        <w:t>4</w:t>
      </w:r>
      <w:r w:rsidR="0091203D">
        <w:t>.</w:t>
      </w:r>
      <w:r w:rsidR="0091203D">
        <w:tab/>
        <w:t>Urząd Marszałkowski Województwa Podlaskiego</w:t>
      </w:r>
      <w:r w:rsidR="00F3176F">
        <w:t>,</w:t>
      </w:r>
      <w:r w:rsidR="0091203D">
        <w:t xml:space="preserve"> </w:t>
      </w:r>
      <w:r w:rsidR="0091203D" w:rsidRPr="00F3176F">
        <w:rPr>
          <w:i/>
        </w:rPr>
        <w:t xml:space="preserve">Stan zdrowia mieszkańców Województwa Podlaskiego </w:t>
      </w:r>
      <w:r w:rsidR="007B7498">
        <w:rPr>
          <w:i/>
        </w:rPr>
        <w:br/>
      </w:r>
      <w:r w:rsidR="0091203D" w:rsidRPr="00F3176F">
        <w:rPr>
          <w:i/>
        </w:rPr>
        <w:t>w latach 2005-2011</w:t>
      </w:r>
      <w:r w:rsidR="00F3176F">
        <w:t>,</w:t>
      </w:r>
      <w:r w:rsidR="0091203D">
        <w:t xml:space="preserve"> Białystok 2012 r. </w:t>
      </w:r>
    </w:p>
    <w:p w:rsidR="0091203D" w:rsidRDefault="00FE3EA6" w:rsidP="00C85C17">
      <w:pPr>
        <w:tabs>
          <w:tab w:val="left" w:pos="284"/>
        </w:tabs>
        <w:ind w:left="284" w:hanging="284"/>
      </w:pPr>
      <w:r>
        <w:lastRenderedPageBreak/>
        <w:t>5</w:t>
      </w:r>
      <w:r w:rsidR="00411C98">
        <w:t>5</w:t>
      </w:r>
      <w:r w:rsidR="0091203D">
        <w:t>.</w:t>
      </w:r>
      <w:r w:rsidR="0091203D">
        <w:tab/>
        <w:t>Urząd Marszałkowski Województwa Podlaskiego</w:t>
      </w:r>
      <w:r w:rsidR="004324E6">
        <w:t>,</w:t>
      </w:r>
      <w:r w:rsidR="0091203D">
        <w:t xml:space="preserve"> </w:t>
      </w:r>
      <w:r w:rsidR="0091203D" w:rsidRPr="004324E6">
        <w:rPr>
          <w:i/>
        </w:rPr>
        <w:t>Stan zdrowia mieszkańców Województwa Podlaskiego</w:t>
      </w:r>
      <w:r w:rsidR="004324E6">
        <w:t>,</w:t>
      </w:r>
      <w:r w:rsidR="0091203D">
        <w:t xml:space="preserve"> Białystok 2015 r. </w:t>
      </w:r>
    </w:p>
    <w:p w:rsidR="0091203D" w:rsidRDefault="00411C98" w:rsidP="00C85C17">
      <w:pPr>
        <w:tabs>
          <w:tab w:val="left" w:pos="284"/>
        </w:tabs>
      </w:pPr>
      <w:r>
        <w:t>56</w:t>
      </w:r>
      <w:r w:rsidR="0091203D">
        <w:t>.</w:t>
      </w:r>
      <w:r w:rsidR="0091203D">
        <w:tab/>
        <w:t xml:space="preserve">Urząd Miasta Białystok. </w:t>
      </w:r>
      <w:r w:rsidR="0091203D" w:rsidRPr="004324E6">
        <w:rPr>
          <w:i/>
        </w:rPr>
        <w:t>Stan zdrowia mieszkańców Białegostoku</w:t>
      </w:r>
      <w:r w:rsidR="0091203D">
        <w:t>, 2016.</w:t>
      </w:r>
    </w:p>
    <w:p w:rsidR="0091203D" w:rsidRDefault="00411C98" w:rsidP="00C85C17">
      <w:pPr>
        <w:tabs>
          <w:tab w:val="left" w:pos="284"/>
        </w:tabs>
      </w:pPr>
      <w:r>
        <w:t>57</w:t>
      </w:r>
      <w:r w:rsidR="0091203D">
        <w:t>.</w:t>
      </w:r>
      <w:r w:rsidR="0091203D">
        <w:tab/>
        <w:t>Urząd Statystyczny w Białymstoku. Rocznik Statystyczny Województwa Podlaskiego 2015.</w:t>
      </w:r>
    </w:p>
    <w:p w:rsidR="0091203D" w:rsidRDefault="00411C98" w:rsidP="00C85C17">
      <w:pPr>
        <w:tabs>
          <w:tab w:val="left" w:pos="284"/>
        </w:tabs>
      </w:pPr>
      <w:r>
        <w:t>58</w:t>
      </w:r>
      <w:r w:rsidR="0091203D">
        <w:t>.</w:t>
      </w:r>
      <w:r w:rsidR="0091203D">
        <w:tab/>
        <w:t>Urząd Statystyczny w Białymstoku. Województwo Podlaskie 2015</w:t>
      </w:r>
      <w:r w:rsidR="002A63EC">
        <w:t xml:space="preserve"> – podregiony, powiaty, gminy. </w:t>
      </w:r>
    </w:p>
    <w:p w:rsidR="0091203D" w:rsidRDefault="00411C98" w:rsidP="00C85C17">
      <w:pPr>
        <w:tabs>
          <w:tab w:val="left" w:pos="284"/>
        </w:tabs>
      </w:pPr>
      <w:r>
        <w:t>59</w:t>
      </w:r>
      <w:r w:rsidR="0091203D">
        <w:t>.</w:t>
      </w:r>
      <w:r w:rsidR="0091203D">
        <w:tab/>
        <w:t>Urząd Statystyczny w Białymstoku. Biuletyn Statystyczny Województwa Podlaskiego.</w:t>
      </w:r>
    </w:p>
    <w:p w:rsidR="0091203D" w:rsidRDefault="00411C98" w:rsidP="00C85C17">
      <w:pPr>
        <w:tabs>
          <w:tab w:val="left" w:pos="284"/>
        </w:tabs>
        <w:ind w:left="284" w:hanging="284"/>
      </w:pPr>
      <w:r>
        <w:t>60</w:t>
      </w:r>
      <w:r w:rsidR="0091203D">
        <w:t>.</w:t>
      </w:r>
      <w:r w:rsidR="004324E6">
        <w:tab/>
        <w:t>Urząd Wojewódzki w Białymstoku,</w:t>
      </w:r>
      <w:r w:rsidR="0091203D">
        <w:t xml:space="preserve"> </w:t>
      </w:r>
      <w:r w:rsidR="0091203D" w:rsidRPr="004324E6">
        <w:rPr>
          <w:i/>
        </w:rPr>
        <w:t xml:space="preserve">Ocena Zabezpieczenia Opieki Zdrowotnej w Województwie Podlaskim </w:t>
      </w:r>
      <w:r w:rsidR="00C85C17">
        <w:rPr>
          <w:i/>
        </w:rPr>
        <w:br/>
      </w:r>
      <w:r w:rsidR="0091203D" w:rsidRPr="004324E6">
        <w:rPr>
          <w:i/>
        </w:rPr>
        <w:t>w 2013 r.</w:t>
      </w:r>
    </w:p>
    <w:p w:rsidR="0091203D" w:rsidRPr="004324E6" w:rsidRDefault="00411C98" w:rsidP="00C85C17">
      <w:pPr>
        <w:tabs>
          <w:tab w:val="left" w:pos="284"/>
        </w:tabs>
        <w:ind w:left="284" w:hanging="284"/>
        <w:rPr>
          <w:i/>
        </w:rPr>
      </w:pPr>
      <w:r>
        <w:t>61</w:t>
      </w:r>
      <w:r w:rsidR="0091203D">
        <w:t>.</w:t>
      </w:r>
      <w:r w:rsidR="0091203D">
        <w:tab/>
        <w:t xml:space="preserve">Urząd Wojewódzki w Białymstoku. </w:t>
      </w:r>
      <w:r w:rsidR="0091203D" w:rsidRPr="004324E6">
        <w:rPr>
          <w:i/>
        </w:rPr>
        <w:t>Mapa potrzeb zdrowotnych w zakresie lecznictwa szpitalnego dla województwa podlaskiego.</w:t>
      </w:r>
    </w:p>
    <w:p w:rsidR="0091203D" w:rsidRDefault="00411C98" w:rsidP="00C85C17">
      <w:pPr>
        <w:tabs>
          <w:tab w:val="left" w:pos="284"/>
        </w:tabs>
        <w:ind w:left="284" w:hanging="284"/>
      </w:pPr>
      <w:r>
        <w:t>62</w:t>
      </w:r>
      <w:r w:rsidR="0091203D">
        <w:t>.</w:t>
      </w:r>
      <w:r w:rsidR="0091203D">
        <w:tab/>
        <w:t xml:space="preserve">Urząd Wojewódzki w Białymstoku. </w:t>
      </w:r>
      <w:r w:rsidR="0091203D" w:rsidRPr="004324E6">
        <w:rPr>
          <w:i/>
        </w:rPr>
        <w:t>Ocena sytuacji zdrowotnej województwa podlaskiego w 2014 r. na podstawie raportów konsultantów wojewódzkich</w:t>
      </w:r>
      <w:r w:rsidR="0091203D">
        <w:t>.</w:t>
      </w:r>
    </w:p>
    <w:p w:rsidR="0091203D" w:rsidRDefault="00411C98" w:rsidP="00C85C17">
      <w:pPr>
        <w:tabs>
          <w:tab w:val="left" w:pos="284"/>
        </w:tabs>
        <w:ind w:left="284" w:hanging="284"/>
      </w:pPr>
      <w:r>
        <w:t>63</w:t>
      </w:r>
      <w:r w:rsidR="0091203D">
        <w:t>.</w:t>
      </w:r>
      <w:r w:rsidR="0091203D">
        <w:tab/>
        <w:t xml:space="preserve">Urząd Wojewódzki w Białymstoku. </w:t>
      </w:r>
      <w:r w:rsidR="0091203D" w:rsidRPr="004324E6">
        <w:rPr>
          <w:i/>
        </w:rPr>
        <w:t>Priorytety dla Regionalnej Polityki Zdrowotnej Województwa Podlaskiego na okres od 30 czerwca 2016 r. do dnia 31 grudnia 2018 r.</w:t>
      </w:r>
      <w:r w:rsidR="004324E6">
        <w:t>,</w:t>
      </w:r>
      <w:r w:rsidR="0091203D">
        <w:t xml:space="preserve"> Białystok 2016 r. </w:t>
      </w:r>
    </w:p>
    <w:p w:rsidR="004001F5" w:rsidRPr="004001F5" w:rsidRDefault="00411C98" w:rsidP="00C85C17">
      <w:pPr>
        <w:tabs>
          <w:tab w:val="left" w:pos="284"/>
        </w:tabs>
        <w:ind w:left="284" w:hanging="284"/>
      </w:pPr>
      <w:r>
        <w:rPr>
          <w:lang w:val="en-US"/>
        </w:rPr>
        <w:t>64</w:t>
      </w:r>
      <w:r w:rsidR="004001F5" w:rsidRPr="004001F5">
        <w:rPr>
          <w:lang w:val="en-US"/>
        </w:rPr>
        <w:t>.</w:t>
      </w:r>
      <w:r w:rsidR="004001F5" w:rsidRPr="004001F5">
        <w:rPr>
          <w:lang w:val="en-US"/>
        </w:rPr>
        <w:tab/>
        <w:t xml:space="preserve">Whitehead SJ, Ford C, Gama R. A combined laboratory and field evaluation of the </w:t>
      </w:r>
      <w:proofErr w:type="spellStart"/>
      <w:r w:rsidR="004001F5" w:rsidRPr="004001F5">
        <w:rPr>
          <w:lang w:val="en-US"/>
        </w:rPr>
        <w:t>Cholestech</w:t>
      </w:r>
      <w:proofErr w:type="spellEnd"/>
      <w:r w:rsidR="004001F5" w:rsidRPr="004001F5">
        <w:rPr>
          <w:lang w:val="en-US"/>
        </w:rPr>
        <w:t xml:space="preserve"> LDX and CardioChek PA point-of-care testing lipid and glucose </w:t>
      </w:r>
      <w:proofErr w:type="spellStart"/>
      <w:r w:rsidR="004001F5" w:rsidRPr="004001F5">
        <w:rPr>
          <w:lang w:val="en-US"/>
        </w:rPr>
        <w:t>analysers</w:t>
      </w:r>
      <w:proofErr w:type="spellEnd"/>
      <w:r w:rsidR="004001F5" w:rsidRPr="004001F5">
        <w:rPr>
          <w:lang w:val="en-US"/>
        </w:rPr>
        <w:t xml:space="preserve">. </w:t>
      </w:r>
      <w:r w:rsidR="004001F5" w:rsidRPr="004001F5">
        <w:t xml:space="preserve">Ann </w:t>
      </w:r>
      <w:proofErr w:type="spellStart"/>
      <w:r w:rsidR="004001F5" w:rsidRPr="004001F5">
        <w:t>Clin</w:t>
      </w:r>
      <w:proofErr w:type="spellEnd"/>
      <w:r w:rsidR="004001F5" w:rsidRPr="004001F5">
        <w:t xml:space="preserve"> </w:t>
      </w:r>
      <w:proofErr w:type="spellStart"/>
      <w:r w:rsidR="004001F5" w:rsidRPr="004001F5">
        <w:t>Biochem</w:t>
      </w:r>
      <w:proofErr w:type="spellEnd"/>
      <w:r w:rsidR="004001F5" w:rsidRPr="004001F5">
        <w:t xml:space="preserve">. 2014 Jan;51(Pt 1):54-67. doi: 10.1177/0004563213482890. </w:t>
      </w:r>
      <w:proofErr w:type="spellStart"/>
      <w:r w:rsidR="004001F5" w:rsidRPr="004001F5">
        <w:t>PubMed</w:t>
      </w:r>
      <w:proofErr w:type="spellEnd"/>
      <w:r w:rsidR="004001F5" w:rsidRPr="004001F5">
        <w:t xml:space="preserve"> PMID: 23880620.</w:t>
      </w:r>
    </w:p>
    <w:p w:rsidR="0091203D" w:rsidRDefault="00411C98" w:rsidP="00C85C17">
      <w:pPr>
        <w:tabs>
          <w:tab w:val="left" w:pos="284"/>
        </w:tabs>
        <w:ind w:left="284" w:hanging="284"/>
      </w:pPr>
      <w:r>
        <w:t>65</w:t>
      </w:r>
      <w:r w:rsidR="0091203D">
        <w:t>.</w:t>
      </w:r>
      <w:r w:rsidR="0091203D">
        <w:tab/>
      </w:r>
      <w:r w:rsidR="00F64055">
        <w:t xml:space="preserve">Woźniak Zbigniew, </w:t>
      </w:r>
      <w:r w:rsidR="0091203D" w:rsidRPr="00F64055">
        <w:rPr>
          <w:i/>
        </w:rPr>
        <w:t>W stronę zdrowia społeczności – socjologiczny kontekst nowej polityki zdrowotnej</w:t>
      </w:r>
      <w:r w:rsidR="00F64055">
        <w:t>,</w:t>
      </w:r>
      <w:r w:rsidR="0091203D">
        <w:t xml:space="preserve"> Ruch Prawniczy, Ekonomiczny i Socjologiczny. Rok LXVI – zeszyt 1 – 2004. </w:t>
      </w:r>
    </w:p>
    <w:p w:rsidR="0091203D" w:rsidRDefault="00411C98" w:rsidP="00C85C17">
      <w:pPr>
        <w:tabs>
          <w:tab w:val="left" w:pos="284"/>
        </w:tabs>
        <w:ind w:left="284" w:hanging="284"/>
      </w:pPr>
      <w:r>
        <w:t>66</w:t>
      </w:r>
      <w:r w:rsidR="0091203D">
        <w:t>.</w:t>
      </w:r>
      <w:r w:rsidR="0091203D">
        <w:tab/>
        <w:t xml:space="preserve">WHO 1993. </w:t>
      </w:r>
      <w:r w:rsidR="0091203D" w:rsidRPr="00252481">
        <w:rPr>
          <w:i/>
        </w:rPr>
        <w:t>Podstawy Epidemiologii. Podręcznik dla słuchaczy studiów przed- i p</w:t>
      </w:r>
      <w:r w:rsidR="00252481" w:rsidRPr="00252481">
        <w:rPr>
          <w:i/>
        </w:rPr>
        <w:t xml:space="preserve">odyplomowych oraz słuchaczy </w:t>
      </w:r>
      <w:r w:rsidR="0091203D" w:rsidRPr="00252481">
        <w:rPr>
          <w:i/>
        </w:rPr>
        <w:t>Szkoły Zdrowia Publicznego</w:t>
      </w:r>
      <w:r w:rsidR="0091203D">
        <w:t xml:space="preserve">. Tł. Instytut Medycyny Pracy im. Prof. dra med. Jerzego </w:t>
      </w:r>
      <w:proofErr w:type="spellStart"/>
      <w:r w:rsidR="0091203D">
        <w:t>Nofera</w:t>
      </w:r>
      <w:proofErr w:type="spellEnd"/>
      <w:r w:rsidR="003C1F63">
        <w:t>.</w:t>
      </w:r>
      <w:r w:rsidR="00C85C17">
        <w:t xml:space="preserve"> </w:t>
      </w:r>
    </w:p>
    <w:p w:rsidR="0091203D" w:rsidRDefault="00411C98" w:rsidP="00C85C17">
      <w:pPr>
        <w:tabs>
          <w:tab w:val="left" w:pos="284"/>
        </w:tabs>
      </w:pPr>
      <w:r>
        <w:t>67</w:t>
      </w:r>
      <w:r w:rsidR="0091203D">
        <w:t>.</w:t>
      </w:r>
      <w:r w:rsidR="0091203D">
        <w:tab/>
        <w:t xml:space="preserve">WHO. </w:t>
      </w:r>
      <w:r w:rsidR="0091203D" w:rsidRPr="00F64055">
        <w:rPr>
          <w:i/>
        </w:rPr>
        <w:t>Społeczne nierówności w zdrowiu w Polsce</w:t>
      </w:r>
      <w:r w:rsidR="0091203D">
        <w:t>, 2011.</w:t>
      </w:r>
    </w:p>
    <w:p w:rsidR="0091203D" w:rsidRDefault="00411C98" w:rsidP="00C85C17">
      <w:pPr>
        <w:tabs>
          <w:tab w:val="left" w:pos="284"/>
        </w:tabs>
        <w:rPr>
          <w:lang w:val="en-US"/>
        </w:rPr>
      </w:pPr>
      <w:r>
        <w:rPr>
          <w:lang w:val="en-US"/>
        </w:rPr>
        <w:t>68</w:t>
      </w:r>
      <w:r w:rsidR="0091203D" w:rsidRPr="000C6EA6">
        <w:rPr>
          <w:lang w:val="en-US"/>
        </w:rPr>
        <w:t>.</w:t>
      </w:r>
      <w:r w:rsidR="0091203D" w:rsidRPr="000C6EA6">
        <w:rPr>
          <w:lang w:val="en-US"/>
        </w:rPr>
        <w:tab/>
        <w:t xml:space="preserve">WHO. </w:t>
      </w:r>
      <w:r w:rsidR="0091203D" w:rsidRPr="00F64055">
        <w:rPr>
          <w:i/>
          <w:lang w:val="en-US"/>
        </w:rPr>
        <w:t>Situation analysis and Recommendations for Stewardship on Workplace Health Promotion in Poland</w:t>
      </w:r>
      <w:r w:rsidR="0091203D">
        <w:rPr>
          <w:lang w:val="en-US"/>
        </w:rPr>
        <w:t xml:space="preserve">. </w:t>
      </w:r>
    </w:p>
    <w:p w:rsidR="0091203D" w:rsidRDefault="00411C98" w:rsidP="00C85C17">
      <w:pPr>
        <w:tabs>
          <w:tab w:val="left" w:pos="284"/>
        </w:tabs>
        <w:ind w:left="284" w:hanging="284"/>
      </w:pPr>
      <w:r>
        <w:t>69</w:t>
      </w:r>
      <w:r w:rsidR="0091203D">
        <w:t>.</w:t>
      </w:r>
      <w:r w:rsidR="0091203D">
        <w:tab/>
        <w:t xml:space="preserve">WHO. </w:t>
      </w:r>
      <w:r w:rsidR="0091203D" w:rsidRPr="00F64055">
        <w:rPr>
          <w:i/>
        </w:rPr>
        <w:t>Ocena i zalecenia dotyczące wzmocnienia stanowiska i roli zarządczej Ministerstwa Zdrowia w działaniach związanych z poprawą promocji zdrowia w miejscu pracy w Polsce.</w:t>
      </w:r>
      <w:r w:rsidR="0091203D">
        <w:t xml:space="preserve"> </w:t>
      </w:r>
    </w:p>
    <w:p w:rsidR="0091203D" w:rsidRDefault="00411C98" w:rsidP="00C85C17">
      <w:pPr>
        <w:tabs>
          <w:tab w:val="left" w:pos="284"/>
        </w:tabs>
        <w:ind w:left="284" w:hanging="284"/>
        <w:rPr>
          <w:lang w:val="en-US"/>
        </w:rPr>
      </w:pPr>
      <w:r>
        <w:rPr>
          <w:lang w:val="en-US"/>
        </w:rPr>
        <w:t>70</w:t>
      </w:r>
      <w:r w:rsidR="0091203D" w:rsidRPr="008C5042">
        <w:rPr>
          <w:lang w:val="en-US"/>
        </w:rPr>
        <w:t>.</w:t>
      </w:r>
      <w:r w:rsidR="0091203D" w:rsidRPr="008C5042">
        <w:rPr>
          <w:lang w:val="en-US"/>
        </w:rPr>
        <w:tab/>
        <w:t xml:space="preserve">WHO. </w:t>
      </w:r>
      <w:r w:rsidR="0091203D" w:rsidRPr="00F64055">
        <w:rPr>
          <w:i/>
          <w:lang w:val="en-US"/>
        </w:rPr>
        <w:t>The European health report 2005</w:t>
      </w:r>
      <w:r w:rsidR="0091203D" w:rsidRPr="0075604B">
        <w:rPr>
          <w:lang w:val="en-US"/>
        </w:rPr>
        <w:t>.</w:t>
      </w:r>
    </w:p>
    <w:p w:rsidR="0091203D" w:rsidRPr="00886FCE" w:rsidRDefault="00411C98" w:rsidP="00C85C17">
      <w:pPr>
        <w:tabs>
          <w:tab w:val="left" w:pos="284"/>
        </w:tabs>
        <w:ind w:left="284" w:hanging="284"/>
        <w:rPr>
          <w:lang w:val="en-US"/>
        </w:rPr>
      </w:pPr>
      <w:r>
        <w:rPr>
          <w:lang w:val="en-US"/>
        </w:rPr>
        <w:t>71</w:t>
      </w:r>
      <w:r w:rsidR="0091203D" w:rsidRPr="008C5042">
        <w:rPr>
          <w:lang w:val="en-US"/>
        </w:rPr>
        <w:t>.</w:t>
      </w:r>
      <w:r w:rsidR="0091203D" w:rsidRPr="008C5042">
        <w:rPr>
          <w:lang w:val="en-US"/>
        </w:rPr>
        <w:tab/>
        <w:t xml:space="preserve">WHO. </w:t>
      </w:r>
      <w:r w:rsidR="0091203D" w:rsidRPr="00F64055">
        <w:rPr>
          <w:i/>
          <w:lang w:val="en-US"/>
        </w:rPr>
        <w:t>Global Health Observatory (GHO) data</w:t>
      </w:r>
      <w:r w:rsidR="0091203D" w:rsidRPr="00886FCE">
        <w:rPr>
          <w:lang w:val="en-US"/>
        </w:rPr>
        <w:t xml:space="preserve">. </w:t>
      </w:r>
    </w:p>
    <w:p w:rsidR="008D1C13" w:rsidRDefault="00411C98" w:rsidP="00C85C17">
      <w:pPr>
        <w:ind w:left="284" w:hanging="284"/>
      </w:pPr>
      <w:r>
        <w:t>72</w:t>
      </w:r>
      <w:r w:rsidR="008D1C13">
        <w:t>.</w:t>
      </w:r>
      <w:r w:rsidR="008D1C13">
        <w:tab/>
      </w:r>
      <w:r w:rsidR="008D1C13" w:rsidRPr="007D5846">
        <w:rPr>
          <w:iCs/>
        </w:rPr>
        <w:t xml:space="preserve">Wojciechowska U., </w:t>
      </w:r>
      <w:proofErr w:type="spellStart"/>
      <w:r w:rsidR="008D1C13" w:rsidRPr="007D5846">
        <w:rPr>
          <w:iCs/>
        </w:rPr>
        <w:t>Didkowska</w:t>
      </w:r>
      <w:proofErr w:type="spellEnd"/>
      <w:r w:rsidR="008D1C13" w:rsidRPr="007D5846">
        <w:rPr>
          <w:iCs/>
        </w:rPr>
        <w:t xml:space="preserve"> J</w:t>
      </w:r>
      <w:r w:rsidR="008D1C13" w:rsidRPr="007D5846">
        <w:t>.</w:t>
      </w:r>
      <w:r w:rsidR="001F7303">
        <w:t>,</w:t>
      </w:r>
      <w:r w:rsidR="008D1C13" w:rsidRPr="007D5846">
        <w:t xml:space="preserve"> </w:t>
      </w:r>
      <w:r w:rsidR="008D1C13" w:rsidRPr="001F7303">
        <w:rPr>
          <w:i/>
        </w:rPr>
        <w:t>Zachorowania i zgony na nowotwory złośliwe w Polsce</w:t>
      </w:r>
      <w:r w:rsidR="00F64055">
        <w:t>,</w:t>
      </w:r>
      <w:r w:rsidR="008D1C13" w:rsidRPr="008D1C13">
        <w:t xml:space="preserve"> Krajowy Rejestr Nowotworów, Centrum Onkologii - Instytut im. Marii Skłodowskiej </w:t>
      </w:r>
      <w:r w:rsidR="00F64055">
        <w:t>–</w:t>
      </w:r>
      <w:r w:rsidR="008D1C13" w:rsidRPr="008D1C13">
        <w:t xml:space="preserve"> Curie</w:t>
      </w:r>
      <w:r w:rsidR="00F64055">
        <w:t>,</w:t>
      </w:r>
      <w:r w:rsidR="008D1C13" w:rsidRPr="008D1C13">
        <w:t xml:space="preserve"> </w:t>
      </w:r>
      <w:r w:rsidR="00F64055">
        <w:t>d</w:t>
      </w:r>
      <w:r w:rsidR="008D1C13" w:rsidRPr="008D1C13">
        <w:t>ostępne na stronie http://onkologia.org.pl/raporty/ dostęp z dnia 15/09/2016 rok.</w:t>
      </w:r>
    </w:p>
    <w:p w:rsidR="00F34085" w:rsidRDefault="00411C98" w:rsidP="00C85C17">
      <w:pPr>
        <w:tabs>
          <w:tab w:val="left" w:pos="284"/>
        </w:tabs>
        <w:ind w:left="284" w:hanging="284"/>
      </w:pPr>
      <w:r>
        <w:t>73</w:t>
      </w:r>
      <w:r w:rsidR="00F34085">
        <w:t>.</w:t>
      </w:r>
      <w:r w:rsidR="00F34085">
        <w:tab/>
        <w:t xml:space="preserve">Wojtyniak Bogdan, Goryński Paweł, Moskalewicz B.(red.), </w:t>
      </w:r>
      <w:r w:rsidR="00F34085" w:rsidRPr="00F02460">
        <w:rPr>
          <w:i/>
        </w:rPr>
        <w:t>Sytuacja zdrowotna ludności Polski i jej uwarunkowania</w:t>
      </w:r>
      <w:r w:rsidR="00F34085">
        <w:rPr>
          <w:i/>
        </w:rPr>
        <w:t>,</w:t>
      </w:r>
      <w:r w:rsidR="00F34085">
        <w:t xml:space="preserve"> NIZP-PZH, Warszawa 2012.</w:t>
      </w:r>
    </w:p>
    <w:p w:rsidR="00F34085" w:rsidRPr="00506C02" w:rsidRDefault="00411C98" w:rsidP="00C85C17">
      <w:pPr>
        <w:tabs>
          <w:tab w:val="left" w:pos="284"/>
        </w:tabs>
        <w:ind w:left="284" w:hanging="284"/>
      </w:pPr>
      <w:r>
        <w:t>74</w:t>
      </w:r>
      <w:r w:rsidR="00F34085">
        <w:t>.</w:t>
      </w:r>
      <w:r w:rsidR="00F34085">
        <w:tab/>
      </w:r>
      <w:proofErr w:type="spellStart"/>
      <w:r w:rsidR="00F34085">
        <w:t>Woynarowska</w:t>
      </w:r>
      <w:proofErr w:type="spellEnd"/>
      <w:r w:rsidR="00F34085">
        <w:t>-Sołdan</w:t>
      </w:r>
      <w:r w:rsidR="00F34085" w:rsidRPr="00AB0472">
        <w:t xml:space="preserve"> </w:t>
      </w:r>
      <w:r w:rsidR="00F34085">
        <w:t xml:space="preserve">Magdalena, </w:t>
      </w:r>
      <w:r w:rsidR="00F34085" w:rsidRPr="00AB0472">
        <w:rPr>
          <w:i/>
        </w:rPr>
        <w:t xml:space="preserve">Metoda Action </w:t>
      </w:r>
      <w:proofErr w:type="spellStart"/>
      <w:r w:rsidR="00F34085" w:rsidRPr="00AB0472">
        <w:rPr>
          <w:i/>
        </w:rPr>
        <w:t>Research</w:t>
      </w:r>
      <w:proofErr w:type="spellEnd"/>
      <w:r w:rsidR="00F34085" w:rsidRPr="00AB0472">
        <w:rPr>
          <w:i/>
        </w:rPr>
        <w:t xml:space="preserve"> i jej zastosowanie w promocji zdrowia</w:t>
      </w:r>
      <w:r w:rsidR="00F34085">
        <w:t xml:space="preserve">. </w:t>
      </w:r>
      <w:proofErr w:type="spellStart"/>
      <w:r w:rsidR="00F34085">
        <w:t>Hygeia</w:t>
      </w:r>
      <w:proofErr w:type="spellEnd"/>
      <w:r w:rsidR="00F34085">
        <w:t xml:space="preserve"> Public </w:t>
      </w:r>
      <w:proofErr w:type="spellStart"/>
      <w:r w:rsidR="00F34085">
        <w:t>Health</w:t>
      </w:r>
      <w:proofErr w:type="spellEnd"/>
      <w:r w:rsidR="00F34085">
        <w:t xml:space="preserve"> 2014, 49(4): 67-678.</w:t>
      </w:r>
    </w:p>
    <w:p w:rsidR="0071569E" w:rsidRPr="0071569E" w:rsidRDefault="00411C98" w:rsidP="00C85C17">
      <w:pPr>
        <w:ind w:left="284" w:hanging="284"/>
      </w:pPr>
      <w:r>
        <w:t>75</w:t>
      </w:r>
      <w:r w:rsidR="0071569E">
        <w:t>.</w:t>
      </w:r>
      <w:r w:rsidR="0071569E">
        <w:tab/>
      </w:r>
      <w:r w:rsidR="0071569E" w:rsidRPr="0071569E">
        <w:t>Wypadki drogowe w Polsce w 2014 r., Warszawa 2015 r., Komenda Główna Policji Biuro Ruchu Drogowego</w:t>
      </w:r>
    </w:p>
    <w:p w:rsidR="0091203D" w:rsidRDefault="00411C98" w:rsidP="00C85C17">
      <w:pPr>
        <w:tabs>
          <w:tab w:val="left" w:pos="284"/>
        </w:tabs>
        <w:ind w:left="284" w:hanging="284"/>
      </w:pPr>
      <w:r>
        <w:t>76</w:t>
      </w:r>
      <w:r w:rsidR="0091203D" w:rsidRPr="00886FCE">
        <w:t>.</w:t>
      </w:r>
      <w:r w:rsidR="0091203D" w:rsidRPr="00886FCE">
        <w:tab/>
        <w:t xml:space="preserve">Zdrowie Publiczne. </w:t>
      </w:r>
      <w:r w:rsidR="0091203D">
        <w:t xml:space="preserve">Podręcznik dla Studentów i Absolwentów Pielęgniarstwa i Nauk o Zdrowiu Akademii Medycznych. Lublin 2002. </w:t>
      </w:r>
    </w:p>
    <w:p w:rsidR="0091203D" w:rsidRDefault="00411C98" w:rsidP="00C85C17">
      <w:pPr>
        <w:tabs>
          <w:tab w:val="left" w:pos="284"/>
        </w:tabs>
      </w:pPr>
      <w:r>
        <w:t>77</w:t>
      </w:r>
      <w:r w:rsidR="0091203D">
        <w:t>.</w:t>
      </w:r>
      <w:r w:rsidR="0091203D">
        <w:tab/>
        <w:t xml:space="preserve">ZUS. </w:t>
      </w:r>
      <w:r w:rsidR="0091203D" w:rsidRPr="000375C9">
        <w:rPr>
          <w:i/>
        </w:rPr>
        <w:t>Absencja chorobowa</w:t>
      </w:r>
      <w:r w:rsidR="0091203D">
        <w:t xml:space="preserve">. Warszawa 2016. </w:t>
      </w:r>
    </w:p>
    <w:p w:rsidR="0091203D" w:rsidRDefault="00411C98" w:rsidP="00C85C17">
      <w:pPr>
        <w:tabs>
          <w:tab w:val="left" w:pos="284"/>
        </w:tabs>
      </w:pPr>
      <w:r>
        <w:t>78</w:t>
      </w:r>
      <w:r w:rsidR="0091203D">
        <w:t>.</w:t>
      </w:r>
      <w:r w:rsidR="0091203D">
        <w:tab/>
        <w:t xml:space="preserve">ZUS. </w:t>
      </w:r>
      <w:r w:rsidR="0091203D" w:rsidRPr="000375C9">
        <w:rPr>
          <w:i/>
        </w:rPr>
        <w:t>Przestrzenne zróżnicowanie współczynników częstości orzekania o niezdolności do pracy w 2014 r.</w:t>
      </w:r>
      <w:r w:rsidR="0091203D">
        <w:t xml:space="preserve"> </w:t>
      </w:r>
    </w:p>
    <w:p w:rsidR="00C16959" w:rsidRPr="00993BF5" w:rsidRDefault="00C16959" w:rsidP="00C16959">
      <w:pPr>
        <w:ind w:left="284" w:hanging="284"/>
      </w:pPr>
      <w:r w:rsidRPr="00C16959">
        <w:rPr>
          <w:lang w:val="en-US"/>
        </w:rPr>
        <w:t>79.</w:t>
      </w:r>
      <w:r>
        <w:rPr>
          <w:lang w:val="en-US"/>
        </w:rPr>
        <w:t xml:space="preserve"> </w:t>
      </w:r>
      <w:proofErr w:type="spellStart"/>
      <w:r w:rsidRPr="00C16959">
        <w:rPr>
          <w:lang w:val="en-US"/>
        </w:rPr>
        <w:t>Krzyżak</w:t>
      </w:r>
      <w:proofErr w:type="spellEnd"/>
      <w:r w:rsidRPr="00C16959">
        <w:rPr>
          <w:lang w:val="en-US"/>
        </w:rPr>
        <w:t xml:space="preserve"> M, Maślach D, </w:t>
      </w:r>
      <w:proofErr w:type="spellStart"/>
      <w:r w:rsidRPr="00C16959">
        <w:rPr>
          <w:lang w:val="en-US"/>
        </w:rPr>
        <w:t>Szpak</w:t>
      </w:r>
      <w:proofErr w:type="spellEnd"/>
      <w:r w:rsidRPr="00C16959">
        <w:rPr>
          <w:lang w:val="en-US"/>
        </w:rPr>
        <w:t xml:space="preserve"> A, </w:t>
      </w:r>
      <w:proofErr w:type="spellStart"/>
      <w:r w:rsidRPr="00C16959">
        <w:rPr>
          <w:lang w:val="en-US"/>
        </w:rPr>
        <w:t>Piotrowska</w:t>
      </w:r>
      <w:proofErr w:type="spellEnd"/>
      <w:r w:rsidRPr="00C16959">
        <w:rPr>
          <w:lang w:val="en-US"/>
        </w:rPr>
        <w:t xml:space="preserve"> K, </w:t>
      </w:r>
      <w:proofErr w:type="spellStart"/>
      <w:r w:rsidRPr="00C16959">
        <w:rPr>
          <w:lang w:val="en-US"/>
        </w:rPr>
        <w:t>Florczyk</w:t>
      </w:r>
      <w:proofErr w:type="spellEnd"/>
      <w:r w:rsidRPr="00C16959">
        <w:rPr>
          <w:lang w:val="en-US"/>
        </w:rPr>
        <w:t xml:space="preserve"> K, </w:t>
      </w:r>
      <w:proofErr w:type="spellStart"/>
      <w:r w:rsidRPr="00C16959">
        <w:rPr>
          <w:lang w:val="en-US"/>
        </w:rPr>
        <w:t>Skrodzka</w:t>
      </w:r>
      <w:proofErr w:type="spellEnd"/>
      <w:r w:rsidRPr="00C16959">
        <w:rPr>
          <w:lang w:val="en-US"/>
        </w:rPr>
        <w:t xml:space="preserve"> M, </w:t>
      </w:r>
      <w:proofErr w:type="spellStart"/>
      <w:r w:rsidRPr="00C16959">
        <w:rPr>
          <w:lang w:val="en-US"/>
        </w:rPr>
        <w:t>Owoc</w:t>
      </w:r>
      <w:proofErr w:type="spellEnd"/>
      <w:r w:rsidRPr="00C16959">
        <w:rPr>
          <w:lang w:val="en-US"/>
        </w:rPr>
        <w:t xml:space="preserve"> A, </w:t>
      </w:r>
      <w:proofErr w:type="spellStart"/>
      <w:r w:rsidRPr="00C16959">
        <w:rPr>
          <w:lang w:val="en-US"/>
        </w:rPr>
        <w:t>Bojar</w:t>
      </w:r>
      <w:proofErr w:type="spellEnd"/>
      <w:r w:rsidRPr="00C16959">
        <w:rPr>
          <w:lang w:val="en-US"/>
        </w:rPr>
        <w:t> I: </w:t>
      </w:r>
      <w:r w:rsidRPr="00C16959">
        <w:rPr>
          <w:i/>
          <w:lang w:val="en-US"/>
        </w:rPr>
        <w:t>Trends of potential years of life lost due to main causes of deaths in urban and rural population in Poland, 2002–2011</w:t>
      </w:r>
      <w:r w:rsidRPr="00C16959">
        <w:rPr>
          <w:lang w:val="en-US"/>
        </w:rPr>
        <w:t>. </w:t>
      </w:r>
      <w:r w:rsidRPr="00993BF5">
        <w:t xml:space="preserve">Ann </w:t>
      </w:r>
      <w:proofErr w:type="spellStart"/>
      <w:r w:rsidRPr="00993BF5">
        <w:t>Agric</w:t>
      </w:r>
      <w:proofErr w:type="spellEnd"/>
      <w:r w:rsidRPr="00993BF5">
        <w:t xml:space="preserve"> </w:t>
      </w:r>
      <w:proofErr w:type="spellStart"/>
      <w:r w:rsidRPr="00993BF5">
        <w:t>Environ</w:t>
      </w:r>
      <w:proofErr w:type="spellEnd"/>
      <w:r w:rsidRPr="00993BF5">
        <w:t xml:space="preserve"> </w:t>
      </w:r>
      <w:proofErr w:type="spellStart"/>
      <w:r w:rsidRPr="00993BF5">
        <w:t>Med</w:t>
      </w:r>
      <w:proofErr w:type="spellEnd"/>
      <w:r w:rsidRPr="00993BF5">
        <w:t xml:space="preserve"> 2015, 22(3),564-571.</w:t>
      </w:r>
    </w:p>
    <w:p w:rsidR="00A22241" w:rsidRPr="00993BF5" w:rsidRDefault="00A22241" w:rsidP="00C85C17">
      <w:pPr>
        <w:tabs>
          <w:tab w:val="left" w:pos="284"/>
        </w:tabs>
      </w:pPr>
    </w:p>
    <w:p w:rsidR="0091203D" w:rsidRPr="00A22241" w:rsidRDefault="0091203D" w:rsidP="00C85C17">
      <w:pPr>
        <w:tabs>
          <w:tab w:val="left" w:pos="284"/>
        </w:tabs>
        <w:rPr>
          <w:b/>
        </w:rPr>
      </w:pPr>
      <w:r w:rsidRPr="00A22241">
        <w:rPr>
          <w:b/>
        </w:rPr>
        <w:t>Dokumenty programowe</w:t>
      </w:r>
    </w:p>
    <w:p w:rsidR="0091203D" w:rsidRPr="00E83594" w:rsidRDefault="00D63DDE" w:rsidP="00C85C17">
      <w:pPr>
        <w:tabs>
          <w:tab w:val="left" w:pos="284"/>
        </w:tabs>
        <w:ind w:left="284" w:hanging="284"/>
      </w:pPr>
      <w:r>
        <w:t xml:space="preserve">1. </w:t>
      </w:r>
      <w:r>
        <w:tab/>
      </w:r>
      <w:r w:rsidR="0091203D" w:rsidRPr="00D63DDE">
        <w:rPr>
          <w:i/>
        </w:rPr>
        <w:t>Policy Paper dla ochrony zdrowia na lata 2014-2020. Krajowe Ramy Strategiczne</w:t>
      </w:r>
      <w:r w:rsidR="0091203D">
        <w:t>.</w:t>
      </w:r>
    </w:p>
    <w:p w:rsidR="0091203D" w:rsidRDefault="0091203D" w:rsidP="00C85C17">
      <w:pPr>
        <w:tabs>
          <w:tab w:val="left" w:pos="284"/>
        </w:tabs>
        <w:ind w:left="284" w:hanging="284"/>
      </w:pPr>
      <w:r>
        <w:t>2.</w:t>
      </w:r>
      <w:r>
        <w:tab/>
        <w:t>Regionalny Program Operacyjny Województwa Podlaskiego na lata 2014-2020. Załącznik do Uchwały Nr 29/249/2015 Zarządu Województwa Po</w:t>
      </w:r>
      <w:r w:rsidR="007B7498">
        <w:t xml:space="preserve">dlaskiego z dnia 17.03.2015 r. </w:t>
      </w:r>
    </w:p>
    <w:p w:rsidR="0091203D" w:rsidRDefault="0091203D" w:rsidP="00C85C17">
      <w:pPr>
        <w:tabs>
          <w:tab w:val="left" w:pos="284"/>
        </w:tabs>
        <w:ind w:left="284" w:hanging="284"/>
      </w:pPr>
      <w:r>
        <w:t>3.</w:t>
      </w:r>
      <w:r>
        <w:tab/>
        <w:t xml:space="preserve">Szczegółowy Opis Osi Priorytetowych Regionalnego Programu Operacyjnego Województwa Podlaskiego na lata 2014-2020. Załącznik Nr 1 do Uchwały Nr 136/1671/2016 Zarządu Województwa Podlaskiego z dn. 17.05.2016 r. </w:t>
      </w:r>
    </w:p>
    <w:p w:rsidR="0091203D" w:rsidRPr="009E67F0" w:rsidRDefault="00C547F5" w:rsidP="00C85C17">
      <w:pPr>
        <w:tabs>
          <w:tab w:val="left" w:pos="284"/>
        </w:tabs>
        <w:ind w:left="284" w:hanging="284"/>
      </w:pPr>
      <w:r>
        <w:t>4.</w:t>
      </w:r>
      <w:r>
        <w:tab/>
      </w:r>
      <w:r w:rsidR="0091203D" w:rsidRPr="00C547F5">
        <w:rPr>
          <w:i/>
        </w:rPr>
        <w:t>Metodologia szacowania wartości docelowych dla wskaźników wybranych do realizacji w Regionalnym Programie Operacyjnym Województwa Podlaskiego na lata 2014-2020</w:t>
      </w:r>
      <w:r w:rsidR="0091203D" w:rsidRPr="009E67F0">
        <w:t>,</w:t>
      </w:r>
    </w:p>
    <w:p w:rsidR="0091203D" w:rsidRPr="009E67F0" w:rsidRDefault="0091203D" w:rsidP="00C85C17">
      <w:pPr>
        <w:tabs>
          <w:tab w:val="left" w:pos="284"/>
        </w:tabs>
      </w:pPr>
      <w:r>
        <w:t>5.</w:t>
      </w:r>
      <w:r>
        <w:tab/>
      </w:r>
      <w:r w:rsidRPr="00C13CF2">
        <w:rPr>
          <w:i/>
        </w:rPr>
        <w:t>Wspólna Lista Wskaźników Kluczowych 2014-2020 – EFS</w:t>
      </w:r>
      <w:r>
        <w:t>.</w:t>
      </w:r>
    </w:p>
    <w:p w:rsidR="0091203D" w:rsidRPr="009E67F0" w:rsidRDefault="0091203D" w:rsidP="00C85C17">
      <w:pPr>
        <w:tabs>
          <w:tab w:val="left" w:pos="284"/>
        </w:tabs>
      </w:pPr>
      <w:r>
        <w:t>6.</w:t>
      </w:r>
      <w:r>
        <w:tab/>
      </w:r>
      <w:r w:rsidRPr="00C70B6B">
        <w:rPr>
          <w:i/>
        </w:rPr>
        <w:t>Strategia komunikacji Regionalnego Programu Operacyjnego Województwa Podlaskiego na lata 2014-2020</w:t>
      </w:r>
      <w:r w:rsidRPr="009E67F0">
        <w:t>.</w:t>
      </w:r>
    </w:p>
    <w:p w:rsidR="0091203D" w:rsidRDefault="0091203D" w:rsidP="00C85C17">
      <w:pPr>
        <w:tabs>
          <w:tab w:val="left" w:pos="284"/>
        </w:tabs>
      </w:pPr>
      <w:r>
        <w:t>7.</w:t>
      </w:r>
      <w:r>
        <w:tab/>
        <w:t xml:space="preserve">Wytyczne w zakresie realizacji przedsięwzięć z udziałem środków Europejskiego Funduszu Społecznego </w:t>
      </w:r>
      <w:r w:rsidR="00993BF5">
        <w:br/>
      </w:r>
      <w:r>
        <w:t>w obszarze zdrowia na lata 2014-2020. Minister Rozwoju. Warszawa 23.12.2015 r.</w:t>
      </w:r>
    </w:p>
    <w:p w:rsidR="0091203D" w:rsidRDefault="0091203D" w:rsidP="00C85C17">
      <w:pPr>
        <w:tabs>
          <w:tab w:val="left" w:pos="284"/>
        </w:tabs>
        <w:ind w:left="284" w:hanging="284"/>
        <w:rPr>
          <w:bCs/>
        </w:rPr>
      </w:pPr>
      <w:r>
        <w:lastRenderedPageBreak/>
        <w:t>8</w:t>
      </w:r>
      <w:r w:rsidRPr="00726AED">
        <w:t>.</w:t>
      </w:r>
      <w:r>
        <w:tab/>
      </w:r>
      <w:r w:rsidRPr="00726AED">
        <w:rPr>
          <w:bCs/>
        </w:rPr>
        <w:t>Wytyczne w zakresie kwalifikowalno</w:t>
      </w:r>
      <w:r w:rsidRPr="00726AED">
        <w:t>ś</w:t>
      </w:r>
      <w:r w:rsidRPr="00726AED">
        <w:rPr>
          <w:bCs/>
        </w:rPr>
        <w:t>ci wydatków w ramach Europejskiego Funduszu Rozwoju Regionalnego, Europejskiego Funduszu Społecznego oraz Funduszu Spójno</w:t>
      </w:r>
      <w:r w:rsidRPr="00726AED">
        <w:t>ś</w:t>
      </w:r>
      <w:r w:rsidRPr="00726AED">
        <w:rPr>
          <w:bCs/>
        </w:rPr>
        <w:t xml:space="preserve">ci na lata 2014-2020. Ministerstwo Infrastruktury </w:t>
      </w:r>
      <w:r w:rsidR="007B7498">
        <w:rPr>
          <w:bCs/>
        </w:rPr>
        <w:br/>
      </w:r>
      <w:r w:rsidRPr="00726AED">
        <w:rPr>
          <w:bCs/>
        </w:rPr>
        <w:t>i Rozwoju. Warszawa 10.04.2015 r.</w:t>
      </w:r>
    </w:p>
    <w:p w:rsidR="0091203D" w:rsidRDefault="0091203D" w:rsidP="00C85C17">
      <w:pPr>
        <w:tabs>
          <w:tab w:val="left" w:pos="284"/>
        </w:tabs>
        <w:ind w:left="284" w:hanging="284"/>
        <w:rPr>
          <w:bCs/>
        </w:rPr>
      </w:pPr>
      <w:r>
        <w:rPr>
          <w:bCs/>
        </w:rPr>
        <w:t>9.</w:t>
      </w:r>
      <w:r>
        <w:rPr>
          <w:bCs/>
        </w:rPr>
        <w:tab/>
        <w:t xml:space="preserve">Wytyczne w zakresie monitorowania postępu rzeczowego realizacji programów operacyjnych na lata 2014-2020. </w:t>
      </w:r>
    </w:p>
    <w:p w:rsidR="0091203D" w:rsidRDefault="0091203D" w:rsidP="00C85C17">
      <w:pPr>
        <w:tabs>
          <w:tab w:val="left" w:pos="284"/>
        </w:tabs>
        <w:ind w:left="284" w:hanging="284"/>
        <w:rPr>
          <w:bCs/>
        </w:rPr>
      </w:pPr>
      <w:r>
        <w:rPr>
          <w:bCs/>
        </w:rPr>
        <w:t>10.</w:t>
      </w:r>
      <w:r>
        <w:rPr>
          <w:bCs/>
        </w:rPr>
        <w:tab/>
        <w:t xml:space="preserve">Wytyczne w zakresie realizacji zasady równości szans i niedyskryminacji, a tym dostępności dla osób </w:t>
      </w:r>
      <w:r w:rsidR="007B7498">
        <w:rPr>
          <w:bCs/>
        </w:rPr>
        <w:br/>
      </w:r>
      <w:r>
        <w:rPr>
          <w:bCs/>
        </w:rPr>
        <w:t xml:space="preserve">z niepełnosprawnościami oraz zasady równości szans kobiet i mężczyzn w ramach funduszy unijnych na lata 2014-2020. </w:t>
      </w:r>
    </w:p>
    <w:p w:rsidR="0091203D" w:rsidRDefault="0091203D" w:rsidP="00C85C17">
      <w:pPr>
        <w:tabs>
          <w:tab w:val="left" w:pos="284"/>
        </w:tabs>
        <w:ind w:left="284" w:hanging="284"/>
        <w:rPr>
          <w:bCs/>
        </w:rPr>
      </w:pPr>
      <w:r>
        <w:rPr>
          <w:bCs/>
        </w:rPr>
        <w:t>11.</w:t>
      </w:r>
      <w:r>
        <w:rPr>
          <w:bCs/>
        </w:rPr>
        <w:tab/>
        <w:t xml:space="preserve">Praktyczne wskazówki dotyczące planowania, wdrażania oraz realizacji programów polityki zdrowotne. </w:t>
      </w:r>
      <w:r w:rsidRPr="00AC0C3B">
        <w:rPr>
          <w:bCs/>
        </w:rPr>
        <w:t>Agencja Oceny Technologii Medycznych i Taryfikacji. Warszawa 1016.</w:t>
      </w:r>
    </w:p>
    <w:p w:rsidR="002E32EA" w:rsidRDefault="002E32EA" w:rsidP="00C85C17">
      <w:pPr>
        <w:tabs>
          <w:tab w:val="left" w:pos="284"/>
        </w:tabs>
        <w:ind w:left="284" w:hanging="284"/>
        <w:rPr>
          <w:i/>
        </w:rPr>
      </w:pPr>
      <w:r>
        <w:rPr>
          <w:bCs/>
        </w:rPr>
        <w:t>12.</w:t>
      </w:r>
      <w:r>
        <w:rPr>
          <w:bCs/>
        </w:rPr>
        <w:tab/>
      </w:r>
      <w:r w:rsidRPr="0079160A">
        <w:rPr>
          <w:i/>
        </w:rPr>
        <w:t>Mapy potrzeb zdrowotnych w zakresie kardiologii dla województwa podlaskiego</w:t>
      </w:r>
      <w:r>
        <w:rPr>
          <w:i/>
        </w:rPr>
        <w:t>.</w:t>
      </w:r>
    </w:p>
    <w:p w:rsidR="002E32EA" w:rsidRPr="00AA5D5F" w:rsidRDefault="002E32EA" w:rsidP="00C85C17">
      <w:pPr>
        <w:tabs>
          <w:tab w:val="left" w:pos="284"/>
        </w:tabs>
        <w:ind w:left="284" w:hanging="284"/>
        <w:rPr>
          <w:i/>
        </w:rPr>
      </w:pPr>
      <w:r>
        <w:rPr>
          <w:bCs/>
        </w:rPr>
        <w:t>13.</w:t>
      </w:r>
      <w:r>
        <w:rPr>
          <w:i/>
        </w:rPr>
        <w:tab/>
      </w:r>
      <w:r w:rsidRPr="0079160A">
        <w:rPr>
          <w:i/>
        </w:rPr>
        <w:t>Mapy potrzeb zdrowotnych w zakresie onkol</w:t>
      </w:r>
      <w:r>
        <w:rPr>
          <w:i/>
        </w:rPr>
        <w:t>ogii dla województwa podlaskiego.</w:t>
      </w:r>
    </w:p>
    <w:p w:rsidR="002E32EA" w:rsidRPr="00AA5D5F" w:rsidRDefault="002E32EA" w:rsidP="00C85C17">
      <w:pPr>
        <w:tabs>
          <w:tab w:val="left" w:pos="0"/>
          <w:tab w:val="left" w:pos="142"/>
          <w:tab w:val="left" w:pos="284"/>
        </w:tabs>
        <w:spacing w:line="300" w:lineRule="exact"/>
        <w:rPr>
          <w:i/>
        </w:rPr>
      </w:pPr>
      <w:r>
        <w:rPr>
          <w:i/>
        </w:rPr>
        <w:t>14.</w:t>
      </w:r>
      <w:r>
        <w:rPr>
          <w:i/>
        </w:rPr>
        <w:tab/>
      </w:r>
      <w:r w:rsidRPr="0079160A">
        <w:rPr>
          <w:i/>
        </w:rPr>
        <w:t>Mapy potrzeb zdrowotnych w zakresie lecznictwa szpitalnego dla województwa podlaskiego,</w:t>
      </w:r>
    </w:p>
    <w:p w:rsidR="002E32EA" w:rsidRDefault="002E32EA" w:rsidP="00C85C17">
      <w:pPr>
        <w:tabs>
          <w:tab w:val="left" w:pos="0"/>
          <w:tab w:val="left" w:pos="142"/>
          <w:tab w:val="left" w:pos="284"/>
        </w:tabs>
        <w:spacing w:line="300" w:lineRule="exact"/>
        <w:ind w:left="135" w:hanging="135"/>
        <w:rPr>
          <w:i/>
        </w:rPr>
      </w:pPr>
      <w:r>
        <w:rPr>
          <w:i/>
        </w:rPr>
        <w:t>15.</w:t>
      </w:r>
      <w:r>
        <w:rPr>
          <w:i/>
        </w:rPr>
        <w:tab/>
      </w:r>
      <w:r w:rsidRPr="0079160A">
        <w:rPr>
          <w:i/>
        </w:rPr>
        <w:t xml:space="preserve">Priorytety dla regionalnej polityki zdrowotnej województwa podlaskiego na okres od dnia 30 czerwca 2016 r. do </w:t>
      </w:r>
    </w:p>
    <w:p w:rsidR="00DB6906" w:rsidRDefault="002E32EA" w:rsidP="00C85C17">
      <w:pPr>
        <w:tabs>
          <w:tab w:val="left" w:pos="0"/>
          <w:tab w:val="left" w:pos="142"/>
          <w:tab w:val="left" w:pos="284"/>
        </w:tabs>
        <w:spacing w:line="300" w:lineRule="exact"/>
        <w:ind w:left="135" w:hanging="135"/>
        <w:rPr>
          <w:i/>
        </w:rPr>
      </w:pPr>
      <w:r>
        <w:rPr>
          <w:i/>
        </w:rPr>
        <w:tab/>
      </w:r>
      <w:r>
        <w:rPr>
          <w:i/>
        </w:rPr>
        <w:tab/>
      </w:r>
      <w:r>
        <w:rPr>
          <w:i/>
        </w:rPr>
        <w:tab/>
      </w:r>
      <w:r w:rsidRPr="0079160A">
        <w:rPr>
          <w:i/>
        </w:rPr>
        <w:t>dnia 31 grudnia 2018 r.</w:t>
      </w:r>
    </w:p>
    <w:p w:rsidR="00DB6906" w:rsidRDefault="00DB6906">
      <w:pPr>
        <w:spacing w:after="200" w:line="276" w:lineRule="auto"/>
        <w:jc w:val="left"/>
        <w:rPr>
          <w:i/>
        </w:rPr>
      </w:pPr>
      <w:r>
        <w:rPr>
          <w:i/>
        </w:rPr>
        <w:br w:type="page"/>
      </w:r>
    </w:p>
    <w:p w:rsidR="00643014" w:rsidRDefault="00DB6906" w:rsidP="00DB6906">
      <w:pPr>
        <w:pStyle w:val="Nagwek1"/>
      </w:pPr>
      <w:bookmarkStart w:id="86" w:name="_Toc474149391"/>
      <w:r>
        <w:lastRenderedPageBreak/>
        <w:t>12. Spis załączników</w:t>
      </w:r>
      <w:bookmarkEnd w:id="86"/>
    </w:p>
    <w:p w:rsidR="00412FE3" w:rsidRPr="00412FE3" w:rsidRDefault="00412FE3" w:rsidP="00412FE3"/>
    <w:p w:rsidR="00DB6906" w:rsidRDefault="00DB6906" w:rsidP="00DB6906">
      <w:r>
        <w:t xml:space="preserve">1. Załącznik numer 1 do </w:t>
      </w:r>
      <w:r w:rsidRPr="00DB6906">
        <w:rPr>
          <w:i/>
        </w:rPr>
        <w:t xml:space="preserve">Regionalnego Programu Polityki Zdrowotnej Województwa Podlaskiego ukierunkowanego na wzmocnienie potencjału zdrowia osób pracujących w województwie podlaskim </w:t>
      </w:r>
      <w:r>
        <w:t>pt. „</w:t>
      </w:r>
      <w:r w:rsidRPr="00DB6906">
        <w:t>Ankieta badania profilaktycznego (kobieta)”</w:t>
      </w:r>
      <w:r>
        <w:t>;</w:t>
      </w:r>
    </w:p>
    <w:p w:rsidR="00860D29" w:rsidRDefault="00DB6906" w:rsidP="00860D29">
      <w:r>
        <w:t xml:space="preserve">2. Załącznik numer 2 do </w:t>
      </w:r>
      <w:r w:rsidRPr="00DB6906">
        <w:rPr>
          <w:i/>
        </w:rPr>
        <w:t>Regionalnego Programu Polityki Zdrowotnej Województwa Podlaskiego ukierunkowanego na wzmocnienie potencjału zdrowia osób pracujących w województwie podlaskim</w:t>
      </w:r>
      <w:r>
        <w:t xml:space="preserve"> pt. „</w:t>
      </w:r>
      <w:r w:rsidRPr="00DB6906">
        <w:t>Ankieta badania profilaktycznego (</w:t>
      </w:r>
      <w:r>
        <w:t>mężczyzna</w:t>
      </w:r>
      <w:r w:rsidRPr="00DB6906">
        <w:t>)”</w:t>
      </w:r>
      <w:r w:rsidR="009F6F83">
        <w:t>;</w:t>
      </w:r>
    </w:p>
    <w:p w:rsidR="00860D29" w:rsidRDefault="001468D3" w:rsidP="00860D29">
      <w:r>
        <w:t xml:space="preserve">3. </w:t>
      </w:r>
      <w:r w:rsidR="009F6F83">
        <w:t xml:space="preserve">Załącznik numer 3 do </w:t>
      </w:r>
      <w:r w:rsidR="009F6F83" w:rsidRPr="00DB6906">
        <w:rPr>
          <w:i/>
        </w:rPr>
        <w:t>Regionalnego Programu Polityki Zdrowotnej Województwa Podlaskiego ukierunkowanego na wzmocnienie potencjału zdrowia osób pracujących w województwie podlaskim</w:t>
      </w:r>
      <w:r w:rsidR="009F6F83">
        <w:t xml:space="preserve"> pt. „</w:t>
      </w:r>
      <w:r w:rsidR="009F6F83" w:rsidRPr="00AB4874">
        <w:t>Ankieta satysfakcji uczestnika Programu Zdrowotnego</w:t>
      </w:r>
      <w:r w:rsidR="009F6F83">
        <w:t>”.</w:t>
      </w:r>
    </w:p>
    <w:p w:rsidR="00DB6906" w:rsidRDefault="00DB6906" w:rsidP="00DB6906"/>
    <w:p w:rsidR="00DB6906" w:rsidRPr="008079DB" w:rsidRDefault="00DB6906" w:rsidP="00DB6906">
      <w:pPr>
        <w:jc w:val="left"/>
        <w:rPr>
          <w:sz w:val="26"/>
          <w:szCs w:val="26"/>
        </w:rPr>
      </w:pPr>
    </w:p>
    <w:p w:rsidR="00DB6906" w:rsidRDefault="00DB6906"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Default="008F5DDE" w:rsidP="00C85C17">
      <w:pPr>
        <w:tabs>
          <w:tab w:val="left" w:pos="0"/>
          <w:tab w:val="left" w:pos="142"/>
          <w:tab w:val="left" w:pos="284"/>
        </w:tabs>
        <w:spacing w:line="300" w:lineRule="exact"/>
        <w:ind w:left="135" w:hanging="135"/>
      </w:pPr>
    </w:p>
    <w:p w:rsidR="008F5DDE" w:rsidRPr="008F5DDE" w:rsidRDefault="008F5DDE" w:rsidP="008F5DDE">
      <w:pPr>
        <w:widowControl w:val="0"/>
        <w:tabs>
          <w:tab w:val="left" w:pos="0"/>
          <w:tab w:val="left" w:pos="5103"/>
        </w:tabs>
        <w:autoSpaceDE w:val="0"/>
        <w:autoSpaceDN w:val="0"/>
        <w:adjustRightInd w:val="0"/>
        <w:jc w:val="left"/>
        <w:rPr>
          <w:rFonts w:eastAsia="Arial Unicode MS" w:cs="Arial Unicode MS"/>
          <w:lang w:eastAsia="pl-PL"/>
        </w:rPr>
      </w:pPr>
      <w:r w:rsidRPr="008F5DDE">
        <w:rPr>
          <w:rFonts w:eastAsia="Arial Unicode MS" w:cs="Arial Unicode MS"/>
          <w:lang w:eastAsia="pl-PL"/>
        </w:rPr>
        <w:lastRenderedPageBreak/>
        <w:t>Załącznik nr 1</w:t>
      </w:r>
    </w:p>
    <w:p w:rsidR="008F5DDE" w:rsidRPr="008F5DDE" w:rsidRDefault="008F5DDE" w:rsidP="008F5DDE">
      <w:pPr>
        <w:widowControl w:val="0"/>
        <w:tabs>
          <w:tab w:val="left" w:pos="0"/>
          <w:tab w:val="left" w:pos="5103"/>
        </w:tabs>
        <w:autoSpaceDE w:val="0"/>
        <w:autoSpaceDN w:val="0"/>
        <w:adjustRightInd w:val="0"/>
        <w:jc w:val="left"/>
        <w:rPr>
          <w:rFonts w:eastAsia="Arial Unicode MS" w:cs="Arial Unicode MS"/>
          <w:lang w:eastAsia="pl-PL"/>
        </w:rPr>
      </w:pPr>
      <w:r w:rsidRPr="008F5DDE">
        <w:rPr>
          <w:rFonts w:eastAsia="Arial Unicode MS" w:cs="Arial Unicode MS"/>
          <w:lang w:eastAsia="pl-PL"/>
        </w:rPr>
        <w:t xml:space="preserve"> </w:t>
      </w:r>
    </w:p>
    <w:p w:rsidR="008F5DDE" w:rsidRPr="008F5DDE" w:rsidRDefault="008F5DDE" w:rsidP="008F5DDE">
      <w:pPr>
        <w:widowControl w:val="0"/>
        <w:tabs>
          <w:tab w:val="left" w:pos="0"/>
          <w:tab w:val="left" w:pos="5103"/>
        </w:tabs>
        <w:autoSpaceDE w:val="0"/>
        <w:autoSpaceDN w:val="0"/>
        <w:adjustRightInd w:val="0"/>
        <w:jc w:val="center"/>
        <w:rPr>
          <w:rFonts w:eastAsia="Arial Unicode MS" w:cs="Arial Unicode MS"/>
          <w:lang w:eastAsia="pl-PL"/>
        </w:rPr>
      </w:pPr>
      <w:r w:rsidRPr="008F5DDE">
        <w:rPr>
          <w:rFonts w:eastAsia="Arial Unicode MS" w:cs="Arial Unicode MS"/>
          <w:lang w:eastAsia="pl-PL"/>
        </w:rPr>
        <w:t xml:space="preserve">          Zakład Pracy</w:t>
      </w:r>
      <w:r w:rsidRPr="008F5DDE">
        <w:rPr>
          <w:rFonts w:eastAsia="Arial Unicode MS" w:cs="Arial Unicode MS"/>
          <w:lang w:eastAsia="pl-PL"/>
        </w:rPr>
        <w:tab/>
        <w:t>Miejscowość ……………………., dnia ………………….…...</w:t>
      </w:r>
    </w:p>
    <w:p w:rsidR="008F5DDE" w:rsidRPr="008F5DDE" w:rsidRDefault="008F5DDE" w:rsidP="008F5DDE">
      <w:pPr>
        <w:widowControl w:val="0"/>
        <w:autoSpaceDE w:val="0"/>
        <w:autoSpaceDN w:val="0"/>
        <w:adjustRightInd w:val="0"/>
        <w:jc w:val="left"/>
        <w:rPr>
          <w:rFonts w:eastAsia="Arial Unicode MS" w:cs="Arial Unicode MS"/>
          <w:lang w:eastAsia="pl-PL"/>
        </w:rPr>
      </w:pPr>
      <w:r w:rsidRPr="008F5DDE">
        <w:rPr>
          <w:rFonts w:eastAsia="Arial Unicode MS" w:cs="Arial Unicode MS"/>
          <w:lang w:eastAsia="pl-PL"/>
        </w:rPr>
        <w:t>………………………………….</w:t>
      </w:r>
    </w:p>
    <w:p w:rsidR="008F5DDE" w:rsidRPr="008F5DDE" w:rsidRDefault="008F5DDE" w:rsidP="008F5DDE">
      <w:pPr>
        <w:widowControl w:val="0"/>
        <w:autoSpaceDE w:val="0"/>
        <w:autoSpaceDN w:val="0"/>
        <w:adjustRightInd w:val="0"/>
        <w:jc w:val="left"/>
        <w:rPr>
          <w:rFonts w:eastAsia="Arial Unicode MS" w:cs="Arial Unicode MS"/>
          <w:lang w:eastAsia="pl-PL"/>
        </w:rPr>
      </w:pPr>
      <w:r w:rsidRPr="008F5DDE">
        <w:rPr>
          <w:rFonts w:eastAsia="Arial Unicode MS" w:cs="Arial Unicode MS"/>
          <w:lang w:eastAsia="pl-PL"/>
        </w:rPr>
        <w:t>…………………………………</w:t>
      </w:r>
    </w:p>
    <w:p w:rsidR="008F5DDE" w:rsidRPr="008F5DDE" w:rsidRDefault="008F5DDE" w:rsidP="008F5DDE">
      <w:pPr>
        <w:widowControl w:val="0"/>
        <w:autoSpaceDE w:val="0"/>
        <w:autoSpaceDN w:val="0"/>
        <w:adjustRightInd w:val="0"/>
        <w:jc w:val="left"/>
        <w:rPr>
          <w:rFonts w:eastAsia="Arial Unicode MS" w:cs="Arial Unicode MS"/>
          <w:lang w:eastAsia="pl-PL"/>
        </w:rPr>
      </w:pPr>
    </w:p>
    <w:p w:rsidR="008F5DDE" w:rsidRPr="008F5DDE" w:rsidRDefault="008F5DDE" w:rsidP="008F5DDE">
      <w:pPr>
        <w:widowControl w:val="0"/>
        <w:autoSpaceDE w:val="0"/>
        <w:autoSpaceDN w:val="0"/>
        <w:adjustRightInd w:val="0"/>
        <w:jc w:val="left"/>
        <w:rPr>
          <w:rFonts w:eastAsia="Arial Unicode MS" w:cs="Arial Unicode MS"/>
          <w:lang w:eastAsia="pl-PL"/>
        </w:rPr>
      </w:pPr>
    </w:p>
    <w:p w:rsidR="008F5DDE" w:rsidRPr="008F5DDE" w:rsidRDefault="008F5DDE" w:rsidP="008F5DDE">
      <w:pPr>
        <w:widowControl w:val="0"/>
        <w:autoSpaceDE w:val="0"/>
        <w:autoSpaceDN w:val="0"/>
        <w:adjustRightInd w:val="0"/>
        <w:jc w:val="center"/>
        <w:rPr>
          <w:rFonts w:eastAsia="Arial Unicode MS" w:cs="Arial Unicode MS"/>
          <w:b/>
          <w:sz w:val="28"/>
          <w:szCs w:val="28"/>
          <w:lang w:eastAsia="pl-PL"/>
        </w:rPr>
      </w:pPr>
      <w:r w:rsidRPr="008F5DDE">
        <w:rPr>
          <w:rFonts w:eastAsia="Arial Unicode MS" w:cs="Arial Unicode MS"/>
          <w:b/>
          <w:sz w:val="28"/>
          <w:szCs w:val="28"/>
          <w:lang w:eastAsia="pl-PL"/>
        </w:rPr>
        <w:t xml:space="preserve">Regionalny Program Polityki Zdrowotnej Województwa Podlaskiego ukierunkowany </w:t>
      </w:r>
    </w:p>
    <w:p w:rsidR="008F5DDE" w:rsidRPr="008F5DDE" w:rsidRDefault="008F5DDE" w:rsidP="008F5DDE">
      <w:pPr>
        <w:widowControl w:val="0"/>
        <w:autoSpaceDE w:val="0"/>
        <w:autoSpaceDN w:val="0"/>
        <w:adjustRightInd w:val="0"/>
        <w:jc w:val="center"/>
        <w:rPr>
          <w:rFonts w:eastAsia="Arial Unicode MS" w:cs="Arial Unicode MS"/>
          <w:b/>
          <w:sz w:val="28"/>
          <w:szCs w:val="28"/>
          <w:lang w:eastAsia="pl-PL"/>
        </w:rPr>
      </w:pPr>
      <w:r w:rsidRPr="008F5DDE">
        <w:rPr>
          <w:rFonts w:eastAsia="Arial Unicode MS" w:cs="Arial Unicode MS"/>
          <w:b/>
          <w:sz w:val="28"/>
          <w:szCs w:val="28"/>
          <w:lang w:eastAsia="pl-PL"/>
        </w:rPr>
        <w:t>na wzmocnienie potencjału zdrowia osób pracujących</w:t>
      </w:r>
    </w:p>
    <w:p w:rsidR="008F5DDE" w:rsidRPr="008F5DDE" w:rsidRDefault="008F5DDE" w:rsidP="008F5DDE">
      <w:pPr>
        <w:widowControl w:val="0"/>
        <w:autoSpaceDE w:val="0"/>
        <w:autoSpaceDN w:val="0"/>
        <w:adjustRightInd w:val="0"/>
        <w:jc w:val="center"/>
        <w:rPr>
          <w:rFonts w:eastAsia="Arial Unicode MS" w:cs="Arial Unicode MS"/>
          <w:b/>
          <w:sz w:val="28"/>
          <w:szCs w:val="28"/>
          <w:lang w:eastAsia="pl-PL"/>
        </w:rPr>
      </w:pPr>
      <w:r w:rsidRPr="008F5DDE">
        <w:rPr>
          <w:rFonts w:eastAsia="Arial Unicode MS" w:cs="Arial Unicode MS"/>
          <w:b/>
          <w:sz w:val="28"/>
          <w:szCs w:val="28"/>
          <w:lang w:eastAsia="pl-PL"/>
        </w:rPr>
        <w:t>w województwie podlaskim</w:t>
      </w:r>
    </w:p>
    <w:p w:rsidR="008F5DDE" w:rsidRPr="008F5DDE" w:rsidRDefault="008F5DDE" w:rsidP="008F5DDE">
      <w:pPr>
        <w:widowControl w:val="0"/>
        <w:autoSpaceDE w:val="0"/>
        <w:autoSpaceDN w:val="0"/>
        <w:adjustRightInd w:val="0"/>
        <w:jc w:val="left"/>
        <w:rPr>
          <w:rFonts w:eastAsia="Arial Unicode MS" w:cs="Arial Unicode MS"/>
          <w:lang w:eastAsia="pl-PL"/>
        </w:rPr>
      </w:pPr>
    </w:p>
    <w:p w:rsidR="008F5DDE" w:rsidRPr="008F5DDE" w:rsidRDefault="008F5DDE" w:rsidP="008F5DDE">
      <w:pPr>
        <w:widowControl w:val="0"/>
        <w:autoSpaceDE w:val="0"/>
        <w:autoSpaceDN w:val="0"/>
        <w:adjustRightInd w:val="0"/>
        <w:jc w:val="left"/>
        <w:rPr>
          <w:rFonts w:eastAsia="Arial Unicode MS" w:cs="Arial Unicode MS"/>
          <w:lang w:eastAsia="pl-PL"/>
        </w:rPr>
      </w:pPr>
    </w:p>
    <w:p w:rsidR="008F5DDE" w:rsidRPr="008F5DDE" w:rsidRDefault="008F5DDE" w:rsidP="008F5DDE">
      <w:pPr>
        <w:widowControl w:val="0"/>
        <w:autoSpaceDE w:val="0"/>
        <w:autoSpaceDN w:val="0"/>
        <w:adjustRightInd w:val="0"/>
        <w:jc w:val="center"/>
        <w:rPr>
          <w:rFonts w:eastAsia="Arial Unicode MS" w:cs="Arial Unicode MS"/>
          <w:sz w:val="26"/>
          <w:szCs w:val="26"/>
          <w:lang w:eastAsia="pl-PL"/>
        </w:rPr>
      </w:pPr>
      <w:r w:rsidRPr="008F5DDE">
        <w:rPr>
          <w:rFonts w:eastAsia="Arial Unicode MS" w:cs="Arial Unicode MS"/>
          <w:sz w:val="26"/>
          <w:szCs w:val="26"/>
          <w:lang w:eastAsia="pl-PL"/>
        </w:rPr>
        <w:t>Ankieta badania profilaktycznego</w:t>
      </w:r>
    </w:p>
    <w:p w:rsidR="008F5DDE" w:rsidRPr="008F5DDE" w:rsidRDefault="008F5DDE" w:rsidP="008F5DDE">
      <w:pPr>
        <w:widowControl w:val="0"/>
        <w:autoSpaceDE w:val="0"/>
        <w:autoSpaceDN w:val="0"/>
        <w:adjustRightInd w:val="0"/>
        <w:jc w:val="center"/>
        <w:rPr>
          <w:rFonts w:eastAsia="Arial Unicode MS" w:cs="Arial Unicode MS"/>
          <w:lang w:eastAsia="pl-PL"/>
        </w:rPr>
      </w:pPr>
      <w:r w:rsidRPr="008F5DDE">
        <w:rPr>
          <w:rFonts w:eastAsia="Arial Unicode MS" w:cs="Arial Unicode MS"/>
          <w:lang w:eastAsia="pl-PL"/>
        </w:rPr>
        <w:t>(kobieta)</w:t>
      </w:r>
    </w:p>
    <w:p w:rsidR="008F5DDE" w:rsidRPr="008F5DDE" w:rsidRDefault="008F5DDE" w:rsidP="008F5DDE">
      <w:pPr>
        <w:widowControl w:val="0"/>
        <w:autoSpaceDE w:val="0"/>
        <w:autoSpaceDN w:val="0"/>
        <w:adjustRightInd w:val="0"/>
        <w:jc w:val="center"/>
        <w:rPr>
          <w:rFonts w:eastAsia="Arial Unicode MS" w:cs="Arial Unicode MS"/>
          <w:sz w:val="28"/>
          <w:szCs w:val="28"/>
          <w:lang w:eastAsia="pl-PL"/>
        </w:rPr>
      </w:pPr>
    </w:p>
    <w:p w:rsidR="008F5DDE" w:rsidRPr="008F5DDE" w:rsidRDefault="008F5DDE" w:rsidP="008F5DDE">
      <w:pPr>
        <w:widowControl w:val="0"/>
        <w:tabs>
          <w:tab w:val="right" w:pos="9921"/>
        </w:tabs>
        <w:autoSpaceDE w:val="0"/>
        <w:autoSpaceDN w:val="0"/>
        <w:adjustRightInd w:val="0"/>
        <w:spacing w:line="300" w:lineRule="exact"/>
        <w:jc w:val="left"/>
        <w:rPr>
          <w:rFonts w:eastAsia="Arial Unicode MS" w:cs="Arial Unicode MS"/>
          <w:b/>
          <w:lang w:eastAsia="pl-PL"/>
        </w:rPr>
      </w:pPr>
      <w:r w:rsidRPr="008F5DDE">
        <w:rPr>
          <w:rFonts w:eastAsia="Arial Unicode MS" w:cs="Arial Unicode MS"/>
          <w:b/>
          <w:lang w:eastAsia="pl-PL"/>
        </w:rPr>
        <w:t>I. Dane ogólne</w:t>
      </w:r>
    </w:p>
    <w:p w:rsidR="008F5DDE" w:rsidRPr="008F5DDE" w:rsidRDefault="008F5DDE" w:rsidP="008F5DDE">
      <w:pPr>
        <w:widowControl w:val="0"/>
        <w:tabs>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Pesel ………………………………..</w:t>
      </w:r>
    </w:p>
    <w:p w:rsidR="008F5DDE" w:rsidRPr="008F5DDE" w:rsidRDefault="008F5DDE" w:rsidP="008F5DDE">
      <w:pPr>
        <w:widowControl w:val="0"/>
        <w:tabs>
          <w:tab w:val="right" w:pos="5954"/>
          <w:tab w:val="left" w:pos="6237"/>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Imię i nazwisko: ……………………………………..…………</w:t>
      </w:r>
      <w:r w:rsidRPr="008F5DDE">
        <w:rPr>
          <w:rFonts w:eastAsia="Arial Unicode MS" w:cs="Arial Unicode MS"/>
          <w:lang w:eastAsia="pl-PL"/>
        </w:rPr>
        <w:tab/>
      </w:r>
      <w:r w:rsidRPr="008F5DDE">
        <w:rPr>
          <w:rFonts w:eastAsia="Arial Unicode MS" w:cs="Arial Unicode MS"/>
          <w:lang w:eastAsia="pl-PL"/>
        </w:rPr>
        <w:tab/>
      </w:r>
    </w:p>
    <w:p w:rsidR="008F5DDE" w:rsidRPr="008F5DDE" w:rsidRDefault="008F5DDE" w:rsidP="008F5DDE">
      <w:pPr>
        <w:widowControl w:val="0"/>
        <w:tabs>
          <w:tab w:val="left" w:pos="5670"/>
          <w:tab w:val="right" w:pos="5954"/>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Adres: …………………………………………………………..</w:t>
      </w:r>
      <w:r w:rsidRPr="008F5DDE">
        <w:rPr>
          <w:rFonts w:eastAsia="Arial Unicode MS" w:cs="Arial Unicode MS"/>
          <w:lang w:eastAsia="pl-PL"/>
        </w:rPr>
        <w:tab/>
      </w:r>
      <w:r w:rsidRPr="008F5DDE">
        <w:rPr>
          <w:rFonts w:eastAsia="Arial Unicode MS" w:cs="Arial Unicode MS"/>
          <w:lang w:eastAsia="pl-PL"/>
        </w:rPr>
        <w:tab/>
      </w:r>
      <w:r w:rsidRPr="008F5DDE">
        <w:rPr>
          <w:rFonts w:eastAsia="Arial Unicode MS" w:cs="Arial Unicode MS"/>
          <w:lang w:eastAsia="pl-PL"/>
        </w:rPr>
        <w:tab/>
        <w:t>Wysokość (cm) ……………………</w:t>
      </w:r>
    </w:p>
    <w:p w:rsidR="008F5DDE" w:rsidRPr="008F5DDE" w:rsidRDefault="008F5DDE" w:rsidP="008F5DDE">
      <w:pPr>
        <w:widowControl w:val="0"/>
        <w:tabs>
          <w:tab w:val="left" w:pos="5670"/>
          <w:tab w:val="right" w:pos="5954"/>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Wykształcenie: ………………………………………………</w:t>
      </w:r>
      <w:r w:rsidRPr="008F5DDE">
        <w:rPr>
          <w:rFonts w:eastAsia="Arial Unicode MS" w:cs="Arial Unicode MS"/>
          <w:lang w:eastAsia="pl-PL"/>
        </w:rPr>
        <w:tab/>
      </w:r>
      <w:r w:rsidRPr="008F5DDE">
        <w:rPr>
          <w:rFonts w:eastAsia="Arial Unicode MS" w:cs="Arial Unicode MS"/>
          <w:lang w:eastAsia="pl-PL"/>
        </w:rPr>
        <w:tab/>
      </w:r>
      <w:r w:rsidRPr="008F5DDE">
        <w:rPr>
          <w:rFonts w:eastAsia="Arial Unicode MS" w:cs="Arial Unicode MS"/>
          <w:lang w:eastAsia="pl-PL"/>
        </w:rPr>
        <w:tab/>
        <w:t>Masa ciała (kg) ……………………</w:t>
      </w:r>
    </w:p>
    <w:p w:rsidR="008F5DDE" w:rsidRPr="008F5DDE" w:rsidRDefault="008F5DDE" w:rsidP="008F5DDE">
      <w:pPr>
        <w:widowControl w:val="0"/>
        <w:tabs>
          <w:tab w:val="right" w:pos="5954"/>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Zawód wykonywany:…………………………………………..</w:t>
      </w:r>
      <w:r w:rsidRPr="008F5DDE">
        <w:rPr>
          <w:rFonts w:eastAsia="Arial Unicode MS" w:cs="Arial Unicode MS"/>
          <w:lang w:eastAsia="pl-PL"/>
        </w:rPr>
        <w:tab/>
      </w:r>
      <w:r w:rsidRPr="008F5DDE">
        <w:rPr>
          <w:rFonts w:eastAsia="Arial Unicode MS" w:cs="Arial Unicode MS"/>
          <w:lang w:eastAsia="pl-PL"/>
        </w:rPr>
        <w:tab/>
        <w:t>Wiek ………..</w:t>
      </w:r>
    </w:p>
    <w:p w:rsidR="008F5DDE" w:rsidRPr="008F5DDE" w:rsidRDefault="008F5DDE" w:rsidP="008F5DDE">
      <w:pPr>
        <w:widowControl w:val="0"/>
        <w:tabs>
          <w:tab w:val="right" w:pos="5954"/>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Telefon kontaktowy …………………………………………….</w:t>
      </w:r>
    </w:p>
    <w:p w:rsidR="008F5DDE" w:rsidRPr="008F5DDE" w:rsidRDefault="008F5DDE" w:rsidP="008F5DDE">
      <w:pPr>
        <w:widowControl w:val="0"/>
        <w:tabs>
          <w:tab w:val="right" w:pos="5954"/>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E-mail …………………………………………………………….</w:t>
      </w:r>
    </w:p>
    <w:p w:rsidR="008F5DDE" w:rsidRPr="008F5DDE" w:rsidRDefault="008F5DDE" w:rsidP="008F5DDE">
      <w:pPr>
        <w:widowControl w:val="0"/>
        <w:tabs>
          <w:tab w:val="right" w:pos="5954"/>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right" w:pos="5954"/>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right" w:pos="5954"/>
          <w:tab w:val="left" w:pos="6379"/>
          <w:tab w:val="right" w:pos="9921"/>
        </w:tabs>
        <w:autoSpaceDE w:val="0"/>
        <w:autoSpaceDN w:val="0"/>
        <w:adjustRightInd w:val="0"/>
        <w:spacing w:line="300" w:lineRule="exact"/>
        <w:jc w:val="left"/>
        <w:rPr>
          <w:rFonts w:eastAsia="Arial Unicode MS" w:cs="Arial Unicode MS"/>
          <w:b/>
          <w:lang w:eastAsia="pl-PL"/>
        </w:rPr>
      </w:pPr>
      <w:r w:rsidRPr="008F5DDE">
        <w:rPr>
          <w:rFonts w:eastAsia="Arial Unicode MS" w:cs="Arial Unicode MS"/>
          <w:b/>
          <w:lang w:eastAsia="pl-PL"/>
        </w:rPr>
        <w:t>II. Czynniki ryzyka chorób układu krążenia</w:t>
      </w:r>
    </w:p>
    <w:p w:rsidR="008F5DDE" w:rsidRPr="008F5DDE" w:rsidRDefault="008F5DDE" w:rsidP="008F5DDE">
      <w:pPr>
        <w:widowControl w:val="0"/>
        <w:tabs>
          <w:tab w:val="left" w:pos="284"/>
          <w:tab w:val="right" w:pos="5954"/>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1.</w:t>
      </w:r>
      <w:r w:rsidRPr="008F5DDE">
        <w:rPr>
          <w:rFonts w:eastAsia="Arial Unicode MS" w:cs="Arial Unicode MS"/>
          <w:lang w:eastAsia="pl-PL"/>
        </w:rPr>
        <w:tab/>
        <w:t>Czy Pani pali papierosy?</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a) tak</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 od ilu lat? …………………………………….</w:t>
      </w:r>
      <w:r w:rsidRPr="008F5DDE">
        <w:rPr>
          <w:rFonts w:eastAsia="Arial Unicode MS" w:cs="Arial Unicode MS"/>
          <w:lang w:eastAsia="pl-PL"/>
        </w:rPr>
        <w:tab/>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 od ilu miesięcy?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 ile dziennie?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b) nie</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2.</w:t>
      </w:r>
      <w:r w:rsidRPr="008F5DDE">
        <w:rPr>
          <w:rFonts w:eastAsia="Arial Unicode MS" w:cs="Arial Unicode MS"/>
          <w:lang w:eastAsia="pl-PL"/>
        </w:rPr>
        <w:tab/>
        <w:t>Czy Pani paliła papierosy w przeszłości?</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a) tak</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 ile lat?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 ile miesięcy?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 ile dziennie? ……………………………….</w:t>
      </w:r>
      <w:r w:rsidRPr="008F5DDE">
        <w:rPr>
          <w:rFonts w:eastAsia="Arial Unicode MS" w:cs="Arial Unicode MS"/>
          <w:lang w:eastAsia="pl-PL"/>
        </w:rPr>
        <w:tab/>
        <w:t>…</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 xml:space="preserve">b) nie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3.</w:t>
      </w:r>
      <w:r w:rsidRPr="008F5DDE">
        <w:rPr>
          <w:rFonts w:eastAsia="Arial Unicode MS" w:cs="Arial Unicode MS"/>
          <w:lang w:eastAsia="pl-PL"/>
        </w:rPr>
        <w:tab/>
        <w:t>Kiedy Pani rzuciła palenie?</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a) ile lat?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b) ile miesięcy?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4.</w:t>
      </w:r>
      <w:r w:rsidRPr="008F5DDE">
        <w:rPr>
          <w:rFonts w:eastAsia="Arial Unicode MS" w:cs="Arial Unicode MS"/>
          <w:lang w:eastAsia="pl-PL"/>
        </w:rPr>
        <w:tab/>
        <w:t>Czy Pani nigdy nie paliła papierosów?</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a) tak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b) nie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5.</w:t>
      </w:r>
      <w:r w:rsidRPr="008F5DDE">
        <w:rPr>
          <w:rFonts w:eastAsia="Arial Unicode MS" w:cs="Arial Unicode MS"/>
          <w:lang w:eastAsia="pl-PL"/>
        </w:rPr>
        <w:tab/>
        <w:t>Ile razy w tygodniu Pani wykonuje ćwiczenia fizyczne trwające powyżej 30 minut?</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a) …….. razy</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b) nie wykonuję ćwiczeń fizycznych</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6.</w:t>
      </w:r>
      <w:r w:rsidRPr="008F5DDE">
        <w:rPr>
          <w:rFonts w:eastAsia="Arial Unicode MS" w:cs="Arial Unicode MS"/>
          <w:lang w:eastAsia="pl-PL"/>
        </w:rPr>
        <w:tab/>
        <w:t>Czy w rodzinie były zawały i udary</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(Występowanie choroby wieńcowej lub innej choroby naczyń o etiologii miażdżycowej u rodziców lub rodzeństwa, u mężczyzn przed 55 r.ż., u kobiet przed 65 r.ż.)</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 xml:space="preserve">a) tak, u kogo? …………………………………….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 xml:space="preserve">b) nie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7.</w:t>
      </w:r>
      <w:r w:rsidRPr="008F5DDE">
        <w:rPr>
          <w:rFonts w:eastAsia="Arial Unicode MS" w:cs="Arial Unicode MS"/>
          <w:lang w:eastAsia="pl-PL"/>
        </w:rPr>
        <w:tab/>
        <w:t>Czy leczy się Pani na choroby układu krążenia?</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 xml:space="preserve">a) tak, u jakiego lekarza?  ……………………………………..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b) jakie leki przyjmuje?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c) nie</w:t>
      </w:r>
    </w:p>
    <w:p w:rsidR="008F5DDE" w:rsidRPr="008F5DDE" w:rsidRDefault="008F5DDE" w:rsidP="008F5DDE">
      <w:pPr>
        <w:widowControl w:val="0"/>
        <w:tabs>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right" w:pos="4536"/>
          <w:tab w:val="left" w:pos="6379"/>
          <w:tab w:val="right" w:pos="9921"/>
        </w:tabs>
        <w:autoSpaceDE w:val="0"/>
        <w:autoSpaceDN w:val="0"/>
        <w:adjustRightInd w:val="0"/>
        <w:spacing w:line="300" w:lineRule="exact"/>
        <w:jc w:val="left"/>
        <w:rPr>
          <w:rFonts w:eastAsia="Arial Unicode MS" w:cs="Arial Unicode MS"/>
          <w:b/>
          <w:lang w:eastAsia="pl-PL"/>
        </w:rPr>
      </w:pPr>
      <w:r w:rsidRPr="008F5DDE">
        <w:rPr>
          <w:rFonts w:eastAsia="Arial Unicode MS" w:cs="Arial Unicode MS"/>
          <w:b/>
          <w:lang w:eastAsia="pl-PL"/>
        </w:rPr>
        <w:t>III. Czynniki ryzyka chorób nowotworowych</w:t>
      </w:r>
    </w:p>
    <w:p w:rsidR="008F5DDE" w:rsidRPr="008F5DDE" w:rsidRDefault="008F5DDE" w:rsidP="008F5DDE">
      <w:pPr>
        <w:widowControl w:val="0"/>
        <w:tabs>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8.</w:t>
      </w:r>
      <w:r w:rsidRPr="008F5DDE">
        <w:rPr>
          <w:rFonts w:eastAsia="Arial Unicode MS" w:cs="Arial Unicode MS"/>
          <w:lang w:eastAsia="pl-PL"/>
        </w:rPr>
        <w:tab/>
        <w:t>Czy bada Pani sobie piersi?</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a) tak</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b) nie</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Jeśli tak, to jak często: co miesiąc ……………, czasami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9.</w:t>
      </w:r>
      <w:r w:rsidRPr="008F5DDE">
        <w:rPr>
          <w:rFonts w:eastAsia="Arial Unicode MS" w:cs="Arial Unicode MS"/>
          <w:lang w:eastAsia="pl-PL"/>
        </w:rPr>
        <w:tab/>
        <w:t xml:space="preserve">Czy w ostatnim roku lekarz badał Pani piersi?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a) tak</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b) nie</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10.</w:t>
      </w:r>
      <w:r w:rsidRPr="008F5DDE">
        <w:rPr>
          <w:rFonts w:eastAsia="Arial Unicode MS" w:cs="Arial Unicode MS"/>
          <w:lang w:eastAsia="pl-PL"/>
        </w:rPr>
        <w:tab/>
        <w:t>Czy u krewnych Pani wystąpił rak piersi? Jeśli tak to u kogo?</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 xml:space="preserve">a) u matki  ………………… przed 50 rokiem życia …………………………  po 50 roku życia ……………………….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b) u siostry …………………przed 50 rokiem życia ………………………… po 50 roku życia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c) u innych krewnych (np. babka, ciotka, córka – proszę wymienić)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11.</w:t>
      </w:r>
      <w:r w:rsidRPr="008F5DDE">
        <w:rPr>
          <w:rFonts w:eastAsia="Arial Unicode MS" w:cs="Arial Unicode MS"/>
          <w:lang w:eastAsia="pl-PL"/>
        </w:rPr>
        <w:tab/>
        <w:t>Czy występują u Pani dolegliwości lub zmiany w piersiach?</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a) nie</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 xml:space="preserve">b) tak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Jeśli tak to jakie: ból ………., guzek …………., wciągnięcie brodawki ………….., wyciek z brodawki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 xml:space="preserve">zmiany na skórze piersi ……………,  tzw. </w:t>
      </w:r>
      <w:proofErr w:type="spellStart"/>
      <w:r w:rsidRPr="008F5DDE">
        <w:rPr>
          <w:rFonts w:eastAsia="Arial Unicode MS" w:cs="Arial Unicode MS"/>
          <w:lang w:eastAsia="pl-PL"/>
        </w:rPr>
        <w:t>mastopatia</w:t>
      </w:r>
      <w:proofErr w:type="spellEnd"/>
      <w:r w:rsidRPr="008F5DDE">
        <w:rPr>
          <w:rFonts w:eastAsia="Arial Unicode MS" w:cs="Arial Unicode MS"/>
          <w:lang w:eastAsia="pl-PL"/>
        </w:rPr>
        <w:t xml:space="preserve"> ……………………, zabieg chirurgiczny w obrębie piersi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inne objawy jakie? (proszę opisać)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12.</w:t>
      </w:r>
      <w:r w:rsidRPr="008F5DDE">
        <w:rPr>
          <w:rFonts w:eastAsia="Arial Unicode MS" w:cs="Arial Unicode MS"/>
          <w:lang w:eastAsia="pl-PL"/>
        </w:rPr>
        <w:tab/>
        <w:t>Czy miała Pani kiedykolwiek wykonywaną mammografię?</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a) nie</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b) tak</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Jeśli tak, kiedy była ostatnia (rok)  ……….  ile było mammografii?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t>13.Jak często spożywa Pani napoje alkoholowe?</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a) codziennie</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b) prawie codziennie</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lastRenderedPageBreak/>
        <w:tab/>
      </w:r>
      <w:r w:rsidRPr="008F5DDE">
        <w:rPr>
          <w:rFonts w:eastAsia="Arial Unicode MS" w:cs="Arial Unicode MS"/>
          <w:lang w:eastAsia="pl-PL"/>
        </w:rPr>
        <w:tab/>
        <w:t>c) raz w tygodniu</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d) raz na dwa tygodnie</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e) rzadko</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f) w ogóle</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Jeśli tak, proszę podać ilość …………….. ml na dzień</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t>14. Jak często spożywa Pani świeże owoce i warzywa?</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a) codziennie</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b) kilka razy w tygodniu</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c) raz w tygodniu</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d) raz na dwa tygodnie</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e) w ogóle</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Przeciętna ilość w gramach …………….. g/dzień</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t>15. Jak często spożywa Pani mięso w tygodniu?  Ile razy?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t xml:space="preserve">16. Ile razy w tygodniu, spożywa Pani mięso czerwone mięso (wieprzowina, cielęcina, baranina)? …………………razy.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Proszę orientacyjnie podać ilość w gramach ……………….. g/dzień?</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t>17. Chleb pełnoziarnisty spożywa Pani:</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a) codziennie</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b) kilka razy w tygodniu</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c) raz w tygodniu</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d) raz na dwa tygodnie</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e) rzadko</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t>18.</w:t>
      </w:r>
      <w:r w:rsidRPr="008F5DDE">
        <w:rPr>
          <w:rFonts w:eastAsia="Arial Unicode MS" w:cs="Arial Unicode MS"/>
          <w:lang w:eastAsia="pl-PL"/>
        </w:rPr>
        <w:tab/>
        <w:t>Czy jest Pani pacjentem poradni onkologicznej?</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a) tak, jakie leki/zabiegi Pani stosuje?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b) nie</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b/>
          <w:lang w:eastAsia="pl-PL"/>
        </w:rPr>
      </w:pPr>
      <w:r w:rsidRPr="008F5DDE">
        <w:rPr>
          <w:rFonts w:eastAsia="Arial Unicode MS" w:cs="Arial Unicode MS"/>
          <w:b/>
          <w:lang w:eastAsia="pl-PL"/>
        </w:rPr>
        <w:t xml:space="preserve">IV. Zewnętrzne przyczyny zachorowania </w:t>
      </w:r>
    </w:p>
    <w:p w:rsidR="008F5DDE" w:rsidRPr="008F5DDE" w:rsidRDefault="008F5DDE" w:rsidP="008F5DDE">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Jak często w ciągu ostatnich 2 tygodni dokuczały Pani następujące problemy?</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19.</w:t>
      </w:r>
      <w:r w:rsidRPr="008F5DDE">
        <w:rPr>
          <w:rFonts w:eastAsia="Arial Unicode MS" w:cs="Arial Unicode MS"/>
          <w:lang w:eastAsia="pl-PL"/>
        </w:rPr>
        <w:tab/>
        <w:t>Niewielkie zainteresowanie lub odczuwanie przyjemności z wykonywania czynności?</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a) wcale nie dokuczały</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b) kilka dni</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c) więcej niż połowę dni</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d) niemal codziennie</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20.</w:t>
      </w:r>
      <w:r w:rsidRPr="008F5DDE">
        <w:rPr>
          <w:rFonts w:eastAsia="Arial Unicode MS" w:cs="Arial Unicode MS"/>
          <w:lang w:eastAsia="pl-PL"/>
        </w:rPr>
        <w:tab/>
        <w:t>Uczucie smutku, przygnębienia lub beznadziejności</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 xml:space="preserve">    </w:t>
      </w:r>
      <w:r w:rsidRPr="008F5DDE">
        <w:rPr>
          <w:rFonts w:eastAsia="Arial Unicode MS" w:cs="Arial Unicode MS"/>
          <w:lang w:eastAsia="pl-PL"/>
        </w:rPr>
        <w:tab/>
        <w:t>a) wcale nie dokuczały</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b) kilka dni</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c) więcej niż połowę dni</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d) niemal codziennie</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21.</w:t>
      </w:r>
      <w:r w:rsidRPr="008F5DDE">
        <w:rPr>
          <w:rFonts w:eastAsia="Arial Unicode MS" w:cs="Arial Unicode MS"/>
          <w:lang w:eastAsia="pl-PL"/>
        </w:rPr>
        <w:tab/>
        <w:t>Kłopoty z zaśnięciem lub przerywany sen, albo zbyt długi sen</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 xml:space="preserve">    </w:t>
      </w:r>
      <w:r w:rsidRPr="008F5DDE">
        <w:rPr>
          <w:rFonts w:eastAsia="Arial Unicode MS" w:cs="Arial Unicode MS"/>
          <w:lang w:eastAsia="pl-PL"/>
        </w:rPr>
        <w:tab/>
        <w:t>a) wcale nie dokuczały</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lastRenderedPageBreak/>
        <w:tab/>
        <w:t>b) kilka dni</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c) więcej niż połowę dni</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d) niemal codziennie</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22.</w:t>
      </w:r>
      <w:r w:rsidRPr="008F5DDE">
        <w:rPr>
          <w:rFonts w:eastAsia="Arial Unicode MS" w:cs="Arial Unicode MS"/>
          <w:lang w:eastAsia="pl-PL"/>
        </w:rPr>
        <w:tab/>
        <w:t>Uczucie zmęczenia lub brak energii</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 xml:space="preserve">    </w:t>
      </w:r>
      <w:r w:rsidRPr="008F5DDE">
        <w:rPr>
          <w:rFonts w:eastAsia="Arial Unicode MS" w:cs="Arial Unicode MS"/>
          <w:lang w:eastAsia="pl-PL"/>
        </w:rPr>
        <w:tab/>
        <w:t>a) wcale nie dokuczały</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b) kilka dni</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c) więcej niż połowę dni</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d) niemal codziennie</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23.</w:t>
      </w:r>
      <w:r w:rsidRPr="008F5DDE">
        <w:rPr>
          <w:rFonts w:eastAsia="Arial Unicode MS" w:cs="Arial Unicode MS"/>
          <w:lang w:eastAsia="pl-PL"/>
        </w:rPr>
        <w:tab/>
        <w:t>Brak apetytu lub przejadanie się</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 xml:space="preserve">    </w:t>
      </w:r>
      <w:r w:rsidRPr="008F5DDE">
        <w:rPr>
          <w:rFonts w:eastAsia="Arial Unicode MS" w:cs="Arial Unicode MS"/>
          <w:lang w:eastAsia="pl-PL"/>
        </w:rPr>
        <w:tab/>
        <w:t>a) wcale nie dokuczały</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b) kilka dni</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c) więcej niż połowę dni</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d) niemal codziennie</w:t>
      </w:r>
    </w:p>
    <w:p w:rsidR="008F5DDE" w:rsidRPr="008F5DDE" w:rsidRDefault="008F5DDE" w:rsidP="008F5DDE">
      <w:pPr>
        <w:widowControl w:val="0"/>
        <w:tabs>
          <w:tab w:val="left" w:pos="142"/>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142"/>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24.</w:t>
      </w:r>
      <w:r w:rsidRPr="008F5DDE">
        <w:rPr>
          <w:rFonts w:eastAsia="Arial Unicode MS" w:cs="Arial Unicode MS"/>
          <w:lang w:eastAsia="pl-PL"/>
        </w:rPr>
        <w:tab/>
        <w:t>Poczucie niezadowolenia z siebie – lub uczucie, że jest się do niczego,  albo że zawiódł Pan siebie lub rodzinę</w:t>
      </w:r>
    </w:p>
    <w:p w:rsidR="008F5DDE" w:rsidRPr="008F5DDE" w:rsidRDefault="008F5DDE" w:rsidP="008F5DDE">
      <w:pPr>
        <w:widowControl w:val="0"/>
        <w:tabs>
          <w:tab w:val="left" w:pos="142"/>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 xml:space="preserve">    </w:t>
      </w:r>
      <w:r w:rsidRPr="008F5DDE">
        <w:rPr>
          <w:rFonts w:eastAsia="Arial Unicode MS" w:cs="Arial Unicode MS"/>
          <w:lang w:eastAsia="pl-PL"/>
        </w:rPr>
        <w:tab/>
        <w:t>a) wcale nie dokuczały</w:t>
      </w:r>
    </w:p>
    <w:p w:rsidR="008F5DDE" w:rsidRPr="008F5DDE" w:rsidRDefault="008F5DDE" w:rsidP="008F5DDE">
      <w:pPr>
        <w:widowControl w:val="0"/>
        <w:tabs>
          <w:tab w:val="left" w:pos="142"/>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b) kilka dni</w:t>
      </w:r>
    </w:p>
    <w:p w:rsidR="008F5DDE" w:rsidRPr="008F5DDE" w:rsidRDefault="008F5DDE" w:rsidP="008F5DDE">
      <w:pPr>
        <w:widowControl w:val="0"/>
        <w:tabs>
          <w:tab w:val="left" w:pos="142"/>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c) więcej niż połowę dni</w:t>
      </w:r>
    </w:p>
    <w:p w:rsidR="008F5DDE" w:rsidRPr="008F5DDE" w:rsidRDefault="008F5DDE" w:rsidP="008F5DDE">
      <w:pPr>
        <w:widowControl w:val="0"/>
        <w:tabs>
          <w:tab w:val="left" w:pos="142"/>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r>
      <w:r w:rsidRPr="008F5DDE">
        <w:rPr>
          <w:rFonts w:eastAsia="Arial Unicode MS" w:cs="Arial Unicode MS"/>
          <w:lang w:eastAsia="pl-PL"/>
        </w:rPr>
        <w:tab/>
        <w:t>d) niemal codziennie</w:t>
      </w:r>
    </w:p>
    <w:p w:rsidR="008F5DDE" w:rsidRPr="008F5DDE" w:rsidRDefault="008F5DDE" w:rsidP="008F5DDE">
      <w:pPr>
        <w:widowControl w:val="0"/>
        <w:tabs>
          <w:tab w:val="left" w:pos="142"/>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142"/>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25. Problemy ze skupieniem się na przykład przy czytaniu gazety lub oglądaniu telewizji</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 xml:space="preserve">    </w:t>
      </w:r>
      <w:r w:rsidRPr="008F5DDE">
        <w:rPr>
          <w:rFonts w:eastAsia="Arial Unicode MS" w:cs="Arial Unicode MS"/>
          <w:lang w:eastAsia="pl-PL"/>
        </w:rPr>
        <w:tab/>
        <w:t>a) wcale nie dokuczały</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b) kilka dni</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c) więcej niż połowę dni</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d) niemal codziennie</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26.</w:t>
      </w:r>
      <w:r w:rsidRPr="008F5DDE">
        <w:rPr>
          <w:rFonts w:eastAsia="Arial Unicode MS" w:cs="Arial Unicode MS"/>
          <w:lang w:eastAsia="pl-PL"/>
        </w:rPr>
        <w:tab/>
        <w:t xml:space="preserve">Poruszanie się lub mówienie tak wolno, że inni mogliby to zauważyć? Albo wręcz przeciwnie – niemożność usiedzenia  </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 xml:space="preserve">w miejscu lub podenerwowanie powodujące ruchliwość znacznie większą niż zwykle </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 xml:space="preserve">    </w:t>
      </w:r>
      <w:r w:rsidRPr="008F5DDE">
        <w:rPr>
          <w:rFonts w:eastAsia="Arial Unicode MS" w:cs="Arial Unicode MS"/>
          <w:lang w:eastAsia="pl-PL"/>
        </w:rPr>
        <w:tab/>
        <w:t>a) wcale nie dokuczały</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b) kilka dni</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c) więcej niż połowę dni</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d) niemal codziennie</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27. Myśli, że lepiej byłoby umrzeć, albo chęć zrobienia sobie jakiejś krzywdy</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a) wcale nie dokuczały</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b) kilka dni</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c) więcej niż połowę dni</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d) niemal codziennie</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28. Czy leczy się Pani z powodu złego samopoczucia?</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a) tak, u jakiego lekarza …………………..</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b) jakie leki przyjmuje ………………………</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c) nie.</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 xml:space="preserve"> </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142"/>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b/>
          <w:lang w:eastAsia="pl-PL"/>
        </w:rPr>
      </w:pPr>
      <w:r w:rsidRPr="008F5DDE">
        <w:rPr>
          <w:rFonts w:eastAsia="Arial Unicode MS" w:cs="Arial Unicode MS"/>
          <w:b/>
          <w:lang w:eastAsia="pl-PL"/>
        </w:rPr>
        <w:lastRenderedPageBreak/>
        <w:t xml:space="preserve">V. Wyniki badań w warunkach ambulatoryjnych  </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b/>
          <w:lang w:eastAsia="pl-PL"/>
        </w:rPr>
      </w:pP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29. Waga …………… kg</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30. Wzrost …………. cm</w:t>
      </w:r>
      <w:r w:rsidRPr="008F5DDE">
        <w:rPr>
          <w:rFonts w:eastAsia="Arial Unicode MS" w:cs="Arial Unicode MS"/>
          <w:lang w:eastAsia="pl-PL"/>
        </w:rPr>
        <w:tab/>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31. Wynik oceny BMI ………………</w:t>
      </w: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32. Pomiary ciśnienia tętniczego (pomiar dwukrotny w odstępie 10 minut)</w:t>
      </w:r>
    </w:p>
    <w:p w:rsidR="008F5DDE" w:rsidRPr="008F5DDE" w:rsidRDefault="008F5DDE" w:rsidP="008F5DDE">
      <w:pPr>
        <w:widowControl w:val="0"/>
        <w:tabs>
          <w:tab w:val="left" w:pos="284"/>
          <w:tab w:val="left" w:pos="426"/>
          <w:tab w:val="left" w:pos="567"/>
          <w:tab w:val="left" w:pos="3261"/>
          <w:tab w:val="right" w:pos="4536"/>
          <w:tab w:val="left" w:pos="6521"/>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a) skurczowe ………………………… b) skurczowe ……………………………..   c) średnia ……………………</w:t>
      </w:r>
    </w:p>
    <w:p w:rsidR="008F5DDE" w:rsidRPr="008F5DDE" w:rsidRDefault="008F5DDE" w:rsidP="008F5DDE">
      <w:pPr>
        <w:widowControl w:val="0"/>
        <w:tabs>
          <w:tab w:val="left" w:pos="284"/>
          <w:tab w:val="left" w:pos="426"/>
          <w:tab w:val="left" w:pos="567"/>
          <w:tab w:val="left" w:pos="3261"/>
          <w:tab w:val="right" w:pos="4536"/>
          <w:tab w:val="left" w:pos="6521"/>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 xml:space="preserve">d) rozkurczowe ………………….… </w:t>
      </w:r>
      <w:r w:rsidRPr="008F5DDE">
        <w:rPr>
          <w:rFonts w:eastAsia="Arial Unicode MS" w:cs="Arial Unicode MS"/>
          <w:lang w:eastAsia="pl-PL"/>
        </w:rPr>
        <w:tab/>
        <w:t>e) rozkurczowe …………………………..    f) średnia ……………………</w:t>
      </w:r>
    </w:p>
    <w:p w:rsidR="008F5DDE" w:rsidRPr="008F5DDE" w:rsidRDefault="008F5DDE" w:rsidP="008F5DDE">
      <w:pPr>
        <w:widowControl w:val="0"/>
        <w:tabs>
          <w:tab w:val="left" w:pos="284"/>
          <w:tab w:val="left" w:pos="426"/>
          <w:tab w:val="left" w:pos="567"/>
          <w:tab w:val="left" w:pos="3261"/>
          <w:tab w:val="right" w:pos="4536"/>
          <w:tab w:val="left" w:pos="6521"/>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g) tętno (30sx2) ……………………</w:t>
      </w:r>
      <w:r w:rsidRPr="008F5DDE">
        <w:rPr>
          <w:rFonts w:eastAsia="Arial Unicode MS" w:cs="Arial Unicode MS"/>
          <w:lang w:eastAsia="pl-PL"/>
        </w:rPr>
        <w:tab/>
        <w:t>h) tętno (30sx2) …………………………..</w:t>
      </w:r>
    </w:p>
    <w:p w:rsidR="008F5DDE" w:rsidRPr="008F5DDE" w:rsidRDefault="008F5DDE" w:rsidP="008F5DDE">
      <w:pPr>
        <w:widowControl w:val="0"/>
        <w:tabs>
          <w:tab w:val="left" w:pos="284"/>
          <w:tab w:val="left" w:pos="567"/>
          <w:tab w:val="left" w:pos="3261"/>
          <w:tab w:val="right" w:pos="4536"/>
          <w:tab w:val="left" w:pos="6521"/>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left" w:pos="567"/>
          <w:tab w:val="left" w:pos="3261"/>
          <w:tab w:val="right" w:pos="4536"/>
          <w:tab w:val="left" w:pos="6521"/>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33. Wyniki badań biochemicznych:</w:t>
      </w:r>
    </w:p>
    <w:p w:rsidR="008F5DDE" w:rsidRPr="008F5DDE" w:rsidRDefault="008F5DDE" w:rsidP="008F5DDE">
      <w:pPr>
        <w:widowControl w:val="0"/>
        <w:tabs>
          <w:tab w:val="left" w:pos="284"/>
          <w:tab w:val="left" w:pos="567"/>
          <w:tab w:val="left" w:pos="3261"/>
          <w:tab w:val="right" w:pos="4395"/>
          <w:tab w:val="left" w:pos="6521"/>
          <w:tab w:val="right" w:pos="9921"/>
        </w:tabs>
        <w:autoSpaceDE w:val="0"/>
        <w:autoSpaceDN w:val="0"/>
        <w:adjustRightInd w:val="0"/>
        <w:spacing w:line="300" w:lineRule="exact"/>
        <w:jc w:val="left"/>
        <w:rPr>
          <w:rFonts w:eastAsia="Arial Unicode MS" w:cs="Arial Unicode MS"/>
          <w:lang w:val="en-US" w:eastAsia="pl-PL"/>
        </w:rPr>
      </w:pPr>
      <w:r w:rsidRPr="008F5DDE">
        <w:rPr>
          <w:rFonts w:eastAsia="Arial Unicode MS" w:cs="Arial Unicode MS"/>
          <w:lang w:eastAsia="pl-PL"/>
        </w:rPr>
        <w:tab/>
        <w:t xml:space="preserve">a) cholesterol całkowity  ………………….. </w:t>
      </w:r>
      <w:r w:rsidRPr="008F5DDE">
        <w:rPr>
          <w:rFonts w:eastAsia="Arial Unicode MS" w:cs="Arial Unicode MS"/>
          <w:lang w:eastAsia="pl-PL"/>
        </w:rPr>
        <w:tab/>
      </w:r>
      <w:r w:rsidRPr="008F5DDE">
        <w:rPr>
          <w:rFonts w:eastAsia="Arial Unicode MS" w:cs="Arial Unicode MS"/>
          <w:lang w:val="en-US" w:eastAsia="pl-PL"/>
        </w:rPr>
        <w:t>mg/dl</w:t>
      </w:r>
    </w:p>
    <w:p w:rsidR="008F5DDE" w:rsidRPr="008F5DDE" w:rsidRDefault="008F5DDE" w:rsidP="008F5DDE">
      <w:pPr>
        <w:widowControl w:val="0"/>
        <w:tabs>
          <w:tab w:val="left" w:pos="284"/>
          <w:tab w:val="left" w:pos="567"/>
          <w:tab w:val="left" w:pos="3261"/>
          <w:tab w:val="right" w:pos="4395"/>
          <w:tab w:val="left" w:pos="6521"/>
          <w:tab w:val="right" w:pos="9921"/>
        </w:tabs>
        <w:autoSpaceDE w:val="0"/>
        <w:autoSpaceDN w:val="0"/>
        <w:adjustRightInd w:val="0"/>
        <w:spacing w:line="300" w:lineRule="exact"/>
        <w:jc w:val="left"/>
        <w:rPr>
          <w:rFonts w:eastAsia="Arial Unicode MS" w:cs="Arial Unicode MS"/>
          <w:lang w:val="en-US" w:eastAsia="pl-PL"/>
        </w:rPr>
      </w:pPr>
      <w:r w:rsidRPr="008F5DDE">
        <w:rPr>
          <w:rFonts w:eastAsia="Arial Unicode MS" w:cs="Arial Unicode MS"/>
          <w:lang w:val="en-US" w:eastAsia="pl-PL"/>
        </w:rPr>
        <w:tab/>
        <w:t xml:space="preserve">b) cholesterol HDL ………………………….. </w:t>
      </w:r>
      <w:r w:rsidRPr="008F5DDE">
        <w:rPr>
          <w:rFonts w:eastAsia="Arial Unicode MS" w:cs="Arial Unicode MS"/>
          <w:lang w:val="en-US" w:eastAsia="pl-PL"/>
        </w:rPr>
        <w:tab/>
        <w:t>mg/dl</w:t>
      </w:r>
    </w:p>
    <w:p w:rsidR="008F5DDE" w:rsidRPr="008F5DDE" w:rsidRDefault="008F5DDE" w:rsidP="008F5DDE">
      <w:pPr>
        <w:widowControl w:val="0"/>
        <w:tabs>
          <w:tab w:val="left" w:pos="284"/>
          <w:tab w:val="left" w:pos="567"/>
          <w:tab w:val="left" w:pos="3261"/>
          <w:tab w:val="right" w:pos="4395"/>
          <w:tab w:val="left" w:pos="6521"/>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val="en-US" w:eastAsia="pl-PL"/>
        </w:rPr>
        <w:tab/>
        <w:t xml:space="preserve">c) cholesterol LDL ……………………………. </w:t>
      </w:r>
      <w:r w:rsidRPr="008F5DDE">
        <w:rPr>
          <w:rFonts w:eastAsia="Arial Unicode MS" w:cs="Arial Unicode MS"/>
          <w:lang w:val="en-US" w:eastAsia="pl-PL"/>
        </w:rPr>
        <w:tab/>
      </w:r>
      <w:r w:rsidRPr="008F5DDE">
        <w:rPr>
          <w:rFonts w:eastAsia="Arial Unicode MS" w:cs="Arial Unicode MS"/>
          <w:lang w:eastAsia="pl-PL"/>
        </w:rPr>
        <w:t>mg/dl</w:t>
      </w:r>
    </w:p>
    <w:p w:rsidR="008F5DDE" w:rsidRPr="008F5DDE" w:rsidRDefault="008F5DDE" w:rsidP="008F5DDE">
      <w:pPr>
        <w:widowControl w:val="0"/>
        <w:tabs>
          <w:tab w:val="left" w:pos="284"/>
          <w:tab w:val="left" w:pos="567"/>
          <w:tab w:val="left" w:pos="3261"/>
          <w:tab w:val="right" w:pos="4395"/>
          <w:tab w:val="left" w:pos="6521"/>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 xml:space="preserve">d) trójglicerydy ……………………………….. </w:t>
      </w:r>
      <w:r w:rsidRPr="008F5DDE">
        <w:rPr>
          <w:rFonts w:eastAsia="Arial Unicode MS" w:cs="Arial Unicode MS"/>
          <w:lang w:eastAsia="pl-PL"/>
        </w:rPr>
        <w:tab/>
        <w:t>mg/dl</w:t>
      </w:r>
    </w:p>
    <w:p w:rsidR="008F5DDE" w:rsidRPr="008F5DDE" w:rsidRDefault="008F5DDE" w:rsidP="008F5DDE">
      <w:pPr>
        <w:widowControl w:val="0"/>
        <w:tabs>
          <w:tab w:val="left" w:pos="284"/>
          <w:tab w:val="left" w:pos="567"/>
          <w:tab w:val="left" w:pos="3261"/>
          <w:tab w:val="right" w:pos="4395"/>
          <w:tab w:val="left" w:pos="6521"/>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 xml:space="preserve">e) glukoza na czczo …………………………. </w:t>
      </w:r>
      <w:r w:rsidRPr="008F5DDE">
        <w:rPr>
          <w:rFonts w:eastAsia="Arial Unicode MS" w:cs="Arial Unicode MS"/>
          <w:lang w:eastAsia="pl-PL"/>
        </w:rPr>
        <w:tab/>
        <w:t>mg/dl</w:t>
      </w:r>
    </w:p>
    <w:p w:rsidR="008F5DDE" w:rsidRPr="008F5DDE" w:rsidRDefault="008F5DDE" w:rsidP="008F5DDE">
      <w:pPr>
        <w:widowControl w:val="0"/>
        <w:tabs>
          <w:tab w:val="left" w:pos="284"/>
          <w:tab w:val="left" w:pos="567"/>
          <w:tab w:val="left" w:pos="3261"/>
          <w:tab w:val="right" w:pos="4395"/>
          <w:tab w:val="left" w:pos="6521"/>
          <w:tab w:val="right" w:pos="9921"/>
        </w:tabs>
        <w:autoSpaceDE w:val="0"/>
        <w:autoSpaceDN w:val="0"/>
        <w:adjustRightInd w:val="0"/>
        <w:spacing w:line="300" w:lineRule="exact"/>
        <w:jc w:val="left"/>
        <w:rPr>
          <w:rFonts w:eastAsia="Arial Unicode MS" w:cs="Arial Unicode MS"/>
          <w:lang w:eastAsia="pl-PL"/>
        </w:rPr>
      </w:pPr>
      <w:r w:rsidRPr="008F5DDE">
        <w:rPr>
          <w:rFonts w:eastAsia="Arial Unicode MS" w:cs="Arial Unicode MS"/>
          <w:lang w:eastAsia="pl-PL"/>
        </w:rPr>
        <w:tab/>
        <w:t xml:space="preserve">f) kreatynina ……………………………… </w:t>
      </w:r>
      <w:r w:rsidRPr="008F5DDE">
        <w:rPr>
          <w:rFonts w:eastAsia="Arial Unicode MS" w:cs="Arial Unicode MS"/>
          <w:lang w:eastAsia="pl-PL"/>
        </w:rPr>
        <w:tab/>
        <w:t>mg/dl</w:t>
      </w:r>
    </w:p>
    <w:p w:rsidR="008F5DDE" w:rsidRPr="008F5DDE" w:rsidRDefault="008F5DDE" w:rsidP="008F5DDE">
      <w:pPr>
        <w:widowControl w:val="0"/>
        <w:tabs>
          <w:tab w:val="left" w:pos="284"/>
          <w:tab w:val="left" w:pos="567"/>
          <w:tab w:val="left" w:pos="3261"/>
          <w:tab w:val="right" w:pos="4395"/>
          <w:tab w:val="left" w:pos="6521"/>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jc w:val="left"/>
        <w:rPr>
          <w:rFonts w:eastAsia="Arial Unicode MS" w:cs="Arial Unicode MS"/>
          <w:b/>
          <w:lang w:eastAsia="pl-PL"/>
        </w:rPr>
      </w:pPr>
      <w:r w:rsidRPr="008F5DDE">
        <w:rPr>
          <w:rFonts w:eastAsia="Arial Unicode MS" w:cs="Arial Unicode MS"/>
          <w:b/>
          <w:lang w:eastAsia="pl-PL"/>
        </w:rPr>
        <w:t xml:space="preserve">Ocena ryzyk chorób </w:t>
      </w: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8F5DDE">
        <w:rPr>
          <w:rFonts w:eastAsia="Arial Unicode MS" w:cs="Arial Unicode MS"/>
          <w:lang w:eastAsia="pl-PL"/>
        </w:rPr>
        <w:tab/>
        <w:t>1. ryzyko incydentu sercowo-naczyniowego wg algorytmu SCORE…………………………………………</w:t>
      </w: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8F5DDE">
        <w:rPr>
          <w:rFonts w:eastAsia="Arial Unicode MS" w:cs="Arial Unicode MS"/>
          <w:lang w:eastAsia="pl-PL"/>
        </w:rPr>
        <w:tab/>
        <w:t>2. ryzyko nowotworu ………………………………………………………………………………………………………..</w:t>
      </w: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8F5DDE">
        <w:rPr>
          <w:rFonts w:eastAsia="Arial Unicode MS" w:cs="Arial Unicode MS"/>
          <w:lang w:eastAsia="pl-PL"/>
        </w:rPr>
        <w:tab/>
        <w:t>3. ryzyko zewnętrznych przyczyn zachorowania  ……….………………………………………………………………</w:t>
      </w: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8F5DDE">
        <w:rPr>
          <w:rFonts w:eastAsia="Arial Unicode MS" w:cs="Arial Unicode MS"/>
          <w:lang w:eastAsia="pl-PL"/>
        </w:rPr>
        <w:tab/>
        <w:t>4. brak ryzyk …………………………………………………………………………………………………………………</w:t>
      </w: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b/>
          <w:lang w:eastAsia="pl-PL"/>
        </w:rPr>
      </w:pPr>
      <w:r w:rsidRPr="008F5DDE">
        <w:rPr>
          <w:rFonts w:eastAsia="Arial Unicode MS" w:cs="Arial Unicode MS"/>
          <w:b/>
          <w:lang w:eastAsia="pl-PL"/>
        </w:rPr>
        <w:tab/>
        <w:t>Zalecenia dla pacjenta</w:t>
      </w: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8F5DDE">
        <w:rPr>
          <w:rFonts w:eastAsia="Arial Unicode MS" w:cs="Arial Unicode MS"/>
          <w:lang w:eastAsia="pl-PL"/>
        </w:rPr>
        <w:tab/>
        <w:t>1. ……………………………………………………………………………………………………………………………….</w:t>
      </w: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8F5DDE">
        <w:rPr>
          <w:rFonts w:eastAsia="Arial Unicode MS" w:cs="Arial Unicode MS"/>
          <w:lang w:eastAsia="pl-PL"/>
        </w:rPr>
        <w:tab/>
        <w:t>2. ……………………………………………………………………………………………………………………………….</w:t>
      </w: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8F5DDE">
        <w:rPr>
          <w:rFonts w:eastAsia="Arial Unicode MS" w:cs="Arial Unicode MS"/>
          <w:lang w:eastAsia="pl-PL"/>
        </w:rPr>
        <w:tab/>
        <w:t>3. ……………………………………………………………………………………………………………………………….</w:t>
      </w: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8F5DDE">
        <w:rPr>
          <w:rFonts w:eastAsia="Arial Unicode MS" w:cs="Arial Unicode MS"/>
          <w:lang w:eastAsia="pl-PL"/>
        </w:rPr>
        <w:tab/>
        <w:t>4. Skierowanie na dalszą diagnostykę i leczenie do poradni specjalistycznej    tak ……………. nie ……………….</w:t>
      </w: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p>
    <w:p w:rsidR="008F5DDE" w:rsidRPr="008F5DDE" w:rsidRDefault="008F5DDE" w:rsidP="008F5DDE">
      <w:pPr>
        <w:widowControl w:val="0"/>
        <w:tabs>
          <w:tab w:val="left" w:pos="284"/>
          <w:tab w:val="left" w:pos="567"/>
          <w:tab w:val="center" w:pos="4677"/>
        </w:tabs>
        <w:autoSpaceDE w:val="0"/>
        <w:autoSpaceDN w:val="0"/>
        <w:adjustRightInd w:val="0"/>
        <w:spacing w:line="300" w:lineRule="exact"/>
        <w:ind w:hanging="567"/>
        <w:jc w:val="left"/>
        <w:rPr>
          <w:rFonts w:eastAsia="Arial Unicode MS" w:cs="Arial Unicode MS"/>
          <w:lang w:eastAsia="pl-PL"/>
        </w:rPr>
      </w:pPr>
      <w:r w:rsidRPr="008F5DDE">
        <w:rPr>
          <w:rFonts w:eastAsia="Arial Unicode MS" w:cs="Arial Unicode MS"/>
          <w:lang w:eastAsia="pl-PL"/>
        </w:rPr>
        <w:tab/>
        <w:t>Potwierdzenie przeprowadzonej edukacji dotyczącej:</w:t>
      </w:r>
      <w:r w:rsidRPr="008F5DDE">
        <w:rPr>
          <w:rFonts w:eastAsia="Arial Unicode MS" w:cs="Arial Unicode MS"/>
          <w:lang w:eastAsia="pl-PL"/>
        </w:rPr>
        <w:tab/>
      </w: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8F5DDE">
        <w:rPr>
          <w:rFonts w:eastAsia="Arial Unicode MS" w:cs="Arial Unicode MS"/>
          <w:lang w:eastAsia="pl-PL"/>
        </w:rPr>
        <w:tab/>
        <w:t>…………………………………………………………………………………………………………………………………..</w:t>
      </w: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8F5DDE">
        <w:rPr>
          <w:rFonts w:eastAsia="Arial Unicode MS" w:cs="Arial Unicode MS"/>
          <w:lang w:eastAsia="pl-PL"/>
        </w:rPr>
        <w:tab/>
        <w:t>…………………………………………………………………………………………………………………………………..</w:t>
      </w: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8F5DDE">
        <w:rPr>
          <w:rFonts w:eastAsia="Arial Unicode MS" w:cs="Arial Unicode MS"/>
          <w:lang w:eastAsia="pl-PL"/>
        </w:rPr>
        <w:tab/>
        <w:t>…………………………………………………………………………………………………………………………………..</w:t>
      </w: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8F5DDE">
        <w:rPr>
          <w:rFonts w:eastAsia="Arial Unicode MS" w:cs="Arial Unicode MS"/>
          <w:lang w:eastAsia="pl-PL"/>
        </w:rPr>
        <w:tab/>
        <w:t>…………………………………………………………………………………………………………………………………..</w:t>
      </w: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8F5DDE">
        <w:rPr>
          <w:rFonts w:eastAsia="Arial Unicode MS" w:cs="Arial Unicode MS"/>
          <w:lang w:eastAsia="pl-PL"/>
        </w:rPr>
        <w:tab/>
        <w:t>Data, podpis edukatora</w:t>
      </w: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p>
    <w:p w:rsidR="008F5DDE" w:rsidRPr="008F5DDE" w:rsidRDefault="008F5DDE" w:rsidP="008F5DDE">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8F5DDE">
        <w:rPr>
          <w:rFonts w:eastAsia="Arial Unicode MS" w:cs="Arial Unicode MS"/>
          <w:lang w:eastAsia="pl-PL"/>
        </w:rPr>
        <w:tab/>
        <w:t>Podpis pracownika</w:t>
      </w:r>
      <w:r w:rsidRPr="008F5DDE">
        <w:rPr>
          <w:rFonts w:eastAsia="Arial Unicode MS" w:cs="Arial Unicode MS"/>
          <w:lang w:eastAsia="pl-PL"/>
        </w:rPr>
        <w:tab/>
      </w:r>
      <w:r w:rsidRPr="008F5DDE">
        <w:rPr>
          <w:rFonts w:eastAsia="Arial Unicode MS" w:cs="Arial Unicode MS"/>
          <w:lang w:eastAsia="pl-PL"/>
        </w:rPr>
        <w:tab/>
        <w:t>Podpis lekarza</w:t>
      </w:r>
    </w:p>
    <w:p w:rsidR="008F5DDE" w:rsidRDefault="008F5DDE" w:rsidP="00C85C17">
      <w:pPr>
        <w:tabs>
          <w:tab w:val="left" w:pos="0"/>
          <w:tab w:val="left" w:pos="142"/>
          <w:tab w:val="left" w:pos="284"/>
        </w:tabs>
        <w:spacing w:line="300" w:lineRule="exact"/>
        <w:ind w:left="135" w:hanging="135"/>
      </w:pPr>
    </w:p>
    <w:p w:rsidR="00D20121" w:rsidRDefault="00D20121" w:rsidP="00C85C17">
      <w:pPr>
        <w:tabs>
          <w:tab w:val="left" w:pos="0"/>
          <w:tab w:val="left" w:pos="142"/>
          <w:tab w:val="left" w:pos="284"/>
        </w:tabs>
        <w:spacing w:line="300" w:lineRule="exact"/>
        <w:ind w:left="135" w:hanging="135"/>
      </w:pPr>
    </w:p>
    <w:p w:rsidR="00D20121" w:rsidRDefault="00D20121" w:rsidP="00C85C17">
      <w:pPr>
        <w:tabs>
          <w:tab w:val="left" w:pos="0"/>
          <w:tab w:val="left" w:pos="142"/>
          <w:tab w:val="left" w:pos="284"/>
        </w:tabs>
        <w:spacing w:line="300" w:lineRule="exact"/>
        <w:ind w:left="135" w:hanging="135"/>
      </w:pPr>
    </w:p>
    <w:p w:rsidR="00D20121" w:rsidRPr="00D20121" w:rsidRDefault="00D20121" w:rsidP="00D20121">
      <w:pPr>
        <w:widowControl w:val="0"/>
        <w:tabs>
          <w:tab w:val="left" w:pos="0"/>
          <w:tab w:val="left" w:pos="5103"/>
        </w:tabs>
        <w:autoSpaceDE w:val="0"/>
        <w:autoSpaceDN w:val="0"/>
        <w:adjustRightInd w:val="0"/>
        <w:jc w:val="left"/>
        <w:rPr>
          <w:rFonts w:eastAsia="Arial Unicode MS" w:cs="Arial Unicode MS"/>
          <w:lang w:eastAsia="pl-PL"/>
        </w:rPr>
      </w:pPr>
      <w:r w:rsidRPr="00D20121">
        <w:rPr>
          <w:rFonts w:eastAsia="Arial Unicode MS" w:cs="Arial Unicode MS"/>
          <w:lang w:eastAsia="pl-PL"/>
        </w:rPr>
        <w:lastRenderedPageBreak/>
        <w:t>Załącznik nr 2</w:t>
      </w:r>
    </w:p>
    <w:p w:rsidR="00D20121" w:rsidRPr="00D20121" w:rsidRDefault="00D20121" w:rsidP="00D20121">
      <w:pPr>
        <w:widowControl w:val="0"/>
        <w:tabs>
          <w:tab w:val="left" w:pos="0"/>
          <w:tab w:val="left" w:pos="5103"/>
        </w:tabs>
        <w:autoSpaceDE w:val="0"/>
        <w:autoSpaceDN w:val="0"/>
        <w:adjustRightInd w:val="0"/>
        <w:jc w:val="left"/>
        <w:rPr>
          <w:rFonts w:eastAsia="Arial Unicode MS" w:cs="Arial Unicode MS"/>
          <w:lang w:eastAsia="pl-PL"/>
        </w:rPr>
      </w:pPr>
    </w:p>
    <w:p w:rsidR="00D20121" w:rsidRPr="00D20121" w:rsidRDefault="00D20121" w:rsidP="00D20121">
      <w:pPr>
        <w:widowControl w:val="0"/>
        <w:tabs>
          <w:tab w:val="left" w:pos="0"/>
          <w:tab w:val="left" w:pos="5103"/>
        </w:tabs>
        <w:autoSpaceDE w:val="0"/>
        <w:autoSpaceDN w:val="0"/>
        <w:adjustRightInd w:val="0"/>
        <w:jc w:val="center"/>
        <w:rPr>
          <w:rFonts w:eastAsia="Arial Unicode MS" w:cs="Arial Unicode MS"/>
          <w:lang w:eastAsia="pl-PL"/>
        </w:rPr>
      </w:pPr>
      <w:r w:rsidRPr="00D20121">
        <w:rPr>
          <w:rFonts w:eastAsia="Arial Unicode MS" w:cs="Arial Unicode MS"/>
          <w:lang w:eastAsia="pl-PL"/>
        </w:rPr>
        <w:t xml:space="preserve">           Zakład Pracy</w:t>
      </w:r>
      <w:r w:rsidRPr="00D20121">
        <w:rPr>
          <w:rFonts w:eastAsia="Arial Unicode MS" w:cs="Arial Unicode MS"/>
          <w:lang w:eastAsia="pl-PL"/>
        </w:rPr>
        <w:tab/>
        <w:t>Miejscowość ……………………., dnia ………………….…...</w:t>
      </w:r>
    </w:p>
    <w:p w:rsidR="00D20121" w:rsidRPr="00D20121" w:rsidRDefault="00D20121" w:rsidP="00D20121">
      <w:pPr>
        <w:widowControl w:val="0"/>
        <w:autoSpaceDE w:val="0"/>
        <w:autoSpaceDN w:val="0"/>
        <w:adjustRightInd w:val="0"/>
        <w:jc w:val="left"/>
        <w:rPr>
          <w:rFonts w:eastAsia="Arial Unicode MS" w:cs="Arial Unicode MS"/>
          <w:lang w:eastAsia="pl-PL"/>
        </w:rPr>
      </w:pPr>
      <w:r w:rsidRPr="00D20121">
        <w:rPr>
          <w:rFonts w:eastAsia="Arial Unicode MS" w:cs="Arial Unicode MS"/>
          <w:lang w:eastAsia="pl-PL"/>
        </w:rPr>
        <w:t>………………………………….</w:t>
      </w:r>
    </w:p>
    <w:p w:rsidR="00D20121" w:rsidRPr="00D20121" w:rsidRDefault="00D20121" w:rsidP="00D20121">
      <w:pPr>
        <w:widowControl w:val="0"/>
        <w:autoSpaceDE w:val="0"/>
        <w:autoSpaceDN w:val="0"/>
        <w:adjustRightInd w:val="0"/>
        <w:jc w:val="left"/>
        <w:rPr>
          <w:rFonts w:eastAsia="Arial Unicode MS" w:cs="Arial Unicode MS"/>
          <w:lang w:eastAsia="pl-PL"/>
        </w:rPr>
      </w:pPr>
      <w:r w:rsidRPr="00D20121">
        <w:rPr>
          <w:rFonts w:eastAsia="Arial Unicode MS" w:cs="Arial Unicode MS"/>
          <w:lang w:eastAsia="pl-PL"/>
        </w:rPr>
        <w:t>…………………………………</w:t>
      </w:r>
    </w:p>
    <w:p w:rsidR="00D20121" w:rsidRPr="00D20121" w:rsidRDefault="00D20121" w:rsidP="00D20121">
      <w:pPr>
        <w:widowControl w:val="0"/>
        <w:autoSpaceDE w:val="0"/>
        <w:autoSpaceDN w:val="0"/>
        <w:adjustRightInd w:val="0"/>
        <w:jc w:val="left"/>
        <w:rPr>
          <w:rFonts w:eastAsia="Arial Unicode MS" w:cs="Arial Unicode MS"/>
          <w:lang w:eastAsia="pl-PL"/>
        </w:rPr>
      </w:pPr>
    </w:p>
    <w:p w:rsidR="00D20121" w:rsidRPr="00D20121" w:rsidRDefault="00D20121" w:rsidP="00D20121">
      <w:pPr>
        <w:widowControl w:val="0"/>
        <w:autoSpaceDE w:val="0"/>
        <w:autoSpaceDN w:val="0"/>
        <w:adjustRightInd w:val="0"/>
        <w:jc w:val="left"/>
        <w:rPr>
          <w:rFonts w:eastAsia="Arial Unicode MS" w:cs="Arial Unicode MS"/>
          <w:lang w:eastAsia="pl-PL"/>
        </w:rPr>
      </w:pPr>
    </w:p>
    <w:p w:rsidR="00D20121" w:rsidRPr="00D20121" w:rsidRDefault="00D20121" w:rsidP="00D20121">
      <w:pPr>
        <w:widowControl w:val="0"/>
        <w:autoSpaceDE w:val="0"/>
        <w:autoSpaceDN w:val="0"/>
        <w:adjustRightInd w:val="0"/>
        <w:jc w:val="center"/>
        <w:rPr>
          <w:rFonts w:eastAsia="Arial Unicode MS" w:cs="Arial Unicode MS"/>
          <w:b/>
          <w:sz w:val="28"/>
          <w:szCs w:val="28"/>
          <w:lang w:eastAsia="pl-PL"/>
        </w:rPr>
      </w:pPr>
      <w:r w:rsidRPr="00D20121">
        <w:rPr>
          <w:rFonts w:eastAsia="Arial Unicode MS" w:cs="Arial Unicode MS"/>
          <w:b/>
          <w:sz w:val="28"/>
          <w:szCs w:val="28"/>
          <w:lang w:eastAsia="pl-PL"/>
        </w:rPr>
        <w:t xml:space="preserve">Regionalny Program Polityki Zdrowotnej Województwa Podlaskiego ukierunkowany </w:t>
      </w:r>
    </w:p>
    <w:p w:rsidR="00D20121" w:rsidRPr="00D20121" w:rsidRDefault="00D20121" w:rsidP="00D20121">
      <w:pPr>
        <w:widowControl w:val="0"/>
        <w:autoSpaceDE w:val="0"/>
        <w:autoSpaceDN w:val="0"/>
        <w:adjustRightInd w:val="0"/>
        <w:jc w:val="center"/>
        <w:rPr>
          <w:rFonts w:eastAsia="Arial Unicode MS" w:cs="Arial Unicode MS"/>
          <w:b/>
          <w:sz w:val="28"/>
          <w:szCs w:val="28"/>
          <w:lang w:eastAsia="pl-PL"/>
        </w:rPr>
      </w:pPr>
      <w:r w:rsidRPr="00D20121">
        <w:rPr>
          <w:rFonts w:eastAsia="Arial Unicode MS" w:cs="Arial Unicode MS"/>
          <w:b/>
          <w:sz w:val="28"/>
          <w:szCs w:val="28"/>
          <w:lang w:eastAsia="pl-PL"/>
        </w:rPr>
        <w:t>na wzmocnienie potencjału zdrowia osób pracujących</w:t>
      </w:r>
    </w:p>
    <w:p w:rsidR="00D20121" w:rsidRPr="00D20121" w:rsidRDefault="00D20121" w:rsidP="00D20121">
      <w:pPr>
        <w:widowControl w:val="0"/>
        <w:autoSpaceDE w:val="0"/>
        <w:autoSpaceDN w:val="0"/>
        <w:adjustRightInd w:val="0"/>
        <w:jc w:val="center"/>
        <w:rPr>
          <w:rFonts w:eastAsia="Arial Unicode MS" w:cs="Arial Unicode MS"/>
          <w:b/>
          <w:sz w:val="28"/>
          <w:szCs w:val="28"/>
          <w:lang w:eastAsia="pl-PL"/>
        </w:rPr>
      </w:pPr>
      <w:r w:rsidRPr="00D20121">
        <w:rPr>
          <w:rFonts w:eastAsia="Arial Unicode MS" w:cs="Arial Unicode MS"/>
          <w:b/>
          <w:sz w:val="28"/>
          <w:szCs w:val="28"/>
          <w:lang w:eastAsia="pl-PL"/>
        </w:rPr>
        <w:t>w województwie podlaskim</w:t>
      </w:r>
    </w:p>
    <w:p w:rsidR="00D20121" w:rsidRPr="00D20121" w:rsidRDefault="00D20121" w:rsidP="00D20121">
      <w:pPr>
        <w:widowControl w:val="0"/>
        <w:autoSpaceDE w:val="0"/>
        <w:autoSpaceDN w:val="0"/>
        <w:adjustRightInd w:val="0"/>
        <w:jc w:val="left"/>
        <w:rPr>
          <w:rFonts w:eastAsia="Arial Unicode MS" w:cs="Arial Unicode MS"/>
          <w:lang w:eastAsia="pl-PL"/>
        </w:rPr>
      </w:pPr>
    </w:p>
    <w:p w:rsidR="00D20121" w:rsidRPr="00D20121" w:rsidRDefault="00D20121" w:rsidP="00D20121">
      <w:pPr>
        <w:widowControl w:val="0"/>
        <w:autoSpaceDE w:val="0"/>
        <w:autoSpaceDN w:val="0"/>
        <w:adjustRightInd w:val="0"/>
        <w:jc w:val="left"/>
        <w:rPr>
          <w:rFonts w:eastAsia="Arial Unicode MS" w:cs="Arial Unicode MS"/>
          <w:lang w:eastAsia="pl-PL"/>
        </w:rPr>
      </w:pPr>
    </w:p>
    <w:p w:rsidR="00D20121" w:rsidRPr="00D20121" w:rsidRDefault="00D20121" w:rsidP="00D20121">
      <w:pPr>
        <w:widowControl w:val="0"/>
        <w:autoSpaceDE w:val="0"/>
        <w:autoSpaceDN w:val="0"/>
        <w:adjustRightInd w:val="0"/>
        <w:jc w:val="center"/>
        <w:rPr>
          <w:rFonts w:eastAsia="Arial Unicode MS" w:cs="Arial Unicode MS"/>
          <w:sz w:val="26"/>
          <w:szCs w:val="26"/>
          <w:lang w:eastAsia="pl-PL"/>
        </w:rPr>
      </w:pPr>
      <w:r w:rsidRPr="00D20121">
        <w:rPr>
          <w:rFonts w:eastAsia="Arial Unicode MS" w:cs="Arial Unicode MS"/>
          <w:sz w:val="26"/>
          <w:szCs w:val="26"/>
          <w:lang w:eastAsia="pl-PL"/>
        </w:rPr>
        <w:t>Ankieta badania profilaktycznego</w:t>
      </w:r>
    </w:p>
    <w:p w:rsidR="00D20121" w:rsidRPr="00D20121" w:rsidRDefault="00D20121" w:rsidP="00D20121">
      <w:pPr>
        <w:widowControl w:val="0"/>
        <w:autoSpaceDE w:val="0"/>
        <w:autoSpaceDN w:val="0"/>
        <w:adjustRightInd w:val="0"/>
        <w:jc w:val="center"/>
        <w:rPr>
          <w:rFonts w:eastAsia="Arial Unicode MS" w:cs="Arial Unicode MS"/>
          <w:lang w:eastAsia="pl-PL"/>
        </w:rPr>
      </w:pPr>
      <w:r w:rsidRPr="00D20121">
        <w:rPr>
          <w:rFonts w:eastAsia="Arial Unicode MS" w:cs="Arial Unicode MS"/>
          <w:lang w:eastAsia="pl-PL"/>
        </w:rPr>
        <w:t>(mężczyzna)</w:t>
      </w:r>
    </w:p>
    <w:p w:rsidR="00D20121" w:rsidRPr="00D20121" w:rsidRDefault="00D20121" w:rsidP="00D20121">
      <w:pPr>
        <w:widowControl w:val="0"/>
        <w:autoSpaceDE w:val="0"/>
        <w:autoSpaceDN w:val="0"/>
        <w:adjustRightInd w:val="0"/>
        <w:jc w:val="center"/>
        <w:rPr>
          <w:rFonts w:eastAsia="Arial Unicode MS" w:cs="Arial Unicode MS"/>
          <w:sz w:val="28"/>
          <w:szCs w:val="28"/>
          <w:lang w:eastAsia="pl-PL"/>
        </w:rPr>
      </w:pPr>
    </w:p>
    <w:p w:rsidR="00D20121" w:rsidRPr="00D20121" w:rsidRDefault="00D20121" w:rsidP="00D20121">
      <w:pPr>
        <w:widowControl w:val="0"/>
        <w:tabs>
          <w:tab w:val="right" w:pos="9921"/>
        </w:tabs>
        <w:autoSpaceDE w:val="0"/>
        <w:autoSpaceDN w:val="0"/>
        <w:adjustRightInd w:val="0"/>
        <w:spacing w:line="300" w:lineRule="exact"/>
        <w:jc w:val="left"/>
        <w:rPr>
          <w:rFonts w:eastAsia="Arial Unicode MS" w:cs="Arial Unicode MS"/>
          <w:b/>
          <w:lang w:eastAsia="pl-PL"/>
        </w:rPr>
      </w:pPr>
      <w:r w:rsidRPr="00D20121">
        <w:rPr>
          <w:rFonts w:eastAsia="Arial Unicode MS" w:cs="Arial Unicode MS"/>
          <w:b/>
          <w:lang w:eastAsia="pl-PL"/>
        </w:rPr>
        <w:t>I. Dane ogólne</w:t>
      </w:r>
    </w:p>
    <w:p w:rsidR="00D20121" w:rsidRPr="00D20121" w:rsidRDefault="00D20121" w:rsidP="00D20121">
      <w:pPr>
        <w:widowControl w:val="0"/>
        <w:tabs>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Pesel ………………………………..</w:t>
      </w:r>
    </w:p>
    <w:p w:rsidR="00D20121" w:rsidRPr="00D20121" w:rsidRDefault="00D20121" w:rsidP="00D20121">
      <w:pPr>
        <w:widowControl w:val="0"/>
        <w:tabs>
          <w:tab w:val="right" w:pos="5954"/>
          <w:tab w:val="left" w:pos="6237"/>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Imię i nazwisko: ……………………………………..…………</w:t>
      </w:r>
      <w:r w:rsidRPr="00D20121">
        <w:rPr>
          <w:rFonts w:eastAsia="Arial Unicode MS" w:cs="Arial Unicode MS"/>
          <w:lang w:eastAsia="pl-PL"/>
        </w:rPr>
        <w:tab/>
      </w:r>
      <w:r w:rsidRPr="00D20121">
        <w:rPr>
          <w:rFonts w:eastAsia="Arial Unicode MS" w:cs="Arial Unicode MS"/>
          <w:lang w:eastAsia="pl-PL"/>
        </w:rPr>
        <w:tab/>
      </w:r>
    </w:p>
    <w:p w:rsidR="00D20121" w:rsidRPr="00D20121" w:rsidRDefault="00D20121" w:rsidP="00D20121">
      <w:pPr>
        <w:widowControl w:val="0"/>
        <w:tabs>
          <w:tab w:val="left" w:pos="5670"/>
          <w:tab w:val="right" w:pos="5954"/>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Adres: …………………………………………………………..</w:t>
      </w:r>
      <w:r w:rsidRPr="00D20121">
        <w:rPr>
          <w:rFonts w:eastAsia="Arial Unicode MS" w:cs="Arial Unicode MS"/>
          <w:lang w:eastAsia="pl-PL"/>
        </w:rPr>
        <w:tab/>
      </w:r>
      <w:r w:rsidRPr="00D20121">
        <w:rPr>
          <w:rFonts w:eastAsia="Arial Unicode MS" w:cs="Arial Unicode MS"/>
          <w:lang w:eastAsia="pl-PL"/>
        </w:rPr>
        <w:tab/>
      </w:r>
      <w:r w:rsidRPr="00D20121">
        <w:rPr>
          <w:rFonts w:eastAsia="Arial Unicode MS" w:cs="Arial Unicode MS"/>
          <w:lang w:eastAsia="pl-PL"/>
        </w:rPr>
        <w:tab/>
        <w:t>Wysokość (cm) ……………………</w:t>
      </w:r>
    </w:p>
    <w:p w:rsidR="00D20121" w:rsidRPr="00D20121" w:rsidRDefault="00D20121" w:rsidP="00D20121">
      <w:pPr>
        <w:widowControl w:val="0"/>
        <w:tabs>
          <w:tab w:val="left" w:pos="5670"/>
          <w:tab w:val="right" w:pos="5954"/>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Wykształcenie: ………………………………………………</w:t>
      </w:r>
      <w:r w:rsidRPr="00D20121">
        <w:rPr>
          <w:rFonts w:eastAsia="Arial Unicode MS" w:cs="Arial Unicode MS"/>
          <w:lang w:eastAsia="pl-PL"/>
        </w:rPr>
        <w:tab/>
      </w:r>
      <w:r w:rsidRPr="00D20121">
        <w:rPr>
          <w:rFonts w:eastAsia="Arial Unicode MS" w:cs="Arial Unicode MS"/>
          <w:lang w:eastAsia="pl-PL"/>
        </w:rPr>
        <w:tab/>
      </w:r>
      <w:r w:rsidRPr="00D20121">
        <w:rPr>
          <w:rFonts w:eastAsia="Arial Unicode MS" w:cs="Arial Unicode MS"/>
          <w:lang w:eastAsia="pl-PL"/>
        </w:rPr>
        <w:tab/>
        <w:t>Masa ciała (kg) ……………………</w:t>
      </w:r>
    </w:p>
    <w:p w:rsidR="00D20121" w:rsidRPr="00D20121" w:rsidRDefault="00D20121" w:rsidP="00D20121">
      <w:pPr>
        <w:widowControl w:val="0"/>
        <w:tabs>
          <w:tab w:val="right" w:pos="5954"/>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Zawód wykonywany:…………………………………………..</w:t>
      </w:r>
      <w:r w:rsidRPr="00D20121">
        <w:rPr>
          <w:rFonts w:eastAsia="Arial Unicode MS" w:cs="Arial Unicode MS"/>
          <w:lang w:eastAsia="pl-PL"/>
        </w:rPr>
        <w:tab/>
      </w:r>
      <w:r w:rsidRPr="00D20121">
        <w:rPr>
          <w:rFonts w:eastAsia="Arial Unicode MS" w:cs="Arial Unicode MS"/>
          <w:lang w:eastAsia="pl-PL"/>
        </w:rPr>
        <w:tab/>
        <w:t>Wiek ………..</w:t>
      </w:r>
    </w:p>
    <w:p w:rsidR="00D20121" w:rsidRPr="00D20121" w:rsidRDefault="00D20121" w:rsidP="00D20121">
      <w:pPr>
        <w:widowControl w:val="0"/>
        <w:tabs>
          <w:tab w:val="right" w:pos="5954"/>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Telefon kontaktowy …………………………………………….</w:t>
      </w:r>
    </w:p>
    <w:p w:rsidR="00D20121" w:rsidRPr="00D20121" w:rsidRDefault="00D20121" w:rsidP="00D20121">
      <w:pPr>
        <w:widowControl w:val="0"/>
        <w:tabs>
          <w:tab w:val="right" w:pos="5954"/>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E-mail …………………………………………………………….</w:t>
      </w:r>
    </w:p>
    <w:p w:rsidR="00D20121" w:rsidRPr="00D20121" w:rsidRDefault="00D20121" w:rsidP="00D20121">
      <w:pPr>
        <w:widowControl w:val="0"/>
        <w:tabs>
          <w:tab w:val="right" w:pos="5954"/>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right" w:pos="5954"/>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right" w:pos="5954"/>
          <w:tab w:val="left" w:pos="6379"/>
          <w:tab w:val="right" w:pos="9921"/>
        </w:tabs>
        <w:autoSpaceDE w:val="0"/>
        <w:autoSpaceDN w:val="0"/>
        <w:adjustRightInd w:val="0"/>
        <w:spacing w:line="300" w:lineRule="exact"/>
        <w:jc w:val="left"/>
        <w:rPr>
          <w:rFonts w:eastAsia="Arial Unicode MS" w:cs="Arial Unicode MS"/>
          <w:b/>
          <w:lang w:eastAsia="pl-PL"/>
        </w:rPr>
      </w:pPr>
      <w:r w:rsidRPr="00D20121">
        <w:rPr>
          <w:rFonts w:eastAsia="Arial Unicode MS" w:cs="Arial Unicode MS"/>
          <w:b/>
          <w:lang w:eastAsia="pl-PL"/>
        </w:rPr>
        <w:t>II. Czynniki ryzyka chorób układu krążenia</w:t>
      </w:r>
    </w:p>
    <w:p w:rsidR="00D20121" w:rsidRPr="00D20121" w:rsidRDefault="00D20121" w:rsidP="00D20121">
      <w:pPr>
        <w:widowControl w:val="0"/>
        <w:tabs>
          <w:tab w:val="left" w:pos="284"/>
          <w:tab w:val="right" w:pos="5954"/>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1.</w:t>
      </w:r>
      <w:r w:rsidRPr="00D20121">
        <w:rPr>
          <w:rFonts w:eastAsia="Arial Unicode MS" w:cs="Arial Unicode MS"/>
          <w:lang w:eastAsia="pl-PL"/>
        </w:rPr>
        <w:tab/>
        <w:t>Czy Pan pali papierosy?</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a) tak</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 od ilu lat? …………………………………….</w:t>
      </w:r>
      <w:r w:rsidRPr="00D20121">
        <w:rPr>
          <w:rFonts w:eastAsia="Arial Unicode MS" w:cs="Arial Unicode MS"/>
          <w:lang w:eastAsia="pl-PL"/>
        </w:rPr>
        <w:tab/>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 od ilu miesięcy?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 ile dziennie?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b) nie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2.</w:t>
      </w:r>
      <w:r w:rsidRPr="00D20121">
        <w:rPr>
          <w:rFonts w:eastAsia="Arial Unicode MS" w:cs="Arial Unicode MS"/>
          <w:lang w:eastAsia="pl-PL"/>
        </w:rPr>
        <w:tab/>
        <w:t>Czy Pan palił papierosy w przeszłości?</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a) tak</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 ile lat?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 ile miesięcy?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 ile dziennie? ……………………………….</w:t>
      </w:r>
      <w:r w:rsidRPr="00D20121">
        <w:rPr>
          <w:rFonts w:eastAsia="Arial Unicode MS" w:cs="Arial Unicode MS"/>
          <w:lang w:eastAsia="pl-PL"/>
        </w:rPr>
        <w:tab/>
        <w:t>…</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 xml:space="preserve">b) nie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3.</w:t>
      </w:r>
      <w:r w:rsidRPr="00D20121">
        <w:rPr>
          <w:rFonts w:eastAsia="Arial Unicode MS" w:cs="Arial Unicode MS"/>
          <w:lang w:eastAsia="pl-PL"/>
        </w:rPr>
        <w:tab/>
        <w:t>Kiedy Pan rzucił palenie?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a) ile lat?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b) ile miesięcy?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4.</w:t>
      </w:r>
      <w:r w:rsidRPr="00D20121">
        <w:rPr>
          <w:rFonts w:eastAsia="Arial Unicode MS" w:cs="Arial Unicode MS"/>
          <w:lang w:eastAsia="pl-PL"/>
        </w:rPr>
        <w:tab/>
        <w:t>Czy Pan nigdy nie palił papierosów?</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a) tak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b) nie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5.</w:t>
      </w:r>
      <w:r w:rsidRPr="00D20121">
        <w:rPr>
          <w:rFonts w:eastAsia="Arial Unicode MS" w:cs="Arial Unicode MS"/>
          <w:lang w:eastAsia="pl-PL"/>
        </w:rPr>
        <w:tab/>
        <w:t>Ile razy w tygodniu Pan wykonuje ćwiczenia fizyczne trwające powyżej 30 minut?</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a) …….. razy</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b) nie wykonuję ćwiczeń fizycznych</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6.</w:t>
      </w:r>
      <w:r w:rsidRPr="00D20121">
        <w:rPr>
          <w:rFonts w:eastAsia="Arial Unicode MS" w:cs="Arial Unicode MS"/>
          <w:lang w:eastAsia="pl-PL"/>
        </w:rPr>
        <w:tab/>
        <w:t>Czy w rodzinie były zawały i udary</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(Występowanie choroby wieńcowej lub innej choroby naczyń o etiologii miażdżycowej u rodziców lub rodzeństwa, u mężczyzn przed 55 r.ż., u kobiet przed 65 r.ż.)</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 xml:space="preserve">a) tak, u kogo? …………………………………….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 xml:space="preserve">b) nie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7.</w:t>
      </w:r>
      <w:r w:rsidRPr="00D20121">
        <w:rPr>
          <w:rFonts w:eastAsia="Arial Unicode MS" w:cs="Arial Unicode MS"/>
          <w:lang w:eastAsia="pl-PL"/>
        </w:rPr>
        <w:tab/>
        <w:t>Czy leczy się Pan na choroby układu krążenia?</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 xml:space="preserve">a) tak, u jakiego lekarza?  ……………………………………..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b) jakie leki przyjmuje?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c) nie</w:t>
      </w:r>
    </w:p>
    <w:p w:rsidR="00D20121" w:rsidRPr="00D20121" w:rsidRDefault="00D20121" w:rsidP="00D20121">
      <w:pPr>
        <w:widowControl w:val="0"/>
        <w:tabs>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right" w:pos="4536"/>
          <w:tab w:val="left" w:pos="6379"/>
          <w:tab w:val="right" w:pos="9921"/>
        </w:tabs>
        <w:autoSpaceDE w:val="0"/>
        <w:autoSpaceDN w:val="0"/>
        <w:adjustRightInd w:val="0"/>
        <w:spacing w:line="300" w:lineRule="exact"/>
        <w:jc w:val="left"/>
        <w:rPr>
          <w:rFonts w:eastAsia="Arial Unicode MS" w:cs="Arial Unicode MS"/>
          <w:b/>
          <w:lang w:eastAsia="pl-PL"/>
        </w:rPr>
      </w:pPr>
      <w:r w:rsidRPr="00D20121">
        <w:rPr>
          <w:rFonts w:eastAsia="Arial Unicode MS" w:cs="Arial Unicode MS"/>
          <w:b/>
          <w:lang w:eastAsia="pl-PL"/>
        </w:rPr>
        <w:t>III. Czynniki ryzyka chorób nowotworowych</w:t>
      </w:r>
    </w:p>
    <w:p w:rsidR="00D20121" w:rsidRPr="00D20121" w:rsidRDefault="00D20121" w:rsidP="00D20121">
      <w:pPr>
        <w:widowControl w:val="0"/>
        <w:tabs>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8.</w:t>
      </w:r>
      <w:r w:rsidRPr="00D20121">
        <w:rPr>
          <w:rFonts w:eastAsia="Arial Unicode MS" w:cs="Arial Unicode MS"/>
          <w:lang w:eastAsia="pl-PL"/>
        </w:rPr>
        <w:tab/>
        <w:t>Jak często w ciągu ostatniego miesiąca miał Pan poczucie niecałkowitego opróżnienia pęcherza po oddaniu moczu?</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a) nigdy</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b) mniej niż połowę razy</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c) prawie zawsze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9.</w:t>
      </w:r>
      <w:r w:rsidRPr="00D20121">
        <w:rPr>
          <w:rFonts w:eastAsia="Arial Unicode MS" w:cs="Arial Unicode MS"/>
          <w:lang w:eastAsia="pl-PL"/>
        </w:rPr>
        <w:tab/>
        <w:t xml:space="preserve">Jak często w ciągu ostatniego miesiąca musiał Pan oddawać mocz ponownie w czasie krótszym niż 2 godziny po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poprzednim oddaniu?</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a) nigdy</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b) mniej niż połowę razy</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c) prawie zawsze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10.</w:t>
      </w:r>
      <w:r w:rsidRPr="00D20121">
        <w:rPr>
          <w:rFonts w:eastAsia="Arial Unicode MS" w:cs="Arial Unicode MS"/>
          <w:lang w:eastAsia="pl-PL"/>
        </w:rPr>
        <w:tab/>
        <w:t>Jak często w ciągu ostatniego miesiąca zaobserwował Pan przerywany strumień moczu?</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a) nigdy</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b) mniej niż połowę razy</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c) prawie zawsze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11.</w:t>
      </w:r>
      <w:r w:rsidRPr="00D20121">
        <w:rPr>
          <w:rFonts w:eastAsia="Arial Unicode MS" w:cs="Arial Unicode MS"/>
          <w:lang w:eastAsia="pl-PL"/>
        </w:rPr>
        <w:tab/>
        <w:t>Jak często w ciągu ostatniego miesiąca miał Pan  uczucie nagłej konieczności oddania moczu?</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a) nigdy</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b) mniej niż połowę razy</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c) prawie zawsze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12.</w:t>
      </w:r>
      <w:r w:rsidRPr="00D20121">
        <w:rPr>
          <w:rFonts w:eastAsia="Arial Unicode MS" w:cs="Arial Unicode MS"/>
          <w:lang w:eastAsia="pl-PL"/>
        </w:rPr>
        <w:tab/>
        <w:t>Jak często w ciągu ostatniego miesiąca obserwował Pan słaby strumień moczu?</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a) nigdy</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b) mniej niż połowę razy</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c) prawie zawsze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 xml:space="preserve">13. </w:t>
      </w:r>
      <w:r w:rsidRPr="00D20121">
        <w:rPr>
          <w:rFonts w:eastAsia="Arial Unicode MS" w:cs="Arial Unicode MS"/>
          <w:lang w:eastAsia="pl-PL"/>
        </w:rPr>
        <w:tab/>
        <w:t>Od jak dawna zauważył Pan dolegliwości z oddawaniem moczu?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 xml:space="preserve">14. </w:t>
      </w:r>
      <w:r w:rsidRPr="00D20121">
        <w:rPr>
          <w:rFonts w:eastAsia="Arial Unicode MS" w:cs="Arial Unicode MS"/>
          <w:lang w:eastAsia="pl-PL"/>
        </w:rPr>
        <w:tab/>
        <w:t>Czy był już Pan leczony z tego powodu?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15.</w:t>
      </w:r>
      <w:r w:rsidRPr="00D20121">
        <w:rPr>
          <w:rFonts w:eastAsia="Arial Unicode MS" w:cs="Arial Unicode MS"/>
          <w:lang w:eastAsia="pl-PL"/>
        </w:rPr>
        <w:tab/>
        <w:t>Jakie leki stosował Pan w leczeniu tych dolegliwości?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16. Na jakie choroby przewlekłe Pan choruje?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17.Jakie leki stosuje Pan na stałe?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t>18.Czy ma Pan nieokreślone bóle brzucha?</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a) tak</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b) nie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t>19.Czy ma Pan tendencje do zaparć?</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a) tak</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b) nie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t>20.Czy ma Pan tendencje do luźnych stolców lub biegunek?</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a) tak</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b) nie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t>21.Czy zdarza się Panu zaobserwować świeżą krew w stolcu?</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a) tak</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b) nie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t>22.Czy ma Pan uczucie stałego lub okresowego parcia na stolec?</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a) tak</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b) nie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t>23.Jak często spożywa Pan napoje alkoholowe?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a) codziennie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b) prawie codziennie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c) raz w tygodniu</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d) raz na dwa tygodnie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e) rzadko</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f) w ogóle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Jeśli tak, proszę podać ilość …………….. ml na dzień</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t>24. Jak często spożywa Pan świeże owoce i warzywa?</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a) codziennie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b) kilka razy w tygodniu</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c) raz w tygodniu</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d) raz na dwa tygodnie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e) w ogóle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Przeciętna ilość w gramach …………….. g/dzień</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t>25. Jak często spożywa Pan mięso w tygodniu?  Ile razy?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t xml:space="preserve">26. Ile razy w tygodniu, spożywa Pan mięso czerwone mięso (wieprzowina, cielęcina, baranina)? ………………razy.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Proszę orientacyjnie podać ilość w gramach ……………….. g/dzień?</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t>27. Chleb pełnoziarnisty spożywa Pan:</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a) codziennie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b) kilka razy w tygodniu</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c) raz w tygodniu</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d) raz na dwa tygodnie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e) rzadko</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t>28. Czy jest Pan pacjentem poradni onkologicznej?</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a) tak, jakie leki/zabiegi Pan stosuje? ………………………………………</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b) nie</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b/>
          <w:lang w:eastAsia="pl-PL"/>
        </w:rPr>
      </w:pPr>
      <w:r w:rsidRPr="00D20121">
        <w:rPr>
          <w:rFonts w:eastAsia="Arial Unicode MS" w:cs="Arial Unicode MS"/>
          <w:b/>
          <w:lang w:eastAsia="pl-PL"/>
        </w:rPr>
        <w:t>IV. Zewnętrzne przyczyny zachorowania</w:t>
      </w:r>
    </w:p>
    <w:p w:rsidR="00D20121" w:rsidRPr="00D20121" w:rsidRDefault="00D20121" w:rsidP="00D20121">
      <w:pPr>
        <w:widowControl w:val="0"/>
        <w:tabs>
          <w:tab w:val="left" w:pos="284"/>
          <w:tab w:val="right" w:pos="4536"/>
          <w:tab w:val="left" w:pos="6379"/>
          <w:tab w:val="right" w:pos="9921"/>
        </w:tabs>
        <w:autoSpaceDE w:val="0"/>
        <w:autoSpaceDN w:val="0"/>
        <w:adjustRightInd w:val="0"/>
        <w:spacing w:line="300" w:lineRule="exact"/>
        <w:ind w:hanging="284"/>
        <w:jc w:val="left"/>
        <w:rPr>
          <w:rFonts w:eastAsia="Arial Unicode MS" w:cs="Arial Unicode MS"/>
          <w:lang w:eastAsia="pl-PL"/>
        </w:rPr>
      </w:pP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Jak często w ciągu ostatnich 2 tygodni dokuczały Panu następujące problemy?</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29.</w:t>
      </w:r>
      <w:r w:rsidRPr="00D20121">
        <w:rPr>
          <w:rFonts w:eastAsia="Arial Unicode MS" w:cs="Arial Unicode MS"/>
          <w:lang w:eastAsia="pl-PL"/>
        </w:rPr>
        <w:tab/>
        <w:t>Niewielkie zainteresowanie lub odczuwanie przyjemności z wykonywania czynności?</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a) wcale nie dokuczały</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b) kilka dni</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c) więcej niż połowę dni</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d) niemal codziennie</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30.</w:t>
      </w:r>
      <w:r w:rsidRPr="00D20121">
        <w:rPr>
          <w:rFonts w:eastAsia="Arial Unicode MS" w:cs="Arial Unicode MS"/>
          <w:lang w:eastAsia="pl-PL"/>
        </w:rPr>
        <w:tab/>
        <w:t>Uczucie smutku, przygnębienia lub beznadziejności</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 xml:space="preserve">    </w:t>
      </w:r>
      <w:r w:rsidRPr="00D20121">
        <w:rPr>
          <w:rFonts w:eastAsia="Arial Unicode MS" w:cs="Arial Unicode MS"/>
          <w:lang w:eastAsia="pl-PL"/>
        </w:rPr>
        <w:tab/>
        <w:t>a) wcale nie dokuczały</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b) kilka dni</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c) więcej niż połowę dni</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d) niemal codziennie</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31.</w:t>
      </w:r>
      <w:r w:rsidRPr="00D20121">
        <w:rPr>
          <w:rFonts w:eastAsia="Arial Unicode MS" w:cs="Arial Unicode MS"/>
          <w:lang w:eastAsia="pl-PL"/>
        </w:rPr>
        <w:tab/>
        <w:t>Kłopoty z zaśnięciem lub przerywany sen, albo zbyt długi sen</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 xml:space="preserve">    </w:t>
      </w:r>
      <w:r w:rsidRPr="00D20121">
        <w:rPr>
          <w:rFonts w:eastAsia="Arial Unicode MS" w:cs="Arial Unicode MS"/>
          <w:lang w:eastAsia="pl-PL"/>
        </w:rPr>
        <w:tab/>
        <w:t>a) wcale nie dokuczały</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b) kilka dni</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c) więcej niż połowę dni</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d) niemal codziennie</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32.</w:t>
      </w:r>
      <w:r w:rsidRPr="00D20121">
        <w:rPr>
          <w:rFonts w:eastAsia="Arial Unicode MS" w:cs="Arial Unicode MS"/>
          <w:lang w:eastAsia="pl-PL"/>
        </w:rPr>
        <w:tab/>
        <w:t>Uczucie zmęczenia lub brak energii</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 xml:space="preserve">    </w:t>
      </w:r>
      <w:r w:rsidRPr="00D20121">
        <w:rPr>
          <w:rFonts w:eastAsia="Arial Unicode MS" w:cs="Arial Unicode MS"/>
          <w:lang w:eastAsia="pl-PL"/>
        </w:rPr>
        <w:tab/>
        <w:t>a) wcale nie dokuczały</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b) kilka dni</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c) więcej niż połowę dni</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d) niemal codziennie</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33.</w:t>
      </w:r>
      <w:r w:rsidRPr="00D20121">
        <w:rPr>
          <w:rFonts w:eastAsia="Arial Unicode MS" w:cs="Arial Unicode MS"/>
          <w:lang w:eastAsia="pl-PL"/>
        </w:rPr>
        <w:tab/>
        <w:t>Brak apetytu lub przejadanie się</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 xml:space="preserve">    </w:t>
      </w:r>
      <w:r w:rsidRPr="00D20121">
        <w:rPr>
          <w:rFonts w:eastAsia="Arial Unicode MS" w:cs="Arial Unicode MS"/>
          <w:lang w:eastAsia="pl-PL"/>
        </w:rPr>
        <w:tab/>
        <w:t>a) wcale nie dokuczały</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b) kilka dni</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c) więcej niż połowę dni</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d) niemal codziennie</w:t>
      </w:r>
    </w:p>
    <w:p w:rsidR="00D20121" w:rsidRPr="00D20121" w:rsidRDefault="00D20121" w:rsidP="00D20121">
      <w:pPr>
        <w:widowControl w:val="0"/>
        <w:tabs>
          <w:tab w:val="left" w:pos="142"/>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142"/>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34.</w:t>
      </w:r>
      <w:r w:rsidRPr="00D20121">
        <w:rPr>
          <w:rFonts w:eastAsia="Arial Unicode MS" w:cs="Arial Unicode MS"/>
          <w:lang w:eastAsia="pl-PL"/>
        </w:rPr>
        <w:tab/>
        <w:t>Poczucie niezadowolenia z siebie – lub uczucie, że jest się do niczego,  albo że zawiódł Pan siebie lub rodzinę</w:t>
      </w:r>
    </w:p>
    <w:p w:rsidR="00D20121" w:rsidRPr="00D20121" w:rsidRDefault="00D20121" w:rsidP="00D20121">
      <w:pPr>
        <w:widowControl w:val="0"/>
        <w:tabs>
          <w:tab w:val="left" w:pos="142"/>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lastRenderedPageBreak/>
        <w:t xml:space="preserve">    </w:t>
      </w:r>
      <w:r w:rsidRPr="00D20121">
        <w:rPr>
          <w:rFonts w:eastAsia="Arial Unicode MS" w:cs="Arial Unicode MS"/>
          <w:lang w:eastAsia="pl-PL"/>
        </w:rPr>
        <w:tab/>
        <w:t>a) wcale nie dokuczały</w:t>
      </w:r>
    </w:p>
    <w:p w:rsidR="00D20121" w:rsidRPr="00D20121" w:rsidRDefault="00D20121" w:rsidP="00D20121">
      <w:pPr>
        <w:widowControl w:val="0"/>
        <w:tabs>
          <w:tab w:val="left" w:pos="142"/>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b) kilka dni</w:t>
      </w:r>
    </w:p>
    <w:p w:rsidR="00D20121" w:rsidRPr="00D20121" w:rsidRDefault="00D20121" w:rsidP="00D20121">
      <w:pPr>
        <w:widowControl w:val="0"/>
        <w:tabs>
          <w:tab w:val="left" w:pos="142"/>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c) więcej niż połowę dni</w:t>
      </w:r>
    </w:p>
    <w:p w:rsidR="00D20121" w:rsidRPr="00D20121" w:rsidRDefault="00D20121" w:rsidP="00D20121">
      <w:pPr>
        <w:widowControl w:val="0"/>
        <w:tabs>
          <w:tab w:val="left" w:pos="142"/>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r>
      <w:r w:rsidRPr="00D20121">
        <w:rPr>
          <w:rFonts w:eastAsia="Arial Unicode MS" w:cs="Arial Unicode MS"/>
          <w:lang w:eastAsia="pl-PL"/>
        </w:rPr>
        <w:tab/>
        <w:t>d) niemal codziennie</w:t>
      </w:r>
    </w:p>
    <w:p w:rsidR="00D20121" w:rsidRPr="00D20121" w:rsidRDefault="00D20121" w:rsidP="00D20121">
      <w:pPr>
        <w:widowControl w:val="0"/>
        <w:tabs>
          <w:tab w:val="left" w:pos="142"/>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142"/>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35. Problemy ze skupieniem się na przykład przy czytaniu gazety lub oglądaniu telewizji</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 xml:space="preserve">    </w:t>
      </w:r>
      <w:r w:rsidRPr="00D20121">
        <w:rPr>
          <w:rFonts w:eastAsia="Arial Unicode MS" w:cs="Arial Unicode MS"/>
          <w:lang w:eastAsia="pl-PL"/>
        </w:rPr>
        <w:tab/>
        <w:t>a) wcale nie dokuczały</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b) kilka dni</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c) więcej niż połowę dni</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d) niemal codziennie</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36.</w:t>
      </w:r>
      <w:r w:rsidRPr="00D20121">
        <w:rPr>
          <w:rFonts w:eastAsia="Arial Unicode MS" w:cs="Arial Unicode MS"/>
          <w:lang w:eastAsia="pl-PL"/>
        </w:rPr>
        <w:tab/>
        <w:t xml:space="preserve">Poruszanie się lub mówienie tak wolno, że inni mogliby to zauważyć? Albo wręcz przeciwnie – niemożność usiedzenia  </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 xml:space="preserve">w miejscu lub podenerwowanie powodujące ruchliwość znacznie większą niż zwykle </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 xml:space="preserve">    </w:t>
      </w:r>
      <w:r w:rsidRPr="00D20121">
        <w:rPr>
          <w:rFonts w:eastAsia="Arial Unicode MS" w:cs="Arial Unicode MS"/>
          <w:lang w:eastAsia="pl-PL"/>
        </w:rPr>
        <w:tab/>
        <w:t>a) wcale nie dokuczały</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b) kilka dni</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c) więcej niż połowę dni</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d) niemal codziennie</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37. Myśli, że lepiej byłoby umrzeć, albo chęć zrobienia sobie jakiejś krzywdy</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a) wcale nie dokuczały</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b) kilka dni</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c) więcej niż połowę dni</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d) niemal codziennie</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38. Czy leczy się Pani z powodu złego samopoczucia?</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a) tak, u jakiego lekarza …………………..</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b) jakie leki przyjmuje ………………………</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c) nie.</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b/>
          <w:lang w:eastAsia="pl-PL"/>
        </w:rPr>
      </w:pPr>
      <w:r w:rsidRPr="00D20121">
        <w:rPr>
          <w:rFonts w:eastAsia="Arial Unicode MS" w:cs="Arial Unicode MS"/>
          <w:b/>
          <w:lang w:eastAsia="pl-PL"/>
        </w:rPr>
        <w:t xml:space="preserve">V. Wyniki badań w warunkach ambulatoryjnych </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b/>
          <w:lang w:eastAsia="pl-PL"/>
        </w:rPr>
      </w:pP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39. Waga …………… kg</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40. Wzrost …………. cm</w:t>
      </w:r>
      <w:r w:rsidRPr="00D20121">
        <w:rPr>
          <w:rFonts w:eastAsia="Arial Unicode MS" w:cs="Arial Unicode MS"/>
          <w:lang w:eastAsia="pl-PL"/>
        </w:rPr>
        <w:tab/>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41. Wynik oceny BMI ………………</w:t>
      </w: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left" w:pos="426"/>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42. Pomiary ciśnienia tętniczego (pomiar dwukrotny w odstępie 10 minut)</w:t>
      </w:r>
    </w:p>
    <w:p w:rsidR="00D20121" w:rsidRPr="00D20121" w:rsidRDefault="00D20121" w:rsidP="00D20121">
      <w:pPr>
        <w:widowControl w:val="0"/>
        <w:tabs>
          <w:tab w:val="left" w:pos="284"/>
          <w:tab w:val="left" w:pos="426"/>
          <w:tab w:val="left" w:pos="567"/>
          <w:tab w:val="left" w:pos="3261"/>
          <w:tab w:val="right" w:pos="4536"/>
          <w:tab w:val="left" w:pos="6521"/>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a) skurczowe ………………………… b) skurczowe ……………………………..   c) średnia ……………………</w:t>
      </w:r>
    </w:p>
    <w:p w:rsidR="00D20121" w:rsidRPr="00D20121" w:rsidRDefault="00D20121" w:rsidP="00D20121">
      <w:pPr>
        <w:widowControl w:val="0"/>
        <w:tabs>
          <w:tab w:val="left" w:pos="284"/>
          <w:tab w:val="left" w:pos="426"/>
          <w:tab w:val="left" w:pos="567"/>
          <w:tab w:val="left" w:pos="3261"/>
          <w:tab w:val="right" w:pos="4536"/>
          <w:tab w:val="left" w:pos="6521"/>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 xml:space="preserve">d) rozkurczowe ………………….… </w:t>
      </w:r>
      <w:r w:rsidRPr="00D20121">
        <w:rPr>
          <w:rFonts w:eastAsia="Arial Unicode MS" w:cs="Arial Unicode MS"/>
          <w:lang w:eastAsia="pl-PL"/>
        </w:rPr>
        <w:tab/>
        <w:t>e) rozkurczowe …………………………..    f) średnia ……………………</w:t>
      </w:r>
    </w:p>
    <w:p w:rsidR="00D20121" w:rsidRPr="00D20121" w:rsidRDefault="00D20121" w:rsidP="00D20121">
      <w:pPr>
        <w:widowControl w:val="0"/>
        <w:tabs>
          <w:tab w:val="left" w:pos="284"/>
          <w:tab w:val="left" w:pos="426"/>
          <w:tab w:val="left" w:pos="567"/>
          <w:tab w:val="left" w:pos="3261"/>
          <w:tab w:val="right" w:pos="4536"/>
          <w:tab w:val="left" w:pos="6521"/>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g) tętno (30sx2) ……………………</w:t>
      </w:r>
      <w:r w:rsidRPr="00D20121">
        <w:rPr>
          <w:rFonts w:eastAsia="Arial Unicode MS" w:cs="Arial Unicode MS"/>
          <w:lang w:eastAsia="pl-PL"/>
        </w:rPr>
        <w:tab/>
        <w:t>h) tętno (30sx2) …………………………..</w:t>
      </w:r>
    </w:p>
    <w:p w:rsidR="00D20121" w:rsidRPr="00D20121" w:rsidRDefault="00D20121" w:rsidP="00D20121">
      <w:pPr>
        <w:widowControl w:val="0"/>
        <w:tabs>
          <w:tab w:val="left" w:pos="284"/>
          <w:tab w:val="left" w:pos="567"/>
          <w:tab w:val="left" w:pos="3261"/>
          <w:tab w:val="right" w:pos="4536"/>
          <w:tab w:val="left" w:pos="6521"/>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left" w:pos="567"/>
          <w:tab w:val="left" w:pos="3261"/>
          <w:tab w:val="right" w:pos="4536"/>
          <w:tab w:val="left" w:pos="6521"/>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43. Wyniki badań biochemicznych:</w:t>
      </w:r>
    </w:p>
    <w:p w:rsidR="00D20121" w:rsidRPr="00D20121" w:rsidRDefault="00D20121" w:rsidP="00D20121">
      <w:pPr>
        <w:widowControl w:val="0"/>
        <w:tabs>
          <w:tab w:val="left" w:pos="284"/>
          <w:tab w:val="left" w:pos="567"/>
          <w:tab w:val="left" w:pos="3261"/>
          <w:tab w:val="right" w:pos="4395"/>
          <w:tab w:val="left" w:pos="6521"/>
          <w:tab w:val="right" w:pos="9921"/>
        </w:tabs>
        <w:autoSpaceDE w:val="0"/>
        <w:autoSpaceDN w:val="0"/>
        <w:adjustRightInd w:val="0"/>
        <w:spacing w:line="300" w:lineRule="exact"/>
        <w:jc w:val="left"/>
        <w:rPr>
          <w:rFonts w:eastAsia="Arial Unicode MS" w:cs="Arial Unicode MS"/>
          <w:lang w:val="en-US" w:eastAsia="pl-PL"/>
        </w:rPr>
      </w:pPr>
      <w:r w:rsidRPr="00D20121">
        <w:rPr>
          <w:rFonts w:eastAsia="Arial Unicode MS" w:cs="Arial Unicode MS"/>
          <w:lang w:eastAsia="pl-PL"/>
        </w:rPr>
        <w:tab/>
        <w:t xml:space="preserve">a) cholesterol całkowity  ………………….. </w:t>
      </w:r>
      <w:r w:rsidRPr="00D20121">
        <w:rPr>
          <w:rFonts w:eastAsia="Arial Unicode MS" w:cs="Arial Unicode MS"/>
          <w:lang w:eastAsia="pl-PL"/>
        </w:rPr>
        <w:tab/>
      </w:r>
      <w:r w:rsidRPr="00D20121">
        <w:rPr>
          <w:rFonts w:eastAsia="Arial Unicode MS" w:cs="Arial Unicode MS"/>
          <w:lang w:val="en-US" w:eastAsia="pl-PL"/>
        </w:rPr>
        <w:t>mg/dl</w:t>
      </w:r>
    </w:p>
    <w:p w:rsidR="00D20121" w:rsidRPr="00D20121" w:rsidRDefault="00D20121" w:rsidP="00D20121">
      <w:pPr>
        <w:widowControl w:val="0"/>
        <w:tabs>
          <w:tab w:val="left" w:pos="284"/>
          <w:tab w:val="left" w:pos="567"/>
          <w:tab w:val="left" w:pos="3261"/>
          <w:tab w:val="right" w:pos="4395"/>
          <w:tab w:val="left" w:pos="6521"/>
          <w:tab w:val="right" w:pos="9921"/>
        </w:tabs>
        <w:autoSpaceDE w:val="0"/>
        <w:autoSpaceDN w:val="0"/>
        <w:adjustRightInd w:val="0"/>
        <w:spacing w:line="300" w:lineRule="exact"/>
        <w:jc w:val="left"/>
        <w:rPr>
          <w:rFonts w:eastAsia="Arial Unicode MS" w:cs="Arial Unicode MS"/>
          <w:lang w:val="en-US" w:eastAsia="pl-PL"/>
        </w:rPr>
      </w:pPr>
      <w:r w:rsidRPr="00D20121">
        <w:rPr>
          <w:rFonts w:eastAsia="Arial Unicode MS" w:cs="Arial Unicode MS"/>
          <w:lang w:val="en-US" w:eastAsia="pl-PL"/>
        </w:rPr>
        <w:tab/>
        <w:t xml:space="preserve">b) cholesterol HDL ………………………….. </w:t>
      </w:r>
      <w:r w:rsidRPr="00D20121">
        <w:rPr>
          <w:rFonts w:eastAsia="Arial Unicode MS" w:cs="Arial Unicode MS"/>
          <w:lang w:val="en-US" w:eastAsia="pl-PL"/>
        </w:rPr>
        <w:tab/>
        <w:t>mg/dl</w:t>
      </w:r>
    </w:p>
    <w:p w:rsidR="00D20121" w:rsidRPr="00D20121" w:rsidRDefault="00D20121" w:rsidP="00D20121">
      <w:pPr>
        <w:widowControl w:val="0"/>
        <w:tabs>
          <w:tab w:val="left" w:pos="284"/>
          <w:tab w:val="left" w:pos="567"/>
          <w:tab w:val="left" w:pos="3261"/>
          <w:tab w:val="right" w:pos="4395"/>
          <w:tab w:val="left" w:pos="6521"/>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val="en-US" w:eastAsia="pl-PL"/>
        </w:rPr>
        <w:tab/>
        <w:t xml:space="preserve">c) cholesterol LDL ……………………………. </w:t>
      </w:r>
      <w:r w:rsidRPr="00D20121">
        <w:rPr>
          <w:rFonts w:eastAsia="Arial Unicode MS" w:cs="Arial Unicode MS"/>
          <w:lang w:val="en-US" w:eastAsia="pl-PL"/>
        </w:rPr>
        <w:tab/>
      </w:r>
      <w:r w:rsidRPr="00D20121">
        <w:rPr>
          <w:rFonts w:eastAsia="Arial Unicode MS" w:cs="Arial Unicode MS"/>
          <w:lang w:eastAsia="pl-PL"/>
        </w:rPr>
        <w:t>mg/dl</w:t>
      </w:r>
    </w:p>
    <w:p w:rsidR="00D20121" w:rsidRPr="00D20121" w:rsidRDefault="00D20121" w:rsidP="00D20121">
      <w:pPr>
        <w:widowControl w:val="0"/>
        <w:tabs>
          <w:tab w:val="left" w:pos="284"/>
          <w:tab w:val="left" w:pos="567"/>
          <w:tab w:val="left" w:pos="3261"/>
          <w:tab w:val="right" w:pos="4395"/>
          <w:tab w:val="left" w:pos="6521"/>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 xml:space="preserve">d) trójglicerydy ……………………………….. </w:t>
      </w:r>
      <w:r w:rsidRPr="00D20121">
        <w:rPr>
          <w:rFonts w:eastAsia="Arial Unicode MS" w:cs="Arial Unicode MS"/>
          <w:lang w:eastAsia="pl-PL"/>
        </w:rPr>
        <w:tab/>
        <w:t>mg/dl</w:t>
      </w:r>
    </w:p>
    <w:p w:rsidR="00D20121" w:rsidRPr="00D20121" w:rsidRDefault="00D20121" w:rsidP="00D20121">
      <w:pPr>
        <w:widowControl w:val="0"/>
        <w:tabs>
          <w:tab w:val="left" w:pos="284"/>
          <w:tab w:val="left" w:pos="567"/>
          <w:tab w:val="left" w:pos="3261"/>
          <w:tab w:val="right" w:pos="4395"/>
          <w:tab w:val="left" w:pos="6521"/>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tab/>
        <w:t xml:space="preserve">e) glukoza na czczo …………………………. </w:t>
      </w:r>
      <w:r w:rsidRPr="00D20121">
        <w:rPr>
          <w:rFonts w:eastAsia="Arial Unicode MS" w:cs="Arial Unicode MS"/>
          <w:lang w:eastAsia="pl-PL"/>
        </w:rPr>
        <w:tab/>
        <w:t>mg/dl</w:t>
      </w:r>
    </w:p>
    <w:p w:rsidR="00D20121" w:rsidRPr="00D20121" w:rsidRDefault="00D20121" w:rsidP="00D20121">
      <w:pPr>
        <w:widowControl w:val="0"/>
        <w:tabs>
          <w:tab w:val="left" w:pos="284"/>
          <w:tab w:val="left" w:pos="567"/>
          <w:tab w:val="left" w:pos="3261"/>
          <w:tab w:val="right" w:pos="4395"/>
          <w:tab w:val="left" w:pos="6521"/>
          <w:tab w:val="right" w:pos="9921"/>
        </w:tabs>
        <w:autoSpaceDE w:val="0"/>
        <w:autoSpaceDN w:val="0"/>
        <w:adjustRightInd w:val="0"/>
        <w:spacing w:line="300" w:lineRule="exact"/>
        <w:jc w:val="left"/>
        <w:rPr>
          <w:rFonts w:eastAsia="Arial Unicode MS" w:cs="Arial Unicode MS"/>
          <w:lang w:eastAsia="pl-PL"/>
        </w:rPr>
      </w:pPr>
      <w:r w:rsidRPr="00D20121">
        <w:rPr>
          <w:rFonts w:eastAsia="Arial Unicode MS" w:cs="Arial Unicode MS"/>
          <w:lang w:eastAsia="pl-PL"/>
        </w:rPr>
        <w:lastRenderedPageBreak/>
        <w:tab/>
        <w:t xml:space="preserve">f) kreatynina ……………………………… </w:t>
      </w:r>
      <w:r w:rsidRPr="00D20121">
        <w:rPr>
          <w:rFonts w:eastAsia="Arial Unicode MS" w:cs="Arial Unicode MS"/>
          <w:lang w:eastAsia="pl-PL"/>
        </w:rPr>
        <w:tab/>
        <w:t>mg/dl</w:t>
      </w:r>
    </w:p>
    <w:p w:rsidR="00D20121" w:rsidRPr="00D20121" w:rsidRDefault="00D20121" w:rsidP="00D20121">
      <w:pPr>
        <w:widowControl w:val="0"/>
        <w:tabs>
          <w:tab w:val="left" w:pos="284"/>
          <w:tab w:val="left" w:pos="567"/>
          <w:tab w:val="left" w:pos="3261"/>
          <w:tab w:val="right" w:pos="4395"/>
          <w:tab w:val="left" w:pos="6521"/>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left" w:pos="567"/>
          <w:tab w:val="left" w:pos="3261"/>
          <w:tab w:val="right" w:pos="4395"/>
          <w:tab w:val="left" w:pos="6521"/>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b/>
          <w:lang w:eastAsia="pl-PL"/>
        </w:rPr>
      </w:pPr>
      <w:r w:rsidRPr="00D20121">
        <w:rPr>
          <w:rFonts w:eastAsia="Arial Unicode MS" w:cs="Arial Unicode MS"/>
          <w:b/>
          <w:lang w:eastAsia="pl-PL"/>
        </w:rPr>
        <w:tab/>
        <w:t xml:space="preserve">Ocena ryzyk chorób </w:t>
      </w: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D20121">
        <w:rPr>
          <w:rFonts w:eastAsia="Arial Unicode MS" w:cs="Arial Unicode MS"/>
          <w:lang w:eastAsia="pl-PL"/>
        </w:rPr>
        <w:tab/>
        <w:t>1. ryzyko incydentu sercowo-naczyniowego wg algorytmu SCORE…………………………………………………….</w:t>
      </w: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D20121">
        <w:rPr>
          <w:rFonts w:eastAsia="Arial Unicode MS" w:cs="Arial Unicode MS"/>
          <w:lang w:eastAsia="pl-PL"/>
        </w:rPr>
        <w:tab/>
        <w:t>2. ryzyko nowotworu ………………………………………………………………………………………………………..</w:t>
      </w: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D20121">
        <w:rPr>
          <w:rFonts w:eastAsia="Arial Unicode MS" w:cs="Arial Unicode MS"/>
          <w:lang w:eastAsia="pl-PL"/>
        </w:rPr>
        <w:tab/>
        <w:t>3. ryzyko zewnętrznych przyczyn zachorowania ……….………………………………………………………………</w:t>
      </w: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D20121">
        <w:rPr>
          <w:rFonts w:eastAsia="Arial Unicode MS" w:cs="Arial Unicode MS"/>
          <w:lang w:eastAsia="pl-PL"/>
        </w:rPr>
        <w:tab/>
        <w:t>4. brak ryzyk ………………………………………………………………………………………………………………..</w:t>
      </w: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b/>
          <w:lang w:eastAsia="pl-PL"/>
        </w:rPr>
      </w:pPr>
      <w:r w:rsidRPr="00D20121">
        <w:rPr>
          <w:rFonts w:eastAsia="Arial Unicode MS" w:cs="Arial Unicode MS"/>
          <w:b/>
          <w:lang w:eastAsia="pl-PL"/>
        </w:rPr>
        <w:tab/>
        <w:t>Zalecenia dla pacjenta</w:t>
      </w: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D20121">
        <w:rPr>
          <w:rFonts w:eastAsia="Arial Unicode MS" w:cs="Arial Unicode MS"/>
          <w:lang w:eastAsia="pl-PL"/>
        </w:rPr>
        <w:tab/>
        <w:t>1. ……………………………………………………………………………………………………………………………….</w:t>
      </w: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D20121">
        <w:rPr>
          <w:rFonts w:eastAsia="Arial Unicode MS" w:cs="Arial Unicode MS"/>
          <w:lang w:eastAsia="pl-PL"/>
        </w:rPr>
        <w:tab/>
        <w:t>2. ……………………………………………………………………………………………………………………………….</w:t>
      </w: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D20121">
        <w:rPr>
          <w:rFonts w:eastAsia="Arial Unicode MS" w:cs="Arial Unicode MS"/>
          <w:lang w:eastAsia="pl-PL"/>
        </w:rPr>
        <w:tab/>
        <w:t>3. ……………………………………………………………………………………………………………………………….</w:t>
      </w: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D20121">
        <w:rPr>
          <w:rFonts w:eastAsia="Arial Unicode MS" w:cs="Arial Unicode MS"/>
          <w:lang w:eastAsia="pl-PL"/>
        </w:rPr>
        <w:tab/>
        <w:t>4. Skierowanie na dalszą diagnostykę i leczenie do poradni specjalistycznej    tak ……………. nie ……………….</w:t>
      </w: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jc w:val="left"/>
        <w:rPr>
          <w:rFonts w:eastAsia="Arial Unicode MS" w:cs="Arial Unicode MS"/>
          <w:lang w:eastAsia="pl-PL"/>
        </w:rPr>
      </w:pP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p>
    <w:p w:rsidR="00D20121" w:rsidRPr="00D20121" w:rsidRDefault="00D20121" w:rsidP="00D20121">
      <w:pPr>
        <w:widowControl w:val="0"/>
        <w:tabs>
          <w:tab w:val="left" w:pos="284"/>
          <w:tab w:val="left" w:pos="567"/>
          <w:tab w:val="center" w:pos="4677"/>
        </w:tabs>
        <w:autoSpaceDE w:val="0"/>
        <w:autoSpaceDN w:val="0"/>
        <w:adjustRightInd w:val="0"/>
        <w:spacing w:line="300" w:lineRule="exact"/>
        <w:ind w:hanging="567"/>
        <w:jc w:val="left"/>
        <w:rPr>
          <w:rFonts w:eastAsia="Arial Unicode MS" w:cs="Arial Unicode MS"/>
          <w:lang w:eastAsia="pl-PL"/>
        </w:rPr>
      </w:pPr>
      <w:r w:rsidRPr="00D20121">
        <w:rPr>
          <w:rFonts w:eastAsia="Arial Unicode MS" w:cs="Arial Unicode MS"/>
          <w:lang w:eastAsia="pl-PL"/>
        </w:rPr>
        <w:tab/>
        <w:t>Potwierdzenie przeprowadzonej edukacji dotyczącej:</w:t>
      </w:r>
      <w:r w:rsidRPr="00D20121">
        <w:rPr>
          <w:rFonts w:eastAsia="Arial Unicode MS" w:cs="Arial Unicode MS"/>
          <w:lang w:eastAsia="pl-PL"/>
        </w:rPr>
        <w:tab/>
      </w: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D20121">
        <w:rPr>
          <w:rFonts w:eastAsia="Arial Unicode MS" w:cs="Arial Unicode MS"/>
          <w:lang w:eastAsia="pl-PL"/>
        </w:rPr>
        <w:tab/>
        <w:t>…………………………………………………………………………………………………………………………………..</w:t>
      </w: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D20121">
        <w:rPr>
          <w:rFonts w:eastAsia="Arial Unicode MS" w:cs="Arial Unicode MS"/>
          <w:lang w:eastAsia="pl-PL"/>
        </w:rPr>
        <w:tab/>
        <w:t>…………………………………………………………………………………………………………………………………..</w:t>
      </w: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D20121">
        <w:rPr>
          <w:rFonts w:eastAsia="Arial Unicode MS" w:cs="Arial Unicode MS"/>
          <w:lang w:eastAsia="pl-PL"/>
        </w:rPr>
        <w:tab/>
        <w:t>…………………………………………………………………………………………………………………………………..</w:t>
      </w: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D20121">
        <w:rPr>
          <w:rFonts w:eastAsia="Arial Unicode MS" w:cs="Arial Unicode MS"/>
          <w:lang w:eastAsia="pl-PL"/>
        </w:rPr>
        <w:tab/>
        <w:t>…………………………………………………………………………………………………………………………………..</w:t>
      </w: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D20121">
        <w:rPr>
          <w:rFonts w:eastAsia="Arial Unicode MS" w:cs="Arial Unicode MS"/>
          <w:lang w:eastAsia="pl-PL"/>
        </w:rPr>
        <w:tab/>
        <w:t>Data, podpis edukatora</w:t>
      </w: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p>
    <w:p w:rsidR="00D20121" w:rsidRPr="00D20121" w:rsidRDefault="00D20121" w:rsidP="00D20121">
      <w:pPr>
        <w:widowControl w:val="0"/>
        <w:tabs>
          <w:tab w:val="left" w:pos="284"/>
          <w:tab w:val="left" w:pos="567"/>
          <w:tab w:val="right" w:pos="4536"/>
          <w:tab w:val="left" w:pos="6379"/>
          <w:tab w:val="right" w:pos="9921"/>
        </w:tabs>
        <w:autoSpaceDE w:val="0"/>
        <w:autoSpaceDN w:val="0"/>
        <w:adjustRightInd w:val="0"/>
        <w:spacing w:line="300" w:lineRule="exact"/>
        <w:ind w:hanging="567"/>
        <w:jc w:val="left"/>
        <w:rPr>
          <w:rFonts w:eastAsia="Arial Unicode MS" w:cs="Arial Unicode MS"/>
          <w:lang w:eastAsia="pl-PL"/>
        </w:rPr>
      </w:pPr>
      <w:r w:rsidRPr="00D20121">
        <w:rPr>
          <w:rFonts w:eastAsia="Arial Unicode MS" w:cs="Arial Unicode MS"/>
          <w:lang w:eastAsia="pl-PL"/>
        </w:rPr>
        <w:tab/>
        <w:t>Podpis pracownika</w:t>
      </w:r>
      <w:r w:rsidRPr="00D20121">
        <w:rPr>
          <w:rFonts w:eastAsia="Arial Unicode MS" w:cs="Arial Unicode MS"/>
          <w:lang w:eastAsia="pl-PL"/>
        </w:rPr>
        <w:tab/>
      </w:r>
      <w:r w:rsidRPr="00D20121">
        <w:rPr>
          <w:rFonts w:eastAsia="Arial Unicode MS" w:cs="Arial Unicode MS"/>
          <w:lang w:eastAsia="pl-PL"/>
        </w:rPr>
        <w:tab/>
        <w:t>Podpis lekarza</w:t>
      </w:r>
    </w:p>
    <w:p w:rsidR="00560D55" w:rsidRDefault="00560D55" w:rsidP="00C85C17">
      <w:pPr>
        <w:tabs>
          <w:tab w:val="left" w:pos="0"/>
          <w:tab w:val="left" w:pos="142"/>
          <w:tab w:val="left" w:pos="284"/>
        </w:tabs>
        <w:spacing w:line="300" w:lineRule="exact"/>
        <w:ind w:left="135" w:hanging="135"/>
      </w:pPr>
    </w:p>
    <w:p w:rsidR="00560D55" w:rsidRPr="00560D55" w:rsidRDefault="00560D55" w:rsidP="00560D55"/>
    <w:p w:rsidR="00560D55" w:rsidRPr="00560D55" w:rsidRDefault="00560D55" w:rsidP="00560D55"/>
    <w:p w:rsidR="00560D55" w:rsidRDefault="00560D55" w:rsidP="00560D55"/>
    <w:p w:rsidR="00560D55" w:rsidRDefault="00560D55" w:rsidP="00560D55"/>
    <w:p w:rsidR="00560D55" w:rsidRDefault="00560D55" w:rsidP="00560D55"/>
    <w:p w:rsidR="00560D55" w:rsidRDefault="00560D55" w:rsidP="00560D55"/>
    <w:p w:rsidR="00560D55" w:rsidRDefault="00560D55" w:rsidP="00560D55"/>
    <w:p w:rsidR="00560D55" w:rsidRDefault="00560D55" w:rsidP="00560D55"/>
    <w:p w:rsidR="00560D55" w:rsidRDefault="00560D55" w:rsidP="00560D55"/>
    <w:p w:rsidR="00560D55" w:rsidRDefault="00560D55" w:rsidP="00560D55"/>
    <w:p w:rsidR="00560D55" w:rsidRDefault="00560D55" w:rsidP="00560D55"/>
    <w:p w:rsidR="00560D55" w:rsidRDefault="00560D55" w:rsidP="00560D55"/>
    <w:p w:rsidR="00560D55" w:rsidRDefault="00560D55" w:rsidP="00560D55"/>
    <w:p w:rsidR="00560D55" w:rsidRDefault="00560D55" w:rsidP="00560D55"/>
    <w:p w:rsidR="00560D55" w:rsidRDefault="00560D55" w:rsidP="00560D55"/>
    <w:p w:rsidR="00560D55" w:rsidRDefault="00560D55" w:rsidP="00560D55"/>
    <w:p w:rsidR="00560D55" w:rsidRDefault="00560D55" w:rsidP="00560D55"/>
    <w:p w:rsidR="00560D55" w:rsidRDefault="00560D55" w:rsidP="00560D55"/>
    <w:p w:rsidR="00560D55" w:rsidRDefault="00560D55" w:rsidP="00560D55"/>
    <w:p w:rsidR="00560D55" w:rsidRDefault="00560D55" w:rsidP="00560D55"/>
    <w:p w:rsidR="00560D55" w:rsidRDefault="00560D55" w:rsidP="00560D55"/>
    <w:p w:rsidR="00560D55" w:rsidRDefault="00560D55" w:rsidP="00560D55"/>
    <w:p w:rsidR="00560D55" w:rsidRDefault="00560D55" w:rsidP="00560D55"/>
    <w:p w:rsidR="00560D55" w:rsidRPr="00560D55" w:rsidRDefault="00560D55" w:rsidP="00560D55">
      <w:pPr>
        <w:widowControl w:val="0"/>
        <w:tabs>
          <w:tab w:val="left" w:pos="0"/>
          <w:tab w:val="left" w:pos="5103"/>
        </w:tabs>
        <w:autoSpaceDE w:val="0"/>
        <w:autoSpaceDN w:val="0"/>
        <w:adjustRightInd w:val="0"/>
        <w:jc w:val="left"/>
        <w:rPr>
          <w:rFonts w:eastAsia="Arial Unicode MS" w:cs="Arial Unicode MS"/>
          <w:lang w:eastAsia="pl-PL"/>
        </w:rPr>
      </w:pPr>
      <w:r w:rsidRPr="00560D55">
        <w:rPr>
          <w:rFonts w:eastAsia="Arial Unicode MS" w:cs="Arial Unicode MS"/>
          <w:lang w:eastAsia="pl-PL"/>
        </w:rPr>
        <w:lastRenderedPageBreak/>
        <w:t>Załącznik nr 3</w:t>
      </w:r>
    </w:p>
    <w:p w:rsidR="00560D55" w:rsidRPr="00560D55" w:rsidRDefault="00560D55" w:rsidP="00560D55">
      <w:pPr>
        <w:widowControl w:val="0"/>
        <w:tabs>
          <w:tab w:val="left" w:pos="0"/>
          <w:tab w:val="left" w:pos="5103"/>
        </w:tabs>
        <w:autoSpaceDE w:val="0"/>
        <w:autoSpaceDN w:val="0"/>
        <w:adjustRightInd w:val="0"/>
        <w:jc w:val="left"/>
        <w:rPr>
          <w:rFonts w:eastAsia="Arial Unicode MS" w:cs="Arial Unicode MS"/>
          <w:lang w:eastAsia="pl-PL"/>
        </w:rPr>
      </w:pPr>
    </w:p>
    <w:p w:rsidR="00560D55" w:rsidRPr="00560D55" w:rsidRDefault="00560D55" w:rsidP="00560D55">
      <w:pPr>
        <w:widowControl w:val="0"/>
        <w:tabs>
          <w:tab w:val="left" w:pos="284"/>
          <w:tab w:val="left" w:pos="426"/>
          <w:tab w:val="left" w:pos="567"/>
        </w:tabs>
        <w:autoSpaceDE w:val="0"/>
        <w:autoSpaceDN w:val="0"/>
        <w:adjustRightInd w:val="0"/>
        <w:spacing w:line="300" w:lineRule="exact"/>
        <w:jc w:val="center"/>
        <w:rPr>
          <w:rFonts w:eastAsia="Arial Unicode MS" w:cs="Arial Unicode MS"/>
          <w:lang w:eastAsia="pl-PL"/>
        </w:rPr>
      </w:pPr>
      <w:r w:rsidRPr="00560D55">
        <w:rPr>
          <w:rFonts w:eastAsia="Arial Unicode MS" w:cs="Arial Unicode MS"/>
          <w:lang w:eastAsia="pl-PL"/>
        </w:rPr>
        <w:t>Ankieta satysfakcji uczestnika Programu Zdrowotnego</w:t>
      </w:r>
    </w:p>
    <w:p w:rsidR="00560D55" w:rsidRPr="00560D55" w:rsidRDefault="00560D55" w:rsidP="00560D55">
      <w:pPr>
        <w:widowControl w:val="0"/>
        <w:tabs>
          <w:tab w:val="left" w:pos="284"/>
          <w:tab w:val="left" w:pos="426"/>
          <w:tab w:val="left" w:pos="567"/>
        </w:tabs>
        <w:autoSpaceDE w:val="0"/>
        <w:autoSpaceDN w:val="0"/>
        <w:adjustRightInd w:val="0"/>
        <w:spacing w:line="300" w:lineRule="exact"/>
        <w:jc w:val="center"/>
        <w:rPr>
          <w:rFonts w:eastAsia="Arial Unicode MS" w:cs="Arial Unicode MS"/>
          <w:lang w:eastAsia="pl-PL"/>
        </w:rPr>
      </w:pPr>
      <w:r w:rsidRPr="00560D55">
        <w:rPr>
          <w:rFonts w:eastAsia="Arial Unicode MS" w:cs="Arial Unicode MS"/>
          <w:lang w:eastAsia="pl-PL"/>
        </w:rPr>
        <w:t>(ankieta jest anonimowa)</w:t>
      </w:r>
    </w:p>
    <w:p w:rsidR="00560D55" w:rsidRPr="00560D55" w:rsidRDefault="00560D55" w:rsidP="00560D55">
      <w:pPr>
        <w:widowControl w:val="0"/>
        <w:tabs>
          <w:tab w:val="left" w:pos="284"/>
          <w:tab w:val="left" w:pos="426"/>
          <w:tab w:val="left" w:pos="567"/>
        </w:tabs>
        <w:autoSpaceDE w:val="0"/>
        <w:autoSpaceDN w:val="0"/>
        <w:adjustRightInd w:val="0"/>
        <w:spacing w:line="300" w:lineRule="exact"/>
        <w:jc w:val="left"/>
        <w:rPr>
          <w:rFonts w:eastAsia="Arial Unicode MS" w:cs="Arial Unicode MS"/>
          <w:lang w:eastAsia="pl-PL"/>
        </w:rPr>
      </w:pPr>
    </w:p>
    <w:p w:rsidR="00560D55" w:rsidRPr="00560D55" w:rsidRDefault="00560D55" w:rsidP="00560D55">
      <w:pPr>
        <w:widowControl w:val="0"/>
        <w:tabs>
          <w:tab w:val="left" w:pos="284"/>
          <w:tab w:val="left" w:pos="426"/>
          <w:tab w:val="left" w:pos="567"/>
        </w:tabs>
        <w:autoSpaceDE w:val="0"/>
        <w:autoSpaceDN w:val="0"/>
        <w:adjustRightInd w:val="0"/>
        <w:spacing w:line="300" w:lineRule="exact"/>
        <w:jc w:val="left"/>
        <w:rPr>
          <w:rFonts w:eastAsia="Arial Unicode MS" w:cs="Arial Unicode MS"/>
          <w:lang w:eastAsia="pl-PL"/>
        </w:rPr>
      </w:pPr>
      <w:r w:rsidRPr="00560D55">
        <w:rPr>
          <w:rFonts w:eastAsia="Arial Unicode MS" w:cs="Arial Unicode MS"/>
          <w:lang w:eastAsia="pl-PL"/>
        </w:rPr>
        <w:t>Proszę zaznaczyć właściwe.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1.</w:t>
      </w:r>
      <w:r w:rsidRPr="00560D55">
        <w:rPr>
          <w:rFonts w:eastAsia="Arial Unicode MS" w:cs="Arial Unicode MS"/>
          <w:lang w:eastAsia="pl-PL"/>
        </w:rPr>
        <w:tab/>
        <w:t>Jak oceniają Państwo wiedzę i kompetencje osób realizujących Program?</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5 pkt. bardzo dobrze </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4 pkt. dobrze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3 pkt. przeciętnie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2 pkt. niezadowalająco</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1 pkt. źle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2.</w:t>
      </w:r>
      <w:r w:rsidRPr="00560D55">
        <w:rPr>
          <w:rFonts w:eastAsia="Arial Unicode MS" w:cs="Arial Unicode MS"/>
          <w:lang w:eastAsia="pl-PL"/>
        </w:rPr>
        <w:tab/>
        <w:t>Jak oceniają Państwo dostęp do informacji o Programie?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5 pkt. bardzo dobrze </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4 pkt. dobrze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3 pkt. przeciętnie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2 pkt. niezadowalająco</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1 pkt. źle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3.</w:t>
      </w:r>
      <w:r w:rsidRPr="00560D55">
        <w:rPr>
          <w:rFonts w:eastAsia="Arial Unicode MS" w:cs="Arial Unicode MS"/>
          <w:lang w:eastAsia="pl-PL"/>
        </w:rPr>
        <w:tab/>
        <w:t xml:space="preserve">Jak oceniają Państwo treść przygotowanej broszury informacyjno-edukacyjnej (zrozumiałość, przydatność, </w:t>
      </w:r>
      <w:r w:rsidRPr="00560D55">
        <w:rPr>
          <w:rFonts w:eastAsia="Arial Unicode MS" w:cs="Arial Unicode MS"/>
          <w:lang w:eastAsia="pl-PL"/>
        </w:rPr>
        <w:tab/>
        <w:t>kompletność i jakość)?</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5 pkt. bardzo dobrze </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4 pkt. dobrze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3 pkt. przeciętnie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2 pkt. niezadowalająco</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1 pkt. źle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4.</w:t>
      </w:r>
      <w:r w:rsidRPr="00560D55">
        <w:rPr>
          <w:rFonts w:eastAsia="Arial Unicode MS" w:cs="Arial Unicode MS"/>
          <w:lang w:eastAsia="pl-PL"/>
        </w:rPr>
        <w:tab/>
        <w:t xml:space="preserve">Jak oceniają Państwo swój stan wiedzy (poszerzenie posiadanych informacji) odnośnie ryzyk chorób </w:t>
      </w:r>
      <w:r w:rsidRPr="00560D55">
        <w:rPr>
          <w:rFonts w:eastAsia="Arial Unicode MS" w:cs="Arial Unicode MS"/>
          <w:lang w:eastAsia="pl-PL"/>
        </w:rPr>
        <w:tab/>
        <w:t xml:space="preserve">cywilizacyjnych po zakończeniu udziału w Programie? </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5 pkt. bardzo dobrze </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4 pkt. dobrze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3 pkt. przeciętnie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2 pkt. niezadowalająco</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1 pkt. źle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5.</w:t>
      </w:r>
      <w:r w:rsidRPr="00560D55">
        <w:rPr>
          <w:rFonts w:eastAsia="Arial Unicode MS" w:cs="Arial Unicode MS"/>
          <w:lang w:eastAsia="pl-PL"/>
        </w:rPr>
        <w:tab/>
        <w:t>Jak oceniają Państwo jakość obsługi pielęgniarskie?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5 pkt. bardzo dobrze </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4 pkt. dobrze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3 pkt. przeciętnie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2 pkt. niezadowalająco</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1 pkt. źle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6.</w:t>
      </w:r>
      <w:r w:rsidRPr="00560D55">
        <w:rPr>
          <w:rFonts w:eastAsia="Arial Unicode MS" w:cs="Arial Unicode MS"/>
          <w:lang w:eastAsia="pl-PL"/>
        </w:rPr>
        <w:tab/>
        <w:t xml:space="preserve">Jak oceniają Państwo jakość obsługi w zakresie badań laboratoryjnych (czas dostarczenia wyniku, formę </w:t>
      </w:r>
      <w:r w:rsidRPr="00560D55">
        <w:rPr>
          <w:rFonts w:eastAsia="Arial Unicode MS" w:cs="Arial Unicode MS"/>
          <w:lang w:eastAsia="pl-PL"/>
        </w:rPr>
        <w:tab/>
        <w:t>wyniku)?</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5 pkt. bardzo dobrze </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4 pkt. dobrze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lastRenderedPageBreak/>
        <w:tab/>
      </w:r>
      <w:r w:rsidRPr="00560D55">
        <w:rPr>
          <w:rFonts w:eastAsia="Arial Unicode MS" w:cs="Arial Unicode MS"/>
          <w:lang w:eastAsia="pl-PL"/>
        </w:rPr>
        <w:sym w:font="Symbol" w:char="F07F"/>
      </w:r>
      <w:r w:rsidRPr="00560D55">
        <w:rPr>
          <w:rFonts w:eastAsia="Arial Unicode MS" w:cs="Arial Unicode MS"/>
          <w:lang w:eastAsia="pl-PL"/>
        </w:rPr>
        <w:t xml:space="preserve"> 3 pkt. przeciętnie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2 pkt. niezadowalająco</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1 pkt. źle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7.</w:t>
      </w:r>
      <w:r w:rsidRPr="00560D55">
        <w:rPr>
          <w:rFonts w:eastAsia="Arial Unicode MS" w:cs="Arial Unicode MS"/>
          <w:lang w:eastAsia="pl-PL"/>
        </w:rPr>
        <w:tab/>
        <w:t>Jak oceniają Państwo jakość konsultacji lekarskiej (porady lekarskiej)?</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5 pkt. bardzo dobrze </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4 pkt. dobrze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3 pkt. przeciętnie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2 pkt. niezadowalająco</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1 pkt. źle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8.</w:t>
      </w:r>
      <w:r w:rsidRPr="00560D55">
        <w:rPr>
          <w:rFonts w:eastAsia="Arial Unicode MS" w:cs="Arial Unicode MS"/>
          <w:lang w:eastAsia="pl-PL"/>
        </w:rPr>
        <w:tab/>
        <w:t>Jak Państwo oceniają zakres i kompletność edukacyjnej porady zdrowotnej?</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5 pkt. bardzo dobrze </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4 pkt. dobrze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3 pkt. przeciętnie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2 pkt. niezadowalająco</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1 pkt. źle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9. Jak Państwo oceniają jakość udzielonej porady zdrowotnej:</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5 pkt. bardzo dobrze </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4 pkt. dobrze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3 pkt. przeciętnie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2 pkt. niezadowalająco</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1 pkt. źle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 xml:space="preserve"> </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10.</w:t>
      </w:r>
      <w:r w:rsidRPr="00560D55">
        <w:rPr>
          <w:rFonts w:eastAsia="Arial Unicode MS" w:cs="Arial Unicode MS"/>
          <w:lang w:eastAsia="pl-PL"/>
        </w:rPr>
        <w:tab/>
        <w:t xml:space="preserve">Jak oceniliby Państwo możliwość prowadzenia kolejnych Programów Zdrowotnych z zakresu ryzyk chorób </w:t>
      </w:r>
      <w:r w:rsidRPr="00560D55">
        <w:rPr>
          <w:rFonts w:eastAsia="Arial Unicode MS" w:cs="Arial Unicode MS"/>
          <w:lang w:eastAsia="pl-PL"/>
        </w:rPr>
        <w:tab/>
        <w:t>cywilizacyjnych w przyszłości?</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5 pkt. bardzo dobrze </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4 pkt. dobrze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3 pkt. przeciętnie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2 pkt. niezadowalająco</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1 pkt. źle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11.</w:t>
      </w:r>
      <w:r w:rsidRPr="00560D55">
        <w:rPr>
          <w:rFonts w:eastAsia="Arial Unicode MS" w:cs="Arial Unicode MS"/>
          <w:lang w:eastAsia="pl-PL"/>
        </w:rPr>
        <w:tab/>
        <w:t xml:space="preserve">Jak Państwo oceniają poziom obsługi w ramach Programu (uprzejmość, dostępność, chęć udzielenia </w:t>
      </w:r>
      <w:r w:rsidRPr="00560D55">
        <w:rPr>
          <w:rFonts w:eastAsia="Arial Unicode MS" w:cs="Arial Unicode MS"/>
          <w:lang w:eastAsia="pl-PL"/>
        </w:rPr>
        <w:tab/>
        <w:t>pomocy)?</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5 pkt. bardzo dobrze </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4 pkt. dobrze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3 pkt. przeciętnie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2 pkt. niezadowalająco</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1 pkt. źle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12.</w:t>
      </w:r>
      <w:r w:rsidRPr="00560D55">
        <w:rPr>
          <w:rFonts w:eastAsia="Arial Unicode MS" w:cs="Arial Unicode MS"/>
          <w:lang w:eastAsia="pl-PL"/>
        </w:rPr>
        <w:tab/>
        <w:t>Jak Państwo całościowo oceniają Program?</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5 pkt. bardzo dobrze </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4 pkt. dobrze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3 pkt. przeciętnie</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2 pkt. niezadowalająco</w:t>
      </w:r>
    </w:p>
    <w:p w:rsidR="00560D55" w:rsidRPr="00560D55" w:rsidRDefault="00560D55" w:rsidP="00560D55">
      <w:pPr>
        <w:widowControl w:val="0"/>
        <w:tabs>
          <w:tab w:val="left" w:pos="284"/>
          <w:tab w:val="left" w:pos="426"/>
          <w:tab w:val="left" w:pos="567"/>
        </w:tabs>
        <w:autoSpaceDE w:val="0"/>
        <w:autoSpaceDN w:val="0"/>
        <w:adjustRightInd w:val="0"/>
        <w:spacing w:line="300" w:lineRule="exact"/>
        <w:rPr>
          <w:rFonts w:eastAsia="Arial Unicode MS" w:cs="Arial Unicode MS"/>
          <w:lang w:eastAsia="pl-PL"/>
        </w:rPr>
      </w:pPr>
      <w:r w:rsidRPr="00560D55">
        <w:rPr>
          <w:rFonts w:eastAsia="Arial Unicode MS" w:cs="Arial Unicode MS"/>
          <w:lang w:eastAsia="pl-PL"/>
        </w:rPr>
        <w:tab/>
      </w:r>
      <w:r w:rsidRPr="00560D55">
        <w:rPr>
          <w:rFonts w:eastAsia="Arial Unicode MS" w:cs="Arial Unicode MS"/>
          <w:lang w:eastAsia="pl-PL"/>
        </w:rPr>
        <w:sym w:font="Symbol" w:char="F07F"/>
      </w:r>
      <w:r w:rsidRPr="00560D55">
        <w:rPr>
          <w:rFonts w:eastAsia="Arial Unicode MS" w:cs="Arial Unicode MS"/>
          <w:lang w:eastAsia="pl-PL"/>
        </w:rPr>
        <w:t xml:space="preserve"> 1 pkt. źle</w:t>
      </w:r>
    </w:p>
    <w:p w:rsidR="00560D55" w:rsidRPr="00560D55" w:rsidRDefault="00560D55" w:rsidP="00560D55">
      <w:pPr>
        <w:widowControl w:val="0"/>
        <w:autoSpaceDE w:val="0"/>
        <w:autoSpaceDN w:val="0"/>
        <w:adjustRightInd w:val="0"/>
        <w:spacing w:line="300" w:lineRule="exact"/>
        <w:rPr>
          <w:rFonts w:eastAsia="Arial Unicode MS" w:cs="Arial Unicode MS"/>
          <w:lang w:eastAsia="pl-PL"/>
        </w:rPr>
      </w:pPr>
    </w:p>
    <w:p w:rsidR="00560D55" w:rsidRDefault="00560D55" w:rsidP="00560D55">
      <w:pPr>
        <w:widowControl w:val="0"/>
        <w:autoSpaceDE w:val="0"/>
        <w:autoSpaceDN w:val="0"/>
        <w:adjustRightInd w:val="0"/>
        <w:spacing w:line="300" w:lineRule="exact"/>
        <w:rPr>
          <w:rFonts w:eastAsia="Arial Unicode MS" w:cs="Arial Unicode MS"/>
          <w:lang w:eastAsia="pl-PL"/>
        </w:rPr>
      </w:pPr>
    </w:p>
    <w:p w:rsidR="00560D55" w:rsidRPr="00560D55" w:rsidRDefault="00560D55" w:rsidP="00560D55">
      <w:pPr>
        <w:widowControl w:val="0"/>
        <w:autoSpaceDE w:val="0"/>
        <w:autoSpaceDN w:val="0"/>
        <w:adjustRightInd w:val="0"/>
        <w:spacing w:line="300" w:lineRule="exact"/>
        <w:rPr>
          <w:rFonts w:eastAsia="Arial Unicode MS" w:cs="Arial Unicode MS"/>
          <w:lang w:eastAsia="pl-PL"/>
        </w:rPr>
      </w:pPr>
      <w:bookmarkStart w:id="87" w:name="_GoBack"/>
      <w:bookmarkEnd w:id="87"/>
      <w:r w:rsidRPr="00560D55">
        <w:rPr>
          <w:rFonts w:eastAsia="Arial Unicode MS" w:cs="Arial Unicode MS"/>
          <w:lang w:eastAsia="pl-PL"/>
        </w:rPr>
        <w:lastRenderedPageBreak/>
        <w:t>Czy mają Państwo jakieś propozycje i uwagi? (proszę wpisać poniżej)</w:t>
      </w:r>
    </w:p>
    <w:p w:rsidR="00560D55" w:rsidRPr="00560D55" w:rsidRDefault="00560D55" w:rsidP="00560D55">
      <w:pPr>
        <w:widowControl w:val="0"/>
        <w:tabs>
          <w:tab w:val="left" w:pos="0"/>
          <w:tab w:val="left" w:pos="5103"/>
        </w:tabs>
        <w:autoSpaceDE w:val="0"/>
        <w:autoSpaceDN w:val="0"/>
        <w:adjustRightInd w:val="0"/>
        <w:jc w:val="left"/>
        <w:rPr>
          <w:rFonts w:eastAsia="Arial Unicode MS" w:cs="Arial Unicode MS"/>
          <w:lang w:eastAsia="pl-PL"/>
        </w:rPr>
      </w:pPr>
      <w:r w:rsidRPr="00560D55">
        <w:rPr>
          <w:rFonts w:eastAsia="Arial Unicode MS" w:cs="Arial Unicode MS"/>
          <w:lang w:eastAsia="pl-PL"/>
        </w:rPr>
        <w:t>…………………………………………………………………………………………………………………………………………………………………………………………………………………………………………………………………………………………………………………………………………………………………………………………………………………………………………………………………………………………………………………………………………………………………………………………………………………………………………………………………………………………………………………………………………………………………………………………………………………………………………………………………………………………………………………………………………………………………………………………………………………………………………………………………………………………………………………………………………………………………………………………………………………………………………………………………………………………………………………………………………………………………………………………………………………………………………………………………………………………………………………………………………………………………………………………………………………………………………………………………………………………………………………………………………………………………………………………………………………………………………………………………………………………………………………………………………………………………………………………………………………………</w:t>
      </w:r>
    </w:p>
    <w:p w:rsidR="00560D55" w:rsidRPr="00560D55" w:rsidRDefault="00560D55" w:rsidP="00560D55"/>
    <w:sectPr w:rsidR="00560D55" w:rsidRPr="00560D55" w:rsidSect="00D30095">
      <w:pgSz w:w="11906" w:h="16838" w:code="9"/>
      <w:pgMar w:top="1418" w:right="1134" w:bottom="0"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07B" w:rsidRDefault="00E4307B" w:rsidP="00997D8A">
      <w:r>
        <w:separator/>
      </w:r>
    </w:p>
  </w:endnote>
  <w:endnote w:type="continuationSeparator" w:id="0">
    <w:p w:rsidR="00E4307B" w:rsidRDefault="00E4307B" w:rsidP="0099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2FF" w:usb1="0000FCFF" w:usb2="00000001" w:usb3="00000000" w:csb0="0000019F" w:csb1="00000000"/>
  </w:font>
  <w:font w:name="TT65o00">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DE" w:rsidRPr="001E2622" w:rsidRDefault="008F5DDE">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3984"/>
      <w:docPartObj>
        <w:docPartGallery w:val="Page Numbers (Bottom of Page)"/>
        <w:docPartUnique/>
      </w:docPartObj>
    </w:sdtPr>
    <w:sdtContent>
      <w:p w:rsidR="008F5DDE" w:rsidRPr="001E2622" w:rsidRDefault="008F5DDE" w:rsidP="00DE0F42">
        <w:pPr>
          <w:pStyle w:val="Stopka"/>
          <w:pBdr>
            <w:top w:val="single" w:sz="4" w:space="1" w:color="auto"/>
          </w:pBdr>
          <w:jc w:val="right"/>
        </w:pPr>
        <w:r>
          <w:fldChar w:fldCharType="begin"/>
        </w:r>
        <w:r>
          <w:instrText xml:space="preserve"> PAGE   \* MERGEFORMAT </w:instrText>
        </w:r>
        <w:r>
          <w:fldChar w:fldCharType="separate"/>
        </w:r>
        <w:r w:rsidR="00D20121">
          <w:rPr>
            <w:noProof/>
          </w:rPr>
          <w:t>19</w:t>
        </w:r>
        <w:r>
          <w:rPr>
            <w:noProof/>
          </w:rPr>
          <w:fldChar w:fldCharType="end"/>
        </w:r>
      </w:p>
    </w:sdtContent>
  </w:sdt>
  <w:p w:rsidR="008F5DDE" w:rsidRDefault="008F5DDE" w:rsidP="00DE0F42">
    <w:pPr>
      <w:pStyle w:val="Stopka"/>
      <w:jc w:val="center"/>
    </w:pPr>
    <w:r>
      <w:t>Zarząd Województwa Podlaskiego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0860"/>
      <w:docPartObj>
        <w:docPartGallery w:val="Page Numbers (Bottom of Page)"/>
        <w:docPartUnique/>
      </w:docPartObj>
    </w:sdtPr>
    <w:sdtContent>
      <w:p w:rsidR="008F5DDE" w:rsidRDefault="008F5DDE" w:rsidP="006D5F29">
        <w:pPr>
          <w:pStyle w:val="Stopka"/>
          <w:pBdr>
            <w:top w:val="single" w:sz="4" w:space="1" w:color="auto"/>
          </w:pBdr>
          <w:jc w:val="right"/>
        </w:pPr>
        <w:r>
          <w:fldChar w:fldCharType="begin"/>
        </w:r>
        <w:r>
          <w:instrText xml:space="preserve"> PAGE   \* MERGEFORMAT </w:instrText>
        </w:r>
        <w:r>
          <w:fldChar w:fldCharType="separate"/>
        </w:r>
        <w:r w:rsidR="00D20121">
          <w:rPr>
            <w:noProof/>
          </w:rPr>
          <w:t>66</w:t>
        </w:r>
        <w:r>
          <w:rPr>
            <w:noProof/>
          </w:rPr>
          <w:fldChar w:fldCharType="end"/>
        </w:r>
      </w:p>
    </w:sdtContent>
  </w:sdt>
  <w:p w:rsidR="008F5DDE" w:rsidRPr="00DA10CD" w:rsidRDefault="008F5DDE" w:rsidP="00DA10CD">
    <w:pPr>
      <w:pStyle w:val="Stopka"/>
      <w:jc w:val="center"/>
    </w:pPr>
    <w:r>
      <w:t>Zarząd Województwa Podlaskiego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8153"/>
      <w:docPartObj>
        <w:docPartGallery w:val="Page Numbers (Bottom of Page)"/>
        <w:docPartUnique/>
      </w:docPartObj>
    </w:sdtPr>
    <w:sdtContent>
      <w:p w:rsidR="008F5DDE" w:rsidRPr="001E2622" w:rsidRDefault="008F5DDE" w:rsidP="004F611B">
        <w:pPr>
          <w:pStyle w:val="Stopka"/>
          <w:pBdr>
            <w:top w:val="single" w:sz="4" w:space="1" w:color="auto"/>
          </w:pBdr>
          <w:jc w:val="right"/>
        </w:pPr>
        <w:r>
          <w:fldChar w:fldCharType="begin"/>
        </w:r>
        <w:r>
          <w:instrText xml:space="preserve"> PAGE   \* MERGEFORMAT </w:instrText>
        </w:r>
        <w:r>
          <w:fldChar w:fldCharType="separate"/>
        </w:r>
        <w:r w:rsidR="00560D55">
          <w:rPr>
            <w:noProof/>
          </w:rPr>
          <w:t>99</w:t>
        </w:r>
        <w:r>
          <w:rPr>
            <w:noProof/>
          </w:rPr>
          <w:fldChar w:fldCharType="end"/>
        </w:r>
      </w:p>
    </w:sdtContent>
  </w:sdt>
  <w:p w:rsidR="008F5DDE" w:rsidRPr="00DA10CD" w:rsidRDefault="008F5DDE" w:rsidP="00DA10CD">
    <w:pPr>
      <w:pStyle w:val="Stopka"/>
      <w:jc w:val="center"/>
    </w:pPr>
    <w:r>
      <w:t>Zarząd Województwa Podlaskiego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07B" w:rsidRDefault="00E4307B" w:rsidP="00997D8A">
      <w:r>
        <w:separator/>
      </w:r>
    </w:p>
  </w:footnote>
  <w:footnote w:type="continuationSeparator" w:id="0">
    <w:p w:rsidR="00E4307B" w:rsidRDefault="00E4307B" w:rsidP="00997D8A">
      <w:r>
        <w:continuationSeparator/>
      </w:r>
    </w:p>
  </w:footnote>
  <w:footnote w:id="1">
    <w:p w:rsidR="008F5DDE" w:rsidRPr="000E283C" w:rsidRDefault="008F5DDE" w:rsidP="00420436">
      <w:pPr>
        <w:pStyle w:val="Tekstprzypisudolnego"/>
        <w:tabs>
          <w:tab w:val="left" w:pos="142"/>
        </w:tabs>
      </w:pPr>
      <w:r w:rsidRPr="000E283C">
        <w:rPr>
          <w:rStyle w:val="Odwoanieprzypisudolnego"/>
        </w:rPr>
        <w:footnoteRef/>
      </w:r>
      <w:r w:rsidRPr="000E283C">
        <w:t xml:space="preserve"> </w:t>
      </w:r>
      <w:r w:rsidRPr="000E283C">
        <w:tab/>
        <w:t>Dane z portalu GUS: http://swaid.stat.gov.pl/Demografia_dashboards/Raporty_predefiniowane/RAP_DBD_DEM_11.aspx</w:t>
      </w:r>
    </w:p>
  </w:footnote>
  <w:footnote w:id="2">
    <w:p w:rsidR="008F5DDE" w:rsidRPr="000E283C" w:rsidRDefault="008F5DDE" w:rsidP="00420436">
      <w:pPr>
        <w:pStyle w:val="Tekstprzypisudolnego"/>
        <w:tabs>
          <w:tab w:val="left" w:pos="142"/>
        </w:tabs>
      </w:pPr>
      <w:r w:rsidRPr="000E283C">
        <w:rPr>
          <w:rStyle w:val="Odwoanieprzypisudolnego"/>
        </w:rPr>
        <w:footnoteRef/>
      </w:r>
      <w:r w:rsidRPr="000E283C">
        <w:t xml:space="preserve"> </w:t>
      </w:r>
      <w:r>
        <w:tab/>
        <w:t>Ibidem</w:t>
      </w:r>
      <w:r w:rsidRPr="000E283C">
        <w:t>.</w:t>
      </w:r>
    </w:p>
  </w:footnote>
  <w:footnote w:id="3">
    <w:p w:rsidR="008F5DDE" w:rsidRDefault="008F5DDE" w:rsidP="00352924">
      <w:pPr>
        <w:pStyle w:val="Tekstprzypisudolnego"/>
        <w:tabs>
          <w:tab w:val="left" w:pos="142"/>
        </w:tabs>
      </w:pPr>
      <w:r>
        <w:rPr>
          <w:rStyle w:val="Odwoanieprzypisudolnego"/>
        </w:rPr>
        <w:footnoteRef/>
      </w:r>
      <w:r>
        <w:t xml:space="preserve"> </w:t>
      </w:r>
      <w:r>
        <w:tab/>
        <w:t>Dane CSIOZ ze sprawozdania MZ-11 za rok 2015.</w:t>
      </w:r>
    </w:p>
  </w:footnote>
  <w:footnote w:id="4">
    <w:p w:rsidR="008F5DDE" w:rsidRDefault="008F5DDE" w:rsidP="00420436">
      <w:pPr>
        <w:pStyle w:val="Tekstprzypisudolnego"/>
        <w:tabs>
          <w:tab w:val="left" w:pos="142"/>
        </w:tabs>
      </w:pPr>
      <w:r>
        <w:rPr>
          <w:rStyle w:val="Odwoanieprzypisudolnego"/>
        </w:rPr>
        <w:footnoteRef/>
      </w:r>
      <w:r>
        <w:t xml:space="preserve"> </w:t>
      </w:r>
      <w:r>
        <w:tab/>
        <w:t>Opracowanie własne na podstawie danych otrzymanych z CSIOZ (MZ-11).</w:t>
      </w:r>
    </w:p>
  </w:footnote>
  <w:footnote w:id="5">
    <w:p w:rsidR="008F5DDE" w:rsidRDefault="008F5DDE" w:rsidP="00997D8A">
      <w:pPr>
        <w:pStyle w:val="Tekstprzypisudolnego"/>
      </w:pPr>
      <w:r>
        <w:rPr>
          <w:rStyle w:val="Odwoanieprzypisudolnego"/>
        </w:rPr>
        <w:footnoteRef/>
      </w:r>
      <w:r>
        <w:t xml:space="preserve"> </w:t>
      </w:r>
      <w:r w:rsidRPr="00662F21">
        <w:t>GUS:  Demografia, Stan i struktura ludności</w:t>
      </w:r>
      <w:r>
        <w:t>. T</w:t>
      </w:r>
      <w:r w:rsidRPr="00662F21">
        <w:t>ablica 17</w:t>
      </w:r>
      <w:r>
        <w:t>.</w:t>
      </w:r>
    </w:p>
  </w:footnote>
  <w:footnote w:id="6">
    <w:p w:rsidR="008F5DDE" w:rsidRDefault="008F5DDE" w:rsidP="00997D8A">
      <w:pPr>
        <w:pStyle w:val="Tekstprzypisudolnego"/>
      </w:pPr>
      <w:r>
        <w:rPr>
          <w:rStyle w:val="Odwoanieprzypisudolnego"/>
        </w:rPr>
        <w:footnoteRef/>
      </w:r>
      <w:r>
        <w:t xml:space="preserve"> </w:t>
      </w:r>
      <w:r w:rsidRPr="00662F21">
        <w:t>GUS:  Demografia, Stan i struktura ludności</w:t>
      </w:r>
      <w:r>
        <w:t>. T</w:t>
      </w:r>
      <w:r w:rsidRPr="00662F21">
        <w:t>ablica 17</w:t>
      </w:r>
      <w:r>
        <w:t>.</w:t>
      </w:r>
    </w:p>
  </w:footnote>
  <w:footnote w:id="7">
    <w:p w:rsidR="008F5DDE" w:rsidRDefault="008F5DDE" w:rsidP="00694E0A">
      <w:pPr>
        <w:pStyle w:val="Tekstprzypisudolnego"/>
        <w:tabs>
          <w:tab w:val="left" w:pos="142"/>
        </w:tabs>
        <w:jc w:val="left"/>
      </w:pPr>
      <w:r>
        <w:rPr>
          <w:rStyle w:val="Odwoanieprzypisudolnego"/>
        </w:rPr>
        <w:footnoteRef/>
      </w:r>
      <w:r>
        <w:t xml:space="preserve"> </w:t>
      </w:r>
      <w:r>
        <w:tab/>
        <w:t xml:space="preserve">Polskie Towarzystwo Nadciśnienia Tętniczego, </w:t>
      </w:r>
    </w:p>
    <w:p w:rsidR="008F5DDE" w:rsidRDefault="008F5DDE" w:rsidP="00694E0A">
      <w:pPr>
        <w:pStyle w:val="Tekstprzypisudolnego"/>
        <w:tabs>
          <w:tab w:val="left" w:pos="142"/>
        </w:tabs>
        <w:jc w:val="left"/>
      </w:pPr>
      <w:r>
        <w:tab/>
      </w:r>
      <w:r w:rsidRPr="00694E0A">
        <w:t>https://nadcisnienietetnicze.pl/ukryte/zalecenia_esh_stare/definicja_i_klasyfikacja</w:t>
      </w:r>
    </w:p>
  </w:footnote>
  <w:footnote w:id="8">
    <w:p w:rsidR="008F5DDE" w:rsidRDefault="008F5DDE" w:rsidP="00A22241">
      <w:pPr>
        <w:pStyle w:val="Tekstprzypisudolnego"/>
        <w:tabs>
          <w:tab w:val="left" w:pos="284"/>
        </w:tabs>
      </w:pPr>
      <w:r>
        <w:rPr>
          <w:rStyle w:val="Odwoanieprzypisudolnego"/>
        </w:rPr>
        <w:footnoteRef/>
      </w:r>
      <w:r>
        <w:t xml:space="preserve"> Z. Bednarkiewicz, </w:t>
      </w:r>
      <w:r w:rsidRPr="000A2578">
        <w:rPr>
          <w:i/>
        </w:rPr>
        <w:t>Choroby układu krążenia</w:t>
      </w:r>
      <w:r w:rsidRPr="00BA58A2">
        <w:t xml:space="preserve"> w: </w:t>
      </w:r>
      <w:r w:rsidRPr="000A2578">
        <w:rPr>
          <w:i/>
        </w:rPr>
        <w:t>Medycyna rodzinna</w:t>
      </w:r>
      <w:r w:rsidRPr="00667BF0">
        <w:t xml:space="preserve"> </w:t>
      </w:r>
      <w:r>
        <w:t>pod red. p</w:t>
      </w:r>
      <w:r w:rsidRPr="00667BF0">
        <w:t xml:space="preserve">rof. dr hab. med. J. Bożydar Latkowski, dr hab. </w:t>
      </w:r>
    </w:p>
    <w:p w:rsidR="008F5DDE" w:rsidRDefault="008F5DDE" w:rsidP="00A22241">
      <w:pPr>
        <w:pStyle w:val="Tekstprzypisudolnego"/>
      </w:pPr>
      <w:r w:rsidRPr="00667BF0">
        <w:t>n. med. Witold Lukas, PZWL, Warszawa, 2006, str. 171</w:t>
      </w:r>
      <w:r>
        <w:t>.</w:t>
      </w:r>
    </w:p>
  </w:footnote>
  <w:footnote w:id="9">
    <w:p w:rsidR="008F5DDE" w:rsidRPr="000E51ED" w:rsidRDefault="008F5DDE" w:rsidP="008B20C2">
      <w:pPr>
        <w:pStyle w:val="Tekstprzypisudolnego"/>
        <w:tabs>
          <w:tab w:val="left" w:pos="142"/>
        </w:tabs>
      </w:pPr>
      <w:r w:rsidRPr="00C87F9D">
        <w:rPr>
          <w:rStyle w:val="Odwoanieprzypisudolnego"/>
        </w:rPr>
        <w:footnoteRef/>
      </w:r>
      <w:r w:rsidRPr="002F3FEF">
        <w:rPr>
          <w:i/>
        </w:rPr>
        <w:t xml:space="preserve"> </w:t>
      </w:r>
      <w:r w:rsidRPr="002F3FEF">
        <w:rPr>
          <w:i/>
        </w:rPr>
        <w:tab/>
      </w:r>
      <w:proofErr w:type="spellStart"/>
      <w:r w:rsidRPr="002F3FEF">
        <w:rPr>
          <w:i/>
        </w:rPr>
        <w:t>Stedman’s</w:t>
      </w:r>
      <w:proofErr w:type="spellEnd"/>
      <w:r w:rsidRPr="002F3FEF">
        <w:rPr>
          <w:i/>
        </w:rPr>
        <w:t xml:space="preserve"> </w:t>
      </w:r>
      <w:proofErr w:type="spellStart"/>
      <w:r w:rsidRPr="002F3FEF">
        <w:rPr>
          <w:i/>
        </w:rPr>
        <w:t>Medical</w:t>
      </w:r>
      <w:proofErr w:type="spellEnd"/>
      <w:r w:rsidRPr="002F3FEF">
        <w:rPr>
          <w:i/>
        </w:rPr>
        <w:t xml:space="preserve"> Dictionary</w:t>
      </w:r>
    </w:p>
  </w:footnote>
  <w:footnote w:id="10">
    <w:p w:rsidR="008F5DDE" w:rsidRPr="00A22241" w:rsidRDefault="008F5DDE" w:rsidP="008B20C2">
      <w:pPr>
        <w:pStyle w:val="Tekstprzypisudolnego"/>
        <w:tabs>
          <w:tab w:val="left" w:pos="142"/>
          <w:tab w:val="left" w:pos="284"/>
        </w:tabs>
      </w:pPr>
      <w:r>
        <w:rPr>
          <w:rStyle w:val="Odwoanieprzypisudolnego"/>
        </w:rPr>
        <w:footnoteRef/>
      </w:r>
      <w:r w:rsidRPr="008B20C2">
        <w:t xml:space="preserve"> </w:t>
      </w:r>
      <w:r w:rsidRPr="00A22241">
        <w:tab/>
        <w:t xml:space="preserve">A. Prusiński, </w:t>
      </w:r>
      <w:r w:rsidRPr="00A22241">
        <w:rPr>
          <w:i/>
        </w:rPr>
        <w:t>Choroby naczyniowe mózgu</w:t>
      </w:r>
      <w:r w:rsidRPr="00A22241">
        <w:t xml:space="preserve">, w: </w:t>
      </w:r>
      <w:r w:rsidRPr="00A22241">
        <w:rPr>
          <w:i/>
        </w:rPr>
        <w:t>Medycyna rodzinna</w:t>
      </w:r>
      <w:r w:rsidRPr="00A22241">
        <w:t xml:space="preserve"> pod red. prof. dr hab. med. J. Bożydar Latkowski, dr hab. n. med. Witold Lukas, PZWL, Warszawa, 2006, str. 375.</w:t>
      </w:r>
    </w:p>
  </w:footnote>
  <w:footnote w:id="11">
    <w:p w:rsidR="008F5DDE" w:rsidRPr="00A22241" w:rsidRDefault="008F5DDE" w:rsidP="00A61245">
      <w:pPr>
        <w:pStyle w:val="Tekstprzypisudolnego"/>
        <w:tabs>
          <w:tab w:val="left" w:pos="284"/>
        </w:tabs>
      </w:pPr>
      <w:r w:rsidRPr="00A22241">
        <w:rPr>
          <w:rStyle w:val="Odwoanieprzypisudolnego"/>
        </w:rPr>
        <w:footnoteRef/>
      </w:r>
      <w:r w:rsidRPr="00A22241">
        <w:rPr>
          <w:i/>
        </w:rPr>
        <w:t xml:space="preserve"> </w:t>
      </w:r>
      <w:r w:rsidRPr="00A22241">
        <w:rPr>
          <w:i/>
        </w:rPr>
        <w:tab/>
      </w:r>
      <w:proofErr w:type="spellStart"/>
      <w:r w:rsidRPr="00A22241">
        <w:rPr>
          <w:i/>
        </w:rPr>
        <w:t>Stedman’s</w:t>
      </w:r>
      <w:proofErr w:type="spellEnd"/>
      <w:r w:rsidRPr="00A22241">
        <w:rPr>
          <w:i/>
        </w:rPr>
        <w:t xml:space="preserve"> </w:t>
      </w:r>
      <w:proofErr w:type="spellStart"/>
      <w:r w:rsidRPr="00A22241">
        <w:rPr>
          <w:i/>
        </w:rPr>
        <w:t>Medical</w:t>
      </w:r>
      <w:proofErr w:type="spellEnd"/>
      <w:r w:rsidRPr="00A22241">
        <w:rPr>
          <w:i/>
        </w:rPr>
        <w:t xml:space="preserve"> Dictionary</w:t>
      </w:r>
    </w:p>
  </w:footnote>
  <w:footnote w:id="12">
    <w:p w:rsidR="008F5DDE" w:rsidRPr="00A22241" w:rsidRDefault="008F5DDE" w:rsidP="00A62338">
      <w:pPr>
        <w:pStyle w:val="Tekstprzypisudolnego"/>
        <w:tabs>
          <w:tab w:val="left" w:pos="284"/>
        </w:tabs>
      </w:pPr>
      <w:r w:rsidRPr="00A22241">
        <w:rPr>
          <w:rStyle w:val="Odwoanieprzypisudolnego"/>
        </w:rPr>
        <w:footnoteRef/>
      </w:r>
      <w:r w:rsidRPr="00A22241">
        <w:rPr>
          <w:iCs/>
        </w:rPr>
        <w:t xml:space="preserve"> </w:t>
      </w:r>
      <w:r w:rsidRPr="00A22241">
        <w:rPr>
          <w:iCs/>
        </w:rPr>
        <w:tab/>
        <w:t xml:space="preserve">Wojciechowska U., </w:t>
      </w:r>
      <w:proofErr w:type="spellStart"/>
      <w:r w:rsidRPr="00A22241">
        <w:rPr>
          <w:iCs/>
        </w:rPr>
        <w:t>Didkowska</w:t>
      </w:r>
      <w:proofErr w:type="spellEnd"/>
      <w:r w:rsidRPr="00A22241">
        <w:rPr>
          <w:iCs/>
        </w:rPr>
        <w:t xml:space="preserve"> J</w:t>
      </w:r>
      <w:r w:rsidRPr="00A22241">
        <w:t xml:space="preserve">., </w:t>
      </w:r>
      <w:r w:rsidRPr="00A22241">
        <w:rPr>
          <w:i/>
        </w:rPr>
        <w:t>Zachorowania i zgony na nowotwory złośliwe w Polsce</w:t>
      </w:r>
      <w:r w:rsidRPr="00A22241">
        <w:t xml:space="preserve">, Krajowy Rejestr Nowotworów, Centrum Onkologii - Instytut im. Marii Skłodowskiej – Curie, dostępne na stronie http://onkologia.org.pl/raporty/ </w:t>
      </w:r>
    </w:p>
  </w:footnote>
  <w:footnote w:id="13">
    <w:p w:rsidR="008F5DDE" w:rsidRDefault="008F5DDE" w:rsidP="00613EE7">
      <w:pPr>
        <w:pStyle w:val="Tekstprzypisudolnego"/>
        <w:tabs>
          <w:tab w:val="left" w:pos="284"/>
        </w:tabs>
      </w:pPr>
      <w:r w:rsidRPr="00F454D1">
        <w:rPr>
          <w:rStyle w:val="Odwoanieprzypisudolnego"/>
        </w:rPr>
        <w:footnoteRef/>
      </w:r>
      <w:r w:rsidRPr="00F454D1">
        <w:t xml:space="preserve"> </w:t>
      </w:r>
      <w:r>
        <w:tab/>
      </w:r>
      <w:r w:rsidRPr="00F454D1">
        <w:t xml:space="preserve">Z. Strzelecki (red.), J. Szymborski (red. nauk.), </w:t>
      </w:r>
      <w:r w:rsidRPr="004D5447">
        <w:rPr>
          <w:i/>
        </w:rPr>
        <w:t>Zachorowalność i umieralność na choroby układu krążenia w Polsce</w:t>
      </w:r>
      <w:r w:rsidRPr="00F454D1">
        <w:t xml:space="preserve">, </w:t>
      </w:r>
    </w:p>
    <w:p w:rsidR="008F5DDE" w:rsidRPr="00F454D1" w:rsidRDefault="008F5DDE" w:rsidP="00613EE7">
      <w:pPr>
        <w:pStyle w:val="Tekstprzypisudolnego"/>
        <w:tabs>
          <w:tab w:val="left" w:pos="284"/>
        </w:tabs>
      </w:pPr>
      <w:r>
        <w:tab/>
      </w:r>
      <w:r w:rsidRPr="00F454D1">
        <w:t>Rządowa Rada Ludnościowa, Warszawa 2015 r.</w:t>
      </w:r>
    </w:p>
  </w:footnote>
  <w:footnote w:id="14">
    <w:p w:rsidR="008F5DDE" w:rsidRDefault="008F5DDE" w:rsidP="007F7962">
      <w:pPr>
        <w:pStyle w:val="Tekstprzypisudolnego"/>
        <w:tabs>
          <w:tab w:val="left" w:pos="284"/>
        </w:tabs>
      </w:pPr>
      <w:r w:rsidRPr="003B3159">
        <w:rPr>
          <w:rStyle w:val="Odwoanieprzypisudolnego"/>
        </w:rPr>
        <w:footnoteRef/>
      </w:r>
      <w:r w:rsidRPr="003B3159">
        <w:t xml:space="preserve"> </w:t>
      </w:r>
      <w:r>
        <w:tab/>
        <w:t xml:space="preserve">M. </w:t>
      </w:r>
      <w:proofErr w:type="spellStart"/>
      <w:r>
        <w:t>Putowski</w:t>
      </w:r>
      <w:proofErr w:type="spellEnd"/>
      <w:r>
        <w:t xml:space="preserve"> i in., </w:t>
      </w:r>
      <w:r w:rsidRPr="00CC2B96">
        <w:rPr>
          <w:i/>
        </w:rPr>
        <w:t>Analiza epidemiologiczna występowania samobójstw w Polsce w latach 2000-2013</w:t>
      </w:r>
      <w:r>
        <w:t xml:space="preserve">, </w:t>
      </w:r>
      <w:proofErr w:type="spellStart"/>
      <w:r w:rsidRPr="00737E9A">
        <w:rPr>
          <w:i/>
        </w:rPr>
        <w:t>Probl</w:t>
      </w:r>
      <w:proofErr w:type="spellEnd"/>
      <w:r w:rsidRPr="00737E9A">
        <w:rPr>
          <w:i/>
        </w:rPr>
        <w:t xml:space="preserve">. </w:t>
      </w:r>
      <w:proofErr w:type="spellStart"/>
      <w:r w:rsidRPr="00737E9A">
        <w:rPr>
          <w:i/>
        </w:rPr>
        <w:t>Hig</w:t>
      </w:r>
      <w:proofErr w:type="spellEnd"/>
      <w:r w:rsidRPr="00737E9A">
        <w:rPr>
          <w:i/>
        </w:rPr>
        <w:t>.</w:t>
      </w:r>
      <w:r>
        <w:rPr>
          <w:i/>
        </w:rPr>
        <w:t xml:space="preserve"> </w:t>
      </w:r>
      <w:proofErr w:type="spellStart"/>
      <w:r w:rsidRPr="00737E9A">
        <w:rPr>
          <w:i/>
        </w:rPr>
        <w:t>Epidemiol</w:t>
      </w:r>
      <w:proofErr w:type="spellEnd"/>
      <w:r>
        <w:rPr>
          <w:i/>
        </w:rPr>
        <w:t>.</w:t>
      </w:r>
      <w:r>
        <w:t xml:space="preserve">, </w:t>
      </w:r>
    </w:p>
    <w:p w:rsidR="008F5DDE" w:rsidRPr="003B3159" w:rsidRDefault="008F5DDE" w:rsidP="007F7962">
      <w:pPr>
        <w:pStyle w:val="Tekstprzypisudolnego"/>
        <w:tabs>
          <w:tab w:val="left" w:pos="284"/>
        </w:tabs>
      </w:pPr>
      <w:r>
        <w:tab/>
        <w:t>2015, 96(1): 264:268.</w:t>
      </w:r>
    </w:p>
  </w:footnote>
  <w:footnote w:id="15">
    <w:p w:rsidR="008F5DDE" w:rsidRPr="003B3159" w:rsidRDefault="008F5DDE" w:rsidP="007F7962">
      <w:pPr>
        <w:pStyle w:val="Tekstprzypisudolnego"/>
        <w:tabs>
          <w:tab w:val="left" w:pos="284"/>
        </w:tabs>
      </w:pPr>
      <w:r w:rsidRPr="003B3159">
        <w:rPr>
          <w:rStyle w:val="Odwoanieprzypisudolnego"/>
        </w:rPr>
        <w:footnoteRef/>
      </w:r>
      <w:r w:rsidRPr="003B3159">
        <w:t xml:space="preserve"> </w:t>
      </w:r>
      <w:r>
        <w:tab/>
      </w:r>
      <w:r w:rsidRPr="003B3159">
        <w:t>Wypadki drogowe w Polsce w 2014 r., Warszawa 2015 r., Komenda Główna Policji Biuro Ruchu Drogowego</w:t>
      </w:r>
    </w:p>
  </w:footnote>
  <w:footnote w:id="16">
    <w:p w:rsidR="008F5DDE" w:rsidRDefault="008F5DDE">
      <w:pPr>
        <w:pStyle w:val="Tekstprzypisudolnego"/>
      </w:pPr>
      <w:r>
        <w:rPr>
          <w:rStyle w:val="Odwoanieprzypisudolnego"/>
        </w:rPr>
        <w:footnoteRef/>
      </w:r>
      <w:r>
        <w:t xml:space="preserve"> Obliczenia własne na podstawie danych GUS, Zgony, tablica nr 36. </w:t>
      </w:r>
      <w:r w:rsidRPr="00D45BC2">
        <w:rPr>
          <w:i/>
        </w:rPr>
        <w:t>Zgony według przyczyn  i województw</w:t>
      </w:r>
      <w:r>
        <w:t>, rok 2014.</w:t>
      </w:r>
    </w:p>
  </w:footnote>
  <w:footnote w:id="17">
    <w:p w:rsidR="008F5DDE" w:rsidRPr="006A2AFB" w:rsidRDefault="008F5DDE" w:rsidP="00B2600B">
      <w:pPr>
        <w:pStyle w:val="Tekstprzypisudolnego"/>
      </w:pPr>
      <w:r w:rsidRPr="006A2AFB">
        <w:rPr>
          <w:rStyle w:val="Odwoanieprzypisudolnego"/>
        </w:rPr>
        <w:footnoteRef/>
      </w:r>
      <w:r w:rsidRPr="006A2AFB">
        <w:t xml:space="preserve"> Policy paper dla ochrony zdrowia na lata 2014-2020, s. 37 </w:t>
      </w:r>
    </w:p>
  </w:footnote>
  <w:footnote w:id="18">
    <w:p w:rsidR="008F5DDE" w:rsidRDefault="008F5DDE" w:rsidP="00BA2286">
      <w:pPr>
        <w:pStyle w:val="Tekstprzypisudolnego"/>
        <w:tabs>
          <w:tab w:val="left" w:pos="284"/>
        </w:tabs>
      </w:pPr>
      <w:r>
        <w:rPr>
          <w:rStyle w:val="Odwoanieprzypisudolnego"/>
        </w:rPr>
        <w:footnoteRef/>
      </w:r>
      <w:r>
        <w:t xml:space="preserve"> </w:t>
      </w:r>
      <w:r>
        <w:tab/>
        <w:t xml:space="preserve">We wszystkich przypadkach, w których mowa jest o współczynniku standaryzowanym odnoszącym się do populacji </w:t>
      </w:r>
      <w:r>
        <w:tab/>
        <w:t>województwa podlaskiego standaryzowano, według struktury wieku ludności Polski.</w:t>
      </w:r>
    </w:p>
  </w:footnote>
  <w:footnote w:id="19">
    <w:p w:rsidR="008F5DDE" w:rsidRDefault="008F5DDE" w:rsidP="008E131A">
      <w:pPr>
        <w:pStyle w:val="Tekstprzypisudolnego"/>
        <w:tabs>
          <w:tab w:val="left" w:pos="284"/>
        </w:tabs>
        <w:rPr>
          <w:rFonts w:eastAsiaTheme="minorEastAsia" w:cs="Times New Roman"/>
          <w:bCs/>
          <w:color w:val="000000"/>
          <w:lang w:eastAsia="pl-PL"/>
        </w:rPr>
      </w:pPr>
      <w:r>
        <w:rPr>
          <w:rStyle w:val="Odwoanieprzypisudolnego"/>
        </w:rPr>
        <w:footnoteRef/>
      </w:r>
      <w:r>
        <w:rPr>
          <w:iCs/>
        </w:rPr>
        <w:t xml:space="preserve"> </w:t>
      </w:r>
      <w:r>
        <w:rPr>
          <w:iCs/>
        </w:rPr>
        <w:tab/>
      </w:r>
      <w:r w:rsidRPr="00EC488C">
        <w:rPr>
          <w:iCs/>
        </w:rPr>
        <w:t>Stanisław Góźdź,</w:t>
      </w:r>
      <w:r>
        <w:rPr>
          <w:iCs/>
        </w:rPr>
        <w:t xml:space="preserve"> </w:t>
      </w:r>
      <w:r w:rsidRPr="00EC488C">
        <w:rPr>
          <w:iCs/>
        </w:rPr>
        <w:t>Michalina Krzyżak, Dominik Ma</w:t>
      </w:r>
      <w:r>
        <w:rPr>
          <w:iCs/>
        </w:rPr>
        <w:t>ślach</w:t>
      </w:r>
      <w:r w:rsidRPr="00EC488C">
        <w:rPr>
          <w:iCs/>
        </w:rPr>
        <w:t>, Małgorzata Kołpak, Monika Wróbel, Magdalena Bielska-Lasota</w:t>
      </w:r>
      <w:r w:rsidRPr="00EC488C">
        <w:rPr>
          <w:rFonts w:eastAsiaTheme="minorEastAsia" w:cs="Times New Roman"/>
          <w:bCs/>
          <w:color w:val="000000"/>
          <w:lang w:eastAsia="pl-PL"/>
        </w:rPr>
        <w:t xml:space="preserve"> </w:t>
      </w:r>
    </w:p>
    <w:p w:rsidR="008F5DDE" w:rsidRPr="00EC488C" w:rsidRDefault="008F5DDE" w:rsidP="008E131A">
      <w:pPr>
        <w:pStyle w:val="Tekstprzypisudolnego"/>
        <w:tabs>
          <w:tab w:val="left" w:pos="284"/>
        </w:tabs>
        <w:rPr>
          <w:bCs/>
          <w:i/>
          <w:iCs/>
        </w:rPr>
      </w:pPr>
      <w:r>
        <w:rPr>
          <w:rFonts w:eastAsiaTheme="minorEastAsia" w:cs="Times New Roman"/>
          <w:bCs/>
          <w:color w:val="000000"/>
          <w:lang w:eastAsia="pl-PL"/>
        </w:rPr>
        <w:tab/>
      </w:r>
      <w:r w:rsidRPr="00EC488C">
        <w:rPr>
          <w:rFonts w:eastAsiaTheme="minorEastAsia" w:cs="Times New Roman"/>
          <w:bCs/>
          <w:i/>
          <w:color w:val="000000"/>
          <w:lang w:eastAsia="pl-PL"/>
        </w:rPr>
        <w:t>U</w:t>
      </w:r>
      <w:r w:rsidRPr="00EC488C">
        <w:rPr>
          <w:bCs/>
          <w:i/>
          <w:iCs/>
        </w:rPr>
        <w:t>mieralność przedwczesna z</w:t>
      </w:r>
      <w:r>
        <w:rPr>
          <w:bCs/>
          <w:i/>
          <w:iCs/>
        </w:rPr>
        <w:t xml:space="preserve"> </w:t>
      </w:r>
      <w:r w:rsidRPr="00EC488C">
        <w:rPr>
          <w:bCs/>
          <w:i/>
          <w:iCs/>
        </w:rPr>
        <w:t>powodu nowotworów złośliwych w województwie świętokrzyskim (polska) w latach 1999-2010</w:t>
      </w:r>
    </w:p>
  </w:footnote>
  <w:footnote w:id="20">
    <w:p w:rsidR="008F5DDE" w:rsidRDefault="008F5DDE" w:rsidP="00FD24EB">
      <w:pPr>
        <w:pStyle w:val="Tekstprzypisudolnego"/>
        <w:tabs>
          <w:tab w:val="left" w:pos="284"/>
        </w:tabs>
      </w:pPr>
      <w:r>
        <w:rPr>
          <w:rStyle w:val="Odwoanieprzypisudolnego"/>
        </w:rPr>
        <w:footnoteRef/>
      </w:r>
      <w:r>
        <w:t xml:space="preserve"> </w:t>
      </w:r>
      <w:r>
        <w:tab/>
        <w:t xml:space="preserve">Przyjęto, iż zgon przed 70. rokiem życia jest obecnie zgonem przedwczesnym, a jego wystąpienie przynosi utratę takiej </w:t>
      </w:r>
      <w:r>
        <w:tab/>
        <w:t xml:space="preserve">liczby potencjalnych lat życia jaka brakuje do 70 lat. </w:t>
      </w:r>
    </w:p>
  </w:footnote>
  <w:footnote w:id="21">
    <w:p w:rsidR="008F5DDE" w:rsidRDefault="008F5DDE" w:rsidP="00BA2286">
      <w:pPr>
        <w:pStyle w:val="Tekstprzypisudolnego"/>
        <w:tabs>
          <w:tab w:val="left" w:pos="284"/>
        </w:tabs>
      </w:pPr>
      <w:r>
        <w:rPr>
          <w:rStyle w:val="Odwoanieprzypisudolnego"/>
        </w:rPr>
        <w:footnoteRef/>
      </w:r>
      <w:r>
        <w:t xml:space="preserve"> </w:t>
      </w:r>
      <w:r>
        <w:tab/>
        <w:t xml:space="preserve">We wszystkich przypadkach, w których mowa jest o współczynniku standaryzowanym odnoszącym się do populacji </w:t>
      </w:r>
      <w:r>
        <w:tab/>
        <w:t>województwa podlaskiego standaryzowano, według struktury wieku ludności Polski.</w:t>
      </w:r>
    </w:p>
  </w:footnote>
  <w:footnote w:id="22">
    <w:p w:rsidR="008F5DDE" w:rsidRDefault="008F5DDE" w:rsidP="00692441">
      <w:pPr>
        <w:pStyle w:val="Tekstprzypisudolnego"/>
        <w:tabs>
          <w:tab w:val="left" w:pos="142"/>
        </w:tabs>
      </w:pPr>
      <w:r>
        <w:rPr>
          <w:rStyle w:val="Odwoanieprzypisudolnego"/>
        </w:rPr>
        <w:footnoteRef/>
      </w:r>
      <w:r>
        <w:t xml:space="preserve"> W 2014 r. w województwie podlaskim pracowało 408 841 osób, w tym: w rolnictwie, leśnictwie, łowiectwie i rybactwie 127 040.</w:t>
      </w:r>
    </w:p>
    <w:p w:rsidR="008F5DDE" w:rsidRDefault="008F5DDE" w:rsidP="00692441">
      <w:pPr>
        <w:pStyle w:val="Tekstprzypisudolnego"/>
        <w:tabs>
          <w:tab w:val="left" w:pos="142"/>
        </w:tabs>
        <w:ind w:left="142"/>
      </w:pPr>
      <w:r>
        <w:t>Ewidencja PIS nie obejmuje m.in. osób pracujących w rolnictwie oraz osób fizycznych prowadzących działalność gospodarczą. Patrz tabela nr 21.</w:t>
      </w:r>
    </w:p>
  </w:footnote>
  <w:footnote w:id="23">
    <w:p w:rsidR="008F5DDE" w:rsidRDefault="008F5DDE" w:rsidP="00B01AB4">
      <w:pPr>
        <w:pStyle w:val="Tekstprzypisudolnego"/>
        <w:tabs>
          <w:tab w:val="left" w:pos="284"/>
        </w:tabs>
      </w:pPr>
      <w:r>
        <w:rPr>
          <w:rStyle w:val="Odwoanieprzypisudolnego"/>
        </w:rPr>
        <w:footnoteRef/>
      </w:r>
      <w:r>
        <w:t xml:space="preserve"> </w:t>
      </w:r>
      <w:r>
        <w:tab/>
      </w:r>
      <w:r w:rsidRPr="00B01AB4">
        <w:t>http://www.zus.pl/files/Przestrzenne_zroznicowanie_niezdolnosci_do_pracy_2014.pdf</w:t>
      </w:r>
    </w:p>
  </w:footnote>
  <w:footnote w:id="24">
    <w:p w:rsidR="008F5DDE" w:rsidRDefault="008F5DDE" w:rsidP="001F236E">
      <w:pPr>
        <w:pStyle w:val="Tekstprzypisudolnego"/>
        <w:tabs>
          <w:tab w:val="left" w:pos="284"/>
        </w:tabs>
      </w:pPr>
      <w:r>
        <w:rPr>
          <w:rStyle w:val="Odwoanieprzypisudolnego"/>
        </w:rPr>
        <w:footnoteRef/>
      </w:r>
      <w:r>
        <w:t xml:space="preserve"> </w:t>
      </w:r>
      <w:r>
        <w:tab/>
      </w:r>
      <w:r w:rsidRPr="00453F89">
        <w:rPr>
          <w:i/>
        </w:rPr>
        <w:t>Aktywność ekonomiczna ludności w województwie podlaskim w IV kwartale 2015 r.</w:t>
      </w:r>
      <w:r>
        <w:t>, US Białystok, 2016 r.</w:t>
      </w:r>
    </w:p>
  </w:footnote>
  <w:footnote w:id="25">
    <w:p w:rsidR="008F5DDE" w:rsidRDefault="008F5DDE" w:rsidP="001F236E">
      <w:pPr>
        <w:pStyle w:val="Tekstprzypisudolnego"/>
        <w:tabs>
          <w:tab w:val="left" w:pos="284"/>
        </w:tabs>
      </w:pPr>
      <w:r>
        <w:rPr>
          <w:rStyle w:val="Odwoanieprzypisudolnego"/>
        </w:rPr>
        <w:footnoteRef/>
      </w:r>
      <w:r>
        <w:t xml:space="preserve"> </w:t>
      </w:r>
      <w:r>
        <w:tab/>
      </w:r>
      <w:r w:rsidRPr="00453F89">
        <w:rPr>
          <w:i/>
        </w:rPr>
        <w:t>Aktywność ekonomiczna ludności …</w:t>
      </w:r>
      <w:r>
        <w:t>, Ibidem</w:t>
      </w:r>
    </w:p>
  </w:footnote>
  <w:footnote w:id="26">
    <w:p w:rsidR="008F5DDE" w:rsidRDefault="008F5DDE" w:rsidP="00632ADC">
      <w:pPr>
        <w:pStyle w:val="Tekstprzypisudolnego"/>
        <w:tabs>
          <w:tab w:val="left" w:pos="284"/>
        </w:tabs>
      </w:pPr>
      <w:r>
        <w:rPr>
          <w:rStyle w:val="Odwoanieprzypisudolnego"/>
        </w:rPr>
        <w:footnoteRef/>
      </w:r>
      <w:r>
        <w:t xml:space="preserve"> </w:t>
      </w:r>
      <w:r>
        <w:tab/>
        <w:t xml:space="preserve">Opracowanie </w:t>
      </w:r>
      <w:r w:rsidRPr="00BE210E">
        <w:rPr>
          <w:i/>
        </w:rPr>
        <w:t>Podstawowa Opieka Zdrowotna potencjał i jego wykorzystanie</w:t>
      </w:r>
      <w:r>
        <w:rPr>
          <w:i/>
        </w:rPr>
        <w:t>, NFZ, Warszawa, styczeń-luty 2016 r.</w:t>
      </w:r>
    </w:p>
  </w:footnote>
  <w:footnote w:id="27">
    <w:p w:rsidR="008F5DDE" w:rsidRDefault="008F5DDE" w:rsidP="00632ADC">
      <w:pPr>
        <w:pStyle w:val="Tekstprzypisudolnego"/>
        <w:tabs>
          <w:tab w:val="left" w:pos="284"/>
        </w:tabs>
      </w:pPr>
      <w:r>
        <w:rPr>
          <w:rStyle w:val="Odwoanieprzypisudolnego"/>
        </w:rPr>
        <w:footnoteRef/>
      </w:r>
      <w:r>
        <w:t xml:space="preserve"> </w:t>
      </w:r>
      <w:r>
        <w:tab/>
        <w:t xml:space="preserve">Lekarzami uprawnionymi są lekarze, którzy udokumentowali posiadanie kwalifikacji o jakich mowa w §7 Rozporządzenia </w:t>
      </w:r>
    </w:p>
    <w:p w:rsidR="008F5DDE" w:rsidRDefault="008F5DDE" w:rsidP="00632ADC">
      <w:pPr>
        <w:pStyle w:val="Tekstprzypisudolnego"/>
        <w:tabs>
          <w:tab w:val="left" w:pos="284"/>
        </w:tabs>
        <w:ind w:left="284"/>
      </w:pPr>
      <w:r>
        <w:t xml:space="preserve">Ministra Zdrowia i Opieki Społecznej z dnia 30.05.1996 r. w sprawie przeprowadzania badań lekarskich pracowników, zakresu profilaktycznej opieki zdrowotnej nad pracownikami oraz orzeczeń lekarskich wydanych do celów przewidzianych w Kodeksie pracy (Dz. U. 96.69.332), za: Instytut Medycyny Pracy im. Prof. J. </w:t>
      </w:r>
      <w:proofErr w:type="spellStart"/>
      <w:r>
        <w:t>Nofera</w:t>
      </w:r>
      <w:proofErr w:type="spellEnd"/>
      <w:r>
        <w:t>.</w:t>
      </w:r>
    </w:p>
  </w:footnote>
  <w:footnote w:id="28">
    <w:p w:rsidR="008F5DDE" w:rsidRDefault="008F5DDE" w:rsidP="00632ADC">
      <w:pPr>
        <w:pStyle w:val="Tekstprzypisudolnego"/>
        <w:tabs>
          <w:tab w:val="left" w:pos="284"/>
        </w:tabs>
      </w:pPr>
      <w:r>
        <w:rPr>
          <w:rStyle w:val="Odwoanieprzypisudolnego"/>
        </w:rPr>
        <w:footnoteRef/>
      </w:r>
      <w:r>
        <w:t xml:space="preserve"> </w:t>
      </w:r>
      <w:r>
        <w:tab/>
        <w:t xml:space="preserve">GUS, Zdrowie i ochrona zdrowia </w:t>
      </w:r>
      <w:r w:rsidRPr="00AA20BF">
        <w:rPr>
          <w:i/>
        </w:rPr>
        <w:t>w 20</w:t>
      </w:r>
      <w:r>
        <w:rPr>
          <w:i/>
        </w:rPr>
        <w:t>14</w:t>
      </w:r>
      <w:r w:rsidRPr="00AA20BF">
        <w:rPr>
          <w:i/>
        </w:rPr>
        <w:t xml:space="preserve"> r.</w:t>
      </w:r>
      <w:r>
        <w:t xml:space="preserve">, Warszawa 2015. </w:t>
      </w:r>
      <w:r>
        <w:tab/>
      </w:r>
    </w:p>
  </w:footnote>
  <w:footnote w:id="29">
    <w:p w:rsidR="008F5DDE" w:rsidRPr="00795E1F" w:rsidRDefault="008F5DDE" w:rsidP="00994B91">
      <w:pPr>
        <w:pStyle w:val="Tekstprzypisudolnego"/>
        <w:tabs>
          <w:tab w:val="left" w:pos="284"/>
        </w:tabs>
      </w:pPr>
      <w:r w:rsidRPr="00795E1F">
        <w:rPr>
          <w:rStyle w:val="Odwoanieprzypisudolnego"/>
        </w:rPr>
        <w:footnoteRef/>
      </w:r>
      <w:r w:rsidRPr="00795E1F">
        <w:t xml:space="preserve"> </w:t>
      </w:r>
      <w:r>
        <w:tab/>
      </w:r>
      <w:r w:rsidRPr="00795E1F">
        <w:t xml:space="preserve">Pojęcie jednostki podstawowej określa art. 2 pkt. 2 ust. 1 ustawy o służbie medycyny pracy z dnia 27.06.1997 r. (Dz.U. nr </w:t>
      </w:r>
      <w:r>
        <w:tab/>
        <w:t xml:space="preserve">96, poz. 593 z </w:t>
      </w:r>
      <w:proofErr w:type="spellStart"/>
      <w:r>
        <w:t>późn</w:t>
      </w:r>
      <w:proofErr w:type="spellEnd"/>
      <w:r>
        <w:t>. zm.).</w:t>
      </w:r>
    </w:p>
  </w:footnote>
  <w:footnote w:id="30">
    <w:p w:rsidR="008F5DDE" w:rsidRDefault="008F5DDE" w:rsidP="005F1D57">
      <w:pPr>
        <w:pStyle w:val="Tekstprzypisudolnego"/>
        <w:tabs>
          <w:tab w:val="left" w:pos="284"/>
        </w:tabs>
      </w:pPr>
      <w:r>
        <w:rPr>
          <w:rStyle w:val="Odwoanieprzypisudolnego"/>
        </w:rPr>
        <w:footnoteRef/>
      </w:r>
      <w:r>
        <w:t xml:space="preserve"> </w:t>
      </w:r>
      <w:r>
        <w:tab/>
        <w:t>Sprawozdanie Dziekana Wydziału Nauk o Zdrowiu Uniwersytetu Medycznego w Białymstoku za rok akademicki 2014/2015.</w:t>
      </w:r>
    </w:p>
  </w:footnote>
  <w:footnote w:id="31">
    <w:p w:rsidR="008F5DDE" w:rsidRDefault="008F5DDE" w:rsidP="000C6EA6">
      <w:pPr>
        <w:pStyle w:val="Tekstprzypisudolnego"/>
        <w:tabs>
          <w:tab w:val="left" w:pos="284"/>
        </w:tabs>
      </w:pPr>
      <w:r>
        <w:rPr>
          <w:rStyle w:val="Odwoanieprzypisudolnego"/>
        </w:rPr>
        <w:footnoteRef/>
      </w:r>
      <w:r>
        <w:t xml:space="preserve"> </w:t>
      </w:r>
      <w:r>
        <w:tab/>
        <w:t>Art. 237</w:t>
      </w:r>
      <w:r w:rsidRPr="00C61B0D">
        <w:rPr>
          <w:vertAlign w:val="superscript"/>
        </w:rPr>
        <w:t>11</w:t>
      </w:r>
      <w:r>
        <w:t xml:space="preserve"> §1 Ustawy z dnia 26 czerwca 1974 r. Kodeks pracy (Dz.U. 2014, poz. 1502 z </w:t>
      </w:r>
      <w:proofErr w:type="spellStart"/>
      <w:r>
        <w:t>późn</w:t>
      </w:r>
      <w:proofErr w:type="spellEnd"/>
      <w:r>
        <w:t>. zm.).</w:t>
      </w:r>
    </w:p>
  </w:footnote>
  <w:footnote w:id="32">
    <w:p w:rsidR="008F5DDE" w:rsidRDefault="008F5DDE" w:rsidP="007343CA">
      <w:pPr>
        <w:pStyle w:val="Tekstprzypisudolnego"/>
        <w:tabs>
          <w:tab w:val="left" w:pos="284"/>
        </w:tabs>
      </w:pPr>
      <w:r>
        <w:rPr>
          <w:rStyle w:val="Odwoanieprzypisudolnego"/>
        </w:rPr>
        <w:footnoteRef/>
      </w:r>
      <w:r>
        <w:t xml:space="preserve"> </w:t>
      </w:r>
      <w:r>
        <w:tab/>
        <w:t xml:space="preserve">Sprawozdanie Okręgowego Inspektora Pracy z działalności Okręgowego Inspektoratu Pracy w Białymstoku w 2015 r., </w:t>
      </w:r>
      <w:r>
        <w:tab/>
        <w:t>Białystok 2016, str. 5.</w:t>
      </w:r>
    </w:p>
  </w:footnote>
  <w:footnote w:id="33">
    <w:p w:rsidR="008F5DDE" w:rsidRDefault="008F5DDE" w:rsidP="006B7E97">
      <w:pPr>
        <w:pStyle w:val="Tekstprzypisudolnego"/>
        <w:tabs>
          <w:tab w:val="left" w:pos="284"/>
        </w:tabs>
      </w:pPr>
      <w:r>
        <w:rPr>
          <w:rStyle w:val="Odwoanieprzypisudolnego"/>
        </w:rPr>
        <w:footnoteRef/>
      </w:r>
      <w:r>
        <w:t xml:space="preserve"> </w:t>
      </w:r>
      <w:r>
        <w:tab/>
        <w:t>Dane dotyczą 2014 r.</w:t>
      </w:r>
    </w:p>
  </w:footnote>
  <w:footnote w:id="34">
    <w:p w:rsidR="008F5DDE" w:rsidRDefault="008F5DDE" w:rsidP="009221C3">
      <w:pPr>
        <w:pStyle w:val="Tekstprzypisudolnego"/>
        <w:tabs>
          <w:tab w:val="left" w:pos="284"/>
        </w:tabs>
      </w:pPr>
      <w:r w:rsidRPr="003420E5">
        <w:rPr>
          <w:rStyle w:val="Odwoanieprzypisudolnego"/>
        </w:rPr>
        <w:footnoteRef/>
      </w:r>
      <w:r w:rsidRPr="003420E5">
        <w:t xml:space="preserve"> </w:t>
      </w:r>
      <w:r>
        <w:tab/>
      </w:r>
      <w:r w:rsidRPr="003420E5">
        <w:t xml:space="preserve">Liczbę pracujących w wieku 45-50 lat, oszacowano na podstawie </w:t>
      </w:r>
      <w:r>
        <w:t>liczby ludności (w woj. podlaskim w 2015 r.), w wieku 45-</w:t>
      </w:r>
    </w:p>
    <w:p w:rsidR="008F5DDE" w:rsidRPr="003420E5" w:rsidRDefault="008F5DDE" w:rsidP="009221C3">
      <w:pPr>
        <w:pStyle w:val="Tekstprzypisudolnego"/>
        <w:tabs>
          <w:tab w:val="left" w:pos="284"/>
        </w:tabs>
      </w:pPr>
      <w:r>
        <w:tab/>
        <w:t>50 lat i wskaźnika zatrudnienia w  grupie 45-54 lata.</w:t>
      </w:r>
    </w:p>
  </w:footnote>
  <w:footnote w:id="35">
    <w:p w:rsidR="008F5DDE" w:rsidRDefault="008F5DDE" w:rsidP="001B5A3C">
      <w:pPr>
        <w:pStyle w:val="Tekstprzypisudolnego"/>
        <w:tabs>
          <w:tab w:val="left" w:pos="284"/>
        </w:tabs>
      </w:pPr>
      <w:r>
        <w:rPr>
          <w:rStyle w:val="Odwoanieprzypisudolnego"/>
        </w:rPr>
        <w:footnoteRef/>
      </w:r>
      <w:r>
        <w:t xml:space="preserve"> </w:t>
      </w:r>
      <w:r>
        <w:tab/>
        <w:t>Łącznie z tabelami ryzyka względnego.</w:t>
      </w:r>
    </w:p>
  </w:footnote>
  <w:footnote w:id="36">
    <w:p w:rsidR="008F5DDE" w:rsidRPr="00884064" w:rsidRDefault="008F5DDE" w:rsidP="004B1021">
      <w:pPr>
        <w:pStyle w:val="Tekstprzypisudolnego"/>
        <w:tabs>
          <w:tab w:val="left" w:pos="284"/>
        </w:tabs>
      </w:pPr>
      <w:r w:rsidRPr="007E4452">
        <w:rPr>
          <w:rStyle w:val="Odwoanieprzypisudolnego"/>
        </w:rPr>
        <w:footnoteRef/>
      </w:r>
      <w:r w:rsidRPr="007E4452">
        <w:t xml:space="preserve"> </w:t>
      </w:r>
      <w:r w:rsidRPr="007E4452">
        <w:tab/>
        <w:t>Stosowanie karty ryzyka SCORE zalecane jest w Wytycznych ESC dotyczących prewencji chorób układu sercowo-</w:t>
      </w:r>
      <w:r w:rsidRPr="007E4452">
        <w:tab/>
        <w:t>naczyniowego w praktyce klinicznej w 2016 roku.</w:t>
      </w:r>
    </w:p>
  </w:footnote>
  <w:footnote w:id="37">
    <w:p w:rsidR="008F5DDE" w:rsidRDefault="008F5DDE" w:rsidP="00FD4C68">
      <w:pPr>
        <w:pStyle w:val="Tekstprzypisudolnego"/>
        <w:tabs>
          <w:tab w:val="left" w:pos="284"/>
        </w:tabs>
      </w:pPr>
      <w:r>
        <w:rPr>
          <w:rStyle w:val="Odwoanieprzypisudolnego"/>
        </w:rPr>
        <w:footnoteRef/>
      </w:r>
      <w:r>
        <w:t xml:space="preserve"> </w:t>
      </w:r>
      <w:r>
        <w:tab/>
        <w:t>Sytuacja zdrowotna Polski i jej uwarunkowania, PZH, 2012 r.</w:t>
      </w:r>
    </w:p>
  </w:footnote>
  <w:footnote w:id="38">
    <w:p w:rsidR="008F5DDE" w:rsidRPr="009838DF" w:rsidRDefault="008F5DDE" w:rsidP="00FD4C68">
      <w:pPr>
        <w:pStyle w:val="Tekstprzypisudolnego"/>
        <w:tabs>
          <w:tab w:val="left" w:pos="284"/>
        </w:tabs>
      </w:pPr>
      <w:r w:rsidRPr="009838DF">
        <w:rPr>
          <w:rStyle w:val="Odwoanieprzypisudolnego"/>
        </w:rPr>
        <w:footnoteRef/>
      </w:r>
      <w:r w:rsidRPr="009838DF">
        <w:t xml:space="preserve"> </w:t>
      </w:r>
      <w:r>
        <w:tab/>
      </w:r>
      <w:r w:rsidRPr="009838DF">
        <w:t>Krajowe ramy strategiczne</w:t>
      </w:r>
      <w:r>
        <w:t>.</w:t>
      </w:r>
      <w:r w:rsidRPr="009838DF">
        <w:t xml:space="preserve"> Policy Paper dla ochrony zdrowia na lata 2014-2020, s</w:t>
      </w:r>
      <w:r>
        <w:t>tr</w:t>
      </w:r>
      <w:r w:rsidRPr="009838DF">
        <w:t xml:space="preserve">. 37 </w:t>
      </w:r>
    </w:p>
  </w:footnote>
  <w:footnote w:id="39">
    <w:p w:rsidR="008F5DDE" w:rsidRDefault="008F5DDE" w:rsidP="00D92E7F">
      <w:pPr>
        <w:pStyle w:val="Tekstprzypisudolnego"/>
        <w:tabs>
          <w:tab w:val="left" w:pos="284"/>
        </w:tabs>
      </w:pPr>
      <w:r>
        <w:rPr>
          <w:rStyle w:val="Odwoanieprzypisudolnego"/>
        </w:rPr>
        <w:footnoteRef/>
      </w:r>
      <w:r>
        <w:t xml:space="preserve"> </w:t>
      </w:r>
      <w:r>
        <w:tab/>
        <w:t>Krajowe ramy strategiczne. Policy Paper dla ochrony zdrowia na lata 2014-2020, str. 37</w:t>
      </w:r>
    </w:p>
  </w:footnote>
  <w:footnote w:id="40">
    <w:p w:rsidR="008F5DDE" w:rsidRDefault="008F5DDE" w:rsidP="00FD24EB">
      <w:pPr>
        <w:pStyle w:val="Tekstprzypisudolnego"/>
        <w:tabs>
          <w:tab w:val="left" w:pos="284"/>
        </w:tabs>
      </w:pPr>
      <w:r>
        <w:rPr>
          <w:rStyle w:val="Odwoanieprzypisudolnego"/>
        </w:rPr>
        <w:footnoteRef/>
      </w:r>
      <w:r>
        <w:t xml:space="preserve"> </w:t>
      </w:r>
      <w:r>
        <w:tab/>
        <w:t xml:space="preserve">Z. J. Pierożek, </w:t>
      </w:r>
      <w:r w:rsidRPr="00DB5DB3">
        <w:rPr>
          <w:i/>
        </w:rPr>
        <w:t>Czynniki warunkujące zdrowie i dbałość ludzi o zdrowie</w:t>
      </w:r>
      <w:r>
        <w:t>. UM, Lublin.</w:t>
      </w:r>
    </w:p>
  </w:footnote>
  <w:footnote w:id="41">
    <w:p w:rsidR="008F5DDE" w:rsidRDefault="008F5DDE" w:rsidP="004239EA">
      <w:pPr>
        <w:pStyle w:val="Tekstprzypisudolnego"/>
        <w:tabs>
          <w:tab w:val="left" w:pos="284"/>
        </w:tabs>
      </w:pPr>
      <w:r>
        <w:rPr>
          <w:rStyle w:val="Odwoanieprzypisudolnego"/>
        </w:rPr>
        <w:footnoteRef/>
      </w:r>
      <w:r>
        <w:t xml:space="preserve"> </w:t>
      </w:r>
      <w:r>
        <w:tab/>
        <w:t xml:space="preserve">P. Goryński, B. Wojtyniak, </w:t>
      </w:r>
      <w:r w:rsidRPr="00C10A60">
        <w:rPr>
          <w:i/>
        </w:rPr>
        <w:t>Sytuacja zdrowotna ludności polski i Narodowy Program Zdrowia 2006-2015</w:t>
      </w:r>
      <w:r>
        <w:t xml:space="preserve">, Reumatologia 2007, </w:t>
      </w:r>
    </w:p>
    <w:p w:rsidR="008F5DDE" w:rsidRDefault="008F5DDE" w:rsidP="004239EA">
      <w:pPr>
        <w:pStyle w:val="Tekstprzypisudolnego"/>
        <w:tabs>
          <w:tab w:val="left" w:pos="284"/>
        </w:tabs>
      </w:pPr>
      <w:r>
        <w:tab/>
        <w:t xml:space="preserve">45/1 (supl. 1): S 5-17. </w:t>
      </w:r>
    </w:p>
  </w:footnote>
  <w:footnote w:id="42">
    <w:p w:rsidR="008F5DDE" w:rsidRDefault="008F5DDE" w:rsidP="00C659FA">
      <w:pPr>
        <w:pStyle w:val="Tekstprzypisudolnego"/>
        <w:tabs>
          <w:tab w:val="left" w:pos="284"/>
        </w:tabs>
      </w:pPr>
      <w:r>
        <w:rPr>
          <w:rStyle w:val="Odwoanieprzypisudolnego"/>
        </w:rPr>
        <w:footnoteRef/>
      </w:r>
      <w:r>
        <w:tab/>
        <w:t>%</w:t>
      </w:r>
      <w:r w:rsidRPr="00CF3821">
        <w:t xml:space="preserve"> populacji z pod</w:t>
      </w:r>
      <w:r>
        <w:t>wyższonym</w:t>
      </w:r>
      <w:r w:rsidRPr="00CF3821">
        <w:t xml:space="preserve"> ciśnieniem krwi (ciśnienie</w:t>
      </w:r>
      <w:r>
        <w:t xml:space="preserve"> </w:t>
      </w:r>
      <w:r w:rsidRPr="00CF3821">
        <w:t>skurczowe</w:t>
      </w:r>
      <w:r>
        <w:t>≥</w:t>
      </w:r>
      <w:r w:rsidRPr="00CF3821">
        <w:t xml:space="preserve">140 </w:t>
      </w:r>
      <w:r>
        <w:t xml:space="preserve">lub </w:t>
      </w:r>
      <w:r w:rsidRPr="00CF3821">
        <w:t>ciśnienie</w:t>
      </w:r>
      <w:r>
        <w:t xml:space="preserve"> </w:t>
      </w:r>
      <w:r w:rsidRPr="00CF3821">
        <w:t>rozkurczowe</w:t>
      </w:r>
      <w:r>
        <w:t xml:space="preserve">≥90), współczynnik surowy, 2014 r. </w:t>
      </w:r>
    </w:p>
  </w:footnote>
  <w:footnote w:id="43">
    <w:p w:rsidR="008F5DDE" w:rsidRDefault="008F5DDE" w:rsidP="00C659FA">
      <w:pPr>
        <w:pStyle w:val="Tekstprzypisudolnego"/>
        <w:tabs>
          <w:tab w:val="left" w:pos="284"/>
        </w:tabs>
      </w:pPr>
      <w:r>
        <w:rPr>
          <w:rStyle w:val="Odwoanieprzypisudolnego"/>
        </w:rPr>
        <w:footnoteRef/>
      </w:r>
      <w:r>
        <w:t xml:space="preserve"> </w:t>
      </w:r>
      <w:r>
        <w:tab/>
        <w:t xml:space="preserve">% populacji z podwyższonym poziomem glukozy≥126 mg/dl (7.0 </w:t>
      </w:r>
      <w:proofErr w:type="spellStart"/>
      <w:r>
        <w:t>mmol</w:t>
      </w:r>
      <w:proofErr w:type="spellEnd"/>
      <w:r>
        <w:t xml:space="preserve">/l), w tym leczeni na cukrzycę, współczynnik surowy, </w:t>
      </w:r>
      <w:r>
        <w:tab/>
        <w:t xml:space="preserve">2014 r. </w:t>
      </w:r>
    </w:p>
  </w:footnote>
  <w:footnote w:id="44">
    <w:p w:rsidR="008F5DDE" w:rsidRDefault="008F5DDE" w:rsidP="00C659FA">
      <w:pPr>
        <w:pStyle w:val="Tekstprzypisudolnego"/>
        <w:tabs>
          <w:tab w:val="left" w:pos="284"/>
        </w:tabs>
      </w:pPr>
      <w:r>
        <w:rPr>
          <w:rStyle w:val="Odwoanieprzypisudolnego"/>
        </w:rPr>
        <w:footnoteRef/>
      </w:r>
      <w:r>
        <w:tab/>
        <w:t xml:space="preserve">% populacji z całkowitym cholesterolem ≥190 mg/dl (5,0 </w:t>
      </w:r>
      <w:proofErr w:type="spellStart"/>
      <w:r>
        <w:t>mmol</w:t>
      </w:r>
      <w:proofErr w:type="spellEnd"/>
      <w:r>
        <w:t>/l), współczynnik surowy, 2008 r.</w:t>
      </w:r>
    </w:p>
  </w:footnote>
  <w:footnote w:id="45">
    <w:p w:rsidR="008F5DDE" w:rsidRDefault="008F5DDE" w:rsidP="00C659FA">
      <w:pPr>
        <w:pStyle w:val="Tekstprzypisudolnego"/>
        <w:tabs>
          <w:tab w:val="left" w:pos="284"/>
        </w:tabs>
      </w:pPr>
      <w:r>
        <w:rPr>
          <w:rStyle w:val="Odwoanieprzypisudolnego"/>
        </w:rPr>
        <w:footnoteRef/>
      </w:r>
      <w:r>
        <w:tab/>
        <w:t xml:space="preserve">Spożycie czystego alkoholu dorosłych (15+), per capita dorosłych, wartość średnia 2008-2010 </w:t>
      </w:r>
    </w:p>
  </w:footnote>
  <w:footnote w:id="46">
    <w:p w:rsidR="008F5DDE" w:rsidRDefault="008F5DDE" w:rsidP="00C659FA">
      <w:pPr>
        <w:pStyle w:val="Tekstprzypisudolnego"/>
        <w:tabs>
          <w:tab w:val="left" w:pos="284"/>
        </w:tabs>
      </w:pPr>
      <w:r>
        <w:rPr>
          <w:rStyle w:val="Odwoanieprzypisudolnego"/>
        </w:rPr>
        <w:footnoteRef/>
      </w:r>
      <w:r>
        <w:tab/>
        <w:t xml:space="preserve">% populacji (15+) używających wyroby tytoniowe, 2015 r. </w:t>
      </w:r>
    </w:p>
  </w:footnote>
  <w:footnote w:id="47">
    <w:p w:rsidR="008F5DDE" w:rsidRDefault="008F5DDE" w:rsidP="00C659FA">
      <w:pPr>
        <w:pStyle w:val="Tekstprzypisudolnego"/>
        <w:tabs>
          <w:tab w:val="left" w:pos="284"/>
        </w:tabs>
        <w:ind w:left="284" w:hanging="284"/>
      </w:pPr>
      <w:r>
        <w:rPr>
          <w:rStyle w:val="Odwoanieprzypisudolnego"/>
        </w:rPr>
        <w:footnoteRef/>
      </w:r>
      <w:r>
        <w:t xml:space="preserve"> </w:t>
      </w:r>
      <w:r>
        <w:tab/>
        <w:t>% populacji (18+) z niewystarczającą aktywnością fizyczną mniejszą niż 150 min. umiarkowanego wysiłku fizycznego/</w:t>
      </w:r>
      <w:proofErr w:type="spellStart"/>
      <w:r>
        <w:t>tydz</w:t>
      </w:r>
      <w:proofErr w:type="spellEnd"/>
      <w:r>
        <w:t>. lub mniej niż 75 min. intensywnego wysiłku fizycznego/</w:t>
      </w:r>
      <w:proofErr w:type="spellStart"/>
      <w:r>
        <w:t>tydz</w:t>
      </w:r>
      <w:proofErr w:type="spellEnd"/>
      <w:r>
        <w:t>., 2010 r.</w:t>
      </w:r>
    </w:p>
  </w:footnote>
  <w:footnote w:id="48">
    <w:p w:rsidR="008F5DDE" w:rsidRDefault="008F5DDE" w:rsidP="00C659FA">
      <w:pPr>
        <w:pStyle w:val="Tekstprzypisudolnego"/>
        <w:tabs>
          <w:tab w:val="left" w:pos="284"/>
        </w:tabs>
      </w:pPr>
      <w:r>
        <w:rPr>
          <w:rStyle w:val="Odwoanieprzypisudolnego"/>
        </w:rPr>
        <w:footnoteRef/>
      </w:r>
      <w:r>
        <w:t xml:space="preserve"> </w:t>
      </w:r>
      <w:r>
        <w:tab/>
        <w:t>% populacji (15+) niespożywających codziennie warzyw (bez ziemniaków i soków), 2008 r.</w:t>
      </w:r>
    </w:p>
  </w:footnote>
  <w:footnote w:id="49">
    <w:p w:rsidR="008F5DDE" w:rsidRDefault="008F5DDE" w:rsidP="00C659FA">
      <w:pPr>
        <w:pStyle w:val="Tekstprzypisudolnego"/>
        <w:tabs>
          <w:tab w:val="left" w:pos="284"/>
        </w:tabs>
      </w:pPr>
      <w:r>
        <w:rPr>
          <w:rStyle w:val="Odwoanieprzypisudolnego"/>
        </w:rPr>
        <w:footnoteRef/>
      </w:r>
      <w:r>
        <w:t xml:space="preserve"> </w:t>
      </w:r>
      <w:r>
        <w:tab/>
        <w:t>% populacji (15+) niespożywających codziennie owoców (bez soków), 2008 r.</w:t>
      </w:r>
    </w:p>
  </w:footnote>
  <w:footnote w:id="50">
    <w:p w:rsidR="008F5DDE" w:rsidRPr="00A8155B" w:rsidRDefault="008F5DDE" w:rsidP="00C659FA">
      <w:pPr>
        <w:pStyle w:val="Tekstprzypisudolnego"/>
        <w:tabs>
          <w:tab w:val="left" w:pos="284"/>
        </w:tabs>
        <w:ind w:left="284" w:hanging="284"/>
      </w:pPr>
      <w:r>
        <w:rPr>
          <w:rStyle w:val="Odwoanieprzypisudolnego"/>
        </w:rPr>
        <w:footnoteRef/>
      </w:r>
      <w:r>
        <w:tab/>
        <w:t>% populacji (18+) z BMI≥25 kg/m</w:t>
      </w:r>
      <w:r w:rsidRPr="001D26D8">
        <w:rPr>
          <w:vertAlign w:val="superscript"/>
        </w:rPr>
        <w:t>2</w:t>
      </w:r>
      <w:r>
        <w:t>, współczynnik standaryzowany według wieku, 2014 r.</w:t>
      </w:r>
    </w:p>
  </w:footnote>
  <w:footnote w:id="51">
    <w:p w:rsidR="008F5DDE" w:rsidRDefault="008F5DDE" w:rsidP="00C659FA">
      <w:pPr>
        <w:pStyle w:val="Tekstprzypisudolnego"/>
        <w:tabs>
          <w:tab w:val="left" w:pos="284"/>
        </w:tabs>
      </w:pPr>
      <w:r>
        <w:rPr>
          <w:rStyle w:val="Odwoanieprzypisudolnego"/>
        </w:rPr>
        <w:footnoteRef/>
      </w:r>
      <w:r>
        <w:t xml:space="preserve"> </w:t>
      </w:r>
      <w:r>
        <w:tab/>
        <w:t>% populacji (18+) z BMI≥30 kg/m</w:t>
      </w:r>
      <w:r w:rsidRPr="001D26D8">
        <w:rPr>
          <w:vertAlign w:val="superscript"/>
        </w:rPr>
        <w:t>2</w:t>
      </w:r>
      <w:r>
        <w:t>, współczynnik standaryzowany według wieku, 2014 r.</w:t>
      </w:r>
    </w:p>
  </w:footnote>
  <w:footnote w:id="52">
    <w:p w:rsidR="008F5DDE" w:rsidRDefault="008F5DDE" w:rsidP="00C659FA">
      <w:pPr>
        <w:pStyle w:val="Akapitzlist"/>
        <w:tabs>
          <w:tab w:val="left" w:pos="284"/>
        </w:tabs>
        <w:ind w:left="0"/>
        <w:rPr>
          <w:rFonts w:ascii="Arial Narrow" w:hAnsi="Arial Narrow"/>
          <w:sz w:val="20"/>
          <w:szCs w:val="20"/>
        </w:rPr>
      </w:pPr>
      <w:r>
        <w:rPr>
          <w:rStyle w:val="Odwoanieprzypisudolnego"/>
        </w:rPr>
        <w:footnoteRef/>
      </w:r>
      <w:r>
        <w:t xml:space="preserve"> </w:t>
      </w:r>
      <w:r>
        <w:tab/>
      </w:r>
      <w:r w:rsidRPr="00DC1D20">
        <w:rPr>
          <w:rFonts w:ascii="Arial Narrow" w:hAnsi="Arial Narrow"/>
          <w:sz w:val="20"/>
          <w:szCs w:val="20"/>
        </w:rPr>
        <w:t>Według danych GUS w 2002 r. w Polsce było ogółem 359</w:t>
      </w:r>
      <w:r>
        <w:rPr>
          <w:rFonts w:ascii="Arial Narrow" w:hAnsi="Arial Narrow"/>
          <w:sz w:val="20"/>
          <w:szCs w:val="20"/>
        </w:rPr>
        <w:t xml:space="preserve"> </w:t>
      </w:r>
      <w:r w:rsidRPr="00DC1D20">
        <w:rPr>
          <w:rFonts w:ascii="Arial Narrow" w:hAnsi="Arial Narrow"/>
          <w:sz w:val="20"/>
          <w:szCs w:val="20"/>
        </w:rPr>
        <w:t xml:space="preserve">486 zgonów. Choroba niedokrwienna serca była przyczyną </w:t>
      </w:r>
    </w:p>
    <w:p w:rsidR="008F5DDE" w:rsidRPr="004D233A" w:rsidRDefault="008F5DDE" w:rsidP="00C659FA">
      <w:pPr>
        <w:pStyle w:val="Akapitzlist"/>
        <w:tabs>
          <w:tab w:val="left" w:pos="284"/>
        </w:tabs>
        <w:ind w:left="0"/>
        <w:rPr>
          <w:rFonts w:ascii="Arial Narrow" w:hAnsi="Arial Narrow"/>
        </w:rPr>
      </w:pPr>
      <w:r>
        <w:rPr>
          <w:rFonts w:ascii="Arial Narrow" w:hAnsi="Arial Narrow"/>
          <w:sz w:val="20"/>
          <w:szCs w:val="20"/>
        </w:rPr>
        <w:tab/>
      </w:r>
      <w:r w:rsidRPr="00DC1D20">
        <w:rPr>
          <w:rFonts w:ascii="Arial Narrow" w:hAnsi="Arial Narrow"/>
          <w:sz w:val="20"/>
          <w:szCs w:val="20"/>
        </w:rPr>
        <w:t>44</w:t>
      </w:r>
      <w:r>
        <w:rPr>
          <w:rFonts w:ascii="Arial Narrow" w:hAnsi="Arial Narrow"/>
          <w:sz w:val="20"/>
          <w:szCs w:val="20"/>
        </w:rPr>
        <w:t xml:space="preserve"> </w:t>
      </w:r>
      <w:r w:rsidRPr="00DC1D20">
        <w:rPr>
          <w:rFonts w:ascii="Arial Narrow" w:hAnsi="Arial Narrow"/>
          <w:sz w:val="20"/>
          <w:szCs w:val="20"/>
        </w:rPr>
        <w:t>677</w:t>
      </w:r>
      <w:r>
        <w:rPr>
          <w:rFonts w:ascii="Arial Narrow" w:hAnsi="Arial Narrow"/>
          <w:sz w:val="20"/>
          <w:szCs w:val="20"/>
        </w:rPr>
        <w:t xml:space="preserve"> </w:t>
      </w:r>
      <w:r w:rsidRPr="00DC1D20">
        <w:rPr>
          <w:rFonts w:ascii="Arial Narrow" w:hAnsi="Arial Narrow"/>
          <w:sz w:val="20"/>
          <w:szCs w:val="20"/>
        </w:rPr>
        <w:t>zgonów.</w:t>
      </w:r>
    </w:p>
  </w:footnote>
  <w:footnote w:id="53">
    <w:p w:rsidR="008F5DDE" w:rsidRDefault="008F5DDE" w:rsidP="00FD4C68">
      <w:pPr>
        <w:pStyle w:val="Tekstprzypisudolnego"/>
        <w:tabs>
          <w:tab w:val="left" w:pos="142"/>
          <w:tab w:val="left" w:pos="284"/>
        </w:tabs>
      </w:pPr>
      <w:r w:rsidRPr="003B0210">
        <w:rPr>
          <w:rStyle w:val="Odwoanieprzypisudolnego"/>
        </w:rPr>
        <w:footnoteRef/>
      </w:r>
      <w:r>
        <w:rPr>
          <w:i/>
          <w:iCs/>
        </w:rPr>
        <w:t xml:space="preserve"> </w:t>
      </w:r>
      <w:r>
        <w:rPr>
          <w:i/>
          <w:iCs/>
        </w:rPr>
        <w:tab/>
      </w:r>
      <w:r w:rsidRPr="006F0959">
        <w:rPr>
          <w:iCs/>
        </w:rPr>
        <w:t xml:space="preserve">Urszula Wojciechowska, Joanna </w:t>
      </w:r>
      <w:proofErr w:type="spellStart"/>
      <w:r w:rsidRPr="006F0959">
        <w:rPr>
          <w:iCs/>
        </w:rPr>
        <w:t>Didkowska</w:t>
      </w:r>
      <w:proofErr w:type="spellEnd"/>
      <w:r w:rsidRPr="006F0959">
        <w:t>.</w:t>
      </w:r>
      <w:r w:rsidRPr="003B0210">
        <w:t xml:space="preserve"> Zachorowania i zgony na nowotwory złośliwe w Polsce. Krajowy Rejestr</w:t>
      </w:r>
      <w:r>
        <w:t xml:space="preserve"> </w:t>
      </w:r>
    </w:p>
    <w:p w:rsidR="008F5DDE" w:rsidRDefault="008F5DDE" w:rsidP="00FD4C68">
      <w:pPr>
        <w:pStyle w:val="Tekstprzypisudolnego"/>
        <w:tabs>
          <w:tab w:val="left" w:pos="142"/>
          <w:tab w:val="left" w:pos="284"/>
        </w:tabs>
      </w:pPr>
      <w:r>
        <w:tab/>
      </w:r>
      <w:r>
        <w:tab/>
      </w:r>
      <w:r w:rsidRPr="003B0210">
        <w:t xml:space="preserve">Nowotworów, Centrum Onkologii - Instytut im. Marii Skłodowskiej - Curie. </w:t>
      </w:r>
    </w:p>
    <w:p w:rsidR="008F5DDE" w:rsidRPr="003B0210" w:rsidRDefault="008F5DDE" w:rsidP="00FD4C68">
      <w:pPr>
        <w:pStyle w:val="Tekstprzypisudolnego"/>
        <w:tabs>
          <w:tab w:val="left" w:pos="142"/>
          <w:tab w:val="left" w:pos="284"/>
        </w:tabs>
      </w:pPr>
      <w:r>
        <w:tab/>
      </w:r>
      <w:r>
        <w:tab/>
      </w:r>
      <w:r w:rsidRPr="003B0210">
        <w:t xml:space="preserve">Dostępne na stronie http://onkologia.org.pl/raporty/ dostęp z dnia </w:t>
      </w:r>
      <w:r>
        <w:t>15</w:t>
      </w:r>
      <w:r w:rsidRPr="003B0210">
        <w:t>/</w:t>
      </w:r>
      <w:r>
        <w:t>09</w:t>
      </w:r>
      <w:r w:rsidRPr="003B0210">
        <w:t>/</w:t>
      </w:r>
      <w:r>
        <w:t xml:space="preserve">2016 </w:t>
      </w:r>
      <w:r w:rsidRPr="003B0210">
        <w:t>rok.</w:t>
      </w:r>
    </w:p>
  </w:footnote>
  <w:footnote w:id="54">
    <w:p w:rsidR="008F5DDE" w:rsidRDefault="008F5DDE" w:rsidP="00E851C5">
      <w:pPr>
        <w:pStyle w:val="Tekstprzypisudolnego"/>
        <w:tabs>
          <w:tab w:val="left" w:pos="284"/>
        </w:tabs>
        <w:rPr>
          <w:lang w:val="en-US"/>
        </w:rPr>
      </w:pPr>
      <w:r>
        <w:rPr>
          <w:rStyle w:val="Odwoanieprzypisudolnego"/>
        </w:rPr>
        <w:footnoteRef/>
      </w:r>
      <w:r w:rsidRPr="00E851C5">
        <w:rPr>
          <w:lang w:val="en-US"/>
        </w:rPr>
        <w:t xml:space="preserve"> </w:t>
      </w:r>
      <w:r w:rsidRPr="00E851C5">
        <w:rPr>
          <w:lang w:val="en-US"/>
        </w:rPr>
        <w:tab/>
      </w:r>
      <w:r>
        <w:rPr>
          <w:lang w:val="en-US"/>
        </w:rPr>
        <w:t xml:space="preserve">R. Doll, R. </w:t>
      </w:r>
      <w:proofErr w:type="spellStart"/>
      <w:r>
        <w:rPr>
          <w:lang w:val="en-US"/>
        </w:rPr>
        <w:t>Peto</w:t>
      </w:r>
      <w:proofErr w:type="spellEnd"/>
      <w:r>
        <w:rPr>
          <w:lang w:val="en-US"/>
        </w:rPr>
        <w:t xml:space="preserve">, The causes of cancer: quantitative estimates of avoidable risks of cancer in the United States today. J Natl </w:t>
      </w:r>
    </w:p>
    <w:p w:rsidR="008F5DDE" w:rsidRPr="00E851C5" w:rsidRDefault="008F5DDE" w:rsidP="00E851C5">
      <w:pPr>
        <w:pStyle w:val="Tekstprzypisudolnego"/>
        <w:tabs>
          <w:tab w:val="left" w:pos="284"/>
        </w:tabs>
        <w:rPr>
          <w:lang w:val="en-US"/>
        </w:rPr>
      </w:pPr>
      <w:r>
        <w:rPr>
          <w:lang w:val="en-US"/>
        </w:rPr>
        <w:tab/>
        <w:t>Cancer Inst. 1981;66(6):1191-1308.</w:t>
      </w:r>
    </w:p>
  </w:footnote>
  <w:footnote w:id="55">
    <w:p w:rsidR="008F5DDE" w:rsidRDefault="008F5DDE" w:rsidP="00F73D0D">
      <w:pPr>
        <w:tabs>
          <w:tab w:val="left" w:pos="284"/>
        </w:tabs>
        <w:rPr>
          <w:sz w:val="20"/>
          <w:szCs w:val="20"/>
          <w:lang w:val="en-US"/>
        </w:rPr>
      </w:pPr>
      <w:r>
        <w:rPr>
          <w:rStyle w:val="Odwoanieprzypisudolnego"/>
        </w:rPr>
        <w:footnoteRef/>
      </w:r>
      <w:r w:rsidRPr="00F73D0D">
        <w:rPr>
          <w:lang w:val="en-US"/>
        </w:rPr>
        <w:t xml:space="preserve"> </w:t>
      </w:r>
      <w:r>
        <w:rPr>
          <w:lang w:val="en-US"/>
        </w:rPr>
        <w:tab/>
      </w:r>
      <w:r w:rsidRPr="00F73D0D">
        <w:rPr>
          <w:sz w:val="20"/>
          <w:szCs w:val="20"/>
          <w:lang w:val="en-US"/>
        </w:rPr>
        <w:t xml:space="preserve">Murray CJ. Global, regional, and national comparative risk assessment of 79 </w:t>
      </w:r>
      <w:proofErr w:type="spellStart"/>
      <w:r w:rsidRPr="00F73D0D">
        <w:rPr>
          <w:sz w:val="20"/>
          <w:szCs w:val="20"/>
          <w:lang w:val="en-US"/>
        </w:rPr>
        <w:t>behavioural</w:t>
      </w:r>
      <w:proofErr w:type="spellEnd"/>
      <w:r w:rsidRPr="00F73D0D">
        <w:rPr>
          <w:sz w:val="20"/>
          <w:szCs w:val="20"/>
          <w:lang w:val="en-US"/>
        </w:rPr>
        <w:t xml:space="preserve">, environmental and occupational, </w:t>
      </w:r>
    </w:p>
    <w:p w:rsidR="008F5DDE" w:rsidRPr="007F0A59" w:rsidRDefault="008F5DDE" w:rsidP="007F0A59">
      <w:pPr>
        <w:tabs>
          <w:tab w:val="left" w:pos="284"/>
        </w:tabs>
        <w:ind w:left="284"/>
        <w:rPr>
          <w:sz w:val="20"/>
          <w:szCs w:val="20"/>
          <w:lang w:val="en-US"/>
        </w:rPr>
      </w:pPr>
      <w:r w:rsidRPr="00F73D0D">
        <w:rPr>
          <w:sz w:val="20"/>
          <w:szCs w:val="20"/>
          <w:lang w:val="en-US"/>
        </w:rPr>
        <w:t xml:space="preserve">and metabolic risks or clusters of risks in 188 countries, 1990-2013: a systematic analysis for the Global Burden of Disease Study 2013. Lancet. 2015 Dec 5;386(10010):2287-323. </w:t>
      </w:r>
      <w:proofErr w:type="spellStart"/>
      <w:r w:rsidRPr="00F73D0D">
        <w:rPr>
          <w:sz w:val="20"/>
          <w:szCs w:val="20"/>
          <w:lang w:val="en-US"/>
        </w:rPr>
        <w:t>doi</w:t>
      </w:r>
      <w:proofErr w:type="spellEnd"/>
      <w:r w:rsidRPr="00F73D0D">
        <w:rPr>
          <w:sz w:val="20"/>
          <w:szCs w:val="20"/>
          <w:lang w:val="en-US"/>
        </w:rPr>
        <w:t>:</w:t>
      </w:r>
      <w:r>
        <w:rPr>
          <w:sz w:val="20"/>
          <w:szCs w:val="20"/>
          <w:lang w:val="en-US"/>
        </w:rPr>
        <w:t xml:space="preserve"> </w:t>
      </w:r>
      <w:r w:rsidRPr="00F73D0D">
        <w:rPr>
          <w:sz w:val="20"/>
          <w:szCs w:val="20"/>
          <w:lang w:val="en-US"/>
        </w:rPr>
        <w:t xml:space="preserve">10.1016/S0140-6736(15)00128-2. </w:t>
      </w:r>
      <w:proofErr w:type="spellStart"/>
      <w:r w:rsidRPr="00F73D0D">
        <w:rPr>
          <w:sz w:val="20"/>
          <w:szCs w:val="20"/>
          <w:lang w:val="en-US"/>
        </w:rPr>
        <w:t>Epub</w:t>
      </w:r>
      <w:proofErr w:type="spellEnd"/>
      <w:r w:rsidRPr="00F73D0D">
        <w:rPr>
          <w:sz w:val="20"/>
          <w:szCs w:val="20"/>
          <w:lang w:val="en-US"/>
        </w:rPr>
        <w:t xml:space="preserve"> 2015 Sep 11. PubMed PMID: 26364544; Pu</w:t>
      </w:r>
      <w:r>
        <w:rPr>
          <w:sz w:val="20"/>
          <w:szCs w:val="20"/>
          <w:lang w:val="en-US"/>
        </w:rPr>
        <w:t>bMed Central PMCID: PMC4685753.</w:t>
      </w:r>
    </w:p>
  </w:footnote>
  <w:footnote w:id="56">
    <w:p w:rsidR="008F5DDE" w:rsidRDefault="008F5DDE" w:rsidP="00D1517B">
      <w:pPr>
        <w:pStyle w:val="HTML-wstpniesformatowany"/>
        <w:tabs>
          <w:tab w:val="left" w:pos="284"/>
        </w:tabs>
        <w:rPr>
          <w:rFonts w:ascii="Arial Narrow" w:eastAsia="Times New Roman" w:hAnsi="Arial Narrow" w:cs="Courier New"/>
          <w:color w:val="000000"/>
          <w:lang w:val="en-US" w:eastAsia="pl-PL"/>
        </w:rPr>
      </w:pPr>
      <w:r w:rsidRPr="00D1517B">
        <w:rPr>
          <w:rStyle w:val="Odwoanieprzypisudolnego"/>
          <w:rFonts w:ascii="Arial Narrow" w:hAnsi="Arial Narrow"/>
        </w:rPr>
        <w:footnoteRef/>
      </w:r>
      <w:r w:rsidRPr="00D1517B">
        <w:rPr>
          <w:rFonts w:ascii="Arial Narrow" w:hAnsi="Arial Narrow"/>
          <w:lang w:val="en-US"/>
        </w:rPr>
        <w:t xml:space="preserve"> </w:t>
      </w:r>
      <w:r>
        <w:rPr>
          <w:rFonts w:ascii="Arial Narrow" w:hAnsi="Arial Narrow"/>
          <w:lang w:val="en-US"/>
        </w:rPr>
        <w:tab/>
      </w:r>
      <w:proofErr w:type="spellStart"/>
      <w:r w:rsidRPr="00D1517B">
        <w:rPr>
          <w:rFonts w:ascii="Arial Narrow" w:eastAsia="Times New Roman" w:hAnsi="Arial Narrow" w:cs="Courier New"/>
          <w:color w:val="000000"/>
          <w:lang w:val="en-US" w:eastAsia="pl-PL"/>
        </w:rPr>
        <w:t>Feltner</w:t>
      </w:r>
      <w:proofErr w:type="spellEnd"/>
      <w:r w:rsidRPr="00D1517B">
        <w:rPr>
          <w:rFonts w:ascii="Arial Narrow" w:eastAsia="Times New Roman" w:hAnsi="Arial Narrow" w:cs="Courier New"/>
          <w:color w:val="000000"/>
          <w:lang w:val="en-US" w:eastAsia="pl-PL"/>
        </w:rPr>
        <w:t xml:space="preserve"> C, Peterson K, Weber RP, </w:t>
      </w:r>
      <w:proofErr w:type="spellStart"/>
      <w:r w:rsidRPr="00D1517B">
        <w:rPr>
          <w:rFonts w:ascii="Arial Narrow" w:eastAsia="Times New Roman" w:hAnsi="Arial Narrow" w:cs="Courier New"/>
          <w:color w:val="000000"/>
          <w:lang w:val="en-US" w:eastAsia="pl-PL"/>
        </w:rPr>
        <w:t>Cluff</w:t>
      </w:r>
      <w:proofErr w:type="spellEnd"/>
      <w:r w:rsidRPr="00D1517B">
        <w:rPr>
          <w:rFonts w:ascii="Arial Narrow" w:eastAsia="Times New Roman" w:hAnsi="Arial Narrow" w:cs="Courier New"/>
          <w:color w:val="000000"/>
          <w:lang w:val="en-US" w:eastAsia="pl-PL"/>
        </w:rPr>
        <w:t xml:space="preserve"> L, Coker-</w:t>
      </w:r>
      <w:proofErr w:type="spellStart"/>
      <w:r w:rsidRPr="00D1517B">
        <w:rPr>
          <w:rFonts w:ascii="Arial Narrow" w:eastAsia="Times New Roman" w:hAnsi="Arial Narrow" w:cs="Courier New"/>
          <w:color w:val="000000"/>
          <w:lang w:val="en-US" w:eastAsia="pl-PL"/>
        </w:rPr>
        <w:t>Schwimmer</w:t>
      </w:r>
      <w:proofErr w:type="spellEnd"/>
      <w:r w:rsidRPr="00D1517B">
        <w:rPr>
          <w:rFonts w:ascii="Arial Narrow" w:eastAsia="Times New Roman" w:hAnsi="Arial Narrow" w:cs="Courier New"/>
          <w:color w:val="000000"/>
          <w:lang w:val="en-US" w:eastAsia="pl-PL"/>
        </w:rPr>
        <w:t xml:space="preserve"> E, Viswanathan M, </w:t>
      </w:r>
      <w:proofErr w:type="spellStart"/>
      <w:r w:rsidRPr="00D1517B">
        <w:rPr>
          <w:rFonts w:ascii="Arial Narrow" w:eastAsia="Times New Roman" w:hAnsi="Arial Narrow" w:cs="Courier New"/>
          <w:color w:val="000000"/>
          <w:lang w:val="en-US" w:eastAsia="pl-PL"/>
        </w:rPr>
        <w:t>Lohr</w:t>
      </w:r>
      <w:proofErr w:type="spellEnd"/>
      <w:r w:rsidRPr="00D1517B">
        <w:rPr>
          <w:rFonts w:ascii="Arial Narrow" w:eastAsia="Times New Roman" w:hAnsi="Arial Narrow" w:cs="Courier New"/>
          <w:color w:val="000000"/>
          <w:lang w:val="en-US" w:eastAsia="pl-PL"/>
        </w:rPr>
        <w:t xml:space="preserve"> KN. Total Worker Health® [Internet]. </w:t>
      </w:r>
    </w:p>
    <w:p w:rsidR="008F5DDE" w:rsidRPr="00AE7883" w:rsidRDefault="008F5DDE" w:rsidP="00AE7883">
      <w:pPr>
        <w:pStyle w:val="HTML-wstpniesformatowany"/>
        <w:tabs>
          <w:tab w:val="left" w:pos="284"/>
        </w:tabs>
        <w:ind w:left="284"/>
        <w:rPr>
          <w:rFonts w:ascii="Arial Narrow" w:eastAsia="Times New Roman" w:hAnsi="Arial Narrow" w:cs="Courier New"/>
          <w:color w:val="000000"/>
          <w:lang w:val="en-US" w:eastAsia="pl-PL"/>
        </w:rPr>
      </w:pPr>
      <w:r w:rsidRPr="00D1517B">
        <w:rPr>
          <w:rFonts w:ascii="Arial Narrow" w:eastAsia="Times New Roman" w:hAnsi="Arial Narrow" w:cs="Courier New"/>
          <w:color w:val="000000"/>
          <w:lang w:val="en-US" w:eastAsia="pl-PL"/>
        </w:rPr>
        <w:t xml:space="preserve">Rockville (MD): Agency for Healthcare Research and Quality (US); 2016 May. Available from </w:t>
      </w:r>
      <w:r w:rsidRPr="00DD0E20">
        <w:rPr>
          <w:rFonts w:ascii="Arial Narrow" w:eastAsia="Times New Roman" w:hAnsi="Arial Narrow" w:cs="Courier New"/>
          <w:lang w:val="en-US" w:eastAsia="pl-PL"/>
        </w:rPr>
        <w:t>http://www.ncbi.nlm.nih.gov/books/NBK367872/</w:t>
      </w:r>
      <w:r w:rsidRPr="00D1517B">
        <w:rPr>
          <w:rFonts w:ascii="Arial Narrow" w:eastAsia="Times New Roman" w:hAnsi="Arial Narrow" w:cs="Courier New"/>
          <w:color w:val="000000"/>
          <w:lang w:val="en-US" w:eastAsia="pl-PL"/>
        </w:rPr>
        <w:t xml:space="preserve"> PubMed PMID: 27308686.</w:t>
      </w:r>
    </w:p>
  </w:footnote>
  <w:footnote w:id="57">
    <w:p w:rsidR="008F5DDE" w:rsidRDefault="008F5DDE" w:rsidP="00AE7883">
      <w:pPr>
        <w:pStyle w:val="Tekstprzypisudolnego"/>
        <w:tabs>
          <w:tab w:val="left" w:pos="284"/>
        </w:tabs>
        <w:rPr>
          <w:lang w:val="en-US"/>
        </w:rPr>
      </w:pPr>
      <w:r>
        <w:rPr>
          <w:rStyle w:val="Odwoanieprzypisudolnego"/>
        </w:rPr>
        <w:footnoteRef/>
      </w:r>
      <w:r w:rsidRPr="00AE7883">
        <w:rPr>
          <w:lang w:val="en-US"/>
        </w:rPr>
        <w:t xml:space="preserve"> </w:t>
      </w:r>
      <w:r>
        <w:rPr>
          <w:lang w:val="en-US"/>
        </w:rPr>
        <w:tab/>
      </w:r>
      <w:r w:rsidRPr="00AE7883">
        <w:rPr>
          <w:lang w:val="en-US"/>
        </w:rPr>
        <w:t xml:space="preserve">Board on Health Sciences Policy, Institute of Medicine. Promising and Best Practices in Total Worker Health: Workshop </w:t>
      </w:r>
    </w:p>
    <w:p w:rsidR="008F5DDE" w:rsidRPr="00AE7883" w:rsidRDefault="008F5DDE" w:rsidP="00AD08B3">
      <w:pPr>
        <w:pStyle w:val="Tekstprzypisudolnego"/>
        <w:tabs>
          <w:tab w:val="left" w:pos="284"/>
        </w:tabs>
        <w:rPr>
          <w:lang w:val="en-US"/>
        </w:rPr>
      </w:pPr>
      <w:r>
        <w:rPr>
          <w:lang w:val="en-US"/>
        </w:rPr>
        <w:tab/>
      </w:r>
      <w:r w:rsidRPr="00AE7883">
        <w:rPr>
          <w:lang w:val="en-US"/>
        </w:rPr>
        <w:t>Summary. Washington (DC): National Academies Press (US); 2014 Dec 19. PubMed PMID: 25590122.</w:t>
      </w:r>
    </w:p>
  </w:footnote>
  <w:footnote w:id="58">
    <w:p w:rsidR="008F5DDE" w:rsidRPr="00B44583" w:rsidRDefault="008F5DDE" w:rsidP="004F747F">
      <w:pPr>
        <w:pStyle w:val="Tekstprzypisudolnego"/>
        <w:tabs>
          <w:tab w:val="left" w:pos="284"/>
        </w:tabs>
        <w:rPr>
          <w:lang w:val="en-US"/>
        </w:rPr>
      </w:pPr>
      <w:r w:rsidRPr="00B44583">
        <w:rPr>
          <w:rStyle w:val="Odwoanieprzypisudolnego"/>
        </w:rPr>
        <w:footnoteRef/>
      </w:r>
      <w:r w:rsidRPr="00B44583">
        <w:rPr>
          <w:lang w:val="en-US"/>
        </w:rPr>
        <w:t xml:space="preserve"> </w:t>
      </w:r>
      <w:r w:rsidRPr="00B44583">
        <w:rPr>
          <w:lang w:val="en-US"/>
        </w:rPr>
        <w:tab/>
        <w:t xml:space="preserve">Baicker K, Cutler D, Song Z. Workplace wellness programs can generate savings. Health </w:t>
      </w:r>
      <w:proofErr w:type="spellStart"/>
      <w:r w:rsidRPr="00B44583">
        <w:rPr>
          <w:lang w:val="en-US"/>
        </w:rPr>
        <w:t>Aff</w:t>
      </w:r>
      <w:proofErr w:type="spellEnd"/>
      <w:r w:rsidRPr="00B44583">
        <w:rPr>
          <w:lang w:val="en-US"/>
        </w:rPr>
        <w:t xml:space="preserve"> (Millwood). 2010 </w:t>
      </w:r>
    </w:p>
    <w:p w:rsidR="008F5DDE" w:rsidRPr="00B44583" w:rsidRDefault="008F5DDE" w:rsidP="004F747F">
      <w:pPr>
        <w:pStyle w:val="Tekstprzypisudolnego"/>
        <w:tabs>
          <w:tab w:val="left" w:pos="284"/>
        </w:tabs>
        <w:rPr>
          <w:lang w:val="en-US"/>
        </w:rPr>
      </w:pPr>
      <w:r w:rsidRPr="00B44583">
        <w:rPr>
          <w:lang w:val="en-US"/>
        </w:rPr>
        <w:tab/>
        <w:t xml:space="preserve">Feb;29(2):304-11. </w:t>
      </w:r>
      <w:proofErr w:type="spellStart"/>
      <w:r w:rsidRPr="00B44583">
        <w:rPr>
          <w:lang w:val="en-US"/>
        </w:rPr>
        <w:t>doi</w:t>
      </w:r>
      <w:proofErr w:type="spellEnd"/>
      <w:r w:rsidRPr="00B44583">
        <w:rPr>
          <w:lang w:val="en-US"/>
        </w:rPr>
        <w:t xml:space="preserve">: 10.1377/hlthaff.2009.0626. </w:t>
      </w:r>
      <w:proofErr w:type="spellStart"/>
      <w:r w:rsidRPr="00B44583">
        <w:rPr>
          <w:lang w:val="en-US"/>
        </w:rPr>
        <w:t>Epub</w:t>
      </w:r>
      <w:proofErr w:type="spellEnd"/>
      <w:r w:rsidRPr="00B44583">
        <w:rPr>
          <w:lang w:val="en-US"/>
        </w:rPr>
        <w:t xml:space="preserve"> 2010 Jan 14. PubMed PMID: 20075081.</w:t>
      </w:r>
    </w:p>
  </w:footnote>
  <w:footnote w:id="59">
    <w:p w:rsidR="008F5DDE" w:rsidRPr="00B44583" w:rsidRDefault="008F5DDE" w:rsidP="004F747F">
      <w:pPr>
        <w:pStyle w:val="Tekstprzypisudolnego"/>
        <w:tabs>
          <w:tab w:val="left" w:pos="284"/>
        </w:tabs>
        <w:rPr>
          <w:lang w:val="en-US"/>
        </w:rPr>
      </w:pPr>
      <w:r w:rsidRPr="00B44583">
        <w:rPr>
          <w:rStyle w:val="Odwoanieprzypisudolnego"/>
        </w:rPr>
        <w:footnoteRef/>
      </w:r>
      <w:r w:rsidRPr="00B44583">
        <w:rPr>
          <w:lang w:val="en-US"/>
        </w:rPr>
        <w:t xml:space="preserve"> </w:t>
      </w:r>
      <w:r w:rsidRPr="00B44583">
        <w:rPr>
          <w:lang w:val="en-US"/>
        </w:rPr>
        <w:tab/>
      </w:r>
      <w:proofErr w:type="spellStart"/>
      <w:r w:rsidRPr="00B44583">
        <w:rPr>
          <w:lang w:val="en-US"/>
        </w:rPr>
        <w:t>Goetzel</w:t>
      </w:r>
      <w:proofErr w:type="spellEnd"/>
      <w:r w:rsidRPr="00B44583">
        <w:rPr>
          <w:lang w:val="en-US"/>
        </w:rPr>
        <w:t xml:space="preserve"> RZ, Pei X, </w:t>
      </w:r>
      <w:proofErr w:type="spellStart"/>
      <w:r w:rsidRPr="00B44583">
        <w:rPr>
          <w:lang w:val="en-US"/>
        </w:rPr>
        <w:t>Tabrizi</w:t>
      </w:r>
      <w:proofErr w:type="spellEnd"/>
      <w:r w:rsidRPr="00B44583">
        <w:rPr>
          <w:lang w:val="en-US"/>
        </w:rPr>
        <w:t xml:space="preserve"> MJ, Henke RM, </w:t>
      </w:r>
      <w:proofErr w:type="spellStart"/>
      <w:r w:rsidRPr="00B44583">
        <w:rPr>
          <w:lang w:val="en-US"/>
        </w:rPr>
        <w:t>Kowlessar</w:t>
      </w:r>
      <w:proofErr w:type="spellEnd"/>
      <w:r w:rsidRPr="00B44583">
        <w:rPr>
          <w:lang w:val="en-US"/>
        </w:rPr>
        <w:t xml:space="preserve"> N, Nelson CF, Metz RD. Ten modifiable health risk factors are linked to </w:t>
      </w:r>
    </w:p>
    <w:p w:rsidR="008F5DDE" w:rsidRDefault="008F5DDE" w:rsidP="004F747F">
      <w:pPr>
        <w:pStyle w:val="Tekstprzypisudolnego"/>
        <w:tabs>
          <w:tab w:val="left" w:pos="284"/>
        </w:tabs>
        <w:rPr>
          <w:lang w:val="en-US"/>
        </w:rPr>
      </w:pPr>
      <w:r>
        <w:rPr>
          <w:lang w:val="en-US"/>
        </w:rPr>
        <w:tab/>
      </w:r>
      <w:r w:rsidRPr="00B44583">
        <w:rPr>
          <w:lang w:val="en-US"/>
        </w:rPr>
        <w:t xml:space="preserve">more than one-fifth of employer-employee health care spending. Health </w:t>
      </w:r>
      <w:proofErr w:type="spellStart"/>
      <w:r w:rsidRPr="00B44583">
        <w:rPr>
          <w:lang w:val="en-US"/>
        </w:rPr>
        <w:t>Aff</w:t>
      </w:r>
      <w:proofErr w:type="spellEnd"/>
      <w:r w:rsidRPr="00B44583">
        <w:rPr>
          <w:lang w:val="en-US"/>
        </w:rPr>
        <w:t xml:space="preserve"> (Millwood). 2012 Nov;31(11):2474-84. </w:t>
      </w:r>
      <w:proofErr w:type="spellStart"/>
      <w:r w:rsidRPr="00B44583">
        <w:rPr>
          <w:lang w:val="en-US"/>
        </w:rPr>
        <w:t>doi</w:t>
      </w:r>
      <w:proofErr w:type="spellEnd"/>
      <w:r w:rsidRPr="00B44583">
        <w:rPr>
          <w:lang w:val="en-US"/>
        </w:rPr>
        <w:t xml:space="preserve">: </w:t>
      </w:r>
    </w:p>
    <w:p w:rsidR="008F5DDE" w:rsidRPr="00F72262" w:rsidRDefault="008F5DDE" w:rsidP="004F747F">
      <w:pPr>
        <w:pStyle w:val="Tekstprzypisudolnego"/>
        <w:tabs>
          <w:tab w:val="left" w:pos="284"/>
        </w:tabs>
        <w:rPr>
          <w:lang w:val="en-US"/>
        </w:rPr>
      </w:pPr>
      <w:r>
        <w:rPr>
          <w:lang w:val="en-US"/>
        </w:rPr>
        <w:tab/>
      </w:r>
      <w:r w:rsidRPr="00B44583">
        <w:rPr>
          <w:lang w:val="en-US"/>
        </w:rPr>
        <w:t>10.1377/hlthaff.2011.0819. PubMed PMID: 23129678.</w:t>
      </w:r>
    </w:p>
  </w:footnote>
  <w:footnote w:id="60">
    <w:p w:rsidR="008F5DDE" w:rsidRDefault="008F5DDE" w:rsidP="004F747F">
      <w:pPr>
        <w:pStyle w:val="Tekstprzypisudolnego"/>
        <w:tabs>
          <w:tab w:val="left" w:pos="284"/>
        </w:tabs>
        <w:rPr>
          <w:lang w:val="en-US"/>
        </w:rPr>
      </w:pPr>
      <w:r w:rsidRPr="00B44583">
        <w:rPr>
          <w:rStyle w:val="Odwoanieprzypisudolnego"/>
        </w:rPr>
        <w:footnoteRef/>
      </w:r>
      <w:r w:rsidRPr="00B44583">
        <w:rPr>
          <w:lang w:val="en-US"/>
        </w:rPr>
        <w:t xml:space="preserve"> </w:t>
      </w:r>
      <w:r>
        <w:rPr>
          <w:lang w:val="en-US"/>
        </w:rPr>
        <w:tab/>
      </w:r>
      <w:r w:rsidRPr="00B44583">
        <w:rPr>
          <w:lang w:val="en-US"/>
        </w:rPr>
        <w:t xml:space="preserve">Mills PR, Kessler RC, Cooper J, Sullivan S. Impact of a health promotion program on employee health risks and work </w:t>
      </w:r>
    </w:p>
    <w:p w:rsidR="008F5DDE" w:rsidRPr="00B44583" w:rsidRDefault="008F5DDE" w:rsidP="004F747F">
      <w:pPr>
        <w:pStyle w:val="Tekstprzypisudolnego"/>
        <w:tabs>
          <w:tab w:val="left" w:pos="284"/>
        </w:tabs>
        <w:rPr>
          <w:lang w:val="en-US"/>
        </w:rPr>
      </w:pPr>
      <w:r>
        <w:rPr>
          <w:lang w:val="en-US"/>
        </w:rPr>
        <w:tab/>
      </w:r>
      <w:r w:rsidRPr="00B44583">
        <w:rPr>
          <w:lang w:val="en-US"/>
        </w:rPr>
        <w:t>producti</w:t>
      </w:r>
      <w:r>
        <w:rPr>
          <w:lang w:val="en-US"/>
        </w:rPr>
        <w:t xml:space="preserve">vity. Am J Health </w:t>
      </w:r>
      <w:proofErr w:type="spellStart"/>
      <w:r>
        <w:rPr>
          <w:lang w:val="en-US"/>
        </w:rPr>
        <w:t>Promot</w:t>
      </w:r>
      <w:proofErr w:type="spellEnd"/>
      <w:r>
        <w:rPr>
          <w:lang w:val="en-US"/>
        </w:rPr>
        <w:t xml:space="preserve">. 2007 </w:t>
      </w:r>
      <w:r w:rsidRPr="00B44583">
        <w:rPr>
          <w:lang w:val="en-US"/>
        </w:rPr>
        <w:t>Sep-Oct;22(1):45-53. PubMed PMID: 17894263</w:t>
      </w:r>
    </w:p>
  </w:footnote>
  <w:footnote w:id="61">
    <w:p w:rsidR="008F5DDE" w:rsidRDefault="008F5DDE" w:rsidP="004F747F">
      <w:pPr>
        <w:pStyle w:val="Tekstprzypisudolnego"/>
        <w:tabs>
          <w:tab w:val="left" w:pos="284"/>
        </w:tabs>
        <w:rPr>
          <w:lang w:val="en-US"/>
        </w:rPr>
      </w:pPr>
      <w:r>
        <w:rPr>
          <w:rStyle w:val="Odwoanieprzypisudolnego"/>
        </w:rPr>
        <w:footnoteRef/>
      </w:r>
      <w:r w:rsidRPr="00B0619D">
        <w:rPr>
          <w:lang w:val="en-US"/>
        </w:rPr>
        <w:t xml:space="preserve"> </w:t>
      </w:r>
      <w:r>
        <w:rPr>
          <w:lang w:val="en-US"/>
        </w:rPr>
        <w:tab/>
      </w:r>
      <w:r w:rsidRPr="00BB40F2">
        <w:rPr>
          <w:lang w:val="en-US"/>
        </w:rPr>
        <w:t xml:space="preserve">Murray CJ, Lauer JA, </w:t>
      </w:r>
      <w:proofErr w:type="spellStart"/>
      <w:r w:rsidRPr="00BB40F2">
        <w:rPr>
          <w:lang w:val="en-US"/>
        </w:rPr>
        <w:t>Hutubessy</w:t>
      </w:r>
      <w:proofErr w:type="spellEnd"/>
      <w:r w:rsidRPr="00BB40F2">
        <w:rPr>
          <w:lang w:val="en-US"/>
        </w:rPr>
        <w:t xml:space="preserve"> RC, </w:t>
      </w:r>
      <w:proofErr w:type="spellStart"/>
      <w:r w:rsidRPr="00BB40F2">
        <w:rPr>
          <w:lang w:val="en-US"/>
        </w:rPr>
        <w:t>Niessen</w:t>
      </w:r>
      <w:proofErr w:type="spellEnd"/>
      <w:r w:rsidRPr="00BB40F2">
        <w:rPr>
          <w:lang w:val="en-US"/>
        </w:rPr>
        <w:t xml:space="preserve"> L, </w:t>
      </w:r>
      <w:proofErr w:type="spellStart"/>
      <w:r w:rsidRPr="00BB40F2">
        <w:rPr>
          <w:lang w:val="en-US"/>
        </w:rPr>
        <w:t>Tomijima</w:t>
      </w:r>
      <w:proofErr w:type="spellEnd"/>
      <w:r w:rsidRPr="00BB40F2">
        <w:rPr>
          <w:lang w:val="en-US"/>
        </w:rPr>
        <w:t xml:space="preserve"> N, Rodgers A, Lawes CM,</w:t>
      </w:r>
      <w:r>
        <w:rPr>
          <w:lang w:val="en-US"/>
        </w:rPr>
        <w:t xml:space="preserve"> </w:t>
      </w:r>
      <w:r w:rsidRPr="00BB40F2">
        <w:rPr>
          <w:lang w:val="en-US"/>
        </w:rPr>
        <w:t xml:space="preserve">Evans DB. Effectiveness and costs of </w:t>
      </w:r>
    </w:p>
    <w:p w:rsidR="008F5DDE" w:rsidRDefault="008F5DDE" w:rsidP="004F747F">
      <w:pPr>
        <w:pStyle w:val="Tekstprzypisudolnego"/>
        <w:tabs>
          <w:tab w:val="left" w:pos="284"/>
        </w:tabs>
        <w:rPr>
          <w:lang w:val="en-US"/>
        </w:rPr>
      </w:pPr>
      <w:r>
        <w:rPr>
          <w:lang w:val="en-US"/>
        </w:rPr>
        <w:tab/>
      </w:r>
      <w:r w:rsidRPr="00BB40F2">
        <w:rPr>
          <w:lang w:val="en-US"/>
        </w:rPr>
        <w:t>interventions to lower systolic blood</w:t>
      </w:r>
      <w:r>
        <w:rPr>
          <w:lang w:val="en-US"/>
        </w:rPr>
        <w:t xml:space="preserve"> </w:t>
      </w:r>
      <w:r w:rsidRPr="00BB40F2">
        <w:rPr>
          <w:lang w:val="en-US"/>
        </w:rPr>
        <w:t>pressure and cholesterol: a global and regional analysis on reduction of</w:t>
      </w:r>
      <w:r>
        <w:rPr>
          <w:lang w:val="en-US"/>
        </w:rPr>
        <w:t xml:space="preserve"> </w:t>
      </w:r>
      <w:r w:rsidRPr="00BB40F2">
        <w:rPr>
          <w:lang w:val="en-US"/>
        </w:rPr>
        <w:t>cardiovascular-</w:t>
      </w:r>
    </w:p>
    <w:p w:rsidR="008F5DDE" w:rsidRDefault="008F5DDE" w:rsidP="004F747F">
      <w:pPr>
        <w:pStyle w:val="Tekstprzypisudolnego"/>
        <w:tabs>
          <w:tab w:val="left" w:pos="284"/>
        </w:tabs>
        <w:rPr>
          <w:lang w:val="en-US"/>
        </w:rPr>
      </w:pPr>
      <w:r>
        <w:rPr>
          <w:lang w:val="en-US"/>
        </w:rPr>
        <w:tab/>
      </w:r>
      <w:r w:rsidRPr="00BB40F2">
        <w:rPr>
          <w:lang w:val="en-US"/>
        </w:rPr>
        <w:t xml:space="preserve">disease risk. </w:t>
      </w:r>
      <w:r w:rsidRPr="00B0619D">
        <w:rPr>
          <w:lang w:val="en-US"/>
        </w:rPr>
        <w:t xml:space="preserve">Lancet. 2003 Mar 1;361(9359):717-25. Erratum in: Lancet. 2005 Jul 16-22;366(9481):204. PubMed PMID: </w:t>
      </w:r>
    </w:p>
    <w:p w:rsidR="008F5DDE" w:rsidRPr="00F72262" w:rsidRDefault="008F5DDE" w:rsidP="004F747F">
      <w:pPr>
        <w:pStyle w:val="Tekstprzypisudolnego"/>
        <w:tabs>
          <w:tab w:val="left" w:pos="284"/>
        </w:tabs>
        <w:rPr>
          <w:lang w:val="en-US"/>
        </w:rPr>
      </w:pPr>
      <w:r>
        <w:rPr>
          <w:lang w:val="en-US"/>
        </w:rPr>
        <w:tab/>
      </w:r>
      <w:r w:rsidRPr="00F72262">
        <w:rPr>
          <w:lang w:val="en-US"/>
        </w:rPr>
        <w:t>12620735.</w:t>
      </w:r>
    </w:p>
  </w:footnote>
  <w:footnote w:id="62">
    <w:p w:rsidR="008F5DDE" w:rsidRPr="00F72262" w:rsidRDefault="008F5DDE" w:rsidP="007064F1">
      <w:pPr>
        <w:pStyle w:val="Tekstprzypisudolnego"/>
        <w:tabs>
          <w:tab w:val="left" w:pos="284"/>
        </w:tabs>
        <w:rPr>
          <w:lang w:val="en-US"/>
        </w:rPr>
      </w:pPr>
      <w:r>
        <w:rPr>
          <w:rStyle w:val="Odwoanieprzypisudolnego"/>
        </w:rPr>
        <w:footnoteRef/>
      </w:r>
      <w:r w:rsidRPr="00F72262">
        <w:rPr>
          <w:lang w:val="en-US"/>
        </w:rPr>
        <w:t xml:space="preserve"> </w:t>
      </w:r>
      <w:r w:rsidRPr="00F72262">
        <w:rPr>
          <w:lang w:val="en-US"/>
        </w:rPr>
        <w:tab/>
      </w:r>
      <w:proofErr w:type="spellStart"/>
      <w:r w:rsidRPr="00F72262">
        <w:rPr>
          <w:lang w:val="en-US"/>
        </w:rPr>
        <w:t>Aleksandrova</w:t>
      </w:r>
      <w:proofErr w:type="spellEnd"/>
      <w:r w:rsidRPr="00F72262">
        <w:rPr>
          <w:lang w:val="en-US"/>
        </w:rPr>
        <w:t xml:space="preserve"> K, </w:t>
      </w:r>
      <w:proofErr w:type="spellStart"/>
      <w:r w:rsidRPr="00F72262">
        <w:rPr>
          <w:lang w:val="en-US"/>
        </w:rPr>
        <w:t>Pischon</w:t>
      </w:r>
      <w:proofErr w:type="spellEnd"/>
      <w:r w:rsidRPr="00F72262">
        <w:rPr>
          <w:lang w:val="en-US"/>
        </w:rPr>
        <w:t xml:space="preserve"> T, </w:t>
      </w:r>
      <w:proofErr w:type="spellStart"/>
      <w:r w:rsidRPr="00F72262">
        <w:rPr>
          <w:lang w:val="en-US"/>
        </w:rPr>
        <w:t>Jenab</w:t>
      </w:r>
      <w:proofErr w:type="spellEnd"/>
      <w:r w:rsidRPr="00F72262">
        <w:rPr>
          <w:lang w:val="en-US"/>
        </w:rPr>
        <w:t xml:space="preserve"> M, Bueno-de-</w:t>
      </w:r>
      <w:proofErr w:type="spellStart"/>
      <w:r w:rsidRPr="00F72262">
        <w:rPr>
          <w:lang w:val="en-US"/>
        </w:rPr>
        <w:t>Mesquita</w:t>
      </w:r>
      <w:proofErr w:type="spellEnd"/>
      <w:r w:rsidRPr="00F72262">
        <w:rPr>
          <w:lang w:val="en-US"/>
        </w:rPr>
        <w:t xml:space="preserve"> HB, </w:t>
      </w:r>
      <w:proofErr w:type="spellStart"/>
      <w:r w:rsidRPr="00F72262">
        <w:rPr>
          <w:lang w:val="en-US"/>
        </w:rPr>
        <w:t>Fedirko</w:t>
      </w:r>
      <w:proofErr w:type="spellEnd"/>
      <w:r w:rsidRPr="00F72262">
        <w:rPr>
          <w:lang w:val="en-US"/>
        </w:rPr>
        <w:t xml:space="preserve"> V, </w:t>
      </w:r>
      <w:proofErr w:type="spellStart"/>
      <w:r w:rsidRPr="00F72262">
        <w:rPr>
          <w:lang w:val="en-US"/>
        </w:rPr>
        <w:t>Norat</w:t>
      </w:r>
      <w:proofErr w:type="spellEnd"/>
      <w:r w:rsidRPr="00F72262">
        <w:rPr>
          <w:lang w:val="en-US"/>
        </w:rPr>
        <w:t xml:space="preserve"> T, </w:t>
      </w:r>
      <w:proofErr w:type="spellStart"/>
      <w:r w:rsidRPr="00F72262">
        <w:rPr>
          <w:lang w:val="en-US"/>
        </w:rPr>
        <w:t>Romaguera</w:t>
      </w:r>
      <w:proofErr w:type="spellEnd"/>
      <w:r w:rsidRPr="00F72262">
        <w:rPr>
          <w:lang w:val="en-US"/>
        </w:rPr>
        <w:t xml:space="preserve"> D, </w:t>
      </w:r>
      <w:proofErr w:type="spellStart"/>
      <w:r w:rsidRPr="00F72262">
        <w:rPr>
          <w:lang w:val="en-US"/>
        </w:rPr>
        <w:t>Knüppel</w:t>
      </w:r>
      <w:proofErr w:type="spellEnd"/>
      <w:r w:rsidRPr="00F72262">
        <w:rPr>
          <w:lang w:val="en-US"/>
        </w:rPr>
        <w:t xml:space="preserve"> S, </w:t>
      </w:r>
    </w:p>
    <w:p w:rsidR="008F5DDE" w:rsidRPr="007064F1" w:rsidRDefault="008F5DDE" w:rsidP="00EA4B66">
      <w:pPr>
        <w:pStyle w:val="Tekstprzypisudolnego"/>
        <w:tabs>
          <w:tab w:val="left" w:pos="284"/>
        </w:tabs>
        <w:ind w:left="284"/>
        <w:rPr>
          <w:lang w:val="en-US"/>
        </w:rPr>
      </w:pPr>
      <w:proofErr w:type="spellStart"/>
      <w:r w:rsidRPr="00F72262">
        <w:rPr>
          <w:lang w:val="en-US"/>
        </w:rPr>
        <w:t>Boutron-Ruault</w:t>
      </w:r>
      <w:proofErr w:type="spellEnd"/>
      <w:r w:rsidRPr="00F72262">
        <w:rPr>
          <w:lang w:val="en-US"/>
        </w:rPr>
        <w:t xml:space="preserve"> MC, </w:t>
      </w:r>
      <w:proofErr w:type="spellStart"/>
      <w:r w:rsidRPr="00F72262">
        <w:rPr>
          <w:lang w:val="en-US"/>
        </w:rPr>
        <w:t>Dossus</w:t>
      </w:r>
      <w:proofErr w:type="spellEnd"/>
      <w:r w:rsidRPr="00F72262">
        <w:rPr>
          <w:lang w:val="en-US"/>
        </w:rPr>
        <w:t xml:space="preserve"> L, </w:t>
      </w:r>
      <w:proofErr w:type="spellStart"/>
      <w:r w:rsidRPr="00F72262">
        <w:rPr>
          <w:lang w:val="en-US"/>
        </w:rPr>
        <w:t>Dartois</w:t>
      </w:r>
      <w:proofErr w:type="spellEnd"/>
      <w:r w:rsidRPr="00F72262">
        <w:rPr>
          <w:lang w:val="en-US"/>
        </w:rPr>
        <w:t xml:space="preserve"> L, </w:t>
      </w:r>
      <w:proofErr w:type="spellStart"/>
      <w:r w:rsidRPr="00F72262">
        <w:rPr>
          <w:lang w:val="en-US"/>
        </w:rPr>
        <w:t>Kaaks</w:t>
      </w:r>
      <w:proofErr w:type="spellEnd"/>
      <w:r w:rsidRPr="00F72262">
        <w:rPr>
          <w:lang w:val="en-US"/>
        </w:rPr>
        <w:t xml:space="preserve"> R, Li K, </w:t>
      </w:r>
      <w:proofErr w:type="spellStart"/>
      <w:r w:rsidRPr="00F72262">
        <w:rPr>
          <w:lang w:val="en-US"/>
        </w:rPr>
        <w:t>Tjønneland</w:t>
      </w:r>
      <w:proofErr w:type="spellEnd"/>
      <w:r w:rsidRPr="00F72262">
        <w:rPr>
          <w:lang w:val="en-US"/>
        </w:rPr>
        <w:t xml:space="preserve"> A, </w:t>
      </w:r>
      <w:proofErr w:type="spellStart"/>
      <w:r w:rsidRPr="00F72262">
        <w:rPr>
          <w:lang w:val="en-US"/>
        </w:rPr>
        <w:t>Overvad</w:t>
      </w:r>
      <w:proofErr w:type="spellEnd"/>
      <w:r w:rsidRPr="00F72262">
        <w:rPr>
          <w:lang w:val="en-US"/>
        </w:rPr>
        <w:t xml:space="preserve"> K, </w:t>
      </w:r>
      <w:proofErr w:type="spellStart"/>
      <w:r w:rsidRPr="00F72262">
        <w:rPr>
          <w:lang w:val="en-US"/>
        </w:rPr>
        <w:t>Quirós</w:t>
      </w:r>
      <w:proofErr w:type="spellEnd"/>
      <w:r w:rsidRPr="00F72262">
        <w:rPr>
          <w:lang w:val="en-US"/>
        </w:rPr>
        <w:t xml:space="preserve"> JR, Buckland G, Sánchez MJ, </w:t>
      </w:r>
      <w:proofErr w:type="spellStart"/>
      <w:r w:rsidRPr="00F72262">
        <w:rPr>
          <w:lang w:val="en-US"/>
        </w:rPr>
        <w:t>Dorronsoro</w:t>
      </w:r>
      <w:proofErr w:type="spellEnd"/>
      <w:r w:rsidRPr="00F72262">
        <w:rPr>
          <w:lang w:val="en-US"/>
        </w:rPr>
        <w:t xml:space="preserve"> M, </w:t>
      </w:r>
      <w:proofErr w:type="spellStart"/>
      <w:r w:rsidRPr="00F72262">
        <w:rPr>
          <w:lang w:val="en-US"/>
        </w:rPr>
        <w:t>Chirlaque</w:t>
      </w:r>
      <w:proofErr w:type="spellEnd"/>
      <w:r w:rsidRPr="00F72262">
        <w:rPr>
          <w:lang w:val="en-US"/>
        </w:rPr>
        <w:t xml:space="preserve"> MD, </w:t>
      </w:r>
      <w:proofErr w:type="spellStart"/>
      <w:r w:rsidRPr="00F72262">
        <w:rPr>
          <w:lang w:val="en-US"/>
        </w:rPr>
        <w:t>Barricarte</w:t>
      </w:r>
      <w:proofErr w:type="spellEnd"/>
      <w:r w:rsidRPr="00F72262">
        <w:rPr>
          <w:lang w:val="en-US"/>
        </w:rPr>
        <w:t xml:space="preserve"> A, </w:t>
      </w:r>
      <w:proofErr w:type="spellStart"/>
      <w:r w:rsidRPr="00F72262">
        <w:rPr>
          <w:lang w:val="en-US"/>
        </w:rPr>
        <w:t>Khaw</w:t>
      </w:r>
      <w:proofErr w:type="spellEnd"/>
      <w:r w:rsidRPr="00F72262">
        <w:rPr>
          <w:lang w:val="en-US"/>
        </w:rPr>
        <w:t xml:space="preserve"> KT, Wareham NJ, Bradbury KE, </w:t>
      </w:r>
      <w:proofErr w:type="spellStart"/>
      <w:r w:rsidRPr="00F72262">
        <w:rPr>
          <w:lang w:val="en-US"/>
        </w:rPr>
        <w:t>Trichopoulou</w:t>
      </w:r>
      <w:proofErr w:type="spellEnd"/>
      <w:r w:rsidRPr="00F72262">
        <w:rPr>
          <w:lang w:val="en-US"/>
        </w:rPr>
        <w:t xml:space="preserve"> A, </w:t>
      </w:r>
      <w:proofErr w:type="spellStart"/>
      <w:r w:rsidRPr="00F72262">
        <w:rPr>
          <w:lang w:val="en-US"/>
        </w:rPr>
        <w:t>Lagiou</w:t>
      </w:r>
      <w:proofErr w:type="spellEnd"/>
      <w:r w:rsidRPr="00F72262">
        <w:rPr>
          <w:lang w:val="en-US"/>
        </w:rPr>
        <w:t xml:space="preserve"> P, </w:t>
      </w:r>
      <w:proofErr w:type="spellStart"/>
      <w:r w:rsidRPr="00F72262">
        <w:rPr>
          <w:lang w:val="en-US"/>
        </w:rPr>
        <w:t>Trichopoulos</w:t>
      </w:r>
      <w:proofErr w:type="spellEnd"/>
      <w:r w:rsidRPr="00F72262">
        <w:rPr>
          <w:lang w:val="en-US"/>
        </w:rPr>
        <w:t xml:space="preserve"> D, </w:t>
      </w:r>
      <w:proofErr w:type="spellStart"/>
      <w:r w:rsidRPr="00F72262">
        <w:rPr>
          <w:lang w:val="en-US"/>
        </w:rPr>
        <w:t>Palli</w:t>
      </w:r>
      <w:proofErr w:type="spellEnd"/>
      <w:r w:rsidRPr="00F72262">
        <w:rPr>
          <w:lang w:val="en-US"/>
        </w:rPr>
        <w:t xml:space="preserve"> D, Krogh V, </w:t>
      </w:r>
      <w:proofErr w:type="spellStart"/>
      <w:r w:rsidRPr="00F72262">
        <w:rPr>
          <w:lang w:val="en-US"/>
        </w:rPr>
        <w:t>Tumino</w:t>
      </w:r>
      <w:proofErr w:type="spellEnd"/>
      <w:r w:rsidRPr="00F72262">
        <w:rPr>
          <w:lang w:val="en-US"/>
        </w:rPr>
        <w:t xml:space="preserve"> R, </w:t>
      </w:r>
      <w:proofErr w:type="spellStart"/>
      <w:r w:rsidRPr="00F72262">
        <w:rPr>
          <w:lang w:val="en-US"/>
        </w:rPr>
        <w:t>Naccarati</w:t>
      </w:r>
      <w:proofErr w:type="spellEnd"/>
      <w:r w:rsidRPr="00F72262">
        <w:rPr>
          <w:lang w:val="en-US"/>
        </w:rPr>
        <w:t xml:space="preserve"> A, </w:t>
      </w:r>
      <w:proofErr w:type="spellStart"/>
      <w:r w:rsidRPr="00F72262">
        <w:rPr>
          <w:lang w:val="en-US"/>
        </w:rPr>
        <w:t>Panico</w:t>
      </w:r>
      <w:proofErr w:type="spellEnd"/>
      <w:r w:rsidRPr="00F72262">
        <w:rPr>
          <w:lang w:val="en-US"/>
        </w:rPr>
        <w:t xml:space="preserve"> S, </w:t>
      </w:r>
      <w:proofErr w:type="spellStart"/>
      <w:r w:rsidRPr="00F72262">
        <w:rPr>
          <w:lang w:val="en-US"/>
        </w:rPr>
        <w:t>Siersema</w:t>
      </w:r>
      <w:proofErr w:type="spellEnd"/>
      <w:r w:rsidRPr="00F72262">
        <w:rPr>
          <w:lang w:val="en-US"/>
        </w:rPr>
        <w:t xml:space="preserve"> PD, </w:t>
      </w:r>
      <w:proofErr w:type="spellStart"/>
      <w:r w:rsidRPr="00F72262">
        <w:rPr>
          <w:lang w:val="en-US"/>
        </w:rPr>
        <w:t>Peeters</w:t>
      </w:r>
      <w:proofErr w:type="spellEnd"/>
      <w:r w:rsidRPr="00F72262">
        <w:rPr>
          <w:lang w:val="en-US"/>
        </w:rPr>
        <w:t xml:space="preserve"> PH, </w:t>
      </w:r>
      <w:proofErr w:type="spellStart"/>
      <w:r w:rsidRPr="00F72262">
        <w:rPr>
          <w:lang w:val="en-US"/>
        </w:rPr>
        <w:t>Ljuslinder</w:t>
      </w:r>
      <w:proofErr w:type="spellEnd"/>
      <w:r w:rsidRPr="00F72262">
        <w:rPr>
          <w:lang w:val="en-US"/>
        </w:rPr>
        <w:t xml:space="preserve"> I, Johansson I, Ericson U, </w:t>
      </w:r>
      <w:proofErr w:type="spellStart"/>
      <w:r w:rsidRPr="00F72262">
        <w:rPr>
          <w:lang w:val="en-US"/>
        </w:rPr>
        <w:t>Ohlsson</w:t>
      </w:r>
      <w:proofErr w:type="spellEnd"/>
      <w:r w:rsidRPr="00F72262">
        <w:rPr>
          <w:lang w:val="en-US"/>
        </w:rPr>
        <w:t xml:space="preserve"> B, </w:t>
      </w:r>
      <w:proofErr w:type="spellStart"/>
      <w:r w:rsidRPr="00F72262">
        <w:rPr>
          <w:lang w:val="en-US"/>
        </w:rPr>
        <w:t>Weiderpass</w:t>
      </w:r>
      <w:proofErr w:type="spellEnd"/>
      <w:r w:rsidRPr="00F72262">
        <w:rPr>
          <w:lang w:val="en-US"/>
        </w:rPr>
        <w:t xml:space="preserve"> E, </w:t>
      </w:r>
      <w:proofErr w:type="spellStart"/>
      <w:r w:rsidRPr="00F72262">
        <w:rPr>
          <w:lang w:val="en-US"/>
        </w:rPr>
        <w:t>Skeie</w:t>
      </w:r>
      <w:proofErr w:type="spellEnd"/>
      <w:r w:rsidRPr="00F72262">
        <w:rPr>
          <w:lang w:val="en-US"/>
        </w:rPr>
        <w:t xml:space="preserve"> G, </w:t>
      </w:r>
      <w:proofErr w:type="spellStart"/>
      <w:r w:rsidRPr="00F72262">
        <w:rPr>
          <w:lang w:val="en-US"/>
        </w:rPr>
        <w:t>Borch</w:t>
      </w:r>
      <w:proofErr w:type="spellEnd"/>
      <w:r w:rsidRPr="00F72262">
        <w:rPr>
          <w:lang w:val="en-US"/>
        </w:rPr>
        <w:t xml:space="preserve"> KB, Rinaldi S, </w:t>
      </w:r>
      <w:proofErr w:type="spellStart"/>
      <w:r w:rsidRPr="00F72262">
        <w:rPr>
          <w:lang w:val="en-US"/>
        </w:rPr>
        <w:t>Romieu</w:t>
      </w:r>
      <w:proofErr w:type="spellEnd"/>
      <w:r w:rsidRPr="00F72262">
        <w:rPr>
          <w:lang w:val="en-US"/>
        </w:rPr>
        <w:t xml:space="preserve"> I, Kong J, Gunter MJ, Ward HA, </w:t>
      </w:r>
      <w:proofErr w:type="spellStart"/>
      <w:r w:rsidRPr="00F72262">
        <w:rPr>
          <w:lang w:val="en-US"/>
        </w:rPr>
        <w:t>Riboli</w:t>
      </w:r>
      <w:proofErr w:type="spellEnd"/>
      <w:r w:rsidRPr="00F72262">
        <w:rPr>
          <w:lang w:val="en-US"/>
        </w:rPr>
        <w:t xml:space="preserve"> E, Boeing H. Combined impact of healthy lifestyle factors on colorectal cancer: a large European cohort study. </w:t>
      </w:r>
      <w:r w:rsidRPr="007064F1">
        <w:rPr>
          <w:lang w:val="en-US"/>
        </w:rPr>
        <w:t xml:space="preserve">BMC Med. 2014 Oct 10;12:168. </w:t>
      </w:r>
      <w:proofErr w:type="spellStart"/>
      <w:r w:rsidRPr="007064F1">
        <w:rPr>
          <w:lang w:val="en-US"/>
        </w:rPr>
        <w:t>doi</w:t>
      </w:r>
      <w:proofErr w:type="spellEnd"/>
      <w:r w:rsidRPr="007064F1">
        <w:rPr>
          <w:lang w:val="en-US"/>
        </w:rPr>
        <w:t>: 10.1186/s12916-014-0168-4. PubMed PMID: 25319089; PubMed Central PMCID: PMC4192278.</w:t>
      </w:r>
    </w:p>
  </w:footnote>
  <w:footnote w:id="63">
    <w:p w:rsidR="008F5DDE" w:rsidRDefault="008F5DDE" w:rsidP="00EA4B66">
      <w:pPr>
        <w:pStyle w:val="Tekstprzypisudolnego"/>
        <w:tabs>
          <w:tab w:val="left" w:pos="284"/>
        </w:tabs>
        <w:rPr>
          <w:lang w:val="en-US"/>
        </w:rPr>
      </w:pPr>
      <w:r>
        <w:rPr>
          <w:rStyle w:val="Odwoanieprzypisudolnego"/>
        </w:rPr>
        <w:footnoteRef/>
      </w:r>
      <w:r w:rsidRPr="00EA4B66">
        <w:rPr>
          <w:lang w:val="en-US"/>
        </w:rPr>
        <w:t xml:space="preserve"> </w:t>
      </w:r>
      <w:r>
        <w:rPr>
          <w:lang w:val="en-US"/>
        </w:rPr>
        <w:tab/>
      </w:r>
      <w:r w:rsidRPr="00EA4B66">
        <w:rPr>
          <w:lang w:val="en-US"/>
        </w:rPr>
        <w:t xml:space="preserve">Ford ES, Bergmann MM, </w:t>
      </w:r>
      <w:proofErr w:type="spellStart"/>
      <w:r w:rsidRPr="00EA4B66">
        <w:rPr>
          <w:lang w:val="en-US"/>
        </w:rPr>
        <w:t>Kröger</w:t>
      </w:r>
      <w:proofErr w:type="spellEnd"/>
      <w:r w:rsidRPr="00EA4B66">
        <w:rPr>
          <w:lang w:val="en-US"/>
        </w:rPr>
        <w:t xml:space="preserve"> J, </w:t>
      </w:r>
      <w:proofErr w:type="spellStart"/>
      <w:r w:rsidRPr="00EA4B66">
        <w:rPr>
          <w:lang w:val="en-US"/>
        </w:rPr>
        <w:t>Schienkiewitz</w:t>
      </w:r>
      <w:proofErr w:type="spellEnd"/>
      <w:r w:rsidRPr="00EA4B66">
        <w:rPr>
          <w:lang w:val="en-US"/>
        </w:rPr>
        <w:t xml:space="preserve"> A, </w:t>
      </w:r>
      <w:proofErr w:type="spellStart"/>
      <w:r w:rsidRPr="00EA4B66">
        <w:rPr>
          <w:lang w:val="en-US"/>
        </w:rPr>
        <w:t>Weikert</w:t>
      </w:r>
      <w:proofErr w:type="spellEnd"/>
      <w:r w:rsidRPr="00EA4B66">
        <w:rPr>
          <w:lang w:val="en-US"/>
        </w:rPr>
        <w:t xml:space="preserve"> C, Boeing H. Healthy  living is the best revenge: findings from </w:t>
      </w:r>
    </w:p>
    <w:p w:rsidR="008F5DDE" w:rsidRPr="00C53E1A" w:rsidRDefault="008F5DDE" w:rsidP="00EA4B66">
      <w:pPr>
        <w:pStyle w:val="Tekstprzypisudolnego"/>
        <w:tabs>
          <w:tab w:val="left" w:pos="284"/>
        </w:tabs>
        <w:ind w:left="284"/>
        <w:rPr>
          <w:lang w:val="en-US"/>
        </w:rPr>
      </w:pPr>
      <w:r w:rsidRPr="00EA4B66">
        <w:rPr>
          <w:lang w:val="en-US"/>
        </w:rPr>
        <w:t xml:space="preserve">the European Prospective Investigation Into Cancer and Nutrition-Potsdam study. </w:t>
      </w:r>
      <w:r w:rsidRPr="00C53E1A">
        <w:rPr>
          <w:lang w:val="en-US"/>
        </w:rPr>
        <w:t xml:space="preserve">Arch Intern Med. 2009 Aug 10;169(15):1355-62. </w:t>
      </w:r>
      <w:proofErr w:type="spellStart"/>
      <w:r w:rsidRPr="00C53E1A">
        <w:rPr>
          <w:lang w:val="en-US"/>
        </w:rPr>
        <w:t>doi</w:t>
      </w:r>
      <w:proofErr w:type="spellEnd"/>
      <w:r w:rsidRPr="00C53E1A">
        <w:rPr>
          <w:lang w:val="en-US"/>
        </w:rPr>
        <w:t>: 10.1001/archinternmed.2009.237. PubMed PMID: 19667296.</w:t>
      </w:r>
    </w:p>
    <w:p w:rsidR="008F5DDE" w:rsidRPr="00C53E1A" w:rsidRDefault="008F5DDE">
      <w:pPr>
        <w:pStyle w:val="Tekstprzypisudolnego"/>
        <w:rPr>
          <w:lang w:val="en-US"/>
        </w:rPr>
      </w:pPr>
    </w:p>
  </w:footnote>
  <w:footnote w:id="64">
    <w:p w:rsidR="008F5DDE" w:rsidRDefault="008F5DDE" w:rsidP="003A0539">
      <w:pPr>
        <w:pStyle w:val="Tekstprzypisudolnego"/>
        <w:tabs>
          <w:tab w:val="left" w:pos="284"/>
        </w:tabs>
        <w:rPr>
          <w:lang w:val="en-US"/>
        </w:rPr>
      </w:pPr>
      <w:r>
        <w:rPr>
          <w:rStyle w:val="Odwoanieprzypisudolnego"/>
        </w:rPr>
        <w:footnoteRef/>
      </w:r>
      <w:r>
        <w:rPr>
          <w:lang w:val="en-US"/>
        </w:rPr>
        <w:t xml:space="preserve"> </w:t>
      </w:r>
      <w:r>
        <w:rPr>
          <w:lang w:val="en-US"/>
        </w:rPr>
        <w:tab/>
      </w:r>
      <w:r w:rsidRPr="00816316">
        <w:rPr>
          <w:lang w:val="en-US"/>
        </w:rPr>
        <w:t>Whitehead SJ, Ford C, Gama R. A combined laboratory and field evaluation of</w:t>
      </w:r>
      <w:r>
        <w:rPr>
          <w:lang w:val="en-US"/>
        </w:rPr>
        <w:t xml:space="preserve"> </w:t>
      </w:r>
      <w:r w:rsidRPr="00816316">
        <w:rPr>
          <w:lang w:val="en-US"/>
        </w:rPr>
        <w:t xml:space="preserve">the </w:t>
      </w:r>
      <w:proofErr w:type="spellStart"/>
      <w:r w:rsidRPr="00816316">
        <w:rPr>
          <w:lang w:val="en-US"/>
        </w:rPr>
        <w:t>Cholestech</w:t>
      </w:r>
      <w:proofErr w:type="spellEnd"/>
      <w:r w:rsidRPr="00816316">
        <w:rPr>
          <w:lang w:val="en-US"/>
        </w:rPr>
        <w:t xml:space="preserve"> LDX and CardioChek PA </w:t>
      </w:r>
    </w:p>
    <w:p w:rsidR="008F5DDE" w:rsidRPr="00130A4B" w:rsidRDefault="008F5DDE" w:rsidP="003A0539">
      <w:pPr>
        <w:pStyle w:val="Tekstprzypisudolnego"/>
        <w:tabs>
          <w:tab w:val="left" w:pos="284"/>
        </w:tabs>
        <w:ind w:left="284"/>
        <w:rPr>
          <w:lang w:val="en-US"/>
        </w:rPr>
      </w:pPr>
      <w:r w:rsidRPr="00816316">
        <w:rPr>
          <w:lang w:val="en-US"/>
        </w:rPr>
        <w:t>point-of-care testing lipid and glucose</w:t>
      </w:r>
      <w:r>
        <w:rPr>
          <w:lang w:val="en-US"/>
        </w:rPr>
        <w:t xml:space="preserve"> </w:t>
      </w:r>
      <w:proofErr w:type="spellStart"/>
      <w:r w:rsidRPr="00816316">
        <w:rPr>
          <w:lang w:val="en-US"/>
        </w:rPr>
        <w:t>analysers</w:t>
      </w:r>
      <w:proofErr w:type="spellEnd"/>
      <w:r w:rsidRPr="00816316">
        <w:rPr>
          <w:lang w:val="en-US"/>
        </w:rPr>
        <w:t xml:space="preserve">. Ann </w:t>
      </w:r>
      <w:proofErr w:type="spellStart"/>
      <w:r w:rsidRPr="00816316">
        <w:rPr>
          <w:lang w:val="en-US"/>
        </w:rPr>
        <w:t>Clin</w:t>
      </w:r>
      <w:proofErr w:type="spellEnd"/>
      <w:r w:rsidRPr="00816316">
        <w:rPr>
          <w:lang w:val="en-US"/>
        </w:rPr>
        <w:t xml:space="preserve"> </w:t>
      </w:r>
      <w:proofErr w:type="spellStart"/>
      <w:r w:rsidRPr="00816316">
        <w:rPr>
          <w:lang w:val="en-US"/>
        </w:rPr>
        <w:t>Biochem</w:t>
      </w:r>
      <w:proofErr w:type="spellEnd"/>
      <w:r w:rsidRPr="00816316">
        <w:rPr>
          <w:lang w:val="en-US"/>
        </w:rPr>
        <w:t xml:space="preserve">. </w:t>
      </w:r>
      <w:r w:rsidRPr="00AC6A12">
        <w:rPr>
          <w:lang w:val="en-US"/>
        </w:rPr>
        <w:t xml:space="preserve">2014 Jan;51(Pt 1):54-67. </w:t>
      </w:r>
      <w:proofErr w:type="spellStart"/>
      <w:r w:rsidRPr="00AC6A12">
        <w:rPr>
          <w:lang w:val="en-US"/>
        </w:rPr>
        <w:t>doi</w:t>
      </w:r>
      <w:proofErr w:type="spellEnd"/>
      <w:r w:rsidRPr="00AC6A12">
        <w:rPr>
          <w:lang w:val="en-US"/>
        </w:rPr>
        <w:t xml:space="preserve">: 10.1177/0004563213482890. </w:t>
      </w:r>
      <w:r w:rsidRPr="00130A4B">
        <w:rPr>
          <w:lang w:val="en-US"/>
        </w:rPr>
        <w:t>PubMed PMID: 23880620.</w:t>
      </w:r>
    </w:p>
    <w:p w:rsidR="008F5DDE" w:rsidRPr="00130A4B" w:rsidRDefault="008F5DDE">
      <w:pPr>
        <w:pStyle w:val="Tekstprzypisudolnego"/>
        <w:rPr>
          <w:lang w:val="en-US"/>
        </w:rPr>
      </w:pPr>
    </w:p>
  </w:footnote>
  <w:footnote w:id="65">
    <w:p w:rsidR="008F5DDE" w:rsidRDefault="008F5DDE" w:rsidP="008B2A8B">
      <w:pPr>
        <w:pStyle w:val="Tekstprzypisudolnego"/>
        <w:tabs>
          <w:tab w:val="left" w:pos="284"/>
        </w:tabs>
        <w:rPr>
          <w:lang w:val="en-US"/>
        </w:rPr>
      </w:pPr>
      <w:r>
        <w:rPr>
          <w:rStyle w:val="Odwoanieprzypisudolnego"/>
        </w:rPr>
        <w:footnoteRef/>
      </w:r>
      <w:r w:rsidRPr="002657B2">
        <w:rPr>
          <w:lang w:val="en-US"/>
        </w:rPr>
        <w:t xml:space="preserve"> </w:t>
      </w:r>
      <w:r>
        <w:rPr>
          <w:lang w:val="en-US"/>
        </w:rPr>
        <w:tab/>
      </w:r>
      <w:proofErr w:type="spellStart"/>
      <w:r w:rsidRPr="002657B2">
        <w:rPr>
          <w:lang w:val="en-US"/>
        </w:rPr>
        <w:t>Panz</w:t>
      </w:r>
      <w:proofErr w:type="spellEnd"/>
      <w:r w:rsidRPr="002657B2">
        <w:rPr>
          <w:lang w:val="en-US"/>
        </w:rPr>
        <w:t xml:space="preserve"> VR, </w:t>
      </w:r>
      <w:proofErr w:type="spellStart"/>
      <w:r w:rsidRPr="002657B2">
        <w:rPr>
          <w:lang w:val="en-US"/>
        </w:rPr>
        <w:t>Raal</w:t>
      </w:r>
      <w:proofErr w:type="spellEnd"/>
      <w:r w:rsidRPr="002657B2">
        <w:rPr>
          <w:lang w:val="en-US"/>
        </w:rPr>
        <w:t xml:space="preserve"> FJ, </w:t>
      </w:r>
      <w:proofErr w:type="spellStart"/>
      <w:r w:rsidRPr="002657B2">
        <w:rPr>
          <w:lang w:val="en-US"/>
        </w:rPr>
        <w:t>Paiker</w:t>
      </w:r>
      <w:proofErr w:type="spellEnd"/>
      <w:r w:rsidRPr="002657B2">
        <w:rPr>
          <w:lang w:val="en-US"/>
        </w:rPr>
        <w:t xml:space="preserve"> J, </w:t>
      </w:r>
      <w:proofErr w:type="spellStart"/>
      <w:r w:rsidRPr="002657B2">
        <w:rPr>
          <w:lang w:val="en-US"/>
        </w:rPr>
        <w:t>Immelman</w:t>
      </w:r>
      <w:proofErr w:type="spellEnd"/>
      <w:r w:rsidRPr="002657B2">
        <w:rPr>
          <w:lang w:val="en-US"/>
        </w:rPr>
        <w:t xml:space="preserve"> R, Miles H. Performance of the CardioChek</w:t>
      </w:r>
      <w:r>
        <w:rPr>
          <w:lang w:val="en-US"/>
        </w:rPr>
        <w:t xml:space="preserve"> </w:t>
      </w:r>
      <w:r w:rsidRPr="002657B2">
        <w:rPr>
          <w:lang w:val="en-US"/>
        </w:rPr>
        <w:t xml:space="preserve">PA and </w:t>
      </w:r>
      <w:proofErr w:type="spellStart"/>
      <w:r w:rsidRPr="002657B2">
        <w:rPr>
          <w:lang w:val="en-US"/>
        </w:rPr>
        <w:t>Cholestech</w:t>
      </w:r>
      <w:proofErr w:type="spellEnd"/>
      <w:r w:rsidRPr="002657B2">
        <w:rPr>
          <w:lang w:val="en-US"/>
        </w:rPr>
        <w:t xml:space="preserve"> LDX point-of-care </w:t>
      </w:r>
    </w:p>
    <w:p w:rsidR="008F5DDE" w:rsidRPr="002657B2" w:rsidRDefault="008F5DDE" w:rsidP="008B2A8B">
      <w:pPr>
        <w:pStyle w:val="Tekstprzypisudolnego"/>
        <w:tabs>
          <w:tab w:val="left" w:pos="284"/>
        </w:tabs>
        <w:ind w:left="284"/>
        <w:rPr>
          <w:lang w:val="en-US"/>
        </w:rPr>
      </w:pPr>
      <w:proofErr w:type="spellStart"/>
      <w:r w:rsidRPr="002657B2">
        <w:rPr>
          <w:lang w:val="en-US"/>
        </w:rPr>
        <w:t>analysers</w:t>
      </w:r>
      <w:proofErr w:type="spellEnd"/>
      <w:r w:rsidRPr="002657B2">
        <w:rPr>
          <w:lang w:val="en-US"/>
        </w:rPr>
        <w:t xml:space="preserve"> compared to clinical diagnostic</w:t>
      </w:r>
      <w:r>
        <w:rPr>
          <w:lang w:val="en-US"/>
        </w:rPr>
        <w:t xml:space="preserve"> </w:t>
      </w:r>
      <w:r w:rsidRPr="002657B2">
        <w:rPr>
          <w:lang w:val="en-US"/>
        </w:rPr>
        <w:t xml:space="preserve">laboratory methods for the measurement of lipids. </w:t>
      </w:r>
      <w:proofErr w:type="spellStart"/>
      <w:r w:rsidRPr="002657B2">
        <w:rPr>
          <w:lang w:val="en-US"/>
        </w:rPr>
        <w:t>Cardiovasc</w:t>
      </w:r>
      <w:proofErr w:type="spellEnd"/>
      <w:r w:rsidRPr="002657B2">
        <w:rPr>
          <w:lang w:val="en-US"/>
        </w:rPr>
        <w:t xml:space="preserve"> J S Afr. 2005</w:t>
      </w:r>
      <w:r>
        <w:rPr>
          <w:lang w:val="en-US"/>
        </w:rPr>
        <w:t xml:space="preserve"> </w:t>
      </w:r>
      <w:r w:rsidRPr="002657B2">
        <w:rPr>
          <w:lang w:val="en-US"/>
        </w:rPr>
        <w:t>Mar-Apr;16(2):112-7. PubMed PMID: 15915279.</w:t>
      </w:r>
    </w:p>
  </w:footnote>
  <w:footnote w:id="66">
    <w:p w:rsidR="008F5DDE" w:rsidRDefault="008F5DDE" w:rsidP="008B2A8B">
      <w:pPr>
        <w:pStyle w:val="Tekstprzypisudolnego"/>
        <w:tabs>
          <w:tab w:val="left" w:pos="284"/>
        </w:tabs>
        <w:rPr>
          <w:lang w:val="en-US"/>
        </w:rPr>
      </w:pPr>
      <w:r>
        <w:rPr>
          <w:rStyle w:val="Odwoanieprzypisudolnego"/>
        </w:rPr>
        <w:footnoteRef/>
      </w:r>
      <w:r w:rsidRPr="008B2A8B">
        <w:rPr>
          <w:lang w:val="en-US"/>
        </w:rPr>
        <w:t xml:space="preserve"> </w:t>
      </w:r>
      <w:r>
        <w:rPr>
          <w:lang w:val="en-US"/>
        </w:rPr>
        <w:tab/>
      </w:r>
      <w:proofErr w:type="spellStart"/>
      <w:r w:rsidRPr="008B2A8B">
        <w:rPr>
          <w:lang w:val="en-US"/>
        </w:rPr>
        <w:t>Shemesh</w:t>
      </w:r>
      <w:proofErr w:type="spellEnd"/>
      <w:r w:rsidRPr="008B2A8B">
        <w:rPr>
          <w:lang w:val="en-US"/>
        </w:rPr>
        <w:t xml:space="preserve"> T, Rowley KG, Shephard M, Piers LS, O'Dea K. Agreement between laboratory results and on-site pathology </w:t>
      </w:r>
    </w:p>
    <w:p w:rsidR="008F5DDE" w:rsidRPr="00C53E1A" w:rsidRDefault="008F5DDE" w:rsidP="008B2A8B">
      <w:pPr>
        <w:pStyle w:val="Tekstprzypisudolnego"/>
        <w:tabs>
          <w:tab w:val="left" w:pos="284"/>
        </w:tabs>
        <w:ind w:left="284"/>
      </w:pPr>
      <w:r w:rsidRPr="008B2A8B">
        <w:rPr>
          <w:lang w:val="en-US"/>
        </w:rPr>
        <w:t xml:space="preserve">testing using Bayer DCA2000+ and </w:t>
      </w:r>
      <w:proofErr w:type="spellStart"/>
      <w:r w:rsidRPr="008B2A8B">
        <w:rPr>
          <w:lang w:val="en-US"/>
        </w:rPr>
        <w:t>Cholestech</w:t>
      </w:r>
      <w:proofErr w:type="spellEnd"/>
      <w:r w:rsidRPr="008B2A8B">
        <w:rPr>
          <w:lang w:val="en-US"/>
        </w:rPr>
        <w:t xml:space="preserve"> LDX point-of-care methods in remote Australian Aboriginal communities. </w:t>
      </w:r>
      <w:proofErr w:type="spellStart"/>
      <w:r w:rsidRPr="00C53E1A">
        <w:t>Clin</w:t>
      </w:r>
      <w:proofErr w:type="spellEnd"/>
      <w:r w:rsidRPr="00C53E1A">
        <w:t xml:space="preserve"> </w:t>
      </w:r>
      <w:proofErr w:type="spellStart"/>
      <w:r w:rsidRPr="00C53E1A">
        <w:t>Chim</w:t>
      </w:r>
      <w:proofErr w:type="spellEnd"/>
      <w:r w:rsidRPr="00C53E1A">
        <w:t xml:space="preserve"> Acta. 2006 May;367(1-2):69-76. </w:t>
      </w:r>
      <w:proofErr w:type="spellStart"/>
      <w:r w:rsidRPr="00C53E1A">
        <w:t>PubMed</w:t>
      </w:r>
      <w:proofErr w:type="spellEnd"/>
      <w:r w:rsidRPr="00C53E1A">
        <w:t xml:space="preserve"> PMID: 16388790.</w:t>
      </w:r>
    </w:p>
    <w:p w:rsidR="008F5DDE" w:rsidRPr="00C53E1A" w:rsidRDefault="008F5DDE">
      <w:pPr>
        <w:pStyle w:val="Tekstprzypisudolnego"/>
      </w:pPr>
    </w:p>
  </w:footnote>
  <w:footnote w:id="67">
    <w:p w:rsidR="008F5DDE" w:rsidRDefault="008F5DDE" w:rsidP="00384E1D">
      <w:pPr>
        <w:pStyle w:val="Tekstprzypisudolnego"/>
        <w:tabs>
          <w:tab w:val="left" w:pos="284"/>
        </w:tabs>
      </w:pPr>
      <w:r>
        <w:rPr>
          <w:rStyle w:val="Odwoanieprzypisudolnego"/>
        </w:rPr>
        <w:footnoteRef/>
      </w:r>
      <w:r>
        <w:t xml:space="preserve"> </w:t>
      </w:r>
      <w:r>
        <w:tab/>
        <w:t>Łącznie z tabelami ryzyka względnego.</w:t>
      </w:r>
    </w:p>
  </w:footnote>
  <w:footnote w:id="68">
    <w:p w:rsidR="008F5DDE" w:rsidRDefault="008F5DDE" w:rsidP="00C439F1">
      <w:pPr>
        <w:pStyle w:val="Tekstprzypisudolnego"/>
        <w:tabs>
          <w:tab w:val="left" w:pos="284"/>
        </w:tabs>
      </w:pPr>
      <w:r>
        <w:rPr>
          <w:rStyle w:val="Odwoanieprzypisudolnego"/>
        </w:rPr>
        <w:footnoteRef/>
      </w:r>
      <w:r>
        <w:t xml:space="preserve"> </w:t>
      </w:r>
      <w:r>
        <w:tab/>
        <w:t xml:space="preserve">Średnia cena badań obliczona z cen stosowanych w: Laboratorium Analityczno-Bakteriologiczne LAB Białystok, </w:t>
      </w:r>
      <w:proofErr w:type="spellStart"/>
      <w:r>
        <w:t>Laborato</w:t>
      </w:r>
      <w:proofErr w:type="spellEnd"/>
      <w:r>
        <w:t>-</w:t>
      </w:r>
    </w:p>
    <w:p w:rsidR="008F5DDE" w:rsidRDefault="008F5DDE" w:rsidP="00C439F1">
      <w:pPr>
        <w:pStyle w:val="Tekstprzypisudolnego"/>
        <w:tabs>
          <w:tab w:val="left" w:pos="284"/>
        </w:tabs>
      </w:pPr>
      <w:r>
        <w:tab/>
      </w:r>
      <w:proofErr w:type="spellStart"/>
      <w:r>
        <w:t>rium</w:t>
      </w:r>
      <w:proofErr w:type="spellEnd"/>
      <w:r>
        <w:t xml:space="preserve"> ALAB Białystok, Laboratorium Diagnostyka Białystok, Laboratorium Diagnostyczne LABTEST Białystok.</w:t>
      </w:r>
    </w:p>
  </w:footnote>
  <w:footnote w:id="69">
    <w:p w:rsidR="008F5DDE" w:rsidRDefault="008F5DDE" w:rsidP="00867B3A">
      <w:pPr>
        <w:pStyle w:val="Tekstprzypisudolnego"/>
        <w:tabs>
          <w:tab w:val="left" w:pos="284"/>
        </w:tabs>
      </w:pPr>
      <w:r>
        <w:rPr>
          <w:rStyle w:val="Odwoanieprzypisudolnego"/>
        </w:rPr>
        <w:footnoteRef/>
      </w:r>
      <w:r>
        <w:t xml:space="preserve"> </w:t>
      </w:r>
      <w:r>
        <w:tab/>
        <w:t>Ś</w:t>
      </w:r>
      <w:r w:rsidRPr="00867B3A">
        <w:t>wiadczeni</w:t>
      </w:r>
      <w:r>
        <w:t>o</w:t>
      </w:r>
      <w:r w:rsidRPr="00867B3A">
        <w:t>dawc</w:t>
      </w:r>
      <w:r>
        <w:t>a</w:t>
      </w:r>
      <w:r w:rsidRPr="00867B3A">
        <w:t xml:space="preserve"> (zgodnie z wpisem d</w:t>
      </w:r>
      <w:r>
        <w:t>o rejestru Wojewody) realizujący</w:t>
      </w:r>
      <w:r w:rsidRPr="00867B3A">
        <w:t xml:space="preserve"> umowę w rodzaju POZ</w:t>
      </w:r>
      <w:r>
        <w:t>, który</w:t>
      </w:r>
      <w:r w:rsidRPr="00867B3A">
        <w:t xml:space="preserve"> zapewni właściwy </w:t>
      </w:r>
    </w:p>
    <w:p w:rsidR="008F5DDE" w:rsidRDefault="008F5DDE" w:rsidP="00867B3A">
      <w:pPr>
        <w:pStyle w:val="Tekstprzypisudolnego"/>
        <w:tabs>
          <w:tab w:val="left" w:pos="284"/>
        </w:tabs>
      </w:pPr>
      <w:r>
        <w:tab/>
        <w:t xml:space="preserve">personel oraz zagwarantuje odpowiedzialność kliniczną, cywilną, odszkodowawczą. </w:t>
      </w:r>
    </w:p>
  </w:footnote>
  <w:footnote w:id="70">
    <w:p w:rsidR="008F5DDE" w:rsidRDefault="008F5DDE" w:rsidP="00384E1D">
      <w:pPr>
        <w:pStyle w:val="Tekstprzypisudolnego"/>
        <w:tabs>
          <w:tab w:val="left" w:pos="284"/>
        </w:tabs>
      </w:pPr>
      <w:r>
        <w:rPr>
          <w:rStyle w:val="Odwoanieprzypisudolnego"/>
        </w:rPr>
        <w:footnoteRef/>
      </w:r>
      <w:r>
        <w:t xml:space="preserve"> </w:t>
      </w:r>
      <w:r>
        <w:tab/>
        <w:t>Łącznie z tabelami ryzyka względnego.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DE" w:rsidRPr="00B81A0F" w:rsidRDefault="008F5DDE" w:rsidP="00B81A0F">
    <w:pPr>
      <w:pStyle w:val="Nagwek"/>
      <w:rPr>
        <w:rFonts w:asciiTheme="minorHAnsi" w:hAnsiTheme="minorHAnsi"/>
        <w:sz w:val="24"/>
        <w:szCs w:val="24"/>
      </w:rPr>
    </w:pPr>
    <w:r w:rsidRPr="00B81A0F">
      <w:rPr>
        <w:rFonts w:asciiTheme="minorHAnsi" w:hAnsiTheme="minorHAnsi"/>
        <w:sz w:val="24"/>
        <w:szCs w:val="24"/>
      </w:rPr>
      <w:t>Załącznik nr 9 - Regionalny Program Polityki Zdrowotnej Województwa Podlaskiego ukierunkowany na wzmocnienie potencjału zdrowia osób pracujących w województwie podlaskim</w:t>
    </w:r>
  </w:p>
  <w:p w:rsidR="008F5DDE" w:rsidRDefault="008F5D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DE" w:rsidRPr="009A17B5" w:rsidRDefault="008F5DDE" w:rsidP="009A17B5">
    <w:pPr>
      <w:pStyle w:val="Nagwek"/>
      <w:pBdr>
        <w:bottom w:val="single" w:sz="4" w:space="1" w:color="auto"/>
      </w:pBdr>
      <w:jc w:val="center"/>
      <w:rPr>
        <w:sz w:val="20"/>
        <w:szCs w:val="20"/>
      </w:rPr>
    </w:pPr>
    <w:r w:rsidRPr="009A17B5">
      <w:rPr>
        <w:sz w:val="20"/>
        <w:szCs w:val="20"/>
      </w:rPr>
      <w:t xml:space="preserve">Regionalny Program Polityki Zdrowotnej </w:t>
    </w:r>
    <w:r>
      <w:rPr>
        <w:sz w:val="20"/>
        <w:szCs w:val="20"/>
      </w:rPr>
      <w:t xml:space="preserve">Województwa Podlaskiego </w:t>
    </w:r>
    <w:r w:rsidRPr="009A17B5">
      <w:rPr>
        <w:sz w:val="20"/>
        <w:szCs w:val="20"/>
      </w:rPr>
      <w:t>ukierunkowany na wzmocnienie potencjału zdrowia</w:t>
    </w:r>
  </w:p>
  <w:p w:rsidR="008F5DDE" w:rsidRDefault="008F5DDE" w:rsidP="009A17B5">
    <w:pPr>
      <w:pStyle w:val="Nagwek"/>
      <w:pBdr>
        <w:bottom w:val="single" w:sz="4" w:space="1" w:color="auto"/>
      </w:pBdr>
      <w:jc w:val="center"/>
      <w:rPr>
        <w:sz w:val="20"/>
        <w:szCs w:val="20"/>
      </w:rPr>
    </w:pPr>
    <w:r w:rsidRPr="009A17B5">
      <w:rPr>
        <w:sz w:val="20"/>
        <w:szCs w:val="20"/>
      </w:rPr>
      <w:t>osób pracujących w województwie podlaskim</w:t>
    </w:r>
  </w:p>
  <w:p w:rsidR="008F5DDE" w:rsidRPr="009A17B5" w:rsidRDefault="008F5DDE" w:rsidP="009A17B5">
    <w:pPr>
      <w:pStyle w:val="Nagwek"/>
      <w:pBdr>
        <w:bottom w:val="single" w:sz="4" w:space="1" w:color="auto"/>
      </w:pBdr>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DE" w:rsidRPr="009A17B5" w:rsidRDefault="008F5DDE" w:rsidP="00DA10CD">
    <w:pPr>
      <w:pStyle w:val="Nagwek"/>
      <w:pBdr>
        <w:bottom w:val="single" w:sz="4" w:space="1" w:color="auto"/>
      </w:pBdr>
      <w:jc w:val="center"/>
      <w:rPr>
        <w:sz w:val="20"/>
        <w:szCs w:val="20"/>
      </w:rPr>
    </w:pPr>
    <w:r w:rsidRPr="009A17B5">
      <w:rPr>
        <w:sz w:val="20"/>
        <w:szCs w:val="20"/>
      </w:rPr>
      <w:t xml:space="preserve">Regionalny Program Polityki Zdrowotnej </w:t>
    </w:r>
    <w:r>
      <w:rPr>
        <w:sz w:val="20"/>
        <w:szCs w:val="20"/>
      </w:rPr>
      <w:t xml:space="preserve">Województwa Podlaskiego </w:t>
    </w:r>
    <w:r w:rsidRPr="009A17B5">
      <w:rPr>
        <w:sz w:val="20"/>
        <w:szCs w:val="20"/>
      </w:rPr>
      <w:t>ukierunkowany na wzmocnienie potencjału zdrowia</w:t>
    </w:r>
  </w:p>
  <w:p w:rsidR="008F5DDE" w:rsidRDefault="008F5DDE" w:rsidP="00DA10CD">
    <w:pPr>
      <w:pStyle w:val="Nagwek"/>
      <w:pBdr>
        <w:bottom w:val="single" w:sz="4" w:space="1" w:color="auto"/>
      </w:pBdr>
      <w:jc w:val="center"/>
      <w:rPr>
        <w:sz w:val="20"/>
        <w:szCs w:val="20"/>
      </w:rPr>
    </w:pPr>
    <w:r w:rsidRPr="009A17B5">
      <w:rPr>
        <w:sz w:val="20"/>
        <w:szCs w:val="20"/>
      </w:rPr>
      <w:t>osób pracujących w województwie podlaskim</w:t>
    </w:r>
  </w:p>
  <w:p w:rsidR="008F5DDE" w:rsidRPr="009A17B5" w:rsidRDefault="008F5DDE" w:rsidP="006D5F29">
    <w:pPr>
      <w:pStyle w:val="Nagwek"/>
      <w:pBdr>
        <w:bottom w:val="single" w:sz="4" w:space="1" w:color="auto"/>
      </w:pBdr>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DE" w:rsidRPr="009A17B5" w:rsidRDefault="008F5DDE" w:rsidP="00DA10CD">
    <w:pPr>
      <w:pStyle w:val="Nagwek"/>
      <w:pBdr>
        <w:bottom w:val="single" w:sz="4" w:space="1" w:color="auto"/>
      </w:pBdr>
      <w:jc w:val="center"/>
      <w:rPr>
        <w:sz w:val="20"/>
        <w:szCs w:val="20"/>
      </w:rPr>
    </w:pPr>
    <w:r w:rsidRPr="009A17B5">
      <w:rPr>
        <w:sz w:val="20"/>
        <w:szCs w:val="20"/>
      </w:rPr>
      <w:t xml:space="preserve">Regionalny Program Polityki Zdrowotnej </w:t>
    </w:r>
    <w:r>
      <w:rPr>
        <w:sz w:val="20"/>
        <w:szCs w:val="20"/>
      </w:rPr>
      <w:t xml:space="preserve">Województwa Podlaskiego </w:t>
    </w:r>
    <w:r w:rsidRPr="009A17B5">
      <w:rPr>
        <w:sz w:val="20"/>
        <w:szCs w:val="20"/>
      </w:rPr>
      <w:t>ukierunkowany na wzmocnienie potencjału zdrowia</w:t>
    </w:r>
  </w:p>
  <w:p w:rsidR="008F5DDE" w:rsidRDefault="008F5DDE" w:rsidP="004F611B">
    <w:pPr>
      <w:pStyle w:val="Nagwek"/>
      <w:pBdr>
        <w:bottom w:val="single" w:sz="4" w:space="1" w:color="auto"/>
      </w:pBdr>
      <w:jc w:val="center"/>
      <w:rPr>
        <w:sz w:val="20"/>
        <w:szCs w:val="20"/>
      </w:rPr>
    </w:pPr>
    <w:r w:rsidRPr="009A17B5">
      <w:rPr>
        <w:sz w:val="20"/>
        <w:szCs w:val="20"/>
      </w:rPr>
      <w:t>osób pracujących w województwie podlaskim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DCD4EC"/>
    <w:lvl w:ilvl="0">
      <w:numFmt w:val="bullet"/>
      <w:lvlText w:val="*"/>
      <w:lvlJc w:val="left"/>
    </w:lvl>
  </w:abstractNum>
  <w:abstractNum w:abstractNumId="1">
    <w:nsid w:val="0583256B"/>
    <w:multiLevelType w:val="multilevel"/>
    <w:tmpl w:val="6214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B7925"/>
    <w:multiLevelType w:val="multilevel"/>
    <w:tmpl w:val="9E04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A17BA"/>
    <w:multiLevelType w:val="hybridMultilevel"/>
    <w:tmpl w:val="014AB67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6CD0891"/>
    <w:multiLevelType w:val="hybridMultilevel"/>
    <w:tmpl w:val="B4C8F1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DEB1658"/>
    <w:multiLevelType w:val="multilevel"/>
    <w:tmpl w:val="7136BFE8"/>
    <w:lvl w:ilvl="0">
      <w:start w:val="5"/>
      <w:numFmt w:val="decimal"/>
      <w:lvlText w:val="%1."/>
      <w:lvlJc w:val="left"/>
      <w:pPr>
        <w:ind w:left="1080" w:hanging="360"/>
      </w:pPr>
      <w:rPr>
        <w:rFonts w:ascii="Arial Narrow" w:eastAsia="Calibri" w:hAnsi="Arial Narrow" w:cs="Times New Roman"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12142A58"/>
    <w:multiLevelType w:val="hybridMultilevel"/>
    <w:tmpl w:val="53D8FCE6"/>
    <w:lvl w:ilvl="0" w:tplc="CBE22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190ECA"/>
    <w:multiLevelType w:val="multilevel"/>
    <w:tmpl w:val="07EC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8B149A"/>
    <w:multiLevelType w:val="hybridMultilevel"/>
    <w:tmpl w:val="8382A8B4"/>
    <w:lvl w:ilvl="0" w:tplc="FEC45A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1B6909"/>
    <w:multiLevelType w:val="multilevel"/>
    <w:tmpl w:val="B94E6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1F75E9"/>
    <w:multiLevelType w:val="multilevel"/>
    <w:tmpl w:val="56DC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793ED1"/>
    <w:multiLevelType w:val="hybridMultilevel"/>
    <w:tmpl w:val="17EE8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D50FA8"/>
    <w:multiLevelType w:val="multilevel"/>
    <w:tmpl w:val="8A96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4842A5"/>
    <w:multiLevelType w:val="multilevel"/>
    <w:tmpl w:val="0BD4289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14">
    <w:nsid w:val="213D5604"/>
    <w:multiLevelType w:val="hybridMultilevel"/>
    <w:tmpl w:val="7B948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1684F01"/>
    <w:multiLevelType w:val="multilevel"/>
    <w:tmpl w:val="3D8A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FA60AE"/>
    <w:multiLevelType w:val="hybridMultilevel"/>
    <w:tmpl w:val="548AC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563DF8"/>
    <w:multiLevelType w:val="hybridMultilevel"/>
    <w:tmpl w:val="3AE0E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4DB0BC4"/>
    <w:multiLevelType w:val="hybridMultilevel"/>
    <w:tmpl w:val="4262191E"/>
    <w:lvl w:ilvl="0" w:tplc="CBE22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8A5B43"/>
    <w:multiLevelType w:val="multilevel"/>
    <w:tmpl w:val="D5E8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105CD2"/>
    <w:multiLevelType w:val="hybridMultilevel"/>
    <w:tmpl w:val="677EDBF6"/>
    <w:lvl w:ilvl="0" w:tplc="EA1830BC">
      <w:start w:val="1"/>
      <w:numFmt w:val="decimal"/>
      <w:lvlText w:val="2.%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nsid w:val="35CA463A"/>
    <w:multiLevelType w:val="multilevel"/>
    <w:tmpl w:val="D53A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EE538D"/>
    <w:multiLevelType w:val="hybridMultilevel"/>
    <w:tmpl w:val="6B1CB3F0"/>
    <w:lvl w:ilvl="0" w:tplc="7BAABCE4">
      <w:start w:val="1"/>
      <w:numFmt w:val="bullet"/>
      <w:lvlText w:val=""/>
      <w:lvlJc w:val="left"/>
      <w:pPr>
        <w:ind w:left="1496" w:hanging="360"/>
      </w:pPr>
      <w:rPr>
        <w:rFonts w:ascii="Symbol" w:hAnsi="Symbol" w:hint="default"/>
        <w:b w:val="0"/>
      </w:rPr>
    </w:lvl>
    <w:lvl w:ilvl="1" w:tplc="04150019">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3">
    <w:nsid w:val="3E992CDA"/>
    <w:multiLevelType w:val="multilevel"/>
    <w:tmpl w:val="A284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F42E19"/>
    <w:multiLevelType w:val="hybridMultilevel"/>
    <w:tmpl w:val="74382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775FB9"/>
    <w:multiLevelType w:val="multilevel"/>
    <w:tmpl w:val="013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E76AE7"/>
    <w:multiLevelType w:val="multilevel"/>
    <w:tmpl w:val="86DAED32"/>
    <w:lvl w:ilvl="0">
      <w:start w:val="4"/>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7">
    <w:nsid w:val="4BD72F6C"/>
    <w:multiLevelType w:val="multilevel"/>
    <w:tmpl w:val="E254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E43B67"/>
    <w:multiLevelType w:val="multilevel"/>
    <w:tmpl w:val="5712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112C27"/>
    <w:multiLevelType w:val="multilevel"/>
    <w:tmpl w:val="FCFC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ED1587"/>
    <w:multiLevelType w:val="multilevel"/>
    <w:tmpl w:val="4476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0E5F2B"/>
    <w:multiLevelType w:val="multilevel"/>
    <w:tmpl w:val="E7E285FE"/>
    <w:lvl w:ilvl="0">
      <w:start w:val="1"/>
      <w:numFmt w:val="decimal"/>
      <w:lvlText w:val="%1."/>
      <w:lvlJc w:val="left"/>
      <w:pPr>
        <w:ind w:left="1080" w:hanging="360"/>
      </w:pPr>
      <w:rPr>
        <w:b w:val="0"/>
        <w:color w:val="FFFFFF"/>
      </w:rPr>
    </w:lvl>
    <w:lvl w:ilvl="1">
      <w:start w:val="1"/>
      <w:numFmt w:val="decimal"/>
      <w:isLgl/>
      <w:lvlText w:val="%1.%2"/>
      <w:lvlJc w:val="left"/>
      <w:pPr>
        <w:ind w:left="644" w:hanging="360"/>
      </w:pPr>
      <w:rPr>
        <w:rFonts w:hint="default"/>
        <w:b/>
        <w:strike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2">
    <w:nsid w:val="623020D9"/>
    <w:multiLevelType w:val="hybridMultilevel"/>
    <w:tmpl w:val="C4380DF6"/>
    <w:lvl w:ilvl="0" w:tplc="0B645670">
      <w:start w:val="1"/>
      <w:numFmt w:val="bullet"/>
      <w:lvlText w:val="-"/>
      <w:lvlJc w:val="left"/>
      <w:pPr>
        <w:ind w:left="862" w:hanging="360"/>
      </w:pPr>
      <w:rPr>
        <w:rFonts w:ascii="Arial Narrow" w:hAnsi="Arial Narrow" w:hint="default"/>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nsid w:val="6406795F"/>
    <w:multiLevelType w:val="multilevel"/>
    <w:tmpl w:val="2120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F30180"/>
    <w:multiLevelType w:val="hybridMultilevel"/>
    <w:tmpl w:val="9110A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F42CBC"/>
    <w:multiLevelType w:val="hybridMultilevel"/>
    <w:tmpl w:val="69AE9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6A4D65"/>
    <w:multiLevelType w:val="hybridMultilevel"/>
    <w:tmpl w:val="C61A51FC"/>
    <w:lvl w:ilvl="0" w:tplc="0B645670">
      <w:start w:val="1"/>
      <w:numFmt w:val="bullet"/>
      <w:lvlText w:val="-"/>
      <w:lvlJc w:val="left"/>
      <w:pPr>
        <w:ind w:left="1856" w:hanging="360"/>
      </w:pPr>
      <w:rPr>
        <w:rFonts w:ascii="Arial Narrow" w:hAnsi="Arial Narrow" w:hint="default"/>
      </w:rPr>
    </w:lvl>
    <w:lvl w:ilvl="1" w:tplc="04150003">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37">
    <w:nsid w:val="66CE4601"/>
    <w:multiLevelType w:val="hybridMultilevel"/>
    <w:tmpl w:val="A12EE20A"/>
    <w:lvl w:ilvl="0" w:tplc="FEC45A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1839B0"/>
    <w:multiLevelType w:val="hybridMultilevel"/>
    <w:tmpl w:val="421EFD38"/>
    <w:lvl w:ilvl="0" w:tplc="7BAABC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C0B4033"/>
    <w:multiLevelType w:val="multilevel"/>
    <w:tmpl w:val="6F08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032093"/>
    <w:multiLevelType w:val="multilevel"/>
    <w:tmpl w:val="C05E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1E70C6"/>
    <w:multiLevelType w:val="multilevel"/>
    <w:tmpl w:val="66F0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F7533D"/>
    <w:multiLevelType w:val="multilevel"/>
    <w:tmpl w:val="46F0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4861CB"/>
    <w:multiLevelType w:val="multilevel"/>
    <w:tmpl w:val="1CEA913E"/>
    <w:lvl w:ilvl="0">
      <w:start w:val="1"/>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31"/>
  </w:num>
  <w:num w:numId="2">
    <w:abstractNumId w:val="26"/>
  </w:num>
  <w:num w:numId="3">
    <w:abstractNumId w:val="5"/>
  </w:num>
  <w:num w:numId="4">
    <w:abstractNumId w:val="38"/>
  </w:num>
  <w:num w:numId="5">
    <w:abstractNumId w:val="3"/>
  </w:num>
  <w:num w:numId="6">
    <w:abstractNumId w:val="20"/>
  </w:num>
  <w:num w:numId="7">
    <w:abstractNumId w:val="43"/>
  </w:num>
  <w:num w:numId="8">
    <w:abstractNumId w:val="22"/>
  </w:num>
  <w:num w:numId="9">
    <w:abstractNumId w:val="32"/>
  </w:num>
  <w:num w:numId="10">
    <w:abstractNumId w:val="36"/>
  </w:num>
  <w:num w:numId="11">
    <w:abstractNumId w:val="0"/>
    <w:lvlOverride w:ilvl="0">
      <w:lvl w:ilvl="0">
        <w:start w:val="65535"/>
        <w:numFmt w:val="bullet"/>
        <w:lvlText w:val="•"/>
        <w:legacy w:legacy="1" w:legacySpace="0" w:legacyIndent="144"/>
        <w:lvlJc w:val="left"/>
        <w:rPr>
          <w:rFonts w:ascii="Book Antiqua" w:hAnsi="Book Antiqua" w:hint="default"/>
        </w:rPr>
      </w:lvl>
    </w:lvlOverride>
  </w:num>
  <w:num w:numId="12">
    <w:abstractNumId w:val="9"/>
  </w:num>
  <w:num w:numId="13">
    <w:abstractNumId w:val="12"/>
  </w:num>
  <w:num w:numId="14">
    <w:abstractNumId w:val="19"/>
  </w:num>
  <w:num w:numId="15">
    <w:abstractNumId w:val="15"/>
  </w:num>
  <w:num w:numId="16">
    <w:abstractNumId w:val="41"/>
  </w:num>
  <w:num w:numId="17">
    <w:abstractNumId w:val="27"/>
  </w:num>
  <w:num w:numId="18">
    <w:abstractNumId w:val="23"/>
  </w:num>
  <w:num w:numId="19">
    <w:abstractNumId w:val="42"/>
  </w:num>
  <w:num w:numId="20">
    <w:abstractNumId w:val="2"/>
  </w:num>
  <w:num w:numId="21">
    <w:abstractNumId w:val="29"/>
  </w:num>
  <w:num w:numId="22">
    <w:abstractNumId w:val="28"/>
  </w:num>
  <w:num w:numId="23">
    <w:abstractNumId w:val="33"/>
  </w:num>
  <w:num w:numId="24">
    <w:abstractNumId w:val="7"/>
  </w:num>
  <w:num w:numId="25">
    <w:abstractNumId w:val="25"/>
  </w:num>
  <w:num w:numId="26">
    <w:abstractNumId w:val="30"/>
  </w:num>
  <w:num w:numId="27">
    <w:abstractNumId w:val="1"/>
  </w:num>
  <w:num w:numId="28">
    <w:abstractNumId w:val="40"/>
  </w:num>
  <w:num w:numId="29">
    <w:abstractNumId w:val="21"/>
  </w:num>
  <w:num w:numId="30">
    <w:abstractNumId w:val="10"/>
  </w:num>
  <w:num w:numId="31">
    <w:abstractNumId w:val="39"/>
  </w:num>
  <w:num w:numId="32">
    <w:abstractNumId w:val="17"/>
  </w:num>
  <w:num w:numId="33">
    <w:abstractNumId w:val="14"/>
  </w:num>
  <w:num w:numId="34">
    <w:abstractNumId w:val="16"/>
  </w:num>
  <w:num w:numId="35">
    <w:abstractNumId w:val="13"/>
  </w:num>
  <w:num w:numId="36">
    <w:abstractNumId w:val="34"/>
  </w:num>
  <w:num w:numId="37">
    <w:abstractNumId w:val="35"/>
  </w:num>
  <w:num w:numId="38">
    <w:abstractNumId w:val="24"/>
  </w:num>
  <w:num w:numId="39">
    <w:abstractNumId w:val="11"/>
  </w:num>
  <w:num w:numId="40">
    <w:abstractNumId w:val="18"/>
  </w:num>
  <w:num w:numId="41">
    <w:abstractNumId w:val="6"/>
  </w:num>
  <w:num w:numId="42">
    <w:abstractNumId w:val="4"/>
  </w:num>
  <w:num w:numId="43">
    <w:abstractNumId w:val="3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BA"/>
    <w:rsid w:val="00000AA0"/>
    <w:rsid w:val="00001BF4"/>
    <w:rsid w:val="00001CE7"/>
    <w:rsid w:val="00002EB7"/>
    <w:rsid w:val="0000352D"/>
    <w:rsid w:val="00003567"/>
    <w:rsid w:val="00004792"/>
    <w:rsid w:val="00004C72"/>
    <w:rsid w:val="00006404"/>
    <w:rsid w:val="000065A3"/>
    <w:rsid w:val="0000667F"/>
    <w:rsid w:val="0000695E"/>
    <w:rsid w:val="00007500"/>
    <w:rsid w:val="0000785F"/>
    <w:rsid w:val="000110F9"/>
    <w:rsid w:val="00011493"/>
    <w:rsid w:val="000114FD"/>
    <w:rsid w:val="00011CEC"/>
    <w:rsid w:val="00011E1E"/>
    <w:rsid w:val="00012002"/>
    <w:rsid w:val="000120A6"/>
    <w:rsid w:val="0001268B"/>
    <w:rsid w:val="000129CD"/>
    <w:rsid w:val="00012A05"/>
    <w:rsid w:val="00013022"/>
    <w:rsid w:val="00013454"/>
    <w:rsid w:val="00013CA4"/>
    <w:rsid w:val="00013E1C"/>
    <w:rsid w:val="00013F2F"/>
    <w:rsid w:val="00014582"/>
    <w:rsid w:val="00015273"/>
    <w:rsid w:val="000155EA"/>
    <w:rsid w:val="000167F2"/>
    <w:rsid w:val="0001687E"/>
    <w:rsid w:val="00016F07"/>
    <w:rsid w:val="00017626"/>
    <w:rsid w:val="00017794"/>
    <w:rsid w:val="0001786E"/>
    <w:rsid w:val="00020355"/>
    <w:rsid w:val="0002072E"/>
    <w:rsid w:val="00020D63"/>
    <w:rsid w:val="00020E31"/>
    <w:rsid w:val="00021587"/>
    <w:rsid w:val="00021BFE"/>
    <w:rsid w:val="000234BF"/>
    <w:rsid w:val="00023D05"/>
    <w:rsid w:val="00023FE5"/>
    <w:rsid w:val="00024076"/>
    <w:rsid w:val="000241FA"/>
    <w:rsid w:val="000244F6"/>
    <w:rsid w:val="00024565"/>
    <w:rsid w:val="000245CB"/>
    <w:rsid w:val="00024B5B"/>
    <w:rsid w:val="00024D50"/>
    <w:rsid w:val="000250FD"/>
    <w:rsid w:val="00025995"/>
    <w:rsid w:val="00025E08"/>
    <w:rsid w:val="00026760"/>
    <w:rsid w:val="00027BD7"/>
    <w:rsid w:val="00027D8C"/>
    <w:rsid w:val="00030A70"/>
    <w:rsid w:val="00031DA7"/>
    <w:rsid w:val="000321C8"/>
    <w:rsid w:val="000321CC"/>
    <w:rsid w:val="0003299F"/>
    <w:rsid w:val="00032EE5"/>
    <w:rsid w:val="000335B8"/>
    <w:rsid w:val="00033770"/>
    <w:rsid w:val="00033F27"/>
    <w:rsid w:val="00033F29"/>
    <w:rsid w:val="00034FE9"/>
    <w:rsid w:val="000357D7"/>
    <w:rsid w:val="000362F7"/>
    <w:rsid w:val="00036729"/>
    <w:rsid w:val="0003716B"/>
    <w:rsid w:val="000375C9"/>
    <w:rsid w:val="00040A76"/>
    <w:rsid w:val="0004105E"/>
    <w:rsid w:val="000413F3"/>
    <w:rsid w:val="00041833"/>
    <w:rsid w:val="0004213B"/>
    <w:rsid w:val="00042F8C"/>
    <w:rsid w:val="000432C7"/>
    <w:rsid w:val="00043886"/>
    <w:rsid w:val="00043A9D"/>
    <w:rsid w:val="00043BCF"/>
    <w:rsid w:val="00043D4C"/>
    <w:rsid w:val="00043DBD"/>
    <w:rsid w:val="000445AF"/>
    <w:rsid w:val="000450A2"/>
    <w:rsid w:val="00045985"/>
    <w:rsid w:val="00045FF5"/>
    <w:rsid w:val="00046FF9"/>
    <w:rsid w:val="00047217"/>
    <w:rsid w:val="00047344"/>
    <w:rsid w:val="0004794A"/>
    <w:rsid w:val="00050988"/>
    <w:rsid w:val="00050F94"/>
    <w:rsid w:val="000511AB"/>
    <w:rsid w:val="0005175B"/>
    <w:rsid w:val="00051A9C"/>
    <w:rsid w:val="00051CB7"/>
    <w:rsid w:val="00053722"/>
    <w:rsid w:val="000542B9"/>
    <w:rsid w:val="000549E0"/>
    <w:rsid w:val="00054BDD"/>
    <w:rsid w:val="00054E88"/>
    <w:rsid w:val="00056809"/>
    <w:rsid w:val="00056C1C"/>
    <w:rsid w:val="00056DED"/>
    <w:rsid w:val="00056ED3"/>
    <w:rsid w:val="00060D96"/>
    <w:rsid w:val="00061BCE"/>
    <w:rsid w:val="00061E15"/>
    <w:rsid w:val="00062ADB"/>
    <w:rsid w:val="0006325A"/>
    <w:rsid w:val="0006479A"/>
    <w:rsid w:val="000653F2"/>
    <w:rsid w:val="00065929"/>
    <w:rsid w:val="00065B4B"/>
    <w:rsid w:val="00065BCE"/>
    <w:rsid w:val="0006640A"/>
    <w:rsid w:val="0006684E"/>
    <w:rsid w:val="00067CB7"/>
    <w:rsid w:val="00067D13"/>
    <w:rsid w:val="00070034"/>
    <w:rsid w:val="00070730"/>
    <w:rsid w:val="0007094E"/>
    <w:rsid w:val="0007110D"/>
    <w:rsid w:val="000712B4"/>
    <w:rsid w:val="000712C5"/>
    <w:rsid w:val="0007161C"/>
    <w:rsid w:val="00071977"/>
    <w:rsid w:val="00071CF9"/>
    <w:rsid w:val="00071E9A"/>
    <w:rsid w:val="00072611"/>
    <w:rsid w:val="00072B79"/>
    <w:rsid w:val="000737EC"/>
    <w:rsid w:val="0007413C"/>
    <w:rsid w:val="00074585"/>
    <w:rsid w:val="00074610"/>
    <w:rsid w:val="000746FC"/>
    <w:rsid w:val="00074B5D"/>
    <w:rsid w:val="000757CA"/>
    <w:rsid w:val="00077DCE"/>
    <w:rsid w:val="00077EE9"/>
    <w:rsid w:val="00080E5E"/>
    <w:rsid w:val="00080F00"/>
    <w:rsid w:val="0008114C"/>
    <w:rsid w:val="00081892"/>
    <w:rsid w:val="00081DB6"/>
    <w:rsid w:val="000824FF"/>
    <w:rsid w:val="00082B9F"/>
    <w:rsid w:val="00082DB2"/>
    <w:rsid w:val="00082EEC"/>
    <w:rsid w:val="0008360A"/>
    <w:rsid w:val="000836C6"/>
    <w:rsid w:val="00083BC2"/>
    <w:rsid w:val="00083C2A"/>
    <w:rsid w:val="00083E35"/>
    <w:rsid w:val="00085499"/>
    <w:rsid w:val="000856A6"/>
    <w:rsid w:val="00085925"/>
    <w:rsid w:val="00085C56"/>
    <w:rsid w:val="00086031"/>
    <w:rsid w:val="0008665C"/>
    <w:rsid w:val="0008681A"/>
    <w:rsid w:val="00087ED0"/>
    <w:rsid w:val="0009085E"/>
    <w:rsid w:val="00090C72"/>
    <w:rsid w:val="00091EB2"/>
    <w:rsid w:val="0009244F"/>
    <w:rsid w:val="0009327D"/>
    <w:rsid w:val="000935E2"/>
    <w:rsid w:val="000935FD"/>
    <w:rsid w:val="000937AF"/>
    <w:rsid w:val="0009383A"/>
    <w:rsid w:val="00093963"/>
    <w:rsid w:val="000942B1"/>
    <w:rsid w:val="00094544"/>
    <w:rsid w:val="0009479D"/>
    <w:rsid w:val="00094C96"/>
    <w:rsid w:val="00095614"/>
    <w:rsid w:val="000957B4"/>
    <w:rsid w:val="000966D1"/>
    <w:rsid w:val="000A093D"/>
    <w:rsid w:val="000A0F65"/>
    <w:rsid w:val="000A1AC2"/>
    <w:rsid w:val="000A2578"/>
    <w:rsid w:val="000A2789"/>
    <w:rsid w:val="000A3A5E"/>
    <w:rsid w:val="000A3C76"/>
    <w:rsid w:val="000A405E"/>
    <w:rsid w:val="000A4234"/>
    <w:rsid w:val="000A4AA8"/>
    <w:rsid w:val="000A4B2C"/>
    <w:rsid w:val="000A4F25"/>
    <w:rsid w:val="000A508B"/>
    <w:rsid w:val="000A52B6"/>
    <w:rsid w:val="000A5F82"/>
    <w:rsid w:val="000A6290"/>
    <w:rsid w:val="000A6CD6"/>
    <w:rsid w:val="000A6EDE"/>
    <w:rsid w:val="000B04FA"/>
    <w:rsid w:val="000B0563"/>
    <w:rsid w:val="000B0679"/>
    <w:rsid w:val="000B093B"/>
    <w:rsid w:val="000B100F"/>
    <w:rsid w:val="000B1277"/>
    <w:rsid w:val="000B1387"/>
    <w:rsid w:val="000B13A7"/>
    <w:rsid w:val="000B1FC8"/>
    <w:rsid w:val="000B1FDE"/>
    <w:rsid w:val="000B219E"/>
    <w:rsid w:val="000B2943"/>
    <w:rsid w:val="000B3134"/>
    <w:rsid w:val="000B322F"/>
    <w:rsid w:val="000B421A"/>
    <w:rsid w:val="000B4778"/>
    <w:rsid w:val="000B4DC0"/>
    <w:rsid w:val="000B55B3"/>
    <w:rsid w:val="000B5D45"/>
    <w:rsid w:val="000B5E6F"/>
    <w:rsid w:val="000B6166"/>
    <w:rsid w:val="000B6441"/>
    <w:rsid w:val="000B6680"/>
    <w:rsid w:val="000B7A1A"/>
    <w:rsid w:val="000B7FE1"/>
    <w:rsid w:val="000C0646"/>
    <w:rsid w:val="000C08EC"/>
    <w:rsid w:val="000C0E71"/>
    <w:rsid w:val="000C11C6"/>
    <w:rsid w:val="000C120C"/>
    <w:rsid w:val="000C1265"/>
    <w:rsid w:val="000C14DA"/>
    <w:rsid w:val="000C3B63"/>
    <w:rsid w:val="000C3F7C"/>
    <w:rsid w:val="000C45EE"/>
    <w:rsid w:val="000C4AA3"/>
    <w:rsid w:val="000C4C68"/>
    <w:rsid w:val="000C68AE"/>
    <w:rsid w:val="000C6EA6"/>
    <w:rsid w:val="000C725E"/>
    <w:rsid w:val="000C72A9"/>
    <w:rsid w:val="000C750C"/>
    <w:rsid w:val="000C7676"/>
    <w:rsid w:val="000C77BD"/>
    <w:rsid w:val="000C78A5"/>
    <w:rsid w:val="000D0002"/>
    <w:rsid w:val="000D0FDD"/>
    <w:rsid w:val="000D1287"/>
    <w:rsid w:val="000D162F"/>
    <w:rsid w:val="000D263C"/>
    <w:rsid w:val="000D2E5B"/>
    <w:rsid w:val="000D3321"/>
    <w:rsid w:val="000D347D"/>
    <w:rsid w:val="000D3592"/>
    <w:rsid w:val="000D35F4"/>
    <w:rsid w:val="000D4F08"/>
    <w:rsid w:val="000D58AE"/>
    <w:rsid w:val="000D5C0A"/>
    <w:rsid w:val="000D661E"/>
    <w:rsid w:val="000D6D73"/>
    <w:rsid w:val="000D7EAB"/>
    <w:rsid w:val="000E067F"/>
    <w:rsid w:val="000E06A1"/>
    <w:rsid w:val="000E0C80"/>
    <w:rsid w:val="000E0F2E"/>
    <w:rsid w:val="000E0FCC"/>
    <w:rsid w:val="000E154E"/>
    <w:rsid w:val="000E233F"/>
    <w:rsid w:val="000E258F"/>
    <w:rsid w:val="000E2890"/>
    <w:rsid w:val="000E294A"/>
    <w:rsid w:val="000E2F91"/>
    <w:rsid w:val="000E3683"/>
    <w:rsid w:val="000E3B75"/>
    <w:rsid w:val="000E3F45"/>
    <w:rsid w:val="000E4434"/>
    <w:rsid w:val="000E45F3"/>
    <w:rsid w:val="000E465C"/>
    <w:rsid w:val="000E4BF6"/>
    <w:rsid w:val="000E51ED"/>
    <w:rsid w:val="000E56BD"/>
    <w:rsid w:val="000E580A"/>
    <w:rsid w:val="000E6F39"/>
    <w:rsid w:val="000E724F"/>
    <w:rsid w:val="000F029A"/>
    <w:rsid w:val="000F0B1B"/>
    <w:rsid w:val="000F0FE8"/>
    <w:rsid w:val="000F1500"/>
    <w:rsid w:val="000F1F04"/>
    <w:rsid w:val="000F255F"/>
    <w:rsid w:val="000F297A"/>
    <w:rsid w:val="000F343B"/>
    <w:rsid w:val="000F357C"/>
    <w:rsid w:val="000F3FCE"/>
    <w:rsid w:val="000F4034"/>
    <w:rsid w:val="000F4A08"/>
    <w:rsid w:val="000F4AA3"/>
    <w:rsid w:val="000F508C"/>
    <w:rsid w:val="000F509D"/>
    <w:rsid w:val="000F5A5B"/>
    <w:rsid w:val="000F6793"/>
    <w:rsid w:val="000F753E"/>
    <w:rsid w:val="000F75C5"/>
    <w:rsid w:val="000F77CF"/>
    <w:rsid w:val="000F7C27"/>
    <w:rsid w:val="000F7EB4"/>
    <w:rsid w:val="00100D94"/>
    <w:rsid w:val="00100DBE"/>
    <w:rsid w:val="001010E1"/>
    <w:rsid w:val="001023A2"/>
    <w:rsid w:val="001029CF"/>
    <w:rsid w:val="00102A5A"/>
    <w:rsid w:val="00103151"/>
    <w:rsid w:val="00103162"/>
    <w:rsid w:val="00103C32"/>
    <w:rsid w:val="00103F9B"/>
    <w:rsid w:val="00104B34"/>
    <w:rsid w:val="00104E9C"/>
    <w:rsid w:val="00106265"/>
    <w:rsid w:val="00106E72"/>
    <w:rsid w:val="00107032"/>
    <w:rsid w:val="00107B3D"/>
    <w:rsid w:val="00110112"/>
    <w:rsid w:val="001102D4"/>
    <w:rsid w:val="001103C5"/>
    <w:rsid w:val="00110500"/>
    <w:rsid w:val="0011084E"/>
    <w:rsid w:val="00110C3B"/>
    <w:rsid w:val="00110E25"/>
    <w:rsid w:val="0011108E"/>
    <w:rsid w:val="001111DF"/>
    <w:rsid w:val="0011194B"/>
    <w:rsid w:val="00111B77"/>
    <w:rsid w:val="00111F6E"/>
    <w:rsid w:val="0011213E"/>
    <w:rsid w:val="001124C2"/>
    <w:rsid w:val="00112A64"/>
    <w:rsid w:val="00113868"/>
    <w:rsid w:val="00114115"/>
    <w:rsid w:val="00114190"/>
    <w:rsid w:val="00114213"/>
    <w:rsid w:val="00114F09"/>
    <w:rsid w:val="00115647"/>
    <w:rsid w:val="0011655E"/>
    <w:rsid w:val="00117145"/>
    <w:rsid w:val="00117204"/>
    <w:rsid w:val="00117898"/>
    <w:rsid w:val="00117DF1"/>
    <w:rsid w:val="00120C6A"/>
    <w:rsid w:val="00120E62"/>
    <w:rsid w:val="001217D0"/>
    <w:rsid w:val="00121CD1"/>
    <w:rsid w:val="0012241C"/>
    <w:rsid w:val="00122913"/>
    <w:rsid w:val="00122C41"/>
    <w:rsid w:val="001234AB"/>
    <w:rsid w:val="00123510"/>
    <w:rsid w:val="00123679"/>
    <w:rsid w:val="00123892"/>
    <w:rsid w:val="0012444C"/>
    <w:rsid w:val="00124E8E"/>
    <w:rsid w:val="00124FF0"/>
    <w:rsid w:val="001254F5"/>
    <w:rsid w:val="00125A07"/>
    <w:rsid w:val="00125FB8"/>
    <w:rsid w:val="00126228"/>
    <w:rsid w:val="001264E6"/>
    <w:rsid w:val="0012669C"/>
    <w:rsid w:val="0012678B"/>
    <w:rsid w:val="00126E31"/>
    <w:rsid w:val="00130A4B"/>
    <w:rsid w:val="001311C1"/>
    <w:rsid w:val="00131855"/>
    <w:rsid w:val="001321CC"/>
    <w:rsid w:val="001327EE"/>
    <w:rsid w:val="00132B1B"/>
    <w:rsid w:val="00133D28"/>
    <w:rsid w:val="001347BC"/>
    <w:rsid w:val="00134CD3"/>
    <w:rsid w:val="00134D4A"/>
    <w:rsid w:val="00134F0F"/>
    <w:rsid w:val="00135384"/>
    <w:rsid w:val="00136265"/>
    <w:rsid w:val="001369CC"/>
    <w:rsid w:val="00140223"/>
    <w:rsid w:val="00140C28"/>
    <w:rsid w:val="001410E6"/>
    <w:rsid w:val="00141A77"/>
    <w:rsid w:val="00141BAA"/>
    <w:rsid w:val="00141EC1"/>
    <w:rsid w:val="001425D7"/>
    <w:rsid w:val="001428D3"/>
    <w:rsid w:val="00143697"/>
    <w:rsid w:val="00144687"/>
    <w:rsid w:val="00145A9B"/>
    <w:rsid w:val="0014601F"/>
    <w:rsid w:val="00146078"/>
    <w:rsid w:val="001467E7"/>
    <w:rsid w:val="001468D3"/>
    <w:rsid w:val="00146D3F"/>
    <w:rsid w:val="001473BB"/>
    <w:rsid w:val="00147963"/>
    <w:rsid w:val="00147C6D"/>
    <w:rsid w:val="0015012D"/>
    <w:rsid w:val="001510AC"/>
    <w:rsid w:val="00151199"/>
    <w:rsid w:val="00151C97"/>
    <w:rsid w:val="0015219E"/>
    <w:rsid w:val="0015228A"/>
    <w:rsid w:val="001523EE"/>
    <w:rsid w:val="0015271E"/>
    <w:rsid w:val="00152F64"/>
    <w:rsid w:val="00153E8A"/>
    <w:rsid w:val="0015403C"/>
    <w:rsid w:val="00154873"/>
    <w:rsid w:val="00154D26"/>
    <w:rsid w:val="00154E34"/>
    <w:rsid w:val="00154F76"/>
    <w:rsid w:val="00155011"/>
    <w:rsid w:val="00155B94"/>
    <w:rsid w:val="00156860"/>
    <w:rsid w:val="001575C1"/>
    <w:rsid w:val="00157B9C"/>
    <w:rsid w:val="00157CD5"/>
    <w:rsid w:val="001602D9"/>
    <w:rsid w:val="00160BDF"/>
    <w:rsid w:val="00161031"/>
    <w:rsid w:val="001628AB"/>
    <w:rsid w:val="001629AF"/>
    <w:rsid w:val="00162AD3"/>
    <w:rsid w:val="001647CB"/>
    <w:rsid w:val="00164D6E"/>
    <w:rsid w:val="00164EF5"/>
    <w:rsid w:val="0016509D"/>
    <w:rsid w:val="001652AE"/>
    <w:rsid w:val="00165364"/>
    <w:rsid w:val="0016593A"/>
    <w:rsid w:val="00170C43"/>
    <w:rsid w:val="001714B5"/>
    <w:rsid w:val="00171C98"/>
    <w:rsid w:val="00171CA3"/>
    <w:rsid w:val="0017356A"/>
    <w:rsid w:val="00173BA3"/>
    <w:rsid w:val="00174125"/>
    <w:rsid w:val="00174FE3"/>
    <w:rsid w:val="001753F4"/>
    <w:rsid w:val="0017591D"/>
    <w:rsid w:val="00175AFC"/>
    <w:rsid w:val="00176831"/>
    <w:rsid w:val="00176BA6"/>
    <w:rsid w:val="00177406"/>
    <w:rsid w:val="0018077F"/>
    <w:rsid w:val="001807AD"/>
    <w:rsid w:val="00180CA5"/>
    <w:rsid w:val="00181108"/>
    <w:rsid w:val="001816B6"/>
    <w:rsid w:val="001818BB"/>
    <w:rsid w:val="001822D3"/>
    <w:rsid w:val="001826AF"/>
    <w:rsid w:val="0018281D"/>
    <w:rsid w:val="00182C40"/>
    <w:rsid w:val="0018303B"/>
    <w:rsid w:val="001830EC"/>
    <w:rsid w:val="00183731"/>
    <w:rsid w:val="00184110"/>
    <w:rsid w:val="00184443"/>
    <w:rsid w:val="001844F4"/>
    <w:rsid w:val="00184765"/>
    <w:rsid w:val="001849CB"/>
    <w:rsid w:val="00185817"/>
    <w:rsid w:val="00186151"/>
    <w:rsid w:val="001863CC"/>
    <w:rsid w:val="00186448"/>
    <w:rsid w:val="0018654E"/>
    <w:rsid w:val="00186BA8"/>
    <w:rsid w:val="0019006B"/>
    <w:rsid w:val="0019091A"/>
    <w:rsid w:val="00190E31"/>
    <w:rsid w:val="00191531"/>
    <w:rsid w:val="00191947"/>
    <w:rsid w:val="00191DE9"/>
    <w:rsid w:val="00191F86"/>
    <w:rsid w:val="001928B8"/>
    <w:rsid w:val="00193C70"/>
    <w:rsid w:val="001948A2"/>
    <w:rsid w:val="00194C32"/>
    <w:rsid w:val="001956F0"/>
    <w:rsid w:val="0019575F"/>
    <w:rsid w:val="001959B2"/>
    <w:rsid w:val="00195D98"/>
    <w:rsid w:val="001965DD"/>
    <w:rsid w:val="00196ABE"/>
    <w:rsid w:val="00196B20"/>
    <w:rsid w:val="00197102"/>
    <w:rsid w:val="0019767B"/>
    <w:rsid w:val="00197B9C"/>
    <w:rsid w:val="001A0291"/>
    <w:rsid w:val="001A066C"/>
    <w:rsid w:val="001A09FF"/>
    <w:rsid w:val="001A0A30"/>
    <w:rsid w:val="001A171C"/>
    <w:rsid w:val="001A276D"/>
    <w:rsid w:val="001A2B9D"/>
    <w:rsid w:val="001A2C6C"/>
    <w:rsid w:val="001A3B80"/>
    <w:rsid w:val="001A3DBB"/>
    <w:rsid w:val="001A3FF5"/>
    <w:rsid w:val="001A4983"/>
    <w:rsid w:val="001A4FC4"/>
    <w:rsid w:val="001A4FF7"/>
    <w:rsid w:val="001A5F26"/>
    <w:rsid w:val="001A6B38"/>
    <w:rsid w:val="001A6CE9"/>
    <w:rsid w:val="001A70AA"/>
    <w:rsid w:val="001A780D"/>
    <w:rsid w:val="001B0400"/>
    <w:rsid w:val="001B0423"/>
    <w:rsid w:val="001B0564"/>
    <w:rsid w:val="001B147B"/>
    <w:rsid w:val="001B18B1"/>
    <w:rsid w:val="001B1E20"/>
    <w:rsid w:val="001B2089"/>
    <w:rsid w:val="001B2169"/>
    <w:rsid w:val="001B2985"/>
    <w:rsid w:val="001B2DA1"/>
    <w:rsid w:val="001B318B"/>
    <w:rsid w:val="001B3252"/>
    <w:rsid w:val="001B399D"/>
    <w:rsid w:val="001B3C60"/>
    <w:rsid w:val="001B47D8"/>
    <w:rsid w:val="001B4C52"/>
    <w:rsid w:val="001B4E91"/>
    <w:rsid w:val="001B54CE"/>
    <w:rsid w:val="001B5A3C"/>
    <w:rsid w:val="001B62E6"/>
    <w:rsid w:val="001B63FF"/>
    <w:rsid w:val="001B7AB7"/>
    <w:rsid w:val="001B7E2B"/>
    <w:rsid w:val="001C05C6"/>
    <w:rsid w:val="001C0E22"/>
    <w:rsid w:val="001C2066"/>
    <w:rsid w:val="001C220D"/>
    <w:rsid w:val="001C30C2"/>
    <w:rsid w:val="001C3488"/>
    <w:rsid w:val="001C3C8C"/>
    <w:rsid w:val="001C4168"/>
    <w:rsid w:val="001C50EE"/>
    <w:rsid w:val="001C526D"/>
    <w:rsid w:val="001C5464"/>
    <w:rsid w:val="001C5DCC"/>
    <w:rsid w:val="001C6B1D"/>
    <w:rsid w:val="001C709D"/>
    <w:rsid w:val="001D10E1"/>
    <w:rsid w:val="001D1AF4"/>
    <w:rsid w:val="001D1F47"/>
    <w:rsid w:val="001D21A3"/>
    <w:rsid w:val="001D26D8"/>
    <w:rsid w:val="001D277D"/>
    <w:rsid w:val="001D2E5D"/>
    <w:rsid w:val="001D2FC3"/>
    <w:rsid w:val="001D4C94"/>
    <w:rsid w:val="001D53C7"/>
    <w:rsid w:val="001D5C14"/>
    <w:rsid w:val="001D5D15"/>
    <w:rsid w:val="001D68BE"/>
    <w:rsid w:val="001D6AF5"/>
    <w:rsid w:val="001D6F4E"/>
    <w:rsid w:val="001D7111"/>
    <w:rsid w:val="001D73CA"/>
    <w:rsid w:val="001D78FC"/>
    <w:rsid w:val="001E0C19"/>
    <w:rsid w:val="001E0DBC"/>
    <w:rsid w:val="001E1184"/>
    <w:rsid w:val="001E179A"/>
    <w:rsid w:val="001E2622"/>
    <w:rsid w:val="001E2DFA"/>
    <w:rsid w:val="001E3C04"/>
    <w:rsid w:val="001E4592"/>
    <w:rsid w:val="001E48AE"/>
    <w:rsid w:val="001E49D8"/>
    <w:rsid w:val="001E59BD"/>
    <w:rsid w:val="001E66AB"/>
    <w:rsid w:val="001E67BE"/>
    <w:rsid w:val="001E6849"/>
    <w:rsid w:val="001E721F"/>
    <w:rsid w:val="001E77FE"/>
    <w:rsid w:val="001E7DBC"/>
    <w:rsid w:val="001F07AF"/>
    <w:rsid w:val="001F085C"/>
    <w:rsid w:val="001F1568"/>
    <w:rsid w:val="001F1FE1"/>
    <w:rsid w:val="001F223B"/>
    <w:rsid w:val="001F236E"/>
    <w:rsid w:val="001F2A48"/>
    <w:rsid w:val="001F31BD"/>
    <w:rsid w:val="001F4650"/>
    <w:rsid w:val="001F5040"/>
    <w:rsid w:val="001F51CF"/>
    <w:rsid w:val="001F692D"/>
    <w:rsid w:val="001F7021"/>
    <w:rsid w:val="001F7303"/>
    <w:rsid w:val="001F758F"/>
    <w:rsid w:val="00200414"/>
    <w:rsid w:val="00200B09"/>
    <w:rsid w:val="00200CD6"/>
    <w:rsid w:val="00200D69"/>
    <w:rsid w:val="00204476"/>
    <w:rsid w:val="00204C24"/>
    <w:rsid w:val="00204DA6"/>
    <w:rsid w:val="0020521D"/>
    <w:rsid w:val="002056A8"/>
    <w:rsid w:val="002060EF"/>
    <w:rsid w:val="002062B6"/>
    <w:rsid w:val="0020661A"/>
    <w:rsid w:val="002071FA"/>
    <w:rsid w:val="00207465"/>
    <w:rsid w:val="00207A4D"/>
    <w:rsid w:val="00207C80"/>
    <w:rsid w:val="002104CB"/>
    <w:rsid w:val="00210D7A"/>
    <w:rsid w:val="0021112B"/>
    <w:rsid w:val="00211ABD"/>
    <w:rsid w:val="00212175"/>
    <w:rsid w:val="002138A0"/>
    <w:rsid w:val="0021482A"/>
    <w:rsid w:val="00214B5D"/>
    <w:rsid w:val="00214D79"/>
    <w:rsid w:val="0021501E"/>
    <w:rsid w:val="002155D5"/>
    <w:rsid w:val="00216787"/>
    <w:rsid w:val="00216D06"/>
    <w:rsid w:val="002178F5"/>
    <w:rsid w:val="00217E63"/>
    <w:rsid w:val="00217EBF"/>
    <w:rsid w:val="00217F67"/>
    <w:rsid w:val="00217F96"/>
    <w:rsid w:val="00220240"/>
    <w:rsid w:val="0022031B"/>
    <w:rsid w:val="002210C0"/>
    <w:rsid w:val="002212BB"/>
    <w:rsid w:val="00221505"/>
    <w:rsid w:val="0022189D"/>
    <w:rsid w:val="00222509"/>
    <w:rsid w:val="002225B7"/>
    <w:rsid w:val="002225C8"/>
    <w:rsid w:val="002232AB"/>
    <w:rsid w:val="002245C7"/>
    <w:rsid w:val="00224AC9"/>
    <w:rsid w:val="00225314"/>
    <w:rsid w:val="002253E2"/>
    <w:rsid w:val="00225646"/>
    <w:rsid w:val="00225714"/>
    <w:rsid w:val="002260B2"/>
    <w:rsid w:val="00227281"/>
    <w:rsid w:val="0022787D"/>
    <w:rsid w:val="00230597"/>
    <w:rsid w:val="00230DA9"/>
    <w:rsid w:val="00231B3F"/>
    <w:rsid w:val="00232694"/>
    <w:rsid w:val="00232A16"/>
    <w:rsid w:val="00232C41"/>
    <w:rsid w:val="00232DA0"/>
    <w:rsid w:val="00232F8B"/>
    <w:rsid w:val="00233B19"/>
    <w:rsid w:val="00233C2A"/>
    <w:rsid w:val="00233DA3"/>
    <w:rsid w:val="002342C1"/>
    <w:rsid w:val="0023444E"/>
    <w:rsid w:val="00234EF1"/>
    <w:rsid w:val="00234F69"/>
    <w:rsid w:val="00235A22"/>
    <w:rsid w:val="00235B5E"/>
    <w:rsid w:val="00236197"/>
    <w:rsid w:val="00237091"/>
    <w:rsid w:val="002370E0"/>
    <w:rsid w:val="00240975"/>
    <w:rsid w:val="002410E8"/>
    <w:rsid w:val="002418A0"/>
    <w:rsid w:val="00242A25"/>
    <w:rsid w:val="00242A3F"/>
    <w:rsid w:val="00242AC1"/>
    <w:rsid w:val="002430A8"/>
    <w:rsid w:val="00243D45"/>
    <w:rsid w:val="002445FC"/>
    <w:rsid w:val="00245125"/>
    <w:rsid w:val="0024514F"/>
    <w:rsid w:val="002451DD"/>
    <w:rsid w:val="002460CD"/>
    <w:rsid w:val="00246ABD"/>
    <w:rsid w:val="00247181"/>
    <w:rsid w:val="00247C7E"/>
    <w:rsid w:val="0025056E"/>
    <w:rsid w:val="00251492"/>
    <w:rsid w:val="00251918"/>
    <w:rsid w:val="00251A15"/>
    <w:rsid w:val="002520AA"/>
    <w:rsid w:val="00252481"/>
    <w:rsid w:val="00252514"/>
    <w:rsid w:val="00252557"/>
    <w:rsid w:val="00252C6F"/>
    <w:rsid w:val="0025315B"/>
    <w:rsid w:val="00253DE3"/>
    <w:rsid w:val="00253DF9"/>
    <w:rsid w:val="00254146"/>
    <w:rsid w:val="0025477D"/>
    <w:rsid w:val="00255535"/>
    <w:rsid w:val="00255743"/>
    <w:rsid w:val="00255A07"/>
    <w:rsid w:val="00255DC7"/>
    <w:rsid w:val="0025720E"/>
    <w:rsid w:val="00257229"/>
    <w:rsid w:val="0025730A"/>
    <w:rsid w:val="00257D86"/>
    <w:rsid w:val="002616ED"/>
    <w:rsid w:val="00261764"/>
    <w:rsid w:val="00261B34"/>
    <w:rsid w:val="00261B3C"/>
    <w:rsid w:val="00262B1F"/>
    <w:rsid w:val="00263CAB"/>
    <w:rsid w:val="00263F66"/>
    <w:rsid w:val="00264756"/>
    <w:rsid w:val="002648D3"/>
    <w:rsid w:val="00264D11"/>
    <w:rsid w:val="00265202"/>
    <w:rsid w:val="00265333"/>
    <w:rsid w:val="0026543A"/>
    <w:rsid w:val="002657B2"/>
    <w:rsid w:val="00265EB7"/>
    <w:rsid w:val="00266B32"/>
    <w:rsid w:val="002675DD"/>
    <w:rsid w:val="00267767"/>
    <w:rsid w:val="002679B6"/>
    <w:rsid w:val="00270ADE"/>
    <w:rsid w:val="002713D0"/>
    <w:rsid w:val="0027150B"/>
    <w:rsid w:val="00271631"/>
    <w:rsid w:val="00271B0D"/>
    <w:rsid w:val="00272B0B"/>
    <w:rsid w:val="00272B20"/>
    <w:rsid w:val="00272C51"/>
    <w:rsid w:val="00272E44"/>
    <w:rsid w:val="00273035"/>
    <w:rsid w:val="00274CFF"/>
    <w:rsid w:val="002758B0"/>
    <w:rsid w:val="00275BC2"/>
    <w:rsid w:val="00276052"/>
    <w:rsid w:val="00276302"/>
    <w:rsid w:val="00276582"/>
    <w:rsid w:val="0027658D"/>
    <w:rsid w:val="002767D6"/>
    <w:rsid w:val="00277EE0"/>
    <w:rsid w:val="00280A2A"/>
    <w:rsid w:val="00280E6C"/>
    <w:rsid w:val="00281CA4"/>
    <w:rsid w:val="00281CE7"/>
    <w:rsid w:val="00281DAC"/>
    <w:rsid w:val="0028266E"/>
    <w:rsid w:val="00282D04"/>
    <w:rsid w:val="00284343"/>
    <w:rsid w:val="0028462D"/>
    <w:rsid w:val="002849E0"/>
    <w:rsid w:val="00285F53"/>
    <w:rsid w:val="00286059"/>
    <w:rsid w:val="00286633"/>
    <w:rsid w:val="00290336"/>
    <w:rsid w:val="002904FE"/>
    <w:rsid w:val="00290B9D"/>
    <w:rsid w:val="002918BF"/>
    <w:rsid w:val="002922F1"/>
    <w:rsid w:val="002924FF"/>
    <w:rsid w:val="0029283A"/>
    <w:rsid w:val="00292C8C"/>
    <w:rsid w:val="0029329E"/>
    <w:rsid w:val="002938B1"/>
    <w:rsid w:val="002939B1"/>
    <w:rsid w:val="002960B9"/>
    <w:rsid w:val="00296B74"/>
    <w:rsid w:val="0029709F"/>
    <w:rsid w:val="002A0760"/>
    <w:rsid w:val="002A0A7F"/>
    <w:rsid w:val="002A1194"/>
    <w:rsid w:val="002A2865"/>
    <w:rsid w:val="002A2AC8"/>
    <w:rsid w:val="002A2E6C"/>
    <w:rsid w:val="002A414A"/>
    <w:rsid w:val="002A4312"/>
    <w:rsid w:val="002A4362"/>
    <w:rsid w:val="002A46E7"/>
    <w:rsid w:val="002A4DC0"/>
    <w:rsid w:val="002A50F6"/>
    <w:rsid w:val="002A56F9"/>
    <w:rsid w:val="002A597E"/>
    <w:rsid w:val="002A5985"/>
    <w:rsid w:val="002A5F0C"/>
    <w:rsid w:val="002A63EC"/>
    <w:rsid w:val="002A65D2"/>
    <w:rsid w:val="002A70AE"/>
    <w:rsid w:val="002A75AA"/>
    <w:rsid w:val="002A7A80"/>
    <w:rsid w:val="002A7E65"/>
    <w:rsid w:val="002B1476"/>
    <w:rsid w:val="002B17FB"/>
    <w:rsid w:val="002B2273"/>
    <w:rsid w:val="002B243E"/>
    <w:rsid w:val="002B339F"/>
    <w:rsid w:val="002B34E4"/>
    <w:rsid w:val="002B38B9"/>
    <w:rsid w:val="002B3F44"/>
    <w:rsid w:val="002B4781"/>
    <w:rsid w:val="002B716D"/>
    <w:rsid w:val="002B7796"/>
    <w:rsid w:val="002B79CB"/>
    <w:rsid w:val="002C11F9"/>
    <w:rsid w:val="002C1236"/>
    <w:rsid w:val="002C206F"/>
    <w:rsid w:val="002C243F"/>
    <w:rsid w:val="002C292F"/>
    <w:rsid w:val="002C3179"/>
    <w:rsid w:val="002C321C"/>
    <w:rsid w:val="002C51E9"/>
    <w:rsid w:val="002C77D9"/>
    <w:rsid w:val="002C7A20"/>
    <w:rsid w:val="002C7CDA"/>
    <w:rsid w:val="002C7CE5"/>
    <w:rsid w:val="002D0297"/>
    <w:rsid w:val="002D0762"/>
    <w:rsid w:val="002D09C2"/>
    <w:rsid w:val="002D0F6F"/>
    <w:rsid w:val="002D181E"/>
    <w:rsid w:val="002D19C6"/>
    <w:rsid w:val="002D1D62"/>
    <w:rsid w:val="002D217A"/>
    <w:rsid w:val="002D388D"/>
    <w:rsid w:val="002D39D1"/>
    <w:rsid w:val="002D3A0C"/>
    <w:rsid w:val="002D5116"/>
    <w:rsid w:val="002D6872"/>
    <w:rsid w:val="002D6BB9"/>
    <w:rsid w:val="002D6F82"/>
    <w:rsid w:val="002D6FDC"/>
    <w:rsid w:val="002D78E4"/>
    <w:rsid w:val="002E000B"/>
    <w:rsid w:val="002E0094"/>
    <w:rsid w:val="002E1225"/>
    <w:rsid w:val="002E147F"/>
    <w:rsid w:val="002E1A43"/>
    <w:rsid w:val="002E1F34"/>
    <w:rsid w:val="002E24E6"/>
    <w:rsid w:val="002E31E1"/>
    <w:rsid w:val="002E32EA"/>
    <w:rsid w:val="002E3372"/>
    <w:rsid w:val="002E38F6"/>
    <w:rsid w:val="002E3FB3"/>
    <w:rsid w:val="002E487F"/>
    <w:rsid w:val="002E4D8A"/>
    <w:rsid w:val="002E5346"/>
    <w:rsid w:val="002E54A9"/>
    <w:rsid w:val="002E70E3"/>
    <w:rsid w:val="002E7E3E"/>
    <w:rsid w:val="002F021F"/>
    <w:rsid w:val="002F067C"/>
    <w:rsid w:val="002F0C7C"/>
    <w:rsid w:val="002F0E76"/>
    <w:rsid w:val="002F0F62"/>
    <w:rsid w:val="002F295A"/>
    <w:rsid w:val="002F31E2"/>
    <w:rsid w:val="002F32B1"/>
    <w:rsid w:val="002F3368"/>
    <w:rsid w:val="002F33CB"/>
    <w:rsid w:val="002F3754"/>
    <w:rsid w:val="002F3FEF"/>
    <w:rsid w:val="002F42B3"/>
    <w:rsid w:val="002F5B47"/>
    <w:rsid w:val="002F5C07"/>
    <w:rsid w:val="002F5FDD"/>
    <w:rsid w:val="002F7FCA"/>
    <w:rsid w:val="0030015D"/>
    <w:rsid w:val="00301427"/>
    <w:rsid w:val="00301A69"/>
    <w:rsid w:val="00301BA2"/>
    <w:rsid w:val="003024DD"/>
    <w:rsid w:val="00304215"/>
    <w:rsid w:val="00305A24"/>
    <w:rsid w:val="0030604E"/>
    <w:rsid w:val="0030632A"/>
    <w:rsid w:val="003068CD"/>
    <w:rsid w:val="00307B8C"/>
    <w:rsid w:val="003103EE"/>
    <w:rsid w:val="00310997"/>
    <w:rsid w:val="00310B25"/>
    <w:rsid w:val="00310B8F"/>
    <w:rsid w:val="003111BD"/>
    <w:rsid w:val="00311B92"/>
    <w:rsid w:val="00312097"/>
    <w:rsid w:val="0031288E"/>
    <w:rsid w:val="0031291B"/>
    <w:rsid w:val="00312DB1"/>
    <w:rsid w:val="003137E5"/>
    <w:rsid w:val="00313E49"/>
    <w:rsid w:val="00314392"/>
    <w:rsid w:val="0031491E"/>
    <w:rsid w:val="0031581E"/>
    <w:rsid w:val="00315922"/>
    <w:rsid w:val="0031657F"/>
    <w:rsid w:val="003165BF"/>
    <w:rsid w:val="00316BD4"/>
    <w:rsid w:val="0031769D"/>
    <w:rsid w:val="003178E5"/>
    <w:rsid w:val="00320510"/>
    <w:rsid w:val="00321F30"/>
    <w:rsid w:val="00322962"/>
    <w:rsid w:val="00324032"/>
    <w:rsid w:val="003246F6"/>
    <w:rsid w:val="00324B31"/>
    <w:rsid w:val="00326618"/>
    <w:rsid w:val="0032673E"/>
    <w:rsid w:val="00326D66"/>
    <w:rsid w:val="003270F5"/>
    <w:rsid w:val="0033107A"/>
    <w:rsid w:val="00331287"/>
    <w:rsid w:val="00332348"/>
    <w:rsid w:val="00333101"/>
    <w:rsid w:val="00333192"/>
    <w:rsid w:val="00333B55"/>
    <w:rsid w:val="0033440C"/>
    <w:rsid w:val="003347AE"/>
    <w:rsid w:val="00335E59"/>
    <w:rsid w:val="003376B8"/>
    <w:rsid w:val="003377C7"/>
    <w:rsid w:val="003379C4"/>
    <w:rsid w:val="00340B86"/>
    <w:rsid w:val="00340F86"/>
    <w:rsid w:val="00341196"/>
    <w:rsid w:val="0034141B"/>
    <w:rsid w:val="00341B16"/>
    <w:rsid w:val="00342221"/>
    <w:rsid w:val="0034222E"/>
    <w:rsid w:val="00342E0E"/>
    <w:rsid w:val="00343EDD"/>
    <w:rsid w:val="003450EF"/>
    <w:rsid w:val="00345666"/>
    <w:rsid w:val="00345985"/>
    <w:rsid w:val="00345A49"/>
    <w:rsid w:val="00346768"/>
    <w:rsid w:val="0034677D"/>
    <w:rsid w:val="003470C4"/>
    <w:rsid w:val="00347620"/>
    <w:rsid w:val="00347FF9"/>
    <w:rsid w:val="0035024B"/>
    <w:rsid w:val="00352076"/>
    <w:rsid w:val="00352924"/>
    <w:rsid w:val="00353903"/>
    <w:rsid w:val="003539FE"/>
    <w:rsid w:val="00354798"/>
    <w:rsid w:val="00354AA0"/>
    <w:rsid w:val="0035591F"/>
    <w:rsid w:val="00356494"/>
    <w:rsid w:val="00357534"/>
    <w:rsid w:val="00357DFD"/>
    <w:rsid w:val="00357E2D"/>
    <w:rsid w:val="0036076D"/>
    <w:rsid w:val="00360A8B"/>
    <w:rsid w:val="00360BA4"/>
    <w:rsid w:val="00360C53"/>
    <w:rsid w:val="00360C76"/>
    <w:rsid w:val="00360D8A"/>
    <w:rsid w:val="00361EDE"/>
    <w:rsid w:val="00361FD7"/>
    <w:rsid w:val="00363036"/>
    <w:rsid w:val="003632C4"/>
    <w:rsid w:val="00364693"/>
    <w:rsid w:val="00364B6B"/>
    <w:rsid w:val="003667AE"/>
    <w:rsid w:val="00367F66"/>
    <w:rsid w:val="00370F0D"/>
    <w:rsid w:val="0037119D"/>
    <w:rsid w:val="00371958"/>
    <w:rsid w:val="003729B4"/>
    <w:rsid w:val="00372CD0"/>
    <w:rsid w:val="00372D6F"/>
    <w:rsid w:val="00373332"/>
    <w:rsid w:val="00374E50"/>
    <w:rsid w:val="00375E08"/>
    <w:rsid w:val="00376789"/>
    <w:rsid w:val="00376C07"/>
    <w:rsid w:val="00376C0B"/>
    <w:rsid w:val="003774BE"/>
    <w:rsid w:val="0037791C"/>
    <w:rsid w:val="00377E76"/>
    <w:rsid w:val="00377FE8"/>
    <w:rsid w:val="00380C6E"/>
    <w:rsid w:val="00381605"/>
    <w:rsid w:val="00381C01"/>
    <w:rsid w:val="00381F79"/>
    <w:rsid w:val="003825E3"/>
    <w:rsid w:val="00383817"/>
    <w:rsid w:val="00383ABA"/>
    <w:rsid w:val="00383B16"/>
    <w:rsid w:val="0038401B"/>
    <w:rsid w:val="00384E1D"/>
    <w:rsid w:val="00384E93"/>
    <w:rsid w:val="00385DC4"/>
    <w:rsid w:val="0038636C"/>
    <w:rsid w:val="003863CC"/>
    <w:rsid w:val="0038644A"/>
    <w:rsid w:val="00386C17"/>
    <w:rsid w:val="00386C72"/>
    <w:rsid w:val="00386D28"/>
    <w:rsid w:val="00387158"/>
    <w:rsid w:val="00387B15"/>
    <w:rsid w:val="003901FA"/>
    <w:rsid w:val="003907DB"/>
    <w:rsid w:val="00390D55"/>
    <w:rsid w:val="00390FC8"/>
    <w:rsid w:val="0039160F"/>
    <w:rsid w:val="0039182A"/>
    <w:rsid w:val="00391A12"/>
    <w:rsid w:val="00391DE2"/>
    <w:rsid w:val="00392797"/>
    <w:rsid w:val="00392853"/>
    <w:rsid w:val="00392D07"/>
    <w:rsid w:val="00393984"/>
    <w:rsid w:val="00393EBF"/>
    <w:rsid w:val="00396114"/>
    <w:rsid w:val="003963D1"/>
    <w:rsid w:val="00396589"/>
    <w:rsid w:val="00396856"/>
    <w:rsid w:val="00396943"/>
    <w:rsid w:val="00397735"/>
    <w:rsid w:val="003977C6"/>
    <w:rsid w:val="003A0040"/>
    <w:rsid w:val="003A0297"/>
    <w:rsid w:val="003A0539"/>
    <w:rsid w:val="003A0638"/>
    <w:rsid w:val="003A073A"/>
    <w:rsid w:val="003A0C19"/>
    <w:rsid w:val="003A2032"/>
    <w:rsid w:val="003A2CA2"/>
    <w:rsid w:val="003A2EB4"/>
    <w:rsid w:val="003A3DCB"/>
    <w:rsid w:val="003A4190"/>
    <w:rsid w:val="003A47CC"/>
    <w:rsid w:val="003A4DBA"/>
    <w:rsid w:val="003A538F"/>
    <w:rsid w:val="003A53F1"/>
    <w:rsid w:val="003A5464"/>
    <w:rsid w:val="003A5930"/>
    <w:rsid w:val="003A5933"/>
    <w:rsid w:val="003A600B"/>
    <w:rsid w:val="003A6042"/>
    <w:rsid w:val="003A6177"/>
    <w:rsid w:val="003A6530"/>
    <w:rsid w:val="003A6881"/>
    <w:rsid w:val="003A6A2D"/>
    <w:rsid w:val="003A6AEB"/>
    <w:rsid w:val="003A7530"/>
    <w:rsid w:val="003A7CEC"/>
    <w:rsid w:val="003A7D31"/>
    <w:rsid w:val="003A7F5F"/>
    <w:rsid w:val="003B1254"/>
    <w:rsid w:val="003B15AB"/>
    <w:rsid w:val="003B1772"/>
    <w:rsid w:val="003B26A3"/>
    <w:rsid w:val="003B274E"/>
    <w:rsid w:val="003B31D1"/>
    <w:rsid w:val="003B3330"/>
    <w:rsid w:val="003B4147"/>
    <w:rsid w:val="003B4D62"/>
    <w:rsid w:val="003B4F7F"/>
    <w:rsid w:val="003B54FF"/>
    <w:rsid w:val="003B56CE"/>
    <w:rsid w:val="003B5C80"/>
    <w:rsid w:val="003B5CA3"/>
    <w:rsid w:val="003B5FEE"/>
    <w:rsid w:val="003B6972"/>
    <w:rsid w:val="003B6B70"/>
    <w:rsid w:val="003B7613"/>
    <w:rsid w:val="003B7B5B"/>
    <w:rsid w:val="003C019E"/>
    <w:rsid w:val="003C02C5"/>
    <w:rsid w:val="003C09BD"/>
    <w:rsid w:val="003C0DF9"/>
    <w:rsid w:val="003C1502"/>
    <w:rsid w:val="003C177A"/>
    <w:rsid w:val="003C1F63"/>
    <w:rsid w:val="003C221C"/>
    <w:rsid w:val="003C3E65"/>
    <w:rsid w:val="003C3F2E"/>
    <w:rsid w:val="003C444F"/>
    <w:rsid w:val="003C6279"/>
    <w:rsid w:val="003C636E"/>
    <w:rsid w:val="003C6F25"/>
    <w:rsid w:val="003C7036"/>
    <w:rsid w:val="003C7241"/>
    <w:rsid w:val="003C757A"/>
    <w:rsid w:val="003C7C14"/>
    <w:rsid w:val="003D0CC1"/>
    <w:rsid w:val="003D2607"/>
    <w:rsid w:val="003D2C38"/>
    <w:rsid w:val="003D30AC"/>
    <w:rsid w:val="003D31F2"/>
    <w:rsid w:val="003D3BD1"/>
    <w:rsid w:val="003D4172"/>
    <w:rsid w:val="003D437F"/>
    <w:rsid w:val="003D4564"/>
    <w:rsid w:val="003D4B6B"/>
    <w:rsid w:val="003D6763"/>
    <w:rsid w:val="003D72D1"/>
    <w:rsid w:val="003D7366"/>
    <w:rsid w:val="003E0415"/>
    <w:rsid w:val="003E0708"/>
    <w:rsid w:val="003E12DA"/>
    <w:rsid w:val="003E1729"/>
    <w:rsid w:val="003E1926"/>
    <w:rsid w:val="003E1CF9"/>
    <w:rsid w:val="003E1D99"/>
    <w:rsid w:val="003E26BB"/>
    <w:rsid w:val="003E2DB9"/>
    <w:rsid w:val="003E34DD"/>
    <w:rsid w:val="003E373F"/>
    <w:rsid w:val="003E408D"/>
    <w:rsid w:val="003E4335"/>
    <w:rsid w:val="003E524E"/>
    <w:rsid w:val="003E5A4A"/>
    <w:rsid w:val="003E66EC"/>
    <w:rsid w:val="003E6D35"/>
    <w:rsid w:val="003E7345"/>
    <w:rsid w:val="003E75C4"/>
    <w:rsid w:val="003E7BA3"/>
    <w:rsid w:val="003E7DBF"/>
    <w:rsid w:val="003F09E8"/>
    <w:rsid w:val="003F0A7A"/>
    <w:rsid w:val="003F17B9"/>
    <w:rsid w:val="003F1A8A"/>
    <w:rsid w:val="003F22A8"/>
    <w:rsid w:val="003F25A2"/>
    <w:rsid w:val="003F266D"/>
    <w:rsid w:val="003F2779"/>
    <w:rsid w:val="003F2FC6"/>
    <w:rsid w:val="003F3542"/>
    <w:rsid w:val="003F3966"/>
    <w:rsid w:val="003F484C"/>
    <w:rsid w:val="003F4A0A"/>
    <w:rsid w:val="003F53FF"/>
    <w:rsid w:val="003F5DFB"/>
    <w:rsid w:val="003F691A"/>
    <w:rsid w:val="003F73DC"/>
    <w:rsid w:val="003F7BC2"/>
    <w:rsid w:val="004001F5"/>
    <w:rsid w:val="0040071F"/>
    <w:rsid w:val="00400EB3"/>
    <w:rsid w:val="004014C8"/>
    <w:rsid w:val="004015B5"/>
    <w:rsid w:val="00401FB0"/>
    <w:rsid w:val="004023EC"/>
    <w:rsid w:val="00402722"/>
    <w:rsid w:val="00402728"/>
    <w:rsid w:val="004027CF"/>
    <w:rsid w:val="00402CE7"/>
    <w:rsid w:val="00403509"/>
    <w:rsid w:val="0040439B"/>
    <w:rsid w:val="004050FD"/>
    <w:rsid w:val="00405D9D"/>
    <w:rsid w:val="0040639C"/>
    <w:rsid w:val="00406C8F"/>
    <w:rsid w:val="00406D7A"/>
    <w:rsid w:val="004075E3"/>
    <w:rsid w:val="004075EC"/>
    <w:rsid w:val="0041008F"/>
    <w:rsid w:val="004107A9"/>
    <w:rsid w:val="00410805"/>
    <w:rsid w:val="004109F7"/>
    <w:rsid w:val="00410F8F"/>
    <w:rsid w:val="00411079"/>
    <w:rsid w:val="00411580"/>
    <w:rsid w:val="00411C98"/>
    <w:rsid w:val="00411CC6"/>
    <w:rsid w:val="004122D5"/>
    <w:rsid w:val="0041254D"/>
    <w:rsid w:val="00412FE3"/>
    <w:rsid w:val="0041311E"/>
    <w:rsid w:val="004137E5"/>
    <w:rsid w:val="00414612"/>
    <w:rsid w:val="00414694"/>
    <w:rsid w:val="00414DCD"/>
    <w:rsid w:val="0041580E"/>
    <w:rsid w:val="004162B6"/>
    <w:rsid w:val="0041730E"/>
    <w:rsid w:val="00417F66"/>
    <w:rsid w:val="00420295"/>
    <w:rsid w:val="004203CB"/>
    <w:rsid w:val="00420436"/>
    <w:rsid w:val="0042091B"/>
    <w:rsid w:val="00421655"/>
    <w:rsid w:val="00422343"/>
    <w:rsid w:val="0042288B"/>
    <w:rsid w:val="00422C93"/>
    <w:rsid w:val="00422DCB"/>
    <w:rsid w:val="00422F36"/>
    <w:rsid w:val="004239EA"/>
    <w:rsid w:val="004243E7"/>
    <w:rsid w:val="00424CEF"/>
    <w:rsid w:val="00425CDC"/>
    <w:rsid w:val="00425EBE"/>
    <w:rsid w:val="00425F9D"/>
    <w:rsid w:val="00426379"/>
    <w:rsid w:val="00426E73"/>
    <w:rsid w:val="00427563"/>
    <w:rsid w:val="004278C5"/>
    <w:rsid w:val="00427BB2"/>
    <w:rsid w:val="0043086B"/>
    <w:rsid w:val="00430915"/>
    <w:rsid w:val="004322D3"/>
    <w:rsid w:val="00432335"/>
    <w:rsid w:val="004324E6"/>
    <w:rsid w:val="00432B7D"/>
    <w:rsid w:val="00432F09"/>
    <w:rsid w:val="00433418"/>
    <w:rsid w:val="004334F9"/>
    <w:rsid w:val="00433543"/>
    <w:rsid w:val="00433727"/>
    <w:rsid w:val="00433B8B"/>
    <w:rsid w:val="00434048"/>
    <w:rsid w:val="00434209"/>
    <w:rsid w:val="00434622"/>
    <w:rsid w:val="00434B1B"/>
    <w:rsid w:val="00434F44"/>
    <w:rsid w:val="0043529B"/>
    <w:rsid w:val="004354A5"/>
    <w:rsid w:val="00436719"/>
    <w:rsid w:val="00436C92"/>
    <w:rsid w:val="00436DFA"/>
    <w:rsid w:val="00436FDE"/>
    <w:rsid w:val="0043759A"/>
    <w:rsid w:val="00437ABA"/>
    <w:rsid w:val="0044010A"/>
    <w:rsid w:val="00440425"/>
    <w:rsid w:val="00440518"/>
    <w:rsid w:val="00440A46"/>
    <w:rsid w:val="00441C77"/>
    <w:rsid w:val="00442EDF"/>
    <w:rsid w:val="00443A53"/>
    <w:rsid w:val="00443DE8"/>
    <w:rsid w:val="00443FF3"/>
    <w:rsid w:val="00445D0D"/>
    <w:rsid w:val="004463FB"/>
    <w:rsid w:val="00446766"/>
    <w:rsid w:val="00446A76"/>
    <w:rsid w:val="00446C20"/>
    <w:rsid w:val="00446D8D"/>
    <w:rsid w:val="00447BDC"/>
    <w:rsid w:val="00450899"/>
    <w:rsid w:val="004511C2"/>
    <w:rsid w:val="004519F7"/>
    <w:rsid w:val="00451CD8"/>
    <w:rsid w:val="00451F3E"/>
    <w:rsid w:val="0045217C"/>
    <w:rsid w:val="00452706"/>
    <w:rsid w:val="00452B74"/>
    <w:rsid w:val="00453C5E"/>
    <w:rsid w:val="00453F89"/>
    <w:rsid w:val="00455F73"/>
    <w:rsid w:val="00457BBC"/>
    <w:rsid w:val="004619FA"/>
    <w:rsid w:val="00461B2B"/>
    <w:rsid w:val="00462F97"/>
    <w:rsid w:val="0046331F"/>
    <w:rsid w:val="004643B3"/>
    <w:rsid w:val="004646E9"/>
    <w:rsid w:val="00465850"/>
    <w:rsid w:val="00465D70"/>
    <w:rsid w:val="004667EF"/>
    <w:rsid w:val="00466B64"/>
    <w:rsid w:val="00466ED9"/>
    <w:rsid w:val="0046731D"/>
    <w:rsid w:val="004675D3"/>
    <w:rsid w:val="00467DAE"/>
    <w:rsid w:val="004705A3"/>
    <w:rsid w:val="0047264E"/>
    <w:rsid w:val="00472AA5"/>
    <w:rsid w:val="00472B5A"/>
    <w:rsid w:val="00472BF5"/>
    <w:rsid w:val="00472CC2"/>
    <w:rsid w:val="004737C2"/>
    <w:rsid w:val="0047458C"/>
    <w:rsid w:val="00475EC4"/>
    <w:rsid w:val="00475F87"/>
    <w:rsid w:val="004772E4"/>
    <w:rsid w:val="004779F5"/>
    <w:rsid w:val="00477EE4"/>
    <w:rsid w:val="00477F4A"/>
    <w:rsid w:val="00477F7F"/>
    <w:rsid w:val="00480714"/>
    <w:rsid w:val="0048131A"/>
    <w:rsid w:val="004814DA"/>
    <w:rsid w:val="00481A05"/>
    <w:rsid w:val="00481C16"/>
    <w:rsid w:val="00482BC6"/>
    <w:rsid w:val="00483B9A"/>
    <w:rsid w:val="00483FEE"/>
    <w:rsid w:val="00485587"/>
    <w:rsid w:val="00485AC1"/>
    <w:rsid w:val="00485C91"/>
    <w:rsid w:val="00485D69"/>
    <w:rsid w:val="004860D6"/>
    <w:rsid w:val="004861C9"/>
    <w:rsid w:val="00486B12"/>
    <w:rsid w:val="00486CB7"/>
    <w:rsid w:val="0048747A"/>
    <w:rsid w:val="004874E1"/>
    <w:rsid w:val="0048767E"/>
    <w:rsid w:val="004876FE"/>
    <w:rsid w:val="00490022"/>
    <w:rsid w:val="00490386"/>
    <w:rsid w:val="0049165D"/>
    <w:rsid w:val="00491CA3"/>
    <w:rsid w:val="00491D2D"/>
    <w:rsid w:val="004924B5"/>
    <w:rsid w:val="00492B5D"/>
    <w:rsid w:val="00492DC7"/>
    <w:rsid w:val="00493C1A"/>
    <w:rsid w:val="00493C53"/>
    <w:rsid w:val="00493CC9"/>
    <w:rsid w:val="00494536"/>
    <w:rsid w:val="00494D24"/>
    <w:rsid w:val="004953D5"/>
    <w:rsid w:val="0049747B"/>
    <w:rsid w:val="00497E4D"/>
    <w:rsid w:val="004A18A3"/>
    <w:rsid w:val="004A2C37"/>
    <w:rsid w:val="004A33BE"/>
    <w:rsid w:val="004A5545"/>
    <w:rsid w:val="004A5C65"/>
    <w:rsid w:val="004A70C9"/>
    <w:rsid w:val="004A77CD"/>
    <w:rsid w:val="004A79AE"/>
    <w:rsid w:val="004B018A"/>
    <w:rsid w:val="004B0278"/>
    <w:rsid w:val="004B02F2"/>
    <w:rsid w:val="004B0489"/>
    <w:rsid w:val="004B1021"/>
    <w:rsid w:val="004B1714"/>
    <w:rsid w:val="004B1C01"/>
    <w:rsid w:val="004B2E3C"/>
    <w:rsid w:val="004B2F18"/>
    <w:rsid w:val="004B406E"/>
    <w:rsid w:val="004B4513"/>
    <w:rsid w:val="004B49CC"/>
    <w:rsid w:val="004B53FA"/>
    <w:rsid w:val="004B570F"/>
    <w:rsid w:val="004B63A1"/>
    <w:rsid w:val="004B6842"/>
    <w:rsid w:val="004B6F04"/>
    <w:rsid w:val="004B78BA"/>
    <w:rsid w:val="004B79D6"/>
    <w:rsid w:val="004C0760"/>
    <w:rsid w:val="004C19BE"/>
    <w:rsid w:val="004C1D25"/>
    <w:rsid w:val="004C2553"/>
    <w:rsid w:val="004C2888"/>
    <w:rsid w:val="004C2DC8"/>
    <w:rsid w:val="004C3BFF"/>
    <w:rsid w:val="004C4FC8"/>
    <w:rsid w:val="004C5561"/>
    <w:rsid w:val="004C571B"/>
    <w:rsid w:val="004C5FDF"/>
    <w:rsid w:val="004C609E"/>
    <w:rsid w:val="004C6651"/>
    <w:rsid w:val="004C6938"/>
    <w:rsid w:val="004C7CFA"/>
    <w:rsid w:val="004C7F7F"/>
    <w:rsid w:val="004D02D5"/>
    <w:rsid w:val="004D12A0"/>
    <w:rsid w:val="004D19C7"/>
    <w:rsid w:val="004D233A"/>
    <w:rsid w:val="004D23C0"/>
    <w:rsid w:val="004D315C"/>
    <w:rsid w:val="004D3CBF"/>
    <w:rsid w:val="004D3D05"/>
    <w:rsid w:val="004D3D74"/>
    <w:rsid w:val="004D4674"/>
    <w:rsid w:val="004D4983"/>
    <w:rsid w:val="004D4AFE"/>
    <w:rsid w:val="004D521C"/>
    <w:rsid w:val="004D5224"/>
    <w:rsid w:val="004D5447"/>
    <w:rsid w:val="004D5533"/>
    <w:rsid w:val="004D56B7"/>
    <w:rsid w:val="004D66B7"/>
    <w:rsid w:val="004D6DAB"/>
    <w:rsid w:val="004D7C94"/>
    <w:rsid w:val="004E0044"/>
    <w:rsid w:val="004E070C"/>
    <w:rsid w:val="004E0A66"/>
    <w:rsid w:val="004E1087"/>
    <w:rsid w:val="004E111F"/>
    <w:rsid w:val="004E1977"/>
    <w:rsid w:val="004E1AFB"/>
    <w:rsid w:val="004E1EB5"/>
    <w:rsid w:val="004E1FB5"/>
    <w:rsid w:val="004E2694"/>
    <w:rsid w:val="004E2E04"/>
    <w:rsid w:val="004E2EA2"/>
    <w:rsid w:val="004E3775"/>
    <w:rsid w:val="004E3C39"/>
    <w:rsid w:val="004E45D8"/>
    <w:rsid w:val="004E4889"/>
    <w:rsid w:val="004E4CCE"/>
    <w:rsid w:val="004E51A2"/>
    <w:rsid w:val="004E5641"/>
    <w:rsid w:val="004E57E1"/>
    <w:rsid w:val="004E5ABC"/>
    <w:rsid w:val="004E6324"/>
    <w:rsid w:val="004E657B"/>
    <w:rsid w:val="004E6583"/>
    <w:rsid w:val="004E6FAD"/>
    <w:rsid w:val="004E703C"/>
    <w:rsid w:val="004E7722"/>
    <w:rsid w:val="004E78E3"/>
    <w:rsid w:val="004E7BDD"/>
    <w:rsid w:val="004F0412"/>
    <w:rsid w:val="004F0877"/>
    <w:rsid w:val="004F0AAE"/>
    <w:rsid w:val="004F2155"/>
    <w:rsid w:val="004F2DE3"/>
    <w:rsid w:val="004F33BC"/>
    <w:rsid w:val="004F3927"/>
    <w:rsid w:val="004F3EBC"/>
    <w:rsid w:val="004F406D"/>
    <w:rsid w:val="004F40FF"/>
    <w:rsid w:val="004F466E"/>
    <w:rsid w:val="004F4D29"/>
    <w:rsid w:val="004F611B"/>
    <w:rsid w:val="004F66B3"/>
    <w:rsid w:val="004F747F"/>
    <w:rsid w:val="004F77BF"/>
    <w:rsid w:val="005002CD"/>
    <w:rsid w:val="0050095F"/>
    <w:rsid w:val="00500DCE"/>
    <w:rsid w:val="0050113F"/>
    <w:rsid w:val="00501248"/>
    <w:rsid w:val="00501344"/>
    <w:rsid w:val="00501631"/>
    <w:rsid w:val="00501B95"/>
    <w:rsid w:val="00502209"/>
    <w:rsid w:val="00502FED"/>
    <w:rsid w:val="005031D3"/>
    <w:rsid w:val="00504377"/>
    <w:rsid w:val="005043B0"/>
    <w:rsid w:val="005055CD"/>
    <w:rsid w:val="00505C09"/>
    <w:rsid w:val="005071D9"/>
    <w:rsid w:val="00510C5B"/>
    <w:rsid w:val="005111CE"/>
    <w:rsid w:val="0051221D"/>
    <w:rsid w:val="00512396"/>
    <w:rsid w:val="0051526F"/>
    <w:rsid w:val="005155CF"/>
    <w:rsid w:val="005165B2"/>
    <w:rsid w:val="00516C66"/>
    <w:rsid w:val="00516F85"/>
    <w:rsid w:val="00517429"/>
    <w:rsid w:val="005203F3"/>
    <w:rsid w:val="005224B5"/>
    <w:rsid w:val="00523851"/>
    <w:rsid w:val="00523CE3"/>
    <w:rsid w:val="00523ECE"/>
    <w:rsid w:val="00524BA8"/>
    <w:rsid w:val="00524CF0"/>
    <w:rsid w:val="00525332"/>
    <w:rsid w:val="0052561D"/>
    <w:rsid w:val="00525D26"/>
    <w:rsid w:val="005266B4"/>
    <w:rsid w:val="005273B7"/>
    <w:rsid w:val="0052791A"/>
    <w:rsid w:val="00527AEC"/>
    <w:rsid w:val="00527B37"/>
    <w:rsid w:val="005308B8"/>
    <w:rsid w:val="00532C62"/>
    <w:rsid w:val="00532CAD"/>
    <w:rsid w:val="00532E50"/>
    <w:rsid w:val="00533596"/>
    <w:rsid w:val="00534467"/>
    <w:rsid w:val="00534662"/>
    <w:rsid w:val="00535729"/>
    <w:rsid w:val="00535950"/>
    <w:rsid w:val="00536066"/>
    <w:rsid w:val="0053661E"/>
    <w:rsid w:val="00536964"/>
    <w:rsid w:val="00536BD5"/>
    <w:rsid w:val="00536CA3"/>
    <w:rsid w:val="00536FAC"/>
    <w:rsid w:val="00540067"/>
    <w:rsid w:val="00540A61"/>
    <w:rsid w:val="00540AAD"/>
    <w:rsid w:val="005419CF"/>
    <w:rsid w:val="00541E1B"/>
    <w:rsid w:val="005424DB"/>
    <w:rsid w:val="005426AE"/>
    <w:rsid w:val="00543B66"/>
    <w:rsid w:val="00543C63"/>
    <w:rsid w:val="00544139"/>
    <w:rsid w:val="00544BF8"/>
    <w:rsid w:val="0054583D"/>
    <w:rsid w:val="00545CCE"/>
    <w:rsid w:val="00546A76"/>
    <w:rsid w:val="00546DC6"/>
    <w:rsid w:val="00547704"/>
    <w:rsid w:val="00547AF9"/>
    <w:rsid w:val="00550381"/>
    <w:rsid w:val="00550E3D"/>
    <w:rsid w:val="00551456"/>
    <w:rsid w:val="0055160B"/>
    <w:rsid w:val="00551EEB"/>
    <w:rsid w:val="00553591"/>
    <w:rsid w:val="005535A0"/>
    <w:rsid w:val="005542F3"/>
    <w:rsid w:val="005546B6"/>
    <w:rsid w:val="005548F6"/>
    <w:rsid w:val="00555C96"/>
    <w:rsid w:val="0055622D"/>
    <w:rsid w:val="00557E56"/>
    <w:rsid w:val="005604C0"/>
    <w:rsid w:val="0056081D"/>
    <w:rsid w:val="00560822"/>
    <w:rsid w:val="00560D55"/>
    <w:rsid w:val="005611A6"/>
    <w:rsid w:val="00562029"/>
    <w:rsid w:val="005623BB"/>
    <w:rsid w:val="00562C38"/>
    <w:rsid w:val="00564D3D"/>
    <w:rsid w:val="00564E07"/>
    <w:rsid w:val="00565140"/>
    <w:rsid w:val="0056672A"/>
    <w:rsid w:val="00570216"/>
    <w:rsid w:val="0057059D"/>
    <w:rsid w:val="00570B95"/>
    <w:rsid w:val="005710A8"/>
    <w:rsid w:val="00571BA8"/>
    <w:rsid w:val="00572782"/>
    <w:rsid w:val="00572A62"/>
    <w:rsid w:val="00572AC5"/>
    <w:rsid w:val="00572CF8"/>
    <w:rsid w:val="00573485"/>
    <w:rsid w:val="00573571"/>
    <w:rsid w:val="00574227"/>
    <w:rsid w:val="00574554"/>
    <w:rsid w:val="005768EF"/>
    <w:rsid w:val="005772F9"/>
    <w:rsid w:val="00577853"/>
    <w:rsid w:val="00577ADE"/>
    <w:rsid w:val="00580959"/>
    <w:rsid w:val="00581BF6"/>
    <w:rsid w:val="00582C75"/>
    <w:rsid w:val="005831A4"/>
    <w:rsid w:val="005838B6"/>
    <w:rsid w:val="005842DD"/>
    <w:rsid w:val="00584952"/>
    <w:rsid w:val="00585713"/>
    <w:rsid w:val="00585874"/>
    <w:rsid w:val="00586004"/>
    <w:rsid w:val="00586E48"/>
    <w:rsid w:val="00586E8F"/>
    <w:rsid w:val="005870B9"/>
    <w:rsid w:val="005874F0"/>
    <w:rsid w:val="00587635"/>
    <w:rsid w:val="0059022C"/>
    <w:rsid w:val="005905DE"/>
    <w:rsid w:val="0059077D"/>
    <w:rsid w:val="00590CFA"/>
    <w:rsid w:val="0059174B"/>
    <w:rsid w:val="00592032"/>
    <w:rsid w:val="00593960"/>
    <w:rsid w:val="005939F1"/>
    <w:rsid w:val="00593BB9"/>
    <w:rsid w:val="0059520A"/>
    <w:rsid w:val="00596AA0"/>
    <w:rsid w:val="00597248"/>
    <w:rsid w:val="0059784E"/>
    <w:rsid w:val="00597948"/>
    <w:rsid w:val="0059795E"/>
    <w:rsid w:val="005A0482"/>
    <w:rsid w:val="005A0502"/>
    <w:rsid w:val="005A07B4"/>
    <w:rsid w:val="005A07B8"/>
    <w:rsid w:val="005A1157"/>
    <w:rsid w:val="005A24CE"/>
    <w:rsid w:val="005A2517"/>
    <w:rsid w:val="005A261F"/>
    <w:rsid w:val="005A28EC"/>
    <w:rsid w:val="005A2E35"/>
    <w:rsid w:val="005A2EA5"/>
    <w:rsid w:val="005A309B"/>
    <w:rsid w:val="005A3693"/>
    <w:rsid w:val="005A3F2B"/>
    <w:rsid w:val="005A41B1"/>
    <w:rsid w:val="005A5308"/>
    <w:rsid w:val="005A5B34"/>
    <w:rsid w:val="005B16B1"/>
    <w:rsid w:val="005B17C3"/>
    <w:rsid w:val="005B184C"/>
    <w:rsid w:val="005B1FDC"/>
    <w:rsid w:val="005B25FF"/>
    <w:rsid w:val="005B263F"/>
    <w:rsid w:val="005B3EF8"/>
    <w:rsid w:val="005B4DD9"/>
    <w:rsid w:val="005B4DE6"/>
    <w:rsid w:val="005B527B"/>
    <w:rsid w:val="005B527C"/>
    <w:rsid w:val="005B5612"/>
    <w:rsid w:val="005B6A74"/>
    <w:rsid w:val="005B6E97"/>
    <w:rsid w:val="005B7125"/>
    <w:rsid w:val="005B730E"/>
    <w:rsid w:val="005B7551"/>
    <w:rsid w:val="005B7818"/>
    <w:rsid w:val="005B7D22"/>
    <w:rsid w:val="005C0935"/>
    <w:rsid w:val="005C0E5F"/>
    <w:rsid w:val="005C134C"/>
    <w:rsid w:val="005C1950"/>
    <w:rsid w:val="005C2908"/>
    <w:rsid w:val="005C36BC"/>
    <w:rsid w:val="005C44AD"/>
    <w:rsid w:val="005C4D34"/>
    <w:rsid w:val="005C6079"/>
    <w:rsid w:val="005C6A01"/>
    <w:rsid w:val="005C6C64"/>
    <w:rsid w:val="005C70BA"/>
    <w:rsid w:val="005C7A73"/>
    <w:rsid w:val="005D0170"/>
    <w:rsid w:val="005D0184"/>
    <w:rsid w:val="005D043E"/>
    <w:rsid w:val="005D0442"/>
    <w:rsid w:val="005D04F7"/>
    <w:rsid w:val="005D0B50"/>
    <w:rsid w:val="005D1713"/>
    <w:rsid w:val="005D1FEC"/>
    <w:rsid w:val="005D25F5"/>
    <w:rsid w:val="005D2F38"/>
    <w:rsid w:val="005D4A47"/>
    <w:rsid w:val="005D4DC7"/>
    <w:rsid w:val="005D5283"/>
    <w:rsid w:val="005D5889"/>
    <w:rsid w:val="005D594C"/>
    <w:rsid w:val="005D5D66"/>
    <w:rsid w:val="005D66BC"/>
    <w:rsid w:val="005D6A49"/>
    <w:rsid w:val="005D733E"/>
    <w:rsid w:val="005E03A7"/>
    <w:rsid w:val="005E115C"/>
    <w:rsid w:val="005E12FA"/>
    <w:rsid w:val="005E2047"/>
    <w:rsid w:val="005E20A0"/>
    <w:rsid w:val="005E2855"/>
    <w:rsid w:val="005E3452"/>
    <w:rsid w:val="005E4E3C"/>
    <w:rsid w:val="005E4E59"/>
    <w:rsid w:val="005E5265"/>
    <w:rsid w:val="005E6CDC"/>
    <w:rsid w:val="005E6DD0"/>
    <w:rsid w:val="005E6E0E"/>
    <w:rsid w:val="005E7546"/>
    <w:rsid w:val="005E7986"/>
    <w:rsid w:val="005F049D"/>
    <w:rsid w:val="005F127F"/>
    <w:rsid w:val="005F15C9"/>
    <w:rsid w:val="005F1692"/>
    <w:rsid w:val="005F1C67"/>
    <w:rsid w:val="005F1D57"/>
    <w:rsid w:val="005F2394"/>
    <w:rsid w:val="005F2B2B"/>
    <w:rsid w:val="005F2D76"/>
    <w:rsid w:val="005F3604"/>
    <w:rsid w:val="005F3670"/>
    <w:rsid w:val="005F3E7C"/>
    <w:rsid w:val="005F643C"/>
    <w:rsid w:val="005F7687"/>
    <w:rsid w:val="00601085"/>
    <w:rsid w:val="006010CD"/>
    <w:rsid w:val="0060128F"/>
    <w:rsid w:val="006018D0"/>
    <w:rsid w:val="0060205F"/>
    <w:rsid w:val="0060215C"/>
    <w:rsid w:val="0060241F"/>
    <w:rsid w:val="006027D2"/>
    <w:rsid w:val="00602BF0"/>
    <w:rsid w:val="006030A2"/>
    <w:rsid w:val="006030E4"/>
    <w:rsid w:val="00603F81"/>
    <w:rsid w:val="0060568A"/>
    <w:rsid w:val="006064B1"/>
    <w:rsid w:val="00607333"/>
    <w:rsid w:val="00607952"/>
    <w:rsid w:val="00607BEE"/>
    <w:rsid w:val="00607D1A"/>
    <w:rsid w:val="00610424"/>
    <w:rsid w:val="00610AA5"/>
    <w:rsid w:val="00610BC5"/>
    <w:rsid w:val="00613069"/>
    <w:rsid w:val="00613368"/>
    <w:rsid w:val="00613581"/>
    <w:rsid w:val="00613CCD"/>
    <w:rsid w:val="00613EE7"/>
    <w:rsid w:val="006140CA"/>
    <w:rsid w:val="006144D7"/>
    <w:rsid w:val="00615425"/>
    <w:rsid w:val="00615870"/>
    <w:rsid w:val="00615B95"/>
    <w:rsid w:val="00615EC8"/>
    <w:rsid w:val="0061715E"/>
    <w:rsid w:val="0061749E"/>
    <w:rsid w:val="006179E3"/>
    <w:rsid w:val="00620934"/>
    <w:rsid w:val="00620969"/>
    <w:rsid w:val="00621507"/>
    <w:rsid w:val="00621545"/>
    <w:rsid w:val="00621771"/>
    <w:rsid w:val="006219EE"/>
    <w:rsid w:val="00622ECD"/>
    <w:rsid w:val="006231DF"/>
    <w:rsid w:val="006232B3"/>
    <w:rsid w:val="0062340C"/>
    <w:rsid w:val="00624519"/>
    <w:rsid w:val="00624C7C"/>
    <w:rsid w:val="00625074"/>
    <w:rsid w:val="006254E0"/>
    <w:rsid w:val="0062600D"/>
    <w:rsid w:val="006264C7"/>
    <w:rsid w:val="006269E3"/>
    <w:rsid w:val="00626F64"/>
    <w:rsid w:val="00627909"/>
    <w:rsid w:val="00627EAA"/>
    <w:rsid w:val="00627F83"/>
    <w:rsid w:val="00630000"/>
    <w:rsid w:val="00630748"/>
    <w:rsid w:val="00630CAA"/>
    <w:rsid w:val="00630D1B"/>
    <w:rsid w:val="00632909"/>
    <w:rsid w:val="00632ADC"/>
    <w:rsid w:val="00633277"/>
    <w:rsid w:val="006334BE"/>
    <w:rsid w:val="0063359F"/>
    <w:rsid w:val="00633615"/>
    <w:rsid w:val="006336C6"/>
    <w:rsid w:val="006341D3"/>
    <w:rsid w:val="00634AF4"/>
    <w:rsid w:val="00634B9D"/>
    <w:rsid w:val="00634FC4"/>
    <w:rsid w:val="006351DD"/>
    <w:rsid w:val="00635715"/>
    <w:rsid w:val="00636482"/>
    <w:rsid w:val="00636A3B"/>
    <w:rsid w:val="00636A59"/>
    <w:rsid w:val="006370DC"/>
    <w:rsid w:val="0063754F"/>
    <w:rsid w:val="00637DC7"/>
    <w:rsid w:val="00640444"/>
    <w:rsid w:val="00640F21"/>
    <w:rsid w:val="00641480"/>
    <w:rsid w:val="00641B6B"/>
    <w:rsid w:val="00642610"/>
    <w:rsid w:val="006428F7"/>
    <w:rsid w:val="00642BB2"/>
    <w:rsid w:val="00643014"/>
    <w:rsid w:val="0064318D"/>
    <w:rsid w:val="00643332"/>
    <w:rsid w:val="0064350D"/>
    <w:rsid w:val="006440EE"/>
    <w:rsid w:val="006448FC"/>
    <w:rsid w:val="00644B82"/>
    <w:rsid w:val="00644D56"/>
    <w:rsid w:val="006452F7"/>
    <w:rsid w:val="006453EF"/>
    <w:rsid w:val="00645A97"/>
    <w:rsid w:val="00645DA8"/>
    <w:rsid w:val="006469AC"/>
    <w:rsid w:val="00646F6A"/>
    <w:rsid w:val="006504C1"/>
    <w:rsid w:val="006507A4"/>
    <w:rsid w:val="00651885"/>
    <w:rsid w:val="00651AD2"/>
    <w:rsid w:val="00651C17"/>
    <w:rsid w:val="00652244"/>
    <w:rsid w:val="0065225F"/>
    <w:rsid w:val="00652A0F"/>
    <w:rsid w:val="006538AC"/>
    <w:rsid w:val="00653D36"/>
    <w:rsid w:val="00653E20"/>
    <w:rsid w:val="00655575"/>
    <w:rsid w:val="00656462"/>
    <w:rsid w:val="006566B1"/>
    <w:rsid w:val="00657260"/>
    <w:rsid w:val="00657D46"/>
    <w:rsid w:val="0066086A"/>
    <w:rsid w:val="00662276"/>
    <w:rsid w:val="00662B3E"/>
    <w:rsid w:val="00662F21"/>
    <w:rsid w:val="00663A5A"/>
    <w:rsid w:val="006649FF"/>
    <w:rsid w:val="00664A26"/>
    <w:rsid w:val="00664DD1"/>
    <w:rsid w:val="00666596"/>
    <w:rsid w:val="00666DB4"/>
    <w:rsid w:val="00666F10"/>
    <w:rsid w:val="0066753C"/>
    <w:rsid w:val="00667A15"/>
    <w:rsid w:val="00667BF0"/>
    <w:rsid w:val="00667DD7"/>
    <w:rsid w:val="0067006E"/>
    <w:rsid w:val="0067049A"/>
    <w:rsid w:val="006704D9"/>
    <w:rsid w:val="00670A94"/>
    <w:rsid w:val="00670B33"/>
    <w:rsid w:val="00670C50"/>
    <w:rsid w:val="00671EE2"/>
    <w:rsid w:val="00673667"/>
    <w:rsid w:val="006737CE"/>
    <w:rsid w:val="00674BE2"/>
    <w:rsid w:val="00674D76"/>
    <w:rsid w:val="006753B1"/>
    <w:rsid w:val="006756E9"/>
    <w:rsid w:val="00675894"/>
    <w:rsid w:val="006767D0"/>
    <w:rsid w:val="006767F8"/>
    <w:rsid w:val="006768E0"/>
    <w:rsid w:val="00677E97"/>
    <w:rsid w:val="00677F42"/>
    <w:rsid w:val="00680AD2"/>
    <w:rsid w:val="00680F63"/>
    <w:rsid w:val="00681FAD"/>
    <w:rsid w:val="006824DF"/>
    <w:rsid w:val="006838CA"/>
    <w:rsid w:val="006843AD"/>
    <w:rsid w:val="00684429"/>
    <w:rsid w:val="0068457A"/>
    <w:rsid w:val="006852B4"/>
    <w:rsid w:val="006854E6"/>
    <w:rsid w:val="006861BC"/>
    <w:rsid w:val="00690204"/>
    <w:rsid w:val="00690753"/>
    <w:rsid w:val="00690CCF"/>
    <w:rsid w:val="00690DAC"/>
    <w:rsid w:val="006910BF"/>
    <w:rsid w:val="006916B7"/>
    <w:rsid w:val="00691EEB"/>
    <w:rsid w:val="00692061"/>
    <w:rsid w:val="00692441"/>
    <w:rsid w:val="00692574"/>
    <w:rsid w:val="006928DE"/>
    <w:rsid w:val="00692C7D"/>
    <w:rsid w:val="00692FA6"/>
    <w:rsid w:val="006948AE"/>
    <w:rsid w:val="00694E0A"/>
    <w:rsid w:val="006950D0"/>
    <w:rsid w:val="00695377"/>
    <w:rsid w:val="00695607"/>
    <w:rsid w:val="006959FC"/>
    <w:rsid w:val="0069683F"/>
    <w:rsid w:val="00696CA6"/>
    <w:rsid w:val="00696CB3"/>
    <w:rsid w:val="00696CC9"/>
    <w:rsid w:val="00697297"/>
    <w:rsid w:val="00697822"/>
    <w:rsid w:val="00697F1C"/>
    <w:rsid w:val="006A0141"/>
    <w:rsid w:val="006A082A"/>
    <w:rsid w:val="006A1744"/>
    <w:rsid w:val="006A2AFB"/>
    <w:rsid w:val="006A2CCC"/>
    <w:rsid w:val="006A3547"/>
    <w:rsid w:val="006A3607"/>
    <w:rsid w:val="006A47BE"/>
    <w:rsid w:val="006A525B"/>
    <w:rsid w:val="006A55C4"/>
    <w:rsid w:val="006A5B56"/>
    <w:rsid w:val="006A6383"/>
    <w:rsid w:val="006A734F"/>
    <w:rsid w:val="006A7DD0"/>
    <w:rsid w:val="006B0157"/>
    <w:rsid w:val="006B01CF"/>
    <w:rsid w:val="006B0793"/>
    <w:rsid w:val="006B23D3"/>
    <w:rsid w:val="006B2B76"/>
    <w:rsid w:val="006B354E"/>
    <w:rsid w:val="006B355D"/>
    <w:rsid w:val="006B3A4A"/>
    <w:rsid w:val="006B3AEB"/>
    <w:rsid w:val="006B3CDF"/>
    <w:rsid w:val="006B3D7E"/>
    <w:rsid w:val="006B4065"/>
    <w:rsid w:val="006B40CF"/>
    <w:rsid w:val="006B4283"/>
    <w:rsid w:val="006B46A5"/>
    <w:rsid w:val="006B53AC"/>
    <w:rsid w:val="006B5487"/>
    <w:rsid w:val="006B549E"/>
    <w:rsid w:val="006B555F"/>
    <w:rsid w:val="006B5737"/>
    <w:rsid w:val="006B5DEA"/>
    <w:rsid w:val="006B6313"/>
    <w:rsid w:val="006B7709"/>
    <w:rsid w:val="006B7A13"/>
    <w:rsid w:val="006B7E97"/>
    <w:rsid w:val="006C061D"/>
    <w:rsid w:val="006C1035"/>
    <w:rsid w:val="006C1608"/>
    <w:rsid w:val="006C2172"/>
    <w:rsid w:val="006C266E"/>
    <w:rsid w:val="006C3296"/>
    <w:rsid w:val="006C4034"/>
    <w:rsid w:val="006C4D05"/>
    <w:rsid w:val="006C57B4"/>
    <w:rsid w:val="006C5B6D"/>
    <w:rsid w:val="006C6BE3"/>
    <w:rsid w:val="006C715B"/>
    <w:rsid w:val="006C7364"/>
    <w:rsid w:val="006C7835"/>
    <w:rsid w:val="006D051C"/>
    <w:rsid w:val="006D0A06"/>
    <w:rsid w:val="006D0A67"/>
    <w:rsid w:val="006D1733"/>
    <w:rsid w:val="006D20E8"/>
    <w:rsid w:val="006D2B76"/>
    <w:rsid w:val="006D2DA9"/>
    <w:rsid w:val="006D37A1"/>
    <w:rsid w:val="006D420F"/>
    <w:rsid w:val="006D4224"/>
    <w:rsid w:val="006D5D6B"/>
    <w:rsid w:val="006D5F29"/>
    <w:rsid w:val="006D6048"/>
    <w:rsid w:val="006D63BD"/>
    <w:rsid w:val="006D6491"/>
    <w:rsid w:val="006D7AF7"/>
    <w:rsid w:val="006D7C72"/>
    <w:rsid w:val="006E055F"/>
    <w:rsid w:val="006E05D3"/>
    <w:rsid w:val="006E0FAC"/>
    <w:rsid w:val="006E106F"/>
    <w:rsid w:val="006E11A4"/>
    <w:rsid w:val="006E1EB7"/>
    <w:rsid w:val="006E1EE2"/>
    <w:rsid w:val="006E2034"/>
    <w:rsid w:val="006E2ACE"/>
    <w:rsid w:val="006E2D73"/>
    <w:rsid w:val="006E2EDA"/>
    <w:rsid w:val="006E444D"/>
    <w:rsid w:val="006E479A"/>
    <w:rsid w:val="006E52F8"/>
    <w:rsid w:val="006E55AC"/>
    <w:rsid w:val="006E5EDD"/>
    <w:rsid w:val="006E6E86"/>
    <w:rsid w:val="006E7357"/>
    <w:rsid w:val="006E7AA5"/>
    <w:rsid w:val="006F0279"/>
    <w:rsid w:val="006F0959"/>
    <w:rsid w:val="006F0D10"/>
    <w:rsid w:val="006F10D6"/>
    <w:rsid w:val="006F147E"/>
    <w:rsid w:val="006F19D8"/>
    <w:rsid w:val="006F2568"/>
    <w:rsid w:val="006F2A79"/>
    <w:rsid w:val="006F2E54"/>
    <w:rsid w:val="006F3EBD"/>
    <w:rsid w:val="006F47EB"/>
    <w:rsid w:val="006F4AEF"/>
    <w:rsid w:val="006F4C96"/>
    <w:rsid w:val="006F504A"/>
    <w:rsid w:val="006F51BC"/>
    <w:rsid w:val="006F51CB"/>
    <w:rsid w:val="006F66AD"/>
    <w:rsid w:val="006F6823"/>
    <w:rsid w:val="006F6986"/>
    <w:rsid w:val="006F7A57"/>
    <w:rsid w:val="006F7C55"/>
    <w:rsid w:val="007001F3"/>
    <w:rsid w:val="00700215"/>
    <w:rsid w:val="0070025D"/>
    <w:rsid w:val="00700EF1"/>
    <w:rsid w:val="007011A8"/>
    <w:rsid w:val="007018BA"/>
    <w:rsid w:val="00702EBD"/>
    <w:rsid w:val="00703497"/>
    <w:rsid w:val="00703EE4"/>
    <w:rsid w:val="00704E10"/>
    <w:rsid w:val="007056AD"/>
    <w:rsid w:val="00705AF1"/>
    <w:rsid w:val="007060FB"/>
    <w:rsid w:val="007064F1"/>
    <w:rsid w:val="007069E4"/>
    <w:rsid w:val="00707068"/>
    <w:rsid w:val="00707147"/>
    <w:rsid w:val="00707494"/>
    <w:rsid w:val="0070775F"/>
    <w:rsid w:val="0071181B"/>
    <w:rsid w:val="007119DA"/>
    <w:rsid w:val="00711EBD"/>
    <w:rsid w:val="00712DE1"/>
    <w:rsid w:val="007139E3"/>
    <w:rsid w:val="007147D8"/>
    <w:rsid w:val="0071485F"/>
    <w:rsid w:val="00714B4A"/>
    <w:rsid w:val="00715299"/>
    <w:rsid w:val="0071569E"/>
    <w:rsid w:val="00716BFF"/>
    <w:rsid w:val="007172A3"/>
    <w:rsid w:val="00717523"/>
    <w:rsid w:val="007179C6"/>
    <w:rsid w:val="00717A14"/>
    <w:rsid w:val="00717F94"/>
    <w:rsid w:val="0072006E"/>
    <w:rsid w:val="00720BFA"/>
    <w:rsid w:val="00720F96"/>
    <w:rsid w:val="007210FA"/>
    <w:rsid w:val="0072160E"/>
    <w:rsid w:val="00721F3A"/>
    <w:rsid w:val="007224B6"/>
    <w:rsid w:val="00722C76"/>
    <w:rsid w:val="00722D8C"/>
    <w:rsid w:val="007230B2"/>
    <w:rsid w:val="0072322D"/>
    <w:rsid w:val="00723EC8"/>
    <w:rsid w:val="00725088"/>
    <w:rsid w:val="007250CE"/>
    <w:rsid w:val="007250F6"/>
    <w:rsid w:val="0072576D"/>
    <w:rsid w:val="00725B67"/>
    <w:rsid w:val="00725C59"/>
    <w:rsid w:val="00725CEC"/>
    <w:rsid w:val="0072616B"/>
    <w:rsid w:val="00726317"/>
    <w:rsid w:val="00726360"/>
    <w:rsid w:val="007264C2"/>
    <w:rsid w:val="007267CD"/>
    <w:rsid w:val="007267E3"/>
    <w:rsid w:val="0072693D"/>
    <w:rsid w:val="0072750E"/>
    <w:rsid w:val="00727E09"/>
    <w:rsid w:val="0073031B"/>
    <w:rsid w:val="0073034D"/>
    <w:rsid w:val="00730645"/>
    <w:rsid w:val="00731D08"/>
    <w:rsid w:val="00733412"/>
    <w:rsid w:val="00733839"/>
    <w:rsid w:val="00734000"/>
    <w:rsid w:val="007343CA"/>
    <w:rsid w:val="007348B4"/>
    <w:rsid w:val="0073554A"/>
    <w:rsid w:val="00735998"/>
    <w:rsid w:val="00735DA2"/>
    <w:rsid w:val="00736F30"/>
    <w:rsid w:val="00737ABA"/>
    <w:rsid w:val="00737E22"/>
    <w:rsid w:val="00737E9A"/>
    <w:rsid w:val="0074045C"/>
    <w:rsid w:val="00740CCE"/>
    <w:rsid w:val="00740ED1"/>
    <w:rsid w:val="00742446"/>
    <w:rsid w:val="00742540"/>
    <w:rsid w:val="00742CBA"/>
    <w:rsid w:val="00742DF4"/>
    <w:rsid w:val="00742EDB"/>
    <w:rsid w:val="00742F86"/>
    <w:rsid w:val="007435F5"/>
    <w:rsid w:val="00743670"/>
    <w:rsid w:val="00743C12"/>
    <w:rsid w:val="00743E57"/>
    <w:rsid w:val="00744784"/>
    <w:rsid w:val="0074482F"/>
    <w:rsid w:val="0074566C"/>
    <w:rsid w:val="00745845"/>
    <w:rsid w:val="007467B6"/>
    <w:rsid w:val="007469AF"/>
    <w:rsid w:val="00747866"/>
    <w:rsid w:val="00750852"/>
    <w:rsid w:val="00750C3C"/>
    <w:rsid w:val="00750C50"/>
    <w:rsid w:val="00751283"/>
    <w:rsid w:val="007526E6"/>
    <w:rsid w:val="0075278E"/>
    <w:rsid w:val="007527E6"/>
    <w:rsid w:val="00752DC6"/>
    <w:rsid w:val="00752F2F"/>
    <w:rsid w:val="007533F8"/>
    <w:rsid w:val="0075345C"/>
    <w:rsid w:val="00753AD7"/>
    <w:rsid w:val="00754689"/>
    <w:rsid w:val="00754A90"/>
    <w:rsid w:val="00756736"/>
    <w:rsid w:val="00760518"/>
    <w:rsid w:val="00761260"/>
    <w:rsid w:val="00761829"/>
    <w:rsid w:val="0076207E"/>
    <w:rsid w:val="00762A67"/>
    <w:rsid w:val="00762BAE"/>
    <w:rsid w:val="00762C29"/>
    <w:rsid w:val="00762D17"/>
    <w:rsid w:val="00763A43"/>
    <w:rsid w:val="00763BF2"/>
    <w:rsid w:val="00763F47"/>
    <w:rsid w:val="007649AE"/>
    <w:rsid w:val="00764F4D"/>
    <w:rsid w:val="00764F62"/>
    <w:rsid w:val="0076662C"/>
    <w:rsid w:val="00766722"/>
    <w:rsid w:val="00766E37"/>
    <w:rsid w:val="00767ED1"/>
    <w:rsid w:val="00770725"/>
    <w:rsid w:val="00770AD2"/>
    <w:rsid w:val="00771B30"/>
    <w:rsid w:val="00771FAE"/>
    <w:rsid w:val="00772ADA"/>
    <w:rsid w:val="007734D0"/>
    <w:rsid w:val="00773C84"/>
    <w:rsid w:val="007746E8"/>
    <w:rsid w:val="00774783"/>
    <w:rsid w:val="00774B87"/>
    <w:rsid w:val="007759EC"/>
    <w:rsid w:val="00776030"/>
    <w:rsid w:val="00776281"/>
    <w:rsid w:val="007762C3"/>
    <w:rsid w:val="007763CF"/>
    <w:rsid w:val="007765C9"/>
    <w:rsid w:val="00777440"/>
    <w:rsid w:val="0077748E"/>
    <w:rsid w:val="00777DD3"/>
    <w:rsid w:val="0078024F"/>
    <w:rsid w:val="00781481"/>
    <w:rsid w:val="00782083"/>
    <w:rsid w:val="00782A22"/>
    <w:rsid w:val="007834AA"/>
    <w:rsid w:val="00783CEA"/>
    <w:rsid w:val="00784030"/>
    <w:rsid w:val="007840CB"/>
    <w:rsid w:val="0078431B"/>
    <w:rsid w:val="00784C05"/>
    <w:rsid w:val="007851DF"/>
    <w:rsid w:val="007856B9"/>
    <w:rsid w:val="00785E9A"/>
    <w:rsid w:val="00786299"/>
    <w:rsid w:val="00786737"/>
    <w:rsid w:val="00786A77"/>
    <w:rsid w:val="00786CCE"/>
    <w:rsid w:val="00786DF6"/>
    <w:rsid w:val="0079004B"/>
    <w:rsid w:val="00790730"/>
    <w:rsid w:val="00790E68"/>
    <w:rsid w:val="00792238"/>
    <w:rsid w:val="0079237D"/>
    <w:rsid w:val="0079269B"/>
    <w:rsid w:val="0079317E"/>
    <w:rsid w:val="00793392"/>
    <w:rsid w:val="00793395"/>
    <w:rsid w:val="00793D9C"/>
    <w:rsid w:val="0079409E"/>
    <w:rsid w:val="00794627"/>
    <w:rsid w:val="007952BF"/>
    <w:rsid w:val="007956F1"/>
    <w:rsid w:val="00795709"/>
    <w:rsid w:val="00795C65"/>
    <w:rsid w:val="00795F0B"/>
    <w:rsid w:val="007966FF"/>
    <w:rsid w:val="00797ECE"/>
    <w:rsid w:val="007A0C7B"/>
    <w:rsid w:val="007A0DE4"/>
    <w:rsid w:val="007A16A6"/>
    <w:rsid w:val="007A1761"/>
    <w:rsid w:val="007A1911"/>
    <w:rsid w:val="007A246C"/>
    <w:rsid w:val="007A24EE"/>
    <w:rsid w:val="007A33FA"/>
    <w:rsid w:val="007A3D14"/>
    <w:rsid w:val="007A5ED8"/>
    <w:rsid w:val="007A6434"/>
    <w:rsid w:val="007A7329"/>
    <w:rsid w:val="007B0585"/>
    <w:rsid w:val="007B0688"/>
    <w:rsid w:val="007B1FC4"/>
    <w:rsid w:val="007B224F"/>
    <w:rsid w:val="007B227F"/>
    <w:rsid w:val="007B2D98"/>
    <w:rsid w:val="007B33A6"/>
    <w:rsid w:val="007B347B"/>
    <w:rsid w:val="007B39A3"/>
    <w:rsid w:val="007B3DEC"/>
    <w:rsid w:val="007B4B13"/>
    <w:rsid w:val="007B600B"/>
    <w:rsid w:val="007B6B34"/>
    <w:rsid w:val="007B7498"/>
    <w:rsid w:val="007B7814"/>
    <w:rsid w:val="007B7BD0"/>
    <w:rsid w:val="007C0E8E"/>
    <w:rsid w:val="007C125E"/>
    <w:rsid w:val="007C138F"/>
    <w:rsid w:val="007C1540"/>
    <w:rsid w:val="007C254B"/>
    <w:rsid w:val="007C274F"/>
    <w:rsid w:val="007C35A9"/>
    <w:rsid w:val="007C3F99"/>
    <w:rsid w:val="007C51CA"/>
    <w:rsid w:val="007C627A"/>
    <w:rsid w:val="007C6C96"/>
    <w:rsid w:val="007C6ECE"/>
    <w:rsid w:val="007C7427"/>
    <w:rsid w:val="007C7953"/>
    <w:rsid w:val="007C7DE8"/>
    <w:rsid w:val="007D1077"/>
    <w:rsid w:val="007D1A14"/>
    <w:rsid w:val="007D2E1B"/>
    <w:rsid w:val="007D39CB"/>
    <w:rsid w:val="007D5846"/>
    <w:rsid w:val="007D63D8"/>
    <w:rsid w:val="007D7579"/>
    <w:rsid w:val="007D785C"/>
    <w:rsid w:val="007E0213"/>
    <w:rsid w:val="007E0297"/>
    <w:rsid w:val="007E0AA7"/>
    <w:rsid w:val="007E25F0"/>
    <w:rsid w:val="007E2A76"/>
    <w:rsid w:val="007E3065"/>
    <w:rsid w:val="007E31B5"/>
    <w:rsid w:val="007E33B8"/>
    <w:rsid w:val="007E3673"/>
    <w:rsid w:val="007E4452"/>
    <w:rsid w:val="007E4AA0"/>
    <w:rsid w:val="007E4CFD"/>
    <w:rsid w:val="007E4EE2"/>
    <w:rsid w:val="007E514C"/>
    <w:rsid w:val="007E5405"/>
    <w:rsid w:val="007E55A9"/>
    <w:rsid w:val="007E5BD0"/>
    <w:rsid w:val="007E5F43"/>
    <w:rsid w:val="007E5FF7"/>
    <w:rsid w:val="007E671F"/>
    <w:rsid w:val="007E6DC1"/>
    <w:rsid w:val="007E7137"/>
    <w:rsid w:val="007E74CE"/>
    <w:rsid w:val="007F03A3"/>
    <w:rsid w:val="007F0A59"/>
    <w:rsid w:val="007F0FE3"/>
    <w:rsid w:val="007F17B3"/>
    <w:rsid w:val="007F2993"/>
    <w:rsid w:val="007F29D1"/>
    <w:rsid w:val="007F34D3"/>
    <w:rsid w:val="007F3553"/>
    <w:rsid w:val="007F36B4"/>
    <w:rsid w:val="007F4E12"/>
    <w:rsid w:val="007F5735"/>
    <w:rsid w:val="007F5B62"/>
    <w:rsid w:val="007F6437"/>
    <w:rsid w:val="007F6B22"/>
    <w:rsid w:val="007F777B"/>
    <w:rsid w:val="007F78FC"/>
    <w:rsid w:val="007F7962"/>
    <w:rsid w:val="007F7AF1"/>
    <w:rsid w:val="007F7C79"/>
    <w:rsid w:val="0080054E"/>
    <w:rsid w:val="008007FC"/>
    <w:rsid w:val="00800A90"/>
    <w:rsid w:val="008011C5"/>
    <w:rsid w:val="0080193B"/>
    <w:rsid w:val="008019EA"/>
    <w:rsid w:val="00801D5B"/>
    <w:rsid w:val="008020DC"/>
    <w:rsid w:val="00802650"/>
    <w:rsid w:val="00802F0A"/>
    <w:rsid w:val="00803DB9"/>
    <w:rsid w:val="00803FCB"/>
    <w:rsid w:val="0080450F"/>
    <w:rsid w:val="00805052"/>
    <w:rsid w:val="00805353"/>
    <w:rsid w:val="008054FE"/>
    <w:rsid w:val="008056DA"/>
    <w:rsid w:val="00806198"/>
    <w:rsid w:val="00806391"/>
    <w:rsid w:val="00806A86"/>
    <w:rsid w:val="00806E1B"/>
    <w:rsid w:val="0080711A"/>
    <w:rsid w:val="00810097"/>
    <w:rsid w:val="00810A1D"/>
    <w:rsid w:val="008111BF"/>
    <w:rsid w:val="00811312"/>
    <w:rsid w:val="0081139F"/>
    <w:rsid w:val="008115AC"/>
    <w:rsid w:val="00811AA4"/>
    <w:rsid w:val="008123FF"/>
    <w:rsid w:val="008129C9"/>
    <w:rsid w:val="00812E1E"/>
    <w:rsid w:val="008131B2"/>
    <w:rsid w:val="008137FD"/>
    <w:rsid w:val="00813AD9"/>
    <w:rsid w:val="00814B30"/>
    <w:rsid w:val="00814BF2"/>
    <w:rsid w:val="008151F4"/>
    <w:rsid w:val="008154AB"/>
    <w:rsid w:val="00815F22"/>
    <w:rsid w:val="00816316"/>
    <w:rsid w:val="00817ABA"/>
    <w:rsid w:val="00817BEA"/>
    <w:rsid w:val="00820289"/>
    <w:rsid w:val="00820C82"/>
    <w:rsid w:val="00820E29"/>
    <w:rsid w:val="00821738"/>
    <w:rsid w:val="008234C6"/>
    <w:rsid w:val="008237C8"/>
    <w:rsid w:val="008237CA"/>
    <w:rsid w:val="0082382C"/>
    <w:rsid w:val="00823EDF"/>
    <w:rsid w:val="0082451B"/>
    <w:rsid w:val="008254F0"/>
    <w:rsid w:val="00825D81"/>
    <w:rsid w:val="00826C0D"/>
    <w:rsid w:val="00826D1D"/>
    <w:rsid w:val="008275FB"/>
    <w:rsid w:val="00830799"/>
    <w:rsid w:val="008316D6"/>
    <w:rsid w:val="0083195B"/>
    <w:rsid w:val="00831C21"/>
    <w:rsid w:val="00832402"/>
    <w:rsid w:val="008328E0"/>
    <w:rsid w:val="00832960"/>
    <w:rsid w:val="00832A19"/>
    <w:rsid w:val="008331C6"/>
    <w:rsid w:val="00833668"/>
    <w:rsid w:val="008337FB"/>
    <w:rsid w:val="00833A66"/>
    <w:rsid w:val="00833BAB"/>
    <w:rsid w:val="00833CDF"/>
    <w:rsid w:val="00833E3E"/>
    <w:rsid w:val="008348C0"/>
    <w:rsid w:val="00834B4E"/>
    <w:rsid w:val="00835213"/>
    <w:rsid w:val="00835A96"/>
    <w:rsid w:val="00836159"/>
    <w:rsid w:val="008362AA"/>
    <w:rsid w:val="00836D03"/>
    <w:rsid w:val="00836F78"/>
    <w:rsid w:val="0083719A"/>
    <w:rsid w:val="00837325"/>
    <w:rsid w:val="0084064B"/>
    <w:rsid w:val="0084189C"/>
    <w:rsid w:val="008421CB"/>
    <w:rsid w:val="00842527"/>
    <w:rsid w:val="00842A30"/>
    <w:rsid w:val="00842C3A"/>
    <w:rsid w:val="00843488"/>
    <w:rsid w:val="008435F2"/>
    <w:rsid w:val="00843C13"/>
    <w:rsid w:val="00843CDC"/>
    <w:rsid w:val="00844477"/>
    <w:rsid w:val="00844830"/>
    <w:rsid w:val="00844BA6"/>
    <w:rsid w:val="00844C73"/>
    <w:rsid w:val="00844E4E"/>
    <w:rsid w:val="0084537D"/>
    <w:rsid w:val="0084602F"/>
    <w:rsid w:val="008471E1"/>
    <w:rsid w:val="008473AB"/>
    <w:rsid w:val="008473BA"/>
    <w:rsid w:val="0084746D"/>
    <w:rsid w:val="0084779C"/>
    <w:rsid w:val="00847DA4"/>
    <w:rsid w:val="00847ECA"/>
    <w:rsid w:val="0085068D"/>
    <w:rsid w:val="0085077A"/>
    <w:rsid w:val="008508E6"/>
    <w:rsid w:val="00851115"/>
    <w:rsid w:val="00851597"/>
    <w:rsid w:val="00851B58"/>
    <w:rsid w:val="00851C5C"/>
    <w:rsid w:val="00854AC5"/>
    <w:rsid w:val="0085531D"/>
    <w:rsid w:val="0085532A"/>
    <w:rsid w:val="00855610"/>
    <w:rsid w:val="00855E2A"/>
    <w:rsid w:val="00855FF4"/>
    <w:rsid w:val="0085603E"/>
    <w:rsid w:val="0085734F"/>
    <w:rsid w:val="00857C6C"/>
    <w:rsid w:val="00860D29"/>
    <w:rsid w:val="00861356"/>
    <w:rsid w:val="00861EF4"/>
    <w:rsid w:val="00863270"/>
    <w:rsid w:val="00864298"/>
    <w:rsid w:val="008643EF"/>
    <w:rsid w:val="008645B0"/>
    <w:rsid w:val="00864878"/>
    <w:rsid w:val="00864B61"/>
    <w:rsid w:val="008654D0"/>
    <w:rsid w:val="00865A20"/>
    <w:rsid w:val="00867321"/>
    <w:rsid w:val="0086739E"/>
    <w:rsid w:val="00867B3A"/>
    <w:rsid w:val="00870D2C"/>
    <w:rsid w:val="00871092"/>
    <w:rsid w:val="00871D09"/>
    <w:rsid w:val="00872040"/>
    <w:rsid w:val="00872197"/>
    <w:rsid w:val="0087236A"/>
    <w:rsid w:val="008725BE"/>
    <w:rsid w:val="00872739"/>
    <w:rsid w:val="008753B3"/>
    <w:rsid w:val="00875AFB"/>
    <w:rsid w:val="00877164"/>
    <w:rsid w:val="008801D4"/>
    <w:rsid w:val="00880878"/>
    <w:rsid w:val="00880B41"/>
    <w:rsid w:val="00880ED0"/>
    <w:rsid w:val="00881516"/>
    <w:rsid w:val="00881E27"/>
    <w:rsid w:val="00882722"/>
    <w:rsid w:val="00882D24"/>
    <w:rsid w:val="00882F93"/>
    <w:rsid w:val="008833C2"/>
    <w:rsid w:val="008835D1"/>
    <w:rsid w:val="00884064"/>
    <w:rsid w:val="00884366"/>
    <w:rsid w:val="008845DE"/>
    <w:rsid w:val="008851A4"/>
    <w:rsid w:val="008852DB"/>
    <w:rsid w:val="00885354"/>
    <w:rsid w:val="008853CA"/>
    <w:rsid w:val="00885F59"/>
    <w:rsid w:val="0088609A"/>
    <w:rsid w:val="008860AC"/>
    <w:rsid w:val="00886C56"/>
    <w:rsid w:val="008876E7"/>
    <w:rsid w:val="008907C9"/>
    <w:rsid w:val="00890846"/>
    <w:rsid w:val="00890D23"/>
    <w:rsid w:val="00890F83"/>
    <w:rsid w:val="00891269"/>
    <w:rsid w:val="00891439"/>
    <w:rsid w:val="00891D43"/>
    <w:rsid w:val="00891F82"/>
    <w:rsid w:val="008928C8"/>
    <w:rsid w:val="00892DEC"/>
    <w:rsid w:val="008936EB"/>
    <w:rsid w:val="008951CF"/>
    <w:rsid w:val="008958C6"/>
    <w:rsid w:val="00895D19"/>
    <w:rsid w:val="00896944"/>
    <w:rsid w:val="0089734E"/>
    <w:rsid w:val="00897498"/>
    <w:rsid w:val="008974B5"/>
    <w:rsid w:val="008A0427"/>
    <w:rsid w:val="008A15B9"/>
    <w:rsid w:val="008A17C8"/>
    <w:rsid w:val="008A200E"/>
    <w:rsid w:val="008A300C"/>
    <w:rsid w:val="008A3F5F"/>
    <w:rsid w:val="008A417F"/>
    <w:rsid w:val="008A4B90"/>
    <w:rsid w:val="008A4F83"/>
    <w:rsid w:val="008A565B"/>
    <w:rsid w:val="008A58D5"/>
    <w:rsid w:val="008A5AB9"/>
    <w:rsid w:val="008A6C61"/>
    <w:rsid w:val="008A7326"/>
    <w:rsid w:val="008B0459"/>
    <w:rsid w:val="008B0C61"/>
    <w:rsid w:val="008B2014"/>
    <w:rsid w:val="008B20C2"/>
    <w:rsid w:val="008B2A8B"/>
    <w:rsid w:val="008B2AB8"/>
    <w:rsid w:val="008B3777"/>
    <w:rsid w:val="008B3944"/>
    <w:rsid w:val="008B4284"/>
    <w:rsid w:val="008B5A98"/>
    <w:rsid w:val="008B7248"/>
    <w:rsid w:val="008B7252"/>
    <w:rsid w:val="008B729B"/>
    <w:rsid w:val="008B7317"/>
    <w:rsid w:val="008B7323"/>
    <w:rsid w:val="008B772A"/>
    <w:rsid w:val="008B78BC"/>
    <w:rsid w:val="008C0458"/>
    <w:rsid w:val="008C1152"/>
    <w:rsid w:val="008C17AA"/>
    <w:rsid w:val="008C212A"/>
    <w:rsid w:val="008C3A10"/>
    <w:rsid w:val="008C3A84"/>
    <w:rsid w:val="008C4455"/>
    <w:rsid w:val="008C49A3"/>
    <w:rsid w:val="008C4DAA"/>
    <w:rsid w:val="008C4F04"/>
    <w:rsid w:val="008C57AE"/>
    <w:rsid w:val="008C57B2"/>
    <w:rsid w:val="008C5C77"/>
    <w:rsid w:val="008C5EE8"/>
    <w:rsid w:val="008C61D2"/>
    <w:rsid w:val="008C62D2"/>
    <w:rsid w:val="008C6990"/>
    <w:rsid w:val="008C6BFE"/>
    <w:rsid w:val="008C6FDF"/>
    <w:rsid w:val="008C716C"/>
    <w:rsid w:val="008C7588"/>
    <w:rsid w:val="008C78B0"/>
    <w:rsid w:val="008D107D"/>
    <w:rsid w:val="008D16B0"/>
    <w:rsid w:val="008D17BB"/>
    <w:rsid w:val="008D1C13"/>
    <w:rsid w:val="008D1D34"/>
    <w:rsid w:val="008D25EF"/>
    <w:rsid w:val="008D2714"/>
    <w:rsid w:val="008D2995"/>
    <w:rsid w:val="008D2C94"/>
    <w:rsid w:val="008D37A4"/>
    <w:rsid w:val="008D3DBA"/>
    <w:rsid w:val="008D3F9B"/>
    <w:rsid w:val="008D41D7"/>
    <w:rsid w:val="008D4BF7"/>
    <w:rsid w:val="008D4D5B"/>
    <w:rsid w:val="008D4D7D"/>
    <w:rsid w:val="008D4DDA"/>
    <w:rsid w:val="008D5369"/>
    <w:rsid w:val="008D5BBC"/>
    <w:rsid w:val="008D5CBF"/>
    <w:rsid w:val="008D6851"/>
    <w:rsid w:val="008D6FE7"/>
    <w:rsid w:val="008D71C4"/>
    <w:rsid w:val="008E03E2"/>
    <w:rsid w:val="008E12B0"/>
    <w:rsid w:val="008E131A"/>
    <w:rsid w:val="008E141A"/>
    <w:rsid w:val="008E1C3A"/>
    <w:rsid w:val="008E2B77"/>
    <w:rsid w:val="008E2BDB"/>
    <w:rsid w:val="008E2E0A"/>
    <w:rsid w:val="008E3712"/>
    <w:rsid w:val="008E3AA0"/>
    <w:rsid w:val="008E43F6"/>
    <w:rsid w:val="008E475F"/>
    <w:rsid w:val="008E48BE"/>
    <w:rsid w:val="008E4B6A"/>
    <w:rsid w:val="008E4D35"/>
    <w:rsid w:val="008E51E2"/>
    <w:rsid w:val="008E5995"/>
    <w:rsid w:val="008E5DCF"/>
    <w:rsid w:val="008E6A19"/>
    <w:rsid w:val="008E6D9D"/>
    <w:rsid w:val="008E7350"/>
    <w:rsid w:val="008E787E"/>
    <w:rsid w:val="008E7C61"/>
    <w:rsid w:val="008F0287"/>
    <w:rsid w:val="008F0354"/>
    <w:rsid w:val="008F0C87"/>
    <w:rsid w:val="008F251E"/>
    <w:rsid w:val="008F2F5B"/>
    <w:rsid w:val="008F3743"/>
    <w:rsid w:val="008F3913"/>
    <w:rsid w:val="008F3F95"/>
    <w:rsid w:val="008F41D9"/>
    <w:rsid w:val="008F5DDE"/>
    <w:rsid w:val="008F638F"/>
    <w:rsid w:val="008F69EC"/>
    <w:rsid w:val="008F6C31"/>
    <w:rsid w:val="008F6C42"/>
    <w:rsid w:val="008F70C7"/>
    <w:rsid w:val="008F791E"/>
    <w:rsid w:val="00900876"/>
    <w:rsid w:val="00900FFC"/>
    <w:rsid w:val="009017BA"/>
    <w:rsid w:val="00901F31"/>
    <w:rsid w:val="00902139"/>
    <w:rsid w:val="0090213D"/>
    <w:rsid w:val="00904F17"/>
    <w:rsid w:val="009051C6"/>
    <w:rsid w:val="0090528A"/>
    <w:rsid w:val="00905B9C"/>
    <w:rsid w:val="00907470"/>
    <w:rsid w:val="0091065B"/>
    <w:rsid w:val="009109E7"/>
    <w:rsid w:val="00910E4D"/>
    <w:rsid w:val="00911636"/>
    <w:rsid w:val="00911AFF"/>
    <w:rsid w:val="00911B24"/>
    <w:rsid w:val="0091203D"/>
    <w:rsid w:val="00912BEB"/>
    <w:rsid w:val="00912E87"/>
    <w:rsid w:val="00913905"/>
    <w:rsid w:val="00914058"/>
    <w:rsid w:val="00915E5F"/>
    <w:rsid w:val="0091653E"/>
    <w:rsid w:val="00916600"/>
    <w:rsid w:val="0091663A"/>
    <w:rsid w:val="00916CA0"/>
    <w:rsid w:val="0091765C"/>
    <w:rsid w:val="00917F52"/>
    <w:rsid w:val="00920C44"/>
    <w:rsid w:val="00921109"/>
    <w:rsid w:val="009221C3"/>
    <w:rsid w:val="009222CD"/>
    <w:rsid w:val="0092288D"/>
    <w:rsid w:val="00923310"/>
    <w:rsid w:val="009238C1"/>
    <w:rsid w:val="00923A1E"/>
    <w:rsid w:val="00923E57"/>
    <w:rsid w:val="009247A8"/>
    <w:rsid w:val="00924F1D"/>
    <w:rsid w:val="00925A0A"/>
    <w:rsid w:val="00925C38"/>
    <w:rsid w:val="0092641A"/>
    <w:rsid w:val="009266EE"/>
    <w:rsid w:val="009274FF"/>
    <w:rsid w:val="00927B21"/>
    <w:rsid w:val="00927E4A"/>
    <w:rsid w:val="0093137A"/>
    <w:rsid w:val="00931C0B"/>
    <w:rsid w:val="00932972"/>
    <w:rsid w:val="00932A69"/>
    <w:rsid w:val="00932F36"/>
    <w:rsid w:val="0093307E"/>
    <w:rsid w:val="0093335C"/>
    <w:rsid w:val="0093338D"/>
    <w:rsid w:val="00933BFE"/>
    <w:rsid w:val="00933D90"/>
    <w:rsid w:val="00935AAD"/>
    <w:rsid w:val="00935B82"/>
    <w:rsid w:val="0093659E"/>
    <w:rsid w:val="009368D3"/>
    <w:rsid w:val="00937988"/>
    <w:rsid w:val="00940D64"/>
    <w:rsid w:val="009415E3"/>
    <w:rsid w:val="00941829"/>
    <w:rsid w:val="00941C2C"/>
    <w:rsid w:val="00942170"/>
    <w:rsid w:val="0094276C"/>
    <w:rsid w:val="0094290F"/>
    <w:rsid w:val="00943F8A"/>
    <w:rsid w:val="00945117"/>
    <w:rsid w:val="00945721"/>
    <w:rsid w:val="00945B70"/>
    <w:rsid w:val="00945CEF"/>
    <w:rsid w:val="009462F6"/>
    <w:rsid w:val="009463E3"/>
    <w:rsid w:val="009478A9"/>
    <w:rsid w:val="0095003C"/>
    <w:rsid w:val="0095197F"/>
    <w:rsid w:val="00951A5C"/>
    <w:rsid w:val="00951F25"/>
    <w:rsid w:val="00952103"/>
    <w:rsid w:val="00952399"/>
    <w:rsid w:val="0095285C"/>
    <w:rsid w:val="00952C4E"/>
    <w:rsid w:val="00952EB1"/>
    <w:rsid w:val="00953E23"/>
    <w:rsid w:val="00953FFD"/>
    <w:rsid w:val="009540F7"/>
    <w:rsid w:val="0095461A"/>
    <w:rsid w:val="00954F9C"/>
    <w:rsid w:val="00954FF9"/>
    <w:rsid w:val="00955486"/>
    <w:rsid w:val="0095558C"/>
    <w:rsid w:val="00955777"/>
    <w:rsid w:val="00957260"/>
    <w:rsid w:val="009615B7"/>
    <w:rsid w:val="00962468"/>
    <w:rsid w:val="009627A6"/>
    <w:rsid w:val="00962F30"/>
    <w:rsid w:val="0096337D"/>
    <w:rsid w:val="00963A52"/>
    <w:rsid w:val="00963C50"/>
    <w:rsid w:val="00963D82"/>
    <w:rsid w:val="009653A4"/>
    <w:rsid w:val="00965827"/>
    <w:rsid w:val="009668BA"/>
    <w:rsid w:val="00966BD4"/>
    <w:rsid w:val="00966E53"/>
    <w:rsid w:val="00966F3F"/>
    <w:rsid w:val="009678C3"/>
    <w:rsid w:val="009708DA"/>
    <w:rsid w:val="00970F94"/>
    <w:rsid w:val="00970FD4"/>
    <w:rsid w:val="00971E77"/>
    <w:rsid w:val="00972CB4"/>
    <w:rsid w:val="0097322E"/>
    <w:rsid w:val="00973F3F"/>
    <w:rsid w:val="00974F53"/>
    <w:rsid w:val="00975EB8"/>
    <w:rsid w:val="009768A5"/>
    <w:rsid w:val="00976D97"/>
    <w:rsid w:val="00980351"/>
    <w:rsid w:val="00980936"/>
    <w:rsid w:val="00980979"/>
    <w:rsid w:val="00980B93"/>
    <w:rsid w:val="00980D2F"/>
    <w:rsid w:val="009812D7"/>
    <w:rsid w:val="00981A1F"/>
    <w:rsid w:val="009820D7"/>
    <w:rsid w:val="0098303E"/>
    <w:rsid w:val="00983368"/>
    <w:rsid w:val="009838DF"/>
    <w:rsid w:val="009843F4"/>
    <w:rsid w:val="009853ED"/>
    <w:rsid w:val="009863F5"/>
    <w:rsid w:val="00987774"/>
    <w:rsid w:val="009879D3"/>
    <w:rsid w:val="00990AA1"/>
    <w:rsid w:val="00990C89"/>
    <w:rsid w:val="00991E1F"/>
    <w:rsid w:val="00992FC9"/>
    <w:rsid w:val="00993186"/>
    <w:rsid w:val="009934D3"/>
    <w:rsid w:val="00993BF5"/>
    <w:rsid w:val="00993DCA"/>
    <w:rsid w:val="009947C8"/>
    <w:rsid w:val="00994B91"/>
    <w:rsid w:val="00995226"/>
    <w:rsid w:val="009953F3"/>
    <w:rsid w:val="00995A73"/>
    <w:rsid w:val="00995AF6"/>
    <w:rsid w:val="0099681A"/>
    <w:rsid w:val="00997116"/>
    <w:rsid w:val="00997D8A"/>
    <w:rsid w:val="00997F9C"/>
    <w:rsid w:val="009A05DE"/>
    <w:rsid w:val="009A0B7B"/>
    <w:rsid w:val="009A1623"/>
    <w:rsid w:val="009A17B5"/>
    <w:rsid w:val="009A197F"/>
    <w:rsid w:val="009A1F72"/>
    <w:rsid w:val="009A22C4"/>
    <w:rsid w:val="009A2B91"/>
    <w:rsid w:val="009A35C5"/>
    <w:rsid w:val="009A3BB6"/>
    <w:rsid w:val="009A3CCC"/>
    <w:rsid w:val="009A4476"/>
    <w:rsid w:val="009A5190"/>
    <w:rsid w:val="009A53AB"/>
    <w:rsid w:val="009A5480"/>
    <w:rsid w:val="009A572A"/>
    <w:rsid w:val="009A5B53"/>
    <w:rsid w:val="009A6DDB"/>
    <w:rsid w:val="009A764B"/>
    <w:rsid w:val="009A790D"/>
    <w:rsid w:val="009B0308"/>
    <w:rsid w:val="009B0ACC"/>
    <w:rsid w:val="009B1A33"/>
    <w:rsid w:val="009B2060"/>
    <w:rsid w:val="009B28A1"/>
    <w:rsid w:val="009B303E"/>
    <w:rsid w:val="009B3C31"/>
    <w:rsid w:val="009B458F"/>
    <w:rsid w:val="009B4D5A"/>
    <w:rsid w:val="009B4F02"/>
    <w:rsid w:val="009B5AA2"/>
    <w:rsid w:val="009B6BBC"/>
    <w:rsid w:val="009B6E84"/>
    <w:rsid w:val="009B7A30"/>
    <w:rsid w:val="009B7B16"/>
    <w:rsid w:val="009C06E5"/>
    <w:rsid w:val="009C092D"/>
    <w:rsid w:val="009C0A17"/>
    <w:rsid w:val="009C0DAC"/>
    <w:rsid w:val="009C110E"/>
    <w:rsid w:val="009C1749"/>
    <w:rsid w:val="009C181F"/>
    <w:rsid w:val="009C1C21"/>
    <w:rsid w:val="009C24EC"/>
    <w:rsid w:val="009C385B"/>
    <w:rsid w:val="009C3C35"/>
    <w:rsid w:val="009C410E"/>
    <w:rsid w:val="009C4B57"/>
    <w:rsid w:val="009C4EF3"/>
    <w:rsid w:val="009C5936"/>
    <w:rsid w:val="009C600A"/>
    <w:rsid w:val="009C628B"/>
    <w:rsid w:val="009C7FF9"/>
    <w:rsid w:val="009D029C"/>
    <w:rsid w:val="009D03CC"/>
    <w:rsid w:val="009D1119"/>
    <w:rsid w:val="009D11B6"/>
    <w:rsid w:val="009D13D8"/>
    <w:rsid w:val="009D258F"/>
    <w:rsid w:val="009D2721"/>
    <w:rsid w:val="009D36B9"/>
    <w:rsid w:val="009D4480"/>
    <w:rsid w:val="009D6178"/>
    <w:rsid w:val="009D61D7"/>
    <w:rsid w:val="009D6D28"/>
    <w:rsid w:val="009D7030"/>
    <w:rsid w:val="009E08FE"/>
    <w:rsid w:val="009E0A18"/>
    <w:rsid w:val="009E1454"/>
    <w:rsid w:val="009E17C3"/>
    <w:rsid w:val="009E2388"/>
    <w:rsid w:val="009E2872"/>
    <w:rsid w:val="009E3C8C"/>
    <w:rsid w:val="009E43C7"/>
    <w:rsid w:val="009E462E"/>
    <w:rsid w:val="009E4C79"/>
    <w:rsid w:val="009E55E3"/>
    <w:rsid w:val="009E5A88"/>
    <w:rsid w:val="009E5B07"/>
    <w:rsid w:val="009E5B53"/>
    <w:rsid w:val="009E6018"/>
    <w:rsid w:val="009E743C"/>
    <w:rsid w:val="009E7794"/>
    <w:rsid w:val="009E79D2"/>
    <w:rsid w:val="009F04AE"/>
    <w:rsid w:val="009F06E8"/>
    <w:rsid w:val="009F06EA"/>
    <w:rsid w:val="009F09BB"/>
    <w:rsid w:val="009F2D9F"/>
    <w:rsid w:val="009F34F5"/>
    <w:rsid w:val="009F439A"/>
    <w:rsid w:val="009F5A09"/>
    <w:rsid w:val="009F5E5B"/>
    <w:rsid w:val="009F606D"/>
    <w:rsid w:val="009F649C"/>
    <w:rsid w:val="009F6F83"/>
    <w:rsid w:val="009F73D8"/>
    <w:rsid w:val="009F7C35"/>
    <w:rsid w:val="00A001DD"/>
    <w:rsid w:val="00A00361"/>
    <w:rsid w:val="00A005E0"/>
    <w:rsid w:val="00A005F4"/>
    <w:rsid w:val="00A017FE"/>
    <w:rsid w:val="00A01B26"/>
    <w:rsid w:val="00A02C04"/>
    <w:rsid w:val="00A02D56"/>
    <w:rsid w:val="00A03DDE"/>
    <w:rsid w:val="00A05149"/>
    <w:rsid w:val="00A053D7"/>
    <w:rsid w:val="00A05EE0"/>
    <w:rsid w:val="00A06B88"/>
    <w:rsid w:val="00A06BA4"/>
    <w:rsid w:val="00A07D56"/>
    <w:rsid w:val="00A1011E"/>
    <w:rsid w:val="00A1124E"/>
    <w:rsid w:val="00A11700"/>
    <w:rsid w:val="00A121B8"/>
    <w:rsid w:val="00A12956"/>
    <w:rsid w:val="00A12B1B"/>
    <w:rsid w:val="00A14130"/>
    <w:rsid w:val="00A14E16"/>
    <w:rsid w:val="00A15236"/>
    <w:rsid w:val="00A155C8"/>
    <w:rsid w:val="00A164C2"/>
    <w:rsid w:val="00A16801"/>
    <w:rsid w:val="00A16900"/>
    <w:rsid w:val="00A16AD3"/>
    <w:rsid w:val="00A174B8"/>
    <w:rsid w:val="00A1754B"/>
    <w:rsid w:val="00A17DD7"/>
    <w:rsid w:val="00A203A4"/>
    <w:rsid w:val="00A2107D"/>
    <w:rsid w:val="00A219E9"/>
    <w:rsid w:val="00A22241"/>
    <w:rsid w:val="00A22E34"/>
    <w:rsid w:val="00A2332E"/>
    <w:rsid w:val="00A237EF"/>
    <w:rsid w:val="00A23DF8"/>
    <w:rsid w:val="00A23F7B"/>
    <w:rsid w:val="00A2426E"/>
    <w:rsid w:val="00A2433A"/>
    <w:rsid w:val="00A243C9"/>
    <w:rsid w:val="00A25F4F"/>
    <w:rsid w:val="00A26445"/>
    <w:rsid w:val="00A27444"/>
    <w:rsid w:val="00A274FE"/>
    <w:rsid w:val="00A278B3"/>
    <w:rsid w:val="00A27C12"/>
    <w:rsid w:val="00A27D83"/>
    <w:rsid w:val="00A300BA"/>
    <w:rsid w:val="00A308D2"/>
    <w:rsid w:val="00A30AA3"/>
    <w:rsid w:val="00A30DC9"/>
    <w:rsid w:val="00A31291"/>
    <w:rsid w:val="00A318C6"/>
    <w:rsid w:val="00A31A03"/>
    <w:rsid w:val="00A31D77"/>
    <w:rsid w:val="00A32E4E"/>
    <w:rsid w:val="00A334F9"/>
    <w:rsid w:val="00A3376B"/>
    <w:rsid w:val="00A344EB"/>
    <w:rsid w:val="00A37E32"/>
    <w:rsid w:val="00A4026F"/>
    <w:rsid w:val="00A407DB"/>
    <w:rsid w:val="00A418FE"/>
    <w:rsid w:val="00A419A6"/>
    <w:rsid w:val="00A41C07"/>
    <w:rsid w:val="00A41F8C"/>
    <w:rsid w:val="00A41FF2"/>
    <w:rsid w:val="00A42AAC"/>
    <w:rsid w:val="00A42F9F"/>
    <w:rsid w:val="00A430E4"/>
    <w:rsid w:val="00A438A8"/>
    <w:rsid w:val="00A43E54"/>
    <w:rsid w:val="00A45930"/>
    <w:rsid w:val="00A4607E"/>
    <w:rsid w:val="00A4663C"/>
    <w:rsid w:val="00A46FAE"/>
    <w:rsid w:val="00A5117D"/>
    <w:rsid w:val="00A51199"/>
    <w:rsid w:val="00A515F7"/>
    <w:rsid w:val="00A51DEB"/>
    <w:rsid w:val="00A523A2"/>
    <w:rsid w:val="00A52D21"/>
    <w:rsid w:val="00A52FF8"/>
    <w:rsid w:val="00A532C7"/>
    <w:rsid w:val="00A5404F"/>
    <w:rsid w:val="00A54313"/>
    <w:rsid w:val="00A54514"/>
    <w:rsid w:val="00A5498E"/>
    <w:rsid w:val="00A54C3A"/>
    <w:rsid w:val="00A55627"/>
    <w:rsid w:val="00A557AE"/>
    <w:rsid w:val="00A557D9"/>
    <w:rsid w:val="00A5593F"/>
    <w:rsid w:val="00A560E5"/>
    <w:rsid w:val="00A56105"/>
    <w:rsid w:val="00A5682D"/>
    <w:rsid w:val="00A56885"/>
    <w:rsid w:val="00A56D44"/>
    <w:rsid w:val="00A57092"/>
    <w:rsid w:val="00A5725E"/>
    <w:rsid w:val="00A57286"/>
    <w:rsid w:val="00A5736A"/>
    <w:rsid w:val="00A575F4"/>
    <w:rsid w:val="00A57BF9"/>
    <w:rsid w:val="00A57C60"/>
    <w:rsid w:val="00A57E69"/>
    <w:rsid w:val="00A60189"/>
    <w:rsid w:val="00A60445"/>
    <w:rsid w:val="00A60454"/>
    <w:rsid w:val="00A6065F"/>
    <w:rsid w:val="00A61245"/>
    <w:rsid w:val="00A618F8"/>
    <w:rsid w:val="00A62338"/>
    <w:rsid w:val="00A626B8"/>
    <w:rsid w:val="00A628D5"/>
    <w:rsid w:val="00A633DC"/>
    <w:rsid w:val="00A63703"/>
    <w:rsid w:val="00A63A93"/>
    <w:rsid w:val="00A651E7"/>
    <w:rsid w:val="00A658A9"/>
    <w:rsid w:val="00A65998"/>
    <w:rsid w:val="00A65F25"/>
    <w:rsid w:val="00A66624"/>
    <w:rsid w:val="00A666EB"/>
    <w:rsid w:val="00A66A36"/>
    <w:rsid w:val="00A66D47"/>
    <w:rsid w:val="00A66F67"/>
    <w:rsid w:val="00A676EA"/>
    <w:rsid w:val="00A6783A"/>
    <w:rsid w:val="00A679B9"/>
    <w:rsid w:val="00A7029D"/>
    <w:rsid w:val="00A70337"/>
    <w:rsid w:val="00A70E58"/>
    <w:rsid w:val="00A70FF6"/>
    <w:rsid w:val="00A71444"/>
    <w:rsid w:val="00A71D70"/>
    <w:rsid w:val="00A71DCD"/>
    <w:rsid w:val="00A71E42"/>
    <w:rsid w:val="00A73057"/>
    <w:rsid w:val="00A73239"/>
    <w:rsid w:val="00A73422"/>
    <w:rsid w:val="00A76117"/>
    <w:rsid w:val="00A76293"/>
    <w:rsid w:val="00A80EF8"/>
    <w:rsid w:val="00A810FF"/>
    <w:rsid w:val="00A812A8"/>
    <w:rsid w:val="00A8155B"/>
    <w:rsid w:val="00A81849"/>
    <w:rsid w:val="00A83614"/>
    <w:rsid w:val="00A83B39"/>
    <w:rsid w:val="00A84408"/>
    <w:rsid w:val="00A84461"/>
    <w:rsid w:val="00A84AF5"/>
    <w:rsid w:val="00A84E6A"/>
    <w:rsid w:val="00A85B5B"/>
    <w:rsid w:val="00A85F22"/>
    <w:rsid w:val="00A85FB4"/>
    <w:rsid w:val="00A86B7C"/>
    <w:rsid w:val="00A86EDD"/>
    <w:rsid w:val="00A8756B"/>
    <w:rsid w:val="00A87E1C"/>
    <w:rsid w:val="00A90AA3"/>
    <w:rsid w:val="00A90D29"/>
    <w:rsid w:val="00A90DAE"/>
    <w:rsid w:val="00A92BDA"/>
    <w:rsid w:val="00A93366"/>
    <w:rsid w:val="00A93B42"/>
    <w:rsid w:val="00A93B6C"/>
    <w:rsid w:val="00A94649"/>
    <w:rsid w:val="00A9547E"/>
    <w:rsid w:val="00A95738"/>
    <w:rsid w:val="00A960A5"/>
    <w:rsid w:val="00A961F9"/>
    <w:rsid w:val="00A97556"/>
    <w:rsid w:val="00AA184F"/>
    <w:rsid w:val="00AA1995"/>
    <w:rsid w:val="00AA1AF9"/>
    <w:rsid w:val="00AA20BF"/>
    <w:rsid w:val="00AA20C9"/>
    <w:rsid w:val="00AA20F2"/>
    <w:rsid w:val="00AA22CE"/>
    <w:rsid w:val="00AA3375"/>
    <w:rsid w:val="00AA35AA"/>
    <w:rsid w:val="00AA3610"/>
    <w:rsid w:val="00AA394C"/>
    <w:rsid w:val="00AA3FD1"/>
    <w:rsid w:val="00AA436B"/>
    <w:rsid w:val="00AA5FA1"/>
    <w:rsid w:val="00AA70E6"/>
    <w:rsid w:val="00AA7532"/>
    <w:rsid w:val="00AA78EF"/>
    <w:rsid w:val="00AA7B3C"/>
    <w:rsid w:val="00AB007D"/>
    <w:rsid w:val="00AB02EB"/>
    <w:rsid w:val="00AB02EF"/>
    <w:rsid w:val="00AB0472"/>
    <w:rsid w:val="00AB07C6"/>
    <w:rsid w:val="00AB0854"/>
    <w:rsid w:val="00AB1051"/>
    <w:rsid w:val="00AB10C4"/>
    <w:rsid w:val="00AB14F8"/>
    <w:rsid w:val="00AB1516"/>
    <w:rsid w:val="00AB1EC3"/>
    <w:rsid w:val="00AB2D88"/>
    <w:rsid w:val="00AB2FD2"/>
    <w:rsid w:val="00AB385E"/>
    <w:rsid w:val="00AB3A94"/>
    <w:rsid w:val="00AB4433"/>
    <w:rsid w:val="00AB4A26"/>
    <w:rsid w:val="00AB4CFA"/>
    <w:rsid w:val="00AB4DD6"/>
    <w:rsid w:val="00AB4E33"/>
    <w:rsid w:val="00AB53F1"/>
    <w:rsid w:val="00AB5805"/>
    <w:rsid w:val="00AB5E0F"/>
    <w:rsid w:val="00AB6780"/>
    <w:rsid w:val="00AB7697"/>
    <w:rsid w:val="00AB7C5A"/>
    <w:rsid w:val="00AC08A5"/>
    <w:rsid w:val="00AC0931"/>
    <w:rsid w:val="00AC0C3B"/>
    <w:rsid w:val="00AC20E4"/>
    <w:rsid w:val="00AC2C89"/>
    <w:rsid w:val="00AC2F76"/>
    <w:rsid w:val="00AC379A"/>
    <w:rsid w:val="00AC3F2C"/>
    <w:rsid w:val="00AC5275"/>
    <w:rsid w:val="00AC57D6"/>
    <w:rsid w:val="00AC5861"/>
    <w:rsid w:val="00AC5D17"/>
    <w:rsid w:val="00AC5D6D"/>
    <w:rsid w:val="00AC601E"/>
    <w:rsid w:val="00AC63B3"/>
    <w:rsid w:val="00AC6765"/>
    <w:rsid w:val="00AC6915"/>
    <w:rsid w:val="00AC6A12"/>
    <w:rsid w:val="00AC708A"/>
    <w:rsid w:val="00AC74F6"/>
    <w:rsid w:val="00AC7931"/>
    <w:rsid w:val="00AC79D1"/>
    <w:rsid w:val="00AC7DD9"/>
    <w:rsid w:val="00AD0108"/>
    <w:rsid w:val="00AD035E"/>
    <w:rsid w:val="00AD0667"/>
    <w:rsid w:val="00AD08B3"/>
    <w:rsid w:val="00AD181D"/>
    <w:rsid w:val="00AD2057"/>
    <w:rsid w:val="00AD2513"/>
    <w:rsid w:val="00AD2AAE"/>
    <w:rsid w:val="00AD3240"/>
    <w:rsid w:val="00AD3516"/>
    <w:rsid w:val="00AD3720"/>
    <w:rsid w:val="00AD3971"/>
    <w:rsid w:val="00AD436E"/>
    <w:rsid w:val="00AD44C4"/>
    <w:rsid w:val="00AD5316"/>
    <w:rsid w:val="00AD5CA5"/>
    <w:rsid w:val="00AD5D1D"/>
    <w:rsid w:val="00AD6349"/>
    <w:rsid w:val="00AD6E72"/>
    <w:rsid w:val="00AD7574"/>
    <w:rsid w:val="00AE0828"/>
    <w:rsid w:val="00AE093E"/>
    <w:rsid w:val="00AE0A9F"/>
    <w:rsid w:val="00AE0DCD"/>
    <w:rsid w:val="00AE0E20"/>
    <w:rsid w:val="00AE1088"/>
    <w:rsid w:val="00AE1BC7"/>
    <w:rsid w:val="00AE20C2"/>
    <w:rsid w:val="00AE21C5"/>
    <w:rsid w:val="00AE274A"/>
    <w:rsid w:val="00AE3FEB"/>
    <w:rsid w:val="00AE4A4F"/>
    <w:rsid w:val="00AE54A3"/>
    <w:rsid w:val="00AE66BE"/>
    <w:rsid w:val="00AE7883"/>
    <w:rsid w:val="00AF01CD"/>
    <w:rsid w:val="00AF09E9"/>
    <w:rsid w:val="00AF0E61"/>
    <w:rsid w:val="00AF1D12"/>
    <w:rsid w:val="00AF3362"/>
    <w:rsid w:val="00AF3B55"/>
    <w:rsid w:val="00AF4A77"/>
    <w:rsid w:val="00AF5522"/>
    <w:rsid w:val="00AF5B0F"/>
    <w:rsid w:val="00AF5B47"/>
    <w:rsid w:val="00AF6F6D"/>
    <w:rsid w:val="00AF7AE6"/>
    <w:rsid w:val="00AF7D99"/>
    <w:rsid w:val="00AF7E50"/>
    <w:rsid w:val="00B0023D"/>
    <w:rsid w:val="00B0079B"/>
    <w:rsid w:val="00B00C7D"/>
    <w:rsid w:val="00B00CA8"/>
    <w:rsid w:val="00B011AE"/>
    <w:rsid w:val="00B0128A"/>
    <w:rsid w:val="00B014B9"/>
    <w:rsid w:val="00B01A12"/>
    <w:rsid w:val="00B01AB4"/>
    <w:rsid w:val="00B02676"/>
    <w:rsid w:val="00B02B72"/>
    <w:rsid w:val="00B02C83"/>
    <w:rsid w:val="00B02E7F"/>
    <w:rsid w:val="00B02F98"/>
    <w:rsid w:val="00B03248"/>
    <w:rsid w:val="00B03591"/>
    <w:rsid w:val="00B03E17"/>
    <w:rsid w:val="00B04B67"/>
    <w:rsid w:val="00B0619D"/>
    <w:rsid w:val="00B06755"/>
    <w:rsid w:val="00B075D7"/>
    <w:rsid w:val="00B1000F"/>
    <w:rsid w:val="00B10401"/>
    <w:rsid w:val="00B114D3"/>
    <w:rsid w:val="00B115DF"/>
    <w:rsid w:val="00B125B8"/>
    <w:rsid w:val="00B1392C"/>
    <w:rsid w:val="00B13DA6"/>
    <w:rsid w:val="00B13E1D"/>
    <w:rsid w:val="00B13E4B"/>
    <w:rsid w:val="00B145FD"/>
    <w:rsid w:val="00B1489A"/>
    <w:rsid w:val="00B14F56"/>
    <w:rsid w:val="00B153F4"/>
    <w:rsid w:val="00B160F8"/>
    <w:rsid w:val="00B16553"/>
    <w:rsid w:val="00B1664C"/>
    <w:rsid w:val="00B16CDA"/>
    <w:rsid w:val="00B179B7"/>
    <w:rsid w:val="00B17FDC"/>
    <w:rsid w:val="00B20A5A"/>
    <w:rsid w:val="00B21A84"/>
    <w:rsid w:val="00B22024"/>
    <w:rsid w:val="00B22B30"/>
    <w:rsid w:val="00B22F6B"/>
    <w:rsid w:val="00B2300B"/>
    <w:rsid w:val="00B231AF"/>
    <w:rsid w:val="00B23538"/>
    <w:rsid w:val="00B244C5"/>
    <w:rsid w:val="00B2470D"/>
    <w:rsid w:val="00B2487A"/>
    <w:rsid w:val="00B24FA4"/>
    <w:rsid w:val="00B251B0"/>
    <w:rsid w:val="00B253B0"/>
    <w:rsid w:val="00B25715"/>
    <w:rsid w:val="00B25B3F"/>
    <w:rsid w:val="00B25FB9"/>
    <w:rsid w:val="00B2600B"/>
    <w:rsid w:val="00B2613A"/>
    <w:rsid w:val="00B26349"/>
    <w:rsid w:val="00B26FB3"/>
    <w:rsid w:val="00B272CA"/>
    <w:rsid w:val="00B278AC"/>
    <w:rsid w:val="00B27D10"/>
    <w:rsid w:val="00B30087"/>
    <w:rsid w:val="00B3084E"/>
    <w:rsid w:val="00B308BB"/>
    <w:rsid w:val="00B30CC5"/>
    <w:rsid w:val="00B310D5"/>
    <w:rsid w:val="00B32732"/>
    <w:rsid w:val="00B328BE"/>
    <w:rsid w:val="00B32BD8"/>
    <w:rsid w:val="00B33B84"/>
    <w:rsid w:val="00B34028"/>
    <w:rsid w:val="00B34804"/>
    <w:rsid w:val="00B34AD3"/>
    <w:rsid w:val="00B34BEA"/>
    <w:rsid w:val="00B34C18"/>
    <w:rsid w:val="00B350ED"/>
    <w:rsid w:val="00B35188"/>
    <w:rsid w:val="00B36BB4"/>
    <w:rsid w:val="00B36C93"/>
    <w:rsid w:val="00B36E9F"/>
    <w:rsid w:val="00B3762D"/>
    <w:rsid w:val="00B40C27"/>
    <w:rsid w:val="00B40DD8"/>
    <w:rsid w:val="00B4154D"/>
    <w:rsid w:val="00B415BC"/>
    <w:rsid w:val="00B41B1F"/>
    <w:rsid w:val="00B41C74"/>
    <w:rsid w:val="00B41F66"/>
    <w:rsid w:val="00B42AA6"/>
    <w:rsid w:val="00B42EF7"/>
    <w:rsid w:val="00B43C0B"/>
    <w:rsid w:val="00B440ED"/>
    <w:rsid w:val="00B441B7"/>
    <w:rsid w:val="00B44583"/>
    <w:rsid w:val="00B448B4"/>
    <w:rsid w:val="00B44CB2"/>
    <w:rsid w:val="00B4617E"/>
    <w:rsid w:val="00B462F2"/>
    <w:rsid w:val="00B46AAC"/>
    <w:rsid w:val="00B504D7"/>
    <w:rsid w:val="00B51095"/>
    <w:rsid w:val="00B5135A"/>
    <w:rsid w:val="00B514E5"/>
    <w:rsid w:val="00B52285"/>
    <w:rsid w:val="00B5279B"/>
    <w:rsid w:val="00B52A2E"/>
    <w:rsid w:val="00B52CA7"/>
    <w:rsid w:val="00B52FCD"/>
    <w:rsid w:val="00B530B6"/>
    <w:rsid w:val="00B532B6"/>
    <w:rsid w:val="00B5358B"/>
    <w:rsid w:val="00B5421E"/>
    <w:rsid w:val="00B5530A"/>
    <w:rsid w:val="00B554D3"/>
    <w:rsid w:val="00B5577C"/>
    <w:rsid w:val="00B56412"/>
    <w:rsid w:val="00B57084"/>
    <w:rsid w:val="00B57217"/>
    <w:rsid w:val="00B57A82"/>
    <w:rsid w:val="00B57A98"/>
    <w:rsid w:val="00B603BB"/>
    <w:rsid w:val="00B60B8F"/>
    <w:rsid w:val="00B61426"/>
    <w:rsid w:val="00B6145B"/>
    <w:rsid w:val="00B61873"/>
    <w:rsid w:val="00B61E7C"/>
    <w:rsid w:val="00B62688"/>
    <w:rsid w:val="00B63B97"/>
    <w:rsid w:val="00B63F87"/>
    <w:rsid w:val="00B640C6"/>
    <w:rsid w:val="00B6486B"/>
    <w:rsid w:val="00B649C7"/>
    <w:rsid w:val="00B64AA4"/>
    <w:rsid w:val="00B64DD6"/>
    <w:rsid w:val="00B6509E"/>
    <w:rsid w:val="00B652AF"/>
    <w:rsid w:val="00B66612"/>
    <w:rsid w:val="00B667AE"/>
    <w:rsid w:val="00B6795E"/>
    <w:rsid w:val="00B67964"/>
    <w:rsid w:val="00B7037C"/>
    <w:rsid w:val="00B70FAE"/>
    <w:rsid w:val="00B7114C"/>
    <w:rsid w:val="00B71B11"/>
    <w:rsid w:val="00B71CAD"/>
    <w:rsid w:val="00B71F1F"/>
    <w:rsid w:val="00B71F34"/>
    <w:rsid w:val="00B72363"/>
    <w:rsid w:val="00B72582"/>
    <w:rsid w:val="00B72B7D"/>
    <w:rsid w:val="00B72D1D"/>
    <w:rsid w:val="00B73769"/>
    <w:rsid w:val="00B740BA"/>
    <w:rsid w:val="00B748E9"/>
    <w:rsid w:val="00B74A5C"/>
    <w:rsid w:val="00B75A3C"/>
    <w:rsid w:val="00B7605F"/>
    <w:rsid w:val="00B76572"/>
    <w:rsid w:val="00B768B3"/>
    <w:rsid w:val="00B7703E"/>
    <w:rsid w:val="00B77B18"/>
    <w:rsid w:val="00B81A0F"/>
    <w:rsid w:val="00B81F99"/>
    <w:rsid w:val="00B82EB2"/>
    <w:rsid w:val="00B83C94"/>
    <w:rsid w:val="00B83D10"/>
    <w:rsid w:val="00B83D27"/>
    <w:rsid w:val="00B8534F"/>
    <w:rsid w:val="00B8606E"/>
    <w:rsid w:val="00B866FB"/>
    <w:rsid w:val="00B879DD"/>
    <w:rsid w:val="00B906BF"/>
    <w:rsid w:val="00B90E80"/>
    <w:rsid w:val="00B921E8"/>
    <w:rsid w:val="00B9243F"/>
    <w:rsid w:val="00B924C1"/>
    <w:rsid w:val="00B9263A"/>
    <w:rsid w:val="00B92CD9"/>
    <w:rsid w:val="00B93077"/>
    <w:rsid w:val="00B9323D"/>
    <w:rsid w:val="00B932E7"/>
    <w:rsid w:val="00B935CC"/>
    <w:rsid w:val="00B93A8A"/>
    <w:rsid w:val="00B9499D"/>
    <w:rsid w:val="00B949F3"/>
    <w:rsid w:val="00B95237"/>
    <w:rsid w:val="00B95AA0"/>
    <w:rsid w:val="00B95E58"/>
    <w:rsid w:val="00B9664C"/>
    <w:rsid w:val="00B96F0F"/>
    <w:rsid w:val="00B9700A"/>
    <w:rsid w:val="00BA0044"/>
    <w:rsid w:val="00BA0127"/>
    <w:rsid w:val="00BA019A"/>
    <w:rsid w:val="00BA02DE"/>
    <w:rsid w:val="00BA05BF"/>
    <w:rsid w:val="00BA0712"/>
    <w:rsid w:val="00BA0F06"/>
    <w:rsid w:val="00BA1013"/>
    <w:rsid w:val="00BA1235"/>
    <w:rsid w:val="00BA13F8"/>
    <w:rsid w:val="00BA149A"/>
    <w:rsid w:val="00BA1781"/>
    <w:rsid w:val="00BA1DE2"/>
    <w:rsid w:val="00BA1F7E"/>
    <w:rsid w:val="00BA226D"/>
    <w:rsid w:val="00BA2286"/>
    <w:rsid w:val="00BA2E15"/>
    <w:rsid w:val="00BA3650"/>
    <w:rsid w:val="00BA36FC"/>
    <w:rsid w:val="00BA3BED"/>
    <w:rsid w:val="00BA44F6"/>
    <w:rsid w:val="00BA4562"/>
    <w:rsid w:val="00BA48BF"/>
    <w:rsid w:val="00BA4ACD"/>
    <w:rsid w:val="00BA4BEF"/>
    <w:rsid w:val="00BA4EFD"/>
    <w:rsid w:val="00BA5371"/>
    <w:rsid w:val="00BA591B"/>
    <w:rsid w:val="00BA6A77"/>
    <w:rsid w:val="00BA75D1"/>
    <w:rsid w:val="00BA79AF"/>
    <w:rsid w:val="00BB033C"/>
    <w:rsid w:val="00BB0A58"/>
    <w:rsid w:val="00BB0C96"/>
    <w:rsid w:val="00BB102D"/>
    <w:rsid w:val="00BB1071"/>
    <w:rsid w:val="00BB184F"/>
    <w:rsid w:val="00BB1864"/>
    <w:rsid w:val="00BB1FD4"/>
    <w:rsid w:val="00BB24CB"/>
    <w:rsid w:val="00BB29AD"/>
    <w:rsid w:val="00BB3C2E"/>
    <w:rsid w:val="00BB496B"/>
    <w:rsid w:val="00BB5881"/>
    <w:rsid w:val="00BB6310"/>
    <w:rsid w:val="00BB6EB3"/>
    <w:rsid w:val="00BB7652"/>
    <w:rsid w:val="00BB79C5"/>
    <w:rsid w:val="00BC09E8"/>
    <w:rsid w:val="00BC1B69"/>
    <w:rsid w:val="00BC2581"/>
    <w:rsid w:val="00BC270A"/>
    <w:rsid w:val="00BC36A9"/>
    <w:rsid w:val="00BC3708"/>
    <w:rsid w:val="00BC39BD"/>
    <w:rsid w:val="00BC50CC"/>
    <w:rsid w:val="00BC5712"/>
    <w:rsid w:val="00BC5AF0"/>
    <w:rsid w:val="00BC6930"/>
    <w:rsid w:val="00BC6C41"/>
    <w:rsid w:val="00BC70C6"/>
    <w:rsid w:val="00BC7284"/>
    <w:rsid w:val="00BC772D"/>
    <w:rsid w:val="00BC7AB3"/>
    <w:rsid w:val="00BC7AEC"/>
    <w:rsid w:val="00BC7C76"/>
    <w:rsid w:val="00BD0645"/>
    <w:rsid w:val="00BD11BB"/>
    <w:rsid w:val="00BD169E"/>
    <w:rsid w:val="00BD1EE0"/>
    <w:rsid w:val="00BD2DA0"/>
    <w:rsid w:val="00BD32F9"/>
    <w:rsid w:val="00BD33BB"/>
    <w:rsid w:val="00BD41C7"/>
    <w:rsid w:val="00BD43F5"/>
    <w:rsid w:val="00BD4795"/>
    <w:rsid w:val="00BD4849"/>
    <w:rsid w:val="00BD48E7"/>
    <w:rsid w:val="00BD4D4E"/>
    <w:rsid w:val="00BD59DC"/>
    <w:rsid w:val="00BD6458"/>
    <w:rsid w:val="00BD695C"/>
    <w:rsid w:val="00BE210E"/>
    <w:rsid w:val="00BE226B"/>
    <w:rsid w:val="00BE29DF"/>
    <w:rsid w:val="00BE29E3"/>
    <w:rsid w:val="00BE2E33"/>
    <w:rsid w:val="00BE30E2"/>
    <w:rsid w:val="00BE3301"/>
    <w:rsid w:val="00BE397E"/>
    <w:rsid w:val="00BE4076"/>
    <w:rsid w:val="00BE4E65"/>
    <w:rsid w:val="00BE4F32"/>
    <w:rsid w:val="00BE52BF"/>
    <w:rsid w:val="00BE578F"/>
    <w:rsid w:val="00BE5D8B"/>
    <w:rsid w:val="00BE5E35"/>
    <w:rsid w:val="00BE68FE"/>
    <w:rsid w:val="00BE7F0F"/>
    <w:rsid w:val="00BF112F"/>
    <w:rsid w:val="00BF2908"/>
    <w:rsid w:val="00BF3939"/>
    <w:rsid w:val="00BF4ED3"/>
    <w:rsid w:val="00BF53C7"/>
    <w:rsid w:val="00BF577C"/>
    <w:rsid w:val="00BF5B5A"/>
    <w:rsid w:val="00BF5CB0"/>
    <w:rsid w:val="00BF68B6"/>
    <w:rsid w:val="00BF7702"/>
    <w:rsid w:val="00C00062"/>
    <w:rsid w:val="00C0037A"/>
    <w:rsid w:val="00C003F5"/>
    <w:rsid w:val="00C008E6"/>
    <w:rsid w:val="00C01A80"/>
    <w:rsid w:val="00C01C86"/>
    <w:rsid w:val="00C03064"/>
    <w:rsid w:val="00C0358C"/>
    <w:rsid w:val="00C03B7E"/>
    <w:rsid w:val="00C0487E"/>
    <w:rsid w:val="00C04CEB"/>
    <w:rsid w:val="00C06014"/>
    <w:rsid w:val="00C06470"/>
    <w:rsid w:val="00C06B6F"/>
    <w:rsid w:val="00C06ED2"/>
    <w:rsid w:val="00C07154"/>
    <w:rsid w:val="00C075C7"/>
    <w:rsid w:val="00C076A1"/>
    <w:rsid w:val="00C07EDC"/>
    <w:rsid w:val="00C07EDE"/>
    <w:rsid w:val="00C10A60"/>
    <w:rsid w:val="00C11E65"/>
    <w:rsid w:val="00C12239"/>
    <w:rsid w:val="00C127A2"/>
    <w:rsid w:val="00C135E7"/>
    <w:rsid w:val="00C136F5"/>
    <w:rsid w:val="00C13CF2"/>
    <w:rsid w:val="00C13FB0"/>
    <w:rsid w:val="00C14395"/>
    <w:rsid w:val="00C14B1B"/>
    <w:rsid w:val="00C14C88"/>
    <w:rsid w:val="00C150D0"/>
    <w:rsid w:val="00C15263"/>
    <w:rsid w:val="00C1609B"/>
    <w:rsid w:val="00C1684C"/>
    <w:rsid w:val="00C16959"/>
    <w:rsid w:val="00C1756B"/>
    <w:rsid w:val="00C17AA3"/>
    <w:rsid w:val="00C20B32"/>
    <w:rsid w:val="00C21144"/>
    <w:rsid w:val="00C2182D"/>
    <w:rsid w:val="00C223A3"/>
    <w:rsid w:val="00C236C6"/>
    <w:rsid w:val="00C23FE4"/>
    <w:rsid w:val="00C24DE8"/>
    <w:rsid w:val="00C2607A"/>
    <w:rsid w:val="00C262E1"/>
    <w:rsid w:val="00C263CF"/>
    <w:rsid w:val="00C2681C"/>
    <w:rsid w:val="00C269B3"/>
    <w:rsid w:val="00C26DE2"/>
    <w:rsid w:val="00C26F0A"/>
    <w:rsid w:val="00C27066"/>
    <w:rsid w:val="00C2773F"/>
    <w:rsid w:val="00C27B0E"/>
    <w:rsid w:val="00C27BFE"/>
    <w:rsid w:val="00C27D5D"/>
    <w:rsid w:val="00C30971"/>
    <w:rsid w:val="00C30C33"/>
    <w:rsid w:val="00C315C6"/>
    <w:rsid w:val="00C31B2E"/>
    <w:rsid w:val="00C31C50"/>
    <w:rsid w:val="00C31E19"/>
    <w:rsid w:val="00C31E53"/>
    <w:rsid w:val="00C32553"/>
    <w:rsid w:val="00C33111"/>
    <w:rsid w:val="00C335F2"/>
    <w:rsid w:val="00C33B50"/>
    <w:rsid w:val="00C3564A"/>
    <w:rsid w:val="00C35713"/>
    <w:rsid w:val="00C3639F"/>
    <w:rsid w:val="00C36EF5"/>
    <w:rsid w:val="00C37251"/>
    <w:rsid w:val="00C37500"/>
    <w:rsid w:val="00C37CE0"/>
    <w:rsid w:val="00C40147"/>
    <w:rsid w:val="00C410B9"/>
    <w:rsid w:val="00C4119B"/>
    <w:rsid w:val="00C41611"/>
    <w:rsid w:val="00C41ADD"/>
    <w:rsid w:val="00C41E91"/>
    <w:rsid w:val="00C41F1D"/>
    <w:rsid w:val="00C41F7A"/>
    <w:rsid w:val="00C42540"/>
    <w:rsid w:val="00C42F13"/>
    <w:rsid w:val="00C437C5"/>
    <w:rsid w:val="00C439F1"/>
    <w:rsid w:val="00C44128"/>
    <w:rsid w:val="00C44334"/>
    <w:rsid w:val="00C44B44"/>
    <w:rsid w:val="00C44FF2"/>
    <w:rsid w:val="00C45A66"/>
    <w:rsid w:val="00C45D73"/>
    <w:rsid w:val="00C46B52"/>
    <w:rsid w:val="00C47572"/>
    <w:rsid w:val="00C4776E"/>
    <w:rsid w:val="00C50303"/>
    <w:rsid w:val="00C50526"/>
    <w:rsid w:val="00C52954"/>
    <w:rsid w:val="00C5306B"/>
    <w:rsid w:val="00C53859"/>
    <w:rsid w:val="00C53E1A"/>
    <w:rsid w:val="00C547F5"/>
    <w:rsid w:val="00C554F8"/>
    <w:rsid w:val="00C56E2B"/>
    <w:rsid w:val="00C56ECA"/>
    <w:rsid w:val="00C57450"/>
    <w:rsid w:val="00C57670"/>
    <w:rsid w:val="00C57E5D"/>
    <w:rsid w:val="00C605BD"/>
    <w:rsid w:val="00C6126B"/>
    <w:rsid w:val="00C61B0D"/>
    <w:rsid w:val="00C62906"/>
    <w:rsid w:val="00C62AEA"/>
    <w:rsid w:val="00C630B0"/>
    <w:rsid w:val="00C63B78"/>
    <w:rsid w:val="00C63E4A"/>
    <w:rsid w:val="00C6445F"/>
    <w:rsid w:val="00C64713"/>
    <w:rsid w:val="00C65148"/>
    <w:rsid w:val="00C65437"/>
    <w:rsid w:val="00C659FA"/>
    <w:rsid w:val="00C66209"/>
    <w:rsid w:val="00C6648C"/>
    <w:rsid w:val="00C66655"/>
    <w:rsid w:val="00C6781D"/>
    <w:rsid w:val="00C67A85"/>
    <w:rsid w:val="00C703A0"/>
    <w:rsid w:val="00C70652"/>
    <w:rsid w:val="00C707CF"/>
    <w:rsid w:val="00C708F1"/>
    <w:rsid w:val="00C70B6B"/>
    <w:rsid w:val="00C70EFE"/>
    <w:rsid w:val="00C70F44"/>
    <w:rsid w:val="00C712CD"/>
    <w:rsid w:val="00C712EE"/>
    <w:rsid w:val="00C7161C"/>
    <w:rsid w:val="00C71866"/>
    <w:rsid w:val="00C71D65"/>
    <w:rsid w:val="00C72324"/>
    <w:rsid w:val="00C72BA9"/>
    <w:rsid w:val="00C72CF9"/>
    <w:rsid w:val="00C7327A"/>
    <w:rsid w:val="00C7413D"/>
    <w:rsid w:val="00C7419A"/>
    <w:rsid w:val="00C74E20"/>
    <w:rsid w:val="00C753A4"/>
    <w:rsid w:val="00C758B8"/>
    <w:rsid w:val="00C75C41"/>
    <w:rsid w:val="00C76CD1"/>
    <w:rsid w:val="00C7751F"/>
    <w:rsid w:val="00C779DA"/>
    <w:rsid w:val="00C77A5C"/>
    <w:rsid w:val="00C8069D"/>
    <w:rsid w:val="00C80717"/>
    <w:rsid w:val="00C80A07"/>
    <w:rsid w:val="00C8110E"/>
    <w:rsid w:val="00C81457"/>
    <w:rsid w:val="00C81B69"/>
    <w:rsid w:val="00C82D60"/>
    <w:rsid w:val="00C831AD"/>
    <w:rsid w:val="00C8339A"/>
    <w:rsid w:val="00C83C5F"/>
    <w:rsid w:val="00C83FDD"/>
    <w:rsid w:val="00C84741"/>
    <w:rsid w:val="00C84AAB"/>
    <w:rsid w:val="00C8500D"/>
    <w:rsid w:val="00C85462"/>
    <w:rsid w:val="00C85718"/>
    <w:rsid w:val="00C85BCC"/>
    <w:rsid w:val="00C85C17"/>
    <w:rsid w:val="00C86424"/>
    <w:rsid w:val="00C86637"/>
    <w:rsid w:val="00C86F50"/>
    <w:rsid w:val="00C9054B"/>
    <w:rsid w:val="00C907C1"/>
    <w:rsid w:val="00C90BE2"/>
    <w:rsid w:val="00C91801"/>
    <w:rsid w:val="00C91924"/>
    <w:rsid w:val="00C91DD6"/>
    <w:rsid w:val="00C9217A"/>
    <w:rsid w:val="00C9298F"/>
    <w:rsid w:val="00C92C13"/>
    <w:rsid w:val="00C932FD"/>
    <w:rsid w:val="00C9377A"/>
    <w:rsid w:val="00C93B89"/>
    <w:rsid w:val="00C94284"/>
    <w:rsid w:val="00C94438"/>
    <w:rsid w:val="00C94679"/>
    <w:rsid w:val="00C94C61"/>
    <w:rsid w:val="00C94E41"/>
    <w:rsid w:val="00C96007"/>
    <w:rsid w:val="00C97A07"/>
    <w:rsid w:val="00C97D68"/>
    <w:rsid w:val="00CA04E3"/>
    <w:rsid w:val="00CA059D"/>
    <w:rsid w:val="00CA1312"/>
    <w:rsid w:val="00CA16C2"/>
    <w:rsid w:val="00CA1E9B"/>
    <w:rsid w:val="00CA1FB7"/>
    <w:rsid w:val="00CA2D82"/>
    <w:rsid w:val="00CA310B"/>
    <w:rsid w:val="00CA4997"/>
    <w:rsid w:val="00CA4E59"/>
    <w:rsid w:val="00CA4EB3"/>
    <w:rsid w:val="00CA561A"/>
    <w:rsid w:val="00CA6759"/>
    <w:rsid w:val="00CA6A37"/>
    <w:rsid w:val="00CA6FC3"/>
    <w:rsid w:val="00CA7F03"/>
    <w:rsid w:val="00CB074A"/>
    <w:rsid w:val="00CB0759"/>
    <w:rsid w:val="00CB1419"/>
    <w:rsid w:val="00CB1899"/>
    <w:rsid w:val="00CB1CA8"/>
    <w:rsid w:val="00CB2B22"/>
    <w:rsid w:val="00CB2BB1"/>
    <w:rsid w:val="00CB3CE2"/>
    <w:rsid w:val="00CB4000"/>
    <w:rsid w:val="00CB5651"/>
    <w:rsid w:val="00CB61A2"/>
    <w:rsid w:val="00CB65EC"/>
    <w:rsid w:val="00CB69D0"/>
    <w:rsid w:val="00CC0EFF"/>
    <w:rsid w:val="00CC1283"/>
    <w:rsid w:val="00CC15FC"/>
    <w:rsid w:val="00CC200F"/>
    <w:rsid w:val="00CC2B96"/>
    <w:rsid w:val="00CC3160"/>
    <w:rsid w:val="00CC3E63"/>
    <w:rsid w:val="00CC41CF"/>
    <w:rsid w:val="00CC46D9"/>
    <w:rsid w:val="00CC5677"/>
    <w:rsid w:val="00CC679F"/>
    <w:rsid w:val="00CC6C4A"/>
    <w:rsid w:val="00CC6DDC"/>
    <w:rsid w:val="00CC7446"/>
    <w:rsid w:val="00CD09F2"/>
    <w:rsid w:val="00CD2077"/>
    <w:rsid w:val="00CD26F4"/>
    <w:rsid w:val="00CD2818"/>
    <w:rsid w:val="00CD30E1"/>
    <w:rsid w:val="00CD34E8"/>
    <w:rsid w:val="00CD3C46"/>
    <w:rsid w:val="00CD3EFD"/>
    <w:rsid w:val="00CD4302"/>
    <w:rsid w:val="00CD4354"/>
    <w:rsid w:val="00CD473E"/>
    <w:rsid w:val="00CD5A3B"/>
    <w:rsid w:val="00CD5F60"/>
    <w:rsid w:val="00CD6189"/>
    <w:rsid w:val="00CD7836"/>
    <w:rsid w:val="00CE108A"/>
    <w:rsid w:val="00CE17A7"/>
    <w:rsid w:val="00CE2032"/>
    <w:rsid w:val="00CE271C"/>
    <w:rsid w:val="00CE28E7"/>
    <w:rsid w:val="00CE313D"/>
    <w:rsid w:val="00CE35BD"/>
    <w:rsid w:val="00CE3F95"/>
    <w:rsid w:val="00CE4085"/>
    <w:rsid w:val="00CE481E"/>
    <w:rsid w:val="00CE4E9E"/>
    <w:rsid w:val="00CE55F0"/>
    <w:rsid w:val="00CE591B"/>
    <w:rsid w:val="00CE5A2C"/>
    <w:rsid w:val="00CE5EFC"/>
    <w:rsid w:val="00CE622B"/>
    <w:rsid w:val="00CE72DC"/>
    <w:rsid w:val="00CE7497"/>
    <w:rsid w:val="00CF018C"/>
    <w:rsid w:val="00CF0245"/>
    <w:rsid w:val="00CF0268"/>
    <w:rsid w:val="00CF0452"/>
    <w:rsid w:val="00CF0A50"/>
    <w:rsid w:val="00CF0AD4"/>
    <w:rsid w:val="00CF0B00"/>
    <w:rsid w:val="00CF17B0"/>
    <w:rsid w:val="00CF1A1B"/>
    <w:rsid w:val="00CF1E20"/>
    <w:rsid w:val="00CF35CE"/>
    <w:rsid w:val="00CF36BB"/>
    <w:rsid w:val="00CF3821"/>
    <w:rsid w:val="00CF4BE2"/>
    <w:rsid w:val="00CF51C6"/>
    <w:rsid w:val="00CF65AA"/>
    <w:rsid w:val="00CF65DF"/>
    <w:rsid w:val="00CF6940"/>
    <w:rsid w:val="00CF69E7"/>
    <w:rsid w:val="00CF709A"/>
    <w:rsid w:val="00CF7F84"/>
    <w:rsid w:val="00D00721"/>
    <w:rsid w:val="00D00757"/>
    <w:rsid w:val="00D011D6"/>
    <w:rsid w:val="00D0120D"/>
    <w:rsid w:val="00D01D5E"/>
    <w:rsid w:val="00D01DFC"/>
    <w:rsid w:val="00D03923"/>
    <w:rsid w:val="00D04463"/>
    <w:rsid w:val="00D06790"/>
    <w:rsid w:val="00D0685E"/>
    <w:rsid w:val="00D068F4"/>
    <w:rsid w:val="00D071F3"/>
    <w:rsid w:val="00D07977"/>
    <w:rsid w:val="00D07A82"/>
    <w:rsid w:val="00D07C35"/>
    <w:rsid w:val="00D07D84"/>
    <w:rsid w:val="00D10321"/>
    <w:rsid w:val="00D1049D"/>
    <w:rsid w:val="00D10689"/>
    <w:rsid w:val="00D11302"/>
    <w:rsid w:val="00D117F0"/>
    <w:rsid w:val="00D11A8E"/>
    <w:rsid w:val="00D11EAE"/>
    <w:rsid w:val="00D13892"/>
    <w:rsid w:val="00D13D43"/>
    <w:rsid w:val="00D1517B"/>
    <w:rsid w:val="00D16E41"/>
    <w:rsid w:val="00D17131"/>
    <w:rsid w:val="00D17CD2"/>
    <w:rsid w:val="00D20121"/>
    <w:rsid w:val="00D2039E"/>
    <w:rsid w:val="00D20F67"/>
    <w:rsid w:val="00D21BAB"/>
    <w:rsid w:val="00D220B9"/>
    <w:rsid w:val="00D22581"/>
    <w:rsid w:val="00D22C32"/>
    <w:rsid w:val="00D22D5D"/>
    <w:rsid w:val="00D2392A"/>
    <w:rsid w:val="00D240C5"/>
    <w:rsid w:val="00D2422C"/>
    <w:rsid w:val="00D24323"/>
    <w:rsid w:val="00D25886"/>
    <w:rsid w:val="00D26CAB"/>
    <w:rsid w:val="00D26EE3"/>
    <w:rsid w:val="00D27035"/>
    <w:rsid w:val="00D2724B"/>
    <w:rsid w:val="00D27431"/>
    <w:rsid w:val="00D276F0"/>
    <w:rsid w:val="00D30095"/>
    <w:rsid w:val="00D3042E"/>
    <w:rsid w:val="00D305DC"/>
    <w:rsid w:val="00D31698"/>
    <w:rsid w:val="00D31EDE"/>
    <w:rsid w:val="00D3229B"/>
    <w:rsid w:val="00D3238D"/>
    <w:rsid w:val="00D32A6B"/>
    <w:rsid w:val="00D32DBB"/>
    <w:rsid w:val="00D33021"/>
    <w:rsid w:val="00D33347"/>
    <w:rsid w:val="00D33570"/>
    <w:rsid w:val="00D33C54"/>
    <w:rsid w:val="00D34C9A"/>
    <w:rsid w:val="00D35944"/>
    <w:rsid w:val="00D36519"/>
    <w:rsid w:val="00D371DD"/>
    <w:rsid w:val="00D378A8"/>
    <w:rsid w:val="00D37BED"/>
    <w:rsid w:val="00D406ED"/>
    <w:rsid w:val="00D4182B"/>
    <w:rsid w:val="00D41911"/>
    <w:rsid w:val="00D41CF5"/>
    <w:rsid w:val="00D424BF"/>
    <w:rsid w:val="00D42BCF"/>
    <w:rsid w:val="00D43750"/>
    <w:rsid w:val="00D43CDD"/>
    <w:rsid w:val="00D44D6E"/>
    <w:rsid w:val="00D44E2F"/>
    <w:rsid w:val="00D45A95"/>
    <w:rsid w:val="00D45BC2"/>
    <w:rsid w:val="00D46E78"/>
    <w:rsid w:val="00D47255"/>
    <w:rsid w:val="00D47496"/>
    <w:rsid w:val="00D47E3F"/>
    <w:rsid w:val="00D50656"/>
    <w:rsid w:val="00D50EDE"/>
    <w:rsid w:val="00D50F06"/>
    <w:rsid w:val="00D52682"/>
    <w:rsid w:val="00D538C7"/>
    <w:rsid w:val="00D539C5"/>
    <w:rsid w:val="00D53E72"/>
    <w:rsid w:val="00D5483E"/>
    <w:rsid w:val="00D54ACB"/>
    <w:rsid w:val="00D5526A"/>
    <w:rsid w:val="00D5582B"/>
    <w:rsid w:val="00D55DBA"/>
    <w:rsid w:val="00D55EF9"/>
    <w:rsid w:val="00D55FA9"/>
    <w:rsid w:val="00D562EC"/>
    <w:rsid w:val="00D5651F"/>
    <w:rsid w:val="00D56ADB"/>
    <w:rsid w:val="00D56F93"/>
    <w:rsid w:val="00D572AE"/>
    <w:rsid w:val="00D574C9"/>
    <w:rsid w:val="00D57AE7"/>
    <w:rsid w:val="00D57DD2"/>
    <w:rsid w:val="00D605C4"/>
    <w:rsid w:val="00D607AC"/>
    <w:rsid w:val="00D609D2"/>
    <w:rsid w:val="00D60E68"/>
    <w:rsid w:val="00D62539"/>
    <w:rsid w:val="00D62BFF"/>
    <w:rsid w:val="00D632F7"/>
    <w:rsid w:val="00D63357"/>
    <w:rsid w:val="00D63827"/>
    <w:rsid w:val="00D63DDE"/>
    <w:rsid w:val="00D63E6E"/>
    <w:rsid w:val="00D63FA1"/>
    <w:rsid w:val="00D64492"/>
    <w:rsid w:val="00D64C0F"/>
    <w:rsid w:val="00D64E4E"/>
    <w:rsid w:val="00D6596D"/>
    <w:rsid w:val="00D66DED"/>
    <w:rsid w:val="00D66F90"/>
    <w:rsid w:val="00D705C3"/>
    <w:rsid w:val="00D70DF9"/>
    <w:rsid w:val="00D733EE"/>
    <w:rsid w:val="00D7384E"/>
    <w:rsid w:val="00D73FBE"/>
    <w:rsid w:val="00D74062"/>
    <w:rsid w:val="00D74418"/>
    <w:rsid w:val="00D74BD0"/>
    <w:rsid w:val="00D750BE"/>
    <w:rsid w:val="00D75D4A"/>
    <w:rsid w:val="00D76F5A"/>
    <w:rsid w:val="00D77001"/>
    <w:rsid w:val="00D77E7B"/>
    <w:rsid w:val="00D805AA"/>
    <w:rsid w:val="00D810EF"/>
    <w:rsid w:val="00D815EA"/>
    <w:rsid w:val="00D82F3F"/>
    <w:rsid w:val="00D831C8"/>
    <w:rsid w:val="00D84CEF"/>
    <w:rsid w:val="00D852D1"/>
    <w:rsid w:val="00D85984"/>
    <w:rsid w:val="00D859D4"/>
    <w:rsid w:val="00D85D6E"/>
    <w:rsid w:val="00D85E05"/>
    <w:rsid w:val="00D86ABC"/>
    <w:rsid w:val="00D86DD5"/>
    <w:rsid w:val="00D90382"/>
    <w:rsid w:val="00D90CDE"/>
    <w:rsid w:val="00D91486"/>
    <w:rsid w:val="00D91EC3"/>
    <w:rsid w:val="00D91F8C"/>
    <w:rsid w:val="00D924D5"/>
    <w:rsid w:val="00D92564"/>
    <w:rsid w:val="00D927F3"/>
    <w:rsid w:val="00D929F6"/>
    <w:rsid w:val="00D92E7F"/>
    <w:rsid w:val="00D93486"/>
    <w:rsid w:val="00D93D14"/>
    <w:rsid w:val="00D94515"/>
    <w:rsid w:val="00D9452E"/>
    <w:rsid w:val="00D955B4"/>
    <w:rsid w:val="00D955C2"/>
    <w:rsid w:val="00D95A88"/>
    <w:rsid w:val="00D95B24"/>
    <w:rsid w:val="00D95EA2"/>
    <w:rsid w:val="00D9620E"/>
    <w:rsid w:val="00D96448"/>
    <w:rsid w:val="00D9645F"/>
    <w:rsid w:val="00D964FD"/>
    <w:rsid w:val="00D96B81"/>
    <w:rsid w:val="00D96BC7"/>
    <w:rsid w:val="00DA05CF"/>
    <w:rsid w:val="00DA10CD"/>
    <w:rsid w:val="00DA1221"/>
    <w:rsid w:val="00DA1CDF"/>
    <w:rsid w:val="00DA32AC"/>
    <w:rsid w:val="00DA4458"/>
    <w:rsid w:val="00DA4537"/>
    <w:rsid w:val="00DA545F"/>
    <w:rsid w:val="00DA55C0"/>
    <w:rsid w:val="00DA6496"/>
    <w:rsid w:val="00DA6B39"/>
    <w:rsid w:val="00DA6FA1"/>
    <w:rsid w:val="00DA70CD"/>
    <w:rsid w:val="00DA76F5"/>
    <w:rsid w:val="00DB018C"/>
    <w:rsid w:val="00DB0A5F"/>
    <w:rsid w:val="00DB0EFB"/>
    <w:rsid w:val="00DB0F61"/>
    <w:rsid w:val="00DB1C47"/>
    <w:rsid w:val="00DB1DF7"/>
    <w:rsid w:val="00DB2C67"/>
    <w:rsid w:val="00DB3374"/>
    <w:rsid w:val="00DB3979"/>
    <w:rsid w:val="00DB5DB3"/>
    <w:rsid w:val="00DB6906"/>
    <w:rsid w:val="00DB6AA7"/>
    <w:rsid w:val="00DB7308"/>
    <w:rsid w:val="00DC00C0"/>
    <w:rsid w:val="00DC020E"/>
    <w:rsid w:val="00DC09D9"/>
    <w:rsid w:val="00DC1D20"/>
    <w:rsid w:val="00DC1EBC"/>
    <w:rsid w:val="00DC2358"/>
    <w:rsid w:val="00DC2797"/>
    <w:rsid w:val="00DC35B1"/>
    <w:rsid w:val="00DC3D9C"/>
    <w:rsid w:val="00DC4899"/>
    <w:rsid w:val="00DC4FA2"/>
    <w:rsid w:val="00DC59C1"/>
    <w:rsid w:val="00DC5ABC"/>
    <w:rsid w:val="00DC65A0"/>
    <w:rsid w:val="00DC7096"/>
    <w:rsid w:val="00DC7DB6"/>
    <w:rsid w:val="00DC7EB6"/>
    <w:rsid w:val="00DD0590"/>
    <w:rsid w:val="00DD0E20"/>
    <w:rsid w:val="00DD0E38"/>
    <w:rsid w:val="00DD2580"/>
    <w:rsid w:val="00DD2610"/>
    <w:rsid w:val="00DD275A"/>
    <w:rsid w:val="00DD2B18"/>
    <w:rsid w:val="00DD3835"/>
    <w:rsid w:val="00DD3954"/>
    <w:rsid w:val="00DD4DCA"/>
    <w:rsid w:val="00DD4E7A"/>
    <w:rsid w:val="00DD52CF"/>
    <w:rsid w:val="00DD5716"/>
    <w:rsid w:val="00DD5ABC"/>
    <w:rsid w:val="00DD5C6A"/>
    <w:rsid w:val="00DD5CEE"/>
    <w:rsid w:val="00DD5F47"/>
    <w:rsid w:val="00DD6929"/>
    <w:rsid w:val="00DE0341"/>
    <w:rsid w:val="00DE0565"/>
    <w:rsid w:val="00DE0653"/>
    <w:rsid w:val="00DE073A"/>
    <w:rsid w:val="00DE0848"/>
    <w:rsid w:val="00DE085F"/>
    <w:rsid w:val="00DE0BDA"/>
    <w:rsid w:val="00DE0CC6"/>
    <w:rsid w:val="00DE0F42"/>
    <w:rsid w:val="00DE1698"/>
    <w:rsid w:val="00DE2930"/>
    <w:rsid w:val="00DE2F31"/>
    <w:rsid w:val="00DE2F83"/>
    <w:rsid w:val="00DE31A7"/>
    <w:rsid w:val="00DE32CD"/>
    <w:rsid w:val="00DE4B6D"/>
    <w:rsid w:val="00DE4F71"/>
    <w:rsid w:val="00DE525E"/>
    <w:rsid w:val="00DE5499"/>
    <w:rsid w:val="00DE6522"/>
    <w:rsid w:val="00DE6AF4"/>
    <w:rsid w:val="00DE746E"/>
    <w:rsid w:val="00DE755D"/>
    <w:rsid w:val="00DE7820"/>
    <w:rsid w:val="00DE79DD"/>
    <w:rsid w:val="00DF0487"/>
    <w:rsid w:val="00DF1D4E"/>
    <w:rsid w:val="00DF244F"/>
    <w:rsid w:val="00DF24D4"/>
    <w:rsid w:val="00DF33AE"/>
    <w:rsid w:val="00DF3500"/>
    <w:rsid w:val="00DF36D7"/>
    <w:rsid w:val="00DF4D1D"/>
    <w:rsid w:val="00DF560F"/>
    <w:rsid w:val="00DF577E"/>
    <w:rsid w:val="00DF5DDF"/>
    <w:rsid w:val="00DF5E4E"/>
    <w:rsid w:val="00DF64F3"/>
    <w:rsid w:val="00DF6878"/>
    <w:rsid w:val="00DF727F"/>
    <w:rsid w:val="00DF7572"/>
    <w:rsid w:val="00DF758B"/>
    <w:rsid w:val="00E006B5"/>
    <w:rsid w:val="00E013C3"/>
    <w:rsid w:val="00E02E5A"/>
    <w:rsid w:val="00E03263"/>
    <w:rsid w:val="00E032ED"/>
    <w:rsid w:val="00E0352A"/>
    <w:rsid w:val="00E0381F"/>
    <w:rsid w:val="00E05450"/>
    <w:rsid w:val="00E059DD"/>
    <w:rsid w:val="00E05E8C"/>
    <w:rsid w:val="00E05F1B"/>
    <w:rsid w:val="00E06095"/>
    <w:rsid w:val="00E066E1"/>
    <w:rsid w:val="00E06BBB"/>
    <w:rsid w:val="00E07414"/>
    <w:rsid w:val="00E07C22"/>
    <w:rsid w:val="00E07C3E"/>
    <w:rsid w:val="00E10880"/>
    <w:rsid w:val="00E10AFF"/>
    <w:rsid w:val="00E12A9C"/>
    <w:rsid w:val="00E12B3B"/>
    <w:rsid w:val="00E137A6"/>
    <w:rsid w:val="00E142F3"/>
    <w:rsid w:val="00E14ADD"/>
    <w:rsid w:val="00E1599D"/>
    <w:rsid w:val="00E17120"/>
    <w:rsid w:val="00E17744"/>
    <w:rsid w:val="00E17EF9"/>
    <w:rsid w:val="00E20301"/>
    <w:rsid w:val="00E20D67"/>
    <w:rsid w:val="00E211F6"/>
    <w:rsid w:val="00E2136D"/>
    <w:rsid w:val="00E21F5F"/>
    <w:rsid w:val="00E22868"/>
    <w:rsid w:val="00E229AA"/>
    <w:rsid w:val="00E22AC8"/>
    <w:rsid w:val="00E22D87"/>
    <w:rsid w:val="00E2377D"/>
    <w:rsid w:val="00E23EDF"/>
    <w:rsid w:val="00E249D2"/>
    <w:rsid w:val="00E24FF9"/>
    <w:rsid w:val="00E25ABC"/>
    <w:rsid w:val="00E25EE1"/>
    <w:rsid w:val="00E267D2"/>
    <w:rsid w:val="00E26EDA"/>
    <w:rsid w:val="00E272DC"/>
    <w:rsid w:val="00E272E5"/>
    <w:rsid w:val="00E305BD"/>
    <w:rsid w:val="00E30732"/>
    <w:rsid w:val="00E30820"/>
    <w:rsid w:val="00E30A99"/>
    <w:rsid w:val="00E3119B"/>
    <w:rsid w:val="00E31DCD"/>
    <w:rsid w:val="00E3285E"/>
    <w:rsid w:val="00E33013"/>
    <w:rsid w:val="00E3384D"/>
    <w:rsid w:val="00E3399C"/>
    <w:rsid w:val="00E34DDE"/>
    <w:rsid w:val="00E34ECE"/>
    <w:rsid w:val="00E364EA"/>
    <w:rsid w:val="00E368ED"/>
    <w:rsid w:val="00E36FFD"/>
    <w:rsid w:val="00E37AA3"/>
    <w:rsid w:val="00E37E42"/>
    <w:rsid w:val="00E37F7E"/>
    <w:rsid w:val="00E40F26"/>
    <w:rsid w:val="00E410F3"/>
    <w:rsid w:val="00E41252"/>
    <w:rsid w:val="00E412B7"/>
    <w:rsid w:val="00E4131A"/>
    <w:rsid w:val="00E429D0"/>
    <w:rsid w:val="00E4307B"/>
    <w:rsid w:val="00E435C5"/>
    <w:rsid w:val="00E438F2"/>
    <w:rsid w:val="00E44252"/>
    <w:rsid w:val="00E44359"/>
    <w:rsid w:val="00E44787"/>
    <w:rsid w:val="00E44B19"/>
    <w:rsid w:val="00E44DCA"/>
    <w:rsid w:val="00E45D1F"/>
    <w:rsid w:val="00E460A0"/>
    <w:rsid w:val="00E4635A"/>
    <w:rsid w:val="00E47122"/>
    <w:rsid w:val="00E471DA"/>
    <w:rsid w:val="00E4797C"/>
    <w:rsid w:val="00E47D03"/>
    <w:rsid w:val="00E47F18"/>
    <w:rsid w:val="00E503A6"/>
    <w:rsid w:val="00E507EC"/>
    <w:rsid w:val="00E507F0"/>
    <w:rsid w:val="00E50CCD"/>
    <w:rsid w:val="00E50F18"/>
    <w:rsid w:val="00E51045"/>
    <w:rsid w:val="00E5221F"/>
    <w:rsid w:val="00E528D6"/>
    <w:rsid w:val="00E52FFD"/>
    <w:rsid w:val="00E53950"/>
    <w:rsid w:val="00E53A3F"/>
    <w:rsid w:val="00E54923"/>
    <w:rsid w:val="00E54CAD"/>
    <w:rsid w:val="00E55016"/>
    <w:rsid w:val="00E56894"/>
    <w:rsid w:val="00E56B77"/>
    <w:rsid w:val="00E570D3"/>
    <w:rsid w:val="00E57778"/>
    <w:rsid w:val="00E60F23"/>
    <w:rsid w:val="00E61270"/>
    <w:rsid w:val="00E61382"/>
    <w:rsid w:val="00E61A7A"/>
    <w:rsid w:val="00E62533"/>
    <w:rsid w:val="00E62DF4"/>
    <w:rsid w:val="00E64667"/>
    <w:rsid w:val="00E6610C"/>
    <w:rsid w:val="00E661AA"/>
    <w:rsid w:val="00E662DC"/>
    <w:rsid w:val="00E66D7D"/>
    <w:rsid w:val="00E67211"/>
    <w:rsid w:val="00E7133D"/>
    <w:rsid w:val="00E71DB2"/>
    <w:rsid w:val="00E72873"/>
    <w:rsid w:val="00E74249"/>
    <w:rsid w:val="00E74680"/>
    <w:rsid w:val="00E74A5D"/>
    <w:rsid w:val="00E754AC"/>
    <w:rsid w:val="00E755D6"/>
    <w:rsid w:val="00E75BC9"/>
    <w:rsid w:val="00E7715A"/>
    <w:rsid w:val="00E77544"/>
    <w:rsid w:val="00E77C28"/>
    <w:rsid w:val="00E77C51"/>
    <w:rsid w:val="00E807D1"/>
    <w:rsid w:val="00E80ACB"/>
    <w:rsid w:val="00E81418"/>
    <w:rsid w:val="00E81567"/>
    <w:rsid w:val="00E81758"/>
    <w:rsid w:val="00E81C60"/>
    <w:rsid w:val="00E82141"/>
    <w:rsid w:val="00E82AD3"/>
    <w:rsid w:val="00E82F8A"/>
    <w:rsid w:val="00E83401"/>
    <w:rsid w:val="00E83404"/>
    <w:rsid w:val="00E84601"/>
    <w:rsid w:val="00E850CE"/>
    <w:rsid w:val="00E850EB"/>
    <w:rsid w:val="00E851C5"/>
    <w:rsid w:val="00E85B27"/>
    <w:rsid w:val="00E86740"/>
    <w:rsid w:val="00E86F33"/>
    <w:rsid w:val="00E8753A"/>
    <w:rsid w:val="00E87723"/>
    <w:rsid w:val="00E87C7A"/>
    <w:rsid w:val="00E87CE6"/>
    <w:rsid w:val="00E90C86"/>
    <w:rsid w:val="00E913A0"/>
    <w:rsid w:val="00E917A6"/>
    <w:rsid w:val="00E919A6"/>
    <w:rsid w:val="00E91D0C"/>
    <w:rsid w:val="00E934EE"/>
    <w:rsid w:val="00E9424C"/>
    <w:rsid w:val="00E94570"/>
    <w:rsid w:val="00E95200"/>
    <w:rsid w:val="00E95671"/>
    <w:rsid w:val="00E95C6C"/>
    <w:rsid w:val="00E960EF"/>
    <w:rsid w:val="00E968CD"/>
    <w:rsid w:val="00E969F0"/>
    <w:rsid w:val="00E97157"/>
    <w:rsid w:val="00E97192"/>
    <w:rsid w:val="00EA15EA"/>
    <w:rsid w:val="00EA190F"/>
    <w:rsid w:val="00EA1E73"/>
    <w:rsid w:val="00EA2C08"/>
    <w:rsid w:val="00EA3132"/>
    <w:rsid w:val="00EA3AD8"/>
    <w:rsid w:val="00EA465C"/>
    <w:rsid w:val="00EA4B66"/>
    <w:rsid w:val="00EA4FEF"/>
    <w:rsid w:val="00EA50CE"/>
    <w:rsid w:val="00EA5764"/>
    <w:rsid w:val="00EA58FD"/>
    <w:rsid w:val="00EA5EBF"/>
    <w:rsid w:val="00EA768C"/>
    <w:rsid w:val="00EB0146"/>
    <w:rsid w:val="00EB0724"/>
    <w:rsid w:val="00EB220E"/>
    <w:rsid w:val="00EB2F2F"/>
    <w:rsid w:val="00EB2FFF"/>
    <w:rsid w:val="00EB37FB"/>
    <w:rsid w:val="00EB3B24"/>
    <w:rsid w:val="00EB5997"/>
    <w:rsid w:val="00EB5B12"/>
    <w:rsid w:val="00EB6189"/>
    <w:rsid w:val="00EB65E2"/>
    <w:rsid w:val="00EB6AF0"/>
    <w:rsid w:val="00EB6F0B"/>
    <w:rsid w:val="00EB7057"/>
    <w:rsid w:val="00EB7E75"/>
    <w:rsid w:val="00EC07F9"/>
    <w:rsid w:val="00EC3419"/>
    <w:rsid w:val="00EC38B4"/>
    <w:rsid w:val="00EC3E60"/>
    <w:rsid w:val="00EC482D"/>
    <w:rsid w:val="00EC488C"/>
    <w:rsid w:val="00EC5EB6"/>
    <w:rsid w:val="00EC660B"/>
    <w:rsid w:val="00EC6B0F"/>
    <w:rsid w:val="00EC7570"/>
    <w:rsid w:val="00ED0158"/>
    <w:rsid w:val="00ED0561"/>
    <w:rsid w:val="00ED10AA"/>
    <w:rsid w:val="00ED1153"/>
    <w:rsid w:val="00ED18B6"/>
    <w:rsid w:val="00ED1DF9"/>
    <w:rsid w:val="00ED25F4"/>
    <w:rsid w:val="00ED2C3E"/>
    <w:rsid w:val="00ED2DA7"/>
    <w:rsid w:val="00ED2DA8"/>
    <w:rsid w:val="00ED32A7"/>
    <w:rsid w:val="00ED33BC"/>
    <w:rsid w:val="00ED3634"/>
    <w:rsid w:val="00ED3B92"/>
    <w:rsid w:val="00ED53BC"/>
    <w:rsid w:val="00ED55EE"/>
    <w:rsid w:val="00ED5EE6"/>
    <w:rsid w:val="00ED6313"/>
    <w:rsid w:val="00ED64CC"/>
    <w:rsid w:val="00ED6EDE"/>
    <w:rsid w:val="00ED6F86"/>
    <w:rsid w:val="00ED7037"/>
    <w:rsid w:val="00ED7277"/>
    <w:rsid w:val="00ED7859"/>
    <w:rsid w:val="00EE100C"/>
    <w:rsid w:val="00EE10FD"/>
    <w:rsid w:val="00EE211D"/>
    <w:rsid w:val="00EE25D6"/>
    <w:rsid w:val="00EE363D"/>
    <w:rsid w:val="00EE3E22"/>
    <w:rsid w:val="00EE3FFD"/>
    <w:rsid w:val="00EE45C5"/>
    <w:rsid w:val="00EE4601"/>
    <w:rsid w:val="00EE4832"/>
    <w:rsid w:val="00EE48AD"/>
    <w:rsid w:val="00EE4BE9"/>
    <w:rsid w:val="00EE5945"/>
    <w:rsid w:val="00EE601F"/>
    <w:rsid w:val="00EE66FC"/>
    <w:rsid w:val="00EE69FE"/>
    <w:rsid w:val="00EE77D6"/>
    <w:rsid w:val="00EF02E7"/>
    <w:rsid w:val="00EF0479"/>
    <w:rsid w:val="00EF0813"/>
    <w:rsid w:val="00EF1E84"/>
    <w:rsid w:val="00EF25D4"/>
    <w:rsid w:val="00EF31D8"/>
    <w:rsid w:val="00EF3479"/>
    <w:rsid w:val="00EF3C6D"/>
    <w:rsid w:val="00EF4169"/>
    <w:rsid w:val="00EF41E5"/>
    <w:rsid w:val="00EF487C"/>
    <w:rsid w:val="00EF4887"/>
    <w:rsid w:val="00EF4F40"/>
    <w:rsid w:val="00EF5C99"/>
    <w:rsid w:val="00EF5D2F"/>
    <w:rsid w:val="00EF5DBA"/>
    <w:rsid w:val="00EF6FEB"/>
    <w:rsid w:val="00EF7F45"/>
    <w:rsid w:val="00F00A1A"/>
    <w:rsid w:val="00F00FD6"/>
    <w:rsid w:val="00F01B62"/>
    <w:rsid w:val="00F02460"/>
    <w:rsid w:val="00F02938"/>
    <w:rsid w:val="00F03389"/>
    <w:rsid w:val="00F044EC"/>
    <w:rsid w:val="00F04C8E"/>
    <w:rsid w:val="00F059A8"/>
    <w:rsid w:val="00F05B05"/>
    <w:rsid w:val="00F05ED0"/>
    <w:rsid w:val="00F061B9"/>
    <w:rsid w:val="00F062A1"/>
    <w:rsid w:val="00F06584"/>
    <w:rsid w:val="00F06CA9"/>
    <w:rsid w:val="00F06F71"/>
    <w:rsid w:val="00F07DDA"/>
    <w:rsid w:val="00F10024"/>
    <w:rsid w:val="00F10607"/>
    <w:rsid w:val="00F10620"/>
    <w:rsid w:val="00F10634"/>
    <w:rsid w:val="00F1137C"/>
    <w:rsid w:val="00F124E3"/>
    <w:rsid w:val="00F1251F"/>
    <w:rsid w:val="00F1260C"/>
    <w:rsid w:val="00F12EC4"/>
    <w:rsid w:val="00F137BE"/>
    <w:rsid w:val="00F1421B"/>
    <w:rsid w:val="00F1455F"/>
    <w:rsid w:val="00F14847"/>
    <w:rsid w:val="00F1644D"/>
    <w:rsid w:val="00F166B8"/>
    <w:rsid w:val="00F16BB2"/>
    <w:rsid w:val="00F16EA5"/>
    <w:rsid w:val="00F16EDF"/>
    <w:rsid w:val="00F17002"/>
    <w:rsid w:val="00F1772B"/>
    <w:rsid w:val="00F17BBC"/>
    <w:rsid w:val="00F202F0"/>
    <w:rsid w:val="00F20589"/>
    <w:rsid w:val="00F20A88"/>
    <w:rsid w:val="00F211D1"/>
    <w:rsid w:val="00F2122D"/>
    <w:rsid w:val="00F21361"/>
    <w:rsid w:val="00F21838"/>
    <w:rsid w:val="00F21FA5"/>
    <w:rsid w:val="00F21FD9"/>
    <w:rsid w:val="00F22CA5"/>
    <w:rsid w:val="00F22FC0"/>
    <w:rsid w:val="00F23AA4"/>
    <w:rsid w:val="00F23E6B"/>
    <w:rsid w:val="00F24353"/>
    <w:rsid w:val="00F2465D"/>
    <w:rsid w:val="00F2524E"/>
    <w:rsid w:val="00F25698"/>
    <w:rsid w:val="00F25776"/>
    <w:rsid w:val="00F26CC5"/>
    <w:rsid w:val="00F26F02"/>
    <w:rsid w:val="00F2792C"/>
    <w:rsid w:val="00F310CA"/>
    <w:rsid w:val="00F3176F"/>
    <w:rsid w:val="00F317CE"/>
    <w:rsid w:val="00F31BBF"/>
    <w:rsid w:val="00F320B9"/>
    <w:rsid w:val="00F32288"/>
    <w:rsid w:val="00F324D5"/>
    <w:rsid w:val="00F32B6A"/>
    <w:rsid w:val="00F33985"/>
    <w:rsid w:val="00F3404A"/>
    <w:rsid w:val="00F34085"/>
    <w:rsid w:val="00F342AC"/>
    <w:rsid w:val="00F34661"/>
    <w:rsid w:val="00F34786"/>
    <w:rsid w:val="00F34A4A"/>
    <w:rsid w:val="00F35342"/>
    <w:rsid w:val="00F35C1F"/>
    <w:rsid w:val="00F3693F"/>
    <w:rsid w:val="00F36E77"/>
    <w:rsid w:val="00F37098"/>
    <w:rsid w:val="00F37506"/>
    <w:rsid w:val="00F37590"/>
    <w:rsid w:val="00F404C3"/>
    <w:rsid w:val="00F42062"/>
    <w:rsid w:val="00F42580"/>
    <w:rsid w:val="00F42A22"/>
    <w:rsid w:val="00F43978"/>
    <w:rsid w:val="00F45A0C"/>
    <w:rsid w:val="00F463F9"/>
    <w:rsid w:val="00F46A1F"/>
    <w:rsid w:val="00F47039"/>
    <w:rsid w:val="00F47592"/>
    <w:rsid w:val="00F47CBF"/>
    <w:rsid w:val="00F50475"/>
    <w:rsid w:val="00F50823"/>
    <w:rsid w:val="00F509F1"/>
    <w:rsid w:val="00F50A1B"/>
    <w:rsid w:val="00F51839"/>
    <w:rsid w:val="00F52311"/>
    <w:rsid w:val="00F5269D"/>
    <w:rsid w:val="00F52B89"/>
    <w:rsid w:val="00F52E33"/>
    <w:rsid w:val="00F52F02"/>
    <w:rsid w:val="00F5302F"/>
    <w:rsid w:val="00F530EA"/>
    <w:rsid w:val="00F532B8"/>
    <w:rsid w:val="00F53FA9"/>
    <w:rsid w:val="00F54B8A"/>
    <w:rsid w:val="00F54D2A"/>
    <w:rsid w:val="00F54E98"/>
    <w:rsid w:val="00F552A5"/>
    <w:rsid w:val="00F55522"/>
    <w:rsid w:val="00F55B94"/>
    <w:rsid w:val="00F55FF4"/>
    <w:rsid w:val="00F568FC"/>
    <w:rsid w:val="00F56EFE"/>
    <w:rsid w:val="00F573BA"/>
    <w:rsid w:val="00F5741B"/>
    <w:rsid w:val="00F5779D"/>
    <w:rsid w:val="00F57FD1"/>
    <w:rsid w:val="00F60080"/>
    <w:rsid w:val="00F608EB"/>
    <w:rsid w:val="00F6110B"/>
    <w:rsid w:val="00F61374"/>
    <w:rsid w:val="00F61B90"/>
    <w:rsid w:val="00F61C2B"/>
    <w:rsid w:val="00F61FF5"/>
    <w:rsid w:val="00F63BB0"/>
    <w:rsid w:val="00F63EE8"/>
    <w:rsid w:val="00F64055"/>
    <w:rsid w:val="00F641F3"/>
    <w:rsid w:val="00F64BDD"/>
    <w:rsid w:val="00F64C0E"/>
    <w:rsid w:val="00F66266"/>
    <w:rsid w:val="00F67425"/>
    <w:rsid w:val="00F67CFC"/>
    <w:rsid w:val="00F70044"/>
    <w:rsid w:val="00F704F1"/>
    <w:rsid w:val="00F72262"/>
    <w:rsid w:val="00F72312"/>
    <w:rsid w:val="00F72E14"/>
    <w:rsid w:val="00F73D0D"/>
    <w:rsid w:val="00F74230"/>
    <w:rsid w:val="00F7484D"/>
    <w:rsid w:val="00F74B7C"/>
    <w:rsid w:val="00F7503B"/>
    <w:rsid w:val="00F75AF6"/>
    <w:rsid w:val="00F7656E"/>
    <w:rsid w:val="00F77149"/>
    <w:rsid w:val="00F80D7A"/>
    <w:rsid w:val="00F810E2"/>
    <w:rsid w:val="00F81CD5"/>
    <w:rsid w:val="00F81D20"/>
    <w:rsid w:val="00F820A2"/>
    <w:rsid w:val="00F83445"/>
    <w:rsid w:val="00F836B1"/>
    <w:rsid w:val="00F838B5"/>
    <w:rsid w:val="00F844A0"/>
    <w:rsid w:val="00F84559"/>
    <w:rsid w:val="00F855F1"/>
    <w:rsid w:val="00F85C38"/>
    <w:rsid w:val="00F900A6"/>
    <w:rsid w:val="00F90948"/>
    <w:rsid w:val="00F90CA6"/>
    <w:rsid w:val="00F90F36"/>
    <w:rsid w:val="00F91700"/>
    <w:rsid w:val="00F9252A"/>
    <w:rsid w:val="00F9267C"/>
    <w:rsid w:val="00F92F86"/>
    <w:rsid w:val="00F931CE"/>
    <w:rsid w:val="00F93390"/>
    <w:rsid w:val="00F93795"/>
    <w:rsid w:val="00F94914"/>
    <w:rsid w:val="00F94D70"/>
    <w:rsid w:val="00F960CC"/>
    <w:rsid w:val="00F9632F"/>
    <w:rsid w:val="00F968DF"/>
    <w:rsid w:val="00F96932"/>
    <w:rsid w:val="00FA0017"/>
    <w:rsid w:val="00FA0497"/>
    <w:rsid w:val="00FA09D6"/>
    <w:rsid w:val="00FA0EA5"/>
    <w:rsid w:val="00FA14BA"/>
    <w:rsid w:val="00FA172A"/>
    <w:rsid w:val="00FA1B88"/>
    <w:rsid w:val="00FA29D2"/>
    <w:rsid w:val="00FA2BD9"/>
    <w:rsid w:val="00FA34DC"/>
    <w:rsid w:val="00FA38F9"/>
    <w:rsid w:val="00FA3CDF"/>
    <w:rsid w:val="00FA4FE3"/>
    <w:rsid w:val="00FA699C"/>
    <w:rsid w:val="00FA69FA"/>
    <w:rsid w:val="00FA6D08"/>
    <w:rsid w:val="00FA737E"/>
    <w:rsid w:val="00FB00B1"/>
    <w:rsid w:val="00FB0283"/>
    <w:rsid w:val="00FB0DB3"/>
    <w:rsid w:val="00FB1785"/>
    <w:rsid w:val="00FB1870"/>
    <w:rsid w:val="00FB221D"/>
    <w:rsid w:val="00FB23FD"/>
    <w:rsid w:val="00FB2675"/>
    <w:rsid w:val="00FB31B4"/>
    <w:rsid w:val="00FB38D0"/>
    <w:rsid w:val="00FB4589"/>
    <w:rsid w:val="00FB7888"/>
    <w:rsid w:val="00FB7AE3"/>
    <w:rsid w:val="00FB7B6A"/>
    <w:rsid w:val="00FB7DB1"/>
    <w:rsid w:val="00FC030B"/>
    <w:rsid w:val="00FC0516"/>
    <w:rsid w:val="00FC081E"/>
    <w:rsid w:val="00FC113E"/>
    <w:rsid w:val="00FC2590"/>
    <w:rsid w:val="00FC267C"/>
    <w:rsid w:val="00FC26C5"/>
    <w:rsid w:val="00FC2B41"/>
    <w:rsid w:val="00FC3179"/>
    <w:rsid w:val="00FC33B6"/>
    <w:rsid w:val="00FC42B6"/>
    <w:rsid w:val="00FC4359"/>
    <w:rsid w:val="00FC45B4"/>
    <w:rsid w:val="00FC4BC7"/>
    <w:rsid w:val="00FC511D"/>
    <w:rsid w:val="00FC567B"/>
    <w:rsid w:val="00FC5AD0"/>
    <w:rsid w:val="00FC64DF"/>
    <w:rsid w:val="00FC7506"/>
    <w:rsid w:val="00FC7526"/>
    <w:rsid w:val="00FC75B0"/>
    <w:rsid w:val="00FD0340"/>
    <w:rsid w:val="00FD04D0"/>
    <w:rsid w:val="00FD10FC"/>
    <w:rsid w:val="00FD13AA"/>
    <w:rsid w:val="00FD2333"/>
    <w:rsid w:val="00FD24EB"/>
    <w:rsid w:val="00FD35FA"/>
    <w:rsid w:val="00FD373A"/>
    <w:rsid w:val="00FD373F"/>
    <w:rsid w:val="00FD3A8F"/>
    <w:rsid w:val="00FD3CCE"/>
    <w:rsid w:val="00FD4ADE"/>
    <w:rsid w:val="00FD4C68"/>
    <w:rsid w:val="00FD4F75"/>
    <w:rsid w:val="00FD556C"/>
    <w:rsid w:val="00FD5803"/>
    <w:rsid w:val="00FD595F"/>
    <w:rsid w:val="00FD5EEC"/>
    <w:rsid w:val="00FD68D5"/>
    <w:rsid w:val="00FD6B7F"/>
    <w:rsid w:val="00FD74FA"/>
    <w:rsid w:val="00FD7D48"/>
    <w:rsid w:val="00FE0B0F"/>
    <w:rsid w:val="00FE0BD8"/>
    <w:rsid w:val="00FE0C6B"/>
    <w:rsid w:val="00FE146B"/>
    <w:rsid w:val="00FE1906"/>
    <w:rsid w:val="00FE1B8B"/>
    <w:rsid w:val="00FE1F41"/>
    <w:rsid w:val="00FE2266"/>
    <w:rsid w:val="00FE2405"/>
    <w:rsid w:val="00FE2956"/>
    <w:rsid w:val="00FE2B67"/>
    <w:rsid w:val="00FE32E3"/>
    <w:rsid w:val="00FE3932"/>
    <w:rsid w:val="00FE3C1F"/>
    <w:rsid w:val="00FE3D89"/>
    <w:rsid w:val="00FE3EA6"/>
    <w:rsid w:val="00FE442D"/>
    <w:rsid w:val="00FE49A9"/>
    <w:rsid w:val="00FE5455"/>
    <w:rsid w:val="00FE54AB"/>
    <w:rsid w:val="00FE5E06"/>
    <w:rsid w:val="00FE6014"/>
    <w:rsid w:val="00FE64BE"/>
    <w:rsid w:val="00FE6772"/>
    <w:rsid w:val="00FE68C9"/>
    <w:rsid w:val="00FE6A46"/>
    <w:rsid w:val="00FE6F47"/>
    <w:rsid w:val="00FE789C"/>
    <w:rsid w:val="00FF0704"/>
    <w:rsid w:val="00FF0755"/>
    <w:rsid w:val="00FF103E"/>
    <w:rsid w:val="00FF1A40"/>
    <w:rsid w:val="00FF2EB1"/>
    <w:rsid w:val="00FF2F30"/>
    <w:rsid w:val="00FF3AE9"/>
    <w:rsid w:val="00FF444F"/>
    <w:rsid w:val="00FF5476"/>
    <w:rsid w:val="00FF56C8"/>
    <w:rsid w:val="00FF5D96"/>
    <w:rsid w:val="00FF6AC6"/>
    <w:rsid w:val="00FF785B"/>
    <w:rsid w:val="00FF7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7D8A"/>
    <w:pPr>
      <w:spacing w:after="0" w:line="240" w:lineRule="auto"/>
      <w:jc w:val="both"/>
    </w:pPr>
    <w:rPr>
      <w:rFonts w:ascii="Arial Narrow" w:hAnsi="Arial Narrow"/>
    </w:rPr>
  </w:style>
  <w:style w:type="paragraph" w:styleId="Nagwek1">
    <w:name w:val="heading 1"/>
    <w:basedOn w:val="Normalny"/>
    <w:next w:val="Normalny"/>
    <w:link w:val="Nagwek1Znak"/>
    <w:uiPriority w:val="9"/>
    <w:qFormat/>
    <w:rsid w:val="003A6177"/>
    <w:pPr>
      <w:keepNext/>
      <w:keepLines/>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3A6177"/>
    <w:pPr>
      <w:keepNext/>
      <w:keepLines/>
      <w:spacing w:before="200"/>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F2122D"/>
    <w:pPr>
      <w:keepNext/>
      <w:keepLines/>
      <w:spacing w:before="200"/>
      <w:outlineLvl w:val="2"/>
    </w:pPr>
    <w:rPr>
      <w:rFonts w:eastAsiaTheme="majorEastAsia" w:cstheme="majorBidi"/>
      <w:b/>
      <w:bCs/>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5FEE"/>
    <w:pPr>
      <w:spacing w:after="160" w:line="259" w:lineRule="auto"/>
      <w:ind w:left="720"/>
      <w:contextualSpacing/>
    </w:pPr>
    <w:rPr>
      <w:rFonts w:ascii="Calibri" w:eastAsia="Calibri" w:hAnsi="Calibri" w:cs="Times New Roman"/>
    </w:rPr>
  </w:style>
  <w:style w:type="table" w:styleId="Tabela-Siatka">
    <w:name w:val="Table Grid"/>
    <w:basedOn w:val="Standardowy"/>
    <w:uiPriority w:val="59"/>
    <w:rsid w:val="00CE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E2622"/>
    <w:pPr>
      <w:tabs>
        <w:tab w:val="center" w:pos="4536"/>
        <w:tab w:val="right" w:pos="9072"/>
      </w:tabs>
    </w:pPr>
  </w:style>
  <w:style w:type="character" w:customStyle="1" w:styleId="NagwekZnak">
    <w:name w:val="Nagłówek Znak"/>
    <w:basedOn w:val="Domylnaczcionkaakapitu"/>
    <w:link w:val="Nagwek"/>
    <w:uiPriority w:val="99"/>
    <w:rsid w:val="001E2622"/>
  </w:style>
  <w:style w:type="paragraph" w:styleId="Stopka">
    <w:name w:val="footer"/>
    <w:basedOn w:val="Normalny"/>
    <w:link w:val="StopkaZnak"/>
    <w:uiPriority w:val="99"/>
    <w:unhideWhenUsed/>
    <w:rsid w:val="001E2622"/>
    <w:pPr>
      <w:tabs>
        <w:tab w:val="center" w:pos="4536"/>
        <w:tab w:val="right" w:pos="9072"/>
      </w:tabs>
    </w:pPr>
  </w:style>
  <w:style w:type="character" w:customStyle="1" w:styleId="StopkaZnak">
    <w:name w:val="Stopka Znak"/>
    <w:basedOn w:val="Domylnaczcionkaakapitu"/>
    <w:link w:val="Stopka"/>
    <w:uiPriority w:val="99"/>
    <w:rsid w:val="001E2622"/>
  </w:style>
  <w:style w:type="paragraph" w:styleId="Tekstprzypisukocowego">
    <w:name w:val="endnote text"/>
    <w:basedOn w:val="Normalny"/>
    <w:link w:val="TekstprzypisukocowegoZnak"/>
    <w:uiPriority w:val="99"/>
    <w:semiHidden/>
    <w:unhideWhenUsed/>
    <w:rsid w:val="00090C72"/>
    <w:rPr>
      <w:sz w:val="20"/>
      <w:szCs w:val="20"/>
    </w:rPr>
  </w:style>
  <w:style w:type="character" w:customStyle="1" w:styleId="TekstprzypisukocowegoZnak">
    <w:name w:val="Tekst przypisu końcowego Znak"/>
    <w:basedOn w:val="Domylnaczcionkaakapitu"/>
    <w:link w:val="Tekstprzypisukocowego"/>
    <w:uiPriority w:val="99"/>
    <w:semiHidden/>
    <w:rsid w:val="00090C72"/>
    <w:rPr>
      <w:sz w:val="20"/>
      <w:szCs w:val="20"/>
    </w:rPr>
  </w:style>
  <w:style w:type="character" w:styleId="Odwoanieprzypisukocowego">
    <w:name w:val="endnote reference"/>
    <w:basedOn w:val="Domylnaczcionkaakapitu"/>
    <w:uiPriority w:val="99"/>
    <w:semiHidden/>
    <w:unhideWhenUsed/>
    <w:rsid w:val="00090C72"/>
    <w:rPr>
      <w:vertAlign w:val="superscript"/>
    </w:rPr>
  </w:style>
  <w:style w:type="paragraph" w:styleId="Tekstprzypisudolnego">
    <w:name w:val="footnote text"/>
    <w:basedOn w:val="Normalny"/>
    <w:link w:val="TekstprzypisudolnegoZnak"/>
    <w:uiPriority w:val="99"/>
    <w:unhideWhenUsed/>
    <w:rsid w:val="006A2AFB"/>
    <w:rPr>
      <w:sz w:val="20"/>
      <w:szCs w:val="20"/>
    </w:rPr>
  </w:style>
  <w:style w:type="character" w:customStyle="1" w:styleId="TekstprzypisudolnegoZnak">
    <w:name w:val="Tekst przypisu dolnego Znak"/>
    <w:basedOn w:val="Domylnaczcionkaakapitu"/>
    <w:link w:val="Tekstprzypisudolnego"/>
    <w:uiPriority w:val="99"/>
    <w:rsid w:val="006A2AFB"/>
    <w:rPr>
      <w:sz w:val="20"/>
      <w:szCs w:val="20"/>
    </w:rPr>
  </w:style>
  <w:style w:type="character" w:styleId="Odwoanieprzypisudolnego">
    <w:name w:val="footnote reference"/>
    <w:basedOn w:val="Domylnaczcionkaakapitu"/>
    <w:uiPriority w:val="99"/>
    <w:semiHidden/>
    <w:unhideWhenUsed/>
    <w:rsid w:val="006A2AFB"/>
    <w:rPr>
      <w:vertAlign w:val="superscript"/>
    </w:rPr>
  </w:style>
  <w:style w:type="paragraph" w:styleId="Tekstdymka">
    <w:name w:val="Balloon Text"/>
    <w:basedOn w:val="Normalny"/>
    <w:link w:val="TekstdymkaZnak"/>
    <w:uiPriority w:val="99"/>
    <w:semiHidden/>
    <w:unhideWhenUsed/>
    <w:rsid w:val="008725BE"/>
    <w:rPr>
      <w:rFonts w:ascii="Tahoma" w:hAnsi="Tahoma" w:cs="Tahoma"/>
      <w:sz w:val="16"/>
      <w:szCs w:val="16"/>
    </w:rPr>
  </w:style>
  <w:style w:type="character" w:customStyle="1" w:styleId="TekstdymkaZnak">
    <w:name w:val="Tekst dymka Znak"/>
    <w:basedOn w:val="Domylnaczcionkaakapitu"/>
    <w:link w:val="Tekstdymka"/>
    <w:uiPriority w:val="99"/>
    <w:semiHidden/>
    <w:rsid w:val="008725BE"/>
    <w:rPr>
      <w:rFonts w:ascii="Tahoma" w:hAnsi="Tahoma" w:cs="Tahoma"/>
      <w:sz w:val="16"/>
      <w:szCs w:val="16"/>
    </w:rPr>
  </w:style>
  <w:style w:type="character" w:styleId="Hipercze">
    <w:name w:val="Hyperlink"/>
    <w:basedOn w:val="Domylnaczcionkaakapitu"/>
    <w:uiPriority w:val="99"/>
    <w:unhideWhenUsed/>
    <w:rsid w:val="00844477"/>
    <w:rPr>
      <w:color w:val="0000FF" w:themeColor="hyperlink"/>
      <w:u w:val="single"/>
    </w:rPr>
  </w:style>
  <w:style w:type="character" w:styleId="UyteHipercze">
    <w:name w:val="FollowedHyperlink"/>
    <w:basedOn w:val="Domylnaczcionkaakapitu"/>
    <w:uiPriority w:val="99"/>
    <w:semiHidden/>
    <w:unhideWhenUsed/>
    <w:rsid w:val="00700EF1"/>
    <w:rPr>
      <w:color w:val="800080" w:themeColor="followedHyperlink"/>
      <w:u w:val="single"/>
    </w:rPr>
  </w:style>
  <w:style w:type="paragraph" w:customStyle="1" w:styleId="Style4">
    <w:name w:val="Style4"/>
    <w:basedOn w:val="Normalny"/>
    <w:uiPriority w:val="99"/>
    <w:rsid w:val="00E50F18"/>
    <w:pPr>
      <w:widowControl w:val="0"/>
      <w:autoSpaceDE w:val="0"/>
      <w:autoSpaceDN w:val="0"/>
      <w:adjustRightInd w:val="0"/>
      <w:spacing w:line="197" w:lineRule="exact"/>
      <w:ind w:hanging="173"/>
      <w:jc w:val="left"/>
    </w:pPr>
    <w:rPr>
      <w:rFonts w:ascii="Arial" w:eastAsiaTheme="minorEastAsia" w:hAnsi="Arial" w:cs="Arial"/>
      <w:sz w:val="24"/>
      <w:szCs w:val="24"/>
      <w:lang w:eastAsia="pl-PL"/>
    </w:rPr>
  </w:style>
  <w:style w:type="character" w:customStyle="1" w:styleId="FontStyle11">
    <w:name w:val="Font Style11"/>
    <w:basedOn w:val="Domylnaczcionkaakapitu"/>
    <w:uiPriority w:val="99"/>
    <w:rsid w:val="00E50F18"/>
    <w:rPr>
      <w:rFonts w:ascii="Arial" w:hAnsi="Arial" w:cs="Arial"/>
      <w:b/>
      <w:bCs/>
      <w:color w:val="000000"/>
      <w:sz w:val="20"/>
      <w:szCs w:val="20"/>
    </w:rPr>
  </w:style>
  <w:style w:type="character" w:customStyle="1" w:styleId="FontStyle14">
    <w:name w:val="Font Style14"/>
    <w:basedOn w:val="Domylnaczcionkaakapitu"/>
    <w:uiPriority w:val="99"/>
    <w:rsid w:val="00E50F18"/>
    <w:rPr>
      <w:rFonts w:ascii="Arial" w:hAnsi="Arial" w:cs="Arial"/>
      <w:color w:val="000000"/>
      <w:sz w:val="14"/>
      <w:szCs w:val="14"/>
    </w:rPr>
  </w:style>
  <w:style w:type="character" w:customStyle="1" w:styleId="FontStyle15">
    <w:name w:val="Font Style15"/>
    <w:basedOn w:val="Domylnaczcionkaakapitu"/>
    <w:uiPriority w:val="99"/>
    <w:rsid w:val="00E50F18"/>
    <w:rPr>
      <w:rFonts w:ascii="Arial" w:hAnsi="Arial" w:cs="Arial"/>
      <w:i/>
      <w:iCs/>
      <w:color w:val="000000"/>
      <w:sz w:val="14"/>
      <w:szCs w:val="14"/>
    </w:rPr>
  </w:style>
  <w:style w:type="paragraph" w:customStyle="1" w:styleId="Style5">
    <w:name w:val="Style5"/>
    <w:basedOn w:val="Normalny"/>
    <w:uiPriority w:val="99"/>
    <w:rsid w:val="00E50F18"/>
    <w:pPr>
      <w:widowControl w:val="0"/>
      <w:autoSpaceDE w:val="0"/>
      <w:autoSpaceDN w:val="0"/>
      <w:adjustRightInd w:val="0"/>
      <w:jc w:val="left"/>
    </w:pPr>
    <w:rPr>
      <w:rFonts w:ascii="Arial" w:eastAsiaTheme="minorEastAsia" w:hAnsi="Arial" w:cs="Arial"/>
      <w:sz w:val="24"/>
      <w:szCs w:val="24"/>
      <w:lang w:eastAsia="pl-PL"/>
    </w:rPr>
  </w:style>
  <w:style w:type="paragraph" w:customStyle="1" w:styleId="Style6">
    <w:name w:val="Style6"/>
    <w:basedOn w:val="Normalny"/>
    <w:uiPriority w:val="99"/>
    <w:rsid w:val="00E50F18"/>
    <w:pPr>
      <w:widowControl w:val="0"/>
      <w:autoSpaceDE w:val="0"/>
      <w:autoSpaceDN w:val="0"/>
      <w:adjustRightInd w:val="0"/>
      <w:jc w:val="left"/>
    </w:pPr>
    <w:rPr>
      <w:rFonts w:ascii="Arial" w:eastAsiaTheme="minorEastAsia" w:hAnsi="Arial" w:cs="Arial"/>
      <w:sz w:val="24"/>
      <w:szCs w:val="24"/>
      <w:lang w:eastAsia="pl-PL"/>
    </w:rPr>
  </w:style>
  <w:style w:type="paragraph" w:customStyle="1" w:styleId="Style7">
    <w:name w:val="Style7"/>
    <w:basedOn w:val="Normalny"/>
    <w:uiPriority w:val="99"/>
    <w:rsid w:val="00E50F18"/>
    <w:pPr>
      <w:widowControl w:val="0"/>
      <w:autoSpaceDE w:val="0"/>
      <w:autoSpaceDN w:val="0"/>
      <w:adjustRightInd w:val="0"/>
      <w:jc w:val="left"/>
    </w:pPr>
    <w:rPr>
      <w:rFonts w:ascii="Arial" w:eastAsiaTheme="minorEastAsia" w:hAnsi="Arial" w:cs="Arial"/>
      <w:sz w:val="24"/>
      <w:szCs w:val="24"/>
      <w:lang w:eastAsia="pl-PL"/>
    </w:rPr>
  </w:style>
  <w:style w:type="paragraph" w:customStyle="1" w:styleId="Style8">
    <w:name w:val="Style8"/>
    <w:basedOn w:val="Normalny"/>
    <w:uiPriority w:val="99"/>
    <w:rsid w:val="00E50F18"/>
    <w:pPr>
      <w:widowControl w:val="0"/>
      <w:autoSpaceDE w:val="0"/>
      <w:autoSpaceDN w:val="0"/>
      <w:adjustRightInd w:val="0"/>
      <w:jc w:val="left"/>
    </w:pPr>
    <w:rPr>
      <w:rFonts w:ascii="Arial" w:eastAsiaTheme="minorEastAsia" w:hAnsi="Arial" w:cs="Arial"/>
      <w:sz w:val="24"/>
      <w:szCs w:val="24"/>
      <w:lang w:eastAsia="pl-PL"/>
    </w:rPr>
  </w:style>
  <w:style w:type="character" w:customStyle="1" w:styleId="FontStyle13">
    <w:name w:val="Font Style13"/>
    <w:basedOn w:val="Domylnaczcionkaakapitu"/>
    <w:uiPriority w:val="99"/>
    <w:rsid w:val="00E50F18"/>
    <w:rPr>
      <w:rFonts w:ascii="Arial" w:hAnsi="Arial" w:cs="Arial"/>
      <w:b/>
      <w:bCs/>
      <w:color w:val="000000"/>
      <w:sz w:val="14"/>
      <w:szCs w:val="14"/>
    </w:rPr>
  </w:style>
  <w:style w:type="paragraph" w:customStyle="1" w:styleId="Style10">
    <w:name w:val="Style10"/>
    <w:basedOn w:val="Normalny"/>
    <w:uiPriority w:val="99"/>
    <w:rsid w:val="00A71D70"/>
    <w:pPr>
      <w:widowControl w:val="0"/>
      <w:autoSpaceDE w:val="0"/>
      <w:autoSpaceDN w:val="0"/>
      <w:adjustRightInd w:val="0"/>
      <w:spacing w:line="221" w:lineRule="exact"/>
      <w:ind w:firstLine="346"/>
      <w:jc w:val="left"/>
    </w:pPr>
    <w:rPr>
      <w:rFonts w:ascii="Times New Roman" w:eastAsiaTheme="minorEastAsia" w:hAnsi="Times New Roman" w:cs="Times New Roman"/>
      <w:sz w:val="24"/>
      <w:szCs w:val="24"/>
      <w:lang w:eastAsia="pl-PL"/>
    </w:rPr>
  </w:style>
  <w:style w:type="character" w:customStyle="1" w:styleId="FontStyle12">
    <w:name w:val="Font Style12"/>
    <w:basedOn w:val="Domylnaczcionkaakapitu"/>
    <w:uiPriority w:val="99"/>
    <w:rsid w:val="00A71D70"/>
    <w:rPr>
      <w:rFonts w:ascii="Times New Roman" w:hAnsi="Times New Roman" w:cs="Times New Roman"/>
      <w:b/>
      <w:bCs/>
      <w:color w:val="000000"/>
      <w:sz w:val="20"/>
      <w:szCs w:val="20"/>
    </w:rPr>
  </w:style>
  <w:style w:type="paragraph" w:customStyle="1" w:styleId="Style1">
    <w:name w:val="Style1"/>
    <w:basedOn w:val="Normalny"/>
    <w:uiPriority w:val="99"/>
    <w:rsid w:val="00777DD3"/>
    <w:pPr>
      <w:widowControl w:val="0"/>
      <w:autoSpaceDE w:val="0"/>
      <w:autoSpaceDN w:val="0"/>
      <w:adjustRightInd w:val="0"/>
      <w:jc w:val="left"/>
    </w:pPr>
    <w:rPr>
      <w:rFonts w:ascii="Arial" w:eastAsiaTheme="minorEastAsia" w:hAnsi="Arial" w:cs="Arial"/>
      <w:sz w:val="24"/>
      <w:szCs w:val="24"/>
      <w:lang w:eastAsia="pl-PL"/>
    </w:rPr>
  </w:style>
  <w:style w:type="paragraph" w:customStyle="1" w:styleId="Style2">
    <w:name w:val="Style2"/>
    <w:basedOn w:val="Normalny"/>
    <w:uiPriority w:val="99"/>
    <w:rsid w:val="00777DD3"/>
    <w:pPr>
      <w:widowControl w:val="0"/>
      <w:autoSpaceDE w:val="0"/>
      <w:autoSpaceDN w:val="0"/>
      <w:adjustRightInd w:val="0"/>
      <w:spacing w:line="222" w:lineRule="exact"/>
      <w:ind w:firstLine="144"/>
      <w:jc w:val="left"/>
    </w:pPr>
    <w:rPr>
      <w:rFonts w:ascii="Arial" w:eastAsiaTheme="minorEastAsia" w:hAnsi="Arial" w:cs="Arial"/>
      <w:sz w:val="24"/>
      <w:szCs w:val="24"/>
      <w:lang w:eastAsia="pl-PL"/>
    </w:rPr>
  </w:style>
  <w:style w:type="paragraph" w:customStyle="1" w:styleId="Style3">
    <w:name w:val="Style3"/>
    <w:basedOn w:val="Normalny"/>
    <w:uiPriority w:val="99"/>
    <w:rsid w:val="00777DD3"/>
    <w:pPr>
      <w:widowControl w:val="0"/>
      <w:autoSpaceDE w:val="0"/>
      <w:autoSpaceDN w:val="0"/>
      <w:adjustRightInd w:val="0"/>
      <w:spacing w:line="246" w:lineRule="exact"/>
      <w:ind w:firstLine="72"/>
      <w:jc w:val="left"/>
    </w:pPr>
    <w:rPr>
      <w:rFonts w:ascii="Arial" w:eastAsiaTheme="minorEastAsia" w:hAnsi="Arial" w:cs="Arial"/>
      <w:sz w:val="24"/>
      <w:szCs w:val="24"/>
      <w:lang w:eastAsia="pl-PL"/>
    </w:rPr>
  </w:style>
  <w:style w:type="paragraph" w:customStyle="1" w:styleId="Style21">
    <w:name w:val="Style21"/>
    <w:basedOn w:val="Normalny"/>
    <w:uiPriority w:val="99"/>
    <w:rsid w:val="004F611B"/>
    <w:pPr>
      <w:widowControl w:val="0"/>
      <w:autoSpaceDE w:val="0"/>
      <w:autoSpaceDN w:val="0"/>
      <w:adjustRightInd w:val="0"/>
      <w:spacing w:line="197" w:lineRule="exact"/>
      <w:jc w:val="left"/>
    </w:pPr>
    <w:rPr>
      <w:rFonts w:ascii="Segoe UI" w:eastAsiaTheme="minorEastAsia" w:hAnsi="Segoe UI" w:cs="Segoe UI"/>
      <w:sz w:val="24"/>
      <w:szCs w:val="24"/>
      <w:lang w:eastAsia="pl-PL"/>
    </w:rPr>
  </w:style>
  <w:style w:type="paragraph" w:customStyle="1" w:styleId="Style22">
    <w:name w:val="Style22"/>
    <w:basedOn w:val="Normalny"/>
    <w:uiPriority w:val="99"/>
    <w:rsid w:val="004F611B"/>
    <w:pPr>
      <w:widowControl w:val="0"/>
      <w:autoSpaceDE w:val="0"/>
      <w:autoSpaceDN w:val="0"/>
      <w:adjustRightInd w:val="0"/>
      <w:spacing w:line="269" w:lineRule="exact"/>
      <w:jc w:val="left"/>
    </w:pPr>
    <w:rPr>
      <w:rFonts w:ascii="Segoe UI" w:eastAsiaTheme="minorEastAsia" w:hAnsi="Segoe UI" w:cs="Segoe UI"/>
      <w:sz w:val="24"/>
      <w:szCs w:val="24"/>
      <w:lang w:eastAsia="pl-PL"/>
    </w:rPr>
  </w:style>
  <w:style w:type="paragraph" w:customStyle="1" w:styleId="Style32">
    <w:name w:val="Style32"/>
    <w:basedOn w:val="Normalny"/>
    <w:uiPriority w:val="99"/>
    <w:rsid w:val="004F611B"/>
    <w:pPr>
      <w:widowControl w:val="0"/>
      <w:autoSpaceDE w:val="0"/>
      <w:autoSpaceDN w:val="0"/>
      <w:adjustRightInd w:val="0"/>
      <w:spacing w:line="199" w:lineRule="exact"/>
      <w:jc w:val="left"/>
    </w:pPr>
    <w:rPr>
      <w:rFonts w:ascii="Segoe UI" w:eastAsiaTheme="minorEastAsia" w:hAnsi="Segoe UI" w:cs="Segoe UI"/>
      <w:sz w:val="24"/>
      <w:szCs w:val="24"/>
      <w:lang w:eastAsia="pl-PL"/>
    </w:rPr>
  </w:style>
  <w:style w:type="character" w:customStyle="1" w:styleId="FontStyle46">
    <w:name w:val="Font Style46"/>
    <w:basedOn w:val="Domylnaczcionkaakapitu"/>
    <w:uiPriority w:val="99"/>
    <w:rsid w:val="004F611B"/>
    <w:rPr>
      <w:rFonts w:ascii="Book Antiqua" w:hAnsi="Book Antiqua" w:cs="Book Antiqua"/>
      <w:color w:val="000000"/>
      <w:sz w:val="18"/>
      <w:szCs w:val="18"/>
    </w:rPr>
  </w:style>
  <w:style w:type="paragraph" w:customStyle="1" w:styleId="Style17">
    <w:name w:val="Style17"/>
    <w:basedOn w:val="Normalny"/>
    <w:uiPriority w:val="99"/>
    <w:rsid w:val="004F611B"/>
    <w:pPr>
      <w:widowControl w:val="0"/>
      <w:autoSpaceDE w:val="0"/>
      <w:autoSpaceDN w:val="0"/>
      <w:adjustRightInd w:val="0"/>
      <w:spacing w:line="214" w:lineRule="exact"/>
      <w:jc w:val="left"/>
    </w:pPr>
    <w:rPr>
      <w:rFonts w:ascii="Segoe UI" w:eastAsiaTheme="minorEastAsia" w:hAnsi="Segoe UI" w:cs="Segoe UI"/>
      <w:sz w:val="24"/>
      <w:szCs w:val="24"/>
      <w:lang w:eastAsia="pl-PL"/>
    </w:rPr>
  </w:style>
  <w:style w:type="paragraph" w:customStyle="1" w:styleId="Style31">
    <w:name w:val="Style31"/>
    <w:basedOn w:val="Normalny"/>
    <w:uiPriority w:val="99"/>
    <w:rsid w:val="004F611B"/>
    <w:pPr>
      <w:widowControl w:val="0"/>
      <w:autoSpaceDE w:val="0"/>
      <w:autoSpaceDN w:val="0"/>
      <w:adjustRightInd w:val="0"/>
      <w:spacing w:line="202" w:lineRule="exact"/>
      <w:ind w:hanging="144"/>
    </w:pPr>
    <w:rPr>
      <w:rFonts w:ascii="Segoe UI" w:eastAsiaTheme="minorEastAsia" w:hAnsi="Segoe UI" w:cs="Segoe UI"/>
      <w:sz w:val="24"/>
      <w:szCs w:val="24"/>
      <w:lang w:eastAsia="pl-PL"/>
    </w:rPr>
  </w:style>
  <w:style w:type="paragraph" w:customStyle="1" w:styleId="Style25">
    <w:name w:val="Style25"/>
    <w:basedOn w:val="Normalny"/>
    <w:uiPriority w:val="99"/>
    <w:rsid w:val="004F611B"/>
    <w:pPr>
      <w:widowControl w:val="0"/>
      <w:autoSpaceDE w:val="0"/>
      <w:autoSpaceDN w:val="0"/>
      <w:adjustRightInd w:val="0"/>
      <w:spacing w:line="202" w:lineRule="exact"/>
    </w:pPr>
    <w:rPr>
      <w:rFonts w:ascii="Segoe UI" w:eastAsiaTheme="minorEastAsia" w:hAnsi="Segoe UI" w:cs="Segoe UI"/>
      <w:sz w:val="24"/>
      <w:szCs w:val="24"/>
      <w:lang w:eastAsia="pl-PL"/>
    </w:rPr>
  </w:style>
  <w:style w:type="paragraph" w:customStyle="1" w:styleId="Style9">
    <w:name w:val="Style9"/>
    <w:basedOn w:val="Normalny"/>
    <w:uiPriority w:val="99"/>
    <w:rsid w:val="004F611B"/>
    <w:pPr>
      <w:widowControl w:val="0"/>
      <w:autoSpaceDE w:val="0"/>
      <w:autoSpaceDN w:val="0"/>
      <w:adjustRightInd w:val="0"/>
      <w:jc w:val="left"/>
    </w:pPr>
    <w:rPr>
      <w:rFonts w:ascii="Segoe UI" w:eastAsiaTheme="minorEastAsia" w:hAnsi="Segoe UI" w:cs="Segoe UI"/>
      <w:sz w:val="24"/>
      <w:szCs w:val="24"/>
      <w:lang w:eastAsia="pl-PL"/>
    </w:rPr>
  </w:style>
  <w:style w:type="paragraph" w:customStyle="1" w:styleId="Style16">
    <w:name w:val="Style16"/>
    <w:basedOn w:val="Normalny"/>
    <w:uiPriority w:val="99"/>
    <w:rsid w:val="004F611B"/>
    <w:pPr>
      <w:widowControl w:val="0"/>
      <w:autoSpaceDE w:val="0"/>
      <w:autoSpaceDN w:val="0"/>
      <w:adjustRightInd w:val="0"/>
      <w:spacing w:line="202" w:lineRule="exact"/>
    </w:pPr>
    <w:rPr>
      <w:rFonts w:ascii="Segoe UI" w:eastAsiaTheme="minorEastAsia" w:hAnsi="Segoe UI" w:cs="Segoe UI"/>
      <w:sz w:val="24"/>
      <w:szCs w:val="24"/>
      <w:lang w:eastAsia="pl-PL"/>
    </w:rPr>
  </w:style>
  <w:style w:type="character" w:customStyle="1" w:styleId="FontStyle52">
    <w:name w:val="Font Style52"/>
    <w:basedOn w:val="Domylnaczcionkaakapitu"/>
    <w:uiPriority w:val="99"/>
    <w:rsid w:val="004F611B"/>
    <w:rPr>
      <w:rFonts w:ascii="Book Antiqua" w:hAnsi="Book Antiqua" w:cs="Book Antiqua"/>
      <w:b/>
      <w:bCs/>
      <w:color w:val="000000"/>
      <w:spacing w:val="-10"/>
      <w:sz w:val="18"/>
      <w:szCs w:val="18"/>
    </w:rPr>
  </w:style>
  <w:style w:type="paragraph" w:styleId="NormalnyWeb">
    <w:name w:val="Normal (Web)"/>
    <w:basedOn w:val="Normalny"/>
    <w:uiPriority w:val="99"/>
    <w:unhideWhenUsed/>
    <w:rsid w:val="004F611B"/>
    <w:pPr>
      <w:spacing w:after="200" w:line="276" w:lineRule="auto"/>
      <w:jc w:val="left"/>
    </w:pPr>
    <w:rPr>
      <w:rFonts w:ascii="Times New Roman" w:hAnsi="Times New Roman" w:cs="Times New Roman"/>
      <w:sz w:val="24"/>
      <w:szCs w:val="24"/>
    </w:rPr>
  </w:style>
  <w:style w:type="character" w:customStyle="1" w:styleId="apple-converted-space">
    <w:name w:val="apple-converted-space"/>
    <w:basedOn w:val="Domylnaczcionkaakapitu"/>
    <w:rsid w:val="004F611B"/>
  </w:style>
  <w:style w:type="paragraph" w:styleId="HTML-wstpniesformatowany">
    <w:name w:val="HTML Preformatted"/>
    <w:basedOn w:val="Normalny"/>
    <w:link w:val="HTML-wstpniesformatowanyZnak"/>
    <w:uiPriority w:val="99"/>
    <w:unhideWhenUsed/>
    <w:rsid w:val="008115AC"/>
    <w:pPr>
      <w:jc w:val="left"/>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8115AC"/>
    <w:rPr>
      <w:rFonts w:ascii="Consolas" w:hAnsi="Consolas"/>
      <w:sz w:val="20"/>
      <w:szCs w:val="20"/>
    </w:rPr>
  </w:style>
  <w:style w:type="paragraph" w:styleId="Tekstkomentarza">
    <w:name w:val="annotation text"/>
    <w:basedOn w:val="Normalny"/>
    <w:link w:val="TekstkomentarzaZnak"/>
    <w:uiPriority w:val="99"/>
    <w:unhideWhenUsed/>
    <w:rsid w:val="00843488"/>
    <w:rPr>
      <w:sz w:val="20"/>
      <w:szCs w:val="20"/>
    </w:rPr>
  </w:style>
  <w:style w:type="character" w:customStyle="1" w:styleId="TekstkomentarzaZnak">
    <w:name w:val="Tekst komentarza Znak"/>
    <w:basedOn w:val="Domylnaczcionkaakapitu"/>
    <w:link w:val="Tekstkomentarza"/>
    <w:uiPriority w:val="99"/>
    <w:rsid w:val="00843488"/>
    <w:rPr>
      <w:rFonts w:ascii="Arial Narrow" w:hAnsi="Arial Narrow"/>
      <w:sz w:val="20"/>
      <w:szCs w:val="20"/>
    </w:rPr>
  </w:style>
  <w:style w:type="character" w:styleId="Odwoaniedokomentarza">
    <w:name w:val="annotation reference"/>
    <w:basedOn w:val="Domylnaczcionkaakapitu"/>
    <w:uiPriority w:val="99"/>
    <w:semiHidden/>
    <w:unhideWhenUsed/>
    <w:rsid w:val="00E74249"/>
    <w:rPr>
      <w:sz w:val="16"/>
      <w:szCs w:val="16"/>
    </w:rPr>
  </w:style>
  <w:style w:type="paragraph" w:styleId="Tematkomentarza">
    <w:name w:val="annotation subject"/>
    <w:basedOn w:val="Tekstkomentarza"/>
    <w:next w:val="Tekstkomentarza"/>
    <w:link w:val="TematkomentarzaZnak"/>
    <w:uiPriority w:val="99"/>
    <w:semiHidden/>
    <w:unhideWhenUsed/>
    <w:rsid w:val="00980936"/>
    <w:rPr>
      <w:b/>
      <w:bCs/>
    </w:rPr>
  </w:style>
  <w:style w:type="character" w:customStyle="1" w:styleId="TematkomentarzaZnak">
    <w:name w:val="Temat komentarza Znak"/>
    <w:basedOn w:val="TekstkomentarzaZnak"/>
    <w:link w:val="Tematkomentarza"/>
    <w:uiPriority w:val="99"/>
    <w:semiHidden/>
    <w:rsid w:val="00980936"/>
    <w:rPr>
      <w:rFonts w:ascii="Arial Narrow" w:hAnsi="Arial Narrow"/>
      <w:b/>
      <w:bCs/>
      <w:sz w:val="20"/>
      <w:szCs w:val="20"/>
    </w:rPr>
  </w:style>
  <w:style w:type="character" w:customStyle="1" w:styleId="Nagwek1Znak">
    <w:name w:val="Nagłówek 1 Znak"/>
    <w:basedOn w:val="Domylnaczcionkaakapitu"/>
    <w:link w:val="Nagwek1"/>
    <w:uiPriority w:val="9"/>
    <w:rsid w:val="003A6177"/>
    <w:rPr>
      <w:rFonts w:ascii="Arial Narrow" w:eastAsiaTheme="majorEastAsia" w:hAnsi="Arial Narrow" w:cstheme="majorBidi"/>
      <w:b/>
      <w:bCs/>
      <w:sz w:val="28"/>
      <w:szCs w:val="28"/>
    </w:rPr>
  </w:style>
  <w:style w:type="paragraph" w:styleId="Nagwekspisutreci">
    <w:name w:val="TOC Heading"/>
    <w:basedOn w:val="Nagwek1"/>
    <w:next w:val="Normalny"/>
    <w:uiPriority w:val="39"/>
    <w:semiHidden/>
    <w:unhideWhenUsed/>
    <w:qFormat/>
    <w:rsid w:val="003A6177"/>
    <w:pPr>
      <w:spacing w:line="276" w:lineRule="auto"/>
      <w:jc w:val="left"/>
      <w:outlineLvl w:val="9"/>
    </w:pPr>
  </w:style>
  <w:style w:type="character" w:customStyle="1" w:styleId="Nagwek2Znak">
    <w:name w:val="Nagłówek 2 Znak"/>
    <w:basedOn w:val="Domylnaczcionkaakapitu"/>
    <w:link w:val="Nagwek2"/>
    <w:uiPriority w:val="9"/>
    <w:rsid w:val="003A6177"/>
    <w:rPr>
      <w:rFonts w:ascii="Arial Narrow" w:eastAsiaTheme="majorEastAsia" w:hAnsi="Arial Narrow" w:cstheme="majorBidi"/>
      <w:b/>
      <w:bCs/>
      <w:sz w:val="26"/>
      <w:szCs w:val="26"/>
    </w:rPr>
  </w:style>
  <w:style w:type="paragraph" w:styleId="Spistreci1">
    <w:name w:val="toc 1"/>
    <w:basedOn w:val="Normalny"/>
    <w:next w:val="Normalny"/>
    <w:autoRedefine/>
    <w:uiPriority w:val="39"/>
    <w:unhideWhenUsed/>
    <w:rsid w:val="003A6177"/>
    <w:pPr>
      <w:spacing w:after="100"/>
    </w:pPr>
  </w:style>
  <w:style w:type="paragraph" w:styleId="Spistreci2">
    <w:name w:val="toc 2"/>
    <w:basedOn w:val="Normalny"/>
    <w:next w:val="Normalny"/>
    <w:autoRedefine/>
    <w:uiPriority w:val="39"/>
    <w:unhideWhenUsed/>
    <w:rsid w:val="003A6177"/>
    <w:pPr>
      <w:spacing w:after="100"/>
      <w:ind w:left="220"/>
    </w:pPr>
  </w:style>
  <w:style w:type="character" w:customStyle="1" w:styleId="Nagwek3Znak">
    <w:name w:val="Nagłówek 3 Znak"/>
    <w:basedOn w:val="Domylnaczcionkaakapitu"/>
    <w:link w:val="Nagwek3"/>
    <w:uiPriority w:val="9"/>
    <w:rsid w:val="00F2122D"/>
    <w:rPr>
      <w:rFonts w:ascii="Arial Narrow" w:eastAsiaTheme="majorEastAsia" w:hAnsi="Arial Narrow" w:cstheme="majorBidi"/>
      <w:b/>
      <w:bCs/>
      <w:sz w:val="24"/>
    </w:rPr>
  </w:style>
  <w:style w:type="paragraph" w:styleId="Spistreci3">
    <w:name w:val="toc 3"/>
    <w:basedOn w:val="Normalny"/>
    <w:next w:val="Normalny"/>
    <w:autoRedefine/>
    <w:uiPriority w:val="39"/>
    <w:unhideWhenUsed/>
    <w:rsid w:val="00803DB9"/>
    <w:pPr>
      <w:tabs>
        <w:tab w:val="right" w:leader="dot" w:pos="9344"/>
      </w:tabs>
      <w:spacing w:after="100"/>
      <w:ind w:left="993" w:hanging="553"/>
      <w:jc w:val="left"/>
    </w:pPr>
  </w:style>
  <w:style w:type="paragraph" w:styleId="Legenda">
    <w:name w:val="caption"/>
    <w:basedOn w:val="Normalny"/>
    <w:next w:val="Normalny"/>
    <w:uiPriority w:val="35"/>
    <w:unhideWhenUsed/>
    <w:qFormat/>
    <w:rsid w:val="00A63703"/>
    <w:pPr>
      <w:spacing w:after="200"/>
    </w:pPr>
    <w:rPr>
      <w:b/>
      <w:bCs/>
      <w:color w:val="4F81BD" w:themeColor="accent1"/>
      <w:sz w:val="18"/>
      <w:szCs w:val="18"/>
    </w:rPr>
  </w:style>
  <w:style w:type="paragraph" w:styleId="Spisilustracji">
    <w:name w:val="table of figures"/>
    <w:basedOn w:val="Normalny"/>
    <w:next w:val="Normalny"/>
    <w:uiPriority w:val="99"/>
    <w:unhideWhenUsed/>
    <w:rsid w:val="00074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7D8A"/>
    <w:pPr>
      <w:spacing w:after="0" w:line="240" w:lineRule="auto"/>
      <w:jc w:val="both"/>
    </w:pPr>
    <w:rPr>
      <w:rFonts w:ascii="Arial Narrow" w:hAnsi="Arial Narrow"/>
    </w:rPr>
  </w:style>
  <w:style w:type="paragraph" w:styleId="Nagwek1">
    <w:name w:val="heading 1"/>
    <w:basedOn w:val="Normalny"/>
    <w:next w:val="Normalny"/>
    <w:link w:val="Nagwek1Znak"/>
    <w:uiPriority w:val="9"/>
    <w:qFormat/>
    <w:rsid w:val="003A6177"/>
    <w:pPr>
      <w:keepNext/>
      <w:keepLines/>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3A6177"/>
    <w:pPr>
      <w:keepNext/>
      <w:keepLines/>
      <w:spacing w:before="200"/>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F2122D"/>
    <w:pPr>
      <w:keepNext/>
      <w:keepLines/>
      <w:spacing w:before="200"/>
      <w:outlineLvl w:val="2"/>
    </w:pPr>
    <w:rPr>
      <w:rFonts w:eastAsiaTheme="majorEastAsia" w:cstheme="majorBidi"/>
      <w:b/>
      <w:bCs/>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5FEE"/>
    <w:pPr>
      <w:spacing w:after="160" w:line="259" w:lineRule="auto"/>
      <w:ind w:left="720"/>
      <w:contextualSpacing/>
    </w:pPr>
    <w:rPr>
      <w:rFonts w:ascii="Calibri" w:eastAsia="Calibri" w:hAnsi="Calibri" w:cs="Times New Roman"/>
    </w:rPr>
  </w:style>
  <w:style w:type="table" w:styleId="Tabela-Siatka">
    <w:name w:val="Table Grid"/>
    <w:basedOn w:val="Standardowy"/>
    <w:uiPriority w:val="59"/>
    <w:rsid w:val="00CE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E2622"/>
    <w:pPr>
      <w:tabs>
        <w:tab w:val="center" w:pos="4536"/>
        <w:tab w:val="right" w:pos="9072"/>
      </w:tabs>
    </w:pPr>
  </w:style>
  <w:style w:type="character" w:customStyle="1" w:styleId="NagwekZnak">
    <w:name w:val="Nagłówek Znak"/>
    <w:basedOn w:val="Domylnaczcionkaakapitu"/>
    <w:link w:val="Nagwek"/>
    <w:uiPriority w:val="99"/>
    <w:rsid w:val="001E2622"/>
  </w:style>
  <w:style w:type="paragraph" w:styleId="Stopka">
    <w:name w:val="footer"/>
    <w:basedOn w:val="Normalny"/>
    <w:link w:val="StopkaZnak"/>
    <w:uiPriority w:val="99"/>
    <w:unhideWhenUsed/>
    <w:rsid w:val="001E2622"/>
    <w:pPr>
      <w:tabs>
        <w:tab w:val="center" w:pos="4536"/>
        <w:tab w:val="right" w:pos="9072"/>
      </w:tabs>
    </w:pPr>
  </w:style>
  <w:style w:type="character" w:customStyle="1" w:styleId="StopkaZnak">
    <w:name w:val="Stopka Znak"/>
    <w:basedOn w:val="Domylnaczcionkaakapitu"/>
    <w:link w:val="Stopka"/>
    <w:uiPriority w:val="99"/>
    <w:rsid w:val="001E2622"/>
  </w:style>
  <w:style w:type="paragraph" w:styleId="Tekstprzypisukocowego">
    <w:name w:val="endnote text"/>
    <w:basedOn w:val="Normalny"/>
    <w:link w:val="TekstprzypisukocowegoZnak"/>
    <w:uiPriority w:val="99"/>
    <w:semiHidden/>
    <w:unhideWhenUsed/>
    <w:rsid w:val="00090C72"/>
    <w:rPr>
      <w:sz w:val="20"/>
      <w:szCs w:val="20"/>
    </w:rPr>
  </w:style>
  <w:style w:type="character" w:customStyle="1" w:styleId="TekstprzypisukocowegoZnak">
    <w:name w:val="Tekst przypisu końcowego Znak"/>
    <w:basedOn w:val="Domylnaczcionkaakapitu"/>
    <w:link w:val="Tekstprzypisukocowego"/>
    <w:uiPriority w:val="99"/>
    <w:semiHidden/>
    <w:rsid w:val="00090C72"/>
    <w:rPr>
      <w:sz w:val="20"/>
      <w:szCs w:val="20"/>
    </w:rPr>
  </w:style>
  <w:style w:type="character" w:styleId="Odwoanieprzypisukocowego">
    <w:name w:val="endnote reference"/>
    <w:basedOn w:val="Domylnaczcionkaakapitu"/>
    <w:uiPriority w:val="99"/>
    <w:semiHidden/>
    <w:unhideWhenUsed/>
    <w:rsid w:val="00090C72"/>
    <w:rPr>
      <w:vertAlign w:val="superscript"/>
    </w:rPr>
  </w:style>
  <w:style w:type="paragraph" w:styleId="Tekstprzypisudolnego">
    <w:name w:val="footnote text"/>
    <w:basedOn w:val="Normalny"/>
    <w:link w:val="TekstprzypisudolnegoZnak"/>
    <w:uiPriority w:val="99"/>
    <w:unhideWhenUsed/>
    <w:rsid w:val="006A2AFB"/>
    <w:rPr>
      <w:sz w:val="20"/>
      <w:szCs w:val="20"/>
    </w:rPr>
  </w:style>
  <w:style w:type="character" w:customStyle="1" w:styleId="TekstprzypisudolnegoZnak">
    <w:name w:val="Tekst przypisu dolnego Znak"/>
    <w:basedOn w:val="Domylnaczcionkaakapitu"/>
    <w:link w:val="Tekstprzypisudolnego"/>
    <w:uiPriority w:val="99"/>
    <w:rsid w:val="006A2AFB"/>
    <w:rPr>
      <w:sz w:val="20"/>
      <w:szCs w:val="20"/>
    </w:rPr>
  </w:style>
  <w:style w:type="character" w:styleId="Odwoanieprzypisudolnego">
    <w:name w:val="footnote reference"/>
    <w:basedOn w:val="Domylnaczcionkaakapitu"/>
    <w:uiPriority w:val="99"/>
    <w:semiHidden/>
    <w:unhideWhenUsed/>
    <w:rsid w:val="006A2AFB"/>
    <w:rPr>
      <w:vertAlign w:val="superscript"/>
    </w:rPr>
  </w:style>
  <w:style w:type="paragraph" w:styleId="Tekstdymka">
    <w:name w:val="Balloon Text"/>
    <w:basedOn w:val="Normalny"/>
    <w:link w:val="TekstdymkaZnak"/>
    <w:uiPriority w:val="99"/>
    <w:semiHidden/>
    <w:unhideWhenUsed/>
    <w:rsid w:val="008725BE"/>
    <w:rPr>
      <w:rFonts w:ascii="Tahoma" w:hAnsi="Tahoma" w:cs="Tahoma"/>
      <w:sz w:val="16"/>
      <w:szCs w:val="16"/>
    </w:rPr>
  </w:style>
  <w:style w:type="character" w:customStyle="1" w:styleId="TekstdymkaZnak">
    <w:name w:val="Tekst dymka Znak"/>
    <w:basedOn w:val="Domylnaczcionkaakapitu"/>
    <w:link w:val="Tekstdymka"/>
    <w:uiPriority w:val="99"/>
    <w:semiHidden/>
    <w:rsid w:val="008725BE"/>
    <w:rPr>
      <w:rFonts w:ascii="Tahoma" w:hAnsi="Tahoma" w:cs="Tahoma"/>
      <w:sz w:val="16"/>
      <w:szCs w:val="16"/>
    </w:rPr>
  </w:style>
  <w:style w:type="character" w:styleId="Hipercze">
    <w:name w:val="Hyperlink"/>
    <w:basedOn w:val="Domylnaczcionkaakapitu"/>
    <w:uiPriority w:val="99"/>
    <w:unhideWhenUsed/>
    <w:rsid w:val="00844477"/>
    <w:rPr>
      <w:color w:val="0000FF" w:themeColor="hyperlink"/>
      <w:u w:val="single"/>
    </w:rPr>
  </w:style>
  <w:style w:type="character" w:styleId="UyteHipercze">
    <w:name w:val="FollowedHyperlink"/>
    <w:basedOn w:val="Domylnaczcionkaakapitu"/>
    <w:uiPriority w:val="99"/>
    <w:semiHidden/>
    <w:unhideWhenUsed/>
    <w:rsid w:val="00700EF1"/>
    <w:rPr>
      <w:color w:val="800080" w:themeColor="followedHyperlink"/>
      <w:u w:val="single"/>
    </w:rPr>
  </w:style>
  <w:style w:type="paragraph" w:customStyle="1" w:styleId="Style4">
    <w:name w:val="Style4"/>
    <w:basedOn w:val="Normalny"/>
    <w:uiPriority w:val="99"/>
    <w:rsid w:val="00E50F18"/>
    <w:pPr>
      <w:widowControl w:val="0"/>
      <w:autoSpaceDE w:val="0"/>
      <w:autoSpaceDN w:val="0"/>
      <w:adjustRightInd w:val="0"/>
      <w:spacing w:line="197" w:lineRule="exact"/>
      <w:ind w:hanging="173"/>
      <w:jc w:val="left"/>
    </w:pPr>
    <w:rPr>
      <w:rFonts w:ascii="Arial" w:eastAsiaTheme="minorEastAsia" w:hAnsi="Arial" w:cs="Arial"/>
      <w:sz w:val="24"/>
      <w:szCs w:val="24"/>
      <w:lang w:eastAsia="pl-PL"/>
    </w:rPr>
  </w:style>
  <w:style w:type="character" w:customStyle="1" w:styleId="FontStyle11">
    <w:name w:val="Font Style11"/>
    <w:basedOn w:val="Domylnaczcionkaakapitu"/>
    <w:uiPriority w:val="99"/>
    <w:rsid w:val="00E50F18"/>
    <w:rPr>
      <w:rFonts w:ascii="Arial" w:hAnsi="Arial" w:cs="Arial"/>
      <w:b/>
      <w:bCs/>
      <w:color w:val="000000"/>
      <w:sz w:val="20"/>
      <w:szCs w:val="20"/>
    </w:rPr>
  </w:style>
  <w:style w:type="character" w:customStyle="1" w:styleId="FontStyle14">
    <w:name w:val="Font Style14"/>
    <w:basedOn w:val="Domylnaczcionkaakapitu"/>
    <w:uiPriority w:val="99"/>
    <w:rsid w:val="00E50F18"/>
    <w:rPr>
      <w:rFonts w:ascii="Arial" w:hAnsi="Arial" w:cs="Arial"/>
      <w:color w:val="000000"/>
      <w:sz w:val="14"/>
      <w:szCs w:val="14"/>
    </w:rPr>
  </w:style>
  <w:style w:type="character" w:customStyle="1" w:styleId="FontStyle15">
    <w:name w:val="Font Style15"/>
    <w:basedOn w:val="Domylnaczcionkaakapitu"/>
    <w:uiPriority w:val="99"/>
    <w:rsid w:val="00E50F18"/>
    <w:rPr>
      <w:rFonts w:ascii="Arial" w:hAnsi="Arial" w:cs="Arial"/>
      <w:i/>
      <w:iCs/>
      <w:color w:val="000000"/>
      <w:sz w:val="14"/>
      <w:szCs w:val="14"/>
    </w:rPr>
  </w:style>
  <w:style w:type="paragraph" w:customStyle="1" w:styleId="Style5">
    <w:name w:val="Style5"/>
    <w:basedOn w:val="Normalny"/>
    <w:uiPriority w:val="99"/>
    <w:rsid w:val="00E50F18"/>
    <w:pPr>
      <w:widowControl w:val="0"/>
      <w:autoSpaceDE w:val="0"/>
      <w:autoSpaceDN w:val="0"/>
      <w:adjustRightInd w:val="0"/>
      <w:jc w:val="left"/>
    </w:pPr>
    <w:rPr>
      <w:rFonts w:ascii="Arial" w:eastAsiaTheme="minorEastAsia" w:hAnsi="Arial" w:cs="Arial"/>
      <w:sz w:val="24"/>
      <w:szCs w:val="24"/>
      <w:lang w:eastAsia="pl-PL"/>
    </w:rPr>
  </w:style>
  <w:style w:type="paragraph" w:customStyle="1" w:styleId="Style6">
    <w:name w:val="Style6"/>
    <w:basedOn w:val="Normalny"/>
    <w:uiPriority w:val="99"/>
    <w:rsid w:val="00E50F18"/>
    <w:pPr>
      <w:widowControl w:val="0"/>
      <w:autoSpaceDE w:val="0"/>
      <w:autoSpaceDN w:val="0"/>
      <w:adjustRightInd w:val="0"/>
      <w:jc w:val="left"/>
    </w:pPr>
    <w:rPr>
      <w:rFonts w:ascii="Arial" w:eastAsiaTheme="minorEastAsia" w:hAnsi="Arial" w:cs="Arial"/>
      <w:sz w:val="24"/>
      <w:szCs w:val="24"/>
      <w:lang w:eastAsia="pl-PL"/>
    </w:rPr>
  </w:style>
  <w:style w:type="paragraph" w:customStyle="1" w:styleId="Style7">
    <w:name w:val="Style7"/>
    <w:basedOn w:val="Normalny"/>
    <w:uiPriority w:val="99"/>
    <w:rsid w:val="00E50F18"/>
    <w:pPr>
      <w:widowControl w:val="0"/>
      <w:autoSpaceDE w:val="0"/>
      <w:autoSpaceDN w:val="0"/>
      <w:adjustRightInd w:val="0"/>
      <w:jc w:val="left"/>
    </w:pPr>
    <w:rPr>
      <w:rFonts w:ascii="Arial" w:eastAsiaTheme="minorEastAsia" w:hAnsi="Arial" w:cs="Arial"/>
      <w:sz w:val="24"/>
      <w:szCs w:val="24"/>
      <w:lang w:eastAsia="pl-PL"/>
    </w:rPr>
  </w:style>
  <w:style w:type="paragraph" w:customStyle="1" w:styleId="Style8">
    <w:name w:val="Style8"/>
    <w:basedOn w:val="Normalny"/>
    <w:uiPriority w:val="99"/>
    <w:rsid w:val="00E50F18"/>
    <w:pPr>
      <w:widowControl w:val="0"/>
      <w:autoSpaceDE w:val="0"/>
      <w:autoSpaceDN w:val="0"/>
      <w:adjustRightInd w:val="0"/>
      <w:jc w:val="left"/>
    </w:pPr>
    <w:rPr>
      <w:rFonts w:ascii="Arial" w:eastAsiaTheme="minorEastAsia" w:hAnsi="Arial" w:cs="Arial"/>
      <w:sz w:val="24"/>
      <w:szCs w:val="24"/>
      <w:lang w:eastAsia="pl-PL"/>
    </w:rPr>
  </w:style>
  <w:style w:type="character" w:customStyle="1" w:styleId="FontStyle13">
    <w:name w:val="Font Style13"/>
    <w:basedOn w:val="Domylnaczcionkaakapitu"/>
    <w:uiPriority w:val="99"/>
    <w:rsid w:val="00E50F18"/>
    <w:rPr>
      <w:rFonts w:ascii="Arial" w:hAnsi="Arial" w:cs="Arial"/>
      <w:b/>
      <w:bCs/>
      <w:color w:val="000000"/>
      <w:sz w:val="14"/>
      <w:szCs w:val="14"/>
    </w:rPr>
  </w:style>
  <w:style w:type="paragraph" w:customStyle="1" w:styleId="Style10">
    <w:name w:val="Style10"/>
    <w:basedOn w:val="Normalny"/>
    <w:uiPriority w:val="99"/>
    <w:rsid w:val="00A71D70"/>
    <w:pPr>
      <w:widowControl w:val="0"/>
      <w:autoSpaceDE w:val="0"/>
      <w:autoSpaceDN w:val="0"/>
      <w:adjustRightInd w:val="0"/>
      <w:spacing w:line="221" w:lineRule="exact"/>
      <w:ind w:firstLine="346"/>
      <w:jc w:val="left"/>
    </w:pPr>
    <w:rPr>
      <w:rFonts w:ascii="Times New Roman" w:eastAsiaTheme="minorEastAsia" w:hAnsi="Times New Roman" w:cs="Times New Roman"/>
      <w:sz w:val="24"/>
      <w:szCs w:val="24"/>
      <w:lang w:eastAsia="pl-PL"/>
    </w:rPr>
  </w:style>
  <w:style w:type="character" w:customStyle="1" w:styleId="FontStyle12">
    <w:name w:val="Font Style12"/>
    <w:basedOn w:val="Domylnaczcionkaakapitu"/>
    <w:uiPriority w:val="99"/>
    <w:rsid w:val="00A71D70"/>
    <w:rPr>
      <w:rFonts w:ascii="Times New Roman" w:hAnsi="Times New Roman" w:cs="Times New Roman"/>
      <w:b/>
      <w:bCs/>
      <w:color w:val="000000"/>
      <w:sz w:val="20"/>
      <w:szCs w:val="20"/>
    </w:rPr>
  </w:style>
  <w:style w:type="paragraph" w:customStyle="1" w:styleId="Style1">
    <w:name w:val="Style1"/>
    <w:basedOn w:val="Normalny"/>
    <w:uiPriority w:val="99"/>
    <w:rsid w:val="00777DD3"/>
    <w:pPr>
      <w:widowControl w:val="0"/>
      <w:autoSpaceDE w:val="0"/>
      <w:autoSpaceDN w:val="0"/>
      <w:adjustRightInd w:val="0"/>
      <w:jc w:val="left"/>
    </w:pPr>
    <w:rPr>
      <w:rFonts w:ascii="Arial" w:eastAsiaTheme="minorEastAsia" w:hAnsi="Arial" w:cs="Arial"/>
      <w:sz w:val="24"/>
      <w:szCs w:val="24"/>
      <w:lang w:eastAsia="pl-PL"/>
    </w:rPr>
  </w:style>
  <w:style w:type="paragraph" w:customStyle="1" w:styleId="Style2">
    <w:name w:val="Style2"/>
    <w:basedOn w:val="Normalny"/>
    <w:uiPriority w:val="99"/>
    <w:rsid w:val="00777DD3"/>
    <w:pPr>
      <w:widowControl w:val="0"/>
      <w:autoSpaceDE w:val="0"/>
      <w:autoSpaceDN w:val="0"/>
      <w:adjustRightInd w:val="0"/>
      <w:spacing w:line="222" w:lineRule="exact"/>
      <w:ind w:firstLine="144"/>
      <w:jc w:val="left"/>
    </w:pPr>
    <w:rPr>
      <w:rFonts w:ascii="Arial" w:eastAsiaTheme="minorEastAsia" w:hAnsi="Arial" w:cs="Arial"/>
      <w:sz w:val="24"/>
      <w:szCs w:val="24"/>
      <w:lang w:eastAsia="pl-PL"/>
    </w:rPr>
  </w:style>
  <w:style w:type="paragraph" w:customStyle="1" w:styleId="Style3">
    <w:name w:val="Style3"/>
    <w:basedOn w:val="Normalny"/>
    <w:uiPriority w:val="99"/>
    <w:rsid w:val="00777DD3"/>
    <w:pPr>
      <w:widowControl w:val="0"/>
      <w:autoSpaceDE w:val="0"/>
      <w:autoSpaceDN w:val="0"/>
      <w:adjustRightInd w:val="0"/>
      <w:spacing w:line="246" w:lineRule="exact"/>
      <w:ind w:firstLine="72"/>
      <w:jc w:val="left"/>
    </w:pPr>
    <w:rPr>
      <w:rFonts w:ascii="Arial" w:eastAsiaTheme="minorEastAsia" w:hAnsi="Arial" w:cs="Arial"/>
      <w:sz w:val="24"/>
      <w:szCs w:val="24"/>
      <w:lang w:eastAsia="pl-PL"/>
    </w:rPr>
  </w:style>
  <w:style w:type="paragraph" w:customStyle="1" w:styleId="Style21">
    <w:name w:val="Style21"/>
    <w:basedOn w:val="Normalny"/>
    <w:uiPriority w:val="99"/>
    <w:rsid w:val="004F611B"/>
    <w:pPr>
      <w:widowControl w:val="0"/>
      <w:autoSpaceDE w:val="0"/>
      <w:autoSpaceDN w:val="0"/>
      <w:adjustRightInd w:val="0"/>
      <w:spacing w:line="197" w:lineRule="exact"/>
      <w:jc w:val="left"/>
    </w:pPr>
    <w:rPr>
      <w:rFonts w:ascii="Segoe UI" w:eastAsiaTheme="minorEastAsia" w:hAnsi="Segoe UI" w:cs="Segoe UI"/>
      <w:sz w:val="24"/>
      <w:szCs w:val="24"/>
      <w:lang w:eastAsia="pl-PL"/>
    </w:rPr>
  </w:style>
  <w:style w:type="paragraph" w:customStyle="1" w:styleId="Style22">
    <w:name w:val="Style22"/>
    <w:basedOn w:val="Normalny"/>
    <w:uiPriority w:val="99"/>
    <w:rsid w:val="004F611B"/>
    <w:pPr>
      <w:widowControl w:val="0"/>
      <w:autoSpaceDE w:val="0"/>
      <w:autoSpaceDN w:val="0"/>
      <w:adjustRightInd w:val="0"/>
      <w:spacing w:line="269" w:lineRule="exact"/>
      <w:jc w:val="left"/>
    </w:pPr>
    <w:rPr>
      <w:rFonts w:ascii="Segoe UI" w:eastAsiaTheme="minorEastAsia" w:hAnsi="Segoe UI" w:cs="Segoe UI"/>
      <w:sz w:val="24"/>
      <w:szCs w:val="24"/>
      <w:lang w:eastAsia="pl-PL"/>
    </w:rPr>
  </w:style>
  <w:style w:type="paragraph" w:customStyle="1" w:styleId="Style32">
    <w:name w:val="Style32"/>
    <w:basedOn w:val="Normalny"/>
    <w:uiPriority w:val="99"/>
    <w:rsid w:val="004F611B"/>
    <w:pPr>
      <w:widowControl w:val="0"/>
      <w:autoSpaceDE w:val="0"/>
      <w:autoSpaceDN w:val="0"/>
      <w:adjustRightInd w:val="0"/>
      <w:spacing w:line="199" w:lineRule="exact"/>
      <w:jc w:val="left"/>
    </w:pPr>
    <w:rPr>
      <w:rFonts w:ascii="Segoe UI" w:eastAsiaTheme="minorEastAsia" w:hAnsi="Segoe UI" w:cs="Segoe UI"/>
      <w:sz w:val="24"/>
      <w:szCs w:val="24"/>
      <w:lang w:eastAsia="pl-PL"/>
    </w:rPr>
  </w:style>
  <w:style w:type="character" w:customStyle="1" w:styleId="FontStyle46">
    <w:name w:val="Font Style46"/>
    <w:basedOn w:val="Domylnaczcionkaakapitu"/>
    <w:uiPriority w:val="99"/>
    <w:rsid w:val="004F611B"/>
    <w:rPr>
      <w:rFonts w:ascii="Book Antiqua" w:hAnsi="Book Antiqua" w:cs="Book Antiqua"/>
      <w:color w:val="000000"/>
      <w:sz w:val="18"/>
      <w:szCs w:val="18"/>
    </w:rPr>
  </w:style>
  <w:style w:type="paragraph" w:customStyle="1" w:styleId="Style17">
    <w:name w:val="Style17"/>
    <w:basedOn w:val="Normalny"/>
    <w:uiPriority w:val="99"/>
    <w:rsid w:val="004F611B"/>
    <w:pPr>
      <w:widowControl w:val="0"/>
      <w:autoSpaceDE w:val="0"/>
      <w:autoSpaceDN w:val="0"/>
      <w:adjustRightInd w:val="0"/>
      <w:spacing w:line="214" w:lineRule="exact"/>
      <w:jc w:val="left"/>
    </w:pPr>
    <w:rPr>
      <w:rFonts w:ascii="Segoe UI" w:eastAsiaTheme="minorEastAsia" w:hAnsi="Segoe UI" w:cs="Segoe UI"/>
      <w:sz w:val="24"/>
      <w:szCs w:val="24"/>
      <w:lang w:eastAsia="pl-PL"/>
    </w:rPr>
  </w:style>
  <w:style w:type="paragraph" w:customStyle="1" w:styleId="Style31">
    <w:name w:val="Style31"/>
    <w:basedOn w:val="Normalny"/>
    <w:uiPriority w:val="99"/>
    <w:rsid w:val="004F611B"/>
    <w:pPr>
      <w:widowControl w:val="0"/>
      <w:autoSpaceDE w:val="0"/>
      <w:autoSpaceDN w:val="0"/>
      <w:adjustRightInd w:val="0"/>
      <w:spacing w:line="202" w:lineRule="exact"/>
      <w:ind w:hanging="144"/>
    </w:pPr>
    <w:rPr>
      <w:rFonts w:ascii="Segoe UI" w:eastAsiaTheme="minorEastAsia" w:hAnsi="Segoe UI" w:cs="Segoe UI"/>
      <w:sz w:val="24"/>
      <w:szCs w:val="24"/>
      <w:lang w:eastAsia="pl-PL"/>
    </w:rPr>
  </w:style>
  <w:style w:type="paragraph" w:customStyle="1" w:styleId="Style25">
    <w:name w:val="Style25"/>
    <w:basedOn w:val="Normalny"/>
    <w:uiPriority w:val="99"/>
    <w:rsid w:val="004F611B"/>
    <w:pPr>
      <w:widowControl w:val="0"/>
      <w:autoSpaceDE w:val="0"/>
      <w:autoSpaceDN w:val="0"/>
      <w:adjustRightInd w:val="0"/>
      <w:spacing w:line="202" w:lineRule="exact"/>
    </w:pPr>
    <w:rPr>
      <w:rFonts w:ascii="Segoe UI" w:eastAsiaTheme="minorEastAsia" w:hAnsi="Segoe UI" w:cs="Segoe UI"/>
      <w:sz w:val="24"/>
      <w:szCs w:val="24"/>
      <w:lang w:eastAsia="pl-PL"/>
    </w:rPr>
  </w:style>
  <w:style w:type="paragraph" w:customStyle="1" w:styleId="Style9">
    <w:name w:val="Style9"/>
    <w:basedOn w:val="Normalny"/>
    <w:uiPriority w:val="99"/>
    <w:rsid w:val="004F611B"/>
    <w:pPr>
      <w:widowControl w:val="0"/>
      <w:autoSpaceDE w:val="0"/>
      <w:autoSpaceDN w:val="0"/>
      <w:adjustRightInd w:val="0"/>
      <w:jc w:val="left"/>
    </w:pPr>
    <w:rPr>
      <w:rFonts w:ascii="Segoe UI" w:eastAsiaTheme="minorEastAsia" w:hAnsi="Segoe UI" w:cs="Segoe UI"/>
      <w:sz w:val="24"/>
      <w:szCs w:val="24"/>
      <w:lang w:eastAsia="pl-PL"/>
    </w:rPr>
  </w:style>
  <w:style w:type="paragraph" w:customStyle="1" w:styleId="Style16">
    <w:name w:val="Style16"/>
    <w:basedOn w:val="Normalny"/>
    <w:uiPriority w:val="99"/>
    <w:rsid w:val="004F611B"/>
    <w:pPr>
      <w:widowControl w:val="0"/>
      <w:autoSpaceDE w:val="0"/>
      <w:autoSpaceDN w:val="0"/>
      <w:adjustRightInd w:val="0"/>
      <w:spacing w:line="202" w:lineRule="exact"/>
    </w:pPr>
    <w:rPr>
      <w:rFonts w:ascii="Segoe UI" w:eastAsiaTheme="minorEastAsia" w:hAnsi="Segoe UI" w:cs="Segoe UI"/>
      <w:sz w:val="24"/>
      <w:szCs w:val="24"/>
      <w:lang w:eastAsia="pl-PL"/>
    </w:rPr>
  </w:style>
  <w:style w:type="character" w:customStyle="1" w:styleId="FontStyle52">
    <w:name w:val="Font Style52"/>
    <w:basedOn w:val="Domylnaczcionkaakapitu"/>
    <w:uiPriority w:val="99"/>
    <w:rsid w:val="004F611B"/>
    <w:rPr>
      <w:rFonts w:ascii="Book Antiqua" w:hAnsi="Book Antiqua" w:cs="Book Antiqua"/>
      <w:b/>
      <w:bCs/>
      <w:color w:val="000000"/>
      <w:spacing w:val="-10"/>
      <w:sz w:val="18"/>
      <w:szCs w:val="18"/>
    </w:rPr>
  </w:style>
  <w:style w:type="paragraph" w:styleId="NormalnyWeb">
    <w:name w:val="Normal (Web)"/>
    <w:basedOn w:val="Normalny"/>
    <w:uiPriority w:val="99"/>
    <w:unhideWhenUsed/>
    <w:rsid w:val="004F611B"/>
    <w:pPr>
      <w:spacing w:after="200" w:line="276" w:lineRule="auto"/>
      <w:jc w:val="left"/>
    </w:pPr>
    <w:rPr>
      <w:rFonts w:ascii="Times New Roman" w:hAnsi="Times New Roman" w:cs="Times New Roman"/>
      <w:sz w:val="24"/>
      <w:szCs w:val="24"/>
    </w:rPr>
  </w:style>
  <w:style w:type="character" w:customStyle="1" w:styleId="apple-converted-space">
    <w:name w:val="apple-converted-space"/>
    <w:basedOn w:val="Domylnaczcionkaakapitu"/>
    <w:rsid w:val="004F611B"/>
  </w:style>
  <w:style w:type="paragraph" w:styleId="HTML-wstpniesformatowany">
    <w:name w:val="HTML Preformatted"/>
    <w:basedOn w:val="Normalny"/>
    <w:link w:val="HTML-wstpniesformatowanyZnak"/>
    <w:uiPriority w:val="99"/>
    <w:unhideWhenUsed/>
    <w:rsid w:val="008115AC"/>
    <w:pPr>
      <w:jc w:val="left"/>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8115AC"/>
    <w:rPr>
      <w:rFonts w:ascii="Consolas" w:hAnsi="Consolas"/>
      <w:sz w:val="20"/>
      <w:szCs w:val="20"/>
    </w:rPr>
  </w:style>
  <w:style w:type="paragraph" w:styleId="Tekstkomentarza">
    <w:name w:val="annotation text"/>
    <w:basedOn w:val="Normalny"/>
    <w:link w:val="TekstkomentarzaZnak"/>
    <w:uiPriority w:val="99"/>
    <w:unhideWhenUsed/>
    <w:rsid w:val="00843488"/>
    <w:rPr>
      <w:sz w:val="20"/>
      <w:szCs w:val="20"/>
    </w:rPr>
  </w:style>
  <w:style w:type="character" w:customStyle="1" w:styleId="TekstkomentarzaZnak">
    <w:name w:val="Tekst komentarza Znak"/>
    <w:basedOn w:val="Domylnaczcionkaakapitu"/>
    <w:link w:val="Tekstkomentarza"/>
    <w:uiPriority w:val="99"/>
    <w:rsid w:val="00843488"/>
    <w:rPr>
      <w:rFonts w:ascii="Arial Narrow" w:hAnsi="Arial Narrow"/>
      <w:sz w:val="20"/>
      <w:szCs w:val="20"/>
    </w:rPr>
  </w:style>
  <w:style w:type="character" w:styleId="Odwoaniedokomentarza">
    <w:name w:val="annotation reference"/>
    <w:basedOn w:val="Domylnaczcionkaakapitu"/>
    <w:uiPriority w:val="99"/>
    <w:semiHidden/>
    <w:unhideWhenUsed/>
    <w:rsid w:val="00E74249"/>
    <w:rPr>
      <w:sz w:val="16"/>
      <w:szCs w:val="16"/>
    </w:rPr>
  </w:style>
  <w:style w:type="paragraph" w:styleId="Tematkomentarza">
    <w:name w:val="annotation subject"/>
    <w:basedOn w:val="Tekstkomentarza"/>
    <w:next w:val="Tekstkomentarza"/>
    <w:link w:val="TematkomentarzaZnak"/>
    <w:uiPriority w:val="99"/>
    <w:semiHidden/>
    <w:unhideWhenUsed/>
    <w:rsid w:val="00980936"/>
    <w:rPr>
      <w:b/>
      <w:bCs/>
    </w:rPr>
  </w:style>
  <w:style w:type="character" w:customStyle="1" w:styleId="TematkomentarzaZnak">
    <w:name w:val="Temat komentarza Znak"/>
    <w:basedOn w:val="TekstkomentarzaZnak"/>
    <w:link w:val="Tematkomentarza"/>
    <w:uiPriority w:val="99"/>
    <w:semiHidden/>
    <w:rsid w:val="00980936"/>
    <w:rPr>
      <w:rFonts w:ascii="Arial Narrow" w:hAnsi="Arial Narrow"/>
      <w:b/>
      <w:bCs/>
      <w:sz w:val="20"/>
      <w:szCs w:val="20"/>
    </w:rPr>
  </w:style>
  <w:style w:type="character" w:customStyle="1" w:styleId="Nagwek1Znak">
    <w:name w:val="Nagłówek 1 Znak"/>
    <w:basedOn w:val="Domylnaczcionkaakapitu"/>
    <w:link w:val="Nagwek1"/>
    <w:uiPriority w:val="9"/>
    <w:rsid w:val="003A6177"/>
    <w:rPr>
      <w:rFonts w:ascii="Arial Narrow" w:eastAsiaTheme="majorEastAsia" w:hAnsi="Arial Narrow" w:cstheme="majorBidi"/>
      <w:b/>
      <w:bCs/>
      <w:sz w:val="28"/>
      <w:szCs w:val="28"/>
    </w:rPr>
  </w:style>
  <w:style w:type="paragraph" w:styleId="Nagwekspisutreci">
    <w:name w:val="TOC Heading"/>
    <w:basedOn w:val="Nagwek1"/>
    <w:next w:val="Normalny"/>
    <w:uiPriority w:val="39"/>
    <w:semiHidden/>
    <w:unhideWhenUsed/>
    <w:qFormat/>
    <w:rsid w:val="003A6177"/>
    <w:pPr>
      <w:spacing w:line="276" w:lineRule="auto"/>
      <w:jc w:val="left"/>
      <w:outlineLvl w:val="9"/>
    </w:pPr>
  </w:style>
  <w:style w:type="character" w:customStyle="1" w:styleId="Nagwek2Znak">
    <w:name w:val="Nagłówek 2 Znak"/>
    <w:basedOn w:val="Domylnaczcionkaakapitu"/>
    <w:link w:val="Nagwek2"/>
    <w:uiPriority w:val="9"/>
    <w:rsid w:val="003A6177"/>
    <w:rPr>
      <w:rFonts w:ascii="Arial Narrow" w:eastAsiaTheme="majorEastAsia" w:hAnsi="Arial Narrow" w:cstheme="majorBidi"/>
      <w:b/>
      <w:bCs/>
      <w:sz w:val="26"/>
      <w:szCs w:val="26"/>
    </w:rPr>
  </w:style>
  <w:style w:type="paragraph" w:styleId="Spistreci1">
    <w:name w:val="toc 1"/>
    <w:basedOn w:val="Normalny"/>
    <w:next w:val="Normalny"/>
    <w:autoRedefine/>
    <w:uiPriority w:val="39"/>
    <w:unhideWhenUsed/>
    <w:rsid w:val="003A6177"/>
    <w:pPr>
      <w:spacing w:after="100"/>
    </w:pPr>
  </w:style>
  <w:style w:type="paragraph" w:styleId="Spistreci2">
    <w:name w:val="toc 2"/>
    <w:basedOn w:val="Normalny"/>
    <w:next w:val="Normalny"/>
    <w:autoRedefine/>
    <w:uiPriority w:val="39"/>
    <w:unhideWhenUsed/>
    <w:rsid w:val="003A6177"/>
    <w:pPr>
      <w:spacing w:after="100"/>
      <w:ind w:left="220"/>
    </w:pPr>
  </w:style>
  <w:style w:type="character" w:customStyle="1" w:styleId="Nagwek3Znak">
    <w:name w:val="Nagłówek 3 Znak"/>
    <w:basedOn w:val="Domylnaczcionkaakapitu"/>
    <w:link w:val="Nagwek3"/>
    <w:uiPriority w:val="9"/>
    <w:rsid w:val="00F2122D"/>
    <w:rPr>
      <w:rFonts w:ascii="Arial Narrow" w:eastAsiaTheme="majorEastAsia" w:hAnsi="Arial Narrow" w:cstheme="majorBidi"/>
      <w:b/>
      <w:bCs/>
      <w:sz w:val="24"/>
    </w:rPr>
  </w:style>
  <w:style w:type="paragraph" w:styleId="Spistreci3">
    <w:name w:val="toc 3"/>
    <w:basedOn w:val="Normalny"/>
    <w:next w:val="Normalny"/>
    <w:autoRedefine/>
    <w:uiPriority w:val="39"/>
    <w:unhideWhenUsed/>
    <w:rsid w:val="00803DB9"/>
    <w:pPr>
      <w:tabs>
        <w:tab w:val="right" w:leader="dot" w:pos="9344"/>
      </w:tabs>
      <w:spacing w:after="100"/>
      <w:ind w:left="993" w:hanging="553"/>
      <w:jc w:val="left"/>
    </w:pPr>
  </w:style>
  <w:style w:type="paragraph" w:styleId="Legenda">
    <w:name w:val="caption"/>
    <w:basedOn w:val="Normalny"/>
    <w:next w:val="Normalny"/>
    <w:uiPriority w:val="35"/>
    <w:unhideWhenUsed/>
    <w:qFormat/>
    <w:rsid w:val="00A63703"/>
    <w:pPr>
      <w:spacing w:after="200"/>
    </w:pPr>
    <w:rPr>
      <w:b/>
      <w:bCs/>
      <w:color w:val="4F81BD" w:themeColor="accent1"/>
      <w:sz w:val="18"/>
      <w:szCs w:val="18"/>
    </w:rPr>
  </w:style>
  <w:style w:type="paragraph" w:styleId="Spisilustracji">
    <w:name w:val="table of figures"/>
    <w:basedOn w:val="Normalny"/>
    <w:next w:val="Normalny"/>
    <w:uiPriority w:val="99"/>
    <w:unhideWhenUsed/>
    <w:rsid w:val="0007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306">
      <w:bodyDiv w:val="1"/>
      <w:marLeft w:val="0"/>
      <w:marRight w:val="0"/>
      <w:marTop w:val="0"/>
      <w:marBottom w:val="0"/>
      <w:divBdr>
        <w:top w:val="none" w:sz="0" w:space="0" w:color="auto"/>
        <w:left w:val="none" w:sz="0" w:space="0" w:color="auto"/>
        <w:bottom w:val="none" w:sz="0" w:space="0" w:color="auto"/>
        <w:right w:val="none" w:sz="0" w:space="0" w:color="auto"/>
      </w:divBdr>
    </w:div>
    <w:div w:id="10844809">
      <w:bodyDiv w:val="1"/>
      <w:marLeft w:val="0"/>
      <w:marRight w:val="0"/>
      <w:marTop w:val="0"/>
      <w:marBottom w:val="0"/>
      <w:divBdr>
        <w:top w:val="none" w:sz="0" w:space="0" w:color="auto"/>
        <w:left w:val="none" w:sz="0" w:space="0" w:color="auto"/>
        <w:bottom w:val="none" w:sz="0" w:space="0" w:color="auto"/>
        <w:right w:val="none" w:sz="0" w:space="0" w:color="auto"/>
      </w:divBdr>
    </w:div>
    <w:div w:id="16977072">
      <w:bodyDiv w:val="1"/>
      <w:marLeft w:val="0"/>
      <w:marRight w:val="0"/>
      <w:marTop w:val="0"/>
      <w:marBottom w:val="0"/>
      <w:divBdr>
        <w:top w:val="none" w:sz="0" w:space="0" w:color="auto"/>
        <w:left w:val="none" w:sz="0" w:space="0" w:color="auto"/>
        <w:bottom w:val="none" w:sz="0" w:space="0" w:color="auto"/>
        <w:right w:val="none" w:sz="0" w:space="0" w:color="auto"/>
      </w:divBdr>
    </w:div>
    <w:div w:id="19741962">
      <w:bodyDiv w:val="1"/>
      <w:marLeft w:val="0"/>
      <w:marRight w:val="0"/>
      <w:marTop w:val="0"/>
      <w:marBottom w:val="0"/>
      <w:divBdr>
        <w:top w:val="none" w:sz="0" w:space="0" w:color="auto"/>
        <w:left w:val="none" w:sz="0" w:space="0" w:color="auto"/>
        <w:bottom w:val="none" w:sz="0" w:space="0" w:color="auto"/>
        <w:right w:val="none" w:sz="0" w:space="0" w:color="auto"/>
      </w:divBdr>
    </w:div>
    <w:div w:id="22636178">
      <w:bodyDiv w:val="1"/>
      <w:marLeft w:val="0"/>
      <w:marRight w:val="0"/>
      <w:marTop w:val="0"/>
      <w:marBottom w:val="0"/>
      <w:divBdr>
        <w:top w:val="none" w:sz="0" w:space="0" w:color="auto"/>
        <w:left w:val="none" w:sz="0" w:space="0" w:color="auto"/>
        <w:bottom w:val="none" w:sz="0" w:space="0" w:color="auto"/>
        <w:right w:val="none" w:sz="0" w:space="0" w:color="auto"/>
      </w:divBdr>
    </w:div>
    <w:div w:id="23748934">
      <w:bodyDiv w:val="1"/>
      <w:marLeft w:val="0"/>
      <w:marRight w:val="0"/>
      <w:marTop w:val="0"/>
      <w:marBottom w:val="0"/>
      <w:divBdr>
        <w:top w:val="none" w:sz="0" w:space="0" w:color="auto"/>
        <w:left w:val="none" w:sz="0" w:space="0" w:color="auto"/>
        <w:bottom w:val="none" w:sz="0" w:space="0" w:color="auto"/>
        <w:right w:val="none" w:sz="0" w:space="0" w:color="auto"/>
      </w:divBdr>
    </w:div>
    <w:div w:id="28845419">
      <w:bodyDiv w:val="1"/>
      <w:marLeft w:val="0"/>
      <w:marRight w:val="0"/>
      <w:marTop w:val="0"/>
      <w:marBottom w:val="0"/>
      <w:divBdr>
        <w:top w:val="none" w:sz="0" w:space="0" w:color="auto"/>
        <w:left w:val="none" w:sz="0" w:space="0" w:color="auto"/>
        <w:bottom w:val="none" w:sz="0" w:space="0" w:color="auto"/>
        <w:right w:val="none" w:sz="0" w:space="0" w:color="auto"/>
      </w:divBdr>
    </w:div>
    <w:div w:id="44061727">
      <w:bodyDiv w:val="1"/>
      <w:marLeft w:val="0"/>
      <w:marRight w:val="0"/>
      <w:marTop w:val="0"/>
      <w:marBottom w:val="0"/>
      <w:divBdr>
        <w:top w:val="none" w:sz="0" w:space="0" w:color="auto"/>
        <w:left w:val="none" w:sz="0" w:space="0" w:color="auto"/>
        <w:bottom w:val="none" w:sz="0" w:space="0" w:color="auto"/>
        <w:right w:val="none" w:sz="0" w:space="0" w:color="auto"/>
      </w:divBdr>
    </w:div>
    <w:div w:id="49306934">
      <w:bodyDiv w:val="1"/>
      <w:marLeft w:val="0"/>
      <w:marRight w:val="0"/>
      <w:marTop w:val="0"/>
      <w:marBottom w:val="0"/>
      <w:divBdr>
        <w:top w:val="none" w:sz="0" w:space="0" w:color="auto"/>
        <w:left w:val="none" w:sz="0" w:space="0" w:color="auto"/>
        <w:bottom w:val="none" w:sz="0" w:space="0" w:color="auto"/>
        <w:right w:val="none" w:sz="0" w:space="0" w:color="auto"/>
      </w:divBdr>
    </w:div>
    <w:div w:id="50159591">
      <w:bodyDiv w:val="1"/>
      <w:marLeft w:val="0"/>
      <w:marRight w:val="0"/>
      <w:marTop w:val="0"/>
      <w:marBottom w:val="0"/>
      <w:divBdr>
        <w:top w:val="none" w:sz="0" w:space="0" w:color="auto"/>
        <w:left w:val="none" w:sz="0" w:space="0" w:color="auto"/>
        <w:bottom w:val="none" w:sz="0" w:space="0" w:color="auto"/>
        <w:right w:val="none" w:sz="0" w:space="0" w:color="auto"/>
      </w:divBdr>
    </w:div>
    <w:div w:id="53816646">
      <w:bodyDiv w:val="1"/>
      <w:marLeft w:val="0"/>
      <w:marRight w:val="0"/>
      <w:marTop w:val="0"/>
      <w:marBottom w:val="0"/>
      <w:divBdr>
        <w:top w:val="none" w:sz="0" w:space="0" w:color="auto"/>
        <w:left w:val="none" w:sz="0" w:space="0" w:color="auto"/>
        <w:bottom w:val="none" w:sz="0" w:space="0" w:color="auto"/>
        <w:right w:val="none" w:sz="0" w:space="0" w:color="auto"/>
      </w:divBdr>
    </w:div>
    <w:div w:id="56637830">
      <w:bodyDiv w:val="1"/>
      <w:marLeft w:val="0"/>
      <w:marRight w:val="0"/>
      <w:marTop w:val="0"/>
      <w:marBottom w:val="0"/>
      <w:divBdr>
        <w:top w:val="none" w:sz="0" w:space="0" w:color="auto"/>
        <w:left w:val="none" w:sz="0" w:space="0" w:color="auto"/>
        <w:bottom w:val="none" w:sz="0" w:space="0" w:color="auto"/>
        <w:right w:val="none" w:sz="0" w:space="0" w:color="auto"/>
      </w:divBdr>
    </w:div>
    <w:div w:id="56708792">
      <w:bodyDiv w:val="1"/>
      <w:marLeft w:val="0"/>
      <w:marRight w:val="0"/>
      <w:marTop w:val="0"/>
      <w:marBottom w:val="0"/>
      <w:divBdr>
        <w:top w:val="none" w:sz="0" w:space="0" w:color="auto"/>
        <w:left w:val="none" w:sz="0" w:space="0" w:color="auto"/>
        <w:bottom w:val="none" w:sz="0" w:space="0" w:color="auto"/>
        <w:right w:val="none" w:sz="0" w:space="0" w:color="auto"/>
      </w:divBdr>
    </w:div>
    <w:div w:id="58597771">
      <w:bodyDiv w:val="1"/>
      <w:marLeft w:val="0"/>
      <w:marRight w:val="0"/>
      <w:marTop w:val="0"/>
      <w:marBottom w:val="0"/>
      <w:divBdr>
        <w:top w:val="none" w:sz="0" w:space="0" w:color="auto"/>
        <w:left w:val="none" w:sz="0" w:space="0" w:color="auto"/>
        <w:bottom w:val="none" w:sz="0" w:space="0" w:color="auto"/>
        <w:right w:val="none" w:sz="0" w:space="0" w:color="auto"/>
      </w:divBdr>
    </w:div>
    <w:div w:id="59522330">
      <w:bodyDiv w:val="1"/>
      <w:marLeft w:val="0"/>
      <w:marRight w:val="0"/>
      <w:marTop w:val="0"/>
      <w:marBottom w:val="0"/>
      <w:divBdr>
        <w:top w:val="none" w:sz="0" w:space="0" w:color="auto"/>
        <w:left w:val="none" w:sz="0" w:space="0" w:color="auto"/>
        <w:bottom w:val="none" w:sz="0" w:space="0" w:color="auto"/>
        <w:right w:val="none" w:sz="0" w:space="0" w:color="auto"/>
      </w:divBdr>
    </w:div>
    <w:div w:id="71512715">
      <w:bodyDiv w:val="1"/>
      <w:marLeft w:val="0"/>
      <w:marRight w:val="0"/>
      <w:marTop w:val="0"/>
      <w:marBottom w:val="0"/>
      <w:divBdr>
        <w:top w:val="none" w:sz="0" w:space="0" w:color="auto"/>
        <w:left w:val="none" w:sz="0" w:space="0" w:color="auto"/>
        <w:bottom w:val="none" w:sz="0" w:space="0" w:color="auto"/>
        <w:right w:val="none" w:sz="0" w:space="0" w:color="auto"/>
      </w:divBdr>
    </w:div>
    <w:div w:id="90127151">
      <w:bodyDiv w:val="1"/>
      <w:marLeft w:val="0"/>
      <w:marRight w:val="0"/>
      <w:marTop w:val="0"/>
      <w:marBottom w:val="0"/>
      <w:divBdr>
        <w:top w:val="none" w:sz="0" w:space="0" w:color="auto"/>
        <w:left w:val="none" w:sz="0" w:space="0" w:color="auto"/>
        <w:bottom w:val="none" w:sz="0" w:space="0" w:color="auto"/>
        <w:right w:val="none" w:sz="0" w:space="0" w:color="auto"/>
      </w:divBdr>
    </w:div>
    <w:div w:id="93943975">
      <w:bodyDiv w:val="1"/>
      <w:marLeft w:val="0"/>
      <w:marRight w:val="0"/>
      <w:marTop w:val="0"/>
      <w:marBottom w:val="0"/>
      <w:divBdr>
        <w:top w:val="none" w:sz="0" w:space="0" w:color="auto"/>
        <w:left w:val="none" w:sz="0" w:space="0" w:color="auto"/>
        <w:bottom w:val="none" w:sz="0" w:space="0" w:color="auto"/>
        <w:right w:val="none" w:sz="0" w:space="0" w:color="auto"/>
      </w:divBdr>
    </w:div>
    <w:div w:id="97020646">
      <w:bodyDiv w:val="1"/>
      <w:marLeft w:val="0"/>
      <w:marRight w:val="0"/>
      <w:marTop w:val="0"/>
      <w:marBottom w:val="0"/>
      <w:divBdr>
        <w:top w:val="none" w:sz="0" w:space="0" w:color="auto"/>
        <w:left w:val="none" w:sz="0" w:space="0" w:color="auto"/>
        <w:bottom w:val="none" w:sz="0" w:space="0" w:color="auto"/>
        <w:right w:val="none" w:sz="0" w:space="0" w:color="auto"/>
      </w:divBdr>
    </w:div>
    <w:div w:id="97482265">
      <w:bodyDiv w:val="1"/>
      <w:marLeft w:val="0"/>
      <w:marRight w:val="0"/>
      <w:marTop w:val="0"/>
      <w:marBottom w:val="0"/>
      <w:divBdr>
        <w:top w:val="none" w:sz="0" w:space="0" w:color="auto"/>
        <w:left w:val="none" w:sz="0" w:space="0" w:color="auto"/>
        <w:bottom w:val="none" w:sz="0" w:space="0" w:color="auto"/>
        <w:right w:val="none" w:sz="0" w:space="0" w:color="auto"/>
      </w:divBdr>
    </w:div>
    <w:div w:id="100032313">
      <w:bodyDiv w:val="1"/>
      <w:marLeft w:val="0"/>
      <w:marRight w:val="0"/>
      <w:marTop w:val="0"/>
      <w:marBottom w:val="0"/>
      <w:divBdr>
        <w:top w:val="none" w:sz="0" w:space="0" w:color="auto"/>
        <w:left w:val="none" w:sz="0" w:space="0" w:color="auto"/>
        <w:bottom w:val="none" w:sz="0" w:space="0" w:color="auto"/>
        <w:right w:val="none" w:sz="0" w:space="0" w:color="auto"/>
      </w:divBdr>
    </w:div>
    <w:div w:id="100496374">
      <w:bodyDiv w:val="1"/>
      <w:marLeft w:val="0"/>
      <w:marRight w:val="0"/>
      <w:marTop w:val="0"/>
      <w:marBottom w:val="0"/>
      <w:divBdr>
        <w:top w:val="none" w:sz="0" w:space="0" w:color="auto"/>
        <w:left w:val="none" w:sz="0" w:space="0" w:color="auto"/>
        <w:bottom w:val="none" w:sz="0" w:space="0" w:color="auto"/>
        <w:right w:val="none" w:sz="0" w:space="0" w:color="auto"/>
      </w:divBdr>
    </w:div>
    <w:div w:id="104741432">
      <w:bodyDiv w:val="1"/>
      <w:marLeft w:val="0"/>
      <w:marRight w:val="0"/>
      <w:marTop w:val="0"/>
      <w:marBottom w:val="0"/>
      <w:divBdr>
        <w:top w:val="none" w:sz="0" w:space="0" w:color="auto"/>
        <w:left w:val="none" w:sz="0" w:space="0" w:color="auto"/>
        <w:bottom w:val="none" w:sz="0" w:space="0" w:color="auto"/>
        <w:right w:val="none" w:sz="0" w:space="0" w:color="auto"/>
      </w:divBdr>
    </w:div>
    <w:div w:id="106199117">
      <w:bodyDiv w:val="1"/>
      <w:marLeft w:val="0"/>
      <w:marRight w:val="0"/>
      <w:marTop w:val="0"/>
      <w:marBottom w:val="0"/>
      <w:divBdr>
        <w:top w:val="none" w:sz="0" w:space="0" w:color="auto"/>
        <w:left w:val="none" w:sz="0" w:space="0" w:color="auto"/>
        <w:bottom w:val="none" w:sz="0" w:space="0" w:color="auto"/>
        <w:right w:val="none" w:sz="0" w:space="0" w:color="auto"/>
      </w:divBdr>
    </w:div>
    <w:div w:id="107050234">
      <w:bodyDiv w:val="1"/>
      <w:marLeft w:val="0"/>
      <w:marRight w:val="0"/>
      <w:marTop w:val="0"/>
      <w:marBottom w:val="0"/>
      <w:divBdr>
        <w:top w:val="none" w:sz="0" w:space="0" w:color="auto"/>
        <w:left w:val="none" w:sz="0" w:space="0" w:color="auto"/>
        <w:bottom w:val="none" w:sz="0" w:space="0" w:color="auto"/>
        <w:right w:val="none" w:sz="0" w:space="0" w:color="auto"/>
      </w:divBdr>
    </w:div>
    <w:div w:id="109858005">
      <w:bodyDiv w:val="1"/>
      <w:marLeft w:val="0"/>
      <w:marRight w:val="0"/>
      <w:marTop w:val="0"/>
      <w:marBottom w:val="0"/>
      <w:divBdr>
        <w:top w:val="none" w:sz="0" w:space="0" w:color="auto"/>
        <w:left w:val="none" w:sz="0" w:space="0" w:color="auto"/>
        <w:bottom w:val="none" w:sz="0" w:space="0" w:color="auto"/>
        <w:right w:val="none" w:sz="0" w:space="0" w:color="auto"/>
      </w:divBdr>
    </w:div>
    <w:div w:id="113836121">
      <w:bodyDiv w:val="1"/>
      <w:marLeft w:val="0"/>
      <w:marRight w:val="0"/>
      <w:marTop w:val="0"/>
      <w:marBottom w:val="0"/>
      <w:divBdr>
        <w:top w:val="none" w:sz="0" w:space="0" w:color="auto"/>
        <w:left w:val="none" w:sz="0" w:space="0" w:color="auto"/>
        <w:bottom w:val="none" w:sz="0" w:space="0" w:color="auto"/>
        <w:right w:val="none" w:sz="0" w:space="0" w:color="auto"/>
      </w:divBdr>
    </w:div>
    <w:div w:id="116721820">
      <w:bodyDiv w:val="1"/>
      <w:marLeft w:val="0"/>
      <w:marRight w:val="0"/>
      <w:marTop w:val="0"/>
      <w:marBottom w:val="0"/>
      <w:divBdr>
        <w:top w:val="none" w:sz="0" w:space="0" w:color="auto"/>
        <w:left w:val="none" w:sz="0" w:space="0" w:color="auto"/>
        <w:bottom w:val="none" w:sz="0" w:space="0" w:color="auto"/>
        <w:right w:val="none" w:sz="0" w:space="0" w:color="auto"/>
      </w:divBdr>
    </w:div>
    <w:div w:id="118572801">
      <w:bodyDiv w:val="1"/>
      <w:marLeft w:val="0"/>
      <w:marRight w:val="0"/>
      <w:marTop w:val="0"/>
      <w:marBottom w:val="0"/>
      <w:divBdr>
        <w:top w:val="none" w:sz="0" w:space="0" w:color="auto"/>
        <w:left w:val="none" w:sz="0" w:space="0" w:color="auto"/>
        <w:bottom w:val="none" w:sz="0" w:space="0" w:color="auto"/>
        <w:right w:val="none" w:sz="0" w:space="0" w:color="auto"/>
      </w:divBdr>
    </w:div>
    <w:div w:id="118839716">
      <w:bodyDiv w:val="1"/>
      <w:marLeft w:val="0"/>
      <w:marRight w:val="0"/>
      <w:marTop w:val="0"/>
      <w:marBottom w:val="0"/>
      <w:divBdr>
        <w:top w:val="none" w:sz="0" w:space="0" w:color="auto"/>
        <w:left w:val="none" w:sz="0" w:space="0" w:color="auto"/>
        <w:bottom w:val="none" w:sz="0" w:space="0" w:color="auto"/>
        <w:right w:val="none" w:sz="0" w:space="0" w:color="auto"/>
      </w:divBdr>
    </w:div>
    <w:div w:id="124543316">
      <w:bodyDiv w:val="1"/>
      <w:marLeft w:val="0"/>
      <w:marRight w:val="0"/>
      <w:marTop w:val="0"/>
      <w:marBottom w:val="0"/>
      <w:divBdr>
        <w:top w:val="none" w:sz="0" w:space="0" w:color="auto"/>
        <w:left w:val="none" w:sz="0" w:space="0" w:color="auto"/>
        <w:bottom w:val="none" w:sz="0" w:space="0" w:color="auto"/>
        <w:right w:val="none" w:sz="0" w:space="0" w:color="auto"/>
      </w:divBdr>
    </w:div>
    <w:div w:id="124740646">
      <w:bodyDiv w:val="1"/>
      <w:marLeft w:val="0"/>
      <w:marRight w:val="0"/>
      <w:marTop w:val="0"/>
      <w:marBottom w:val="0"/>
      <w:divBdr>
        <w:top w:val="none" w:sz="0" w:space="0" w:color="auto"/>
        <w:left w:val="none" w:sz="0" w:space="0" w:color="auto"/>
        <w:bottom w:val="none" w:sz="0" w:space="0" w:color="auto"/>
        <w:right w:val="none" w:sz="0" w:space="0" w:color="auto"/>
      </w:divBdr>
    </w:div>
    <w:div w:id="129372469">
      <w:bodyDiv w:val="1"/>
      <w:marLeft w:val="0"/>
      <w:marRight w:val="0"/>
      <w:marTop w:val="0"/>
      <w:marBottom w:val="0"/>
      <w:divBdr>
        <w:top w:val="none" w:sz="0" w:space="0" w:color="auto"/>
        <w:left w:val="none" w:sz="0" w:space="0" w:color="auto"/>
        <w:bottom w:val="none" w:sz="0" w:space="0" w:color="auto"/>
        <w:right w:val="none" w:sz="0" w:space="0" w:color="auto"/>
      </w:divBdr>
    </w:div>
    <w:div w:id="129903894">
      <w:bodyDiv w:val="1"/>
      <w:marLeft w:val="0"/>
      <w:marRight w:val="0"/>
      <w:marTop w:val="0"/>
      <w:marBottom w:val="0"/>
      <w:divBdr>
        <w:top w:val="none" w:sz="0" w:space="0" w:color="auto"/>
        <w:left w:val="none" w:sz="0" w:space="0" w:color="auto"/>
        <w:bottom w:val="none" w:sz="0" w:space="0" w:color="auto"/>
        <w:right w:val="none" w:sz="0" w:space="0" w:color="auto"/>
      </w:divBdr>
    </w:div>
    <w:div w:id="132066258">
      <w:bodyDiv w:val="1"/>
      <w:marLeft w:val="0"/>
      <w:marRight w:val="0"/>
      <w:marTop w:val="0"/>
      <w:marBottom w:val="0"/>
      <w:divBdr>
        <w:top w:val="none" w:sz="0" w:space="0" w:color="auto"/>
        <w:left w:val="none" w:sz="0" w:space="0" w:color="auto"/>
        <w:bottom w:val="none" w:sz="0" w:space="0" w:color="auto"/>
        <w:right w:val="none" w:sz="0" w:space="0" w:color="auto"/>
      </w:divBdr>
    </w:div>
    <w:div w:id="137454719">
      <w:bodyDiv w:val="1"/>
      <w:marLeft w:val="0"/>
      <w:marRight w:val="0"/>
      <w:marTop w:val="0"/>
      <w:marBottom w:val="0"/>
      <w:divBdr>
        <w:top w:val="none" w:sz="0" w:space="0" w:color="auto"/>
        <w:left w:val="none" w:sz="0" w:space="0" w:color="auto"/>
        <w:bottom w:val="none" w:sz="0" w:space="0" w:color="auto"/>
        <w:right w:val="none" w:sz="0" w:space="0" w:color="auto"/>
      </w:divBdr>
    </w:div>
    <w:div w:id="141775200">
      <w:bodyDiv w:val="1"/>
      <w:marLeft w:val="0"/>
      <w:marRight w:val="0"/>
      <w:marTop w:val="0"/>
      <w:marBottom w:val="0"/>
      <w:divBdr>
        <w:top w:val="none" w:sz="0" w:space="0" w:color="auto"/>
        <w:left w:val="none" w:sz="0" w:space="0" w:color="auto"/>
        <w:bottom w:val="none" w:sz="0" w:space="0" w:color="auto"/>
        <w:right w:val="none" w:sz="0" w:space="0" w:color="auto"/>
      </w:divBdr>
    </w:div>
    <w:div w:id="143934739">
      <w:bodyDiv w:val="1"/>
      <w:marLeft w:val="0"/>
      <w:marRight w:val="0"/>
      <w:marTop w:val="0"/>
      <w:marBottom w:val="0"/>
      <w:divBdr>
        <w:top w:val="none" w:sz="0" w:space="0" w:color="auto"/>
        <w:left w:val="none" w:sz="0" w:space="0" w:color="auto"/>
        <w:bottom w:val="none" w:sz="0" w:space="0" w:color="auto"/>
        <w:right w:val="none" w:sz="0" w:space="0" w:color="auto"/>
      </w:divBdr>
    </w:div>
    <w:div w:id="153302954">
      <w:bodyDiv w:val="1"/>
      <w:marLeft w:val="0"/>
      <w:marRight w:val="0"/>
      <w:marTop w:val="0"/>
      <w:marBottom w:val="0"/>
      <w:divBdr>
        <w:top w:val="none" w:sz="0" w:space="0" w:color="auto"/>
        <w:left w:val="none" w:sz="0" w:space="0" w:color="auto"/>
        <w:bottom w:val="none" w:sz="0" w:space="0" w:color="auto"/>
        <w:right w:val="none" w:sz="0" w:space="0" w:color="auto"/>
      </w:divBdr>
    </w:div>
    <w:div w:id="158078154">
      <w:bodyDiv w:val="1"/>
      <w:marLeft w:val="0"/>
      <w:marRight w:val="0"/>
      <w:marTop w:val="0"/>
      <w:marBottom w:val="0"/>
      <w:divBdr>
        <w:top w:val="none" w:sz="0" w:space="0" w:color="auto"/>
        <w:left w:val="none" w:sz="0" w:space="0" w:color="auto"/>
        <w:bottom w:val="none" w:sz="0" w:space="0" w:color="auto"/>
        <w:right w:val="none" w:sz="0" w:space="0" w:color="auto"/>
      </w:divBdr>
    </w:div>
    <w:div w:id="163857265">
      <w:bodyDiv w:val="1"/>
      <w:marLeft w:val="0"/>
      <w:marRight w:val="0"/>
      <w:marTop w:val="0"/>
      <w:marBottom w:val="0"/>
      <w:divBdr>
        <w:top w:val="none" w:sz="0" w:space="0" w:color="auto"/>
        <w:left w:val="none" w:sz="0" w:space="0" w:color="auto"/>
        <w:bottom w:val="none" w:sz="0" w:space="0" w:color="auto"/>
        <w:right w:val="none" w:sz="0" w:space="0" w:color="auto"/>
      </w:divBdr>
    </w:div>
    <w:div w:id="173348415">
      <w:bodyDiv w:val="1"/>
      <w:marLeft w:val="0"/>
      <w:marRight w:val="0"/>
      <w:marTop w:val="0"/>
      <w:marBottom w:val="0"/>
      <w:divBdr>
        <w:top w:val="none" w:sz="0" w:space="0" w:color="auto"/>
        <w:left w:val="none" w:sz="0" w:space="0" w:color="auto"/>
        <w:bottom w:val="none" w:sz="0" w:space="0" w:color="auto"/>
        <w:right w:val="none" w:sz="0" w:space="0" w:color="auto"/>
      </w:divBdr>
    </w:div>
    <w:div w:id="178546066">
      <w:bodyDiv w:val="1"/>
      <w:marLeft w:val="0"/>
      <w:marRight w:val="0"/>
      <w:marTop w:val="0"/>
      <w:marBottom w:val="0"/>
      <w:divBdr>
        <w:top w:val="none" w:sz="0" w:space="0" w:color="auto"/>
        <w:left w:val="none" w:sz="0" w:space="0" w:color="auto"/>
        <w:bottom w:val="none" w:sz="0" w:space="0" w:color="auto"/>
        <w:right w:val="none" w:sz="0" w:space="0" w:color="auto"/>
      </w:divBdr>
    </w:div>
    <w:div w:id="179204115">
      <w:bodyDiv w:val="1"/>
      <w:marLeft w:val="0"/>
      <w:marRight w:val="0"/>
      <w:marTop w:val="0"/>
      <w:marBottom w:val="0"/>
      <w:divBdr>
        <w:top w:val="none" w:sz="0" w:space="0" w:color="auto"/>
        <w:left w:val="none" w:sz="0" w:space="0" w:color="auto"/>
        <w:bottom w:val="none" w:sz="0" w:space="0" w:color="auto"/>
        <w:right w:val="none" w:sz="0" w:space="0" w:color="auto"/>
      </w:divBdr>
    </w:div>
    <w:div w:id="180045955">
      <w:bodyDiv w:val="1"/>
      <w:marLeft w:val="0"/>
      <w:marRight w:val="0"/>
      <w:marTop w:val="0"/>
      <w:marBottom w:val="0"/>
      <w:divBdr>
        <w:top w:val="none" w:sz="0" w:space="0" w:color="auto"/>
        <w:left w:val="none" w:sz="0" w:space="0" w:color="auto"/>
        <w:bottom w:val="none" w:sz="0" w:space="0" w:color="auto"/>
        <w:right w:val="none" w:sz="0" w:space="0" w:color="auto"/>
      </w:divBdr>
    </w:div>
    <w:div w:id="180050250">
      <w:bodyDiv w:val="1"/>
      <w:marLeft w:val="0"/>
      <w:marRight w:val="0"/>
      <w:marTop w:val="0"/>
      <w:marBottom w:val="0"/>
      <w:divBdr>
        <w:top w:val="none" w:sz="0" w:space="0" w:color="auto"/>
        <w:left w:val="none" w:sz="0" w:space="0" w:color="auto"/>
        <w:bottom w:val="none" w:sz="0" w:space="0" w:color="auto"/>
        <w:right w:val="none" w:sz="0" w:space="0" w:color="auto"/>
      </w:divBdr>
    </w:div>
    <w:div w:id="180432680">
      <w:bodyDiv w:val="1"/>
      <w:marLeft w:val="0"/>
      <w:marRight w:val="0"/>
      <w:marTop w:val="0"/>
      <w:marBottom w:val="0"/>
      <w:divBdr>
        <w:top w:val="none" w:sz="0" w:space="0" w:color="auto"/>
        <w:left w:val="none" w:sz="0" w:space="0" w:color="auto"/>
        <w:bottom w:val="none" w:sz="0" w:space="0" w:color="auto"/>
        <w:right w:val="none" w:sz="0" w:space="0" w:color="auto"/>
      </w:divBdr>
    </w:div>
    <w:div w:id="181943838">
      <w:bodyDiv w:val="1"/>
      <w:marLeft w:val="0"/>
      <w:marRight w:val="0"/>
      <w:marTop w:val="0"/>
      <w:marBottom w:val="0"/>
      <w:divBdr>
        <w:top w:val="none" w:sz="0" w:space="0" w:color="auto"/>
        <w:left w:val="none" w:sz="0" w:space="0" w:color="auto"/>
        <w:bottom w:val="none" w:sz="0" w:space="0" w:color="auto"/>
        <w:right w:val="none" w:sz="0" w:space="0" w:color="auto"/>
      </w:divBdr>
    </w:div>
    <w:div w:id="182330199">
      <w:bodyDiv w:val="1"/>
      <w:marLeft w:val="0"/>
      <w:marRight w:val="0"/>
      <w:marTop w:val="0"/>
      <w:marBottom w:val="0"/>
      <w:divBdr>
        <w:top w:val="none" w:sz="0" w:space="0" w:color="auto"/>
        <w:left w:val="none" w:sz="0" w:space="0" w:color="auto"/>
        <w:bottom w:val="none" w:sz="0" w:space="0" w:color="auto"/>
        <w:right w:val="none" w:sz="0" w:space="0" w:color="auto"/>
      </w:divBdr>
    </w:div>
    <w:div w:id="190723542">
      <w:bodyDiv w:val="1"/>
      <w:marLeft w:val="0"/>
      <w:marRight w:val="0"/>
      <w:marTop w:val="0"/>
      <w:marBottom w:val="0"/>
      <w:divBdr>
        <w:top w:val="none" w:sz="0" w:space="0" w:color="auto"/>
        <w:left w:val="none" w:sz="0" w:space="0" w:color="auto"/>
        <w:bottom w:val="none" w:sz="0" w:space="0" w:color="auto"/>
        <w:right w:val="none" w:sz="0" w:space="0" w:color="auto"/>
      </w:divBdr>
    </w:div>
    <w:div w:id="195195117">
      <w:bodyDiv w:val="1"/>
      <w:marLeft w:val="0"/>
      <w:marRight w:val="0"/>
      <w:marTop w:val="0"/>
      <w:marBottom w:val="0"/>
      <w:divBdr>
        <w:top w:val="none" w:sz="0" w:space="0" w:color="auto"/>
        <w:left w:val="none" w:sz="0" w:space="0" w:color="auto"/>
        <w:bottom w:val="none" w:sz="0" w:space="0" w:color="auto"/>
        <w:right w:val="none" w:sz="0" w:space="0" w:color="auto"/>
      </w:divBdr>
    </w:div>
    <w:div w:id="195238438">
      <w:bodyDiv w:val="1"/>
      <w:marLeft w:val="0"/>
      <w:marRight w:val="0"/>
      <w:marTop w:val="0"/>
      <w:marBottom w:val="0"/>
      <w:divBdr>
        <w:top w:val="none" w:sz="0" w:space="0" w:color="auto"/>
        <w:left w:val="none" w:sz="0" w:space="0" w:color="auto"/>
        <w:bottom w:val="none" w:sz="0" w:space="0" w:color="auto"/>
        <w:right w:val="none" w:sz="0" w:space="0" w:color="auto"/>
      </w:divBdr>
    </w:div>
    <w:div w:id="195654027">
      <w:bodyDiv w:val="1"/>
      <w:marLeft w:val="0"/>
      <w:marRight w:val="0"/>
      <w:marTop w:val="0"/>
      <w:marBottom w:val="0"/>
      <w:divBdr>
        <w:top w:val="none" w:sz="0" w:space="0" w:color="auto"/>
        <w:left w:val="none" w:sz="0" w:space="0" w:color="auto"/>
        <w:bottom w:val="none" w:sz="0" w:space="0" w:color="auto"/>
        <w:right w:val="none" w:sz="0" w:space="0" w:color="auto"/>
      </w:divBdr>
    </w:div>
    <w:div w:id="196935877">
      <w:bodyDiv w:val="1"/>
      <w:marLeft w:val="0"/>
      <w:marRight w:val="0"/>
      <w:marTop w:val="0"/>
      <w:marBottom w:val="0"/>
      <w:divBdr>
        <w:top w:val="none" w:sz="0" w:space="0" w:color="auto"/>
        <w:left w:val="none" w:sz="0" w:space="0" w:color="auto"/>
        <w:bottom w:val="none" w:sz="0" w:space="0" w:color="auto"/>
        <w:right w:val="none" w:sz="0" w:space="0" w:color="auto"/>
      </w:divBdr>
    </w:div>
    <w:div w:id="202862223">
      <w:bodyDiv w:val="1"/>
      <w:marLeft w:val="0"/>
      <w:marRight w:val="0"/>
      <w:marTop w:val="0"/>
      <w:marBottom w:val="0"/>
      <w:divBdr>
        <w:top w:val="none" w:sz="0" w:space="0" w:color="auto"/>
        <w:left w:val="none" w:sz="0" w:space="0" w:color="auto"/>
        <w:bottom w:val="none" w:sz="0" w:space="0" w:color="auto"/>
        <w:right w:val="none" w:sz="0" w:space="0" w:color="auto"/>
      </w:divBdr>
    </w:div>
    <w:div w:id="203445257">
      <w:bodyDiv w:val="1"/>
      <w:marLeft w:val="0"/>
      <w:marRight w:val="0"/>
      <w:marTop w:val="0"/>
      <w:marBottom w:val="0"/>
      <w:divBdr>
        <w:top w:val="none" w:sz="0" w:space="0" w:color="auto"/>
        <w:left w:val="none" w:sz="0" w:space="0" w:color="auto"/>
        <w:bottom w:val="none" w:sz="0" w:space="0" w:color="auto"/>
        <w:right w:val="none" w:sz="0" w:space="0" w:color="auto"/>
      </w:divBdr>
    </w:div>
    <w:div w:id="208347192">
      <w:bodyDiv w:val="1"/>
      <w:marLeft w:val="0"/>
      <w:marRight w:val="0"/>
      <w:marTop w:val="0"/>
      <w:marBottom w:val="0"/>
      <w:divBdr>
        <w:top w:val="none" w:sz="0" w:space="0" w:color="auto"/>
        <w:left w:val="none" w:sz="0" w:space="0" w:color="auto"/>
        <w:bottom w:val="none" w:sz="0" w:space="0" w:color="auto"/>
        <w:right w:val="none" w:sz="0" w:space="0" w:color="auto"/>
      </w:divBdr>
    </w:div>
    <w:div w:id="209850507">
      <w:bodyDiv w:val="1"/>
      <w:marLeft w:val="0"/>
      <w:marRight w:val="0"/>
      <w:marTop w:val="0"/>
      <w:marBottom w:val="0"/>
      <w:divBdr>
        <w:top w:val="none" w:sz="0" w:space="0" w:color="auto"/>
        <w:left w:val="none" w:sz="0" w:space="0" w:color="auto"/>
        <w:bottom w:val="none" w:sz="0" w:space="0" w:color="auto"/>
        <w:right w:val="none" w:sz="0" w:space="0" w:color="auto"/>
      </w:divBdr>
    </w:div>
    <w:div w:id="213854645">
      <w:bodyDiv w:val="1"/>
      <w:marLeft w:val="0"/>
      <w:marRight w:val="0"/>
      <w:marTop w:val="0"/>
      <w:marBottom w:val="0"/>
      <w:divBdr>
        <w:top w:val="none" w:sz="0" w:space="0" w:color="auto"/>
        <w:left w:val="none" w:sz="0" w:space="0" w:color="auto"/>
        <w:bottom w:val="none" w:sz="0" w:space="0" w:color="auto"/>
        <w:right w:val="none" w:sz="0" w:space="0" w:color="auto"/>
      </w:divBdr>
    </w:div>
    <w:div w:id="215357981">
      <w:bodyDiv w:val="1"/>
      <w:marLeft w:val="0"/>
      <w:marRight w:val="0"/>
      <w:marTop w:val="0"/>
      <w:marBottom w:val="0"/>
      <w:divBdr>
        <w:top w:val="none" w:sz="0" w:space="0" w:color="auto"/>
        <w:left w:val="none" w:sz="0" w:space="0" w:color="auto"/>
        <w:bottom w:val="none" w:sz="0" w:space="0" w:color="auto"/>
        <w:right w:val="none" w:sz="0" w:space="0" w:color="auto"/>
      </w:divBdr>
    </w:div>
    <w:div w:id="216742020">
      <w:bodyDiv w:val="1"/>
      <w:marLeft w:val="0"/>
      <w:marRight w:val="0"/>
      <w:marTop w:val="0"/>
      <w:marBottom w:val="0"/>
      <w:divBdr>
        <w:top w:val="none" w:sz="0" w:space="0" w:color="auto"/>
        <w:left w:val="none" w:sz="0" w:space="0" w:color="auto"/>
        <w:bottom w:val="none" w:sz="0" w:space="0" w:color="auto"/>
        <w:right w:val="none" w:sz="0" w:space="0" w:color="auto"/>
      </w:divBdr>
    </w:div>
    <w:div w:id="218710355">
      <w:bodyDiv w:val="1"/>
      <w:marLeft w:val="0"/>
      <w:marRight w:val="0"/>
      <w:marTop w:val="0"/>
      <w:marBottom w:val="0"/>
      <w:divBdr>
        <w:top w:val="none" w:sz="0" w:space="0" w:color="auto"/>
        <w:left w:val="none" w:sz="0" w:space="0" w:color="auto"/>
        <w:bottom w:val="none" w:sz="0" w:space="0" w:color="auto"/>
        <w:right w:val="none" w:sz="0" w:space="0" w:color="auto"/>
      </w:divBdr>
    </w:div>
    <w:div w:id="220092317">
      <w:bodyDiv w:val="1"/>
      <w:marLeft w:val="0"/>
      <w:marRight w:val="0"/>
      <w:marTop w:val="0"/>
      <w:marBottom w:val="0"/>
      <w:divBdr>
        <w:top w:val="none" w:sz="0" w:space="0" w:color="auto"/>
        <w:left w:val="none" w:sz="0" w:space="0" w:color="auto"/>
        <w:bottom w:val="none" w:sz="0" w:space="0" w:color="auto"/>
        <w:right w:val="none" w:sz="0" w:space="0" w:color="auto"/>
      </w:divBdr>
    </w:div>
    <w:div w:id="227151015">
      <w:bodyDiv w:val="1"/>
      <w:marLeft w:val="0"/>
      <w:marRight w:val="0"/>
      <w:marTop w:val="0"/>
      <w:marBottom w:val="0"/>
      <w:divBdr>
        <w:top w:val="none" w:sz="0" w:space="0" w:color="auto"/>
        <w:left w:val="none" w:sz="0" w:space="0" w:color="auto"/>
        <w:bottom w:val="none" w:sz="0" w:space="0" w:color="auto"/>
        <w:right w:val="none" w:sz="0" w:space="0" w:color="auto"/>
      </w:divBdr>
    </w:div>
    <w:div w:id="235555901">
      <w:bodyDiv w:val="1"/>
      <w:marLeft w:val="0"/>
      <w:marRight w:val="0"/>
      <w:marTop w:val="0"/>
      <w:marBottom w:val="0"/>
      <w:divBdr>
        <w:top w:val="none" w:sz="0" w:space="0" w:color="auto"/>
        <w:left w:val="none" w:sz="0" w:space="0" w:color="auto"/>
        <w:bottom w:val="none" w:sz="0" w:space="0" w:color="auto"/>
        <w:right w:val="none" w:sz="0" w:space="0" w:color="auto"/>
      </w:divBdr>
    </w:div>
    <w:div w:id="237059167">
      <w:bodyDiv w:val="1"/>
      <w:marLeft w:val="0"/>
      <w:marRight w:val="0"/>
      <w:marTop w:val="0"/>
      <w:marBottom w:val="0"/>
      <w:divBdr>
        <w:top w:val="none" w:sz="0" w:space="0" w:color="auto"/>
        <w:left w:val="none" w:sz="0" w:space="0" w:color="auto"/>
        <w:bottom w:val="none" w:sz="0" w:space="0" w:color="auto"/>
        <w:right w:val="none" w:sz="0" w:space="0" w:color="auto"/>
      </w:divBdr>
    </w:div>
    <w:div w:id="238489011">
      <w:bodyDiv w:val="1"/>
      <w:marLeft w:val="0"/>
      <w:marRight w:val="0"/>
      <w:marTop w:val="0"/>
      <w:marBottom w:val="0"/>
      <w:divBdr>
        <w:top w:val="none" w:sz="0" w:space="0" w:color="auto"/>
        <w:left w:val="none" w:sz="0" w:space="0" w:color="auto"/>
        <w:bottom w:val="none" w:sz="0" w:space="0" w:color="auto"/>
        <w:right w:val="none" w:sz="0" w:space="0" w:color="auto"/>
      </w:divBdr>
    </w:div>
    <w:div w:id="240603490">
      <w:bodyDiv w:val="1"/>
      <w:marLeft w:val="0"/>
      <w:marRight w:val="0"/>
      <w:marTop w:val="0"/>
      <w:marBottom w:val="0"/>
      <w:divBdr>
        <w:top w:val="none" w:sz="0" w:space="0" w:color="auto"/>
        <w:left w:val="none" w:sz="0" w:space="0" w:color="auto"/>
        <w:bottom w:val="none" w:sz="0" w:space="0" w:color="auto"/>
        <w:right w:val="none" w:sz="0" w:space="0" w:color="auto"/>
      </w:divBdr>
    </w:div>
    <w:div w:id="252056820">
      <w:bodyDiv w:val="1"/>
      <w:marLeft w:val="0"/>
      <w:marRight w:val="0"/>
      <w:marTop w:val="0"/>
      <w:marBottom w:val="0"/>
      <w:divBdr>
        <w:top w:val="none" w:sz="0" w:space="0" w:color="auto"/>
        <w:left w:val="none" w:sz="0" w:space="0" w:color="auto"/>
        <w:bottom w:val="none" w:sz="0" w:space="0" w:color="auto"/>
        <w:right w:val="none" w:sz="0" w:space="0" w:color="auto"/>
      </w:divBdr>
    </w:div>
    <w:div w:id="255402348">
      <w:bodyDiv w:val="1"/>
      <w:marLeft w:val="0"/>
      <w:marRight w:val="0"/>
      <w:marTop w:val="0"/>
      <w:marBottom w:val="0"/>
      <w:divBdr>
        <w:top w:val="none" w:sz="0" w:space="0" w:color="auto"/>
        <w:left w:val="none" w:sz="0" w:space="0" w:color="auto"/>
        <w:bottom w:val="none" w:sz="0" w:space="0" w:color="auto"/>
        <w:right w:val="none" w:sz="0" w:space="0" w:color="auto"/>
      </w:divBdr>
    </w:div>
    <w:div w:id="260726661">
      <w:bodyDiv w:val="1"/>
      <w:marLeft w:val="0"/>
      <w:marRight w:val="0"/>
      <w:marTop w:val="0"/>
      <w:marBottom w:val="0"/>
      <w:divBdr>
        <w:top w:val="none" w:sz="0" w:space="0" w:color="auto"/>
        <w:left w:val="none" w:sz="0" w:space="0" w:color="auto"/>
        <w:bottom w:val="none" w:sz="0" w:space="0" w:color="auto"/>
        <w:right w:val="none" w:sz="0" w:space="0" w:color="auto"/>
      </w:divBdr>
    </w:div>
    <w:div w:id="264460499">
      <w:bodyDiv w:val="1"/>
      <w:marLeft w:val="0"/>
      <w:marRight w:val="0"/>
      <w:marTop w:val="0"/>
      <w:marBottom w:val="0"/>
      <w:divBdr>
        <w:top w:val="none" w:sz="0" w:space="0" w:color="auto"/>
        <w:left w:val="none" w:sz="0" w:space="0" w:color="auto"/>
        <w:bottom w:val="none" w:sz="0" w:space="0" w:color="auto"/>
        <w:right w:val="none" w:sz="0" w:space="0" w:color="auto"/>
      </w:divBdr>
    </w:div>
    <w:div w:id="272517502">
      <w:bodyDiv w:val="1"/>
      <w:marLeft w:val="0"/>
      <w:marRight w:val="0"/>
      <w:marTop w:val="0"/>
      <w:marBottom w:val="0"/>
      <w:divBdr>
        <w:top w:val="none" w:sz="0" w:space="0" w:color="auto"/>
        <w:left w:val="none" w:sz="0" w:space="0" w:color="auto"/>
        <w:bottom w:val="none" w:sz="0" w:space="0" w:color="auto"/>
        <w:right w:val="none" w:sz="0" w:space="0" w:color="auto"/>
      </w:divBdr>
    </w:div>
    <w:div w:id="272590559">
      <w:bodyDiv w:val="1"/>
      <w:marLeft w:val="0"/>
      <w:marRight w:val="0"/>
      <w:marTop w:val="0"/>
      <w:marBottom w:val="0"/>
      <w:divBdr>
        <w:top w:val="none" w:sz="0" w:space="0" w:color="auto"/>
        <w:left w:val="none" w:sz="0" w:space="0" w:color="auto"/>
        <w:bottom w:val="none" w:sz="0" w:space="0" w:color="auto"/>
        <w:right w:val="none" w:sz="0" w:space="0" w:color="auto"/>
      </w:divBdr>
    </w:div>
    <w:div w:id="272711427">
      <w:bodyDiv w:val="1"/>
      <w:marLeft w:val="0"/>
      <w:marRight w:val="0"/>
      <w:marTop w:val="0"/>
      <w:marBottom w:val="0"/>
      <w:divBdr>
        <w:top w:val="none" w:sz="0" w:space="0" w:color="auto"/>
        <w:left w:val="none" w:sz="0" w:space="0" w:color="auto"/>
        <w:bottom w:val="none" w:sz="0" w:space="0" w:color="auto"/>
        <w:right w:val="none" w:sz="0" w:space="0" w:color="auto"/>
      </w:divBdr>
    </w:div>
    <w:div w:id="278925042">
      <w:bodyDiv w:val="1"/>
      <w:marLeft w:val="0"/>
      <w:marRight w:val="0"/>
      <w:marTop w:val="0"/>
      <w:marBottom w:val="0"/>
      <w:divBdr>
        <w:top w:val="none" w:sz="0" w:space="0" w:color="auto"/>
        <w:left w:val="none" w:sz="0" w:space="0" w:color="auto"/>
        <w:bottom w:val="none" w:sz="0" w:space="0" w:color="auto"/>
        <w:right w:val="none" w:sz="0" w:space="0" w:color="auto"/>
      </w:divBdr>
    </w:div>
    <w:div w:id="280378758">
      <w:bodyDiv w:val="1"/>
      <w:marLeft w:val="0"/>
      <w:marRight w:val="0"/>
      <w:marTop w:val="0"/>
      <w:marBottom w:val="0"/>
      <w:divBdr>
        <w:top w:val="none" w:sz="0" w:space="0" w:color="auto"/>
        <w:left w:val="none" w:sz="0" w:space="0" w:color="auto"/>
        <w:bottom w:val="none" w:sz="0" w:space="0" w:color="auto"/>
        <w:right w:val="none" w:sz="0" w:space="0" w:color="auto"/>
      </w:divBdr>
    </w:div>
    <w:div w:id="280690736">
      <w:bodyDiv w:val="1"/>
      <w:marLeft w:val="0"/>
      <w:marRight w:val="0"/>
      <w:marTop w:val="0"/>
      <w:marBottom w:val="0"/>
      <w:divBdr>
        <w:top w:val="none" w:sz="0" w:space="0" w:color="auto"/>
        <w:left w:val="none" w:sz="0" w:space="0" w:color="auto"/>
        <w:bottom w:val="none" w:sz="0" w:space="0" w:color="auto"/>
        <w:right w:val="none" w:sz="0" w:space="0" w:color="auto"/>
      </w:divBdr>
    </w:div>
    <w:div w:id="281695494">
      <w:bodyDiv w:val="1"/>
      <w:marLeft w:val="0"/>
      <w:marRight w:val="0"/>
      <w:marTop w:val="0"/>
      <w:marBottom w:val="0"/>
      <w:divBdr>
        <w:top w:val="none" w:sz="0" w:space="0" w:color="auto"/>
        <w:left w:val="none" w:sz="0" w:space="0" w:color="auto"/>
        <w:bottom w:val="none" w:sz="0" w:space="0" w:color="auto"/>
        <w:right w:val="none" w:sz="0" w:space="0" w:color="auto"/>
      </w:divBdr>
    </w:div>
    <w:div w:id="289483388">
      <w:bodyDiv w:val="1"/>
      <w:marLeft w:val="0"/>
      <w:marRight w:val="0"/>
      <w:marTop w:val="0"/>
      <w:marBottom w:val="0"/>
      <w:divBdr>
        <w:top w:val="none" w:sz="0" w:space="0" w:color="auto"/>
        <w:left w:val="none" w:sz="0" w:space="0" w:color="auto"/>
        <w:bottom w:val="none" w:sz="0" w:space="0" w:color="auto"/>
        <w:right w:val="none" w:sz="0" w:space="0" w:color="auto"/>
      </w:divBdr>
    </w:div>
    <w:div w:id="291520587">
      <w:bodyDiv w:val="1"/>
      <w:marLeft w:val="0"/>
      <w:marRight w:val="0"/>
      <w:marTop w:val="0"/>
      <w:marBottom w:val="0"/>
      <w:divBdr>
        <w:top w:val="none" w:sz="0" w:space="0" w:color="auto"/>
        <w:left w:val="none" w:sz="0" w:space="0" w:color="auto"/>
        <w:bottom w:val="none" w:sz="0" w:space="0" w:color="auto"/>
        <w:right w:val="none" w:sz="0" w:space="0" w:color="auto"/>
      </w:divBdr>
    </w:div>
    <w:div w:id="301159236">
      <w:bodyDiv w:val="1"/>
      <w:marLeft w:val="0"/>
      <w:marRight w:val="0"/>
      <w:marTop w:val="0"/>
      <w:marBottom w:val="0"/>
      <w:divBdr>
        <w:top w:val="none" w:sz="0" w:space="0" w:color="auto"/>
        <w:left w:val="none" w:sz="0" w:space="0" w:color="auto"/>
        <w:bottom w:val="none" w:sz="0" w:space="0" w:color="auto"/>
        <w:right w:val="none" w:sz="0" w:space="0" w:color="auto"/>
      </w:divBdr>
    </w:div>
    <w:div w:id="309601430">
      <w:bodyDiv w:val="1"/>
      <w:marLeft w:val="0"/>
      <w:marRight w:val="0"/>
      <w:marTop w:val="0"/>
      <w:marBottom w:val="0"/>
      <w:divBdr>
        <w:top w:val="none" w:sz="0" w:space="0" w:color="auto"/>
        <w:left w:val="none" w:sz="0" w:space="0" w:color="auto"/>
        <w:bottom w:val="none" w:sz="0" w:space="0" w:color="auto"/>
        <w:right w:val="none" w:sz="0" w:space="0" w:color="auto"/>
      </w:divBdr>
    </w:div>
    <w:div w:id="319967355">
      <w:bodyDiv w:val="1"/>
      <w:marLeft w:val="0"/>
      <w:marRight w:val="0"/>
      <w:marTop w:val="0"/>
      <w:marBottom w:val="0"/>
      <w:divBdr>
        <w:top w:val="none" w:sz="0" w:space="0" w:color="auto"/>
        <w:left w:val="none" w:sz="0" w:space="0" w:color="auto"/>
        <w:bottom w:val="none" w:sz="0" w:space="0" w:color="auto"/>
        <w:right w:val="none" w:sz="0" w:space="0" w:color="auto"/>
      </w:divBdr>
    </w:div>
    <w:div w:id="324012316">
      <w:bodyDiv w:val="1"/>
      <w:marLeft w:val="0"/>
      <w:marRight w:val="0"/>
      <w:marTop w:val="0"/>
      <w:marBottom w:val="0"/>
      <w:divBdr>
        <w:top w:val="none" w:sz="0" w:space="0" w:color="auto"/>
        <w:left w:val="none" w:sz="0" w:space="0" w:color="auto"/>
        <w:bottom w:val="none" w:sz="0" w:space="0" w:color="auto"/>
        <w:right w:val="none" w:sz="0" w:space="0" w:color="auto"/>
      </w:divBdr>
    </w:div>
    <w:div w:id="331959225">
      <w:bodyDiv w:val="1"/>
      <w:marLeft w:val="0"/>
      <w:marRight w:val="0"/>
      <w:marTop w:val="0"/>
      <w:marBottom w:val="0"/>
      <w:divBdr>
        <w:top w:val="none" w:sz="0" w:space="0" w:color="auto"/>
        <w:left w:val="none" w:sz="0" w:space="0" w:color="auto"/>
        <w:bottom w:val="none" w:sz="0" w:space="0" w:color="auto"/>
        <w:right w:val="none" w:sz="0" w:space="0" w:color="auto"/>
      </w:divBdr>
    </w:div>
    <w:div w:id="332689391">
      <w:bodyDiv w:val="1"/>
      <w:marLeft w:val="0"/>
      <w:marRight w:val="0"/>
      <w:marTop w:val="0"/>
      <w:marBottom w:val="0"/>
      <w:divBdr>
        <w:top w:val="none" w:sz="0" w:space="0" w:color="auto"/>
        <w:left w:val="none" w:sz="0" w:space="0" w:color="auto"/>
        <w:bottom w:val="none" w:sz="0" w:space="0" w:color="auto"/>
        <w:right w:val="none" w:sz="0" w:space="0" w:color="auto"/>
      </w:divBdr>
    </w:div>
    <w:div w:id="342436100">
      <w:bodyDiv w:val="1"/>
      <w:marLeft w:val="0"/>
      <w:marRight w:val="0"/>
      <w:marTop w:val="0"/>
      <w:marBottom w:val="0"/>
      <w:divBdr>
        <w:top w:val="none" w:sz="0" w:space="0" w:color="auto"/>
        <w:left w:val="none" w:sz="0" w:space="0" w:color="auto"/>
        <w:bottom w:val="none" w:sz="0" w:space="0" w:color="auto"/>
        <w:right w:val="none" w:sz="0" w:space="0" w:color="auto"/>
      </w:divBdr>
    </w:div>
    <w:div w:id="344017318">
      <w:bodyDiv w:val="1"/>
      <w:marLeft w:val="0"/>
      <w:marRight w:val="0"/>
      <w:marTop w:val="0"/>
      <w:marBottom w:val="0"/>
      <w:divBdr>
        <w:top w:val="none" w:sz="0" w:space="0" w:color="auto"/>
        <w:left w:val="none" w:sz="0" w:space="0" w:color="auto"/>
        <w:bottom w:val="none" w:sz="0" w:space="0" w:color="auto"/>
        <w:right w:val="none" w:sz="0" w:space="0" w:color="auto"/>
      </w:divBdr>
    </w:div>
    <w:div w:id="355884763">
      <w:bodyDiv w:val="1"/>
      <w:marLeft w:val="0"/>
      <w:marRight w:val="0"/>
      <w:marTop w:val="0"/>
      <w:marBottom w:val="0"/>
      <w:divBdr>
        <w:top w:val="none" w:sz="0" w:space="0" w:color="auto"/>
        <w:left w:val="none" w:sz="0" w:space="0" w:color="auto"/>
        <w:bottom w:val="none" w:sz="0" w:space="0" w:color="auto"/>
        <w:right w:val="none" w:sz="0" w:space="0" w:color="auto"/>
      </w:divBdr>
    </w:div>
    <w:div w:id="372848816">
      <w:bodyDiv w:val="1"/>
      <w:marLeft w:val="0"/>
      <w:marRight w:val="0"/>
      <w:marTop w:val="0"/>
      <w:marBottom w:val="0"/>
      <w:divBdr>
        <w:top w:val="none" w:sz="0" w:space="0" w:color="auto"/>
        <w:left w:val="none" w:sz="0" w:space="0" w:color="auto"/>
        <w:bottom w:val="none" w:sz="0" w:space="0" w:color="auto"/>
        <w:right w:val="none" w:sz="0" w:space="0" w:color="auto"/>
      </w:divBdr>
    </w:div>
    <w:div w:id="373770162">
      <w:bodyDiv w:val="1"/>
      <w:marLeft w:val="0"/>
      <w:marRight w:val="0"/>
      <w:marTop w:val="0"/>
      <w:marBottom w:val="0"/>
      <w:divBdr>
        <w:top w:val="none" w:sz="0" w:space="0" w:color="auto"/>
        <w:left w:val="none" w:sz="0" w:space="0" w:color="auto"/>
        <w:bottom w:val="none" w:sz="0" w:space="0" w:color="auto"/>
        <w:right w:val="none" w:sz="0" w:space="0" w:color="auto"/>
      </w:divBdr>
    </w:div>
    <w:div w:id="380177805">
      <w:bodyDiv w:val="1"/>
      <w:marLeft w:val="0"/>
      <w:marRight w:val="0"/>
      <w:marTop w:val="0"/>
      <w:marBottom w:val="0"/>
      <w:divBdr>
        <w:top w:val="none" w:sz="0" w:space="0" w:color="auto"/>
        <w:left w:val="none" w:sz="0" w:space="0" w:color="auto"/>
        <w:bottom w:val="none" w:sz="0" w:space="0" w:color="auto"/>
        <w:right w:val="none" w:sz="0" w:space="0" w:color="auto"/>
      </w:divBdr>
    </w:div>
    <w:div w:id="381104336">
      <w:bodyDiv w:val="1"/>
      <w:marLeft w:val="0"/>
      <w:marRight w:val="0"/>
      <w:marTop w:val="0"/>
      <w:marBottom w:val="0"/>
      <w:divBdr>
        <w:top w:val="none" w:sz="0" w:space="0" w:color="auto"/>
        <w:left w:val="none" w:sz="0" w:space="0" w:color="auto"/>
        <w:bottom w:val="none" w:sz="0" w:space="0" w:color="auto"/>
        <w:right w:val="none" w:sz="0" w:space="0" w:color="auto"/>
      </w:divBdr>
    </w:div>
    <w:div w:id="382564561">
      <w:bodyDiv w:val="1"/>
      <w:marLeft w:val="0"/>
      <w:marRight w:val="0"/>
      <w:marTop w:val="0"/>
      <w:marBottom w:val="0"/>
      <w:divBdr>
        <w:top w:val="none" w:sz="0" w:space="0" w:color="auto"/>
        <w:left w:val="none" w:sz="0" w:space="0" w:color="auto"/>
        <w:bottom w:val="none" w:sz="0" w:space="0" w:color="auto"/>
        <w:right w:val="none" w:sz="0" w:space="0" w:color="auto"/>
      </w:divBdr>
    </w:div>
    <w:div w:id="387072632">
      <w:bodyDiv w:val="1"/>
      <w:marLeft w:val="0"/>
      <w:marRight w:val="0"/>
      <w:marTop w:val="0"/>
      <w:marBottom w:val="0"/>
      <w:divBdr>
        <w:top w:val="none" w:sz="0" w:space="0" w:color="auto"/>
        <w:left w:val="none" w:sz="0" w:space="0" w:color="auto"/>
        <w:bottom w:val="none" w:sz="0" w:space="0" w:color="auto"/>
        <w:right w:val="none" w:sz="0" w:space="0" w:color="auto"/>
      </w:divBdr>
    </w:div>
    <w:div w:id="397634324">
      <w:bodyDiv w:val="1"/>
      <w:marLeft w:val="0"/>
      <w:marRight w:val="0"/>
      <w:marTop w:val="0"/>
      <w:marBottom w:val="0"/>
      <w:divBdr>
        <w:top w:val="none" w:sz="0" w:space="0" w:color="auto"/>
        <w:left w:val="none" w:sz="0" w:space="0" w:color="auto"/>
        <w:bottom w:val="none" w:sz="0" w:space="0" w:color="auto"/>
        <w:right w:val="none" w:sz="0" w:space="0" w:color="auto"/>
      </w:divBdr>
    </w:div>
    <w:div w:id="402528039">
      <w:bodyDiv w:val="1"/>
      <w:marLeft w:val="0"/>
      <w:marRight w:val="0"/>
      <w:marTop w:val="0"/>
      <w:marBottom w:val="0"/>
      <w:divBdr>
        <w:top w:val="none" w:sz="0" w:space="0" w:color="auto"/>
        <w:left w:val="none" w:sz="0" w:space="0" w:color="auto"/>
        <w:bottom w:val="none" w:sz="0" w:space="0" w:color="auto"/>
        <w:right w:val="none" w:sz="0" w:space="0" w:color="auto"/>
      </w:divBdr>
    </w:div>
    <w:div w:id="407654132">
      <w:bodyDiv w:val="1"/>
      <w:marLeft w:val="0"/>
      <w:marRight w:val="0"/>
      <w:marTop w:val="0"/>
      <w:marBottom w:val="0"/>
      <w:divBdr>
        <w:top w:val="none" w:sz="0" w:space="0" w:color="auto"/>
        <w:left w:val="none" w:sz="0" w:space="0" w:color="auto"/>
        <w:bottom w:val="none" w:sz="0" w:space="0" w:color="auto"/>
        <w:right w:val="none" w:sz="0" w:space="0" w:color="auto"/>
      </w:divBdr>
    </w:div>
    <w:div w:id="413170233">
      <w:bodyDiv w:val="1"/>
      <w:marLeft w:val="0"/>
      <w:marRight w:val="0"/>
      <w:marTop w:val="0"/>
      <w:marBottom w:val="0"/>
      <w:divBdr>
        <w:top w:val="none" w:sz="0" w:space="0" w:color="auto"/>
        <w:left w:val="none" w:sz="0" w:space="0" w:color="auto"/>
        <w:bottom w:val="none" w:sz="0" w:space="0" w:color="auto"/>
        <w:right w:val="none" w:sz="0" w:space="0" w:color="auto"/>
      </w:divBdr>
    </w:div>
    <w:div w:id="424618013">
      <w:bodyDiv w:val="1"/>
      <w:marLeft w:val="0"/>
      <w:marRight w:val="0"/>
      <w:marTop w:val="0"/>
      <w:marBottom w:val="0"/>
      <w:divBdr>
        <w:top w:val="none" w:sz="0" w:space="0" w:color="auto"/>
        <w:left w:val="none" w:sz="0" w:space="0" w:color="auto"/>
        <w:bottom w:val="none" w:sz="0" w:space="0" w:color="auto"/>
        <w:right w:val="none" w:sz="0" w:space="0" w:color="auto"/>
      </w:divBdr>
    </w:div>
    <w:div w:id="426317491">
      <w:bodyDiv w:val="1"/>
      <w:marLeft w:val="0"/>
      <w:marRight w:val="0"/>
      <w:marTop w:val="0"/>
      <w:marBottom w:val="0"/>
      <w:divBdr>
        <w:top w:val="none" w:sz="0" w:space="0" w:color="auto"/>
        <w:left w:val="none" w:sz="0" w:space="0" w:color="auto"/>
        <w:bottom w:val="none" w:sz="0" w:space="0" w:color="auto"/>
        <w:right w:val="none" w:sz="0" w:space="0" w:color="auto"/>
      </w:divBdr>
    </w:div>
    <w:div w:id="427846980">
      <w:bodyDiv w:val="1"/>
      <w:marLeft w:val="0"/>
      <w:marRight w:val="0"/>
      <w:marTop w:val="0"/>
      <w:marBottom w:val="0"/>
      <w:divBdr>
        <w:top w:val="none" w:sz="0" w:space="0" w:color="auto"/>
        <w:left w:val="none" w:sz="0" w:space="0" w:color="auto"/>
        <w:bottom w:val="none" w:sz="0" w:space="0" w:color="auto"/>
        <w:right w:val="none" w:sz="0" w:space="0" w:color="auto"/>
      </w:divBdr>
    </w:div>
    <w:div w:id="433985623">
      <w:bodyDiv w:val="1"/>
      <w:marLeft w:val="0"/>
      <w:marRight w:val="0"/>
      <w:marTop w:val="0"/>
      <w:marBottom w:val="0"/>
      <w:divBdr>
        <w:top w:val="none" w:sz="0" w:space="0" w:color="auto"/>
        <w:left w:val="none" w:sz="0" w:space="0" w:color="auto"/>
        <w:bottom w:val="none" w:sz="0" w:space="0" w:color="auto"/>
        <w:right w:val="none" w:sz="0" w:space="0" w:color="auto"/>
      </w:divBdr>
    </w:div>
    <w:div w:id="435180055">
      <w:bodyDiv w:val="1"/>
      <w:marLeft w:val="0"/>
      <w:marRight w:val="0"/>
      <w:marTop w:val="0"/>
      <w:marBottom w:val="0"/>
      <w:divBdr>
        <w:top w:val="none" w:sz="0" w:space="0" w:color="auto"/>
        <w:left w:val="none" w:sz="0" w:space="0" w:color="auto"/>
        <w:bottom w:val="none" w:sz="0" w:space="0" w:color="auto"/>
        <w:right w:val="none" w:sz="0" w:space="0" w:color="auto"/>
      </w:divBdr>
    </w:div>
    <w:div w:id="443573224">
      <w:bodyDiv w:val="1"/>
      <w:marLeft w:val="0"/>
      <w:marRight w:val="0"/>
      <w:marTop w:val="0"/>
      <w:marBottom w:val="0"/>
      <w:divBdr>
        <w:top w:val="none" w:sz="0" w:space="0" w:color="auto"/>
        <w:left w:val="none" w:sz="0" w:space="0" w:color="auto"/>
        <w:bottom w:val="none" w:sz="0" w:space="0" w:color="auto"/>
        <w:right w:val="none" w:sz="0" w:space="0" w:color="auto"/>
      </w:divBdr>
    </w:div>
    <w:div w:id="453451165">
      <w:bodyDiv w:val="1"/>
      <w:marLeft w:val="0"/>
      <w:marRight w:val="0"/>
      <w:marTop w:val="0"/>
      <w:marBottom w:val="0"/>
      <w:divBdr>
        <w:top w:val="none" w:sz="0" w:space="0" w:color="auto"/>
        <w:left w:val="none" w:sz="0" w:space="0" w:color="auto"/>
        <w:bottom w:val="none" w:sz="0" w:space="0" w:color="auto"/>
        <w:right w:val="none" w:sz="0" w:space="0" w:color="auto"/>
      </w:divBdr>
    </w:div>
    <w:div w:id="464858007">
      <w:bodyDiv w:val="1"/>
      <w:marLeft w:val="0"/>
      <w:marRight w:val="0"/>
      <w:marTop w:val="0"/>
      <w:marBottom w:val="0"/>
      <w:divBdr>
        <w:top w:val="none" w:sz="0" w:space="0" w:color="auto"/>
        <w:left w:val="none" w:sz="0" w:space="0" w:color="auto"/>
        <w:bottom w:val="none" w:sz="0" w:space="0" w:color="auto"/>
        <w:right w:val="none" w:sz="0" w:space="0" w:color="auto"/>
      </w:divBdr>
    </w:div>
    <w:div w:id="466095661">
      <w:bodyDiv w:val="1"/>
      <w:marLeft w:val="0"/>
      <w:marRight w:val="0"/>
      <w:marTop w:val="0"/>
      <w:marBottom w:val="0"/>
      <w:divBdr>
        <w:top w:val="none" w:sz="0" w:space="0" w:color="auto"/>
        <w:left w:val="none" w:sz="0" w:space="0" w:color="auto"/>
        <w:bottom w:val="none" w:sz="0" w:space="0" w:color="auto"/>
        <w:right w:val="none" w:sz="0" w:space="0" w:color="auto"/>
      </w:divBdr>
    </w:div>
    <w:div w:id="475532238">
      <w:bodyDiv w:val="1"/>
      <w:marLeft w:val="0"/>
      <w:marRight w:val="0"/>
      <w:marTop w:val="0"/>
      <w:marBottom w:val="0"/>
      <w:divBdr>
        <w:top w:val="none" w:sz="0" w:space="0" w:color="auto"/>
        <w:left w:val="none" w:sz="0" w:space="0" w:color="auto"/>
        <w:bottom w:val="none" w:sz="0" w:space="0" w:color="auto"/>
        <w:right w:val="none" w:sz="0" w:space="0" w:color="auto"/>
      </w:divBdr>
    </w:div>
    <w:div w:id="479686823">
      <w:bodyDiv w:val="1"/>
      <w:marLeft w:val="0"/>
      <w:marRight w:val="0"/>
      <w:marTop w:val="0"/>
      <w:marBottom w:val="0"/>
      <w:divBdr>
        <w:top w:val="none" w:sz="0" w:space="0" w:color="auto"/>
        <w:left w:val="none" w:sz="0" w:space="0" w:color="auto"/>
        <w:bottom w:val="none" w:sz="0" w:space="0" w:color="auto"/>
        <w:right w:val="none" w:sz="0" w:space="0" w:color="auto"/>
      </w:divBdr>
    </w:div>
    <w:div w:id="481966744">
      <w:bodyDiv w:val="1"/>
      <w:marLeft w:val="0"/>
      <w:marRight w:val="0"/>
      <w:marTop w:val="0"/>
      <w:marBottom w:val="0"/>
      <w:divBdr>
        <w:top w:val="none" w:sz="0" w:space="0" w:color="auto"/>
        <w:left w:val="none" w:sz="0" w:space="0" w:color="auto"/>
        <w:bottom w:val="none" w:sz="0" w:space="0" w:color="auto"/>
        <w:right w:val="none" w:sz="0" w:space="0" w:color="auto"/>
      </w:divBdr>
    </w:div>
    <w:div w:id="484467307">
      <w:bodyDiv w:val="1"/>
      <w:marLeft w:val="0"/>
      <w:marRight w:val="0"/>
      <w:marTop w:val="0"/>
      <w:marBottom w:val="0"/>
      <w:divBdr>
        <w:top w:val="none" w:sz="0" w:space="0" w:color="auto"/>
        <w:left w:val="none" w:sz="0" w:space="0" w:color="auto"/>
        <w:bottom w:val="none" w:sz="0" w:space="0" w:color="auto"/>
        <w:right w:val="none" w:sz="0" w:space="0" w:color="auto"/>
      </w:divBdr>
    </w:div>
    <w:div w:id="490676631">
      <w:bodyDiv w:val="1"/>
      <w:marLeft w:val="0"/>
      <w:marRight w:val="0"/>
      <w:marTop w:val="0"/>
      <w:marBottom w:val="0"/>
      <w:divBdr>
        <w:top w:val="none" w:sz="0" w:space="0" w:color="auto"/>
        <w:left w:val="none" w:sz="0" w:space="0" w:color="auto"/>
        <w:bottom w:val="none" w:sz="0" w:space="0" w:color="auto"/>
        <w:right w:val="none" w:sz="0" w:space="0" w:color="auto"/>
      </w:divBdr>
    </w:div>
    <w:div w:id="498345560">
      <w:bodyDiv w:val="1"/>
      <w:marLeft w:val="0"/>
      <w:marRight w:val="0"/>
      <w:marTop w:val="0"/>
      <w:marBottom w:val="0"/>
      <w:divBdr>
        <w:top w:val="none" w:sz="0" w:space="0" w:color="auto"/>
        <w:left w:val="none" w:sz="0" w:space="0" w:color="auto"/>
        <w:bottom w:val="none" w:sz="0" w:space="0" w:color="auto"/>
        <w:right w:val="none" w:sz="0" w:space="0" w:color="auto"/>
      </w:divBdr>
    </w:div>
    <w:div w:id="508250491">
      <w:bodyDiv w:val="1"/>
      <w:marLeft w:val="0"/>
      <w:marRight w:val="0"/>
      <w:marTop w:val="0"/>
      <w:marBottom w:val="0"/>
      <w:divBdr>
        <w:top w:val="none" w:sz="0" w:space="0" w:color="auto"/>
        <w:left w:val="none" w:sz="0" w:space="0" w:color="auto"/>
        <w:bottom w:val="none" w:sz="0" w:space="0" w:color="auto"/>
        <w:right w:val="none" w:sz="0" w:space="0" w:color="auto"/>
      </w:divBdr>
    </w:div>
    <w:div w:id="510414702">
      <w:bodyDiv w:val="1"/>
      <w:marLeft w:val="0"/>
      <w:marRight w:val="0"/>
      <w:marTop w:val="0"/>
      <w:marBottom w:val="0"/>
      <w:divBdr>
        <w:top w:val="none" w:sz="0" w:space="0" w:color="auto"/>
        <w:left w:val="none" w:sz="0" w:space="0" w:color="auto"/>
        <w:bottom w:val="none" w:sz="0" w:space="0" w:color="auto"/>
        <w:right w:val="none" w:sz="0" w:space="0" w:color="auto"/>
      </w:divBdr>
    </w:div>
    <w:div w:id="510535407">
      <w:bodyDiv w:val="1"/>
      <w:marLeft w:val="0"/>
      <w:marRight w:val="0"/>
      <w:marTop w:val="0"/>
      <w:marBottom w:val="0"/>
      <w:divBdr>
        <w:top w:val="none" w:sz="0" w:space="0" w:color="auto"/>
        <w:left w:val="none" w:sz="0" w:space="0" w:color="auto"/>
        <w:bottom w:val="none" w:sz="0" w:space="0" w:color="auto"/>
        <w:right w:val="none" w:sz="0" w:space="0" w:color="auto"/>
      </w:divBdr>
    </w:div>
    <w:div w:id="512692808">
      <w:bodyDiv w:val="1"/>
      <w:marLeft w:val="0"/>
      <w:marRight w:val="0"/>
      <w:marTop w:val="0"/>
      <w:marBottom w:val="0"/>
      <w:divBdr>
        <w:top w:val="none" w:sz="0" w:space="0" w:color="auto"/>
        <w:left w:val="none" w:sz="0" w:space="0" w:color="auto"/>
        <w:bottom w:val="none" w:sz="0" w:space="0" w:color="auto"/>
        <w:right w:val="none" w:sz="0" w:space="0" w:color="auto"/>
      </w:divBdr>
    </w:div>
    <w:div w:id="527378361">
      <w:bodyDiv w:val="1"/>
      <w:marLeft w:val="0"/>
      <w:marRight w:val="0"/>
      <w:marTop w:val="0"/>
      <w:marBottom w:val="0"/>
      <w:divBdr>
        <w:top w:val="none" w:sz="0" w:space="0" w:color="auto"/>
        <w:left w:val="none" w:sz="0" w:space="0" w:color="auto"/>
        <w:bottom w:val="none" w:sz="0" w:space="0" w:color="auto"/>
        <w:right w:val="none" w:sz="0" w:space="0" w:color="auto"/>
      </w:divBdr>
    </w:div>
    <w:div w:id="530462027">
      <w:bodyDiv w:val="1"/>
      <w:marLeft w:val="0"/>
      <w:marRight w:val="0"/>
      <w:marTop w:val="0"/>
      <w:marBottom w:val="0"/>
      <w:divBdr>
        <w:top w:val="none" w:sz="0" w:space="0" w:color="auto"/>
        <w:left w:val="none" w:sz="0" w:space="0" w:color="auto"/>
        <w:bottom w:val="none" w:sz="0" w:space="0" w:color="auto"/>
        <w:right w:val="none" w:sz="0" w:space="0" w:color="auto"/>
      </w:divBdr>
    </w:div>
    <w:div w:id="531842346">
      <w:bodyDiv w:val="1"/>
      <w:marLeft w:val="0"/>
      <w:marRight w:val="0"/>
      <w:marTop w:val="0"/>
      <w:marBottom w:val="0"/>
      <w:divBdr>
        <w:top w:val="none" w:sz="0" w:space="0" w:color="auto"/>
        <w:left w:val="none" w:sz="0" w:space="0" w:color="auto"/>
        <w:bottom w:val="none" w:sz="0" w:space="0" w:color="auto"/>
        <w:right w:val="none" w:sz="0" w:space="0" w:color="auto"/>
      </w:divBdr>
    </w:div>
    <w:div w:id="537745311">
      <w:bodyDiv w:val="1"/>
      <w:marLeft w:val="0"/>
      <w:marRight w:val="0"/>
      <w:marTop w:val="0"/>
      <w:marBottom w:val="0"/>
      <w:divBdr>
        <w:top w:val="none" w:sz="0" w:space="0" w:color="auto"/>
        <w:left w:val="none" w:sz="0" w:space="0" w:color="auto"/>
        <w:bottom w:val="none" w:sz="0" w:space="0" w:color="auto"/>
        <w:right w:val="none" w:sz="0" w:space="0" w:color="auto"/>
      </w:divBdr>
    </w:div>
    <w:div w:id="539049329">
      <w:bodyDiv w:val="1"/>
      <w:marLeft w:val="0"/>
      <w:marRight w:val="0"/>
      <w:marTop w:val="0"/>
      <w:marBottom w:val="0"/>
      <w:divBdr>
        <w:top w:val="none" w:sz="0" w:space="0" w:color="auto"/>
        <w:left w:val="none" w:sz="0" w:space="0" w:color="auto"/>
        <w:bottom w:val="none" w:sz="0" w:space="0" w:color="auto"/>
        <w:right w:val="none" w:sz="0" w:space="0" w:color="auto"/>
      </w:divBdr>
    </w:div>
    <w:div w:id="540628900">
      <w:bodyDiv w:val="1"/>
      <w:marLeft w:val="0"/>
      <w:marRight w:val="0"/>
      <w:marTop w:val="0"/>
      <w:marBottom w:val="0"/>
      <w:divBdr>
        <w:top w:val="none" w:sz="0" w:space="0" w:color="auto"/>
        <w:left w:val="none" w:sz="0" w:space="0" w:color="auto"/>
        <w:bottom w:val="none" w:sz="0" w:space="0" w:color="auto"/>
        <w:right w:val="none" w:sz="0" w:space="0" w:color="auto"/>
      </w:divBdr>
    </w:div>
    <w:div w:id="545919110">
      <w:bodyDiv w:val="1"/>
      <w:marLeft w:val="0"/>
      <w:marRight w:val="0"/>
      <w:marTop w:val="0"/>
      <w:marBottom w:val="0"/>
      <w:divBdr>
        <w:top w:val="none" w:sz="0" w:space="0" w:color="auto"/>
        <w:left w:val="none" w:sz="0" w:space="0" w:color="auto"/>
        <w:bottom w:val="none" w:sz="0" w:space="0" w:color="auto"/>
        <w:right w:val="none" w:sz="0" w:space="0" w:color="auto"/>
      </w:divBdr>
    </w:div>
    <w:div w:id="553080354">
      <w:bodyDiv w:val="1"/>
      <w:marLeft w:val="0"/>
      <w:marRight w:val="0"/>
      <w:marTop w:val="0"/>
      <w:marBottom w:val="0"/>
      <w:divBdr>
        <w:top w:val="none" w:sz="0" w:space="0" w:color="auto"/>
        <w:left w:val="none" w:sz="0" w:space="0" w:color="auto"/>
        <w:bottom w:val="none" w:sz="0" w:space="0" w:color="auto"/>
        <w:right w:val="none" w:sz="0" w:space="0" w:color="auto"/>
      </w:divBdr>
    </w:div>
    <w:div w:id="554319041">
      <w:bodyDiv w:val="1"/>
      <w:marLeft w:val="0"/>
      <w:marRight w:val="0"/>
      <w:marTop w:val="0"/>
      <w:marBottom w:val="0"/>
      <w:divBdr>
        <w:top w:val="none" w:sz="0" w:space="0" w:color="auto"/>
        <w:left w:val="none" w:sz="0" w:space="0" w:color="auto"/>
        <w:bottom w:val="none" w:sz="0" w:space="0" w:color="auto"/>
        <w:right w:val="none" w:sz="0" w:space="0" w:color="auto"/>
      </w:divBdr>
    </w:div>
    <w:div w:id="556891089">
      <w:bodyDiv w:val="1"/>
      <w:marLeft w:val="0"/>
      <w:marRight w:val="0"/>
      <w:marTop w:val="0"/>
      <w:marBottom w:val="0"/>
      <w:divBdr>
        <w:top w:val="none" w:sz="0" w:space="0" w:color="auto"/>
        <w:left w:val="none" w:sz="0" w:space="0" w:color="auto"/>
        <w:bottom w:val="none" w:sz="0" w:space="0" w:color="auto"/>
        <w:right w:val="none" w:sz="0" w:space="0" w:color="auto"/>
      </w:divBdr>
    </w:div>
    <w:div w:id="559440449">
      <w:bodyDiv w:val="1"/>
      <w:marLeft w:val="0"/>
      <w:marRight w:val="0"/>
      <w:marTop w:val="0"/>
      <w:marBottom w:val="0"/>
      <w:divBdr>
        <w:top w:val="none" w:sz="0" w:space="0" w:color="auto"/>
        <w:left w:val="none" w:sz="0" w:space="0" w:color="auto"/>
        <w:bottom w:val="none" w:sz="0" w:space="0" w:color="auto"/>
        <w:right w:val="none" w:sz="0" w:space="0" w:color="auto"/>
      </w:divBdr>
    </w:div>
    <w:div w:id="562910875">
      <w:bodyDiv w:val="1"/>
      <w:marLeft w:val="0"/>
      <w:marRight w:val="0"/>
      <w:marTop w:val="0"/>
      <w:marBottom w:val="0"/>
      <w:divBdr>
        <w:top w:val="none" w:sz="0" w:space="0" w:color="auto"/>
        <w:left w:val="none" w:sz="0" w:space="0" w:color="auto"/>
        <w:bottom w:val="none" w:sz="0" w:space="0" w:color="auto"/>
        <w:right w:val="none" w:sz="0" w:space="0" w:color="auto"/>
      </w:divBdr>
    </w:div>
    <w:div w:id="564294605">
      <w:bodyDiv w:val="1"/>
      <w:marLeft w:val="0"/>
      <w:marRight w:val="0"/>
      <w:marTop w:val="0"/>
      <w:marBottom w:val="0"/>
      <w:divBdr>
        <w:top w:val="none" w:sz="0" w:space="0" w:color="auto"/>
        <w:left w:val="none" w:sz="0" w:space="0" w:color="auto"/>
        <w:bottom w:val="none" w:sz="0" w:space="0" w:color="auto"/>
        <w:right w:val="none" w:sz="0" w:space="0" w:color="auto"/>
      </w:divBdr>
    </w:div>
    <w:div w:id="571548171">
      <w:bodyDiv w:val="1"/>
      <w:marLeft w:val="0"/>
      <w:marRight w:val="0"/>
      <w:marTop w:val="0"/>
      <w:marBottom w:val="0"/>
      <w:divBdr>
        <w:top w:val="none" w:sz="0" w:space="0" w:color="auto"/>
        <w:left w:val="none" w:sz="0" w:space="0" w:color="auto"/>
        <w:bottom w:val="none" w:sz="0" w:space="0" w:color="auto"/>
        <w:right w:val="none" w:sz="0" w:space="0" w:color="auto"/>
      </w:divBdr>
    </w:div>
    <w:div w:id="572854734">
      <w:bodyDiv w:val="1"/>
      <w:marLeft w:val="0"/>
      <w:marRight w:val="0"/>
      <w:marTop w:val="0"/>
      <w:marBottom w:val="0"/>
      <w:divBdr>
        <w:top w:val="none" w:sz="0" w:space="0" w:color="auto"/>
        <w:left w:val="none" w:sz="0" w:space="0" w:color="auto"/>
        <w:bottom w:val="none" w:sz="0" w:space="0" w:color="auto"/>
        <w:right w:val="none" w:sz="0" w:space="0" w:color="auto"/>
      </w:divBdr>
    </w:div>
    <w:div w:id="576015326">
      <w:bodyDiv w:val="1"/>
      <w:marLeft w:val="0"/>
      <w:marRight w:val="0"/>
      <w:marTop w:val="0"/>
      <w:marBottom w:val="0"/>
      <w:divBdr>
        <w:top w:val="none" w:sz="0" w:space="0" w:color="auto"/>
        <w:left w:val="none" w:sz="0" w:space="0" w:color="auto"/>
        <w:bottom w:val="none" w:sz="0" w:space="0" w:color="auto"/>
        <w:right w:val="none" w:sz="0" w:space="0" w:color="auto"/>
      </w:divBdr>
    </w:div>
    <w:div w:id="588734214">
      <w:bodyDiv w:val="1"/>
      <w:marLeft w:val="0"/>
      <w:marRight w:val="0"/>
      <w:marTop w:val="0"/>
      <w:marBottom w:val="0"/>
      <w:divBdr>
        <w:top w:val="none" w:sz="0" w:space="0" w:color="auto"/>
        <w:left w:val="none" w:sz="0" w:space="0" w:color="auto"/>
        <w:bottom w:val="none" w:sz="0" w:space="0" w:color="auto"/>
        <w:right w:val="none" w:sz="0" w:space="0" w:color="auto"/>
      </w:divBdr>
    </w:div>
    <w:div w:id="592590039">
      <w:bodyDiv w:val="1"/>
      <w:marLeft w:val="0"/>
      <w:marRight w:val="0"/>
      <w:marTop w:val="0"/>
      <w:marBottom w:val="0"/>
      <w:divBdr>
        <w:top w:val="none" w:sz="0" w:space="0" w:color="auto"/>
        <w:left w:val="none" w:sz="0" w:space="0" w:color="auto"/>
        <w:bottom w:val="none" w:sz="0" w:space="0" w:color="auto"/>
        <w:right w:val="none" w:sz="0" w:space="0" w:color="auto"/>
      </w:divBdr>
    </w:div>
    <w:div w:id="597098624">
      <w:bodyDiv w:val="1"/>
      <w:marLeft w:val="0"/>
      <w:marRight w:val="0"/>
      <w:marTop w:val="0"/>
      <w:marBottom w:val="0"/>
      <w:divBdr>
        <w:top w:val="none" w:sz="0" w:space="0" w:color="auto"/>
        <w:left w:val="none" w:sz="0" w:space="0" w:color="auto"/>
        <w:bottom w:val="none" w:sz="0" w:space="0" w:color="auto"/>
        <w:right w:val="none" w:sz="0" w:space="0" w:color="auto"/>
      </w:divBdr>
    </w:div>
    <w:div w:id="598681917">
      <w:bodyDiv w:val="1"/>
      <w:marLeft w:val="0"/>
      <w:marRight w:val="0"/>
      <w:marTop w:val="0"/>
      <w:marBottom w:val="0"/>
      <w:divBdr>
        <w:top w:val="none" w:sz="0" w:space="0" w:color="auto"/>
        <w:left w:val="none" w:sz="0" w:space="0" w:color="auto"/>
        <w:bottom w:val="none" w:sz="0" w:space="0" w:color="auto"/>
        <w:right w:val="none" w:sz="0" w:space="0" w:color="auto"/>
      </w:divBdr>
    </w:div>
    <w:div w:id="601424626">
      <w:bodyDiv w:val="1"/>
      <w:marLeft w:val="0"/>
      <w:marRight w:val="0"/>
      <w:marTop w:val="0"/>
      <w:marBottom w:val="0"/>
      <w:divBdr>
        <w:top w:val="none" w:sz="0" w:space="0" w:color="auto"/>
        <w:left w:val="none" w:sz="0" w:space="0" w:color="auto"/>
        <w:bottom w:val="none" w:sz="0" w:space="0" w:color="auto"/>
        <w:right w:val="none" w:sz="0" w:space="0" w:color="auto"/>
      </w:divBdr>
    </w:div>
    <w:div w:id="607154397">
      <w:bodyDiv w:val="1"/>
      <w:marLeft w:val="0"/>
      <w:marRight w:val="0"/>
      <w:marTop w:val="0"/>
      <w:marBottom w:val="0"/>
      <w:divBdr>
        <w:top w:val="none" w:sz="0" w:space="0" w:color="auto"/>
        <w:left w:val="none" w:sz="0" w:space="0" w:color="auto"/>
        <w:bottom w:val="none" w:sz="0" w:space="0" w:color="auto"/>
        <w:right w:val="none" w:sz="0" w:space="0" w:color="auto"/>
      </w:divBdr>
    </w:div>
    <w:div w:id="610432217">
      <w:bodyDiv w:val="1"/>
      <w:marLeft w:val="0"/>
      <w:marRight w:val="0"/>
      <w:marTop w:val="0"/>
      <w:marBottom w:val="0"/>
      <w:divBdr>
        <w:top w:val="none" w:sz="0" w:space="0" w:color="auto"/>
        <w:left w:val="none" w:sz="0" w:space="0" w:color="auto"/>
        <w:bottom w:val="none" w:sz="0" w:space="0" w:color="auto"/>
        <w:right w:val="none" w:sz="0" w:space="0" w:color="auto"/>
      </w:divBdr>
    </w:div>
    <w:div w:id="611672184">
      <w:bodyDiv w:val="1"/>
      <w:marLeft w:val="0"/>
      <w:marRight w:val="0"/>
      <w:marTop w:val="0"/>
      <w:marBottom w:val="0"/>
      <w:divBdr>
        <w:top w:val="none" w:sz="0" w:space="0" w:color="auto"/>
        <w:left w:val="none" w:sz="0" w:space="0" w:color="auto"/>
        <w:bottom w:val="none" w:sz="0" w:space="0" w:color="auto"/>
        <w:right w:val="none" w:sz="0" w:space="0" w:color="auto"/>
      </w:divBdr>
    </w:div>
    <w:div w:id="624166581">
      <w:bodyDiv w:val="1"/>
      <w:marLeft w:val="0"/>
      <w:marRight w:val="0"/>
      <w:marTop w:val="0"/>
      <w:marBottom w:val="0"/>
      <w:divBdr>
        <w:top w:val="none" w:sz="0" w:space="0" w:color="auto"/>
        <w:left w:val="none" w:sz="0" w:space="0" w:color="auto"/>
        <w:bottom w:val="none" w:sz="0" w:space="0" w:color="auto"/>
        <w:right w:val="none" w:sz="0" w:space="0" w:color="auto"/>
      </w:divBdr>
    </w:div>
    <w:div w:id="624654706">
      <w:bodyDiv w:val="1"/>
      <w:marLeft w:val="0"/>
      <w:marRight w:val="0"/>
      <w:marTop w:val="0"/>
      <w:marBottom w:val="0"/>
      <w:divBdr>
        <w:top w:val="none" w:sz="0" w:space="0" w:color="auto"/>
        <w:left w:val="none" w:sz="0" w:space="0" w:color="auto"/>
        <w:bottom w:val="none" w:sz="0" w:space="0" w:color="auto"/>
        <w:right w:val="none" w:sz="0" w:space="0" w:color="auto"/>
      </w:divBdr>
    </w:div>
    <w:div w:id="635721795">
      <w:bodyDiv w:val="1"/>
      <w:marLeft w:val="0"/>
      <w:marRight w:val="0"/>
      <w:marTop w:val="0"/>
      <w:marBottom w:val="0"/>
      <w:divBdr>
        <w:top w:val="none" w:sz="0" w:space="0" w:color="auto"/>
        <w:left w:val="none" w:sz="0" w:space="0" w:color="auto"/>
        <w:bottom w:val="none" w:sz="0" w:space="0" w:color="auto"/>
        <w:right w:val="none" w:sz="0" w:space="0" w:color="auto"/>
      </w:divBdr>
    </w:div>
    <w:div w:id="643000688">
      <w:bodyDiv w:val="1"/>
      <w:marLeft w:val="0"/>
      <w:marRight w:val="0"/>
      <w:marTop w:val="0"/>
      <w:marBottom w:val="0"/>
      <w:divBdr>
        <w:top w:val="none" w:sz="0" w:space="0" w:color="auto"/>
        <w:left w:val="none" w:sz="0" w:space="0" w:color="auto"/>
        <w:bottom w:val="none" w:sz="0" w:space="0" w:color="auto"/>
        <w:right w:val="none" w:sz="0" w:space="0" w:color="auto"/>
      </w:divBdr>
    </w:div>
    <w:div w:id="650135756">
      <w:bodyDiv w:val="1"/>
      <w:marLeft w:val="0"/>
      <w:marRight w:val="0"/>
      <w:marTop w:val="0"/>
      <w:marBottom w:val="0"/>
      <w:divBdr>
        <w:top w:val="none" w:sz="0" w:space="0" w:color="auto"/>
        <w:left w:val="none" w:sz="0" w:space="0" w:color="auto"/>
        <w:bottom w:val="none" w:sz="0" w:space="0" w:color="auto"/>
        <w:right w:val="none" w:sz="0" w:space="0" w:color="auto"/>
      </w:divBdr>
    </w:div>
    <w:div w:id="663242145">
      <w:bodyDiv w:val="1"/>
      <w:marLeft w:val="0"/>
      <w:marRight w:val="0"/>
      <w:marTop w:val="0"/>
      <w:marBottom w:val="0"/>
      <w:divBdr>
        <w:top w:val="none" w:sz="0" w:space="0" w:color="auto"/>
        <w:left w:val="none" w:sz="0" w:space="0" w:color="auto"/>
        <w:bottom w:val="none" w:sz="0" w:space="0" w:color="auto"/>
        <w:right w:val="none" w:sz="0" w:space="0" w:color="auto"/>
      </w:divBdr>
    </w:div>
    <w:div w:id="663359305">
      <w:bodyDiv w:val="1"/>
      <w:marLeft w:val="0"/>
      <w:marRight w:val="0"/>
      <w:marTop w:val="0"/>
      <w:marBottom w:val="0"/>
      <w:divBdr>
        <w:top w:val="none" w:sz="0" w:space="0" w:color="auto"/>
        <w:left w:val="none" w:sz="0" w:space="0" w:color="auto"/>
        <w:bottom w:val="none" w:sz="0" w:space="0" w:color="auto"/>
        <w:right w:val="none" w:sz="0" w:space="0" w:color="auto"/>
      </w:divBdr>
    </w:div>
    <w:div w:id="677269408">
      <w:bodyDiv w:val="1"/>
      <w:marLeft w:val="0"/>
      <w:marRight w:val="0"/>
      <w:marTop w:val="0"/>
      <w:marBottom w:val="0"/>
      <w:divBdr>
        <w:top w:val="none" w:sz="0" w:space="0" w:color="auto"/>
        <w:left w:val="none" w:sz="0" w:space="0" w:color="auto"/>
        <w:bottom w:val="none" w:sz="0" w:space="0" w:color="auto"/>
        <w:right w:val="none" w:sz="0" w:space="0" w:color="auto"/>
      </w:divBdr>
    </w:div>
    <w:div w:id="688798330">
      <w:bodyDiv w:val="1"/>
      <w:marLeft w:val="0"/>
      <w:marRight w:val="0"/>
      <w:marTop w:val="0"/>
      <w:marBottom w:val="0"/>
      <w:divBdr>
        <w:top w:val="none" w:sz="0" w:space="0" w:color="auto"/>
        <w:left w:val="none" w:sz="0" w:space="0" w:color="auto"/>
        <w:bottom w:val="none" w:sz="0" w:space="0" w:color="auto"/>
        <w:right w:val="none" w:sz="0" w:space="0" w:color="auto"/>
      </w:divBdr>
    </w:div>
    <w:div w:id="691422590">
      <w:bodyDiv w:val="1"/>
      <w:marLeft w:val="0"/>
      <w:marRight w:val="0"/>
      <w:marTop w:val="0"/>
      <w:marBottom w:val="0"/>
      <w:divBdr>
        <w:top w:val="none" w:sz="0" w:space="0" w:color="auto"/>
        <w:left w:val="none" w:sz="0" w:space="0" w:color="auto"/>
        <w:bottom w:val="none" w:sz="0" w:space="0" w:color="auto"/>
        <w:right w:val="none" w:sz="0" w:space="0" w:color="auto"/>
      </w:divBdr>
    </w:div>
    <w:div w:id="694770230">
      <w:bodyDiv w:val="1"/>
      <w:marLeft w:val="0"/>
      <w:marRight w:val="0"/>
      <w:marTop w:val="0"/>
      <w:marBottom w:val="0"/>
      <w:divBdr>
        <w:top w:val="none" w:sz="0" w:space="0" w:color="auto"/>
        <w:left w:val="none" w:sz="0" w:space="0" w:color="auto"/>
        <w:bottom w:val="none" w:sz="0" w:space="0" w:color="auto"/>
        <w:right w:val="none" w:sz="0" w:space="0" w:color="auto"/>
      </w:divBdr>
    </w:div>
    <w:div w:id="699084764">
      <w:bodyDiv w:val="1"/>
      <w:marLeft w:val="0"/>
      <w:marRight w:val="0"/>
      <w:marTop w:val="0"/>
      <w:marBottom w:val="0"/>
      <w:divBdr>
        <w:top w:val="none" w:sz="0" w:space="0" w:color="auto"/>
        <w:left w:val="none" w:sz="0" w:space="0" w:color="auto"/>
        <w:bottom w:val="none" w:sz="0" w:space="0" w:color="auto"/>
        <w:right w:val="none" w:sz="0" w:space="0" w:color="auto"/>
      </w:divBdr>
    </w:div>
    <w:div w:id="700593051">
      <w:bodyDiv w:val="1"/>
      <w:marLeft w:val="0"/>
      <w:marRight w:val="0"/>
      <w:marTop w:val="0"/>
      <w:marBottom w:val="0"/>
      <w:divBdr>
        <w:top w:val="none" w:sz="0" w:space="0" w:color="auto"/>
        <w:left w:val="none" w:sz="0" w:space="0" w:color="auto"/>
        <w:bottom w:val="none" w:sz="0" w:space="0" w:color="auto"/>
        <w:right w:val="none" w:sz="0" w:space="0" w:color="auto"/>
      </w:divBdr>
    </w:div>
    <w:div w:id="703214377">
      <w:bodyDiv w:val="1"/>
      <w:marLeft w:val="0"/>
      <w:marRight w:val="0"/>
      <w:marTop w:val="0"/>
      <w:marBottom w:val="0"/>
      <w:divBdr>
        <w:top w:val="none" w:sz="0" w:space="0" w:color="auto"/>
        <w:left w:val="none" w:sz="0" w:space="0" w:color="auto"/>
        <w:bottom w:val="none" w:sz="0" w:space="0" w:color="auto"/>
        <w:right w:val="none" w:sz="0" w:space="0" w:color="auto"/>
      </w:divBdr>
    </w:div>
    <w:div w:id="705180268">
      <w:bodyDiv w:val="1"/>
      <w:marLeft w:val="0"/>
      <w:marRight w:val="0"/>
      <w:marTop w:val="0"/>
      <w:marBottom w:val="0"/>
      <w:divBdr>
        <w:top w:val="none" w:sz="0" w:space="0" w:color="auto"/>
        <w:left w:val="none" w:sz="0" w:space="0" w:color="auto"/>
        <w:bottom w:val="none" w:sz="0" w:space="0" w:color="auto"/>
        <w:right w:val="none" w:sz="0" w:space="0" w:color="auto"/>
      </w:divBdr>
    </w:div>
    <w:div w:id="713583884">
      <w:bodyDiv w:val="1"/>
      <w:marLeft w:val="0"/>
      <w:marRight w:val="0"/>
      <w:marTop w:val="0"/>
      <w:marBottom w:val="0"/>
      <w:divBdr>
        <w:top w:val="none" w:sz="0" w:space="0" w:color="auto"/>
        <w:left w:val="none" w:sz="0" w:space="0" w:color="auto"/>
        <w:bottom w:val="none" w:sz="0" w:space="0" w:color="auto"/>
        <w:right w:val="none" w:sz="0" w:space="0" w:color="auto"/>
      </w:divBdr>
    </w:div>
    <w:div w:id="714819643">
      <w:bodyDiv w:val="1"/>
      <w:marLeft w:val="0"/>
      <w:marRight w:val="0"/>
      <w:marTop w:val="0"/>
      <w:marBottom w:val="0"/>
      <w:divBdr>
        <w:top w:val="none" w:sz="0" w:space="0" w:color="auto"/>
        <w:left w:val="none" w:sz="0" w:space="0" w:color="auto"/>
        <w:bottom w:val="none" w:sz="0" w:space="0" w:color="auto"/>
        <w:right w:val="none" w:sz="0" w:space="0" w:color="auto"/>
      </w:divBdr>
    </w:div>
    <w:div w:id="718631503">
      <w:bodyDiv w:val="1"/>
      <w:marLeft w:val="0"/>
      <w:marRight w:val="0"/>
      <w:marTop w:val="0"/>
      <w:marBottom w:val="0"/>
      <w:divBdr>
        <w:top w:val="none" w:sz="0" w:space="0" w:color="auto"/>
        <w:left w:val="none" w:sz="0" w:space="0" w:color="auto"/>
        <w:bottom w:val="none" w:sz="0" w:space="0" w:color="auto"/>
        <w:right w:val="none" w:sz="0" w:space="0" w:color="auto"/>
      </w:divBdr>
    </w:div>
    <w:div w:id="719785048">
      <w:bodyDiv w:val="1"/>
      <w:marLeft w:val="0"/>
      <w:marRight w:val="0"/>
      <w:marTop w:val="0"/>
      <w:marBottom w:val="0"/>
      <w:divBdr>
        <w:top w:val="none" w:sz="0" w:space="0" w:color="auto"/>
        <w:left w:val="none" w:sz="0" w:space="0" w:color="auto"/>
        <w:bottom w:val="none" w:sz="0" w:space="0" w:color="auto"/>
        <w:right w:val="none" w:sz="0" w:space="0" w:color="auto"/>
      </w:divBdr>
    </w:div>
    <w:div w:id="719984778">
      <w:bodyDiv w:val="1"/>
      <w:marLeft w:val="0"/>
      <w:marRight w:val="0"/>
      <w:marTop w:val="0"/>
      <w:marBottom w:val="0"/>
      <w:divBdr>
        <w:top w:val="none" w:sz="0" w:space="0" w:color="auto"/>
        <w:left w:val="none" w:sz="0" w:space="0" w:color="auto"/>
        <w:bottom w:val="none" w:sz="0" w:space="0" w:color="auto"/>
        <w:right w:val="none" w:sz="0" w:space="0" w:color="auto"/>
      </w:divBdr>
    </w:div>
    <w:div w:id="726801467">
      <w:bodyDiv w:val="1"/>
      <w:marLeft w:val="0"/>
      <w:marRight w:val="0"/>
      <w:marTop w:val="0"/>
      <w:marBottom w:val="0"/>
      <w:divBdr>
        <w:top w:val="none" w:sz="0" w:space="0" w:color="auto"/>
        <w:left w:val="none" w:sz="0" w:space="0" w:color="auto"/>
        <w:bottom w:val="none" w:sz="0" w:space="0" w:color="auto"/>
        <w:right w:val="none" w:sz="0" w:space="0" w:color="auto"/>
      </w:divBdr>
    </w:div>
    <w:div w:id="741148678">
      <w:bodyDiv w:val="1"/>
      <w:marLeft w:val="0"/>
      <w:marRight w:val="0"/>
      <w:marTop w:val="0"/>
      <w:marBottom w:val="0"/>
      <w:divBdr>
        <w:top w:val="none" w:sz="0" w:space="0" w:color="auto"/>
        <w:left w:val="none" w:sz="0" w:space="0" w:color="auto"/>
        <w:bottom w:val="none" w:sz="0" w:space="0" w:color="auto"/>
        <w:right w:val="none" w:sz="0" w:space="0" w:color="auto"/>
      </w:divBdr>
    </w:div>
    <w:div w:id="741415740">
      <w:bodyDiv w:val="1"/>
      <w:marLeft w:val="0"/>
      <w:marRight w:val="0"/>
      <w:marTop w:val="0"/>
      <w:marBottom w:val="0"/>
      <w:divBdr>
        <w:top w:val="none" w:sz="0" w:space="0" w:color="auto"/>
        <w:left w:val="none" w:sz="0" w:space="0" w:color="auto"/>
        <w:bottom w:val="none" w:sz="0" w:space="0" w:color="auto"/>
        <w:right w:val="none" w:sz="0" w:space="0" w:color="auto"/>
      </w:divBdr>
    </w:div>
    <w:div w:id="746416896">
      <w:bodyDiv w:val="1"/>
      <w:marLeft w:val="0"/>
      <w:marRight w:val="0"/>
      <w:marTop w:val="0"/>
      <w:marBottom w:val="0"/>
      <w:divBdr>
        <w:top w:val="none" w:sz="0" w:space="0" w:color="auto"/>
        <w:left w:val="none" w:sz="0" w:space="0" w:color="auto"/>
        <w:bottom w:val="none" w:sz="0" w:space="0" w:color="auto"/>
        <w:right w:val="none" w:sz="0" w:space="0" w:color="auto"/>
      </w:divBdr>
    </w:div>
    <w:div w:id="746535572">
      <w:bodyDiv w:val="1"/>
      <w:marLeft w:val="0"/>
      <w:marRight w:val="0"/>
      <w:marTop w:val="0"/>
      <w:marBottom w:val="0"/>
      <w:divBdr>
        <w:top w:val="none" w:sz="0" w:space="0" w:color="auto"/>
        <w:left w:val="none" w:sz="0" w:space="0" w:color="auto"/>
        <w:bottom w:val="none" w:sz="0" w:space="0" w:color="auto"/>
        <w:right w:val="none" w:sz="0" w:space="0" w:color="auto"/>
      </w:divBdr>
    </w:div>
    <w:div w:id="747534067">
      <w:bodyDiv w:val="1"/>
      <w:marLeft w:val="0"/>
      <w:marRight w:val="0"/>
      <w:marTop w:val="0"/>
      <w:marBottom w:val="0"/>
      <w:divBdr>
        <w:top w:val="none" w:sz="0" w:space="0" w:color="auto"/>
        <w:left w:val="none" w:sz="0" w:space="0" w:color="auto"/>
        <w:bottom w:val="none" w:sz="0" w:space="0" w:color="auto"/>
        <w:right w:val="none" w:sz="0" w:space="0" w:color="auto"/>
      </w:divBdr>
    </w:div>
    <w:div w:id="747534276">
      <w:bodyDiv w:val="1"/>
      <w:marLeft w:val="0"/>
      <w:marRight w:val="0"/>
      <w:marTop w:val="0"/>
      <w:marBottom w:val="0"/>
      <w:divBdr>
        <w:top w:val="none" w:sz="0" w:space="0" w:color="auto"/>
        <w:left w:val="none" w:sz="0" w:space="0" w:color="auto"/>
        <w:bottom w:val="none" w:sz="0" w:space="0" w:color="auto"/>
        <w:right w:val="none" w:sz="0" w:space="0" w:color="auto"/>
      </w:divBdr>
    </w:div>
    <w:div w:id="757601032">
      <w:bodyDiv w:val="1"/>
      <w:marLeft w:val="0"/>
      <w:marRight w:val="0"/>
      <w:marTop w:val="0"/>
      <w:marBottom w:val="0"/>
      <w:divBdr>
        <w:top w:val="none" w:sz="0" w:space="0" w:color="auto"/>
        <w:left w:val="none" w:sz="0" w:space="0" w:color="auto"/>
        <w:bottom w:val="none" w:sz="0" w:space="0" w:color="auto"/>
        <w:right w:val="none" w:sz="0" w:space="0" w:color="auto"/>
      </w:divBdr>
    </w:div>
    <w:div w:id="765469092">
      <w:bodyDiv w:val="1"/>
      <w:marLeft w:val="0"/>
      <w:marRight w:val="0"/>
      <w:marTop w:val="0"/>
      <w:marBottom w:val="0"/>
      <w:divBdr>
        <w:top w:val="none" w:sz="0" w:space="0" w:color="auto"/>
        <w:left w:val="none" w:sz="0" w:space="0" w:color="auto"/>
        <w:bottom w:val="none" w:sz="0" w:space="0" w:color="auto"/>
        <w:right w:val="none" w:sz="0" w:space="0" w:color="auto"/>
      </w:divBdr>
    </w:div>
    <w:div w:id="771363102">
      <w:bodyDiv w:val="1"/>
      <w:marLeft w:val="0"/>
      <w:marRight w:val="0"/>
      <w:marTop w:val="0"/>
      <w:marBottom w:val="0"/>
      <w:divBdr>
        <w:top w:val="none" w:sz="0" w:space="0" w:color="auto"/>
        <w:left w:val="none" w:sz="0" w:space="0" w:color="auto"/>
        <w:bottom w:val="none" w:sz="0" w:space="0" w:color="auto"/>
        <w:right w:val="none" w:sz="0" w:space="0" w:color="auto"/>
      </w:divBdr>
    </w:div>
    <w:div w:id="772550651">
      <w:bodyDiv w:val="1"/>
      <w:marLeft w:val="0"/>
      <w:marRight w:val="0"/>
      <w:marTop w:val="0"/>
      <w:marBottom w:val="0"/>
      <w:divBdr>
        <w:top w:val="none" w:sz="0" w:space="0" w:color="auto"/>
        <w:left w:val="none" w:sz="0" w:space="0" w:color="auto"/>
        <w:bottom w:val="none" w:sz="0" w:space="0" w:color="auto"/>
        <w:right w:val="none" w:sz="0" w:space="0" w:color="auto"/>
      </w:divBdr>
    </w:div>
    <w:div w:id="772750089">
      <w:bodyDiv w:val="1"/>
      <w:marLeft w:val="0"/>
      <w:marRight w:val="0"/>
      <w:marTop w:val="0"/>
      <w:marBottom w:val="0"/>
      <w:divBdr>
        <w:top w:val="none" w:sz="0" w:space="0" w:color="auto"/>
        <w:left w:val="none" w:sz="0" w:space="0" w:color="auto"/>
        <w:bottom w:val="none" w:sz="0" w:space="0" w:color="auto"/>
        <w:right w:val="none" w:sz="0" w:space="0" w:color="auto"/>
      </w:divBdr>
    </w:div>
    <w:div w:id="776484762">
      <w:bodyDiv w:val="1"/>
      <w:marLeft w:val="0"/>
      <w:marRight w:val="0"/>
      <w:marTop w:val="0"/>
      <w:marBottom w:val="0"/>
      <w:divBdr>
        <w:top w:val="none" w:sz="0" w:space="0" w:color="auto"/>
        <w:left w:val="none" w:sz="0" w:space="0" w:color="auto"/>
        <w:bottom w:val="none" w:sz="0" w:space="0" w:color="auto"/>
        <w:right w:val="none" w:sz="0" w:space="0" w:color="auto"/>
      </w:divBdr>
    </w:div>
    <w:div w:id="778449714">
      <w:bodyDiv w:val="1"/>
      <w:marLeft w:val="0"/>
      <w:marRight w:val="0"/>
      <w:marTop w:val="0"/>
      <w:marBottom w:val="0"/>
      <w:divBdr>
        <w:top w:val="none" w:sz="0" w:space="0" w:color="auto"/>
        <w:left w:val="none" w:sz="0" w:space="0" w:color="auto"/>
        <w:bottom w:val="none" w:sz="0" w:space="0" w:color="auto"/>
        <w:right w:val="none" w:sz="0" w:space="0" w:color="auto"/>
      </w:divBdr>
    </w:div>
    <w:div w:id="778842344">
      <w:bodyDiv w:val="1"/>
      <w:marLeft w:val="0"/>
      <w:marRight w:val="0"/>
      <w:marTop w:val="0"/>
      <w:marBottom w:val="0"/>
      <w:divBdr>
        <w:top w:val="none" w:sz="0" w:space="0" w:color="auto"/>
        <w:left w:val="none" w:sz="0" w:space="0" w:color="auto"/>
        <w:bottom w:val="none" w:sz="0" w:space="0" w:color="auto"/>
        <w:right w:val="none" w:sz="0" w:space="0" w:color="auto"/>
      </w:divBdr>
    </w:div>
    <w:div w:id="779226773">
      <w:bodyDiv w:val="1"/>
      <w:marLeft w:val="0"/>
      <w:marRight w:val="0"/>
      <w:marTop w:val="0"/>
      <w:marBottom w:val="0"/>
      <w:divBdr>
        <w:top w:val="none" w:sz="0" w:space="0" w:color="auto"/>
        <w:left w:val="none" w:sz="0" w:space="0" w:color="auto"/>
        <w:bottom w:val="none" w:sz="0" w:space="0" w:color="auto"/>
        <w:right w:val="none" w:sz="0" w:space="0" w:color="auto"/>
      </w:divBdr>
    </w:div>
    <w:div w:id="790779339">
      <w:bodyDiv w:val="1"/>
      <w:marLeft w:val="0"/>
      <w:marRight w:val="0"/>
      <w:marTop w:val="0"/>
      <w:marBottom w:val="0"/>
      <w:divBdr>
        <w:top w:val="none" w:sz="0" w:space="0" w:color="auto"/>
        <w:left w:val="none" w:sz="0" w:space="0" w:color="auto"/>
        <w:bottom w:val="none" w:sz="0" w:space="0" w:color="auto"/>
        <w:right w:val="none" w:sz="0" w:space="0" w:color="auto"/>
      </w:divBdr>
    </w:div>
    <w:div w:id="791903296">
      <w:bodyDiv w:val="1"/>
      <w:marLeft w:val="0"/>
      <w:marRight w:val="0"/>
      <w:marTop w:val="0"/>
      <w:marBottom w:val="0"/>
      <w:divBdr>
        <w:top w:val="none" w:sz="0" w:space="0" w:color="auto"/>
        <w:left w:val="none" w:sz="0" w:space="0" w:color="auto"/>
        <w:bottom w:val="none" w:sz="0" w:space="0" w:color="auto"/>
        <w:right w:val="none" w:sz="0" w:space="0" w:color="auto"/>
      </w:divBdr>
    </w:div>
    <w:div w:id="796753360">
      <w:bodyDiv w:val="1"/>
      <w:marLeft w:val="0"/>
      <w:marRight w:val="0"/>
      <w:marTop w:val="0"/>
      <w:marBottom w:val="0"/>
      <w:divBdr>
        <w:top w:val="none" w:sz="0" w:space="0" w:color="auto"/>
        <w:left w:val="none" w:sz="0" w:space="0" w:color="auto"/>
        <w:bottom w:val="none" w:sz="0" w:space="0" w:color="auto"/>
        <w:right w:val="none" w:sz="0" w:space="0" w:color="auto"/>
      </w:divBdr>
    </w:div>
    <w:div w:id="797719361">
      <w:bodyDiv w:val="1"/>
      <w:marLeft w:val="0"/>
      <w:marRight w:val="0"/>
      <w:marTop w:val="0"/>
      <w:marBottom w:val="0"/>
      <w:divBdr>
        <w:top w:val="none" w:sz="0" w:space="0" w:color="auto"/>
        <w:left w:val="none" w:sz="0" w:space="0" w:color="auto"/>
        <w:bottom w:val="none" w:sz="0" w:space="0" w:color="auto"/>
        <w:right w:val="none" w:sz="0" w:space="0" w:color="auto"/>
      </w:divBdr>
    </w:div>
    <w:div w:id="805197239">
      <w:bodyDiv w:val="1"/>
      <w:marLeft w:val="0"/>
      <w:marRight w:val="0"/>
      <w:marTop w:val="0"/>
      <w:marBottom w:val="0"/>
      <w:divBdr>
        <w:top w:val="none" w:sz="0" w:space="0" w:color="auto"/>
        <w:left w:val="none" w:sz="0" w:space="0" w:color="auto"/>
        <w:bottom w:val="none" w:sz="0" w:space="0" w:color="auto"/>
        <w:right w:val="none" w:sz="0" w:space="0" w:color="auto"/>
      </w:divBdr>
    </w:div>
    <w:div w:id="809051452">
      <w:bodyDiv w:val="1"/>
      <w:marLeft w:val="0"/>
      <w:marRight w:val="0"/>
      <w:marTop w:val="0"/>
      <w:marBottom w:val="0"/>
      <w:divBdr>
        <w:top w:val="none" w:sz="0" w:space="0" w:color="auto"/>
        <w:left w:val="none" w:sz="0" w:space="0" w:color="auto"/>
        <w:bottom w:val="none" w:sz="0" w:space="0" w:color="auto"/>
        <w:right w:val="none" w:sz="0" w:space="0" w:color="auto"/>
      </w:divBdr>
    </w:div>
    <w:div w:id="814181591">
      <w:bodyDiv w:val="1"/>
      <w:marLeft w:val="0"/>
      <w:marRight w:val="0"/>
      <w:marTop w:val="0"/>
      <w:marBottom w:val="0"/>
      <w:divBdr>
        <w:top w:val="none" w:sz="0" w:space="0" w:color="auto"/>
        <w:left w:val="none" w:sz="0" w:space="0" w:color="auto"/>
        <w:bottom w:val="none" w:sz="0" w:space="0" w:color="auto"/>
        <w:right w:val="none" w:sz="0" w:space="0" w:color="auto"/>
      </w:divBdr>
    </w:div>
    <w:div w:id="816217402">
      <w:bodyDiv w:val="1"/>
      <w:marLeft w:val="0"/>
      <w:marRight w:val="0"/>
      <w:marTop w:val="0"/>
      <w:marBottom w:val="0"/>
      <w:divBdr>
        <w:top w:val="none" w:sz="0" w:space="0" w:color="auto"/>
        <w:left w:val="none" w:sz="0" w:space="0" w:color="auto"/>
        <w:bottom w:val="none" w:sz="0" w:space="0" w:color="auto"/>
        <w:right w:val="none" w:sz="0" w:space="0" w:color="auto"/>
      </w:divBdr>
    </w:div>
    <w:div w:id="819929623">
      <w:bodyDiv w:val="1"/>
      <w:marLeft w:val="0"/>
      <w:marRight w:val="0"/>
      <w:marTop w:val="0"/>
      <w:marBottom w:val="0"/>
      <w:divBdr>
        <w:top w:val="none" w:sz="0" w:space="0" w:color="auto"/>
        <w:left w:val="none" w:sz="0" w:space="0" w:color="auto"/>
        <w:bottom w:val="none" w:sz="0" w:space="0" w:color="auto"/>
        <w:right w:val="none" w:sz="0" w:space="0" w:color="auto"/>
      </w:divBdr>
    </w:div>
    <w:div w:id="828322746">
      <w:bodyDiv w:val="1"/>
      <w:marLeft w:val="0"/>
      <w:marRight w:val="0"/>
      <w:marTop w:val="0"/>
      <w:marBottom w:val="0"/>
      <w:divBdr>
        <w:top w:val="none" w:sz="0" w:space="0" w:color="auto"/>
        <w:left w:val="none" w:sz="0" w:space="0" w:color="auto"/>
        <w:bottom w:val="none" w:sz="0" w:space="0" w:color="auto"/>
        <w:right w:val="none" w:sz="0" w:space="0" w:color="auto"/>
      </w:divBdr>
    </w:div>
    <w:div w:id="830217834">
      <w:bodyDiv w:val="1"/>
      <w:marLeft w:val="0"/>
      <w:marRight w:val="0"/>
      <w:marTop w:val="0"/>
      <w:marBottom w:val="0"/>
      <w:divBdr>
        <w:top w:val="none" w:sz="0" w:space="0" w:color="auto"/>
        <w:left w:val="none" w:sz="0" w:space="0" w:color="auto"/>
        <w:bottom w:val="none" w:sz="0" w:space="0" w:color="auto"/>
        <w:right w:val="none" w:sz="0" w:space="0" w:color="auto"/>
      </w:divBdr>
    </w:div>
    <w:div w:id="833226102">
      <w:bodyDiv w:val="1"/>
      <w:marLeft w:val="0"/>
      <w:marRight w:val="0"/>
      <w:marTop w:val="0"/>
      <w:marBottom w:val="0"/>
      <w:divBdr>
        <w:top w:val="none" w:sz="0" w:space="0" w:color="auto"/>
        <w:left w:val="none" w:sz="0" w:space="0" w:color="auto"/>
        <w:bottom w:val="none" w:sz="0" w:space="0" w:color="auto"/>
        <w:right w:val="none" w:sz="0" w:space="0" w:color="auto"/>
      </w:divBdr>
    </w:div>
    <w:div w:id="844906741">
      <w:bodyDiv w:val="1"/>
      <w:marLeft w:val="0"/>
      <w:marRight w:val="0"/>
      <w:marTop w:val="0"/>
      <w:marBottom w:val="0"/>
      <w:divBdr>
        <w:top w:val="none" w:sz="0" w:space="0" w:color="auto"/>
        <w:left w:val="none" w:sz="0" w:space="0" w:color="auto"/>
        <w:bottom w:val="none" w:sz="0" w:space="0" w:color="auto"/>
        <w:right w:val="none" w:sz="0" w:space="0" w:color="auto"/>
      </w:divBdr>
    </w:div>
    <w:div w:id="845174018">
      <w:bodyDiv w:val="1"/>
      <w:marLeft w:val="0"/>
      <w:marRight w:val="0"/>
      <w:marTop w:val="0"/>
      <w:marBottom w:val="0"/>
      <w:divBdr>
        <w:top w:val="none" w:sz="0" w:space="0" w:color="auto"/>
        <w:left w:val="none" w:sz="0" w:space="0" w:color="auto"/>
        <w:bottom w:val="none" w:sz="0" w:space="0" w:color="auto"/>
        <w:right w:val="none" w:sz="0" w:space="0" w:color="auto"/>
      </w:divBdr>
    </w:div>
    <w:div w:id="858397716">
      <w:bodyDiv w:val="1"/>
      <w:marLeft w:val="0"/>
      <w:marRight w:val="0"/>
      <w:marTop w:val="0"/>
      <w:marBottom w:val="0"/>
      <w:divBdr>
        <w:top w:val="none" w:sz="0" w:space="0" w:color="auto"/>
        <w:left w:val="none" w:sz="0" w:space="0" w:color="auto"/>
        <w:bottom w:val="none" w:sz="0" w:space="0" w:color="auto"/>
        <w:right w:val="none" w:sz="0" w:space="0" w:color="auto"/>
      </w:divBdr>
    </w:div>
    <w:div w:id="863792042">
      <w:bodyDiv w:val="1"/>
      <w:marLeft w:val="0"/>
      <w:marRight w:val="0"/>
      <w:marTop w:val="0"/>
      <w:marBottom w:val="0"/>
      <w:divBdr>
        <w:top w:val="none" w:sz="0" w:space="0" w:color="auto"/>
        <w:left w:val="none" w:sz="0" w:space="0" w:color="auto"/>
        <w:bottom w:val="none" w:sz="0" w:space="0" w:color="auto"/>
        <w:right w:val="none" w:sz="0" w:space="0" w:color="auto"/>
      </w:divBdr>
    </w:div>
    <w:div w:id="870460475">
      <w:bodyDiv w:val="1"/>
      <w:marLeft w:val="0"/>
      <w:marRight w:val="0"/>
      <w:marTop w:val="0"/>
      <w:marBottom w:val="0"/>
      <w:divBdr>
        <w:top w:val="none" w:sz="0" w:space="0" w:color="auto"/>
        <w:left w:val="none" w:sz="0" w:space="0" w:color="auto"/>
        <w:bottom w:val="none" w:sz="0" w:space="0" w:color="auto"/>
        <w:right w:val="none" w:sz="0" w:space="0" w:color="auto"/>
      </w:divBdr>
    </w:div>
    <w:div w:id="871307481">
      <w:bodyDiv w:val="1"/>
      <w:marLeft w:val="0"/>
      <w:marRight w:val="0"/>
      <w:marTop w:val="0"/>
      <w:marBottom w:val="0"/>
      <w:divBdr>
        <w:top w:val="none" w:sz="0" w:space="0" w:color="auto"/>
        <w:left w:val="none" w:sz="0" w:space="0" w:color="auto"/>
        <w:bottom w:val="none" w:sz="0" w:space="0" w:color="auto"/>
        <w:right w:val="none" w:sz="0" w:space="0" w:color="auto"/>
      </w:divBdr>
    </w:div>
    <w:div w:id="881214568">
      <w:bodyDiv w:val="1"/>
      <w:marLeft w:val="0"/>
      <w:marRight w:val="0"/>
      <w:marTop w:val="0"/>
      <w:marBottom w:val="0"/>
      <w:divBdr>
        <w:top w:val="none" w:sz="0" w:space="0" w:color="auto"/>
        <w:left w:val="none" w:sz="0" w:space="0" w:color="auto"/>
        <w:bottom w:val="none" w:sz="0" w:space="0" w:color="auto"/>
        <w:right w:val="none" w:sz="0" w:space="0" w:color="auto"/>
      </w:divBdr>
    </w:div>
    <w:div w:id="881750124">
      <w:bodyDiv w:val="1"/>
      <w:marLeft w:val="0"/>
      <w:marRight w:val="0"/>
      <w:marTop w:val="0"/>
      <w:marBottom w:val="0"/>
      <w:divBdr>
        <w:top w:val="none" w:sz="0" w:space="0" w:color="auto"/>
        <w:left w:val="none" w:sz="0" w:space="0" w:color="auto"/>
        <w:bottom w:val="none" w:sz="0" w:space="0" w:color="auto"/>
        <w:right w:val="none" w:sz="0" w:space="0" w:color="auto"/>
      </w:divBdr>
    </w:div>
    <w:div w:id="893003906">
      <w:bodyDiv w:val="1"/>
      <w:marLeft w:val="0"/>
      <w:marRight w:val="0"/>
      <w:marTop w:val="0"/>
      <w:marBottom w:val="0"/>
      <w:divBdr>
        <w:top w:val="none" w:sz="0" w:space="0" w:color="auto"/>
        <w:left w:val="none" w:sz="0" w:space="0" w:color="auto"/>
        <w:bottom w:val="none" w:sz="0" w:space="0" w:color="auto"/>
        <w:right w:val="none" w:sz="0" w:space="0" w:color="auto"/>
      </w:divBdr>
    </w:div>
    <w:div w:id="893388382">
      <w:bodyDiv w:val="1"/>
      <w:marLeft w:val="0"/>
      <w:marRight w:val="0"/>
      <w:marTop w:val="0"/>
      <w:marBottom w:val="0"/>
      <w:divBdr>
        <w:top w:val="none" w:sz="0" w:space="0" w:color="auto"/>
        <w:left w:val="none" w:sz="0" w:space="0" w:color="auto"/>
        <w:bottom w:val="none" w:sz="0" w:space="0" w:color="auto"/>
        <w:right w:val="none" w:sz="0" w:space="0" w:color="auto"/>
      </w:divBdr>
    </w:div>
    <w:div w:id="899680965">
      <w:bodyDiv w:val="1"/>
      <w:marLeft w:val="0"/>
      <w:marRight w:val="0"/>
      <w:marTop w:val="0"/>
      <w:marBottom w:val="0"/>
      <w:divBdr>
        <w:top w:val="none" w:sz="0" w:space="0" w:color="auto"/>
        <w:left w:val="none" w:sz="0" w:space="0" w:color="auto"/>
        <w:bottom w:val="none" w:sz="0" w:space="0" w:color="auto"/>
        <w:right w:val="none" w:sz="0" w:space="0" w:color="auto"/>
      </w:divBdr>
    </w:div>
    <w:div w:id="905839582">
      <w:bodyDiv w:val="1"/>
      <w:marLeft w:val="0"/>
      <w:marRight w:val="0"/>
      <w:marTop w:val="0"/>
      <w:marBottom w:val="0"/>
      <w:divBdr>
        <w:top w:val="none" w:sz="0" w:space="0" w:color="auto"/>
        <w:left w:val="none" w:sz="0" w:space="0" w:color="auto"/>
        <w:bottom w:val="none" w:sz="0" w:space="0" w:color="auto"/>
        <w:right w:val="none" w:sz="0" w:space="0" w:color="auto"/>
      </w:divBdr>
    </w:div>
    <w:div w:id="914824271">
      <w:bodyDiv w:val="1"/>
      <w:marLeft w:val="0"/>
      <w:marRight w:val="0"/>
      <w:marTop w:val="0"/>
      <w:marBottom w:val="0"/>
      <w:divBdr>
        <w:top w:val="none" w:sz="0" w:space="0" w:color="auto"/>
        <w:left w:val="none" w:sz="0" w:space="0" w:color="auto"/>
        <w:bottom w:val="none" w:sz="0" w:space="0" w:color="auto"/>
        <w:right w:val="none" w:sz="0" w:space="0" w:color="auto"/>
      </w:divBdr>
    </w:div>
    <w:div w:id="915819595">
      <w:bodyDiv w:val="1"/>
      <w:marLeft w:val="0"/>
      <w:marRight w:val="0"/>
      <w:marTop w:val="0"/>
      <w:marBottom w:val="0"/>
      <w:divBdr>
        <w:top w:val="none" w:sz="0" w:space="0" w:color="auto"/>
        <w:left w:val="none" w:sz="0" w:space="0" w:color="auto"/>
        <w:bottom w:val="none" w:sz="0" w:space="0" w:color="auto"/>
        <w:right w:val="none" w:sz="0" w:space="0" w:color="auto"/>
      </w:divBdr>
    </w:div>
    <w:div w:id="918560618">
      <w:bodyDiv w:val="1"/>
      <w:marLeft w:val="0"/>
      <w:marRight w:val="0"/>
      <w:marTop w:val="0"/>
      <w:marBottom w:val="0"/>
      <w:divBdr>
        <w:top w:val="none" w:sz="0" w:space="0" w:color="auto"/>
        <w:left w:val="none" w:sz="0" w:space="0" w:color="auto"/>
        <w:bottom w:val="none" w:sz="0" w:space="0" w:color="auto"/>
        <w:right w:val="none" w:sz="0" w:space="0" w:color="auto"/>
      </w:divBdr>
    </w:div>
    <w:div w:id="926839309">
      <w:bodyDiv w:val="1"/>
      <w:marLeft w:val="0"/>
      <w:marRight w:val="0"/>
      <w:marTop w:val="0"/>
      <w:marBottom w:val="0"/>
      <w:divBdr>
        <w:top w:val="none" w:sz="0" w:space="0" w:color="auto"/>
        <w:left w:val="none" w:sz="0" w:space="0" w:color="auto"/>
        <w:bottom w:val="none" w:sz="0" w:space="0" w:color="auto"/>
        <w:right w:val="none" w:sz="0" w:space="0" w:color="auto"/>
      </w:divBdr>
    </w:div>
    <w:div w:id="932013956">
      <w:bodyDiv w:val="1"/>
      <w:marLeft w:val="0"/>
      <w:marRight w:val="0"/>
      <w:marTop w:val="0"/>
      <w:marBottom w:val="0"/>
      <w:divBdr>
        <w:top w:val="none" w:sz="0" w:space="0" w:color="auto"/>
        <w:left w:val="none" w:sz="0" w:space="0" w:color="auto"/>
        <w:bottom w:val="none" w:sz="0" w:space="0" w:color="auto"/>
        <w:right w:val="none" w:sz="0" w:space="0" w:color="auto"/>
      </w:divBdr>
    </w:div>
    <w:div w:id="937561764">
      <w:bodyDiv w:val="1"/>
      <w:marLeft w:val="0"/>
      <w:marRight w:val="0"/>
      <w:marTop w:val="0"/>
      <w:marBottom w:val="0"/>
      <w:divBdr>
        <w:top w:val="none" w:sz="0" w:space="0" w:color="auto"/>
        <w:left w:val="none" w:sz="0" w:space="0" w:color="auto"/>
        <w:bottom w:val="none" w:sz="0" w:space="0" w:color="auto"/>
        <w:right w:val="none" w:sz="0" w:space="0" w:color="auto"/>
      </w:divBdr>
    </w:div>
    <w:div w:id="938757535">
      <w:bodyDiv w:val="1"/>
      <w:marLeft w:val="0"/>
      <w:marRight w:val="0"/>
      <w:marTop w:val="0"/>
      <w:marBottom w:val="0"/>
      <w:divBdr>
        <w:top w:val="none" w:sz="0" w:space="0" w:color="auto"/>
        <w:left w:val="none" w:sz="0" w:space="0" w:color="auto"/>
        <w:bottom w:val="none" w:sz="0" w:space="0" w:color="auto"/>
        <w:right w:val="none" w:sz="0" w:space="0" w:color="auto"/>
      </w:divBdr>
    </w:div>
    <w:div w:id="943924252">
      <w:bodyDiv w:val="1"/>
      <w:marLeft w:val="0"/>
      <w:marRight w:val="0"/>
      <w:marTop w:val="0"/>
      <w:marBottom w:val="0"/>
      <w:divBdr>
        <w:top w:val="none" w:sz="0" w:space="0" w:color="auto"/>
        <w:left w:val="none" w:sz="0" w:space="0" w:color="auto"/>
        <w:bottom w:val="none" w:sz="0" w:space="0" w:color="auto"/>
        <w:right w:val="none" w:sz="0" w:space="0" w:color="auto"/>
      </w:divBdr>
    </w:div>
    <w:div w:id="945045116">
      <w:bodyDiv w:val="1"/>
      <w:marLeft w:val="0"/>
      <w:marRight w:val="0"/>
      <w:marTop w:val="0"/>
      <w:marBottom w:val="0"/>
      <w:divBdr>
        <w:top w:val="none" w:sz="0" w:space="0" w:color="auto"/>
        <w:left w:val="none" w:sz="0" w:space="0" w:color="auto"/>
        <w:bottom w:val="none" w:sz="0" w:space="0" w:color="auto"/>
        <w:right w:val="none" w:sz="0" w:space="0" w:color="auto"/>
      </w:divBdr>
    </w:div>
    <w:div w:id="952905667">
      <w:bodyDiv w:val="1"/>
      <w:marLeft w:val="0"/>
      <w:marRight w:val="0"/>
      <w:marTop w:val="0"/>
      <w:marBottom w:val="0"/>
      <w:divBdr>
        <w:top w:val="none" w:sz="0" w:space="0" w:color="auto"/>
        <w:left w:val="none" w:sz="0" w:space="0" w:color="auto"/>
        <w:bottom w:val="none" w:sz="0" w:space="0" w:color="auto"/>
        <w:right w:val="none" w:sz="0" w:space="0" w:color="auto"/>
      </w:divBdr>
    </w:div>
    <w:div w:id="957948073">
      <w:bodyDiv w:val="1"/>
      <w:marLeft w:val="0"/>
      <w:marRight w:val="0"/>
      <w:marTop w:val="0"/>
      <w:marBottom w:val="0"/>
      <w:divBdr>
        <w:top w:val="none" w:sz="0" w:space="0" w:color="auto"/>
        <w:left w:val="none" w:sz="0" w:space="0" w:color="auto"/>
        <w:bottom w:val="none" w:sz="0" w:space="0" w:color="auto"/>
        <w:right w:val="none" w:sz="0" w:space="0" w:color="auto"/>
      </w:divBdr>
    </w:div>
    <w:div w:id="959340939">
      <w:bodyDiv w:val="1"/>
      <w:marLeft w:val="0"/>
      <w:marRight w:val="0"/>
      <w:marTop w:val="0"/>
      <w:marBottom w:val="0"/>
      <w:divBdr>
        <w:top w:val="none" w:sz="0" w:space="0" w:color="auto"/>
        <w:left w:val="none" w:sz="0" w:space="0" w:color="auto"/>
        <w:bottom w:val="none" w:sz="0" w:space="0" w:color="auto"/>
        <w:right w:val="none" w:sz="0" w:space="0" w:color="auto"/>
      </w:divBdr>
    </w:div>
    <w:div w:id="977147634">
      <w:bodyDiv w:val="1"/>
      <w:marLeft w:val="0"/>
      <w:marRight w:val="0"/>
      <w:marTop w:val="0"/>
      <w:marBottom w:val="0"/>
      <w:divBdr>
        <w:top w:val="none" w:sz="0" w:space="0" w:color="auto"/>
        <w:left w:val="none" w:sz="0" w:space="0" w:color="auto"/>
        <w:bottom w:val="none" w:sz="0" w:space="0" w:color="auto"/>
        <w:right w:val="none" w:sz="0" w:space="0" w:color="auto"/>
      </w:divBdr>
    </w:div>
    <w:div w:id="979503969">
      <w:bodyDiv w:val="1"/>
      <w:marLeft w:val="0"/>
      <w:marRight w:val="0"/>
      <w:marTop w:val="0"/>
      <w:marBottom w:val="0"/>
      <w:divBdr>
        <w:top w:val="none" w:sz="0" w:space="0" w:color="auto"/>
        <w:left w:val="none" w:sz="0" w:space="0" w:color="auto"/>
        <w:bottom w:val="none" w:sz="0" w:space="0" w:color="auto"/>
        <w:right w:val="none" w:sz="0" w:space="0" w:color="auto"/>
      </w:divBdr>
    </w:div>
    <w:div w:id="980578798">
      <w:bodyDiv w:val="1"/>
      <w:marLeft w:val="0"/>
      <w:marRight w:val="0"/>
      <w:marTop w:val="0"/>
      <w:marBottom w:val="0"/>
      <w:divBdr>
        <w:top w:val="none" w:sz="0" w:space="0" w:color="auto"/>
        <w:left w:val="none" w:sz="0" w:space="0" w:color="auto"/>
        <w:bottom w:val="none" w:sz="0" w:space="0" w:color="auto"/>
        <w:right w:val="none" w:sz="0" w:space="0" w:color="auto"/>
      </w:divBdr>
    </w:div>
    <w:div w:id="984238014">
      <w:bodyDiv w:val="1"/>
      <w:marLeft w:val="0"/>
      <w:marRight w:val="0"/>
      <w:marTop w:val="0"/>
      <w:marBottom w:val="0"/>
      <w:divBdr>
        <w:top w:val="none" w:sz="0" w:space="0" w:color="auto"/>
        <w:left w:val="none" w:sz="0" w:space="0" w:color="auto"/>
        <w:bottom w:val="none" w:sz="0" w:space="0" w:color="auto"/>
        <w:right w:val="none" w:sz="0" w:space="0" w:color="auto"/>
      </w:divBdr>
    </w:div>
    <w:div w:id="984243048">
      <w:bodyDiv w:val="1"/>
      <w:marLeft w:val="0"/>
      <w:marRight w:val="0"/>
      <w:marTop w:val="0"/>
      <w:marBottom w:val="0"/>
      <w:divBdr>
        <w:top w:val="none" w:sz="0" w:space="0" w:color="auto"/>
        <w:left w:val="none" w:sz="0" w:space="0" w:color="auto"/>
        <w:bottom w:val="none" w:sz="0" w:space="0" w:color="auto"/>
        <w:right w:val="none" w:sz="0" w:space="0" w:color="auto"/>
      </w:divBdr>
    </w:div>
    <w:div w:id="985164232">
      <w:bodyDiv w:val="1"/>
      <w:marLeft w:val="0"/>
      <w:marRight w:val="0"/>
      <w:marTop w:val="0"/>
      <w:marBottom w:val="0"/>
      <w:divBdr>
        <w:top w:val="none" w:sz="0" w:space="0" w:color="auto"/>
        <w:left w:val="none" w:sz="0" w:space="0" w:color="auto"/>
        <w:bottom w:val="none" w:sz="0" w:space="0" w:color="auto"/>
        <w:right w:val="none" w:sz="0" w:space="0" w:color="auto"/>
      </w:divBdr>
    </w:div>
    <w:div w:id="989217345">
      <w:bodyDiv w:val="1"/>
      <w:marLeft w:val="0"/>
      <w:marRight w:val="0"/>
      <w:marTop w:val="0"/>
      <w:marBottom w:val="0"/>
      <w:divBdr>
        <w:top w:val="none" w:sz="0" w:space="0" w:color="auto"/>
        <w:left w:val="none" w:sz="0" w:space="0" w:color="auto"/>
        <w:bottom w:val="none" w:sz="0" w:space="0" w:color="auto"/>
        <w:right w:val="none" w:sz="0" w:space="0" w:color="auto"/>
      </w:divBdr>
    </w:div>
    <w:div w:id="992759694">
      <w:bodyDiv w:val="1"/>
      <w:marLeft w:val="0"/>
      <w:marRight w:val="0"/>
      <w:marTop w:val="0"/>
      <w:marBottom w:val="0"/>
      <w:divBdr>
        <w:top w:val="none" w:sz="0" w:space="0" w:color="auto"/>
        <w:left w:val="none" w:sz="0" w:space="0" w:color="auto"/>
        <w:bottom w:val="none" w:sz="0" w:space="0" w:color="auto"/>
        <w:right w:val="none" w:sz="0" w:space="0" w:color="auto"/>
      </w:divBdr>
    </w:div>
    <w:div w:id="1001543699">
      <w:bodyDiv w:val="1"/>
      <w:marLeft w:val="0"/>
      <w:marRight w:val="0"/>
      <w:marTop w:val="0"/>
      <w:marBottom w:val="0"/>
      <w:divBdr>
        <w:top w:val="none" w:sz="0" w:space="0" w:color="auto"/>
        <w:left w:val="none" w:sz="0" w:space="0" w:color="auto"/>
        <w:bottom w:val="none" w:sz="0" w:space="0" w:color="auto"/>
        <w:right w:val="none" w:sz="0" w:space="0" w:color="auto"/>
      </w:divBdr>
    </w:div>
    <w:div w:id="1002666202">
      <w:bodyDiv w:val="1"/>
      <w:marLeft w:val="0"/>
      <w:marRight w:val="0"/>
      <w:marTop w:val="0"/>
      <w:marBottom w:val="0"/>
      <w:divBdr>
        <w:top w:val="none" w:sz="0" w:space="0" w:color="auto"/>
        <w:left w:val="none" w:sz="0" w:space="0" w:color="auto"/>
        <w:bottom w:val="none" w:sz="0" w:space="0" w:color="auto"/>
        <w:right w:val="none" w:sz="0" w:space="0" w:color="auto"/>
      </w:divBdr>
    </w:div>
    <w:div w:id="1018429461">
      <w:bodyDiv w:val="1"/>
      <w:marLeft w:val="0"/>
      <w:marRight w:val="0"/>
      <w:marTop w:val="0"/>
      <w:marBottom w:val="0"/>
      <w:divBdr>
        <w:top w:val="none" w:sz="0" w:space="0" w:color="auto"/>
        <w:left w:val="none" w:sz="0" w:space="0" w:color="auto"/>
        <w:bottom w:val="none" w:sz="0" w:space="0" w:color="auto"/>
        <w:right w:val="none" w:sz="0" w:space="0" w:color="auto"/>
      </w:divBdr>
    </w:div>
    <w:div w:id="1021516546">
      <w:bodyDiv w:val="1"/>
      <w:marLeft w:val="0"/>
      <w:marRight w:val="0"/>
      <w:marTop w:val="0"/>
      <w:marBottom w:val="0"/>
      <w:divBdr>
        <w:top w:val="none" w:sz="0" w:space="0" w:color="auto"/>
        <w:left w:val="none" w:sz="0" w:space="0" w:color="auto"/>
        <w:bottom w:val="none" w:sz="0" w:space="0" w:color="auto"/>
        <w:right w:val="none" w:sz="0" w:space="0" w:color="auto"/>
      </w:divBdr>
    </w:div>
    <w:div w:id="1021977567">
      <w:bodyDiv w:val="1"/>
      <w:marLeft w:val="0"/>
      <w:marRight w:val="0"/>
      <w:marTop w:val="0"/>
      <w:marBottom w:val="0"/>
      <w:divBdr>
        <w:top w:val="none" w:sz="0" w:space="0" w:color="auto"/>
        <w:left w:val="none" w:sz="0" w:space="0" w:color="auto"/>
        <w:bottom w:val="none" w:sz="0" w:space="0" w:color="auto"/>
        <w:right w:val="none" w:sz="0" w:space="0" w:color="auto"/>
      </w:divBdr>
    </w:div>
    <w:div w:id="1032539488">
      <w:bodyDiv w:val="1"/>
      <w:marLeft w:val="0"/>
      <w:marRight w:val="0"/>
      <w:marTop w:val="0"/>
      <w:marBottom w:val="0"/>
      <w:divBdr>
        <w:top w:val="none" w:sz="0" w:space="0" w:color="auto"/>
        <w:left w:val="none" w:sz="0" w:space="0" w:color="auto"/>
        <w:bottom w:val="none" w:sz="0" w:space="0" w:color="auto"/>
        <w:right w:val="none" w:sz="0" w:space="0" w:color="auto"/>
      </w:divBdr>
    </w:div>
    <w:div w:id="1035617731">
      <w:bodyDiv w:val="1"/>
      <w:marLeft w:val="0"/>
      <w:marRight w:val="0"/>
      <w:marTop w:val="0"/>
      <w:marBottom w:val="0"/>
      <w:divBdr>
        <w:top w:val="none" w:sz="0" w:space="0" w:color="auto"/>
        <w:left w:val="none" w:sz="0" w:space="0" w:color="auto"/>
        <w:bottom w:val="none" w:sz="0" w:space="0" w:color="auto"/>
        <w:right w:val="none" w:sz="0" w:space="0" w:color="auto"/>
      </w:divBdr>
    </w:div>
    <w:div w:id="1041588301">
      <w:bodyDiv w:val="1"/>
      <w:marLeft w:val="0"/>
      <w:marRight w:val="0"/>
      <w:marTop w:val="0"/>
      <w:marBottom w:val="0"/>
      <w:divBdr>
        <w:top w:val="none" w:sz="0" w:space="0" w:color="auto"/>
        <w:left w:val="none" w:sz="0" w:space="0" w:color="auto"/>
        <w:bottom w:val="none" w:sz="0" w:space="0" w:color="auto"/>
        <w:right w:val="none" w:sz="0" w:space="0" w:color="auto"/>
      </w:divBdr>
    </w:div>
    <w:div w:id="1045906668">
      <w:bodyDiv w:val="1"/>
      <w:marLeft w:val="0"/>
      <w:marRight w:val="0"/>
      <w:marTop w:val="0"/>
      <w:marBottom w:val="0"/>
      <w:divBdr>
        <w:top w:val="none" w:sz="0" w:space="0" w:color="auto"/>
        <w:left w:val="none" w:sz="0" w:space="0" w:color="auto"/>
        <w:bottom w:val="none" w:sz="0" w:space="0" w:color="auto"/>
        <w:right w:val="none" w:sz="0" w:space="0" w:color="auto"/>
      </w:divBdr>
    </w:div>
    <w:div w:id="1046490648">
      <w:bodyDiv w:val="1"/>
      <w:marLeft w:val="0"/>
      <w:marRight w:val="0"/>
      <w:marTop w:val="0"/>
      <w:marBottom w:val="0"/>
      <w:divBdr>
        <w:top w:val="none" w:sz="0" w:space="0" w:color="auto"/>
        <w:left w:val="none" w:sz="0" w:space="0" w:color="auto"/>
        <w:bottom w:val="none" w:sz="0" w:space="0" w:color="auto"/>
        <w:right w:val="none" w:sz="0" w:space="0" w:color="auto"/>
      </w:divBdr>
    </w:div>
    <w:div w:id="1049112254">
      <w:bodyDiv w:val="1"/>
      <w:marLeft w:val="0"/>
      <w:marRight w:val="0"/>
      <w:marTop w:val="0"/>
      <w:marBottom w:val="0"/>
      <w:divBdr>
        <w:top w:val="none" w:sz="0" w:space="0" w:color="auto"/>
        <w:left w:val="none" w:sz="0" w:space="0" w:color="auto"/>
        <w:bottom w:val="none" w:sz="0" w:space="0" w:color="auto"/>
        <w:right w:val="none" w:sz="0" w:space="0" w:color="auto"/>
      </w:divBdr>
    </w:div>
    <w:div w:id="1050154173">
      <w:bodyDiv w:val="1"/>
      <w:marLeft w:val="0"/>
      <w:marRight w:val="0"/>
      <w:marTop w:val="0"/>
      <w:marBottom w:val="0"/>
      <w:divBdr>
        <w:top w:val="none" w:sz="0" w:space="0" w:color="auto"/>
        <w:left w:val="none" w:sz="0" w:space="0" w:color="auto"/>
        <w:bottom w:val="none" w:sz="0" w:space="0" w:color="auto"/>
        <w:right w:val="none" w:sz="0" w:space="0" w:color="auto"/>
      </w:divBdr>
    </w:div>
    <w:div w:id="1050769119">
      <w:bodyDiv w:val="1"/>
      <w:marLeft w:val="0"/>
      <w:marRight w:val="0"/>
      <w:marTop w:val="0"/>
      <w:marBottom w:val="0"/>
      <w:divBdr>
        <w:top w:val="none" w:sz="0" w:space="0" w:color="auto"/>
        <w:left w:val="none" w:sz="0" w:space="0" w:color="auto"/>
        <w:bottom w:val="none" w:sz="0" w:space="0" w:color="auto"/>
        <w:right w:val="none" w:sz="0" w:space="0" w:color="auto"/>
      </w:divBdr>
    </w:div>
    <w:div w:id="1050885171">
      <w:bodyDiv w:val="1"/>
      <w:marLeft w:val="0"/>
      <w:marRight w:val="0"/>
      <w:marTop w:val="0"/>
      <w:marBottom w:val="0"/>
      <w:divBdr>
        <w:top w:val="none" w:sz="0" w:space="0" w:color="auto"/>
        <w:left w:val="none" w:sz="0" w:space="0" w:color="auto"/>
        <w:bottom w:val="none" w:sz="0" w:space="0" w:color="auto"/>
        <w:right w:val="none" w:sz="0" w:space="0" w:color="auto"/>
      </w:divBdr>
    </w:div>
    <w:div w:id="1052003707">
      <w:bodyDiv w:val="1"/>
      <w:marLeft w:val="0"/>
      <w:marRight w:val="0"/>
      <w:marTop w:val="0"/>
      <w:marBottom w:val="0"/>
      <w:divBdr>
        <w:top w:val="none" w:sz="0" w:space="0" w:color="auto"/>
        <w:left w:val="none" w:sz="0" w:space="0" w:color="auto"/>
        <w:bottom w:val="none" w:sz="0" w:space="0" w:color="auto"/>
        <w:right w:val="none" w:sz="0" w:space="0" w:color="auto"/>
      </w:divBdr>
    </w:div>
    <w:div w:id="1057318069">
      <w:bodyDiv w:val="1"/>
      <w:marLeft w:val="0"/>
      <w:marRight w:val="0"/>
      <w:marTop w:val="0"/>
      <w:marBottom w:val="0"/>
      <w:divBdr>
        <w:top w:val="none" w:sz="0" w:space="0" w:color="auto"/>
        <w:left w:val="none" w:sz="0" w:space="0" w:color="auto"/>
        <w:bottom w:val="none" w:sz="0" w:space="0" w:color="auto"/>
        <w:right w:val="none" w:sz="0" w:space="0" w:color="auto"/>
      </w:divBdr>
    </w:div>
    <w:div w:id="1063715692">
      <w:bodyDiv w:val="1"/>
      <w:marLeft w:val="0"/>
      <w:marRight w:val="0"/>
      <w:marTop w:val="0"/>
      <w:marBottom w:val="0"/>
      <w:divBdr>
        <w:top w:val="none" w:sz="0" w:space="0" w:color="auto"/>
        <w:left w:val="none" w:sz="0" w:space="0" w:color="auto"/>
        <w:bottom w:val="none" w:sz="0" w:space="0" w:color="auto"/>
        <w:right w:val="none" w:sz="0" w:space="0" w:color="auto"/>
      </w:divBdr>
    </w:div>
    <w:div w:id="1069234457">
      <w:bodyDiv w:val="1"/>
      <w:marLeft w:val="0"/>
      <w:marRight w:val="0"/>
      <w:marTop w:val="0"/>
      <w:marBottom w:val="0"/>
      <w:divBdr>
        <w:top w:val="none" w:sz="0" w:space="0" w:color="auto"/>
        <w:left w:val="none" w:sz="0" w:space="0" w:color="auto"/>
        <w:bottom w:val="none" w:sz="0" w:space="0" w:color="auto"/>
        <w:right w:val="none" w:sz="0" w:space="0" w:color="auto"/>
      </w:divBdr>
    </w:div>
    <w:div w:id="1069304477">
      <w:bodyDiv w:val="1"/>
      <w:marLeft w:val="0"/>
      <w:marRight w:val="0"/>
      <w:marTop w:val="0"/>
      <w:marBottom w:val="0"/>
      <w:divBdr>
        <w:top w:val="none" w:sz="0" w:space="0" w:color="auto"/>
        <w:left w:val="none" w:sz="0" w:space="0" w:color="auto"/>
        <w:bottom w:val="none" w:sz="0" w:space="0" w:color="auto"/>
        <w:right w:val="none" w:sz="0" w:space="0" w:color="auto"/>
      </w:divBdr>
    </w:div>
    <w:div w:id="1078096671">
      <w:bodyDiv w:val="1"/>
      <w:marLeft w:val="0"/>
      <w:marRight w:val="0"/>
      <w:marTop w:val="0"/>
      <w:marBottom w:val="0"/>
      <w:divBdr>
        <w:top w:val="none" w:sz="0" w:space="0" w:color="auto"/>
        <w:left w:val="none" w:sz="0" w:space="0" w:color="auto"/>
        <w:bottom w:val="none" w:sz="0" w:space="0" w:color="auto"/>
        <w:right w:val="none" w:sz="0" w:space="0" w:color="auto"/>
      </w:divBdr>
    </w:div>
    <w:div w:id="1078554382">
      <w:bodyDiv w:val="1"/>
      <w:marLeft w:val="0"/>
      <w:marRight w:val="0"/>
      <w:marTop w:val="0"/>
      <w:marBottom w:val="0"/>
      <w:divBdr>
        <w:top w:val="none" w:sz="0" w:space="0" w:color="auto"/>
        <w:left w:val="none" w:sz="0" w:space="0" w:color="auto"/>
        <w:bottom w:val="none" w:sz="0" w:space="0" w:color="auto"/>
        <w:right w:val="none" w:sz="0" w:space="0" w:color="auto"/>
      </w:divBdr>
    </w:div>
    <w:div w:id="1083915536">
      <w:bodyDiv w:val="1"/>
      <w:marLeft w:val="0"/>
      <w:marRight w:val="0"/>
      <w:marTop w:val="0"/>
      <w:marBottom w:val="0"/>
      <w:divBdr>
        <w:top w:val="none" w:sz="0" w:space="0" w:color="auto"/>
        <w:left w:val="none" w:sz="0" w:space="0" w:color="auto"/>
        <w:bottom w:val="none" w:sz="0" w:space="0" w:color="auto"/>
        <w:right w:val="none" w:sz="0" w:space="0" w:color="auto"/>
      </w:divBdr>
    </w:div>
    <w:div w:id="1084566284">
      <w:bodyDiv w:val="1"/>
      <w:marLeft w:val="0"/>
      <w:marRight w:val="0"/>
      <w:marTop w:val="0"/>
      <w:marBottom w:val="0"/>
      <w:divBdr>
        <w:top w:val="none" w:sz="0" w:space="0" w:color="auto"/>
        <w:left w:val="none" w:sz="0" w:space="0" w:color="auto"/>
        <w:bottom w:val="none" w:sz="0" w:space="0" w:color="auto"/>
        <w:right w:val="none" w:sz="0" w:space="0" w:color="auto"/>
      </w:divBdr>
    </w:div>
    <w:div w:id="1093554917">
      <w:bodyDiv w:val="1"/>
      <w:marLeft w:val="0"/>
      <w:marRight w:val="0"/>
      <w:marTop w:val="0"/>
      <w:marBottom w:val="0"/>
      <w:divBdr>
        <w:top w:val="none" w:sz="0" w:space="0" w:color="auto"/>
        <w:left w:val="none" w:sz="0" w:space="0" w:color="auto"/>
        <w:bottom w:val="none" w:sz="0" w:space="0" w:color="auto"/>
        <w:right w:val="none" w:sz="0" w:space="0" w:color="auto"/>
      </w:divBdr>
    </w:div>
    <w:div w:id="1101995762">
      <w:bodyDiv w:val="1"/>
      <w:marLeft w:val="0"/>
      <w:marRight w:val="0"/>
      <w:marTop w:val="0"/>
      <w:marBottom w:val="0"/>
      <w:divBdr>
        <w:top w:val="none" w:sz="0" w:space="0" w:color="auto"/>
        <w:left w:val="none" w:sz="0" w:space="0" w:color="auto"/>
        <w:bottom w:val="none" w:sz="0" w:space="0" w:color="auto"/>
        <w:right w:val="none" w:sz="0" w:space="0" w:color="auto"/>
      </w:divBdr>
    </w:div>
    <w:div w:id="1103574880">
      <w:bodyDiv w:val="1"/>
      <w:marLeft w:val="0"/>
      <w:marRight w:val="0"/>
      <w:marTop w:val="0"/>
      <w:marBottom w:val="0"/>
      <w:divBdr>
        <w:top w:val="none" w:sz="0" w:space="0" w:color="auto"/>
        <w:left w:val="none" w:sz="0" w:space="0" w:color="auto"/>
        <w:bottom w:val="none" w:sz="0" w:space="0" w:color="auto"/>
        <w:right w:val="none" w:sz="0" w:space="0" w:color="auto"/>
      </w:divBdr>
    </w:div>
    <w:div w:id="1103648435">
      <w:bodyDiv w:val="1"/>
      <w:marLeft w:val="0"/>
      <w:marRight w:val="0"/>
      <w:marTop w:val="0"/>
      <w:marBottom w:val="0"/>
      <w:divBdr>
        <w:top w:val="none" w:sz="0" w:space="0" w:color="auto"/>
        <w:left w:val="none" w:sz="0" w:space="0" w:color="auto"/>
        <w:bottom w:val="none" w:sz="0" w:space="0" w:color="auto"/>
        <w:right w:val="none" w:sz="0" w:space="0" w:color="auto"/>
      </w:divBdr>
    </w:div>
    <w:div w:id="1105347980">
      <w:bodyDiv w:val="1"/>
      <w:marLeft w:val="0"/>
      <w:marRight w:val="0"/>
      <w:marTop w:val="0"/>
      <w:marBottom w:val="0"/>
      <w:divBdr>
        <w:top w:val="none" w:sz="0" w:space="0" w:color="auto"/>
        <w:left w:val="none" w:sz="0" w:space="0" w:color="auto"/>
        <w:bottom w:val="none" w:sz="0" w:space="0" w:color="auto"/>
        <w:right w:val="none" w:sz="0" w:space="0" w:color="auto"/>
      </w:divBdr>
    </w:div>
    <w:div w:id="1107115468">
      <w:bodyDiv w:val="1"/>
      <w:marLeft w:val="0"/>
      <w:marRight w:val="0"/>
      <w:marTop w:val="0"/>
      <w:marBottom w:val="0"/>
      <w:divBdr>
        <w:top w:val="none" w:sz="0" w:space="0" w:color="auto"/>
        <w:left w:val="none" w:sz="0" w:space="0" w:color="auto"/>
        <w:bottom w:val="none" w:sz="0" w:space="0" w:color="auto"/>
        <w:right w:val="none" w:sz="0" w:space="0" w:color="auto"/>
      </w:divBdr>
    </w:div>
    <w:div w:id="1108893698">
      <w:bodyDiv w:val="1"/>
      <w:marLeft w:val="0"/>
      <w:marRight w:val="0"/>
      <w:marTop w:val="0"/>
      <w:marBottom w:val="0"/>
      <w:divBdr>
        <w:top w:val="none" w:sz="0" w:space="0" w:color="auto"/>
        <w:left w:val="none" w:sz="0" w:space="0" w:color="auto"/>
        <w:bottom w:val="none" w:sz="0" w:space="0" w:color="auto"/>
        <w:right w:val="none" w:sz="0" w:space="0" w:color="auto"/>
      </w:divBdr>
    </w:div>
    <w:div w:id="1109473910">
      <w:bodyDiv w:val="1"/>
      <w:marLeft w:val="0"/>
      <w:marRight w:val="0"/>
      <w:marTop w:val="0"/>
      <w:marBottom w:val="0"/>
      <w:divBdr>
        <w:top w:val="none" w:sz="0" w:space="0" w:color="auto"/>
        <w:left w:val="none" w:sz="0" w:space="0" w:color="auto"/>
        <w:bottom w:val="none" w:sz="0" w:space="0" w:color="auto"/>
        <w:right w:val="none" w:sz="0" w:space="0" w:color="auto"/>
      </w:divBdr>
    </w:div>
    <w:div w:id="1114594064">
      <w:bodyDiv w:val="1"/>
      <w:marLeft w:val="0"/>
      <w:marRight w:val="0"/>
      <w:marTop w:val="0"/>
      <w:marBottom w:val="0"/>
      <w:divBdr>
        <w:top w:val="none" w:sz="0" w:space="0" w:color="auto"/>
        <w:left w:val="none" w:sz="0" w:space="0" w:color="auto"/>
        <w:bottom w:val="none" w:sz="0" w:space="0" w:color="auto"/>
        <w:right w:val="none" w:sz="0" w:space="0" w:color="auto"/>
      </w:divBdr>
    </w:div>
    <w:div w:id="1120495082">
      <w:bodyDiv w:val="1"/>
      <w:marLeft w:val="0"/>
      <w:marRight w:val="0"/>
      <w:marTop w:val="0"/>
      <w:marBottom w:val="0"/>
      <w:divBdr>
        <w:top w:val="none" w:sz="0" w:space="0" w:color="auto"/>
        <w:left w:val="none" w:sz="0" w:space="0" w:color="auto"/>
        <w:bottom w:val="none" w:sz="0" w:space="0" w:color="auto"/>
        <w:right w:val="none" w:sz="0" w:space="0" w:color="auto"/>
      </w:divBdr>
    </w:div>
    <w:div w:id="1120874222">
      <w:bodyDiv w:val="1"/>
      <w:marLeft w:val="0"/>
      <w:marRight w:val="0"/>
      <w:marTop w:val="0"/>
      <w:marBottom w:val="0"/>
      <w:divBdr>
        <w:top w:val="none" w:sz="0" w:space="0" w:color="auto"/>
        <w:left w:val="none" w:sz="0" w:space="0" w:color="auto"/>
        <w:bottom w:val="none" w:sz="0" w:space="0" w:color="auto"/>
        <w:right w:val="none" w:sz="0" w:space="0" w:color="auto"/>
      </w:divBdr>
    </w:div>
    <w:div w:id="1122579561">
      <w:bodyDiv w:val="1"/>
      <w:marLeft w:val="0"/>
      <w:marRight w:val="0"/>
      <w:marTop w:val="0"/>
      <w:marBottom w:val="0"/>
      <w:divBdr>
        <w:top w:val="none" w:sz="0" w:space="0" w:color="auto"/>
        <w:left w:val="none" w:sz="0" w:space="0" w:color="auto"/>
        <w:bottom w:val="none" w:sz="0" w:space="0" w:color="auto"/>
        <w:right w:val="none" w:sz="0" w:space="0" w:color="auto"/>
      </w:divBdr>
    </w:div>
    <w:div w:id="1122724177">
      <w:bodyDiv w:val="1"/>
      <w:marLeft w:val="0"/>
      <w:marRight w:val="0"/>
      <w:marTop w:val="0"/>
      <w:marBottom w:val="0"/>
      <w:divBdr>
        <w:top w:val="none" w:sz="0" w:space="0" w:color="auto"/>
        <w:left w:val="none" w:sz="0" w:space="0" w:color="auto"/>
        <w:bottom w:val="none" w:sz="0" w:space="0" w:color="auto"/>
        <w:right w:val="none" w:sz="0" w:space="0" w:color="auto"/>
      </w:divBdr>
    </w:div>
    <w:div w:id="1123773324">
      <w:bodyDiv w:val="1"/>
      <w:marLeft w:val="0"/>
      <w:marRight w:val="0"/>
      <w:marTop w:val="0"/>
      <w:marBottom w:val="0"/>
      <w:divBdr>
        <w:top w:val="none" w:sz="0" w:space="0" w:color="auto"/>
        <w:left w:val="none" w:sz="0" w:space="0" w:color="auto"/>
        <w:bottom w:val="none" w:sz="0" w:space="0" w:color="auto"/>
        <w:right w:val="none" w:sz="0" w:space="0" w:color="auto"/>
      </w:divBdr>
    </w:div>
    <w:div w:id="1124275149">
      <w:bodyDiv w:val="1"/>
      <w:marLeft w:val="0"/>
      <w:marRight w:val="0"/>
      <w:marTop w:val="0"/>
      <w:marBottom w:val="0"/>
      <w:divBdr>
        <w:top w:val="none" w:sz="0" w:space="0" w:color="auto"/>
        <w:left w:val="none" w:sz="0" w:space="0" w:color="auto"/>
        <w:bottom w:val="none" w:sz="0" w:space="0" w:color="auto"/>
        <w:right w:val="none" w:sz="0" w:space="0" w:color="auto"/>
      </w:divBdr>
    </w:div>
    <w:div w:id="1136489698">
      <w:bodyDiv w:val="1"/>
      <w:marLeft w:val="0"/>
      <w:marRight w:val="0"/>
      <w:marTop w:val="0"/>
      <w:marBottom w:val="0"/>
      <w:divBdr>
        <w:top w:val="none" w:sz="0" w:space="0" w:color="auto"/>
        <w:left w:val="none" w:sz="0" w:space="0" w:color="auto"/>
        <w:bottom w:val="none" w:sz="0" w:space="0" w:color="auto"/>
        <w:right w:val="none" w:sz="0" w:space="0" w:color="auto"/>
      </w:divBdr>
    </w:div>
    <w:div w:id="1138719449">
      <w:bodyDiv w:val="1"/>
      <w:marLeft w:val="0"/>
      <w:marRight w:val="0"/>
      <w:marTop w:val="0"/>
      <w:marBottom w:val="0"/>
      <w:divBdr>
        <w:top w:val="none" w:sz="0" w:space="0" w:color="auto"/>
        <w:left w:val="none" w:sz="0" w:space="0" w:color="auto"/>
        <w:bottom w:val="none" w:sz="0" w:space="0" w:color="auto"/>
        <w:right w:val="none" w:sz="0" w:space="0" w:color="auto"/>
      </w:divBdr>
    </w:div>
    <w:div w:id="1139349014">
      <w:bodyDiv w:val="1"/>
      <w:marLeft w:val="0"/>
      <w:marRight w:val="0"/>
      <w:marTop w:val="0"/>
      <w:marBottom w:val="0"/>
      <w:divBdr>
        <w:top w:val="none" w:sz="0" w:space="0" w:color="auto"/>
        <w:left w:val="none" w:sz="0" w:space="0" w:color="auto"/>
        <w:bottom w:val="none" w:sz="0" w:space="0" w:color="auto"/>
        <w:right w:val="none" w:sz="0" w:space="0" w:color="auto"/>
      </w:divBdr>
    </w:div>
    <w:div w:id="1146974621">
      <w:bodyDiv w:val="1"/>
      <w:marLeft w:val="0"/>
      <w:marRight w:val="0"/>
      <w:marTop w:val="0"/>
      <w:marBottom w:val="0"/>
      <w:divBdr>
        <w:top w:val="none" w:sz="0" w:space="0" w:color="auto"/>
        <w:left w:val="none" w:sz="0" w:space="0" w:color="auto"/>
        <w:bottom w:val="none" w:sz="0" w:space="0" w:color="auto"/>
        <w:right w:val="none" w:sz="0" w:space="0" w:color="auto"/>
      </w:divBdr>
    </w:div>
    <w:div w:id="1155881461">
      <w:bodyDiv w:val="1"/>
      <w:marLeft w:val="0"/>
      <w:marRight w:val="0"/>
      <w:marTop w:val="0"/>
      <w:marBottom w:val="0"/>
      <w:divBdr>
        <w:top w:val="none" w:sz="0" w:space="0" w:color="auto"/>
        <w:left w:val="none" w:sz="0" w:space="0" w:color="auto"/>
        <w:bottom w:val="none" w:sz="0" w:space="0" w:color="auto"/>
        <w:right w:val="none" w:sz="0" w:space="0" w:color="auto"/>
      </w:divBdr>
    </w:div>
    <w:div w:id="1162626655">
      <w:bodyDiv w:val="1"/>
      <w:marLeft w:val="0"/>
      <w:marRight w:val="0"/>
      <w:marTop w:val="0"/>
      <w:marBottom w:val="0"/>
      <w:divBdr>
        <w:top w:val="none" w:sz="0" w:space="0" w:color="auto"/>
        <w:left w:val="none" w:sz="0" w:space="0" w:color="auto"/>
        <w:bottom w:val="none" w:sz="0" w:space="0" w:color="auto"/>
        <w:right w:val="none" w:sz="0" w:space="0" w:color="auto"/>
      </w:divBdr>
    </w:div>
    <w:div w:id="1167941877">
      <w:bodyDiv w:val="1"/>
      <w:marLeft w:val="0"/>
      <w:marRight w:val="0"/>
      <w:marTop w:val="0"/>
      <w:marBottom w:val="0"/>
      <w:divBdr>
        <w:top w:val="none" w:sz="0" w:space="0" w:color="auto"/>
        <w:left w:val="none" w:sz="0" w:space="0" w:color="auto"/>
        <w:bottom w:val="none" w:sz="0" w:space="0" w:color="auto"/>
        <w:right w:val="none" w:sz="0" w:space="0" w:color="auto"/>
      </w:divBdr>
    </w:div>
    <w:div w:id="1175612854">
      <w:bodyDiv w:val="1"/>
      <w:marLeft w:val="0"/>
      <w:marRight w:val="0"/>
      <w:marTop w:val="0"/>
      <w:marBottom w:val="0"/>
      <w:divBdr>
        <w:top w:val="none" w:sz="0" w:space="0" w:color="auto"/>
        <w:left w:val="none" w:sz="0" w:space="0" w:color="auto"/>
        <w:bottom w:val="none" w:sz="0" w:space="0" w:color="auto"/>
        <w:right w:val="none" w:sz="0" w:space="0" w:color="auto"/>
      </w:divBdr>
    </w:div>
    <w:div w:id="1178274112">
      <w:bodyDiv w:val="1"/>
      <w:marLeft w:val="0"/>
      <w:marRight w:val="0"/>
      <w:marTop w:val="0"/>
      <w:marBottom w:val="0"/>
      <w:divBdr>
        <w:top w:val="none" w:sz="0" w:space="0" w:color="auto"/>
        <w:left w:val="none" w:sz="0" w:space="0" w:color="auto"/>
        <w:bottom w:val="none" w:sz="0" w:space="0" w:color="auto"/>
        <w:right w:val="none" w:sz="0" w:space="0" w:color="auto"/>
      </w:divBdr>
    </w:div>
    <w:div w:id="1184901882">
      <w:bodyDiv w:val="1"/>
      <w:marLeft w:val="0"/>
      <w:marRight w:val="0"/>
      <w:marTop w:val="0"/>
      <w:marBottom w:val="0"/>
      <w:divBdr>
        <w:top w:val="none" w:sz="0" w:space="0" w:color="auto"/>
        <w:left w:val="none" w:sz="0" w:space="0" w:color="auto"/>
        <w:bottom w:val="none" w:sz="0" w:space="0" w:color="auto"/>
        <w:right w:val="none" w:sz="0" w:space="0" w:color="auto"/>
      </w:divBdr>
    </w:div>
    <w:div w:id="1185246602">
      <w:bodyDiv w:val="1"/>
      <w:marLeft w:val="0"/>
      <w:marRight w:val="0"/>
      <w:marTop w:val="0"/>
      <w:marBottom w:val="0"/>
      <w:divBdr>
        <w:top w:val="none" w:sz="0" w:space="0" w:color="auto"/>
        <w:left w:val="none" w:sz="0" w:space="0" w:color="auto"/>
        <w:bottom w:val="none" w:sz="0" w:space="0" w:color="auto"/>
        <w:right w:val="none" w:sz="0" w:space="0" w:color="auto"/>
      </w:divBdr>
    </w:div>
    <w:div w:id="1186600761">
      <w:bodyDiv w:val="1"/>
      <w:marLeft w:val="0"/>
      <w:marRight w:val="0"/>
      <w:marTop w:val="0"/>
      <w:marBottom w:val="0"/>
      <w:divBdr>
        <w:top w:val="none" w:sz="0" w:space="0" w:color="auto"/>
        <w:left w:val="none" w:sz="0" w:space="0" w:color="auto"/>
        <w:bottom w:val="none" w:sz="0" w:space="0" w:color="auto"/>
        <w:right w:val="none" w:sz="0" w:space="0" w:color="auto"/>
      </w:divBdr>
    </w:div>
    <w:div w:id="1188904487">
      <w:bodyDiv w:val="1"/>
      <w:marLeft w:val="0"/>
      <w:marRight w:val="0"/>
      <w:marTop w:val="0"/>
      <w:marBottom w:val="0"/>
      <w:divBdr>
        <w:top w:val="none" w:sz="0" w:space="0" w:color="auto"/>
        <w:left w:val="none" w:sz="0" w:space="0" w:color="auto"/>
        <w:bottom w:val="none" w:sz="0" w:space="0" w:color="auto"/>
        <w:right w:val="none" w:sz="0" w:space="0" w:color="auto"/>
      </w:divBdr>
    </w:div>
    <w:div w:id="1189174993">
      <w:bodyDiv w:val="1"/>
      <w:marLeft w:val="0"/>
      <w:marRight w:val="0"/>
      <w:marTop w:val="0"/>
      <w:marBottom w:val="0"/>
      <w:divBdr>
        <w:top w:val="none" w:sz="0" w:space="0" w:color="auto"/>
        <w:left w:val="none" w:sz="0" w:space="0" w:color="auto"/>
        <w:bottom w:val="none" w:sz="0" w:space="0" w:color="auto"/>
        <w:right w:val="none" w:sz="0" w:space="0" w:color="auto"/>
      </w:divBdr>
    </w:div>
    <w:div w:id="1193959540">
      <w:bodyDiv w:val="1"/>
      <w:marLeft w:val="0"/>
      <w:marRight w:val="0"/>
      <w:marTop w:val="0"/>
      <w:marBottom w:val="0"/>
      <w:divBdr>
        <w:top w:val="none" w:sz="0" w:space="0" w:color="auto"/>
        <w:left w:val="none" w:sz="0" w:space="0" w:color="auto"/>
        <w:bottom w:val="none" w:sz="0" w:space="0" w:color="auto"/>
        <w:right w:val="none" w:sz="0" w:space="0" w:color="auto"/>
      </w:divBdr>
    </w:div>
    <w:div w:id="1196653082">
      <w:bodyDiv w:val="1"/>
      <w:marLeft w:val="0"/>
      <w:marRight w:val="0"/>
      <w:marTop w:val="0"/>
      <w:marBottom w:val="0"/>
      <w:divBdr>
        <w:top w:val="none" w:sz="0" w:space="0" w:color="auto"/>
        <w:left w:val="none" w:sz="0" w:space="0" w:color="auto"/>
        <w:bottom w:val="none" w:sz="0" w:space="0" w:color="auto"/>
        <w:right w:val="none" w:sz="0" w:space="0" w:color="auto"/>
      </w:divBdr>
    </w:div>
    <w:div w:id="1217547759">
      <w:bodyDiv w:val="1"/>
      <w:marLeft w:val="0"/>
      <w:marRight w:val="0"/>
      <w:marTop w:val="0"/>
      <w:marBottom w:val="0"/>
      <w:divBdr>
        <w:top w:val="none" w:sz="0" w:space="0" w:color="auto"/>
        <w:left w:val="none" w:sz="0" w:space="0" w:color="auto"/>
        <w:bottom w:val="none" w:sz="0" w:space="0" w:color="auto"/>
        <w:right w:val="none" w:sz="0" w:space="0" w:color="auto"/>
      </w:divBdr>
    </w:div>
    <w:div w:id="1217743282">
      <w:bodyDiv w:val="1"/>
      <w:marLeft w:val="0"/>
      <w:marRight w:val="0"/>
      <w:marTop w:val="0"/>
      <w:marBottom w:val="0"/>
      <w:divBdr>
        <w:top w:val="none" w:sz="0" w:space="0" w:color="auto"/>
        <w:left w:val="none" w:sz="0" w:space="0" w:color="auto"/>
        <w:bottom w:val="none" w:sz="0" w:space="0" w:color="auto"/>
        <w:right w:val="none" w:sz="0" w:space="0" w:color="auto"/>
      </w:divBdr>
    </w:div>
    <w:div w:id="1218904734">
      <w:bodyDiv w:val="1"/>
      <w:marLeft w:val="0"/>
      <w:marRight w:val="0"/>
      <w:marTop w:val="0"/>
      <w:marBottom w:val="0"/>
      <w:divBdr>
        <w:top w:val="none" w:sz="0" w:space="0" w:color="auto"/>
        <w:left w:val="none" w:sz="0" w:space="0" w:color="auto"/>
        <w:bottom w:val="none" w:sz="0" w:space="0" w:color="auto"/>
        <w:right w:val="none" w:sz="0" w:space="0" w:color="auto"/>
      </w:divBdr>
    </w:div>
    <w:div w:id="1219970695">
      <w:bodyDiv w:val="1"/>
      <w:marLeft w:val="0"/>
      <w:marRight w:val="0"/>
      <w:marTop w:val="0"/>
      <w:marBottom w:val="0"/>
      <w:divBdr>
        <w:top w:val="none" w:sz="0" w:space="0" w:color="auto"/>
        <w:left w:val="none" w:sz="0" w:space="0" w:color="auto"/>
        <w:bottom w:val="none" w:sz="0" w:space="0" w:color="auto"/>
        <w:right w:val="none" w:sz="0" w:space="0" w:color="auto"/>
      </w:divBdr>
    </w:div>
    <w:div w:id="1220822920">
      <w:bodyDiv w:val="1"/>
      <w:marLeft w:val="0"/>
      <w:marRight w:val="0"/>
      <w:marTop w:val="0"/>
      <w:marBottom w:val="0"/>
      <w:divBdr>
        <w:top w:val="none" w:sz="0" w:space="0" w:color="auto"/>
        <w:left w:val="none" w:sz="0" w:space="0" w:color="auto"/>
        <w:bottom w:val="none" w:sz="0" w:space="0" w:color="auto"/>
        <w:right w:val="none" w:sz="0" w:space="0" w:color="auto"/>
      </w:divBdr>
    </w:div>
    <w:div w:id="1223174822">
      <w:bodyDiv w:val="1"/>
      <w:marLeft w:val="0"/>
      <w:marRight w:val="0"/>
      <w:marTop w:val="0"/>
      <w:marBottom w:val="0"/>
      <w:divBdr>
        <w:top w:val="none" w:sz="0" w:space="0" w:color="auto"/>
        <w:left w:val="none" w:sz="0" w:space="0" w:color="auto"/>
        <w:bottom w:val="none" w:sz="0" w:space="0" w:color="auto"/>
        <w:right w:val="none" w:sz="0" w:space="0" w:color="auto"/>
      </w:divBdr>
    </w:div>
    <w:div w:id="1223517267">
      <w:bodyDiv w:val="1"/>
      <w:marLeft w:val="0"/>
      <w:marRight w:val="0"/>
      <w:marTop w:val="0"/>
      <w:marBottom w:val="0"/>
      <w:divBdr>
        <w:top w:val="none" w:sz="0" w:space="0" w:color="auto"/>
        <w:left w:val="none" w:sz="0" w:space="0" w:color="auto"/>
        <w:bottom w:val="none" w:sz="0" w:space="0" w:color="auto"/>
        <w:right w:val="none" w:sz="0" w:space="0" w:color="auto"/>
      </w:divBdr>
    </w:div>
    <w:div w:id="1225407312">
      <w:bodyDiv w:val="1"/>
      <w:marLeft w:val="0"/>
      <w:marRight w:val="0"/>
      <w:marTop w:val="0"/>
      <w:marBottom w:val="0"/>
      <w:divBdr>
        <w:top w:val="none" w:sz="0" w:space="0" w:color="auto"/>
        <w:left w:val="none" w:sz="0" w:space="0" w:color="auto"/>
        <w:bottom w:val="none" w:sz="0" w:space="0" w:color="auto"/>
        <w:right w:val="none" w:sz="0" w:space="0" w:color="auto"/>
      </w:divBdr>
    </w:div>
    <w:div w:id="1231892407">
      <w:bodyDiv w:val="1"/>
      <w:marLeft w:val="0"/>
      <w:marRight w:val="0"/>
      <w:marTop w:val="0"/>
      <w:marBottom w:val="0"/>
      <w:divBdr>
        <w:top w:val="none" w:sz="0" w:space="0" w:color="auto"/>
        <w:left w:val="none" w:sz="0" w:space="0" w:color="auto"/>
        <w:bottom w:val="none" w:sz="0" w:space="0" w:color="auto"/>
        <w:right w:val="none" w:sz="0" w:space="0" w:color="auto"/>
      </w:divBdr>
    </w:div>
    <w:div w:id="1232424892">
      <w:bodyDiv w:val="1"/>
      <w:marLeft w:val="0"/>
      <w:marRight w:val="0"/>
      <w:marTop w:val="0"/>
      <w:marBottom w:val="0"/>
      <w:divBdr>
        <w:top w:val="none" w:sz="0" w:space="0" w:color="auto"/>
        <w:left w:val="none" w:sz="0" w:space="0" w:color="auto"/>
        <w:bottom w:val="none" w:sz="0" w:space="0" w:color="auto"/>
        <w:right w:val="none" w:sz="0" w:space="0" w:color="auto"/>
      </w:divBdr>
    </w:div>
    <w:div w:id="1232622726">
      <w:bodyDiv w:val="1"/>
      <w:marLeft w:val="0"/>
      <w:marRight w:val="0"/>
      <w:marTop w:val="0"/>
      <w:marBottom w:val="0"/>
      <w:divBdr>
        <w:top w:val="none" w:sz="0" w:space="0" w:color="auto"/>
        <w:left w:val="none" w:sz="0" w:space="0" w:color="auto"/>
        <w:bottom w:val="none" w:sz="0" w:space="0" w:color="auto"/>
        <w:right w:val="none" w:sz="0" w:space="0" w:color="auto"/>
      </w:divBdr>
    </w:div>
    <w:div w:id="1233739893">
      <w:bodyDiv w:val="1"/>
      <w:marLeft w:val="0"/>
      <w:marRight w:val="0"/>
      <w:marTop w:val="0"/>
      <w:marBottom w:val="0"/>
      <w:divBdr>
        <w:top w:val="none" w:sz="0" w:space="0" w:color="auto"/>
        <w:left w:val="none" w:sz="0" w:space="0" w:color="auto"/>
        <w:bottom w:val="none" w:sz="0" w:space="0" w:color="auto"/>
        <w:right w:val="none" w:sz="0" w:space="0" w:color="auto"/>
      </w:divBdr>
    </w:div>
    <w:div w:id="1234656967">
      <w:bodyDiv w:val="1"/>
      <w:marLeft w:val="0"/>
      <w:marRight w:val="0"/>
      <w:marTop w:val="0"/>
      <w:marBottom w:val="0"/>
      <w:divBdr>
        <w:top w:val="none" w:sz="0" w:space="0" w:color="auto"/>
        <w:left w:val="none" w:sz="0" w:space="0" w:color="auto"/>
        <w:bottom w:val="none" w:sz="0" w:space="0" w:color="auto"/>
        <w:right w:val="none" w:sz="0" w:space="0" w:color="auto"/>
      </w:divBdr>
    </w:div>
    <w:div w:id="1235892000">
      <w:bodyDiv w:val="1"/>
      <w:marLeft w:val="0"/>
      <w:marRight w:val="0"/>
      <w:marTop w:val="0"/>
      <w:marBottom w:val="0"/>
      <w:divBdr>
        <w:top w:val="none" w:sz="0" w:space="0" w:color="auto"/>
        <w:left w:val="none" w:sz="0" w:space="0" w:color="auto"/>
        <w:bottom w:val="none" w:sz="0" w:space="0" w:color="auto"/>
        <w:right w:val="none" w:sz="0" w:space="0" w:color="auto"/>
      </w:divBdr>
    </w:div>
    <w:div w:id="1240409398">
      <w:bodyDiv w:val="1"/>
      <w:marLeft w:val="0"/>
      <w:marRight w:val="0"/>
      <w:marTop w:val="0"/>
      <w:marBottom w:val="0"/>
      <w:divBdr>
        <w:top w:val="none" w:sz="0" w:space="0" w:color="auto"/>
        <w:left w:val="none" w:sz="0" w:space="0" w:color="auto"/>
        <w:bottom w:val="none" w:sz="0" w:space="0" w:color="auto"/>
        <w:right w:val="none" w:sz="0" w:space="0" w:color="auto"/>
      </w:divBdr>
    </w:div>
    <w:div w:id="1244408975">
      <w:bodyDiv w:val="1"/>
      <w:marLeft w:val="0"/>
      <w:marRight w:val="0"/>
      <w:marTop w:val="0"/>
      <w:marBottom w:val="0"/>
      <w:divBdr>
        <w:top w:val="none" w:sz="0" w:space="0" w:color="auto"/>
        <w:left w:val="none" w:sz="0" w:space="0" w:color="auto"/>
        <w:bottom w:val="none" w:sz="0" w:space="0" w:color="auto"/>
        <w:right w:val="none" w:sz="0" w:space="0" w:color="auto"/>
      </w:divBdr>
    </w:div>
    <w:div w:id="1253784408">
      <w:bodyDiv w:val="1"/>
      <w:marLeft w:val="0"/>
      <w:marRight w:val="0"/>
      <w:marTop w:val="0"/>
      <w:marBottom w:val="0"/>
      <w:divBdr>
        <w:top w:val="none" w:sz="0" w:space="0" w:color="auto"/>
        <w:left w:val="none" w:sz="0" w:space="0" w:color="auto"/>
        <w:bottom w:val="none" w:sz="0" w:space="0" w:color="auto"/>
        <w:right w:val="none" w:sz="0" w:space="0" w:color="auto"/>
      </w:divBdr>
    </w:div>
    <w:div w:id="1253970808">
      <w:bodyDiv w:val="1"/>
      <w:marLeft w:val="0"/>
      <w:marRight w:val="0"/>
      <w:marTop w:val="0"/>
      <w:marBottom w:val="0"/>
      <w:divBdr>
        <w:top w:val="none" w:sz="0" w:space="0" w:color="auto"/>
        <w:left w:val="none" w:sz="0" w:space="0" w:color="auto"/>
        <w:bottom w:val="none" w:sz="0" w:space="0" w:color="auto"/>
        <w:right w:val="none" w:sz="0" w:space="0" w:color="auto"/>
      </w:divBdr>
    </w:div>
    <w:div w:id="1254899089">
      <w:bodyDiv w:val="1"/>
      <w:marLeft w:val="0"/>
      <w:marRight w:val="0"/>
      <w:marTop w:val="0"/>
      <w:marBottom w:val="0"/>
      <w:divBdr>
        <w:top w:val="none" w:sz="0" w:space="0" w:color="auto"/>
        <w:left w:val="none" w:sz="0" w:space="0" w:color="auto"/>
        <w:bottom w:val="none" w:sz="0" w:space="0" w:color="auto"/>
        <w:right w:val="none" w:sz="0" w:space="0" w:color="auto"/>
      </w:divBdr>
    </w:div>
    <w:div w:id="1255435511">
      <w:bodyDiv w:val="1"/>
      <w:marLeft w:val="0"/>
      <w:marRight w:val="0"/>
      <w:marTop w:val="0"/>
      <w:marBottom w:val="0"/>
      <w:divBdr>
        <w:top w:val="none" w:sz="0" w:space="0" w:color="auto"/>
        <w:left w:val="none" w:sz="0" w:space="0" w:color="auto"/>
        <w:bottom w:val="none" w:sz="0" w:space="0" w:color="auto"/>
        <w:right w:val="none" w:sz="0" w:space="0" w:color="auto"/>
      </w:divBdr>
    </w:div>
    <w:div w:id="1260530532">
      <w:bodyDiv w:val="1"/>
      <w:marLeft w:val="0"/>
      <w:marRight w:val="0"/>
      <w:marTop w:val="0"/>
      <w:marBottom w:val="0"/>
      <w:divBdr>
        <w:top w:val="none" w:sz="0" w:space="0" w:color="auto"/>
        <w:left w:val="none" w:sz="0" w:space="0" w:color="auto"/>
        <w:bottom w:val="none" w:sz="0" w:space="0" w:color="auto"/>
        <w:right w:val="none" w:sz="0" w:space="0" w:color="auto"/>
      </w:divBdr>
    </w:div>
    <w:div w:id="1262763915">
      <w:bodyDiv w:val="1"/>
      <w:marLeft w:val="0"/>
      <w:marRight w:val="0"/>
      <w:marTop w:val="0"/>
      <w:marBottom w:val="0"/>
      <w:divBdr>
        <w:top w:val="none" w:sz="0" w:space="0" w:color="auto"/>
        <w:left w:val="none" w:sz="0" w:space="0" w:color="auto"/>
        <w:bottom w:val="none" w:sz="0" w:space="0" w:color="auto"/>
        <w:right w:val="none" w:sz="0" w:space="0" w:color="auto"/>
      </w:divBdr>
    </w:div>
    <w:div w:id="1265966807">
      <w:bodyDiv w:val="1"/>
      <w:marLeft w:val="0"/>
      <w:marRight w:val="0"/>
      <w:marTop w:val="0"/>
      <w:marBottom w:val="0"/>
      <w:divBdr>
        <w:top w:val="none" w:sz="0" w:space="0" w:color="auto"/>
        <w:left w:val="none" w:sz="0" w:space="0" w:color="auto"/>
        <w:bottom w:val="none" w:sz="0" w:space="0" w:color="auto"/>
        <w:right w:val="none" w:sz="0" w:space="0" w:color="auto"/>
      </w:divBdr>
    </w:div>
    <w:div w:id="1270746302">
      <w:bodyDiv w:val="1"/>
      <w:marLeft w:val="0"/>
      <w:marRight w:val="0"/>
      <w:marTop w:val="0"/>
      <w:marBottom w:val="0"/>
      <w:divBdr>
        <w:top w:val="none" w:sz="0" w:space="0" w:color="auto"/>
        <w:left w:val="none" w:sz="0" w:space="0" w:color="auto"/>
        <w:bottom w:val="none" w:sz="0" w:space="0" w:color="auto"/>
        <w:right w:val="none" w:sz="0" w:space="0" w:color="auto"/>
      </w:divBdr>
    </w:div>
    <w:div w:id="1273586765">
      <w:bodyDiv w:val="1"/>
      <w:marLeft w:val="0"/>
      <w:marRight w:val="0"/>
      <w:marTop w:val="0"/>
      <w:marBottom w:val="0"/>
      <w:divBdr>
        <w:top w:val="none" w:sz="0" w:space="0" w:color="auto"/>
        <w:left w:val="none" w:sz="0" w:space="0" w:color="auto"/>
        <w:bottom w:val="none" w:sz="0" w:space="0" w:color="auto"/>
        <w:right w:val="none" w:sz="0" w:space="0" w:color="auto"/>
      </w:divBdr>
    </w:div>
    <w:div w:id="1274627226">
      <w:bodyDiv w:val="1"/>
      <w:marLeft w:val="0"/>
      <w:marRight w:val="0"/>
      <w:marTop w:val="0"/>
      <w:marBottom w:val="0"/>
      <w:divBdr>
        <w:top w:val="none" w:sz="0" w:space="0" w:color="auto"/>
        <w:left w:val="none" w:sz="0" w:space="0" w:color="auto"/>
        <w:bottom w:val="none" w:sz="0" w:space="0" w:color="auto"/>
        <w:right w:val="none" w:sz="0" w:space="0" w:color="auto"/>
      </w:divBdr>
    </w:div>
    <w:div w:id="1277255304">
      <w:bodyDiv w:val="1"/>
      <w:marLeft w:val="0"/>
      <w:marRight w:val="0"/>
      <w:marTop w:val="0"/>
      <w:marBottom w:val="0"/>
      <w:divBdr>
        <w:top w:val="none" w:sz="0" w:space="0" w:color="auto"/>
        <w:left w:val="none" w:sz="0" w:space="0" w:color="auto"/>
        <w:bottom w:val="none" w:sz="0" w:space="0" w:color="auto"/>
        <w:right w:val="none" w:sz="0" w:space="0" w:color="auto"/>
      </w:divBdr>
    </w:div>
    <w:div w:id="1277905699">
      <w:bodyDiv w:val="1"/>
      <w:marLeft w:val="0"/>
      <w:marRight w:val="0"/>
      <w:marTop w:val="0"/>
      <w:marBottom w:val="0"/>
      <w:divBdr>
        <w:top w:val="none" w:sz="0" w:space="0" w:color="auto"/>
        <w:left w:val="none" w:sz="0" w:space="0" w:color="auto"/>
        <w:bottom w:val="none" w:sz="0" w:space="0" w:color="auto"/>
        <w:right w:val="none" w:sz="0" w:space="0" w:color="auto"/>
      </w:divBdr>
    </w:div>
    <w:div w:id="1287539615">
      <w:bodyDiv w:val="1"/>
      <w:marLeft w:val="0"/>
      <w:marRight w:val="0"/>
      <w:marTop w:val="0"/>
      <w:marBottom w:val="0"/>
      <w:divBdr>
        <w:top w:val="none" w:sz="0" w:space="0" w:color="auto"/>
        <w:left w:val="none" w:sz="0" w:space="0" w:color="auto"/>
        <w:bottom w:val="none" w:sz="0" w:space="0" w:color="auto"/>
        <w:right w:val="none" w:sz="0" w:space="0" w:color="auto"/>
      </w:divBdr>
    </w:div>
    <w:div w:id="1289628530">
      <w:bodyDiv w:val="1"/>
      <w:marLeft w:val="0"/>
      <w:marRight w:val="0"/>
      <w:marTop w:val="0"/>
      <w:marBottom w:val="0"/>
      <w:divBdr>
        <w:top w:val="none" w:sz="0" w:space="0" w:color="auto"/>
        <w:left w:val="none" w:sz="0" w:space="0" w:color="auto"/>
        <w:bottom w:val="none" w:sz="0" w:space="0" w:color="auto"/>
        <w:right w:val="none" w:sz="0" w:space="0" w:color="auto"/>
      </w:divBdr>
    </w:div>
    <w:div w:id="1299146864">
      <w:bodyDiv w:val="1"/>
      <w:marLeft w:val="0"/>
      <w:marRight w:val="0"/>
      <w:marTop w:val="0"/>
      <w:marBottom w:val="0"/>
      <w:divBdr>
        <w:top w:val="none" w:sz="0" w:space="0" w:color="auto"/>
        <w:left w:val="none" w:sz="0" w:space="0" w:color="auto"/>
        <w:bottom w:val="none" w:sz="0" w:space="0" w:color="auto"/>
        <w:right w:val="none" w:sz="0" w:space="0" w:color="auto"/>
      </w:divBdr>
    </w:div>
    <w:div w:id="1315794848">
      <w:bodyDiv w:val="1"/>
      <w:marLeft w:val="0"/>
      <w:marRight w:val="0"/>
      <w:marTop w:val="0"/>
      <w:marBottom w:val="0"/>
      <w:divBdr>
        <w:top w:val="none" w:sz="0" w:space="0" w:color="auto"/>
        <w:left w:val="none" w:sz="0" w:space="0" w:color="auto"/>
        <w:bottom w:val="none" w:sz="0" w:space="0" w:color="auto"/>
        <w:right w:val="none" w:sz="0" w:space="0" w:color="auto"/>
      </w:divBdr>
    </w:div>
    <w:div w:id="1322470515">
      <w:bodyDiv w:val="1"/>
      <w:marLeft w:val="0"/>
      <w:marRight w:val="0"/>
      <w:marTop w:val="0"/>
      <w:marBottom w:val="0"/>
      <w:divBdr>
        <w:top w:val="none" w:sz="0" w:space="0" w:color="auto"/>
        <w:left w:val="none" w:sz="0" w:space="0" w:color="auto"/>
        <w:bottom w:val="none" w:sz="0" w:space="0" w:color="auto"/>
        <w:right w:val="none" w:sz="0" w:space="0" w:color="auto"/>
      </w:divBdr>
    </w:div>
    <w:div w:id="1323311559">
      <w:bodyDiv w:val="1"/>
      <w:marLeft w:val="0"/>
      <w:marRight w:val="0"/>
      <w:marTop w:val="0"/>
      <w:marBottom w:val="0"/>
      <w:divBdr>
        <w:top w:val="none" w:sz="0" w:space="0" w:color="auto"/>
        <w:left w:val="none" w:sz="0" w:space="0" w:color="auto"/>
        <w:bottom w:val="none" w:sz="0" w:space="0" w:color="auto"/>
        <w:right w:val="none" w:sz="0" w:space="0" w:color="auto"/>
      </w:divBdr>
    </w:div>
    <w:div w:id="1325664288">
      <w:bodyDiv w:val="1"/>
      <w:marLeft w:val="0"/>
      <w:marRight w:val="0"/>
      <w:marTop w:val="0"/>
      <w:marBottom w:val="0"/>
      <w:divBdr>
        <w:top w:val="none" w:sz="0" w:space="0" w:color="auto"/>
        <w:left w:val="none" w:sz="0" w:space="0" w:color="auto"/>
        <w:bottom w:val="none" w:sz="0" w:space="0" w:color="auto"/>
        <w:right w:val="none" w:sz="0" w:space="0" w:color="auto"/>
      </w:divBdr>
    </w:div>
    <w:div w:id="1338924907">
      <w:bodyDiv w:val="1"/>
      <w:marLeft w:val="0"/>
      <w:marRight w:val="0"/>
      <w:marTop w:val="0"/>
      <w:marBottom w:val="0"/>
      <w:divBdr>
        <w:top w:val="none" w:sz="0" w:space="0" w:color="auto"/>
        <w:left w:val="none" w:sz="0" w:space="0" w:color="auto"/>
        <w:bottom w:val="none" w:sz="0" w:space="0" w:color="auto"/>
        <w:right w:val="none" w:sz="0" w:space="0" w:color="auto"/>
      </w:divBdr>
    </w:div>
    <w:div w:id="1341544240">
      <w:bodyDiv w:val="1"/>
      <w:marLeft w:val="0"/>
      <w:marRight w:val="0"/>
      <w:marTop w:val="0"/>
      <w:marBottom w:val="0"/>
      <w:divBdr>
        <w:top w:val="none" w:sz="0" w:space="0" w:color="auto"/>
        <w:left w:val="none" w:sz="0" w:space="0" w:color="auto"/>
        <w:bottom w:val="none" w:sz="0" w:space="0" w:color="auto"/>
        <w:right w:val="none" w:sz="0" w:space="0" w:color="auto"/>
      </w:divBdr>
    </w:div>
    <w:div w:id="1343781675">
      <w:bodyDiv w:val="1"/>
      <w:marLeft w:val="0"/>
      <w:marRight w:val="0"/>
      <w:marTop w:val="0"/>
      <w:marBottom w:val="0"/>
      <w:divBdr>
        <w:top w:val="none" w:sz="0" w:space="0" w:color="auto"/>
        <w:left w:val="none" w:sz="0" w:space="0" w:color="auto"/>
        <w:bottom w:val="none" w:sz="0" w:space="0" w:color="auto"/>
        <w:right w:val="none" w:sz="0" w:space="0" w:color="auto"/>
      </w:divBdr>
    </w:div>
    <w:div w:id="1349527566">
      <w:bodyDiv w:val="1"/>
      <w:marLeft w:val="0"/>
      <w:marRight w:val="0"/>
      <w:marTop w:val="0"/>
      <w:marBottom w:val="0"/>
      <w:divBdr>
        <w:top w:val="none" w:sz="0" w:space="0" w:color="auto"/>
        <w:left w:val="none" w:sz="0" w:space="0" w:color="auto"/>
        <w:bottom w:val="none" w:sz="0" w:space="0" w:color="auto"/>
        <w:right w:val="none" w:sz="0" w:space="0" w:color="auto"/>
      </w:divBdr>
    </w:div>
    <w:div w:id="1349723300">
      <w:bodyDiv w:val="1"/>
      <w:marLeft w:val="0"/>
      <w:marRight w:val="0"/>
      <w:marTop w:val="0"/>
      <w:marBottom w:val="0"/>
      <w:divBdr>
        <w:top w:val="none" w:sz="0" w:space="0" w:color="auto"/>
        <w:left w:val="none" w:sz="0" w:space="0" w:color="auto"/>
        <w:bottom w:val="none" w:sz="0" w:space="0" w:color="auto"/>
        <w:right w:val="none" w:sz="0" w:space="0" w:color="auto"/>
      </w:divBdr>
    </w:div>
    <w:div w:id="1350790921">
      <w:bodyDiv w:val="1"/>
      <w:marLeft w:val="0"/>
      <w:marRight w:val="0"/>
      <w:marTop w:val="0"/>
      <w:marBottom w:val="0"/>
      <w:divBdr>
        <w:top w:val="none" w:sz="0" w:space="0" w:color="auto"/>
        <w:left w:val="none" w:sz="0" w:space="0" w:color="auto"/>
        <w:bottom w:val="none" w:sz="0" w:space="0" w:color="auto"/>
        <w:right w:val="none" w:sz="0" w:space="0" w:color="auto"/>
      </w:divBdr>
    </w:div>
    <w:div w:id="1357921822">
      <w:bodyDiv w:val="1"/>
      <w:marLeft w:val="0"/>
      <w:marRight w:val="0"/>
      <w:marTop w:val="0"/>
      <w:marBottom w:val="0"/>
      <w:divBdr>
        <w:top w:val="none" w:sz="0" w:space="0" w:color="auto"/>
        <w:left w:val="none" w:sz="0" w:space="0" w:color="auto"/>
        <w:bottom w:val="none" w:sz="0" w:space="0" w:color="auto"/>
        <w:right w:val="none" w:sz="0" w:space="0" w:color="auto"/>
      </w:divBdr>
    </w:div>
    <w:div w:id="1363284196">
      <w:bodyDiv w:val="1"/>
      <w:marLeft w:val="0"/>
      <w:marRight w:val="0"/>
      <w:marTop w:val="0"/>
      <w:marBottom w:val="0"/>
      <w:divBdr>
        <w:top w:val="none" w:sz="0" w:space="0" w:color="auto"/>
        <w:left w:val="none" w:sz="0" w:space="0" w:color="auto"/>
        <w:bottom w:val="none" w:sz="0" w:space="0" w:color="auto"/>
        <w:right w:val="none" w:sz="0" w:space="0" w:color="auto"/>
      </w:divBdr>
    </w:div>
    <w:div w:id="1363360645">
      <w:bodyDiv w:val="1"/>
      <w:marLeft w:val="0"/>
      <w:marRight w:val="0"/>
      <w:marTop w:val="0"/>
      <w:marBottom w:val="0"/>
      <w:divBdr>
        <w:top w:val="none" w:sz="0" w:space="0" w:color="auto"/>
        <w:left w:val="none" w:sz="0" w:space="0" w:color="auto"/>
        <w:bottom w:val="none" w:sz="0" w:space="0" w:color="auto"/>
        <w:right w:val="none" w:sz="0" w:space="0" w:color="auto"/>
      </w:divBdr>
    </w:div>
    <w:div w:id="1365713439">
      <w:bodyDiv w:val="1"/>
      <w:marLeft w:val="0"/>
      <w:marRight w:val="0"/>
      <w:marTop w:val="0"/>
      <w:marBottom w:val="0"/>
      <w:divBdr>
        <w:top w:val="none" w:sz="0" w:space="0" w:color="auto"/>
        <w:left w:val="none" w:sz="0" w:space="0" w:color="auto"/>
        <w:bottom w:val="none" w:sz="0" w:space="0" w:color="auto"/>
        <w:right w:val="none" w:sz="0" w:space="0" w:color="auto"/>
      </w:divBdr>
    </w:div>
    <w:div w:id="1368406309">
      <w:bodyDiv w:val="1"/>
      <w:marLeft w:val="0"/>
      <w:marRight w:val="0"/>
      <w:marTop w:val="0"/>
      <w:marBottom w:val="0"/>
      <w:divBdr>
        <w:top w:val="none" w:sz="0" w:space="0" w:color="auto"/>
        <w:left w:val="none" w:sz="0" w:space="0" w:color="auto"/>
        <w:bottom w:val="none" w:sz="0" w:space="0" w:color="auto"/>
        <w:right w:val="none" w:sz="0" w:space="0" w:color="auto"/>
      </w:divBdr>
    </w:div>
    <w:div w:id="1372992436">
      <w:bodyDiv w:val="1"/>
      <w:marLeft w:val="0"/>
      <w:marRight w:val="0"/>
      <w:marTop w:val="0"/>
      <w:marBottom w:val="0"/>
      <w:divBdr>
        <w:top w:val="none" w:sz="0" w:space="0" w:color="auto"/>
        <w:left w:val="none" w:sz="0" w:space="0" w:color="auto"/>
        <w:bottom w:val="none" w:sz="0" w:space="0" w:color="auto"/>
        <w:right w:val="none" w:sz="0" w:space="0" w:color="auto"/>
      </w:divBdr>
    </w:div>
    <w:div w:id="1380855570">
      <w:bodyDiv w:val="1"/>
      <w:marLeft w:val="0"/>
      <w:marRight w:val="0"/>
      <w:marTop w:val="0"/>
      <w:marBottom w:val="0"/>
      <w:divBdr>
        <w:top w:val="none" w:sz="0" w:space="0" w:color="auto"/>
        <w:left w:val="none" w:sz="0" w:space="0" w:color="auto"/>
        <w:bottom w:val="none" w:sz="0" w:space="0" w:color="auto"/>
        <w:right w:val="none" w:sz="0" w:space="0" w:color="auto"/>
      </w:divBdr>
    </w:div>
    <w:div w:id="1383561031">
      <w:bodyDiv w:val="1"/>
      <w:marLeft w:val="0"/>
      <w:marRight w:val="0"/>
      <w:marTop w:val="0"/>
      <w:marBottom w:val="0"/>
      <w:divBdr>
        <w:top w:val="none" w:sz="0" w:space="0" w:color="auto"/>
        <w:left w:val="none" w:sz="0" w:space="0" w:color="auto"/>
        <w:bottom w:val="none" w:sz="0" w:space="0" w:color="auto"/>
        <w:right w:val="none" w:sz="0" w:space="0" w:color="auto"/>
      </w:divBdr>
    </w:div>
    <w:div w:id="1385522487">
      <w:bodyDiv w:val="1"/>
      <w:marLeft w:val="0"/>
      <w:marRight w:val="0"/>
      <w:marTop w:val="0"/>
      <w:marBottom w:val="0"/>
      <w:divBdr>
        <w:top w:val="none" w:sz="0" w:space="0" w:color="auto"/>
        <w:left w:val="none" w:sz="0" w:space="0" w:color="auto"/>
        <w:bottom w:val="none" w:sz="0" w:space="0" w:color="auto"/>
        <w:right w:val="none" w:sz="0" w:space="0" w:color="auto"/>
      </w:divBdr>
    </w:div>
    <w:div w:id="1389763107">
      <w:bodyDiv w:val="1"/>
      <w:marLeft w:val="0"/>
      <w:marRight w:val="0"/>
      <w:marTop w:val="0"/>
      <w:marBottom w:val="0"/>
      <w:divBdr>
        <w:top w:val="none" w:sz="0" w:space="0" w:color="auto"/>
        <w:left w:val="none" w:sz="0" w:space="0" w:color="auto"/>
        <w:bottom w:val="none" w:sz="0" w:space="0" w:color="auto"/>
        <w:right w:val="none" w:sz="0" w:space="0" w:color="auto"/>
      </w:divBdr>
    </w:div>
    <w:div w:id="1401440451">
      <w:bodyDiv w:val="1"/>
      <w:marLeft w:val="0"/>
      <w:marRight w:val="0"/>
      <w:marTop w:val="0"/>
      <w:marBottom w:val="0"/>
      <w:divBdr>
        <w:top w:val="none" w:sz="0" w:space="0" w:color="auto"/>
        <w:left w:val="none" w:sz="0" w:space="0" w:color="auto"/>
        <w:bottom w:val="none" w:sz="0" w:space="0" w:color="auto"/>
        <w:right w:val="none" w:sz="0" w:space="0" w:color="auto"/>
      </w:divBdr>
    </w:div>
    <w:div w:id="1402219824">
      <w:bodyDiv w:val="1"/>
      <w:marLeft w:val="0"/>
      <w:marRight w:val="0"/>
      <w:marTop w:val="0"/>
      <w:marBottom w:val="0"/>
      <w:divBdr>
        <w:top w:val="none" w:sz="0" w:space="0" w:color="auto"/>
        <w:left w:val="none" w:sz="0" w:space="0" w:color="auto"/>
        <w:bottom w:val="none" w:sz="0" w:space="0" w:color="auto"/>
        <w:right w:val="none" w:sz="0" w:space="0" w:color="auto"/>
      </w:divBdr>
    </w:div>
    <w:div w:id="1404836842">
      <w:bodyDiv w:val="1"/>
      <w:marLeft w:val="0"/>
      <w:marRight w:val="0"/>
      <w:marTop w:val="0"/>
      <w:marBottom w:val="0"/>
      <w:divBdr>
        <w:top w:val="none" w:sz="0" w:space="0" w:color="auto"/>
        <w:left w:val="none" w:sz="0" w:space="0" w:color="auto"/>
        <w:bottom w:val="none" w:sz="0" w:space="0" w:color="auto"/>
        <w:right w:val="none" w:sz="0" w:space="0" w:color="auto"/>
      </w:divBdr>
    </w:div>
    <w:div w:id="1404984547">
      <w:bodyDiv w:val="1"/>
      <w:marLeft w:val="0"/>
      <w:marRight w:val="0"/>
      <w:marTop w:val="0"/>
      <w:marBottom w:val="0"/>
      <w:divBdr>
        <w:top w:val="none" w:sz="0" w:space="0" w:color="auto"/>
        <w:left w:val="none" w:sz="0" w:space="0" w:color="auto"/>
        <w:bottom w:val="none" w:sz="0" w:space="0" w:color="auto"/>
        <w:right w:val="none" w:sz="0" w:space="0" w:color="auto"/>
      </w:divBdr>
    </w:div>
    <w:div w:id="1408185065">
      <w:bodyDiv w:val="1"/>
      <w:marLeft w:val="0"/>
      <w:marRight w:val="0"/>
      <w:marTop w:val="0"/>
      <w:marBottom w:val="0"/>
      <w:divBdr>
        <w:top w:val="none" w:sz="0" w:space="0" w:color="auto"/>
        <w:left w:val="none" w:sz="0" w:space="0" w:color="auto"/>
        <w:bottom w:val="none" w:sz="0" w:space="0" w:color="auto"/>
        <w:right w:val="none" w:sz="0" w:space="0" w:color="auto"/>
      </w:divBdr>
    </w:div>
    <w:div w:id="1411194702">
      <w:bodyDiv w:val="1"/>
      <w:marLeft w:val="0"/>
      <w:marRight w:val="0"/>
      <w:marTop w:val="0"/>
      <w:marBottom w:val="0"/>
      <w:divBdr>
        <w:top w:val="none" w:sz="0" w:space="0" w:color="auto"/>
        <w:left w:val="none" w:sz="0" w:space="0" w:color="auto"/>
        <w:bottom w:val="none" w:sz="0" w:space="0" w:color="auto"/>
        <w:right w:val="none" w:sz="0" w:space="0" w:color="auto"/>
      </w:divBdr>
    </w:div>
    <w:div w:id="1413354545">
      <w:bodyDiv w:val="1"/>
      <w:marLeft w:val="0"/>
      <w:marRight w:val="0"/>
      <w:marTop w:val="0"/>
      <w:marBottom w:val="0"/>
      <w:divBdr>
        <w:top w:val="none" w:sz="0" w:space="0" w:color="auto"/>
        <w:left w:val="none" w:sz="0" w:space="0" w:color="auto"/>
        <w:bottom w:val="none" w:sz="0" w:space="0" w:color="auto"/>
        <w:right w:val="none" w:sz="0" w:space="0" w:color="auto"/>
      </w:divBdr>
    </w:div>
    <w:div w:id="1416319682">
      <w:bodyDiv w:val="1"/>
      <w:marLeft w:val="0"/>
      <w:marRight w:val="0"/>
      <w:marTop w:val="0"/>
      <w:marBottom w:val="0"/>
      <w:divBdr>
        <w:top w:val="none" w:sz="0" w:space="0" w:color="auto"/>
        <w:left w:val="none" w:sz="0" w:space="0" w:color="auto"/>
        <w:bottom w:val="none" w:sz="0" w:space="0" w:color="auto"/>
        <w:right w:val="none" w:sz="0" w:space="0" w:color="auto"/>
      </w:divBdr>
    </w:div>
    <w:div w:id="1416590498">
      <w:bodyDiv w:val="1"/>
      <w:marLeft w:val="0"/>
      <w:marRight w:val="0"/>
      <w:marTop w:val="0"/>
      <w:marBottom w:val="0"/>
      <w:divBdr>
        <w:top w:val="none" w:sz="0" w:space="0" w:color="auto"/>
        <w:left w:val="none" w:sz="0" w:space="0" w:color="auto"/>
        <w:bottom w:val="none" w:sz="0" w:space="0" w:color="auto"/>
        <w:right w:val="none" w:sz="0" w:space="0" w:color="auto"/>
      </w:divBdr>
    </w:div>
    <w:div w:id="1418014014">
      <w:bodyDiv w:val="1"/>
      <w:marLeft w:val="0"/>
      <w:marRight w:val="0"/>
      <w:marTop w:val="0"/>
      <w:marBottom w:val="0"/>
      <w:divBdr>
        <w:top w:val="none" w:sz="0" w:space="0" w:color="auto"/>
        <w:left w:val="none" w:sz="0" w:space="0" w:color="auto"/>
        <w:bottom w:val="none" w:sz="0" w:space="0" w:color="auto"/>
        <w:right w:val="none" w:sz="0" w:space="0" w:color="auto"/>
      </w:divBdr>
    </w:div>
    <w:div w:id="1420784226">
      <w:bodyDiv w:val="1"/>
      <w:marLeft w:val="0"/>
      <w:marRight w:val="0"/>
      <w:marTop w:val="0"/>
      <w:marBottom w:val="0"/>
      <w:divBdr>
        <w:top w:val="none" w:sz="0" w:space="0" w:color="auto"/>
        <w:left w:val="none" w:sz="0" w:space="0" w:color="auto"/>
        <w:bottom w:val="none" w:sz="0" w:space="0" w:color="auto"/>
        <w:right w:val="none" w:sz="0" w:space="0" w:color="auto"/>
      </w:divBdr>
    </w:div>
    <w:div w:id="1423376959">
      <w:bodyDiv w:val="1"/>
      <w:marLeft w:val="0"/>
      <w:marRight w:val="0"/>
      <w:marTop w:val="0"/>
      <w:marBottom w:val="0"/>
      <w:divBdr>
        <w:top w:val="none" w:sz="0" w:space="0" w:color="auto"/>
        <w:left w:val="none" w:sz="0" w:space="0" w:color="auto"/>
        <w:bottom w:val="none" w:sz="0" w:space="0" w:color="auto"/>
        <w:right w:val="none" w:sz="0" w:space="0" w:color="auto"/>
      </w:divBdr>
    </w:div>
    <w:div w:id="1435438987">
      <w:bodyDiv w:val="1"/>
      <w:marLeft w:val="0"/>
      <w:marRight w:val="0"/>
      <w:marTop w:val="0"/>
      <w:marBottom w:val="0"/>
      <w:divBdr>
        <w:top w:val="none" w:sz="0" w:space="0" w:color="auto"/>
        <w:left w:val="none" w:sz="0" w:space="0" w:color="auto"/>
        <w:bottom w:val="none" w:sz="0" w:space="0" w:color="auto"/>
        <w:right w:val="none" w:sz="0" w:space="0" w:color="auto"/>
      </w:divBdr>
    </w:div>
    <w:div w:id="1438601603">
      <w:bodyDiv w:val="1"/>
      <w:marLeft w:val="0"/>
      <w:marRight w:val="0"/>
      <w:marTop w:val="0"/>
      <w:marBottom w:val="0"/>
      <w:divBdr>
        <w:top w:val="none" w:sz="0" w:space="0" w:color="auto"/>
        <w:left w:val="none" w:sz="0" w:space="0" w:color="auto"/>
        <w:bottom w:val="none" w:sz="0" w:space="0" w:color="auto"/>
        <w:right w:val="none" w:sz="0" w:space="0" w:color="auto"/>
      </w:divBdr>
    </w:div>
    <w:div w:id="1438868117">
      <w:bodyDiv w:val="1"/>
      <w:marLeft w:val="0"/>
      <w:marRight w:val="0"/>
      <w:marTop w:val="0"/>
      <w:marBottom w:val="0"/>
      <w:divBdr>
        <w:top w:val="none" w:sz="0" w:space="0" w:color="auto"/>
        <w:left w:val="none" w:sz="0" w:space="0" w:color="auto"/>
        <w:bottom w:val="none" w:sz="0" w:space="0" w:color="auto"/>
        <w:right w:val="none" w:sz="0" w:space="0" w:color="auto"/>
      </w:divBdr>
    </w:div>
    <w:div w:id="1453591365">
      <w:bodyDiv w:val="1"/>
      <w:marLeft w:val="0"/>
      <w:marRight w:val="0"/>
      <w:marTop w:val="0"/>
      <w:marBottom w:val="0"/>
      <w:divBdr>
        <w:top w:val="none" w:sz="0" w:space="0" w:color="auto"/>
        <w:left w:val="none" w:sz="0" w:space="0" w:color="auto"/>
        <w:bottom w:val="none" w:sz="0" w:space="0" w:color="auto"/>
        <w:right w:val="none" w:sz="0" w:space="0" w:color="auto"/>
      </w:divBdr>
    </w:div>
    <w:div w:id="1458379498">
      <w:bodyDiv w:val="1"/>
      <w:marLeft w:val="0"/>
      <w:marRight w:val="0"/>
      <w:marTop w:val="0"/>
      <w:marBottom w:val="0"/>
      <w:divBdr>
        <w:top w:val="none" w:sz="0" w:space="0" w:color="auto"/>
        <w:left w:val="none" w:sz="0" w:space="0" w:color="auto"/>
        <w:bottom w:val="none" w:sz="0" w:space="0" w:color="auto"/>
        <w:right w:val="none" w:sz="0" w:space="0" w:color="auto"/>
      </w:divBdr>
    </w:div>
    <w:div w:id="1467551715">
      <w:bodyDiv w:val="1"/>
      <w:marLeft w:val="0"/>
      <w:marRight w:val="0"/>
      <w:marTop w:val="0"/>
      <w:marBottom w:val="0"/>
      <w:divBdr>
        <w:top w:val="none" w:sz="0" w:space="0" w:color="auto"/>
        <w:left w:val="none" w:sz="0" w:space="0" w:color="auto"/>
        <w:bottom w:val="none" w:sz="0" w:space="0" w:color="auto"/>
        <w:right w:val="none" w:sz="0" w:space="0" w:color="auto"/>
      </w:divBdr>
    </w:div>
    <w:div w:id="1476530241">
      <w:bodyDiv w:val="1"/>
      <w:marLeft w:val="0"/>
      <w:marRight w:val="0"/>
      <w:marTop w:val="0"/>
      <w:marBottom w:val="0"/>
      <w:divBdr>
        <w:top w:val="none" w:sz="0" w:space="0" w:color="auto"/>
        <w:left w:val="none" w:sz="0" w:space="0" w:color="auto"/>
        <w:bottom w:val="none" w:sz="0" w:space="0" w:color="auto"/>
        <w:right w:val="none" w:sz="0" w:space="0" w:color="auto"/>
      </w:divBdr>
    </w:div>
    <w:div w:id="1477450573">
      <w:bodyDiv w:val="1"/>
      <w:marLeft w:val="0"/>
      <w:marRight w:val="0"/>
      <w:marTop w:val="0"/>
      <w:marBottom w:val="0"/>
      <w:divBdr>
        <w:top w:val="none" w:sz="0" w:space="0" w:color="auto"/>
        <w:left w:val="none" w:sz="0" w:space="0" w:color="auto"/>
        <w:bottom w:val="none" w:sz="0" w:space="0" w:color="auto"/>
        <w:right w:val="none" w:sz="0" w:space="0" w:color="auto"/>
      </w:divBdr>
    </w:div>
    <w:div w:id="1483505561">
      <w:bodyDiv w:val="1"/>
      <w:marLeft w:val="0"/>
      <w:marRight w:val="0"/>
      <w:marTop w:val="0"/>
      <w:marBottom w:val="0"/>
      <w:divBdr>
        <w:top w:val="none" w:sz="0" w:space="0" w:color="auto"/>
        <w:left w:val="none" w:sz="0" w:space="0" w:color="auto"/>
        <w:bottom w:val="none" w:sz="0" w:space="0" w:color="auto"/>
        <w:right w:val="none" w:sz="0" w:space="0" w:color="auto"/>
      </w:divBdr>
    </w:div>
    <w:div w:id="1484854558">
      <w:bodyDiv w:val="1"/>
      <w:marLeft w:val="0"/>
      <w:marRight w:val="0"/>
      <w:marTop w:val="0"/>
      <w:marBottom w:val="0"/>
      <w:divBdr>
        <w:top w:val="none" w:sz="0" w:space="0" w:color="auto"/>
        <w:left w:val="none" w:sz="0" w:space="0" w:color="auto"/>
        <w:bottom w:val="none" w:sz="0" w:space="0" w:color="auto"/>
        <w:right w:val="none" w:sz="0" w:space="0" w:color="auto"/>
      </w:divBdr>
    </w:div>
    <w:div w:id="1486166508">
      <w:bodyDiv w:val="1"/>
      <w:marLeft w:val="0"/>
      <w:marRight w:val="0"/>
      <w:marTop w:val="0"/>
      <w:marBottom w:val="0"/>
      <w:divBdr>
        <w:top w:val="none" w:sz="0" w:space="0" w:color="auto"/>
        <w:left w:val="none" w:sz="0" w:space="0" w:color="auto"/>
        <w:bottom w:val="none" w:sz="0" w:space="0" w:color="auto"/>
        <w:right w:val="none" w:sz="0" w:space="0" w:color="auto"/>
      </w:divBdr>
    </w:div>
    <w:div w:id="1489399961">
      <w:bodyDiv w:val="1"/>
      <w:marLeft w:val="0"/>
      <w:marRight w:val="0"/>
      <w:marTop w:val="0"/>
      <w:marBottom w:val="0"/>
      <w:divBdr>
        <w:top w:val="none" w:sz="0" w:space="0" w:color="auto"/>
        <w:left w:val="none" w:sz="0" w:space="0" w:color="auto"/>
        <w:bottom w:val="none" w:sz="0" w:space="0" w:color="auto"/>
        <w:right w:val="none" w:sz="0" w:space="0" w:color="auto"/>
      </w:divBdr>
    </w:div>
    <w:div w:id="1491483093">
      <w:bodyDiv w:val="1"/>
      <w:marLeft w:val="0"/>
      <w:marRight w:val="0"/>
      <w:marTop w:val="0"/>
      <w:marBottom w:val="0"/>
      <w:divBdr>
        <w:top w:val="none" w:sz="0" w:space="0" w:color="auto"/>
        <w:left w:val="none" w:sz="0" w:space="0" w:color="auto"/>
        <w:bottom w:val="none" w:sz="0" w:space="0" w:color="auto"/>
        <w:right w:val="none" w:sz="0" w:space="0" w:color="auto"/>
      </w:divBdr>
    </w:div>
    <w:div w:id="1493906346">
      <w:bodyDiv w:val="1"/>
      <w:marLeft w:val="0"/>
      <w:marRight w:val="0"/>
      <w:marTop w:val="0"/>
      <w:marBottom w:val="0"/>
      <w:divBdr>
        <w:top w:val="none" w:sz="0" w:space="0" w:color="auto"/>
        <w:left w:val="none" w:sz="0" w:space="0" w:color="auto"/>
        <w:bottom w:val="none" w:sz="0" w:space="0" w:color="auto"/>
        <w:right w:val="none" w:sz="0" w:space="0" w:color="auto"/>
      </w:divBdr>
    </w:div>
    <w:div w:id="1500852224">
      <w:bodyDiv w:val="1"/>
      <w:marLeft w:val="0"/>
      <w:marRight w:val="0"/>
      <w:marTop w:val="0"/>
      <w:marBottom w:val="0"/>
      <w:divBdr>
        <w:top w:val="none" w:sz="0" w:space="0" w:color="auto"/>
        <w:left w:val="none" w:sz="0" w:space="0" w:color="auto"/>
        <w:bottom w:val="none" w:sz="0" w:space="0" w:color="auto"/>
        <w:right w:val="none" w:sz="0" w:space="0" w:color="auto"/>
      </w:divBdr>
    </w:div>
    <w:div w:id="1510561422">
      <w:bodyDiv w:val="1"/>
      <w:marLeft w:val="0"/>
      <w:marRight w:val="0"/>
      <w:marTop w:val="0"/>
      <w:marBottom w:val="0"/>
      <w:divBdr>
        <w:top w:val="none" w:sz="0" w:space="0" w:color="auto"/>
        <w:left w:val="none" w:sz="0" w:space="0" w:color="auto"/>
        <w:bottom w:val="none" w:sz="0" w:space="0" w:color="auto"/>
        <w:right w:val="none" w:sz="0" w:space="0" w:color="auto"/>
      </w:divBdr>
    </w:div>
    <w:div w:id="1515848776">
      <w:bodyDiv w:val="1"/>
      <w:marLeft w:val="0"/>
      <w:marRight w:val="0"/>
      <w:marTop w:val="0"/>
      <w:marBottom w:val="0"/>
      <w:divBdr>
        <w:top w:val="none" w:sz="0" w:space="0" w:color="auto"/>
        <w:left w:val="none" w:sz="0" w:space="0" w:color="auto"/>
        <w:bottom w:val="none" w:sz="0" w:space="0" w:color="auto"/>
        <w:right w:val="none" w:sz="0" w:space="0" w:color="auto"/>
      </w:divBdr>
    </w:div>
    <w:div w:id="1516915948">
      <w:bodyDiv w:val="1"/>
      <w:marLeft w:val="0"/>
      <w:marRight w:val="0"/>
      <w:marTop w:val="0"/>
      <w:marBottom w:val="0"/>
      <w:divBdr>
        <w:top w:val="none" w:sz="0" w:space="0" w:color="auto"/>
        <w:left w:val="none" w:sz="0" w:space="0" w:color="auto"/>
        <w:bottom w:val="none" w:sz="0" w:space="0" w:color="auto"/>
        <w:right w:val="none" w:sz="0" w:space="0" w:color="auto"/>
      </w:divBdr>
    </w:div>
    <w:div w:id="1518235642">
      <w:bodyDiv w:val="1"/>
      <w:marLeft w:val="0"/>
      <w:marRight w:val="0"/>
      <w:marTop w:val="0"/>
      <w:marBottom w:val="0"/>
      <w:divBdr>
        <w:top w:val="none" w:sz="0" w:space="0" w:color="auto"/>
        <w:left w:val="none" w:sz="0" w:space="0" w:color="auto"/>
        <w:bottom w:val="none" w:sz="0" w:space="0" w:color="auto"/>
        <w:right w:val="none" w:sz="0" w:space="0" w:color="auto"/>
      </w:divBdr>
    </w:div>
    <w:div w:id="1519467118">
      <w:bodyDiv w:val="1"/>
      <w:marLeft w:val="0"/>
      <w:marRight w:val="0"/>
      <w:marTop w:val="0"/>
      <w:marBottom w:val="0"/>
      <w:divBdr>
        <w:top w:val="none" w:sz="0" w:space="0" w:color="auto"/>
        <w:left w:val="none" w:sz="0" w:space="0" w:color="auto"/>
        <w:bottom w:val="none" w:sz="0" w:space="0" w:color="auto"/>
        <w:right w:val="none" w:sz="0" w:space="0" w:color="auto"/>
      </w:divBdr>
    </w:div>
    <w:div w:id="1520923143">
      <w:bodyDiv w:val="1"/>
      <w:marLeft w:val="0"/>
      <w:marRight w:val="0"/>
      <w:marTop w:val="0"/>
      <w:marBottom w:val="0"/>
      <w:divBdr>
        <w:top w:val="none" w:sz="0" w:space="0" w:color="auto"/>
        <w:left w:val="none" w:sz="0" w:space="0" w:color="auto"/>
        <w:bottom w:val="none" w:sz="0" w:space="0" w:color="auto"/>
        <w:right w:val="none" w:sz="0" w:space="0" w:color="auto"/>
      </w:divBdr>
    </w:div>
    <w:div w:id="1523474760">
      <w:bodyDiv w:val="1"/>
      <w:marLeft w:val="0"/>
      <w:marRight w:val="0"/>
      <w:marTop w:val="0"/>
      <w:marBottom w:val="0"/>
      <w:divBdr>
        <w:top w:val="none" w:sz="0" w:space="0" w:color="auto"/>
        <w:left w:val="none" w:sz="0" w:space="0" w:color="auto"/>
        <w:bottom w:val="none" w:sz="0" w:space="0" w:color="auto"/>
        <w:right w:val="none" w:sz="0" w:space="0" w:color="auto"/>
      </w:divBdr>
    </w:div>
    <w:div w:id="1527938488">
      <w:bodyDiv w:val="1"/>
      <w:marLeft w:val="0"/>
      <w:marRight w:val="0"/>
      <w:marTop w:val="0"/>
      <w:marBottom w:val="0"/>
      <w:divBdr>
        <w:top w:val="none" w:sz="0" w:space="0" w:color="auto"/>
        <w:left w:val="none" w:sz="0" w:space="0" w:color="auto"/>
        <w:bottom w:val="none" w:sz="0" w:space="0" w:color="auto"/>
        <w:right w:val="none" w:sz="0" w:space="0" w:color="auto"/>
      </w:divBdr>
    </w:div>
    <w:div w:id="1551962334">
      <w:bodyDiv w:val="1"/>
      <w:marLeft w:val="0"/>
      <w:marRight w:val="0"/>
      <w:marTop w:val="0"/>
      <w:marBottom w:val="0"/>
      <w:divBdr>
        <w:top w:val="none" w:sz="0" w:space="0" w:color="auto"/>
        <w:left w:val="none" w:sz="0" w:space="0" w:color="auto"/>
        <w:bottom w:val="none" w:sz="0" w:space="0" w:color="auto"/>
        <w:right w:val="none" w:sz="0" w:space="0" w:color="auto"/>
      </w:divBdr>
    </w:div>
    <w:div w:id="1559435048">
      <w:bodyDiv w:val="1"/>
      <w:marLeft w:val="0"/>
      <w:marRight w:val="0"/>
      <w:marTop w:val="0"/>
      <w:marBottom w:val="0"/>
      <w:divBdr>
        <w:top w:val="none" w:sz="0" w:space="0" w:color="auto"/>
        <w:left w:val="none" w:sz="0" w:space="0" w:color="auto"/>
        <w:bottom w:val="none" w:sz="0" w:space="0" w:color="auto"/>
        <w:right w:val="none" w:sz="0" w:space="0" w:color="auto"/>
      </w:divBdr>
    </w:div>
    <w:div w:id="1580557885">
      <w:bodyDiv w:val="1"/>
      <w:marLeft w:val="0"/>
      <w:marRight w:val="0"/>
      <w:marTop w:val="0"/>
      <w:marBottom w:val="0"/>
      <w:divBdr>
        <w:top w:val="none" w:sz="0" w:space="0" w:color="auto"/>
        <w:left w:val="none" w:sz="0" w:space="0" w:color="auto"/>
        <w:bottom w:val="none" w:sz="0" w:space="0" w:color="auto"/>
        <w:right w:val="none" w:sz="0" w:space="0" w:color="auto"/>
      </w:divBdr>
    </w:div>
    <w:div w:id="1584875628">
      <w:bodyDiv w:val="1"/>
      <w:marLeft w:val="0"/>
      <w:marRight w:val="0"/>
      <w:marTop w:val="0"/>
      <w:marBottom w:val="0"/>
      <w:divBdr>
        <w:top w:val="none" w:sz="0" w:space="0" w:color="auto"/>
        <w:left w:val="none" w:sz="0" w:space="0" w:color="auto"/>
        <w:bottom w:val="none" w:sz="0" w:space="0" w:color="auto"/>
        <w:right w:val="none" w:sz="0" w:space="0" w:color="auto"/>
      </w:divBdr>
    </w:div>
    <w:div w:id="1593467009">
      <w:bodyDiv w:val="1"/>
      <w:marLeft w:val="0"/>
      <w:marRight w:val="0"/>
      <w:marTop w:val="0"/>
      <w:marBottom w:val="0"/>
      <w:divBdr>
        <w:top w:val="none" w:sz="0" w:space="0" w:color="auto"/>
        <w:left w:val="none" w:sz="0" w:space="0" w:color="auto"/>
        <w:bottom w:val="none" w:sz="0" w:space="0" w:color="auto"/>
        <w:right w:val="none" w:sz="0" w:space="0" w:color="auto"/>
      </w:divBdr>
    </w:div>
    <w:div w:id="1593471037">
      <w:bodyDiv w:val="1"/>
      <w:marLeft w:val="0"/>
      <w:marRight w:val="0"/>
      <w:marTop w:val="0"/>
      <w:marBottom w:val="0"/>
      <w:divBdr>
        <w:top w:val="none" w:sz="0" w:space="0" w:color="auto"/>
        <w:left w:val="none" w:sz="0" w:space="0" w:color="auto"/>
        <w:bottom w:val="none" w:sz="0" w:space="0" w:color="auto"/>
        <w:right w:val="none" w:sz="0" w:space="0" w:color="auto"/>
      </w:divBdr>
    </w:div>
    <w:div w:id="1594048686">
      <w:bodyDiv w:val="1"/>
      <w:marLeft w:val="0"/>
      <w:marRight w:val="0"/>
      <w:marTop w:val="0"/>
      <w:marBottom w:val="0"/>
      <w:divBdr>
        <w:top w:val="none" w:sz="0" w:space="0" w:color="auto"/>
        <w:left w:val="none" w:sz="0" w:space="0" w:color="auto"/>
        <w:bottom w:val="none" w:sz="0" w:space="0" w:color="auto"/>
        <w:right w:val="none" w:sz="0" w:space="0" w:color="auto"/>
      </w:divBdr>
    </w:div>
    <w:div w:id="1597058769">
      <w:bodyDiv w:val="1"/>
      <w:marLeft w:val="0"/>
      <w:marRight w:val="0"/>
      <w:marTop w:val="0"/>
      <w:marBottom w:val="0"/>
      <w:divBdr>
        <w:top w:val="none" w:sz="0" w:space="0" w:color="auto"/>
        <w:left w:val="none" w:sz="0" w:space="0" w:color="auto"/>
        <w:bottom w:val="none" w:sz="0" w:space="0" w:color="auto"/>
        <w:right w:val="none" w:sz="0" w:space="0" w:color="auto"/>
      </w:divBdr>
    </w:div>
    <w:div w:id="1598248593">
      <w:bodyDiv w:val="1"/>
      <w:marLeft w:val="0"/>
      <w:marRight w:val="0"/>
      <w:marTop w:val="0"/>
      <w:marBottom w:val="0"/>
      <w:divBdr>
        <w:top w:val="none" w:sz="0" w:space="0" w:color="auto"/>
        <w:left w:val="none" w:sz="0" w:space="0" w:color="auto"/>
        <w:bottom w:val="none" w:sz="0" w:space="0" w:color="auto"/>
        <w:right w:val="none" w:sz="0" w:space="0" w:color="auto"/>
      </w:divBdr>
    </w:div>
    <w:div w:id="1599175447">
      <w:bodyDiv w:val="1"/>
      <w:marLeft w:val="0"/>
      <w:marRight w:val="0"/>
      <w:marTop w:val="0"/>
      <w:marBottom w:val="0"/>
      <w:divBdr>
        <w:top w:val="none" w:sz="0" w:space="0" w:color="auto"/>
        <w:left w:val="none" w:sz="0" w:space="0" w:color="auto"/>
        <w:bottom w:val="none" w:sz="0" w:space="0" w:color="auto"/>
        <w:right w:val="none" w:sz="0" w:space="0" w:color="auto"/>
      </w:divBdr>
    </w:div>
    <w:div w:id="1614750335">
      <w:bodyDiv w:val="1"/>
      <w:marLeft w:val="0"/>
      <w:marRight w:val="0"/>
      <w:marTop w:val="0"/>
      <w:marBottom w:val="0"/>
      <w:divBdr>
        <w:top w:val="none" w:sz="0" w:space="0" w:color="auto"/>
        <w:left w:val="none" w:sz="0" w:space="0" w:color="auto"/>
        <w:bottom w:val="none" w:sz="0" w:space="0" w:color="auto"/>
        <w:right w:val="none" w:sz="0" w:space="0" w:color="auto"/>
      </w:divBdr>
    </w:div>
    <w:div w:id="1615601951">
      <w:bodyDiv w:val="1"/>
      <w:marLeft w:val="0"/>
      <w:marRight w:val="0"/>
      <w:marTop w:val="0"/>
      <w:marBottom w:val="0"/>
      <w:divBdr>
        <w:top w:val="none" w:sz="0" w:space="0" w:color="auto"/>
        <w:left w:val="none" w:sz="0" w:space="0" w:color="auto"/>
        <w:bottom w:val="none" w:sz="0" w:space="0" w:color="auto"/>
        <w:right w:val="none" w:sz="0" w:space="0" w:color="auto"/>
      </w:divBdr>
    </w:div>
    <w:div w:id="1622376310">
      <w:bodyDiv w:val="1"/>
      <w:marLeft w:val="0"/>
      <w:marRight w:val="0"/>
      <w:marTop w:val="0"/>
      <w:marBottom w:val="0"/>
      <w:divBdr>
        <w:top w:val="none" w:sz="0" w:space="0" w:color="auto"/>
        <w:left w:val="none" w:sz="0" w:space="0" w:color="auto"/>
        <w:bottom w:val="none" w:sz="0" w:space="0" w:color="auto"/>
        <w:right w:val="none" w:sz="0" w:space="0" w:color="auto"/>
      </w:divBdr>
    </w:div>
    <w:div w:id="1631588060">
      <w:bodyDiv w:val="1"/>
      <w:marLeft w:val="0"/>
      <w:marRight w:val="0"/>
      <w:marTop w:val="0"/>
      <w:marBottom w:val="0"/>
      <w:divBdr>
        <w:top w:val="none" w:sz="0" w:space="0" w:color="auto"/>
        <w:left w:val="none" w:sz="0" w:space="0" w:color="auto"/>
        <w:bottom w:val="none" w:sz="0" w:space="0" w:color="auto"/>
        <w:right w:val="none" w:sz="0" w:space="0" w:color="auto"/>
      </w:divBdr>
    </w:div>
    <w:div w:id="1631592950">
      <w:bodyDiv w:val="1"/>
      <w:marLeft w:val="0"/>
      <w:marRight w:val="0"/>
      <w:marTop w:val="0"/>
      <w:marBottom w:val="0"/>
      <w:divBdr>
        <w:top w:val="none" w:sz="0" w:space="0" w:color="auto"/>
        <w:left w:val="none" w:sz="0" w:space="0" w:color="auto"/>
        <w:bottom w:val="none" w:sz="0" w:space="0" w:color="auto"/>
        <w:right w:val="none" w:sz="0" w:space="0" w:color="auto"/>
      </w:divBdr>
    </w:div>
    <w:div w:id="1639648428">
      <w:bodyDiv w:val="1"/>
      <w:marLeft w:val="0"/>
      <w:marRight w:val="0"/>
      <w:marTop w:val="0"/>
      <w:marBottom w:val="0"/>
      <w:divBdr>
        <w:top w:val="none" w:sz="0" w:space="0" w:color="auto"/>
        <w:left w:val="none" w:sz="0" w:space="0" w:color="auto"/>
        <w:bottom w:val="none" w:sz="0" w:space="0" w:color="auto"/>
        <w:right w:val="none" w:sz="0" w:space="0" w:color="auto"/>
      </w:divBdr>
    </w:div>
    <w:div w:id="1640112838">
      <w:bodyDiv w:val="1"/>
      <w:marLeft w:val="0"/>
      <w:marRight w:val="0"/>
      <w:marTop w:val="0"/>
      <w:marBottom w:val="0"/>
      <w:divBdr>
        <w:top w:val="none" w:sz="0" w:space="0" w:color="auto"/>
        <w:left w:val="none" w:sz="0" w:space="0" w:color="auto"/>
        <w:bottom w:val="none" w:sz="0" w:space="0" w:color="auto"/>
        <w:right w:val="none" w:sz="0" w:space="0" w:color="auto"/>
      </w:divBdr>
    </w:div>
    <w:div w:id="1643148338">
      <w:bodyDiv w:val="1"/>
      <w:marLeft w:val="0"/>
      <w:marRight w:val="0"/>
      <w:marTop w:val="0"/>
      <w:marBottom w:val="0"/>
      <w:divBdr>
        <w:top w:val="none" w:sz="0" w:space="0" w:color="auto"/>
        <w:left w:val="none" w:sz="0" w:space="0" w:color="auto"/>
        <w:bottom w:val="none" w:sz="0" w:space="0" w:color="auto"/>
        <w:right w:val="none" w:sz="0" w:space="0" w:color="auto"/>
      </w:divBdr>
    </w:div>
    <w:div w:id="1644236973">
      <w:bodyDiv w:val="1"/>
      <w:marLeft w:val="0"/>
      <w:marRight w:val="0"/>
      <w:marTop w:val="0"/>
      <w:marBottom w:val="0"/>
      <w:divBdr>
        <w:top w:val="none" w:sz="0" w:space="0" w:color="auto"/>
        <w:left w:val="none" w:sz="0" w:space="0" w:color="auto"/>
        <w:bottom w:val="none" w:sz="0" w:space="0" w:color="auto"/>
        <w:right w:val="none" w:sz="0" w:space="0" w:color="auto"/>
      </w:divBdr>
    </w:div>
    <w:div w:id="1644239856">
      <w:bodyDiv w:val="1"/>
      <w:marLeft w:val="0"/>
      <w:marRight w:val="0"/>
      <w:marTop w:val="0"/>
      <w:marBottom w:val="0"/>
      <w:divBdr>
        <w:top w:val="none" w:sz="0" w:space="0" w:color="auto"/>
        <w:left w:val="none" w:sz="0" w:space="0" w:color="auto"/>
        <w:bottom w:val="none" w:sz="0" w:space="0" w:color="auto"/>
        <w:right w:val="none" w:sz="0" w:space="0" w:color="auto"/>
      </w:divBdr>
    </w:div>
    <w:div w:id="1647197436">
      <w:bodyDiv w:val="1"/>
      <w:marLeft w:val="0"/>
      <w:marRight w:val="0"/>
      <w:marTop w:val="0"/>
      <w:marBottom w:val="0"/>
      <w:divBdr>
        <w:top w:val="none" w:sz="0" w:space="0" w:color="auto"/>
        <w:left w:val="none" w:sz="0" w:space="0" w:color="auto"/>
        <w:bottom w:val="none" w:sz="0" w:space="0" w:color="auto"/>
        <w:right w:val="none" w:sz="0" w:space="0" w:color="auto"/>
      </w:divBdr>
    </w:div>
    <w:div w:id="1648775711">
      <w:bodyDiv w:val="1"/>
      <w:marLeft w:val="0"/>
      <w:marRight w:val="0"/>
      <w:marTop w:val="0"/>
      <w:marBottom w:val="0"/>
      <w:divBdr>
        <w:top w:val="none" w:sz="0" w:space="0" w:color="auto"/>
        <w:left w:val="none" w:sz="0" w:space="0" w:color="auto"/>
        <w:bottom w:val="none" w:sz="0" w:space="0" w:color="auto"/>
        <w:right w:val="none" w:sz="0" w:space="0" w:color="auto"/>
      </w:divBdr>
    </w:div>
    <w:div w:id="1649700059">
      <w:bodyDiv w:val="1"/>
      <w:marLeft w:val="0"/>
      <w:marRight w:val="0"/>
      <w:marTop w:val="0"/>
      <w:marBottom w:val="0"/>
      <w:divBdr>
        <w:top w:val="none" w:sz="0" w:space="0" w:color="auto"/>
        <w:left w:val="none" w:sz="0" w:space="0" w:color="auto"/>
        <w:bottom w:val="none" w:sz="0" w:space="0" w:color="auto"/>
        <w:right w:val="none" w:sz="0" w:space="0" w:color="auto"/>
      </w:divBdr>
    </w:div>
    <w:div w:id="1652635142">
      <w:bodyDiv w:val="1"/>
      <w:marLeft w:val="0"/>
      <w:marRight w:val="0"/>
      <w:marTop w:val="0"/>
      <w:marBottom w:val="0"/>
      <w:divBdr>
        <w:top w:val="none" w:sz="0" w:space="0" w:color="auto"/>
        <w:left w:val="none" w:sz="0" w:space="0" w:color="auto"/>
        <w:bottom w:val="none" w:sz="0" w:space="0" w:color="auto"/>
        <w:right w:val="none" w:sz="0" w:space="0" w:color="auto"/>
      </w:divBdr>
    </w:div>
    <w:div w:id="1657800003">
      <w:bodyDiv w:val="1"/>
      <w:marLeft w:val="0"/>
      <w:marRight w:val="0"/>
      <w:marTop w:val="0"/>
      <w:marBottom w:val="0"/>
      <w:divBdr>
        <w:top w:val="none" w:sz="0" w:space="0" w:color="auto"/>
        <w:left w:val="none" w:sz="0" w:space="0" w:color="auto"/>
        <w:bottom w:val="none" w:sz="0" w:space="0" w:color="auto"/>
        <w:right w:val="none" w:sz="0" w:space="0" w:color="auto"/>
      </w:divBdr>
    </w:div>
    <w:div w:id="1663317579">
      <w:bodyDiv w:val="1"/>
      <w:marLeft w:val="0"/>
      <w:marRight w:val="0"/>
      <w:marTop w:val="0"/>
      <w:marBottom w:val="0"/>
      <w:divBdr>
        <w:top w:val="none" w:sz="0" w:space="0" w:color="auto"/>
        <w:left w:val="none" w:sz="0" w:space="0" w:color="auto"/>
        <w:bottom w:val="none" w:sz="0" w:space="0" w:color="auto"/>
        <w:right w:val="none" w:sz="0" w:space="0" w:color="auto"/>
      </w:divBdr>
    </w:div>
    <w:div w:id="1667855194">
      <w:bodyDiv w:val="1"/>
      <w:marLeft w:val="0"/>
      <w:marRight w:val="0"/>
      <w:marTop w:val="0"/>
      <w:marBottom w:val="0"/>
      <w:divBdr>
        <w:top w:val="none" w:sz="0" w:space="0" w:color="auto"/>
        <w:left w:val="none" w:sz="0" w:space="0" w:color="auto"/>
        <w:bottom w:val="none" w:sz="0" w:space="0" w:color="auto"/>
        <w:right w:val="none" w:sz="0" w:space="0" w:color="auto"/>
      </w:divBdr>
    </w:div>
    <w:div w:id="1671056895">
      <w:bodyDiv w:val="1"/>
      <w:marLeft w:val="0"/>
      <w:marRight w:val="0"/>
      <w:marTop w:val="0"/>
      <w:marBottom w:val="0"/>
      <w:divBdr>
        <w:top w:val="none" w:sz="0" w:space="0" w:color="auto"/>
        <w:left w:val="none" w:sz="0" w:space="0" w:color="auto"/>
        <w:bottom w:val="none" w:sz="0" w:space="0" w:color="auto"/>
        <w:right w:val="none" w:sz="0" w:space="0" w:color="auto"/>
      </w:divBdr>
    </w:div>
    <w:div w:id="1672175842">
      <w:bodyDiv w:val="1"/>
      <w:marLeft w:val="0"/>
      <w:marRight w:val="0"/>
      <w:marTop w:val="0"/>
      <w:marBottom w:val="0"/>
      <w:divBdr>
        <w:top w:val="none" w:sz="0" w:space="0" w:color="auto"/>
        <w:left w:val="none" w:sz="0" w:space="0" w:color="auto"/>
        <w:bottom w:val="none" w:sz="0" w:space="0" w:color="auto"/>
        <w:right w:val="none" w:sz="0" w:space="0" w:color="auto"/>
      </w:divBdr>
    </w:div>
    <w:div w:id="1674795396">
      <w:bodyDiv w:val="1"/>
      <w:marLeft w:val="0"/>
      <w:marRight w:val="0"/>
      <w:marTop w:val="0"/>
      <w:marBottom w:val="0"/>
      <w:divBdr>
        <w:top w:val="none" w:sz="0" w:space="0" w:color="auto"/>
        <w:left w:val="none" w:sz="0" w:space="0" w:color="auto"/>
        <w:bottom w:val="none" w:sz="0" w:space="0" w:color="auto"/>
        <w:right w:val="none" w:sz="0" w:space="0" w:color="auto"/>
      </w:divBdr>
    </w:div>
    <w:div w:id="1675066938">
      <w:bodyDiv w:val="1"/>
      <w:marLeft w:val="0"/>
      <w:marRight w:val="0"/>
      <w:marTop w:val="0"/>
      <w:marBottom w:val="0"/>
      <w:divBdr>
        <w:top w:val="none" w:sz="0" w:space="0" w:color="auto"/>
        <w:left w:val="none" w:sz="0" w:space="0" w:color="auto"/>
        <w:bottom w:val="none" w:sz="0" w:space="0" w:color="auto"/>
        <w:right w:val="none" w:sz="0" w:space="0" w:color="auto"/>
      </w:divBdr>
    </w:div>
    <w:div w:id="1675760569">
      <w:bodyDiv w:val="1"/>
      <w:marLeft w:val="0"/>
      <w:marRight w:val="0"/>
      <w:marTop w:val="0"/>
      <w:marBottom w:val="0"/>
      <w:divBdr>
        <w:top w:val="none" w:sz="0" w:space="0" w:color="auto"/>
        <w:left w:val="none" w:sz="0" w:space="0" w:color="auto"/>
        <w:bottom w:val="none" w:sz="0" w:space="0" w:color="auto"/>
        <w:right w:val="none" w:sz="0" w:space="0" w:color="auto"/>
      </w:divBdr>
    </w:div>
    <w:div w:id="1676149523">
      <w:bodyDiv w:val="1"/>
      <w:marLeft w:val="0"/>
      <w:marRight w:val="0"/>
      <w:marTop w:val="0"/>
      <w:marBottom w:val="0"/>
      <w:divBdr>
        <w:top w:val="none" w:sz="0" w:space="0" w:color="auto"/>
        <w:left w:val="none" w:sz="0" w:space="0" w:color="auto"/>
        <w:bottom w:val="none" w:sz="0" w:space="0" w:color="auto"/>
        <w:right w:val="none" w:sz="0" w:space="0" w:color="auto"/>
      </w:divBdr>
    </w:div>
    <w:div w:id="1691107428">
      <w:bodyDiv w:val="1"/>
      <w:marLeft w:val="0"/>
      <w:marRight w:val="0"/>
      <w:marTop w:val="0"/>
      <w:marBottom w:val="0"/>
      <w:divBdr>
        <w:top w:val="none" w:sz="0" w:space="0" w:color="auto"/>
        <w:left w:val="none" w:sz="0" w:space="0" w:color="auto"/>
        <w:bottom w:val="none" w:sz="0" w:space="0" w:color="auto"/>
        <w:right w:val="none" w:sz="0" w:space="0" w:color="auto"/>
      </w:divBdr>
    </w:div>
    <w:div w:id="1702053604">
      <w:bodyDiv w:val="1"/>
      <w:marLeft w:val="0"/>
      <w:marRight w:val="0"/>
      <w:marTop w:val="0"/>
      <w:marBottom w:val="0"/>
      <w:divBdr>
        <w:top w:val="none" w:sz="0" w:space="0" w:color="auto"/>
        <w:left w:val="none" w:sz="0" w:space="0" w:color="auto"/>
        <w:bottom w:val="none" w:sz="0" w:space="0" w:color="auto"/>
        <w:right w:val="none" w:sz="0" w:space="0" w:color="auto"/>
      </w:divBdr>
    </w:div>
    <w:div w:id="1704477161">
      <w:bodyDiv w:val="1"/>
      <w:marLeft w:val="0"/>
      <w:marRight w:val="0"/>
      <w:marTop w:val="0"/>
      <w:marBottom w:val="0"/>
      <w:divBdr>
        <w:top w:val="none" w:sz="0" w:space="0" w:color="auto"/>
        <w:left w:val="none" w:sz="0" w:space="0" w:color="auto"/>
        <w:bottom w:val="none" w:sz="0" w:space="0" w:color="auto"/>
        <w:right w:val="none" w:sz="0" w:space="0" w:color="auto"/>
      </w:divBdr>
    </w:div>
    <w:div w:id="1710950544">
      <w:bodyDiv w:val="1"/>
      <w:marLeft w:val="0"/>
      <w:marRight w:val="0"/>
      <w:marTop w:val="0"/>
      <w:marBottom w:val="0"/>
      <w:divBdr>
        <w:top w:val="none" w:sz="0" w:space="0" w:color="auto"/>
        <w:left w:val="none" w:sz="0" w:space="0" w:color="auto"/>
        <w:bottom w:val="none" w:sz="0" w:space="0" w:color="auto"/>
        <w:right w:val="none" w:sz="0" w:space="0" w:color="auto"/>
      </w:divBdr>
    </w:div>
    <w:div w:id="1715612614">
      <w:bodyDiv w:val="1"/>
      <w:marLeft w:val="0"/>
      <w:marRight w:val="0"/>
      <w:marTop w:val="0"/>
      <w:marBottom w:val="0"/>
      <w:divBdr>
        <w:top w:val="none" w:sz="0" w:space="0" w:color="auto"/>
        <w:left w:val="none" w:sz="0" w:space="0" w:color="auto"/>
        <w:bottom w:val="none" w:sz="0" w:space="0" w:color="auto"/>
        <w:right w:val="none" w:sz="0" w:space="0" w:color="auto"/>
      </w:divBdr>
    </w:div>
    <w:div w:id="1718898298">
      <w:bodyDiv w:val="1"/>
      <w:marLeft w:val="0"/>
      <w:marRight w:val="0"/>
      <w:marTop w:val="0"/>
      <w:marBottom w:val="0"/>
      <w:divBdr>
        <w:top w:val="none" w:sz="0" w:space="0" w:color="auto"/>
        <w:left w:val="none" w:sz="0" w:space="0" w:color="auto"/>
        <w:bottom w:val="none" w:sz="0" w:space="0" w:color="auto"/>
        <w:right w:val="none" w:sz="0" w:space="0" w:color="auto"/>
      </w:divBdr>
    </w:div>
    <w:div w:id="1746561991">
      <w:bodyDiv w:val="1"/>
      <w:marLeft w:val="0"/>
      <w:marRight w:val="0"/>
      <w:marTop w:val="0"/>
      <w:marBottom w:val="0"/>
      <w:divBdr>
        <w:top w:val="none" w:sz="0" w:space="0" w:color="auto"/>
        <w:left w:val="none" w:sz="0" w:space="0" w:color="auto"/>
        <w:bottom w:val="none" w:sz="0" w:space="0" w:color="auto"/>
        <w:right w:val="none" w:sz="0" w:space="0" w:color="auto"/>
      </w:divBdr>
    </w:div>
    <w:div w:id="1748645080">
      <w:bodyDiv w:val="1"/>
      <w:marLeft w:val="0"/>
      <w:marRight w:val="0"/>
      <w:marTop w:val="0"/>
      <w:marBottom w:val="0"/>
      <w:divBdr>
        <w:top w:val="none" w:sz="0" w:space="0" w:color="auto"/>
        <w:left w:val="none" w:sz="0" w:space="0" w:color="auto"/>
        <w:bottom w:val="none" w:sz="0" w:space="0" w:color="auto"/>
        <w:right w:val="none" w:sz="0" w:space="0" w:color="auto"/>
      </w:divBdr>
    </w:div>
    <w:div w:id="1751076091">
      <w:bodyDiv w:val="1"/>
      <w:marLeft w:val="0"/>
      <w:marRight w:val="0"/>
      <w:marTop w:val="0"/>
      <w:marBottom w:val="0"/>
      <w:divBdr>
        <w:top w:val="none" w:sz="0" w:space="0" w:color="auto"/>
        <w:left w:val="none" w:sz="0" w:space="0" w:color="auto"/>
        <w:bottom w:val="none" w:sz="0" w:space="0" w:color="auto"/>
        <w:right w:val="none" w:sz="0" w:space="0" w:color="auto"/>
      </w:divBdr>
    </w:div>
    <w:div w:id="1752114533">
      <w:bodyDiv w:val="1"/>
      <w:marLeft w:val="0"/>
      <w:marRight w:val="0"/>
      <w:marTop w:val="0"/>
      <w:marBottom w:val="0"/>
      <w:divBdr>
        <w:top w:val="none" w:sz="0" w:space="0" w:color="auto"/>
        <w:left w:val="none" w:sz="0" w:space="0" w:color="auto"/>
        <w:bottom w:val="none" w:sz="0" w:space="0" w:color="auto"/>
        <w:right w:val="none" w:sz="0" w:space="0" w:color="auto"/>
      </w:divBdr>
    </w:div>
    <w:div w:id="1761637918">
      <w:bodyDiv w:val="1"/>
      <w:marLeft w:val="0"/>
      <w:marRight w:val="0"/>
      <w:marTop w:val="0"/>
      <w:marBottom w:val="0"/>
      <w:divBdr>
        <w:top w:val="none" w:sz="0" w:space="0" w:color="auto"/>
        <w:left w:val="none" w:sz="0" w:space="0" w:color="auto"/>
        <w:bottom w:val="none" w:sz="0" w:space="0" w:color="auto"/>
        <w:right w:val="none" w:sz="0" w:space="0" w:color="auto"/>
      </w:divBdr>
    </w:div>
    <w:div w:id="1762413226">
      <w:bodyDiv w:val="1"/>
      <w:marLeft w:val="0"/>
      <w:marRight w:val="0"/>
      <w:marTop w:val="0"/>
      <w:marBottom w:val="0"/>
      <w:divBdr>
        <w:top w:val="none" w:sz="0" w:space="0" w:color="auto"/>
        <w:left w:val="none" w:sz="0" w:space="0" w:color="auto"/>
        <w:bottom w:val="none" w:sz="0" w:space="0" w:color="auto"/>
        <w:right w:val="none" w:sz="0" w:space="0" w:color="auto"/>
      </w:divBdr>
    </w:div>
    <w:div w:id="1764565928">
      <w:bodyDiv w:val="1"/>
      <w:marLeft w:val="0"/>
      <w:marRight w:val="0"/>
      <w:marTop w:val="0"/>
      <w:marBottom w:val="0"/>
      <w:divBdr>
        <w:top w:val="none" w:sz="0" w:space="0" w:color="auto"/>
        <w:left w:val="none" w:sz="0" w:space="0" w:color="auto"/>
        <w:bottom w:val="none" w:sz="0" w:space="0" w:color="auto"/>
        <w:right w:val="none" w:sz="0" w:space="0" w:color="auto"/>
      </w:divBdr>
    </w:div>
    <w:div w:id="1771385863">
      <w:bodyDiv w:val="1"/>
      <w:marLeft w:val="0"/>
      <w:marRight w:val="0"/>
      <w:marTop w:val="0"/>
      <w:marBottom w:val="0"/>
      <w:divBdr>
        <w:top w:val="none" w:sz="0" w:space="0" w:color="auto"/>
        <w:left w:val="none" w:sz="0" w:space="0" w:color="auto"/>
        <w:bottom w:val="none" w:sz="0" w:space="0" w:color="auto"/>
        <w:right w:val="none" w:sz="0" w:space="0" w:color="auto"/>
      </w:divBdr>
    </w:div>
    <w:div w:id="1776289421">
      <w:bodyDiv w:val="1"/>
      <w:marLeft w:val="0"/>
      <w:marRight w:val="0"/>
      <w:marTop w:val="0"/>
      <w:marBottom w:val="0"/>
      <w:divBdr>
        <w:top w:val="none" w:sz="0" w:space="0" w:color="auto"/>
        <w:left w:val="none" w:sz="0" w:space="0" w:color="auto"/>
        <w:bottom w:val="none" w:sz="0" w:space="0" w:color="auto"/>
        <w:right w:val="none" w:sz="0" w:space="0" w:color="auto"/>
      </w:divBdr>
    </w:div>
    <w:div w:id="1780223186">
      <w:bodyDiv w:val="1"/>
      <w:marLeft w:val="0"/>
      <w:marRight w:val="0"/>
      <w:marTop w:val="0"/>
      <w:marBottom w:val="0"/>
      <w:divBdr>
        <w:top w:val="none" w:sz="0" w:space="0" w:color="auto"/>
        <w:left w:val="none" w:sz="0" w:space="0" w:color="auto"/>
        <w:bottom w:val="none" w:sz="0" w:space="0" w:color="auto"/>
        <w:right w:val="none" w:sz="0" w:space="0" w:color="auto"/>
      </w:divBdr>
    </w:div>
    <w:div w:id="1781410739">
      <w:bodyDiv w:val="1"/>
      <w:marLeft w:val="0"/>
      <w:marRight w:val="0"/>
      <w:marTop w:val="0"/>
      <w:marBottom w:val="0"/>
      <w:divBdr>
        <w:top w:val="none" w:sz="0" w:space="0" w:color="auto"/>
        <w:left w:val="none" w:sz="0" w:space="0" w:color="auto"/>
        <w:bottom w:val="none" w:sz="0" w:space="0" w:color="auto"/>
        <w:right w:val="none" w:sz="0" w:space="0" w:color="auto"/>
      </w:divBdr>
    </w:div>
    <w:div w:id="1783457705">
      <w:bodyDiv w:val="1"/>
      <w:marLeft w:val="0"/>
      <w:marRight w:val="0"/>
      <w:marTop w:val="0"/>
      <w:marBottom w:val="0"/>
      <w:divBdr>
        <w:top w:val="none" w:sz="0" w:space="0" w:color="auto"/>
        <w:left w:val="none" w:sz="0" w:space="0" w:color="auto"/>
        <w:bottom w:val="none" w:sz="0" w:space="0" w:color="auto"/>
        <w:right w:val="none" w:sz="0" w:space="0" w:color="auto"/>
      </w:divBdr>
    </w:div>
    <w:div w:id="1784572027">
      <w:bodyDiv w:val="1"/>
      <w:marLeft w:val="0"/>
      <w:marRight w:val="0"/>
      <w:marTop w:val="0"/>
      <w:marBottom w:val="0"/>
      <w:divBdr>
        <w:top w:val="none" w:sz="0" w:space="0" w:color="auto"/>
        <w:left w:val="none" w:sz="0" w:space="0" w:color="auto"/>
        <w:bottom w:val="none" w:sz="0" w:space="0" w:color="auto"/>
        <w:right w:val="none" w:sz="0" w:space="0" w:color="auto"/>
      </w:divBdr>
    </w:div>
    <w:div w:id="1790201876">
      <w:bodyDiv w:val="1"/>
      <w:marLeft w:val="0"/>
      <w:marRight w:val="0"/>
      <w:marTop w:val="0"/>
      <w:marBottom w:val="0"/>
      <w:divBdr>
        <w:top w:val="none" w:sz="0" w:space="0" w:color="auto"/>
        <w:left w:val="none" w:sz="0" w:space="0" w:color="auto"/>
        <w:bottom w:val="none" w:sz="0" w:space="0" w:color="auto"/>
        <w:right w:val="none" w:sz="0" w:space="0" w:color="auto"/>
      </w:divBdr>
    </w:div>
    <w:div w:id="1790777658">
      <w:bodyDiv w:val="1"/>
      <w:marLeft w:val="0"/>
      <w:marRight w:val="0"/>
      <w:marTop w:val="0"/>
      <w:marBottom w:val="0"/>
      <w:divBdr>
        <w:top w:val="none" w:sz="0" w:space="0" w:color="auto"/>
        <w:left w:val="none" w:sz="0" w:space="0" w:color="auto"/>
        <w:bottom w:val="none" w:sz="0" w:space="0" w:color="auto"/>
        <w:right w:val="none" w:sz="0" w:space="0" w:color="auto"/>
      </w:divBdr>
    </w:div>
    <w:div w:id="1800032387">
      <w:bodyDiv w:val="1"/>
      <w:marLeft w:val="0"/>
      <w:marRight w:val="0"/>
      <w:marTop w:val="0"/>
      <w:marBottom w:val="0"/>
      <w:divBdr>
        <w:top w:val="none" w:sz="0" w:space="0" w:color="auto"/>
        <w:left w:val="none" w:sz="0" w:space="0" w:color="auto"/>
        <w:bottom w:val="none" w:sz="0" w:space="0" w:color="auto"/>
        <w:right w:val="none" w:sz="0" w:space="0" w:color="auto"/>
      </w:divBdr>
    </w:div>
    <w:div w:id="1804930071">
      <w:bodyDiv w:val="1"/>
      <w:marLeft w:val="0"/>
      <w:marRight w:val="0"/>
      <w:marTop w:val="0"/>
      <w:marBottom w:val="0"/>
      <w:divBdr>
        <w:top w:val="none" w:sz="0" w:space="0" w:color="auto"/>
        <w:left w:val="none" w:sz="0" w:space="0" w:color="auto"/>
        <w:bottom w:val="none" w:sz="0" w:space="0" w:color="auto"/>
        <w:right w:val="none" w:sz="0" w:space="0" w:color="auto"/>
      </w:divBdr>
    </w:div>
    <w:div w:id="1807622357">
      <w:bodyDiv w:val="1"/>
      <w:marLeft w:val="0"/>
      <w:marRight w:val="0"/>
      <w:marTop w:val="0"/>
      <w:marBottom w:val="0"/>
      <w:divBdr>
        <w:top w:val="none" w:sz="0" w:space="0" w:color="auto"/>
        <w:left w:val="none" w:sz="0" w:space="0" w:color="auto"/>
        <w:bottom w:val="none" w:sz="0" w:space="0" w:color="auto"/>
        <w:right w:val="none" w:sz="0" w:space="0" w:color="auto"/>
      </w:divBdr>
    </w:div>
    <w:div w:id="1810518224">
      <w:bodyDiv w:val="1"/>
      <w:marLeft w:val="0"/>
      <w:marRight w:val="0"/>
      <w:marTop w:val="0"/>
      <w:marBottom w:val="0"/>
      <w:divBdr>
        <w:top w:val="none" w:sz="0" w:space="0" w:color="auto"/>
        <w:left w:val="none" w:sz="0" w:space="0" w:color="auto"/>
        <w:bottom w:val="none" w:sz="0" w:space="0" w:color="auto"/>
        <w:right w:val="none" w:sz="0" w:space="0" w:color="auto"/>
      </w:divBdr>
    </w:div>
    <w:div w:id="1815489673">
      <w:bodyDiv w:val="1"/>
      <w:marLeft w:val="0"/>
      <w:marRight w:val="0"/>
      <w:marTop w:val="0"/>
      <w:marBottom w:val="0"/>
      <w:divBdr>
        <w:top w:val="none" w:sz="0" w:space="0" w:color="auto"/>
        <w:left w:val="none" w:sz="0" w:space="0" w:color="auto"/>
        <w:bottom w:val="none" w:sz="0" w:space="0" w:color="auto"/>
        <w:right w:val="none" w:sz="0" w:space="0" w:color="auto"/>
      </w:divBdr>
    </w:div>
    <w:div w:id="1818451512">
      <w:bodyDiv w:val="1"/>
      <w:marLeft w:val="0"/>
      <w:marRight w:val="0"/>
      <w:marTop w:val="0"/>
      <w:marBottom w:val="0"/>
      <w:divBdr>
        <w:top w:val="none" w:sz="0" w:space="0" w:color="auto"/>
        <w:left w:val="none" w:sz="0" w:space="0" w:color="auto"/>
        <w:bottom w:val="none" w:sz="0" w:space="0" w:color="auto"/>
        <w:right w:val="none" w:sz="0" w:space="0" w:color="auto"/>
      </w:divBdr>
    </w:div>
    <w:div w:id="1821650290">
      <w:bodyDiv w:val="1"/>
      <w:marLeft w:val="0"/>
      <w:marRight w:val="0"/>
      <w:marTop w:val="0"/>
      <w:marBottom w:val="0"/>
      <w:divBdr>
        <w:top w:val="none" w:sz="0" w:space="0" w:color="auto"/>
        <w:left w:val="none" w:sz="0" w:space="0" w:color="auto"/>
        <w:bottom w:val="none" w:sz="0" w:space="0" w:color="auto"/>
        <w:right w:val="none" w:sz="0" w:space="0" w:color="auto"/>
      </w:divBdr>
    </w:div>
    <w:div w:id="1823347235">
      <w:bodyDiv w:val="1"/>
      <w:marLeft w:val="0"/>
      <w:marRight w:val="0"/>
      <w:marTop w:val="0"/>
      <w:marBottom w:val="0"/>
      <w:divBdr>
        <w:top w:val="none" w:sz="0" w:space="0" w:color="auto"/>
        <w:left w:val="none" w:sz="0" w:space="0" w:color="auto"/>
        <w:bottom w:val="none" w:sz="0" w:space="0" w:color="auto"/>
        <w:right w:val="none" w:sz="0" w:space="0" w:color="auto"/>
      </w:divBdr>
    </w:div>
    <w:div w:id="1828551654">
      <w:bodyDiv w:val="1"/>
      <w:marLeft w:val="0"/>
      <w:marRight w:val="0"/>
      <w:marTop w:val="0"/>
      <w:marBottom w:val="0"/>
      <w:divBdr>
        <w:top w:val="none" w:sz="0" w:space="0" w:color="auto"/>
        <w:left w:val="none" w:sz="0" w:space="0" w:color="auto"/>
        <w:bottom w:val="none" w:sz="0" w:space="0" w:color="auto"/>
        <w:right w:val="none" w:sz="0" w:space="0" w:color="auto"/>
      </w:divBdr>
    </w:div>
    <w:div w:id="1829009851">
      <w:bodyDiv w:val="1"/>
      <w:marLeft w:val="0"/>
      <w:marRight w:val="0"/>
      <w:marTop w:val="0"/>
      <w:marBottom w:val="0"/>
      <w:divBdr>
        <w:top w:val="none" w:sz="0" w:space="0" w:color="auto"/>
        <w:left w:val="none" w:sz="0" w:space="0" w:color="auto"/>
        <w:bottom w:val="none" w:sz="0" w:space="0" w:color="auto"/>
        <w:right w:val="none" w:sz="0" w:space="0" w:color="auto"/>
      </w:divBdr>
    </w:div>
    <w:div w:id="1833788650">
      <w:bodyDiv w:val="1"/>
      <w:marLeft w:val="0"/>
      <w:marRight w:val="0"/>
      <w:marTop w:val="0"/>
      <w:marBottom w:val="0"/>
      <w:divBdr>
        <w:top w:val="none" w:sz="0" w:space="0" w:color="auto"/>
        <w:left w:val="none" w:sz="0" w:space="0" w:color="auto"/>
        <w:bottom w:val="none" w:sz="0" w:space="0" w:color="auto"/>
        <w:right w:val="none" w:sz="0" w:space="0" w:color="auto"/>
      </w:divBdr>
    </w:div>
    <w:div w:id="1836721090">
      <w:bodyDiv w:val="1"/>
      <w:marLeft w:val="0"/>
      <w:marRight w:val="0"/>
      <w:marTop w:val="0"/>
      <w:marBottom w:val="0"/>
      <w:divBdr>
        <w:top w:val="none" w:sz="0" w:space="0" w:color="auto"/>
        <w:left w:val="none" w:sz="0" w:space="0" w:color="auto"/>
        <w:bottom w:val="none" w:sz="0" w:space="0" w:color="auto"/>
        <w:right w:val="none" w:sz="0" w:space="0" w:color="auto"/>
      </w:divBdr>
    </w:div>
    <w:div w:id="1851866576">
      <w:bodyDiv w:val="1"/>
      <w:marLeft w:val="0"/>
      <w:marRight w:val="0"/>
      <w:marTop w:val="0"/>
      <w:marBottom w:val="0"/>
      <w:divBdr>
        <w:top w:val="none" w:sz="0" w:space="0" w:color="auto"/>
        <w:left w:val="none" w:sz="0" w:space="0" w:color="auto"/>
        <w:bottom w:val="none" w:sz="0" w:space="0" w:color="auto"/>
        <w:right w:val="none" w:sz="0" w:space="0" w:color="auto"/>
      </w:divBdr>
    </w:div>
    <w:div w:id="1859153807">
      <w:bodyDiv w:val="1"/>
      <w:marLeft w:val="0"/>
      <w:marRight w:val="0"/>
      <w:marTop w:val="0"/>
      <w:marBottom w:val="0"/>
      <w:divBdr>
        <w:top w:val="none" w:sz="0" w:space="0" w:color="auto"/>
        <w:left w:val="none" w:sz="0" w:space="0" w:color="auto"/>
        <w:bottom w:val="none" w:sz="0" w:space="0" w:color="auto"/>
        <w:right w:val="none" w:sz="0" w:space="0" w:color="auto"/>
      </w:divBdr>
    </w:div>
    <w:div w:id="1867401875">
      <w:bodyDiv w:val="1"/>
      <w:marLeft w:val="0"/>
      <w:marRight w:val="0"/>
      <w:marTop w:val="0"/>
      <w:marBottom w:val="0"/>
      <w:divBdr>
        <w:top w:val="none" w:sz="0" w:space="0" w:color="auto"/>
        <w:left w:val="none" w:sz="0" w:space="0" w:color="auto"/>
        <w:bottom w:val="none" w:sz="0" w:space="0" w:color="auto"/>
        <w:right w:val="none" w:sz="0" w:space="0" w:color="auto"/>
      </w:divBdr>
    </w:div>
    <w:div w:id="1888685863">
      <w:bodyDiv w:val="1"/>
      <w:marLeft w:val="0"/>
      <w:marRight w:val="0"/>
      <w:marTop w:val="0"/>
      <w:marBottom w:val="0"/>
      <w:divBdr>
        <w:top w:val="none" w:sz="0" w:space="0" w:color="auto"/>
        <w:left w:val="none" w:sz="0" w:space="0" w:color="auto"/>
        <w:bottom w:val="none" w:sz="0" w:space="0" w:color="auto"/>
        <w:right w:val="none" w:sz="0" w:space="0" w:color="auto"/>
      </w:divBdr>
    </w:div>
    <w:div w:id="1904682634">
      <w:bodyDiv w:val="1"/>
      <w:marLeft w:val="0"/>
      <w:marRight w:val="0"/>
      <w:marTop w:val="0"/>
      <w:marBottom w:val="0"/>
      <w:divBdr>
        <w:top w:val="none" w:sz="0" w:space="0" w:color="auto"/>
        <w:left w:val="none" w:sz="0" w:space="0" w:color="auto"/>
        <w:bottom w:val="none" w:sz="0" w:space="0" w:color="auto"/>
        <w:right w:val="none" w:sz="0" w:space="0" w:color="auto"/>
      </w:divBdr>
    </w:div>
    <w:div w:id="1916627618">
      <w:bodyDiv w:val="1"/>
      <w:marLeft w:val="0"/>
      <w:marRight w:val="0"/>
      <w:marTop w:val="0"/>
      <w:marBottom w:val="0"/>
      <w:divBdr>
        <w:top w:val="none" w:sz="0" w:space="0" w:color="auto"/>
        <w:left w:val="none" w:sz="0" w:space="0" w:color="auto"/>
        <w:bottom w:val="none" w:sz="0" w:space="0" w:color="auto"/>
        <w:right w:val="none" w:sz="0" w:space="0" w:color="auto"/>
      </w:divBdr>
    </w:div>
    <w:div w:id="1921983648">
      <w:bodyDiv w:val="1"/>
      <w:marLeft w:val="0"/>
      <w:marRight w:val="0"/>
      <w:marTop w:val="0"/>
      <w:marBottom w:val="0"/>
      <w:divBdr>
        <w:top w:val="none" w:sz="0" w:space="0" w:color="auto"/>
        <w:left w:val="none" w:sz="0" w:space="0" w:color="auto"/>
        <w:bottom w:val="none" w:sz="0" w:space="0" w:color="auto"/>
        <w:right w:val="none" w:sz="0" w:space="0" w:color="auto"/>
      </w:divBdr>
    </w:div>
    <w:div w:id="1925145901">
      <w:bodyDiv w:val="1"/>
      <w:marLeft w:val="0"/>
      <w:marRight w:val="0"/>
      <w:marTop w:val="0"/>
      <w:marBottom w:val="0"/>
      <w:divBdr>
        <w:top w:val="none" w:sz="0" w:space="0" w:color="auto"/>
        <w:left w:val="none" w:sz="0" w:space="0" w:color="auto"/>
        <w:bottom w:val="none" w:sz="0" w:space="0" w:color="auto"/>
        <w:right w:val="none" w:sz="0" w:space="0" w:color="auto"/>
      </w:divBdr>
    </w:div>
    <w:div w:id="1936281189">
      <w:bodyDiv w:val="1"/>
      <w:marLeft w:val="0"/>
      <w:marRight w:val="0"/>
      <w:marTop w:val="0"/>
      <w:marBottom w:val="0"/>
      <w:divBdr>
        <w:top w:val="none" w:sz="0" w:space="0" w:color="auto"/>
        <w:left w:val="none" w:sz="0" w:space="0" w:color="auto"/>
        <w:bottom w:val="none" w:sz="0" w:space="0" w:color="auto"/>
        <w:right w:val="none" w:sz="0" w:space="0" w:color="auto"/>
      </w:divBdr>
    </w:div>
    <w:div w:id="1953780069">
      <w:bodyDiv w:val="1"/>
      <w:marLeft w:val="0"/>
      <w:marRight w:val="0"/>
      <w:marTop w:val="0"/>
      <w:marBottom w:val="0"/>
      <w:divBdr>
        <w:top w:val="none" w:sz="0" w:space="0" w:color="auto"/>
        <w:left w:val="none" w:sz="0" w:space="0" w:color="auto"/>
        <w:bottom w:val="none" w:sz="0" w:space="0" w:color="auto"/>
        <w:right w:val="none" w:sz="0" w:space="0" w:color="auto"/>
      </w:divBdr>
    </w:div>
    <w:div w:id="1955818346">
      <w:bodyDiv w:val="1"/>
      <w:marLeft w:val="0"/>
      <w:marRight w:val="0"/>
      <w:marTop w:val="0"/>
      <w:marBottom w:val="0"/>
      <w:divBdr>
        <w:top w:val="none" w:sz="0" w:space="0" w:color="auto"/>
        <w:left w:val="none" w:sz="0" w:space="0" w:color="auto"/>
        <w:bottom w:val="none" w:sz="0" w:space="0" w:color="auto"/>
        <w:right w:val="none" w:sz="0" w:space="0" w:color="auto"/>
      </w:divBdr>
    </w:div>
    <w:div w:id="1956709324">
      <w:bodyDiv w:val="1"/>
      <w:marLeft w:val="0"/>
      <w:marRight w:val="0"/>
      <w:marTop w:val="0"/>
      <w:marBottom w:val="0"/>
      <w:divBdr>
        <w:top w:val="none" w:sz="0" w:space="0" w:color="auto"/>
        <w:left w:val="none" w:sz="0" w:space="0" w:color="auto"/>
        <w:bottom w:val="none" w:sz="0" w:space="0" w:color="auto"/>
        <w:right w:val="none" w:sz="0" w:space="0" w:color="auto"/>
      </w:divBdr>
    </w:div>
    <w:div w:id="1959483014">
      <w:bodyDiv w:val="1"/>
      <w:marLeft w:val="0"/>
      <w:marRight w:val="0"/>
      <w:marTop w:val="0"/>
      <w:marBottom w:val="0"/>
      <w:divBdr>
        <w:top w:val="none" w:sz="0" w:space="0" w:color="auto"/>
        <w:left w:val="none" w:sz="0" w:space="0" w:color="auto"/>
        <w:bottom w:val="none" w:sz="0" w:space="0" w:color="auto"/>
        <w:right w:val="none" w:sz="0" w:space="0" w:color="auto"/>
      </w:divBdr>
    </w:div>
    <w:div w:id="1961840136">
      <w:bodyDiv w:val="1"/>
      <w:marLeft w:val="0"/>
      <w:marRight w:val="0"/>
      <w:marTop w:val="0"/>
      <w:marBottom w:val="0"/>
      <w:divBdr>
        <w:top w:val="none" w:sz="0" w:space="0" w:color="auto"/>
        <w:left w:val="none" w:sz="0" w:space="0" w:color="auto"/>
        <w:bottom w:val="none" w:sz="0" w:space="0" w:color="auto"/>
        <w:right w:val="none" w:sz="0" w:space="0" w:color="auto"/>
      </w:divBdr>
    </w:div>
    <w:div w:id="1967925019">
      <w:bodyDiv w:val="1"/>
      <w:marLeft w:val="0"/>
      <w:marRight w:val="0"/>
      <w:marTop w:val="0"/>
      <w:marBottom w:val="0"/>
      <w:divBdr>
        <w:top w:val="none" w:sz="0" w:space="0" w:color="auto"/>
        <w:left w:val="none" w:sz="0" w:space="0" w:color="auto"/>
        <w:bottom w:val="none" w:sz="0" w:space="0" w:color="auto"/>
        <w:right w:val="none" w:sz="0" w:space="0" w:color="auto"/>
      </w:divBdr>
    </w:div>
    <w:div w:id="1968194308">
      <w:bodyDiv w:val="1"/>
      <w:marLeft w:val="0"/>
      <w:marRight w:val="0"/>
      <w:marTop w:val="0"/>
      <w:marBottom w:val="0"/>
      <w:divBdr>
        <w:top w:val="none" w:sz="0" w:space="0" w:color="auto"/>
        <w:left w:val="none" w:sz="0" w:space="0" w:color="auto"/>
        <w:bottom w:val="none" w:sz="0" w:space="0" w:color="auto"/>
        <w:right w:val="none" w:sz="0" w:space="0" w:color="auto"/>
      </w:divBdr>
    </w:div>
    <w:div w:id="1973361456">
      <w:bodyDiv w:val="1"/>
      <w:marLeft w:val="0"/>
      <w:marRight w:val="0"/>
      <w:marTop w:val="0"/>
      <w:marBottom w:val="0"/>
      <w:divBdr>
        <w:top w:val="none" w:sz="0" w:space="0" w:color="auto"/>
        <w:left w:val="none" w:sz="0" w:space="0" w:color="auto"/>
        <w:bottom w:val="none" w:sz="0" w:space="0" w:color="auto"/>
        <w:right w:val="none" w:sz="0" w:space="0" w:color="auto"/>
      </w:divBdr>
    </w:div>
    <w:div w:id="1973778991">
      <w:bodyDiv w:val="1"/>
      <w:marLeft w:val="0"/>
      <w:marRight w:val="0"/>
      <w:marTop w:val="0"/>
      <w:marBottom w:val="0"/>
      <w:divBdr>
        <w:top w:val="none" w:sz="0" w:space="0" w:color="auto"/>
        <w:left w:val="none" w:sz="0" w:space="0" w:color="auto"/>
        <w:bottom w:val="none" w:sz="0" w:space="0" w:color="auto"/>
        <w:right w:val="none" w:sz="0" w:space="0" w:color="auto"/>
      </w:divBdr>
    </w:div>
    <w:div w:id="1977367221">
      <w:bodyDiv w:val="1"/>
      <w:marLeft w:val="0"/>
      <w:marRight w:val="0"/>
      <w:marTop w:val="0"/>
      <w:marBottom w:val="0"/>
      <w:divBdr>
        <w:top w:val="none" w:sz="0" w:space="0" w:color="auto"/>
        <w:left w:val="none" w:sz="0" w:space="0" w:color="auto"/>
        <w:bottom w:val="none" w:sz="0" w:space="0" w:color="auto"/>
        <w:right w:val="none" w:sz="0" w:space="0" w:color="auto"/>
      </w:divBdr>
    </w:div>
    <w:div w:id="1978559750">
      <w:bodyDiv w:val="1"/>
      <w:marLeft w:val="0"/>
      <w:marRight w:val="0"/>
      <w:marTop w:val="0"/>
      <w:marBottom w:val="0"/>
      <w:divBdr>
        <w:top w:val="none" w:sz="0" w:space="0" w:color="auto"/>
        <w:left w:val="none" w:sz="0" w:space="0" w:color="auto"/>
        <w:bottom w:val="none" w:sz="0" w:space="0" w:color="auto"/>
        <w:right w:val="none" w:sz="0" w:space="0" w:color="auto"/>
      </w:divBdr>
    </w:div>
    <w:div w:id="1983919289">
      <w:bodyDiv w:val="1"/>
      <w:marLeft w:val="0"/>
      <w:marRight w:val="0"/>
      <w:marTop w:val="0"/>
      <w:marBottom w:val="0"/>
      <w:divBdr>
        <w:top w:val="none" w:sz="0" w:space="0" w:color="auto"/>
        <w:left w:val="none" w:sz="0" w:space="0" w:color="auto"/>
        <w:bottom w:val="none" w:sz="0" w:space="0" w:color="auto"/>
        <w:right w:val="none" w:sz="0" w:space="0" w:color="auto"/>
      </w:divBdr>
    </w:div>
    <w:div w:id="1990859611">
      <w:bodyDiv w:val="1"/>
      <w:marLeft w:val="0"/>
      <w:marRight w:val="0"/>
      <w:marTop w:val="0"/>
      <w:marBottom w:val="0"/>
      <w:divBdr>
        <w:top w:val="none" w:sz="0" w:space="0" w:color="auto"/>
        <w:left w:val="none" w:sz="0" w:space="0" w:color="auto"/>
        <w:bottom w:val="none" w:sz="0" w:space="0" w:color="auto"/>
        <w:right w:val="none" w:sz="0" w:space="0" w:color="auto"/>
      </w:divBdr>
    </w:div>
    <w:div w:id="1991909465">
      <w:bodyDiv w:val="1"/>
      <w:marLeft w:val="0"/>
      <w:marRight w:val="0"/>
      <w:marTop w:val="0"/>
      <w:marBottom w:val="0"/>
      <w:divBdr>
        <w:top w:val="none" w:sz="0" w:space="0" w:color="auto"/>
        <w:left w:val="none" w:sz="0" w:space="0" w:color="auto"/>
        <w:bottom w:val="none" w:sz="0" w:space="0" w:color="auto"/>
        <w:right w:val="none" w:sz="0" w:space="0" w:color="auto"/>
      </w:divBdr>
    </w:div>
    <w:div w:id="2007971051">
      <w:bodyDiv w:val="1"/>
      <w:marLeft w:val="0"/>
      <w:marRight w:val="0"/>
      <w:marTop w:val="0"/>
      <w:marBottom w:val="0"/>
      <w:divBdr>
        <w:top w:val="none" w:sz="0" w:space="0" w:color="auto"/>
        <w:left w:val="none" w:sz="0" w:space="0" w:color="auto"/>
        <w:bottom w:val="none" w:sz="0" w:space="0" w:color="auto"/>
        <w:right w:val="none" w:sz="0" w:space="0" w:color="auto"/>
      </w:divBdr>
    </w:div>
    <w:div w:id="2008242303">
      <w:bodyDiv w:val="1"/>
      <w:marLeft w:val="0"/>
      <w:marRight w:val="0"/>
      <w:marTop w:val="0"/>
      <w:marBottom w:val="0"/>
      <w:divBdr>
        <w:top w:val="none" w:sz="0" w:space="0" w:color="auto"/>
        <w:left w:val="none" w:sz="0" w:space="0" w:color="auto"/>
        <w:bottom w:val="none" w:sz="0" w:space="0" w:color="auto"/>
        <w:right w:val="none" w:sz="0" w:space="0" w:color="auto"/>
      </w:divBdr>
    </w:div>
    <w:div w:id="2016953299">
      <w:bodyDiv w:val="1"/>
      <w:marLeft w:val="0"/>
      <w:marRight w:val="0"/>
      <w:marTop w:val="0"/>
      <w:marBottom w:val="0"/>
      <w:divBdr>
        <w:top w:val="none" w:sz="0" w:space="0" w:color="auto"/>
        <w:left w:val="none" w:sz="0" w:space="0" w:color="auto"/>
        <w:bottom w:val="none" w:sz="0" w:space="0" w:color="auto"/>
        <w:right w:val="none" w:sz="0" w:space="0" w:color="auto"/>
      </w:divBdr>
    </w:div>
    <w:div w:id="2022123196">
      <w:bodyDiv w:val="1"/>
      <w:marLeft w:val="0"/>
      <w:marRight w:val="0"/>
      <w:marTop w:val="0"/>
      <w:marBottom w:val="0"/>
      <w:divBdr>
        <w:top w:val="none" w:sz="0" w:space="0" w:color="auto"/>
        <w:left w:val="none" w:sz="0" w:space="0" w:color="auto"/>
        <w:bottom w:val="none" w:sz="0" w:space="0" w:color="auto"/>
        <w:right w:val="none" w:sz="0" w:space="0" w:color="auto"/>
      </w:divBdr>
    </w:div>
    <w:div w:id="2027050817">
      <w:bodyDiv w:val="1"/>
      <w:marLeft w:val="0"/>
      <w:marRight w:val="0"/>
      <w:marTop w:val="0"/>
      <w:marBottom w:val="0"/>
      <w:divBdr>
        <w:top w:val="none" w:sz="0" w:space="0" w:color="auto"/>
        <w:left w:val="none" w:sz="0" w:space="0" w:color="auto"/>
        <w:bottom w:val="none" w:sz="0" w:space="0" w:color="auto"/>
        <w:right w:val="none" w:sz="0" w:space="0" w:color="auto"/>
      </w:divBdr>
    </w:div>
    <w:div w:id="2033604317">
      <w:bodyDiv w:val="1"/>
      <w:marLeft w:val="0"/>
      <w:marRight w:val="0"/>
      <w:marTop w:val="0"/>
      <w:marBottom w:val="0"/>
      <w:divBdr>
        <w:top w:val="none" w:sz="0" w:space="0" w:color="auto"/>
        <w:left w:val="none" w:sz="0" w:space="0" w:color="auto"/>
        <w:bottom w:val="none" w:sz="0" w:space="0" w:color="auto"/>
        <w:right w:val="none" w:sz="0" w:space="0" w:color="auto"/>
      </w:divBdr>
    </w:div>
    <w:div w:id="2033920262">
      <w:bodyDiv w:val="1"/>
      <w:marLeft w:val="0"/>
      <w:marRight w:val="0"/>
      <w:marTop w:val="0"/>
      <w:marBottom w:val="0"/>
      <w:divBdr>
        <w:top w:val="none" w:sz="0" w:space="0" w:color="auto"/>
        <w:left w:val="none" w:sz="0" w:space="0" w:color="auto"/>
        <w:bottom w:val="none" w:sz="0" w:space="0" w:color="auto"/>
        <w:right w:val="none" w:sz="0" w:space="0" w:color="auto"/>
      </w:divBdr>
    </w:div>
    <w:div w:id="2041708970">
      <w:bodyDiv w:val="1"/>
      <w:marLeft w:val="0"/>
      <w:marRight w:val="0"/>
      <w:marTop w:val="0"/>
      <w:marBottom w:val="0"/>
      <w:divBdr>
        <w:top w:val="none" w:sz="0" w:space="0" w:color="auto"/>
        <w:left w:val="none" w:sz="0" w:space="0" w:color="auto"/>
        <w:bottom w:val="none" w:sz="0" w:space="0" w:color="auto"/>
        <w:right w:val="none" w:sz="0" w:space="0" w:color="auto"/>
      </w:divBdr>
    </w:div>
    <w:div w:id="2041737341">
      <w:bodyDiv w:val="1"/>
      <w:marLeft w:val="0"/>
      <w:marRight w:val="0"/>
      <w:marTop w:val="0"/>
      <w:marBottom w:val="0"/>
      <w:divBdr>
        <w:top w:val="none" w:sz="0" w:space="0" w:color="auto"/>
        <w:left w:val="none" w:sz="0" w:space="0" w:color="auto"/>
        <w:bottom w:val="none" w:sz="0" w:space="0" w:color="auto"/>
        <w:right w:val="none" w:sz="0" w:space="0" w:color="auto"/>
      </w:divBdr>
    </w:div>
    <w:div w:id="2049723200">
      <w:bodyDiv w:val="1"/>
      <w:marLeft w:val="0"/>
      <w:marRight w:val="0"/>
      <w:marTop w:val="0"/>
      <w:marBottom w:val="0"/>
      <w:divBdr>
        <w:top w:val="none" w:sz="0" w:space="0" w:color="auto"/>
        <w:left w:val="none" w:sz="0" w:space="0" w:color="auto"/>
        <w:bottom w:val="none" w:sz="0" w:space="0" w:color="auto"/>
        <w:right w:val="none" w:sz="0" w:space="0" w:color="auto"/>
      </w:divBdr>
    </w:div>
    <w:div w:id="2051806903">
      <w:bodyDiv w:val="1"/>
      <w:marLeft w:val="0"/>
      <w:marRight w:val="0"/>
      <w:marTop w:val="0"/>
      <w:marBottom w:val="0"/>
      <w:divBdr>
        <w:top w:val="none" w:sz="0" w:space="0" w:color="auto"/>
        <w:left w:val="none" w:sz="0" w:space="0" w:color="auto"/>
        <w:bottom w:val="none" w:sz="0" w:space="0" w:color="auto"/>
        <w:right w:val="none" w:sz="0" w:space="0" w:color="auto"/>
      </w:divBdr>
    </w:div>
    <w:div w:id="2052535885">
      <w:bodyDiv w:val="1"/>
      <w:marLeft w:val="0"/>
      <w:marRight w:val="0"/>
      <w:marTop w:val="0"/>
      <w:marBottom w:val="0"/>
      <w:divBdr>
        <w:top w:val="none" w:sz="0" w:space="0" w:color="auto"/>
        <w:left w:val="none" w:sz="0" w:space="0" w:color="auto"/>
        <w:bottom w:val="none" w:sz="0" w:space="0" w:color="auto"/>
        <w:right w:val="none" w:sz="0" w:space="0" w:color="auto"/>
      </w:divBdr>
    </w:div>
    <w:div w:id="2053071462">
      <w:bodyDiv w:val="1"/>
      <w:marLeft w:val="0"/>
      <w:marRight w:val="0"/>
      <w:marTop w:val="0"/>
      <w:marBottom w:val="0"/>
      <w:divBdr>
        <w:top w:val="none" w:sz="0" w:space="0" w:color="auto"/>
        <w:left w:val="none" w:sz="0" w:space="0" w:color="auto"/>
        <w:bottom w:val="none" w:sz="0" w:space="0" w:color="auto"/>
        <w:right w:val="none" w:sz="0" w:space="0" w:color="auto"/>
      </w:divBdr>
    </w:div>
    <w:div w:id="2067027524">
      <w:bodyDiv w:val="1"/>
      <w:marLeft w:val="0"/>
      <w:marRight w:val="0"/>
      <w:marTop w:val="0"/>
      <w:marBottom w:val="0"/>
      <w:divBdr>
        <w:top w:val="none" w:sz="0" w:space="0" w:color="auto"/>
        <w:left w:val="none" w:sz="0" w:space="0" w:color="auto"/>
        <w:bottom w:val="none" w:sz="0" w:space="0" w:color="auto"/>
        <w:right w:val="none" w:sz="0" w:space="0" w:color="auto"/>
      </w:divBdr>
    </w:div>
    <w:div w:id="2093812037">
      <w:bodyDiv w:val="1"/>
      <w:marLeft w:val="0"/>
      <w:marRight w:val="0"/>
      <w:marTop w:val="0"/>
      <w:marBottom w:val="0"/>
      <w:divBdr>
        <w:top w:val="none" w:sz="0" w:space="0" w:color="auto"/>
        <w:left w:val="none" w:sz="0" w:space="0" w:color="auto"/>
        <w:bottom w:val="none" w:sz="0" w:space="0" w:color="auto"/>
        <w:right w:val="none" w:sz="0" w:space="0" w:color="auto"/>
      </w:divBdr>
    </w:div>
    <w:div w:id="2097895591">
      <w:bodyDiv w:val="1"/>
      <w:marLeft w:val="0"/>
      <w:marRight w:val="0"/>
      <w:marTop w:val="0"/>
      <w:marBottom w:val="0"/>
      <w:divBdr>
        <w:top w:val="none" w:sz="0" w:space="0" w:color="auto"/>
        <w:left w:val="none" w:sz="0" w:space="0" w:color="auto"/>
        <w:bottom w:val="none" w:sz="0" w:space="0" w:color="auto"/>
        <w:right w:val="none" w:sz="0" w:space="0" w:color="auto"/>
      </w:divBdr>
    </w:div>
    <w:div w:id="2103916129">
      <w:bodyDiv w:val="1"/>
      <w:marLeft w:val="0"/>
      <w:marRight w:val="0"/>
      <w:marTop w:val="0"/>
      <w:marBottom w:val="0"/>
      <w:divBdr>
        <w:top w:val="none" w:sz="0" w:space="0" w:color="auto"/>
        <w:left w:val="none" w:sz="0" w:space="0" w:color="auto"/>
        <w:bottom w:val="none" w:sz="0" w:space="0" w:color="auto"/>
        <w:right w:val="none" w:sz="0" w:space="0" w:color="auto"/>
      </w:divBdr>
    </w:div>
    <w:div w:id="2109695490">
      <w:bodyDiv w:val="1"/>
      <w:marLeft w:val="0"/>
      <w:marRight w:val="0"/>
      <w:marTop w:val="0"/>
      <w:marBottom w:val="0"/>
      <w:divBdr>
        <w:top w:val="none" w:sz="0" w:space="0" w:color="auto"/>
        <w:left w:val="none" w:sz="0" w:space="0" w:color="auto"/>
        <w:bottom w:val="none" w:sz="0" w:space="0" w:color="auto"/>
        <w:right w:val="none" w:sz="0" w:space="0" w:color="auto"/>
      </w:divBdr>
    </w:div>
    <w:div w:id="2116245547">
      <w:bodyDiv w:val="1"/>
      <w:marLeft w:val="0"/>
      <w:marRight w:val="0"/>
      <w:marTop w:val="0"/>
      <w:marBottom w:val="0"/>
      <w:divBdr>
        <w:top w:val="none" w:sz="0" w:space="0" w:color="auto"/>
        <w:left w:val="none" w:sz="0" w:space="0" w:color="auto"/>
        <w:bottom w:val="none" w:sz="0" w:space="0" w:color="auto"/>
        <w:right w:val="none" w:sz="0" w:space="0" w:color="auto"/>
      </w:divBdr>
    </w:div>
    <w:div w:id="2117938155">
      <w:bodyDiv w:val="1"/>
      <w:marLeft w:val="0"/>
      <w:marRight w:val="0"/>
      <w:marTop w:val="0"/>
      <w:marBottom w:val="0"/>
      <w:divBdr>
        <w:top w:val="none" w:sz="0" w:space="0" w:color="auto"/>
        <w:left w:val="none" w:sz="0" w:space="0" w:color="auto"/>
        <w:bottom w:val="none" w:sz="0" w:space="0" w:color="auto"/>
        <w:right w:val="none" w:sz="0" w:space="0" w:color="auto"/>
      </w:divBdr>
    </w:div>
    <w:div w:id="2120099690">
      <w:bodyDiv w:val="1"/>
      <w:marLeft w:val="0"/>
      <w:marRight w:val="0"/>
      <w:marTop w:val="0"/>
      <w:marBottom w:val="0"/>
      <w:divBdr>
        <w:top w:val="none" w:sz="0" w:space="0" w:color="auto"/>
        <w:left w:val="none" w:sz="0" w:space="0" w:color="auto"/>
        <w:bottom w:val="none" w:sz="0" w:space="0" w:color="auto"/>
        <w:right w:val="none" w:sz="0" w:space="0" w:color="auto"/>
      </w:divBdr>
    </w:div>
    <w:div w:id="2125879821">
      <w:bodyDiv w:val="1"/>
      <w:marLeft w:val="0"/>
      <w:marRight w:val="0"/>
      <w:marTop w:val="0"/>
      <w:marBottom w:val="0"/>
      <w:divBdr>
        <w:top w:val="none" w:sz="0" w:space="0" w:color="auto"/>
        <w:left w:val="none" w:sz="0" w:space="0" w:color="auto"/>
        <w:bottom w:val="none" w:sz="0" w:space="0" w:color="auto"/>
        <w:right w:val="none" w:sz="0" w:space="0" w:color="auto"/>
      </w:divBdr>
    </w:div>
    <w:div w:id="21458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c.europa.eu/health/indicators/indicators/index_en.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who.int/gho/ncd/risk_factors/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euro.who.int/__data/assets/pdf_file/0004/82435/E8732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euro.who.int/__data/assets/pdf_file/0004/82435/E87325.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D4CD-AF34-454E-B36C-4445F9F2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32493</Words>
  <Characters>194964</Characters>
  <Application>Microsoft Office Word</Application>
  <DocSecurity>0</DocSecurity>
  <Lines>1624</Lines>
  <Paragraphs>454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227003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2017-03-28T07:38:00Z</dcterms:created>
  <dcterms:modified xsi:type="dcterms:W3CDTF">2017-03-28T08:01:00Z</dcterms:modified>
</cp:coreProperties>
</file>