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E90" w:rsidRPr="00DC284D" w:rsidRDefault="00F96E90" w:rsidP="00C563CE">
      <w:pPr>
        <w:rPr>
          <w:b/>
          <w:color w:val="FF0000"/>
          <w:sz w:val="40"/>
          <w:szCs w:val="40"/>
        </w:rPr>
      </w:pPr>
    </w:p>
    <w:p w:rsidR="00AE57DC" w:rsidRPr="00DC284D" w:rsidRDefault="00AE57DC" w:rsidP="00AE57DC">
      <w:pPr>
        <w:autoSpaceDE w:val="0"/>
        <w:autoSpaceDN w:val="0"/>
        <w:adjustRightInd w:val="0"/>
        <w:spacing w:after="0" w:line="240" w:lineRule="auto"/>
        <w:ind w:left="-284" w:right="-141"/>
        <w:jc w:val="center"/>
        <w:rPr>
          <w:rFonts w:cs="Arial"/>
          <w:b/>
          <w:bCs/>
          <w:sz w:val="40"/>
          <w:szCs w:val="40"/>
          <w:lang w:eastAsia="zh-CN"/>
        </w:rPr>
      </w:pPr>
      <w:r w:rsidRPr="00DC284D">
        <w:rPr>
          <w:rFonts w:cs="Arial"/>
          <w:b/>
          <w:bCs/>
          <w:sz w:val="40"/>
          <w:szCs w:val="40"/>
          <w:lang w:eastAsia="zh-CN"/>
        </w:rPr>
        <w:t>WOJEWÓDZKI URZĄD PRACY W BIAŁYMSTOKU</w:t>
      </w:r>
    </w:p>
    <w:p w:rsidR="00AE57DC" w:rsidRPr="00DC284D" w:rsidRDefault="00AE57DC" w:rsidP="00AE57DC">
      <w:pPr>
        <w:spacing w:after="0" w:line="240" w:lineRule="auto"/>
        <w:ind w:left="-284" w:right="-141"/>
        <w:jc w:val="center"/>
        <w:rPr>
          <w:rFonts w:cs="Arial"/>
          <w:b/>
          <w:bCs/>
          <w:sz w:val="28"/>
          <w:szCs w:val="28"/>
          <w:lang w:eastAsia="zh-CN"/>
        </w:rPr>
      </w:pPr>
      <w:r w:rsidRPr="00DC284D">
        <w:rPr>
          <w:rFonts w:cs="Arial"/>
          <w:b/>
          <w:bCs/>
          <w:sz w:val="28"/>
          <w:szCs w:val="28"/>
          <w:lang w:eastAsia="zh-CN"/>
        </w:rPr>
        <w:t>- INSTYTUCJA POŚREDNICZĄCA RPOWP 2014-2020</w:t>
      </w:r>
    </w:p>
    <w:p w:rsidR="00AE57DC" w:rsidRPr="00DC284D" w:rsidRDefault="00AE57DC" w:rsidP="00AE57DC">
      <w:pPr>
        <w:spacing w:after="0" w:line="240" w:lineRule="auto"/>
        <w:ind w:left="-284" w:right="-141"/>
        <w:jc w:val="center"/>
        <w:rPr>
          <w:rFonts w:ascii="Arial" w:hAnsi="Arial" w:cs="Arial"/>
          <w:b/>
          <w:bCs/>
          <w:color w:val="FF0000"/>
          <w:sz w:val="28"/>
          <w:szCs w:val="28"/>
          <w:lang w:eastAsia="zh-CN"/>
        </w:rPr>
      </w:pPr>
    </w:p>
    <w:p w:rsidR="00AE57DC" w:rsidRPr="00DC284D" w:rsidRDefault="00AE57DC" w:rsidP="00A20B97">
      <w:pPr>
        <w:spacing w:after="0" w:line="240" w:lineRule="auto"/>
        <w:ind w:right="-141"/>
        <w:rPr>
          <w:rFonts w:ascii="Arial" w:hAnsi="Arial" w:cs="Arial"/>
          <w:color w:val="FF0000"/>
          <w:sz w:val="36"/>
          <w:szCs w:val="36"/>
        </w:rPr>
      </w:pPr>
    </w:p>
    <w:p w:rsidR="00AE57DC" w:rsidRPr="00DC284D" w:rsidRDefault="00AE57DC" w:rsidP="00AE57DC">
      <w:pPr>
        <w:spacing w:after="0" w:line="240" w:lineRule="auto"/>
        <w:ind w:left="-284" w:right="-141"/>
        <w:jc w:val="center"/>
        <w:rPr>
          <w:rFonts w:cs="Arial"/>
          <w:b/>
          <w:color w:val="00B050"/>
          <w:sz w:val="72"/>
          <w:szCs w:val="72"/>
        </w:rPr>
      </w:pPr>
      <w:r w:rsidRPr="00DC284D">
        <w:rPr>
          <w:rFonts w:cs="Arial"/>
          <w:b/>
          <w:color w:val="00B050"/>
          <w:sz w:val="72"/>
          <w:szCs w:val="72"/>
        </w:rPr>
        <w:t>Regulamin konkursu</w:t>
      </w:r>
    </w:p>
    <w:p w:rsidR="00AE57DC" w:rsidRPr="00DC284D" w:rsidRDefault="00AE57DC" w:rsidP="00AE57DC">
      <w:pPr>
        <w:spacing w:after="0" w:line="240" w:lineRule="auto"/>
        <w:ind w:left="-284" w:right="-141"/>
        <w:rPr>
          <w:rFonts w:cs="Arial"/>
          <w:b/>
          <w:i/>
          <w:color w:val="FF0000"/>
          <w:sz w:val="32"/>
          <w:szCs w:val="32"/>
        </w:rPr>
      </w:pPr>
    </w:p>
    <w:p w:rsidR="00A20B97" w:rsidRPr="00DC284D" w:rsidRDefault="00A20B97" w:rsidP="00AE57DC">
      <w:pPr>
        <w:spacing w:after="0" w:line="240" w:lineRule="auto"/>
        <w:ind w:left="-284" w:right="-141"/>
        <w:rPr>
          <w:rFonts w:cs="Arial"/>
          <w:b/>
          <w:i/>
          <w:color w:val="FF0000"/>
          <w:sz w:val="32"/>
          <w:szCs w:val="32"/>
        </w:rPr>
      </w:pPr>
    </w:p>
    <w:p w:rsidR="00AE57DC" w:rsidRPr="00DC284D" w:rsidRDefault="00556B89" w:rsidP="00AE57DC">
      <w:pPr>
        <w:spacing w:after="0" w:line="240" w:lineRule="auto"/>
        <w:ind w:left="-284" w:right="-141"/>
        <w:jc w:val="center"/>
        <w:rPr>
          <w:rFonts w:cs="Arial"/>
          <w:b/>
          <w:color w:val="000000" w:themeColor="text1"/>
          <w:sz w:val="40"/>
          <w:szCs w:val="40"/>
        </w:rPr>
      </w:pPr>
      <w:r w:rsidRPr="00DC284D">
        <w:rPr>
          <w:rFonts w:cs="Arial"/>
          <w:b/>
          <w:color w:val="000000" w:themeColor="text1"/>
          <w:sz w:val="40"/>
          <w:szCs w:val="40"/>
        </w:rPr>
        <w:t xml:space="preserve">REGIONALNY </w:t>
      </w:r>
      <w:r w:rsidR="005F7659" w:rsidRPr="00DC284D">
        <w:rPr>
          <w:rFonts w:cs="Arial"/>
          <w:b/>
          <w:color w:val="000000" w:themeColor="text1"/>
          <w:sz w:val="40"/>
          <w:szCs w:val="40"/>
        </w:rPr>
        <w:t>PROGRAM OPERACYJNY</w:t>
      </w:r>
      <w:r w:rsidRPr="00DC284D">
        <w:rPr>
          <w:rFonts w:cs="Arial"/>
          <w:b/>
          <w:color w:val="000000" w:themeColor="text1"/>
          <w:sz w:val="40"/>
          <w:szCs w:val="40"/>
        </w:rPr>
        <w:br/>
      </w:r>
      <w:r w:rsidR="00AE57DC" w:rsidRPr="00DC284D">
        <w:rPr>
          <w:rFonts w:cs="Arial"/>
          <w:b/>
          <w:color w:val="000000" w:themeColor="text1"/>
          <w:sz w:val="40"/>
          <w:szCs w:val="40"/>
        </w:rPr>
        <w:t>WOJEWÓDZTWA PODLASKIEGO na lata 2014-2020</w:t>
      </w:r>
    </w:p>
    <w:p w:rsidR="00AE57DC" w:rsidRPr="00DC284D" w:rsidRDefault="00AE57DC" w:rsidP="00AE57DC">
      <w:pPr>
        <w:spacing w:after="0" w:line="240" w:lineRule="auto"/>
        <w:ind w:left="-284" w:right="-141"/>
        <w:jc w:val="center"/>
        <w:rPr>
          <w:rFonts w:cs="Arial"/>
          <w:color w:val="FF0000"/>
          <w:sz w:val="28"/>
          <w:szCs w:val="28"/>
        </w:rPr>
      </w:pPr>
    </w:p>
    <w:p w:rsidR="0002665E" w:rsidRPr="00DC284D" w:rsidRDefault="0002665E" w:rsidP="00B935D8">
      <w:pPr>
        <w:spacing w:after="0" w:line="240" w:lineRule="auto"/>
        <w:ind w:right="-141"/>
        <w:rPr>
          <w:rFonts w:cs="Arial"/>
          <w:color w:val="FF0000"/>
          <w:sz w:val="28"/>
          <w:szCs w:val="28"/>
        </w:rPr>
      </w:pPr>
    </w:p>
    <w:p w:rsidR="00AE57DC" w:rsidRPr="00DC284D" w:rsidRDefault="00AE57DC" w:rsidP="00AE57DC">
      <w:pPr>
        <w:spacing w:after="0" w:line="240" w:lineRule="auto"/>
        <w:ind w:left="-284" w:right="-141"/>
        <w:jc w:val="center"/>
        <w:rPr>
          <w:rFonts w:cs="Arial"/>
          <w:b/>
          <w:color w:val="000000" w:themeColor="text1"/>
          <w:sz w:val="28"/>
          <w:szCs w:val="28"/>
        </w:rPr>
      </w:pPr>
      <w:r w:rsidRPr="00DC284D">
        <w:rPr>
          <w:rFonts w:cs="Arial"/>
          <w:b/>
          <w:color w:val="000000" w:themeColor="text1"/>
          <w:sz w:val="28"/>
          <w:szCs w:val="28"/>
        </w:rPr>
        <w:t xml:space="preserve">OŚ PRIORYTETOWA </w:t>
      </w:r>
      <w:r w:rsidR="00C563CE" w:rsidRPr="00DC284D">
        <w:rPr>
          <w:rFonts w:cs="Arial"/>
          <w:b/>
          <w:color w:val="000000" w:themeColor="text1"/>
          <w:sz w:val="28"/>
          <w:szCs w:val="28"/>
        </w:rPr>
        <w:t xml:space="preserve">II </w:t>
      </w:r>
      <w:r w:rsidRPr="00DC284D">
        <w:rPr>
          <w:rFonts w:cs="Arial"/>
          <w:b/>
          <w:color w:val="000000" w:themeColor="text1"/>
          <w:sz w:val="28"/>
          <w:szCs w:val="28"/>
        </w:rPr>
        <w:t>PRZEDSIĘBIORCZOŚĆ I AKTYWNOŚĆ ZAWODOWA</w:t>
      </w:r>
    </w:p>
    <w:p w:rsidR="00AE57DC" w:rsidRPr="00DC284D" w:rsidRDefault="00AE57DC" w:rsidP="00AE57DC">
      <w:pPr>
        <w:spacing w:after="0" w:line="240" w:lineRule="auto"/>
        <w:ind w:left="-284" w:right="-141"/>
        <w:jc w:val="center"/>
        <w:rPr>
          <w:rFonts w:cs="Arial"/>
          <w:color w:val="FF0000"/>
          <w:sz w:val="28"/>
          <w:szCs w:val="28"/>
        </w:rPr>
      </w:pPr>
    </w:p>
    <w:p w:rsidR="0002665E" w:rsidRPr="00DC284D" w:rsidRDefault="0002665E" w:rsidP="00AE57DC">
      <w:pPr>
        <w:spacing w:after="0" w:line="240" w:lineRule="auto"/>
        <w:ind w:left="-284" w:right="-141"/>
        <w:jc w:val="center"/>
        <w:rPr>
          <w:rFonts w:cs="Arial"/>
          <w:color w:val="FF0000"/>
          <w:sz w:val="28"/>
          <w:szCs w:val="28"/>
        </w:rPr>
      </w:pPr>
    </w:p>
    <w:p w:rsidR="00C563CE" w:rsidRPr="00DC284D" w:rsidRDefault="00DC284D" w:rsidP="00C563CE">
      <w:pPr>
        <w:spacing w:after="0" w:line="240" w:lineRule="auto"/>
        <w:ind w:left="-284" w:right="-141"/>
        <w:jc w:val="center"/>
        <w:rPr>
          <w:b/>
          <w:color w:val="000000" w:themeColor="text1"/>
          <w:sz w:val="28"/>
          <w:szCs w:val="28"/>
        </w:rPr>
      </w:pPr>
      <w:r w:rsidRPr="00DC284D">
        <w:rPr>
          <w:b/>
          <w:color w:val="000000" w:themeColor="text1"/>
          <w:sz w:val="28"/>
          <w:szCs w:val="28"/>
        </w:rPr>
        <w:t>DZIAŁANIE 2.5</w:t>
      </w:r>
    </w:p>
    <w:p w:rsidR="00AE57DC" w:rsidRPr="00DC284D" w:rsidRDefault="00AE57DC" w:rsidP="00DC284D">
      <w:pPr>
        <w:spacing w:after="0" w:line="240" w:lineRule="auto"/>
        <w:ind w:left="-284" w:right="-141"/>
        <w:jc w:val="center"/>
        <w:rPr>
          <w:b/>
          <w:i/>
          <w:color w:val="000000" w:themeColor="text1"/>
          <w:sz w:val="28"/>
          <w:szCs w:val="28"/>
        </w:rPr>
      </w:pPr>
      <w:r w:rsidRPr="00DC284D">
        <w:rPr>
          <w:b/>
          <w:color w:val="FF0000"/>
          <w:sz w:val="28"/>
          <w:szCs w:val="28"/>
        </w:rPr>
        <w:br/>
      </w:r>
      <w:r w:rsidR="00DC284D" w:rsidRPr="00DC284D">
        <w:rPr>
          <w:b/>
          <w:i/>
          <w:color w:val="000000" w:themeColor="text1"/>
          <w:sz w:val="28"/>
          <w:szCs w:val="28"/>
        </w:rPr>
        <w:t>Aktywne i zdrowe starzenie się</w:t>
      </w:r>
    </w:p>
    <w:p w:rsidR="00AE57DC" w:rsidRPr="00DC284D" w:rsidRDefault="00AE57DC" w:rsidP="00AE57DC">
      <w:pPr>
        <w:spacing w:after="0" w:line="240" w:lineRule="auto"/>
        <w:ind w:left="-284" w:right="-141"/>
        <w:jc w:val="center"/>
        <w:rPr>
          <w:color w:val="FF0000"/>
          <w:sz w:val="32"/>
          <w:szCs w:val="32"/>
        </w:rPr>
      </w:pPr>
    </w:p>
    <w:p w:rsidR="00AE57DC" w:rsidRPr="00DC284D" w:rsidRDefault="00AE57DC" w:rsidP="00AE57DC">
      <w:pPr>
        <w:spacing w:after="0" w:line="240" w:lineRule="auto"/>
        <w:ind w:left="-284" w:right="-141"/>
        <w:jc w:val="center"/>
        <w:rPr>
          <w:color w:val="FF0000"/>
          <w:sz w:val="32"/>
          <w:szCs w:val="32"/>
        </w:rPr>
      </w:pPr>
    </w:p>
    <w:p w:rsidR="00AE57DC" w:rsidRPr="00DC284D" w:rsidRDefault="00AE57DC" w:rsidP="00AE57DC">
      <w:pPr>
        <w:spacing w:after="0" w:line="240" w:lineRule="auto"/>
        <w:ind w:left="-284" w:right="-141"/>
        <w:jc w:val="center"/>
        <w:rPr>
          <w:rFonts w:cs="Arial"/>
          <w:b/>
          <w:color w:val="000000" w:themeColor="text1"/>
          <w:sz w:val="36"/>
          <w:szCs w:val="36"/>
          <w:u w:val="single"/>
        </w:rPr>
      </w:pPr>
      <w:r w:rsidRPr="00DC284D">
        <w:rPr>
          <w:rFonts w:cs="Arial"/>
          <w:b/>
          <w:color w:val="000000" w:themeColor="text1"/>
          <w:sz w:val="36"/>
          <w:szCs w:val="36"/>
          <w:u w:val="single"/>
        </w:rPr>
        <w:t>Konkurs zamknięty nr:</w:t>
      </w:r>
    </w:p>
    <w:p w:rsidR="00AE57DC" w:rsidRPr="00DC284D" w:rsidRDefault="00AE57DC" w:rsidP="00AE57DC">
      <w:pPr>
        <w:spacing w:after="0" w:line="240" w:lineRule="auto"/>
        <w:ind w:left="-284" w:right="-141"/>
        <w:jc w:val="center"/>
        <w:rPr>
          <w:rFonts w:cs="Arial"/>
          <w:b/>
          <w:color w:val="FF0000"/>
          <w:sz w:val="36"/>
          <w:szCs w:val="36"/>
        </w:rPr>
      </w:pPr>
    </w:p>
    <w:p w:rsidR="00AE57DC" w:rsidRPr="00DC284D" w:rsidRDefault="00AE57DC" w:rsidP="00AE57DC">
      <w:pPr>
        <w:spacing w:after="0" w:line="240" w:lineRule="auto"/>
        <w:ind w:left="-284" w:right="-141"/>
        <w:jc w:val="center"/>
        <w:rPr>
          <w:rFonts w:cs="Arial"/>
          <w:b/>
          <w:color w:val="00B050"/>
          <w:sz w:val="36"/>
          <w:szCs w:val="36"/>
        </w:rPr>
      </w:pPr>
      <w:r w:rsidRPr="00DC284D">
        <w:rPr>
          <w:rFonts w:cs="Arial"/>
          <w:b/>
          <w:color w:val="00B050"/>
          <w:sz w:val="36"/>
          <w:szCs w:val="36"/>
        </w:rPr>
        <w:t>RPPD.02.0</w:t>
      </w:r>
      <w:r w:rsidR="00DC284D">
        <w:rPr>
          <w:rFonts w:cs="Arial"/>
          <w:b/>
          <w:color w:val="00B050"/>
          <w:sz w:val="36"/>
          <w:szCs w:val="36"/>
        </w:rPr>
        <w:t>5</w:t>
      </w:r>
      <w:r w:rsidRPr="00DC284D">
        <w:rPr>
          <w:rFonts w:cs="Arial"/>
          <w:b/>
          <w:color w:val="00B050"/>
          <w:sz w:val="36"/>
          <w:szCs w:val="36"/>
        </w:rPr>
        <w:t>.00-IP.01-20-00</w:t>
      </w:r>
      <w:r w:rsidR="00DC284D">
        <w:rPr>
          <w:rFonts w:cs="Arial"/>
          <w:b/>
          <w:color w:val="00B050"/>
          <w:sz w:val="36"/>
          <w:szCs w:val="36"/>
        </w:rPr>
        <w:t>1</w:t>
      </w:r>
      <w:r w:rsidRPr="00DC284D">
        <w:rPr>
          <w:rFonts w:cs="Arial"/>
          <w:b/>
          <w:color w:val="00B050"/>
          <w:sz w:val="36"/>
          <w:szCs w:val="36"/>
        </w:rPr>
        <w:t>/1</w:t>
      </w:r>
      <w:r w:rsidR="0029655C" w:rsidRPr="00DC284D">
        <w:rPr>
          <w:rFonts w:cs="Arial"/>
          <w:b/>
          <w:color w:val="00B050"/>
          <w:sz w:val="36"/>
          <w:szCs w:val="36"/>
        </w:rPr>
        <w:t>7</w:t>
      </w:r>
    </w:p>
    <w:p w:rsidR="00AE57DC" w:rsidRPr="00DC284D" w:rsidRDefault="00AE57DC" w:rsidP="00AE57DC">
      <w:pPr>
        <w:spacing w:after="0" w:line="240" w:lineRule="auto"/>
        <w:ind w:left="-284" w:right="-141"/>
        <w:rPr>
          <w:b/>
          <w:color w:val="FF0000"/>
          <w:sz w:val="32"/>
          <w:szCs w:val="32"/>
        </w:rPr>
      </w:pPr>
    </w:p>
    <w:p w:rsidR="00AE57DC" w:rsidRPr="00DC284D" w:rsidRDefault="00AE57DC" w:rsidP="00AE57DC">
      <w:pPr>
        <w:spacing w:after="0" w:line="240" w:lineRule="auto"/>
        <w:ind w:right="-141"/>
        <w:rPr>
          <w:b/>
          <w:color w:val="FF0000"/>
          <w:sz w:val="32"/>
          <w:szCs w:val="32"/>
        </w:rPr>
      </w:pPr>
    </w:p>
    <w:p w:rsidR="00AE57DC" w:rsidRPr="00DC284D" w:rsidRDefault="00AE57DC" w:rsidP="00AE57DC">
      <w:pPr>
        <w:spacing w:after="0" w:line="240" w:lineRule="auto"/>
        <w:ind w:right="-141"/>
        <w:rPr>
          <w:b/>
          <w:color w:val="FF0000"/>
          <w:sz w:val="32"/>
          <w:szCs w:val="32"/>
        </w:rPr>
      </w:pPr>
    </w:p>
    <w:p w:rsidR="005F4831" w:rsidRPr="00DC284D" w:rsidRDefault="005F4831" w:rsidP="00AE57DC">
      <w:pPr>
        <w:spacing w:after="0" w:line="240" w:lineRule="auto"/>
        <w:ind w:right="-141"/>
        <w:rPr>
          <w:b/>
          <w:color w:val="FF0000"/>
          <w:sz w:val="32"/>
          <w:szCs w:val="32"/>
        </w:rPr>
      </w:pPr>
    </w:p>
    <w:p w:rsidR="0029655C" w:rsidRPr="00826D01" w:rsidRDefault="00A36810" w:rsidP="005F4831">
      <w:pPr>
        <w:spacing w:after="0" w:line="240" w:lineRule="auto"/>
        <w:ind w:right="-141"/>
        <w:jc w:val="center"/>
        <w:rPr>
          <w:color w:val="000000" w:themeColor="text1"/>
          <w:sz w:val="24"/>
          <w:szCs w:val="24"/>
        </w:rPr>
      </w:pPr>
      <w:r w:rsidRPr="00826D01">
        <w:rPr>
          <w:color w:val="000000" w:themeColor="text1"/>
          <w:sz w:val="24"/>
          <w:szCs w:val="24"/>
        </w:rPr>
        <w:t>wersja 2</w:t>
      </w:r>
    </w:p>
    <w:p w:rsidR="005F4831" w:rsidRPr="00DC284D" w:rsidRDefault="00AE57DC" w:rsidP="005F4831">
      <w:pPr>
        <w:spacing w:after="0" w:line="240" w:lineRule="auto"/>
        <w:ind w:right="-141"/>
        <w:jc w:val="center"/>
        <w:rPr>
          <w:color w:val="000000" w:themeColor="text1"/>
          <w:sz w:val="28"/>
          <w:szCs w:val="28"/>
        </w:rPr>
      </w:pPr>
      <w:r w:rsidRPr="00DC284D">
        <w:rPr>
          <w:color w:val="000000" w:themeColor="text1"/>
          <w:sz w:val="28"/>
          <w:szCs w:val="28"/>
        </w:rPr>
        <w:t xml:space="preserve">Białystok, </w:t>
      </w:r>
      <w:r w:rsidR="00A36810">
        <w:rPr>
          <w:color w:val="000000" w:themeColor="text1"/>
          <w:sz w:val="28"/>
          <w:szCs w:val="28"/>
        </w:rPr>
        <w:t>17 maja</w:t>
      </w:r>
      <w:r w:rsidR="00837FF9" w:rsidRPr="00DC284D">
        <w:rPr>
          <w:color w:val="000000" w:themeColor="text1"/>
          <w:sz w:val="28"/>
          <w:szCs w:val="28"/>
        </w:rPr>
        <w:t xml:space="preserve"> 2017</w:t>
      </w:r>
      <w:r w:rsidRPr="00DC284D">
        <w:rPr>
          <w:color w:val="000000" w:themeColor="text1"/>
          <w:sz w:val="28"/>
          <w:szCs w:val="28"/>
        </w:rPr>
        <w:t xml:space="preserve"> r</w:t>
      </w:r>
      <w:r w:rsidR="008B510D" w:rsidRPr="00DC284D">
        <w:rPr>
          <w:color w:val="000000" w:themeColor="text1"/>
          <w:sz w:val="28"/>
          <w:szCs w:val="28"/>
        </w:rPr>
        <w:t>.</w:t>
      </w:r>
    </w:p>
    <w:p w:rsidR="005F4831" w:rsidRPr="00DC284D" w:rsidRDefault="005F4831" w:rsidP="005F4831">
      <w:pPr>
        <w:spacing w:after="0" w:line="240" w:lineRule="auto"/>
        <w:rPr>
          <w:rFonts w:ascii="Calibri" w:eastAsia="Times New Roman" w:hAnsi="Calibri" w:cs="Times New Roman"/>
          <w:color w:val="FF0000"/>
          <w:sz w:val="24"/>
          <w:szCs w:val="24"/>
          <w:lang w:eastAsia="zh-CN"/>
        </w:rPr>
      </w:pPr>
      <w:r w:rsidRPr="00DC284D">
        <w:rPr>
          <w:rFonts w:ascii="Calibri" w:eastAsia="Times New Roman" w:hAnsi="Calibri" w:cs="Times New Roman"/>
          <w:color w:val="FF0000"/>
          <w:sz w:val="24"/>
          <w:szCs w:val="24"/>
          <w:lang w:eastAsia="zh-CN"/>
        </w:rPr>
        <w:br w:type="page"/>
      </w:r>
    </w:p>
    <w:p w:rsidR="00417FAD" w:rsidRPr="0036403F" w:rsidRDefault="00417FAD" w:rsidP="005F4831">
      <w:pPr>
        <w:spacing w:after="0" w:line="240" w:lineRule="auto"/>
        <w:ind w:right="-2"/>
        <w:rPr>
          <w:rFonts w:eastAsia="Calibri" w:cs="Arial"/>
          <w:b/>
          <w:color w:val="000000" w:themeColor="text1"/>
          <w:sz w:val="24"/>
          <w:szCs w:val="24"/>
        </w:rPr>
      </w:pPr>
      <w:r w:rsidRPr="0036403F">
        <w:rPr>
          <w:rFonts w:eastAsia="Calibri" w:cs="Arial"/>
          <w:b/>
          <w:color w:val="000000" w:themeColor="text1"/>
          <w:sz w:val="24"/>
          <w:szCs w:val="24"/>
        </w:rPr>
        <w:lastRenderedPageBreak/>
        <w:t>SPIS TREŚCI</w:t>
      </w:r>
    </w:p>
    <w:p w:rsidR="00417FAD" w:rsidRPr="00DC284D" w:rsidRDefault="00417FAD" w:rsidP="005F4831">
      <w:pPr>
        <w:spacing w:after="0" w:line="240" w:lineRule="auto"/>
        <w:ind w:right="-2"/>
        <w:rPr>
          <w:rFonts w:eastAsia="Calibri" w:cs="Arial"/>
          <w:b/>
          <w:color w:val="FF0000"/>
          <w:sz w:val="24"/>
          <w:szCs w:val="24"/>
        </w:rPr>
      </w:pPr>
    </w:p>
    <w:p w:rsidR="00DE6015" w:rsidRPr="00381A2E" w:rsidRDefault="00417FAD" w:rsidP="00417FAD">
      <w:pPr>
        <w:tabs>
          <w:tab w:val="left" w:pos="8647"/>
        </w:tabs>
        <w:spacing w:after="0" w:line="360" w:lineRule="auto"/>
        <w:ind w:right="281"/>
        <w:rPr>
          <w:rFonts w:eastAsia="Calibri" w:cs="Arial"/>
          <w:b/>
          <w:color w:val="000000" w:themeColor="text1"/>
          <w:sz w:val="24"/>
          <w:szCs w:val="24"/>
        </w:rPr>
      </w:pPr>
      <w:r w:rsidRPr="00381A2E">
        <w:rPr>
          <w:rFonts w:eastAsia="Calibri" w:cs="Arial"/>
          <w:b/>
          <w:color w:val="000000" w:themeColor="text1"/>
          <w:sz w:val="24"/>
          <w:szCs w:val="24"/>
        </w:rPr>
        <w:t>SŁOWNIK SKRÓTÓW I POJĘĆ…………………………………………………………………………………………</w:t>
      </w:r>
      <w:r w:rsidRPr="00381A2E">
        <w:rPr>
          <w:rFonts w:eastAsia="Calibri" w:cs="Arial"/>
          <w:b/>
          <w:color w:val="000000" w:themeColor="text1"/>
          <w:sz w:val="24"/>
          <w:szCs w:val="24"/>
        </w:rPr>
        <w:tab/>
      </w:r>
      <w:r w:rsidR="006E4E18" w:rsidRPr="00381A2E">
        <w:rPr>
          <w:rFonts w:eastAsia="Calibri" w:cs="Arial"/>
          <w:b/>
          <w:color w:val="000000" w:themeColor="text1"/>
          <w:sz w:val="24"/>
          <w:szCs w:val="24"/>
        </w:rPr>
        <w:t>4</w:t>
      </w:r>
    </w:p>
    <w:p w:rsidR="00DE6015" w:rsidRPr="00381A2E" w:rsidRDefault="00417FAD" w:rsidP="00FA4D9A">
      <w:pPr>
        <w:pStyle w:val="Akapitzlist"/>
        <w:numPr>
          <w:ilvl w:val="0"/>
          <w:numId w:val="5"/>
        </w:numPr>
        <w:tabs>
          <w:tab w:val="right" w:leader="dot" w:pos="8789"/>
        </w:tabs>
        <w:spacing w:after="0" w:line="360" w:lineRule="auto"/>
        <w:ind w:left="284" w:right="-2" w:hanging="284"/>
        <w:rPr>
          <w:rFonts w:eastAsia="Calibri" w:cs="Arial"/>
          <w:b/>
          <w:color w:val="000000" w:themeColor="text1"/>
          <w:sz w:val="24"/>
          <w:szCs w:val="24"/>
        </w:rPr>
      </w:pPr>
      <w:r w:rsidRPr="00381A2E">
        <w:rPr>
          <w:rFonts w:eastAsia="Calibri" w:cs="Arial"/>
          <w:b/>
          <w:color w:val="000000" w:themeColor="text1"/>
          <w:sz w:val="24"/>
          <w:szCs w:val="24"/>
        </w:rPr>
        <w:t>PODSTAWA PRAWNA I DOKUMENTY PROGRAMOWE</w:t>
      </w:r>
      <w:r w:rsidRPr="00381A2E">
        <w:rPr>
          <w:rFonts w:eastAsia="Calibri" w:cs="Arial"/>
          <w:b/>
          <w:color w:val="000000" w:themeColor="text1"/>
          <w:sz w:val="24"/>
          <w:szCs w:val="24"/>
        </w:rPr>
        <w:tab/>
      </w:r>
      <w:r w:rsidR="00381A2E">
        <w:rPr>
          <w:rFonts w:eastAsia="Calibri" w:cs="Arial"/>
          <w:b/>
          <w:color w:val="000000" w:themeColor="text1"/>
          <w:sz w:val="24"/>
          <w:szCs w:val="24"/>
        </w:rPr>
        <w:t>6</w:t>
      </w:r>
    </w:p>
    <w:p w:rsidR="00DE6015" w:rsidRPr="00381A2E" w:rsidRDefault="00417FAD" w:rsidP="00FA4D9A">
      <w:pPr>
        <w:pStyle w:val="Akapitzlist"/>
        <w:numPr>
          <w:ilvl w:val="0"/>
          <w:numId w:val="5"/>
        </w:numPr>
        <w:tabs>
          <w:tab w:val="right" w:leader="dot" w:pos="8789"/>
          <w:tab w:val="left" w:pos="8931"/>
          <w:tab w:val="left" w:pos="9072"/>
        </w:tabs>
        <w:spacing w:after="0" w:line="360" w:lineRule="auto"/>
        <w:ind w:left="284" w:right="-2" w:hanging="284"/>
        <w:rPr>
          <w:rFonts w:eastAsia="Calibri" w:cs="Arial"/>
          <w:b/>
          <w:color w:val="000000" w:themeColor="text1"/>
          <w:sz w:val="24"/>
          <w:szCs w:val="24"/>
        </w:rPr>
      </w:pPr>
      <w:r w:rsidRPr="00381A2E">
        <w:rPr>
          <w:rFonts w:eastAsia="Calibri" w:cs="Arial"/>
          <w:b/>
          <w:color w:val="000000" w:themeColor="text1"/>
          <w:sz w:val="24"/>
          <w:szCs w:val="24"/>
        </w:rPr>
        <w:t>INFORMACJE OGÓLNE</w:t>
      </w:r>
      <w:r w:rsidR="005F4831" w:rsidRPr="00381A2E">
        <w:rPr>
          <w:rFonts w:eastAsia="Calibri" w:cs="Arial"/>
          <w:b/>
          <w:color w:val="000000" w:themeColor="text1"/>
          <w:sz w:val="24"/>
          <w:szCs w:val="24"/>
        </w:rPr>
        <w:tab/>
      </w:r>
      <w:r w:rsidR="00381A2E">
        <w:rPr>
          <w:rFonts w:eastAsia="Calibri" w:cs="Arial"/>
          <w:b/>
          <w:color w:val="000000" w:themeColor="text1"/>
          <w:sz w:val="24"/>
          <w:szCs w:val="24"/>
        </w:rPr>
        <w:t>8</w:t>
      </w:r>
    </w:p>
    <w:p w:rsidR="00DE6015" w:rsidRPr="00381A2E" w:rsidRDefault="00DE6015" w:rsidP="00FA4D9A">
      <w:pPr>
        <w:pStyle w:val="Akapitzlist"/>
        <w:numPr>
          <w:ilvl w:val="1"/>
          <w:numId w:val="5"/>
        </w:numPr>
        <w:tabs>
          <w:tab w:val="right" w:leader="dot" w:pos="8789"/>
          <w:tab w:val="left" w:pos="8931"/>
          <w:tab w:val="left" w:pos="9072"/>
        </w:tabs>
        <w:spacing w:after="0" w:line="360" w:lineRule="auto"/>
        <w:ind w:left="851" w:right="-2" w:hanging="567"/>
        <w:rPr>
          <w:rFonts w:eastAsia="Calibri" w:cs="Arial"/>
          <w:color w:val="000000" w:themeColor="text1"/>
          <w:sz w:val="24"/>
          <w:szCs w:val="24"/>
        </w:rPr>
      </w:pPr>
      <w:r w:rsidRPr="00381A2E">
        <w:rPr>
          <w:rFonts w:eastAsia="Calibri" w:cs="Arial"/>
          <w:color w:val="000000" w:themeColor="text1"/>
          <w:sz w:val="24"/>
          <w:szCs w:val="24"/>
        </w:rPr>
        <w:t>Informacje o konkursie</w:t>
      </w:r>
      <w:r w:rsidR="00C878D9" w:rsidRPr="00381A2E">
        <w:rPr>
          <w:rFonts w:eastAsia="Calibri" w:cs="Arial"/>
          <w:color w:val="000000" w:themeColor="text1"/>
          <w:sz w:val="24"/>
          <w:szCs w:val="24"/>
        </w:rPr>
        <w:tab/>
      </w:r>
      <w:r w:rsidR="00381A2E">
        <w:rPr>
          <w:rFonts w:eastAsia="Calibri" w:cs="Arial"/>
          <w:color w:val="000000" w:themeColor="text1"/>
          <w:sz w:val="24"/>
          <w:szCs w:val="24"/>
        </w:rPr>
        <w:t>8</w:t>
      </w:r>
    </w:p>
    <w:p w:rsidR="00DE6015" w:rsidRPr="00381A2E" w:rsidRDefault="006E4E18" w:rsidP="00FA4D9A">
      <w:pPr>
        <w:pStyle w:val="Akapitzlist"/>
        <w:numPr>
          <w:ilvl w:val="1"/>
          <w:numId w:val="5"/>
        </w:numPr>
        <w:tabs>
          <w:tab w:val="right" w:leader="dot" w:pos="8789"/>
          <w:tab w:val="left" w:pos="8931"/>
          <w:tab w:val="left" w:pos="9072"/>
        </w:tabs>
        <w:spacing w:after="0" w:line="360" w:lineRule="auto"/>
        <w:ind w:left="851" w:right="-2" w:hanging="567"/>
        <w:rPr>
          <w:rFonts w:eastAsia="Calibri" w:cs="Arial"/>
          <w:color w:val="000000" w:themeColor="text1"/>
          <w:sz w:val="24"/>
          <w:szCs w:val="24"/>
        </w:rPr>
      </w:pPr>
      <w:r w:rsidRPr="00381A2E">
        <w:rPr>
          <w:rFonts w:eastAsia="Calibri" w:cs="Arial"/>
          <w:color w:val="000000" w:themeColor="text1"/>
          <w:sz w:val="24"/>
          <w:szCs w:val="24"/>
        </w:rPr>
        <w:t>Przedmiot konkursu</w:t>
      </w:r>
      <w:r w:rsidR="00C878D9" w:rsidRPr="00381A2E">
        <w:rPr>
          <w:rFonts w:eastAsia="Calibri" w:cs="Arial"/>
          <w:color w:val="000000" w:themeColor="text1"/>
          <w:sz w:val="24"/>
          <w:szCs w:val="24"/>
        </w:rPr>
        <w:tab/>
      </w:r>
      <w:r w:rsidR="00381A2E">
        <w:rPr>
          <w:rFonts w:eastAsia="Calibri" w:cs="Arial"/>
          <w:color w:val="000000" w:themeColor="text1"/>
          <w:sz w:val="24"/>
          <w:szCs w:val="24"/>
        </w:rPr>
        <w:t>11</w:t>
      </w:r>
    </w:p>
    <w:p w:rsidR="00DE6015" w:rsidRPr="00381A2E" w:rsidRDefault="00DE6015" w:rsidP="00FA4D9A">
      <w:pPr>
        <w:pStyle w:val="Akapitzlist"/>
        <w:numPr>
          <w:ilvl w:val="1"/>
          <w:numId w:val="5"/>
        </w:numPr>
        <w:tabs>
          <w:tab w:val="right" w:leader="dot" w:pos="8789"/>
          <w:tab w:val="left" w:pos="8931"/>
          <w:tab w:val="left" w:pos="9072"/>
        </w:tabs>
        <w:spacing w:after="0" w:line="360" w:lineRule="auto"/>
        <w:ind w:left="851" w:right="-2" w:hanging="567"/>
        <w:rPr>
          <w:rFonts w:eastAsia="Calibri" w:cs="Arial"/>
          <w:color w:val="000000" w:themeColor="text1"/>
          <w:sz w:val="24"/>
          <w:szCs w:val="24"/>
        </w:rPr>
      </w:pPr>
      <w:r w:rsidRPr="00381A2E">
        <w:rPr>
          <w:rFonts w:eastAsia="Calibri" w:cs="Arial"/>
          <w:color w:val="000000" w:themeColor="text1"/>
          <w:sz w:val="24"/>
          <w:szCs w:val="24"/>
        </w:rPr>
        <w:t>Kwota środków przeznaczona na konkurs</w:t>
      </w:r>
      <w:r w:rsidR="00C878D9" w:rsidRPr="00381A2E">
        <w:rPr>
          <w:rFonts w:eastAsia="Calibri" w:cs="Arial"/>
          <w:color w:val="000000" w:themeColor="text1"/>
          <w:sz w:val="24"/>
          <w:szCs w:val="24"/>
        </w:rPr>
        <w:tab/>
      </w:r>
      <w:r w:rsidR="00381A2E">
        <w:rPr>
          <w:rFonts w:eastAsia="Calibri" w:cs="Arial"/>
          <w:color w:val="000000" w:themeColor="text1"/>
          <w:sz w:val="24"/>
          <w:szCs w:val="24"/>
        </w:rPr>
        <w:t>12</w:t>
      </w:r>
    </w:p>
    <w:p w:rsidR="00DE6015" w:rsidRPr="00381A2E" w:rsidRDefault="006E4E18" w:rsidP="00FA4D9A">
      <w:pPr>
        <w:pStyle w:val="Akapitzlist"/>
        <w:numPr>
          <w:ilvl w:val="1"/>
          <w:numId w:val="5"/>
        </w:numPr>
        <w:tabs>
          <w:tab w:val="right" w:leader="dot" w:pos="8789"/>
          <w:tab w:val="left" w:pos="8931"/>
        </w:tabs>
        <w:spacing w:after="0" w:line="360" w:lineRule="auto"/>
        <w:ind w:left="851" w:right="-2" w:hanging="567"/>
        <w:rPr>
          <w:rFonts w:eastAsia="Calibri" w:cs="Arial"/>
          <w:color w:val="000000" w:themeColor="text1"/>
          <w:sz w:val="24"/>
          <w:szCs w:val="24"/>
        </w:rPr>
      </w:pPr>
      <w:r w:rsidRPr="00381A2E">
        <w:rPr>
          <w:rFonts w:eastAsia="Calibri" w:cs="Arial"/>
          <w:color w:val="000000" w:themeColor="text1"/>
          <w:sz w:val="24"/>
          <w:szCs w:val="24"/>
        </w:rPr>
        <w:t>Forma finansowania</w:t>
      </w:r>
      <w:r w:rsidR="00C878D9" w:rsidRPr="00381A2E">
        <w:rPr>
          <w:rFonts w:eastAsia="Calibri" w:cs="Arial"/>
          <w:color w:val="000000" w:themeColor="text1"/>
          <w:sz w:val="24"/>
          <w:szCs w:val="24"/>
        </w:rPr>
        <w:tab/>
      </w:r>
      <w:r w:rsidR="00381A2E">
        <w:rPr>
          <w:rFonts w:eastAsia="Calibri" w:cs="Arial"/>
          <w:color w:val="000000" w:themeColor="text1"/>
          <w:sz w:val="24"/>
          <w:szCs w:val="24"/>
        </w:rPr>
        <w:t>1</w:t>
      </w:r>
      <w:r w:rsidR="00747A6A">
        <w:rPr>
          <w:rFonts w:eastAsia="Calibri" w:cs="Arial"/>
          <w:color w:val="000000" w:themeColor="text1"/>
          <w:sz w:val="24"/>
          <w:szCs w:val="24"/>
        </w:rPr>
        <w:t>3</w:t>
      </w:r>
    </w:p>
    <w:p w:rsidR="00DE6015" w:rsidRPr="00381A2E" w:rsidRDefault="00417FAD" w:rsidP="00FA4D9A">
      <w:pPr>
        <w:pStyle w:val="Akapitzlist"/>
        <w:numPr>
          <w:ilvl w:val="0"/>
          <w:numId w:val="5"/>
        </w:numPr>
        <w:tabs>
          <w:tab w:val="right" w:leader="dot" w:pos="8789"/>
          <w:tab w:val="left" w:pos="8931"/>
        </w:tabs>
        <w:spacing w:after="0" w:line="360" w:lineRule="auto"/>
        <w:ind w:left="284" w:right="-2" w:hanging="284"/>
        <w:rPr>
          <w:rFonts w:eastAsia="Calibri" w:cs="Arial"/>
          <w:b/>
          <w:color w:val="000000" w:themeColor="text1"/>
          <w:sz w:val="24"/>
          <w:szCs w:val="24"/>
        </w:rPr>
      </w:pPr>
      <w:r w:rsidRPr="00381A2E">
        <w:rPr>
          <w:rFonts w:eastAsia="Calibri" w:cs="Arial"/>
          <w:b/>
          <w:color w:val="000000" w:themeColor="text1"/>
          <w:sz w:val="24"/>
          <w:szCs w:val="24"/>
        </w:rPr>
        <w:t>WYMAGANIA KONKURSOWE</w:t>
      </w:r>
      <w:r w:rsidR="00C878D9" w:rsidRPr="00381A2E">
        <w:rPr>
          <w:rFonts w:eastAsia="Calibri" w:cs="Arial"/>
          <w:b/>
          <w:color w:val="000000" w:themeColor="text1"/>
          <w:sz w:val="24"/>
          <w:szCs w:val="24"/>
        </w:rPr>
        <w:tab/>
      </w:r>
      <w:r w:rsidR="00381A2E">
        <w:rPr>
          <w:rFonts w:eastAsia="Calibri" w:cs="Arial"/>
          <w:b/>
          <w:color w:val="000000" w:themeColor="text1"/>
          <w:sz w:val="24"/>
          <w:szCs w:val="24"/>
        </w:rPr>
        <w:t>13</w:t>
      </w:r>
    </w:p>
    <w:p w:rsidR="00DE6015" w:rsidRPr="00381A2E" w:rsidRDefault="00DE6015" w:rsidP="00FA4D9A">
      <w:pPr>
        <w:pStyle w:val="Akapitzlist"/>
        <w:numPr>
          <w:ilvl w:val="1"/>
          <w:numId w:val="5"/>
        </w:numPr>
        <w:tabs>
          <w:tab w:val="right" w:leader="dot" w:pos="8789"/>
          <w:tab w:val="left" w:pos="8931"/>
        </w:tabs>
        <w:spacing w:after="0" w:line="360" w:lineRule="auto"/>
        <w:ind w:left="851" w:right="-2" w:hanging="567"/>
        <w:rPr>
          <w:rFonts w:eastAsia="Calibri" w:cs="Arial"/>
          <w:color w:val="000000" w:themeColor="text1"/>
          <w:sz w:val="24"/>
          <w:szCs w:val="24"/>
        </w:rPr>
      </w:pPr>
      <w:r w:rsidRPr="00381A2E">
        <w:rPr>
          <w:rFonts w:eastAsia="Calibri" w:cs="Arial"/>
          <w:color w:val="000000" w:themeColor="text1"/>
          <w:sz w:val="24"/>
          <w:szCs w:val="24"/>
        </w:rPr>
        <w:t>Podmioty uprawnione do ubiegania się o dofinansowanie projektu</w:t>
      </w:r>
      <w:r w:rsidR="00C878D9" w:rsidRPr="00381A2E">
        <w:rPr>
          <w:rFonts w:eastAsia="Calibri" w:cs="Arial"/>
          <w:color w:val="000000" w:themeColor="text1"/>
          <w:sz w:val="24"/>
          <w:szCs w:val="24"/>
        </w:rPr>
        <w:tab/>
      </w:r>
      <w:r w:rsidR="00381A2E">
        <w:rPr>
          <w:rFonts w:eastAsia="Calibri" w:cs="Arial"/>
          <w:color w:val="000000" w:themeColor="text1"/>
          <w:sz w:val="24"/>
          <w:szCs w:val="24"/>
        </w:rPr>
        <w:t>13</w:t>
      </w:r>
    </w:p>
    <w:p w:rsidR="00DE6015" w:rsidRPr="00381A2E" w:rsidRDefault="00DE6015" w:rsidP="00FA4D9A">
      <w:pPr>
        <w:pStyle w:val="Akapitzlist"/>
        <w:numPr>
          <w:ilvl w:val="1"/>
          <w:numId w:val="5"/>
        </w:numPr>
        <w:tabs>
          <w:tab w:val="right" w:leader="dot" w:pos="8789"/>
          <w:tab w:val="left" w:pos="8931"/>
        </w:tabs>
        <w:spacing w:after="0" w:line="360" w:lineRule="auto"/>
        <w:ind w:left="851" w:right="-2" w:hanging="567"/>
        <w:rPr>
          <w:rFonts w:eastAsia="Calibri" w:cs="Arial"/>
          <w:color w:val="000000" w:themeColor="text1"/>
          <w:sz w:val="24"/>
          <w:szCs w:val="24"/>
        </w:rPr>
      </w:pPr>
      <w:r w:rsidRPr="00381A2E">
        <w:rPr>
          <w:rFonts w:eastAsia="Calibri" w:cs="Arial"/>
          <w:color w:val="000000" w:themeColor="text1"/>
          <w:sz w:val="24"/>
          <w:szCs w:val="24"/>
        </w:rPr>
        <w:t>Podmioty występujące wspólnie (partnerstwo)</w:t>
      </w:r>
      <w:r w:rsidR="00C878D9" w:rsidRPr="00381A2E">
        <w:rPr>
          <w:rFonts w:eastAsia="Calibri" w:cs="Arial"/>
          <w:color w:val="000000" w:themeColor="text1"/>
          <w:sz w:val="24"/>
          <w:szCs w:val="24"/>
        </w:rPr>
        <w:tab/>
      </w:r>
      <w:r w:rsidR="00381A2E">
        <w:rPr>
          <w:rFonts w:eastAsia="Calibri" w:cs="Arial"/>
          <w:color w:val="000000" w:themeColor="text1"/>
          <w:sz w:val="24"/>
          <w:szCs w:val="24"/>
        </w:rPr>
        <w:t>14</w:t>
      </w:r>
    </w:p>
    <w:p w:rsidR="00DE6015" w:rsidRPr="00381A2E" w:rsidRDefault="00DE6015" w:rsidP="00FA4D9A">
      <w:pPr>
        <w:pStyle w:val="Akapitzlist"/>
        <w:numPr>
          <w:ilvl w:val="1"/>
          <w:numId w:val="5"/>
        </w:numPr>
        <w:tabs>
          <w:tab w:val="right" w:leader="dot" w:pos="8789"/>
          <w:tab w:val="left" w:pos="8931"/>
        </w:tabs>
        <w:spacing w:after="0" w:line="360" w:lineRule="auto"/>
        <w:ind w:left="851" w:right="-2" w:hanging="567"/>
        <w:rPr>
          <w:rFonts w:eastAsia="Calibri" w:cs="Arial"/>
          <w:color w:val="000000" w:themeColor="text1"/>
          <w:sz w:val="24"/>
          <w:szCs w:val="24"/>
        </w:rPr>
      </w:pPr>
      <w:r w:rsidRPr="00381A2E">
        <w:rPr>
          <w:rFonts w:eastAsia="Calibri" w:cs="Arial"/>
          <w:color w:val="000000" w:themeColor="text1"/>
          <w:sz w:val="24"/>
          <w:szCs w:val="24"/>
        </w:rPr>
        <w:t>Wymagania dotyczące grupy docelowej</w:t>
      </w:r>
      <w:r w:rsidR="00C878D9" w:rsidRPr="00381A2E">
        <w:rPr>
          <w:rFonts w:eastAsia="Calibri" w:cs="Arial"/>
          <w:color w:val="000000" w:themeColor="text1"/>
          <w:sz w:val="24"/>
          <w:szCs w:val="24"/>
        </w:rPr>
        <w:tab/>
      </w:r>
      <w:r w:rsidR="005B54C4" w:rsidRPr="00381A2E">
        <w:rPr>
          <w:rFonts w:eastAsia="Calibri" w:cs="Arial"/>
          <w:color w:val="000000" w:themeColor="text1"/>
          <w:sz w:val="24"/>
          <w:szCs w:val="24"/>
        </w:rPr>
        <w:t>1</w:t>
      </w:r>
      <w:r w:rsidR="00381A2E">
        <w:rPr>
          <w:rFonts w:eastAsia="Calibri" w:cs="Arial"/>
          <w:color w:val="000000" w:themeColor="text1"/>
          <w:sz w:val="24"/>
          <w:szCs w:val="24"/>
        </w:rPr>
        <w:t>6</w:t>
      </w:r>
    </w:p>
    <w:p w:rsidR="00DE6015" w:rsidRPr="00381A2E" w:rsidRDefault="00DE6015" w:rsidP="00FA4D9A">
      <w:pPr>
        <w:pStyle w:val="Akapitzlist"/>
        <w:numPr>
          <w:ilvl w:val="1"/>
          <w:numId w:val="5"/>
        </w:numPr>
        <w:tabs>
          <w:tab w:val="right" w:leader="dot" w:pos="8789"/>
          <w:tab w:val="left" w:pos="8931"/>
        </w:tabs>
        <w:spacing w:after="0" w:line="360" w:lineRule="auto"/>
        <w:ind w:left="851" w:right="-2" w:hanging="567"/>
        <w:rPr>
          <w:rFonts w:eastAsia="Calibri" w:cs="Arial"/>
          <w:color w:val="000000" w:themeColor="text1"/>
          <w:sz w:val="24"/>
          <w:szCs w:val="24"/>
        </w:rPr>
      </w:pPr>
      <w:r w:rsidRPr="00381A2E">
        <w:rPr>
          <w:rFonts w:eastAsia="Calibri" w:cs="Arial"/>
          <w:color w:val="000000" w:themeColor="text1"/>
          <w:sz w:val="24"/>
          <w:szCs w:val="24"/>
        </w:rPr>
        <w:t>Okres realizacji projektu</w:t>
      </w:r>
      <w:r w:rsidR="00C878D9" w:rsidRPr="00381A2E">
        <w:rPr>
          <w:rFonts w:eastAsia="Calibri" w:cs="Arial"/>
          <w:color w:val="000000" w:themeColor="text1"/>
          <w:sz w:val="24"/>
          <w:szCs w:val="24"/>
        </w:rPr>
        <w:tab/>
      </w:r>
      <w:r w:rsidR="00BC0A2B" w:rsidRPr="00381A2E">
        <w:rPr>
          <w:rFonts w:eastAsia="Calibri" w:cs="Arial"/>
          <w:color w:val="000000" w:themeColor="text1"/>
          <w:sz w:val="24"/>
          <w:szCs w:val="24"/>
        </w:rPr>
        <w:t>1</w:t>
      </w:r>
      <w:r w:rsidR="004047EE">
        <w:rPr>
          <w:rFonts w:eastAsia="Calibri" w:cs="Arial"/>
          <w:color w:val="000000" w:themeColor="text1"/>
          <w:sz w:val="24"/>
          <w:szCs w:val="24"/>
        </w:rPr>
        <w:t>7</w:t>
      </w:r>
    </w:p>
    <w:p w:rsidR="00DE6015" w:rsidRPr="00381A2E" w:rsidRDefault="00DE6015" w:rsidP="00FA4D9A">
      <w:pPr>
        <w:pStyle w:val="Akapitzlist"/>
        <w:numPr>
          <w:ilvl w:val="1"/>
          <w:numId w:val="5"/>
        </w:numPr>
        <w:tabs>
          <w:tab w:val="right" w:leader="dot" w:pos="8789"/>
          <w:tab w:val="left" w:pos="8931"/>
        </w:tabs>
        <w:spacing w:after="0" w:line="360" w:lineRule="auto"/>
        <w:ind w:left="851" w:right="-2" w:hanging="567"/>
        <w:rPr>
          <w:rFonts w:eastAsia="Calibri" w:cs="Arial"/>
          <w:color w:val="000000" w:themeColor="text1"/>
          <w:sz w:val="24"/>
          <w:szCs w:val="24"/>
        </w:rPr>
      </w:pPr>
      <w:r w:rsidRPr="00381A2E">
        <w:rPr>
          <w:rFonts w:eastAsia="Calibri" w:cs="Arial"/>
          <w:color w:val="000000" w:themeColor="text1"/>
          <w:sz w:val="24"/>
          <w:szCs w:val="24"/>
        </w:rPr>
        <w:t>Wymagania w zakresie wskaźników w projekcie</w:t>
      </w:r>
      <w:r w:rsidR="00C878D9" w:rsidRPr="00381A2E">
        <w:rPr>
          <w:rFonts w:eastAsia="Calibri" w:cs="Arial"/>
          <w:color w:val="000000" w:themeColor="text1"/>
          <w:sz w:val="24"/>
          <w:szCs w:val="24"/>
        </w:rPr>
        <w:tab/>
      </w:r>
      <w:r w:rsidR="00730347" w:rsidRPr="00381A2E">
        <w:rPr>
          <w:rFonts w:eastAsia="Calibri" w:cs="Arial"/>
          <w:color w:val="000000" w:themeColor="text1"/>
          <w:sz w:val="24"/>
          <w:szCs w:val="24"/>
        </w:rPr>
        <w:t>1</w:t>
      </w:r>
      <w:r w:rsidR="00381A2E">
        <w:rPr>
          <w:rFonts w:eastAsia="Calibri" w:cs="Arial"/>
          <w:color w:val="000000" w:themeColor="text1"/>
          <w:sz w:val="24"/>
          <w:szCs w:val="24"/>
        </w:rPr>
        <w:t>7</w:t>
      </w:r>
    </w:p>
    <w:p w:rsidR="00DE6015" w:rsidRPr="00381A2E" w:rsidRDefault="00DE6015" w:rsidP="00FA4D9A">
      <w:pPr>
        <w:pStyle w:val="Akapitzlist"/>
        <w:numPr>
          <w:ilvl w:val="1"/>
          <w:numId w:val="5"/>
        </w:numPr>
        <w:tabs>
          <w:tab w:val="right" w:leader="dot" w:pos="8789"/>
          <w:tab w:val="left" w:pos="8931"/>
        </w:tabs>
        <w:spacing w:after="0" w:line="360" w:lineRule="auto"/>
        <w:ind w:left="851" w:right="-2" w:hanging="567"/>
        <w:rPr>
          <w:rFonts w:eastAsia="Calibri" w:cs="Arial"/>
          <w:color w:val="000000" w:themeColor="text1"/>
          <w:sz w:val="24"/>
          <w:szCs w:val="24"/>
        </w:rPr>
      </w:pPr>
      <w:r w:rsidRPr="00381A2E">
        <w:rPr>
          <w:rFonts w:eastAsia="Calibri" w:cs="Arial"/>
          <w:color w:val="000000" w:themeColor="text1"/>
          <w:sz w:val="24"/>
          <w:szCs w:val="24"/>
        </w:rPr>
        <w:t>Wkład własny</w:t>
      </w:r>
      <w:r w:rsidR="00C878D9" w:rsidRPr="00381A2E">
        <w:rPr>
          <w:rFonts w:eastAsia="Calibri" w:cs="Arial"/>
          <w:color w:val="000000" w:themeColor="text1"/>
          <w:sz w:val="24"/>
          <w:szCs w:val="24"/>
        </w:rPr>
        <w:tab/>
      </w:r>
      <w:r w:rsidR="00BC0A2B" w:rsidRPr="00381A2E">
        <w:rPr>
          <w:rFonts w:eastAsia="Calibri" w:cs="Arial"/>
          <w:color w:val="000000" w:themeColor="text1"/>
          <w:sz w:val="24"/>
          <w:szCs w:val="24"/>
        </w:rPr>
        <w:t>2</w:t>
      </w:r>
      <w:r w:rsidR="00796886" w:rsidRPr="00381A2E">
        <w:rPr>
          <w:rFonts w:eastAsia="Calibri" w:cs="Arial"/>
          <w:color w:val="000000" w:themeColor="text1"/>
          <w:sz w:val="24"/>
          <w:szCs w:val="24"/>
        </w:rPr>
        <w:t>1</w:t>
      </w:r>
    </w:p>
    <w:p w:rsidR="00DE6015" w:rsidRPr="00381A2E" w:rsidRDefault="00DE6015" w:rsidP="00FA4D9A">
      <w:pPr>
        <w:pStyle w:val="Akapitzlist"/>
        <w:numPr>
          <w:ilvl w:val="1"/>
          <w:numId w:val="5"/>
        </w:numPr>
        <w:tabs>
          <w:tab w:val="right" w:leader="dot" w:pos="8789"/>
          <w:tab w:val="left" w:pos="8931"/>
        </w:tabs>
        <w:spacing w:after="0" w:line="360" w:lineRule="auto"/>
        <w:ind w:left="851" w:right="-2" w:hanging="567"/>
        <w:rPr>
          <w:rFonts w:eastAsia="Calibri" w:cs="Arial"/>
          <w:color w:val="000000" w:themeColor="text1"/>
          <w:sz w:val="24"/>
          <w:szCs w:val="24"/>
        </w:rPr>
      </w:pPr>
      <w:r w:rsidRPr="00381A2E">
        <w:rPr>
          <w:rFonts w:eastAsia="Calibri" w:cs="Arial"/>
          <w:color w:val="000000" w:themeColor="text1"/>
          <w:sz w:val="24"/>
          <w:szCs w:val="24"/>
        </w:rPr>
        <w:t xml:space="preserve">Pomoc publiczna/de </w:t>
      </w:r>
      <w:proofErr w:type="spellStart"/>
      <w:r w:rsidRPr="00381A2E">
        <w:rPr>
          <w:rFonts w:eastAsia="Calibri" w:cs="Arial"/>
          <w:color w:val="000000" w:themeColor="text1"/>
          <w:sz w:val="24"/>
          <w:szCs w:val="24"/>
        </w:rPr>
        <w:t>minimis</w:t>
      </w:r>
      <w:proofErr w:type="spellEnd"/>
      <w:r w:rsidR="00C878D9" w:rsidRPr="00381A2E">
        <w:rPr>
          <w:rFonts w:eastAsia="Calibri" w:cs="Arial"/>
          <w:color w:val="000000" w:themeColor="text1"/>
          <w:sz w:val="24"/>
          <w:szCs w:val="24"/>
        </w:rPr>
        <w:tab/>
      </w:r>
      <w:r w:rsidR="00BC0A2B" w:rsidRPr="00381A2E">
        <w:rPr>
          <w:rFonts w:eastAsia="Calibri" w:cs="Arial"/>
          <w:color w:val="000000" w:themeColor="text1"/>
          <w:sz w:val="24"/>
          <w:szCs w:val="24"/>
        </w:rPr>
        <w:t>2</w:t>
      </w:r>
      <w:r w:rsidR="004610B1" w:rsidRPr="00381A2E">
        <w:rPr>
          <w:rFonts w:eastAsia="Calibri" w:cs="Arial"/>
          <w:color w:val="000000" w:themeColor="text1"/>
          <w:sz w:val="24"/>
          <w:szCs w:val="24"/>
        </w:rPr>
        <w:t>3</w:t>
      </w:r>
    </w:p>
    <w:p w:rsidR="00DE6015" w:rsidRPr="00381A2E" w:rsidRDefault="00DE6015" w:rsidP="00FA4D9A">
      <w:pPr>
        <w:pStyle w:val="Akapitzlist"/>
        <w:numPr>
          <w:ilvl w:val="1"/>
          <w:numId w:val="5"/>
        </w:numPr>
        <w:tabs>
          <w:tab w:val="right" w:leader="dot" w:pos="8789"/>
          <w:tab w:val="left" w:pos="8931"/>
        </w:tabs>
        <w:spacing w:after="0" w:line="360" w:lineRule="auto"/>
        <w:ind w:left="851" w:right="-2" w:hanging="567"/>
        <w:rPr>
          <w:rFonts w:eastAsia="Calibri" w:cs="Arial"/>
          <w:color w:val="000000" w:themeColor="text1"/>
          <w:sz w:val="24"/>
          <w:szCs w:val="24"/>
        </w:rPr>
      </w:pPr>
      <w:r w:rsidRPr="00381A2E">
        <w:rPr>
          <w:rFonts w:eastAsia="Calibri" w:cs="Arial"/>
          <w:color w:val="000000" w:themeColor="text1"/>
          <w:sz w:val="24"/>
          <w:szCs w:val="24"/>
        </w:rPr>
        <w:t>Budżet projektu i kwalifikowalność wydatków</w:t>
      </w:r>
      <w:r w:rsidR="00C878D9" w:rsidRPr="00381A2E">
        <w:rPr>
          <w:rFonts w:eastAsia="Calibri" w:cs="Arial"/>
          <w:color w:val="000000" w:themeColor="text1"/>
          <w:sz w:val="24"/>
          <w:szCs w:val="24"/>
        </w:rPr>
        <w:tab/>
      </w:r>
      <w:r w:rsidR="00BC0A2B" w:rsidRPr="00381A2E">
        <w:rPr>
          <w:rFonts w:eastAsia="Calibri" w:cs="Arial"/>
          <w:color w:val="000000" w:themeColor="text1"/>
          <w:sz w:val="24"/>
          <w:szCs w:val="24"/>
        </w:rPr>
        <w:t>24</w:t>
      </w:r>
    </w:p>
    <w:p w:rsidR="00DE6015" w:rsidRPr="00381A2E" w:rsidRDefault="00DE6015" w:rsidP="00FA4D9A">
      <w:pPr>
        <w:pStyle w:val="Akapitzlist"/>
        <w:numPr>
          <w:ilvl w:val="2"/>
          <w:numId w:val="5"/>
        </w:numPr>
        <w:tabs>
          <w:tab w:val="left" w:pos="993"/>
          <w:tab w:val="right" w:leader="dot" w:pos="8789"/>
          <w:tab w:val="left" w:pos="8931"/>
        </w:tabs>
        <w:spacing w:after="0" w:line="360" w:lineRule="auto"/>
        <w:ind w:left="1276" w:right="-2" w:hanging="709"/>
        <w:rPr>
          <w:rFonts w:eastAsia="Calibri" w:cs="Arial"/>
          <w:color w:val="000000" w:themeColor="text1"/>
          <w:sz w:val="24"/>
          <w:szCs w:val="24"/>
        </w:rPr>
      </w:pPr>
      <w:r w:rsidRPr="00381A2E">
        <w:rPr>
          <w:rFonts w:eastAsia="Calibri" w:cs="Arial"/>
          <w:i/>
          <w:color w:val="000000" w:themeColor="text1"/>
          <w:sz w:val="24"/>
          <w:szCs w:val="24"/>
        </w:rPr>
        <w:t>Koszty pośrednie i bezpośrednie</w:t>
      </w:r>
      <w:r w:rsidR="00C878D9" w:rsidRPr="00381A2E">
        <w:rPr>
          <w:rFonts w:eastAsia="Calibri" w:cs="Arial"/>
          <w:color w:val="000000" w:themeColor="text1"/>
          <w:sz w:val="24"/>
          <w:szCs w:val="24"/>
        </w:rPr>
        <w:tab/>
      </w:r>
      <w:r w:rsidR="00BC0A2B" w:rsidRPr="00381A2E">
        <w:rPr>
          <w:rFonts w:eastAsia="Calibri" w:cs="Arial"/>
          <w:color w:val="000000" w:themeColor="text1"/>
          <w:sz w:val="24"/>
          <w:szCs w:val="24"/>
        </w:rPr>
        <w:t>2</w:t>
      </w:r>
      <w:r w:rsidR="00796886" w:rsidRPr="00381A2E">
        <w:rPr>
          <w:rFonts w:eastAsia="Calibri" w:cs="Arial"/>
          <w:color w:val="000000" w:themeColor="text1"/>
          <w:sz w:val="24"/>
          <w:szCs w:val="24"/>
        </w:rPr>
        <w:t>5</w:t>
      </w:r>
    </w:p>
    <w:p w:rsidR="00892FB8" w:rsidRPr="00381A2E" w:rsidRDefault="00892FB8" w:rsidP="00FA4D9A">
      <w:pPr>
        <w:pStyle w:val="Akapitzlist"/>
        <w:numPr>
          <w:ilvl w:val="2"/>
          <w:numId w:val="5"/>
        </w:numPr>
        <w:tabs>
          <w:tab w:val="left" w:pos="993"/>
          <w:tab w:val="right" w:leader="dot" w:pos="8789"/>
          <w:tab w:val="left" w:pos="8931"/>
        </w:tabs>
        <w:spacing w:after="0" w:line="360" w:lineRule="auto"/>
        <w:ind w:left="1276" w:right="-2" w:hanging="709"/>
        <w:rPr>
          <w:rFonts w:eastAsia="Calibri" w:cs="Arial"/>
          <w:color w:val="000000" w:themeColor="text1"/>
          <w:sz w:val="24"/>
          <w:szCs w:val="24"/>
        </w:rPr>
      </w:pPr>
      <w:r w:rsidRPr="00381A2E">
        <w:rPr>
          <w:rFonts w:eastAsia="Calibri" w:cs="Arial"/>
          <w:i/>
          <w:color w:val="000000" w:themeColor="text1"/>
          <w:sz w:val="24"/>
          <w:szCs w:val="24"/>
        </w:rPr>
        <w:t>Kategorie kosztów dla konkursu</w:t>
      </w:r>
      <w:r w:rsidR="005F4831" w:rsidRPr="00381A2E">
        <w:rPr>
          <w:rFonts w:eastAsia="Calibri" w:cs="Arial"/>
          <w:color w:val="000000" w:themeColor="text1"/>
          <w:sz w:val="24"/>
          <w:szCs w:val="24"/>
        </w:rPr>
        <w:tab/>
      </w:r>
      <w:r w:rsidR="00730347" w:rsidRPr="00381A2E">
        <w:rPr>
          <w:rFonts w:eastAsia="Calibri" w:cs="Arial"/>
          <w:color w:val="000000" w:themeColor="text1"/>
          <w:sz w:val="24"/>
          <w:szCs w:val="24"/>
        </w:rPr>
        <w:t>2</w:t>
      </w:r>
      <w:r w:rsidR="00796886" w:rsidRPr="00381A2E">
        <w:rPr>
          <w:rFonts w:eastAsia="Calibri" w:cs="Arial"/>
          <w:color w:val="000000" w:themeColor="text1"/>
          <w:sz w:val="24"/>
          <w:szCs w:val="24"/>
        </w:rPr>
        <w:t>7</w:t>
      </w:r>
    </w:p>
    <w:p w:rsidR="00DE6015" w:rsidRPr="00381A2E" w:rsidRDefault="00DE6015" w:rsidP="00FA4D9A">
      <w:pPr>
        <w:pStyle w:val="Akapitzlist"/>
        <w:numPr>
          <w:ilvl w:val="2"/>
          <w:numId w:val="5"/>
        </w:numPr>
        <w:tabs>
          <w:tab w:val="left" w:pos="993"/>
          <w:tab w:val="right" w:leader="dot" w:pos="8789"/>
          <w:tab w:val="left" w:pos="8931"/>
        </w:tabs>
        <w:spacing w:after="0" w:line="360" w:lineRule="auto"/>
        <w:ind w:left="1276" w:right="-2" w:hanging="709"/>
        <w:rPr>
          <w:rFonts w:eastAsia="Calibri" w:cs="Arial"/>
          <w:color w:val="000000" w:themeColor="text1"/>
          <w:sz w:val="24"/>
          <w:szCs w:val="24"/>
        </w:rPr>
      </w:pPr>
      <w:r w:rsidRPr="00381A2E">
        <w:rPr>
          <w:rFonts w:eastAsia="Calibri" w:cs="Arial"/>
          <w:i/>
          <w:color w:val="000000" w:themeColor="text1"/>
          <w:sz w:val="24"/>
          <w:szCs w:val="24"/>
        </w:rPr>
        <w:t>Podatek od towarów i usług (VAT)</w:t>
      </w:r>
      <w:r w:rsidR="00C878D9" w:rsidRPr="00381A2E">
        <w:rPr>
          <w:rFonts w:eastAsia="Calibri" w:cs="Arial"/>
          <w:color w:val="000000" w:themeColor="text1"/>
          <w:sz w:val="24"/>
          <w:szCs w:val="24"/>
        </w:rPr>
        <w:tab/>
      </w:r>
      <w:r w:rsidR="00E462CA" w:rsidRPr="00381A2E">
        <w:rPr>
          <w:rFonts w:eastAsia="Calibri" w:cs="Arial"/>
          <w:color w:val="000000" w:themeColor="text1"/>
          <w:sz w:val="24"/>
          <w:szCs w:val="24"/>
        </w:rPr>
        <w:t>2</w:t>
      </w:r>
      <w:r w:rsidR="004047EE">
        <w:rPr>
          <w:rFonts w:eastAsia="Calibri" w:cs="Arial"/>
          <w:color w:val="000000" w:themeColor="text1"/>
          <w:sz w:val="24"/>
          <w:szCs w:val="24"/>
        </w:rPr>
        <w:t>9</w:t>
      </w:r>
    </w:p>
    <w:p w:rsidR="00DE6015" w:rsidRPr="00381A2E" w:rsidRDefault="00DE6015" w:rsidP="00FA4D9A">
      <w:pPr>
        <w:pStyle w:val="Akapitzlist"/>
        <w:numPr>
          <w:ilvl w:val="2"/>
          <w:numId w:val="5"/>
        </w:numPr>
        <w:tabs>
          <w:tab w:val="left" w:pos="993"/>
          <w:tab w:val="right" w:leader="dot" w:pos="8789"/>
          <w:tab w:val="left" w:pos="8931"/>
        </w:tabs>
        <w:spacing w:after="0" w:line="360" w:lineRule="auto"/>
        <w:ind w:left="1276" w:right="-2" w:hanging="709"/>
        <w:rPr>
          <w:rFonts w:eastAsia="Calibri" w:cs="Arial"/>
          <w:color w:val="000000" w:themeColor="text1"/>
          <w:sz w:val="24"/>
          <w:szCs w:val="24"/>
        </w:rPr>
      </w:pPr>
      <w:r w:rsidRPr="00381A2E">
        <w:rPr>
          <w:rFonts w:eastAsia="Calibri" w:cs="Arial"/>
          <w:i/>
          <w:color w:val="000000" w:themeColor="text1"/>
          <w:sz w:val="24"/>
          <w:szCs w:val="24"/>
        </w:rPr>
        <w:t xml:space="preserve">Cross – </w:t>
      </w:r>
      <w:proofErr w:type="spellStart"/>
      <w:r w:rsidRPr="00381A2E">
        <w:rPr>
          <w:rFonts w:eastAsia="Calibri" w:cs="Arial"/>
          <w:i/>
          <w:color w:val="000000" w:themeColor="text1"/>
          <w:sz w:val="24"/>
          <w:szCs w:val="24"/>
        </w:rPr>
        <w:t>financing</w:t>
      </w:r>
      <w:proofErr w:type="spellEnd"/>
      <w:r w:rsidRPr="00381A2E">
        <w:rPr>
          <w:rFonts w:eastAsia="Calibri" w:cs="Arial"/>
          <w:i/>
          <w:color w:val="000000" w:themeColor="text1"/>
          <w:sz w:val="24"/>
          <w:szCs w:val="24"/>
        </w:rPr>
        <w:t xml:space="preserve"> i środki trwałe projektu</w:t>
      </w:r>
      <w:r w:rsidR="00C878D9" w:rsidRPr="00381A2E">
        <w:rPr>
          <w:rFonts w:eastAsia="Calibri" w:cs="Arial"/>
          <w:color w:val="000000" w:themeColor="text1"/>
          <w:sz w:val="24"/>
          <w:szCs w:val="24"/>
        </w:rPr>
        <w:tab/>
      </w:r>
      <w:r w:rsidR="007A4075" w:rsidRPr="00381A2E">
        <w:rPr>
          <w:rFonts w:eastAsia="Calibri" w:cs="Arial"/>
          <w:color w:val="000000" w:themeColor="text1"/>
          <w:sz w:val="24"/>
          <w:szCs w:val="24"/>
        </w:rPr>
        <w:t>2</w:t>
      </w:r>
      <w:r w:rsidR="00381A2E">
        <w:rPr>
          <w:rFonts w:eastAsia="Calibri" w:cs="Arial"/>
          <w:color w:val="000000" w:themeColor="text1"/>
          <w:sz w:val="24"/>
          <w:szCs w:val="24"/>
        </w:rPr>
        <w:t>9</w:t>
      </w:r>
    </w:p>
    <w:p w:rsidR="00DE6015" w:rsidRPr="00381A2E" w:rsidRDefault="00DE6015" w:rsidP="00FA4D9A">
      <w:pPr>
        <w:pStyle w:val="Akapitzlist"/>
        <w:numPr>
          <w:ilvl w:val="1"/>
          <w:numId w:val="5"/>
        </w:numPr>
        <w:tabs>
          <w:tab w:val="right" w:leader="dot" w:pos="8789"/>
          <w:tab w:val="left" w:pos="8931"/>
        </w:tabs>
        <w:spacing w:after="0" w:line="360" w:lineRule="auto"/>
        <w:ind w:left="851" w:right="-2" w:hanging="567"/>
        <w:rPr>
          <w:rFonts w:eastAsia="Calibri" w:cs="Arial"/>
          <w:color w:val="000000" w:themeColor="text1"/>
          <w:sz w:val="24"/>
          <w:szCs w:val="24"/>
        </w:rPr>
      </w:pPr>
      <w:r w:rsidRPr="00381A2E">
        <w:rPr>
          <w:rFonts w:eastAsia="Calibri" w:cs="Arial"/>
          <w:color w:val="000000" w:themeColor="text1"/>
          <w:sz w:val="24"/>
          <w:szCs w:val="24"/>
        </w:rPr>
        <w:t>Reguła proporcjonalności</w:t>
      </w:r>
      <w:r w:rsidR="00C878D9" w:rsidRPr="00381A2E">
        <w:rPr>
          <w:rFonts w:eastAsia="Calibri" w:cs="Arial"/>
          <w:color w:val="000000" w:themeColor="text1"/>
          <w:sz w:val="24"/>
          <w:szCs w:val="24"/>
        </w:rPr>
        <w:tab/>
      </w:r>
      <w:r w:rsidR="00381A2E">
        <w:rPr>
          <w:rFonts w:eastAsia="Calibri" w:cs="Arial"/>
          <w:color w:val="000000" w:themeColor="text1"/>
          <w:sz w:val="24"/>
          <w:szCs w:val="24"/>
        </w:rPr>
        <w:t>30</w:t>
      </w:r>
    </w:p>
    <w:p w:rsidR="00DE6015" w:rsidRPr="00381A2E" w:rsidRDefault="00417FAD" w:rsidP="005F4831">
      <w:pPr>
        <w:pStyle w:val="Akapitzlist"/>
        <w:tabs>
          <w:tab w:val="right" w:leader="dot" w:pos="8789"/>
          <w:tab w:val="left" w:pos="8931"/>
        </w:tabs>
        <w:spacing w:after="0" w:line="360" w:lineRule="auto"/>
        <w:ind w:left="0" w:right="-2"/>
        <w:rPr>
          <w:rFonts w:eastAsia="Calibri" w:cs="Arial"/>
          <w:color w:val="000000" w:themeColor="text1"/>
          <w:sz w:val="24"/>
          <w:szCs w:val="24"/>
        </w:rPr>
      </w:pPr>
      <w:r w:rsidRPr="00381A2E">
        <w:rPr>
          <w:rFonts w:eastAsia="Calibri" w:cs="Arial"/>
          <w:b/>
          <w:color w:val="000000" w:themeColor="text1"/>
          <w:sz w:val="24"/>
          <w:szCs w:val="24"/>
        </w:rPr>
        <w:t>IV. PROCEDURA SKŁADANIA WNIOSKÓW O DOFINANSOWANIE</w:t>
      </w:r>
      <w:r w:rsidR="00C878D9" w:rsidRPr="00381A2E">
        <w:rPr>
          <w:rFonts w:eastAsia="Calibri" w:cs="Arial"/>
          <w:b/>
          <w:color w:val="000000" w:themeColor="text1"/>
          <w:sz w:val="24"/>
          <w:szCs w:val="24"/>
        </w:rPr>
        <w:tab/>
      </w:r>
      <w:r w:rsidR="00381A2E">
        <w:rPr>
          <w:rFonts w:eastAsia="Calibri" w:cs="Arial"/>
          <w:b/>
          <w:color w:val="000000" w:themeColor="text1"/>
          <w:sz w:val="24"/>
          <w:szCs w:val="24"/>
        </w:rPr>
        <w:t>30</w:t>
      </w:r>
    </w:p>
    <w:p w:rsidR="00DE6015" w:rsidRPr="00381A2E" w:rsidRDefault="00DE6015" w:rsidP="00FA4D9A">
      <w:pPr>
        <w:pStyle w:val="Akapitzlist"/>
        <w:numPr>
          <w:ilvl w:val="1"/>
          <w:numId w:val="6"/>
        </w:numPr>
        <w:tabs>
          <w:tab w:val="right" w:leader="dot" w:pos="8789"/>
          <w:tab w:val="left" w:pos="8931"/>
        </w:tabs>
        <w:spacing w:after="0" w:line="360" w:lineRule="auto"/>
        <w:ind w:left="851" w:right="-2" w:hanging="567"/>
        <w:rPr>
          <w:rFonts w:eastAsia="Calibri" w:cs="Arial"/>
          <w:color w:val="000000" w:themeColor="text1"/>
          <w:sz w:val="24"/>
          <w:szCs w:val="24"/>
        </w:rPr>
      </w:pPr>
      <w:r w:rsidRPr="00381A2E">
        <w:rPr>
          <w:rFonts w:eastAsia="Calibri" w:cs="Arial"/>
          <w:color w:val="000000" w:themeColor="text1"/>
          <w:sz w:val="24"/>
          <w:szCs w:val="24"/>
        </w:rPr>
        <w:t>Miejsce i termin składania wniosków o dofinansowanie</w:t>
      </w:r>
      <w:r w:rsidR="00C878D9" w:rsidRPr="00381A2E">
        <w:rPr>
          <w:rFonts w:eastAsia="Calibri" w:cs="Arial"/>
          <w:color w:val="000000" w:themeColor="text1"/>
          <w:sz w:val="24"/>
          <w:szCs w:val="24"/>
        </w:rPr>
        <w:tab/>
      </w:r>
      <w:r w:rsidR="00381A2E">
        <w:rPr>
          <w:rFonts w:eastAsia="Calibri" w:cs="Arial"/>
          <w:color w:val="000000" w:themeColor="text1"/>
          <w:sz w:val="24"/>
          <w:szCs w:val="24"/>
        </w:rPr>
        <w:t>30</w:t>
      </w:r>
    </w:p>
    <w:p w:rsidR="00DE6015" w:rsidRPr="00381A2E" w:rsidRDefault="00DE6015" w:rsidP="00FA4D9A">
      <w:pPr>
        <w:pStyle w:val="Akapitzlist"/>
        <w:numPr>
          <w:ilvl w:val="1"/>
          <w:numId w:val="6"/>
        </w:numPr>
        <w:tabs>
          <w:tab w:val="right" w:leader="dot" w:pos="8789"/>
          <w:tab w:val="left" w:pos="8931"/>
        </w:tabs>
        <w:spacing w:after="0" w:line="360" w:lineRule="auto"/>
        <w:ind w:left="851" w:right="-2" w:hanging="567"/>
        <w:rPr>
          <w:rFonts w:eastAsia="Calibri" w:cs="Arial"/>
          <w:color w:val="000000" w:themeColor="text1"/>
          <w:sz w:val="24"/>
          <w:szCs w:val="24"/>
        </w:rPr>
      </w:pPr>
      <w:r w:rsidRPr="00381A2E">
        <w:rPr>
          <w:rFonts w:eastAsia="Calibri" w:cs="Arial"/>
          <w:color w:val="000000" w:themeColor="text1"/>
          <w:sz w:val="24"/>
          <w:szCs w:val="24"/>
        </w:rPr>
        <w:t>Przygotowanie wniosku o dofinasowanie</w:t>
      </w:r>
      <w:r w:rsidR="00C878D9" w:rsidRPr="00381A2E">
        <w:rPr>
          <w:rFonts w:eastAsia="Calibri" w:cs="Arial"/>
          <w:color w:val="000000" w:themeColor="text1"/>
          <w:sz w:val="24"/>
          <w:szCs w:val="24"/>
        </w:rPr>
        <w:tab/>
      </w:r>
      <w:r w:rsidR="00381A2E">
        <w:rPr>
          <w:rFonts w:eastAsia="Calibri" w:cs="Arial"/>
          <w:color w:val="000000" w:themeColor="text1"/>
          <w:sz w:val="24"/>
          <w:szCs w:val="24"/>
        </w:rPr>
        <w:t>32</w:t>
      </w:r>
    </w:p>
    <w:p w:rsidR="00DE6015" w:rsidRPr="00381A2E" w:rsidRDefault="00DE6015" w:rsidP="00FA4D9A">
      <w:pPr>
        <w:pStyle w:val="Akapitzlist"/>
        <w:numPr>
          <w:ilvl w:val="1"/>
          <w:numId w:val="6"/>
        </w:numPr>
        <w:tabs>
          <w:tab w:val="right" w:leader="dot" w:pos="8789"/>
          <w:tab w:val="left" w:pos="8931"/>
        </w:tabs>
        <w:spacing w:after="0" w:line="360" w:lineRule="auto"/>
        <w:ind w:left="851" w:right="-2" w:hanging="567"/>
        <w:rPr>
          <w:rFonts w:eastAsia="Calibri" w:cs="Arial"/>
          <w:color w:val="000000" w:themeColor="text1"/>
          <w:sz w:val="24"/>
          <w:szCs w:val="24"/>
        </w:rPr>
      </w:pPr>
      <w:r w:rsidRPr="00381A2E">
        <w:rPr>
          <w:rFonts w:eastAsia="Calibri" w:cs="Arial"/>
          <w:color w:val="000000" w:themeColor="text1"/>
          <w:sz w:val="24"/>
          <w:szCs w:val="24"/>
        </w:rPr>
        <w:t>Uzupełnianie lub poprawianie wniosku o dofinansowanie</w:t>
      </w:r>
      <w:r w:rsidR="00C878D9" w:rsidRPr="00381A2E">
        <w:rPr>
          <w:rFonts w:eastAsia="Calibri" w:cs="Arial"/>
          <w:color w:val="000000" w:themeColor="text1"/>
          <w:sz w:val="24"/>
          <w:szCs w:val="24"/>
        </w:rPr>
        <w:tab/>
      </w:r>
      <w:r w:rsidR="00381A2E">
        <w:rPr>
          <w:rFonts w:eastAsia="Calibri" w:cs="Arial"/>
          <w:color w:val="000000" w:themeColor="text1"/>
          <w:sz w:val="24"/>
          <w:szCs w:val="24"/>
        </w:rPr>
        <w:t>3</w:t>
      </w:r>
      <w:r w:rsidR="0007268A">
        <w:rPr>
          <w:rFonts w:eastAsia="Calibri" w:cs="Arial"/>
          <w:color w:val="000000" w:themeColor="text1"/>
          <w:sz w:val="24"/>
          <w:szCs w:val="24"/>
        </w:rPr>
        <w:t>5</w:t>
      </w:r>
    </w:p>
    <w:p w:rsidR="00DE6015" w:rsidRPr="00381A2E" w:rsidRDefault="00DE6015" w:rsidP="00FA4D9A">
      <w:pPr>
        <w:pStyle w:val="Akapitzlist"/>
        <w:numPr>
          <w:ilvl w:val="1"/>
          <w:numId w:val="6"/>
        </w:numPr>
        <w:tabs>
          <w:tab w:val="right" w:leader="dot" w:pos="8789"/>
          <w:tab w:val="left" w:pos="8931"/>
        </w:tabs>
        <w:spacing w:after="0" w:line="360" w:lineRule="auto"/>
        <w:ind w:left="851" w:right="-2" w:hanging="567"/>
        <w:rPr>
          <w:rFonts w:eastAsia="Calibri" w:cs="Arial"/>
          <w:color w:val="000000" w:themeColor="text1"/>
          <w:sz w:val="24"/>
          <w:szCs w:val="24"/>
        </w:rPr>
      </w:pPr>
      <w:r w:rsidRPr="00381A2E">
        <w:rPr>
          <w:rFonts w:eastAsia="Calibri" w:cs="Arial"/>
          <w:color w:val="000000" w:themeColor="text1"/>
          <w:sz w:val="24"/>
          <w:szCs w:val="24"/>
        </w:rPr>
        <w:t>Informacja na temat wycofania złożonego wniosku o dofinansowanie</w:t>
      </w:r>
      <w:r w:rsidR="00C878D9" w:rsidRPr="00381A2E">
        <w:rPr>
          <w:rFonts w:eastAsia="Calibri" w:cs="Arial"/>
          <w:color w:val="000000" w:themeColor="text1"/>
          <w:sz w:val="24"/>
          <w:szCs w:val="24"/>
        </w:rPr>
        <w:tab/>
      </w:r>
      <w:r w:rsidR="00381A2E">
        <w:rPr>
          <w:rFonts w:eastAsia="Calibri" w:cs="Arial"/>
          <w:color w:val="000000" w:themeColor="text1"/>
          <w:sz w:val="24"/>
          <w:szCs w:val="24"/>
        </w:rPr>
        <w:t>3</w:t>
      </w:r>
      <w:r w:rsidR="0007268A">
        <w:rPr>
          <w:rFonts w:eastAsia="Calibri" w:cs="Arial"/>
          <w:color w:val="000000" w:themeColor="text1"/>
          <w:sz w:val="24"/>
          <w:szCs w:val="24"/>
        </w:rPr>
        <w:t>6</w:t>
      </w:r>
    </w:p>
    <w:p w:rsidR="00DE6015" w:rsidRPr="00381A2E" w:rsidRDefault="00417FAD" w:rsidP="003866B1">
      <w:pPr>
        <w:tabs>
          <w:tab w:val="right" w:leader="dot" w:pos="8789"/>
          <w:tab w:val="left" w:pos="9214"/>
          <w:tab w:val="left" w:pos="9639"/>
        </w:tabs>
        <w:spacing w:after="120" w:line="240" w:lineRule="auto"/>
        <w:ind w:right="142"/>
        <w:jc w:val="both"/>
        <w:rPr>
          <w:rFonts w:eastAsia="Calibri" w:cs="Arial"/>
          <w:b/>
          <w:color w:val="000000" w:themeColor="text1"/>
          <w:sz w:val="24"/>
          <w:szCs w:val="24"/>
        </w:rPr>
      </w:pPr>
      <w:r w:rsidRPr="00381A2E">
        <w:rPr>
          <w:rFonts w:eastAsia="Calibri" w:cs="Arial"/>
          <w:b/>
          <w:color w:val="000000" w:themeColor="text1"/>
          <w:sz w:val="24"/>
          <w:szCs w:val="24"/>
        </w:rPr>
        <w:t xml:space="preserve">V. PROCEDURA DOKONYWANIA OCENY PROJEKTÓW ORAZ PODPISYWANIA UMOWY </w:t>
      </w:r>
      <w:r w:rsidRPr="00381A2E">
        <w:rPr>
          <w:rFonts w:eastAsia="Calibri" w:cs="Arial"/>
          <w:b/>
          <w:color w:val="000000" w:themeColor="text1"/>
          <w:sz w:val="24"/>
          <w:szCs w:val="24"/>
        </w:rPr>
        <w:br/>
        <w:t>O DOFINANSOWANIE PROJEKTU</w:t>
      </w:r>
      <w:r w:rsidR="00C878D9" w:rsidRPr="00381A2E">
        <w:rPr>
          <w:rFonts w:eastAsia="Calibri" w:cs="Arial"/>
          <w:b/>
          <w:color w:val="000000" w:themeColor="text1"/>
          <w:sz w:val="24"/>
          <w:szCs w:val="24"/>
        </w:rPr>
        <w:tab/>
      </w:r>
      <w:r w:rsidR="008A67CA" w:rsidRPr="00381A2E">
        <w:rPr>
          <w:rFonts w:eastAsia="Calibri" w:cs="Arial"/>
          <w:b/>
          <w:color w:val="000000" w:themeColor="text1"/>
          <w:sz w:val="24"/>
          <w:szCs w:val="24"/>
        </w:rPr>
        <w:t>3</w:t>
      </w:r>
      <w:r w:rsidR="00381A2E">
        <w:rPr>
          <w:rFonts w:eastAsia="Calibri" w:cs="Arial"/>
          <w:b/>
          <w:color w:val="000000" w:themeColor="text1"/>
          <w:sz w:val="24"/>
          <w:szCs w:val="24"/>
        </w:rPr>
        <w:t>6</w:t>
      </w:r>
    </w:p>
    <w:p w:rsidR="00DE6015" w:rsidRPr="00381A2E" w:rsidRDefault="008A67CA" w:rsidP="00FA4D9A">
      <w:pPr>
        <w:pStyle w:val="Akapitzlist"/>
        <w:numPr>
          <w:ilvl w:val="1"/>
          <w:numId w:val="7"/>
        </w:numPr>
        <w:tabs>
          <w:tab w:val="right" w:leader="dot" w:pos="8789"/>
          <w:tab w:val="left" w:pos="8931"/>
        </w:tabs>
        <w:spacing w:after="0" w:line="360" w:lineRule="auto"/>
        <w:ind w:left="851" w:right="-2" w:hanging="567"/>
        <w:rPr>
          <w:rFonts w:eastAsia="Calibri" w:cs="Arial"/>
          <w:color w:val="000000" w:themeColor="text1"/>
          <w:sz w:val="24"/>
          <w:szCs w:val="24"/>
        </w:rPr>
      </w:pPr>
      <w:r w:rsidRPr="00381A2E">
        <w:rPr>
          <w:rFonts w:eastAsia="Calibri" w:cs="Arial"/>
          <w:color w:val="000000" w:themeColor="text1"/>
          <w:sz w:val="24"/>
          <w:szCs w:val="24"/>
        </w:rPr>
        <w:t>Komisja Oceny Projektów</w:t>
      </w:r>
      <w:r w:rsidR="00C878D9" w:rsidRPr="00381A2E">
        <w:rPr>
          <w:rFonts w:eastAsia="Calibri" w:cs="Arial"/>
          <w:color w:val="000000" w:themeColor="text1"/>
          <w:sz w:val="24"/>
          <w:szCs w:val="24"/>
        </w:rPr>
        <w:tab/>
      </w:r>
      <w:r w:rsidRPr="00381A2E">
        <w:rPr>
          <w:rFonts w:eastAsia="Calibri" w:cs="Arial"/>
          <w:color w:val="000000" w:themeColor="text1"/>
          <w:sz w:val="24"/>
          <w:szCs w:val="24"/>
        </w:rPr>
        <w:t>3</w:t>
      </w:r>
      <w:r w:rsidR="00381A2E">
        <w:rPr>
          <w:rFonts w:eastAsia="Calibri" w:cs="Arial"/>
          <w:color w:val="000000" w:themeColor="text1"/>
          <w:sz w:val="24"/>
          <w:szCs w:val="24"/>
        </w:rPr>
        <w:t>6</w:t>
      </w:r>
    </w:p>
    <w:p w:rsidR="00DE6015" w:rsidRPr="00381A2E" w:rsidRDefault="00DE6015" w:rsidP="00FA4D9A">
      <w:pPr>
        <w:pStyle w:val="Akapitzlist"/>
        <w:numPr>
          <w:ilvl w:val="1"/>
          <w:numId w:val="7"/>
        </w:numPr>
        <w:tabs>
          <w:tab w:val="right" w:leader="dot" w:pos="8789"/>
          <w:tab w:val="left" w:pos="8931"/>
        </w:tabs>
        <w:spacing w:after="0" w:line="360" w:lineRule="auto"/>
        <w:ind w:left="851" w:right="-2" w:hanging="567"/>
        <w:rPr>
          <w:rFonts w:eastAsia="Calibri" w:cs="Arial"/>
          <w:color w:val="000000" w:themeColor="text1"/>
          <w:sz w:val="24"/>
          <w:szCs w:val="24"/>
        </w:rPr>
      </w:pPr>
      <w:r w:rsidRPr="00381A2E">
        <w:rPr>
          <w:rFonts w:eastAsia="Calibri" w:cs="Arial"/>
          <w:color w:val="000000" w:themeColor="text1"/>
          <w:sz w:val="24"/>
          <w:szCs w:val="24"/>
        </w:rPr>
        <w:t>Ocena formalna</w:t>
      </w:r>
      <w:r w:rsidR="00C878D9" w:rsidRPr="00381A2E">
        <w:rPr>
          <w:rFonts w:eastAsia="Calibri" w:cs="Arial"/>
          <w:color w:val="000000" w:themeColor="text1"/>
          <w:sz w:val="24"/>
          <w:szCs w:val="24"/>
        </w:rPr>
        <w:tab/>
      </w:r>
      <w:r w:rsidR="008A67CA" w:rsidRPr="00381A2E">
        <w:rPr>
          <w:rFonts w:eastAsia="Calibri" w:cs="Arial"/>
          <w:color w:val="000000" w:themeColor="text1"/>
          <w:sz w:val="24"/>
          <w:szCs w:val="24"/>
        </w:rPr>
        <w:t>3</w:t>
      </w:r>
      <w:r w:rsidR="00381A2E">
        <w:rPr>
          <w:rFonts w:eastAsia="Calibri" w:cs="Arial"/>
          <w:color w:val="000000" w:themeColor="text1"/>
          <w:sz w:val="24"/>
          <w:szCs w:val="24"/>
        </w:rPr>
        <w:t>7</w:t>
      </w:r>
    </w:p>
    <w:p w:rsidR="00DE6015" w:rsidRPr="00381A2E" w:rsidRDefault="00DE6015" w:rsidP="00FA4D9A">
      <w:pPr>
        <w:pStyle w:val="Akapitzlist"/>
        <w:numPr>
          <w:ilvl w:val="2"/>
          <w:numId w:val="7"/>
        </w:numPr>
        <w:tabs>
          <w:tab w:val="right" w:leader="dot" w:pos="8789"/>
          <w:tab w:val="left" w:pos="8931"/>
        </w:tabs>
        <w:spacing w:after="0" w:line="360" w:lineRule="auto"/>
        <w:ind w:left="1276" w:right="-2" w:hanging="709"/>
        <w:rPr>
          <w:rFonts w:eastAsia="Calibri" w:cs="Arial"/>
          <w:color w:val="000000" w:themeColor="text1"/>
          <w:sz w:val="24"/>
          <w:szCs w:val="24"/>
        </w:rPr>
      </w:pPr>
      <w:r w:rsidRPr="00381A2E">
        <w:rPr>
          <w:rFonts w:eastAsia="Calibri" w:cs="Arial"/>
          <w:i/>
          <w:color w:val="000000" w:themeColor="text1"/>
          <w:sz w:val="24"/>
          <w:szCs w:val="24"/>
        </w:rPr>
        <w:t>Procedura oceny formalnej</w:t>
      </w:r>
      <w:r w:rsidR="00C878D9" w:rsidRPr="00381A2E">
        <w:rPr>
          <w:rFonts w:eastAsia="Calibri" w:cs="Arial"/>
          <w:color w:val="000000" w:themeColor="text1"/>
          <w:sz w:val="24"/>
          <w:szCs w:val="24"/>
        </w:rPr>
        <w:tab/>
      </w:r>
      <w:r w:rsidR="008A67CA" w:rsidRPr="00381A2E">
        <w:rPr>
          <w:rFonts w:eastAsia="Calibri" w:cs="Arial"/>
          <w:color w:val="000000" w:themeColor="text1"/>
          <w:sz w:val="24"/>
          <w:szCs w:val="24"/>
        </w:rPr>
        <w:t>3</w:t>
      </w:r>
      <w:r w:rsidR="00381A2E">
        <w:rPr>
          <w:rFonts w:eastAsia="Calibri" w:cs="Arial"/>
          <w:color w:val="000000" w:themeColor="text1"/>
          <w:sz w:val="24"/>
          <w:szCs w:val="24"/>
        </w:rPr>
        <w:t>7</w:t>
      </w:r>
    </w:p>
    <w:p w:rsidR="00DE6015" w:rsidRPr="00381A2E" w:rsidRDefault="00DE6015" w:rsidP="00FA4D9A">
      <w:pPr>
        <w:pStyle w:val="Akapitzlist"/>
        <w:numPr>
          <w:ilvl w:val="2"/>
          <w:numId w:val="7"/>
        </w:numPr>
        <w:tabs>
          <w:tab w:val="right" w:leader="dot" w:pos="8789"/>
          <w:tab w:val="left" w:pos="8931"/>
        </w:tabs>
        <w:spacing w:after="0" w:line="360" w:lineRule="auto"/>
        <w:ind w:left="1276" w:right="-2" w:hanging="709"/>
        <w:rPr>
          <w:rFonts w:eastAsia="Calibri" w:cs="Arial"/>
          <w:color w:val="000000" w:themeColor="text1"/>
          <w:sz w:val="24"/>
          <w:szCs w:val="24"/>
        </w:rPr>
      </w:pPr>
      <w:r w:rsidRPr="00381A2E">
        <w:rPr>
          <w:rFonts w:eastAsia="Calibri" w:cs="Arial"/>
          <w:i/>
          <w:color w:val="000000" w:themeColor="text1"/>
          <w:sz w:val="24"/>
          <w:szCs w:val="24"/>
        </w:rPr>
        <w:lastRenderedPageBreak/>
        <w:t>Kryteria formalne</w:t>
      </w:r>
      <w:r w:rsidR="00C878D9" w:rsidRPr="00381A2E">
        <w:rPr>
          <w:rFonts w:eastAsia="Calibri" w:cs="Arial"/>
          <w:color w:val="000000" w:themeColor="text1"/>
          <w:sz w:val="24"/>
          <w:szCs w:val="24"/>
        </w:rPr>
        <w:tab/>
      </w:r>
      <w:r w:rsidR="008A67CA" w:rsidRPr="00381A2E">
        <w:rPr>
          <w:rFonts w:eastAsia="Calibri" w:cs="Arial"/>
          <w:color w:val="000000" w:themeColor="text1"/>
          <w:sz w:val="24"/>
          <w:szCs w:val="24"/>
        </w:rPr>
        <w:t>3</w:t>
      </w:r>
      <w:r w:rsidR="00381A2E">
        <w:rPr>
          <w:rFonts w:eastAsia="Calibri" w:cs="Arial"/>
          <w:color w:val="000000" w:themeColor="text1"/>
          <w:sz w:val="24"/>
          <w:szCs w:val="24"/>
        </w:rPr>
        <w:t>8</w:t>
      </w:r>
    </w:p>
    <w:p w:rsidR="00DE6015" w:rsidRPr="00381A2E" w:rsidRDefault="00DE6015" w:rsidP="00FA4D9A">
      <w:pPr>
        <w:pStyle w:val="Akapitzlist"/>
        <w:numPr>
          <w:ilvl w:val="2"/>
          <w:numId w:val="7"/>
        </w:numPr>
        <w:tabs>
          <w:tab w:val="right" w:leader="dot" w:pos="8789"/>
          <w:tab w:val="left" w:pos="8931"/>
        </w:tabs>
        <w:spacing w:after="0" w:line="360" w:lineRule="auto"/>
        <w:ind w:left="1276" w:right="-142" w:hanging="709"/>
        <w:rPr>
          <w:rFonts w:eastAsia="Calibri" w:cs="Arial"/>
          <w:color w:val="000000" w:themeColor="text1"/>
          <w:sz w:val="24"/>
          <w:szCs w:val="24"/>
        </w:rPr>
      </w:pPr>
      <w:r w:rsidRPr="00381A2E">
        <w:rPr>
          <w:rFonts w:eastAsia="Calibri" w:cs="Arial"/>
          <w:i/>
          <w:color w:val="000000" w:themeColor="text1"/>
          <w:sz w:val="24"/>
          <w:szCs w:val="24"/>
        </w:rPr>
        <w:t>Kryteria dopuszczające szczególne</w:t>
      </w:r>
      <w:r w:rsidR="00C878D9" w:rsidRPr="00381A2E">
        <w:rPr>
          <w:rFonts w:eastAsia="Calibri" w:cs="Arial"/>
          <w:color w:val="000000" w:themeColor="text1"/>
          <w:sz w:val="24"/>
          <w:szCs w:val="24"/>
        </w:rPr>
        <w:tab/>
      </w:r>
      <w:r w:rsidR="00381A2E">
        <w:rPr>
          <w:rFonts w:eastAsia="Calibri" w:cs="Arial"/>
          <w:color w:val="000000" w:themeColor="text1"/>
          <w:sz w:val="24"/>
          <w:szCs w:val="24"/>
        </w:rPr>
        <w:t>41</w:t>
      </w:r>
    </w:p>
    <w:p w:rsidR="00DE6015" w:rsidRPr="00381A2E" w:rsidRDefault="00DE6015" w:rsidP="00FA4D9A">
      <w:pPr>
        <w:pStyle w:val="Akapitzlist"/>
        <w:numPr>
          <w:ilvl w:val="1"/>
          <w:numId w:val="7"/>
        </w:numPr>
        <w:tabs>
          <w:tab w:val="right" w:leader="dot" w:pos="8789"/>
        </w:tabs>
        <w:spacing w:after="0" w:line="360" w:lineRule="auto"/>
        <w:ind w:left="851" w:right="-142" w:hanging="567"/>
        <w:rPr>
          <w:rFonts w:eastAsia="Calibri" w:cs="Arial"/>
          <w:color w:val="000000" w:themeColor="text1"/>
          <w:sz w:val="24"/>
          <w:szCs w:val="24"/>
        </w:rPr>
      </w:pPr>
      <w:r w:rsidRPr="00381A2E">
        <w:rPr>
          <w:rFonts w:eastAsia="Calibri" w:cs="Arial"/>
          <w:color w:val="000000" w:themeColor="text1"/>
          <w:sz w:val="24"/>
          <w:szCs w:val="24"/>
        </w:rPr>
        <w:t>Ocena merytoryczna</w:t>
      </w:r>
      <w:r w:rsidR="00C878D9" w:rsidRPr="00381A2E">
        <w:rPr>
          <w:rFonts w:eastAsia="Calibri" w:cs="Arial"/>
          <w:color w:val="000000" w:themeColor="text1"/>
          <w:sz w:val="24"/>
          <w:szCs w:val="24"/>
        </w:rPr>
        <w:tab/>
      </w:r>
      <w:r w:rsidR="00BC0A2B" w:rsidRPr="00381A2E">
        <w:rPr>
          <w:rFonts w:eastAsia="Calibri" w:cs="Arial"/>
          <w:color w:val="000000" w:themeColor="text1"/>
          <w:sz w:val="24"/>
          <w:szCs w:val="24"/>
        </w:rPr>
        <w:t>4</w:t>
      </w:r>
      <w:r w:rsidR="00796886" w:rsidRPr="00381A2E">
        <w:rPr>
          <w:rFonts w:eastAsia="Calibri" w:cs="Arial"/>
          <w:color w:val="000000" w:themeColor="text1"/>
          <w:sz w:val="24"/>
          <w:szCs w:val="24"/>
        </w:rPr>
        <w:t>5</w:t>
      </w:r>
    </w:p>
    <w:p w:rsidR="00DE6015" w:rsidRPr="00381A2E" w:rsidRDefault="00AA6EF8" w:rsidP="00FA4D9A">
      <w:pPr>
        <w:pStyle w:val="Akapitzlist"/>
        <w:numPr>
          <w:ilvl w:val="2"/>
          <w:numId w:val="7"/>
        </w:numPr>
        <w:tabs>
          <w:tab w:val="right" w:leader="dot" w:pos="8789"/>
        </w:tabs>
        <w:spacing w:after="0" w:line="360" w:lineRule="auto"/>
        <w:ind w:left="1276" w:right="-142" w:hanging="709"/>
        <w:rPr>
          <w:rFonts w:eastAsia="Calibri" w:cs="Arial"/>
          <w:color w:val="000000" w:themeColor="text1"/>
          <w:sz w:val="24"/>
          <w:szCs w:val="24"/>
        </w:rPr>
      </w:pPr>
      <w:r w:rsidRPr="00381A2E">
        <w:rPr>
          <w:rFonts w:eastAsia="Calibri" w:cs="Arial"/>
          <w:i/>
          <w:color w:val="000000" w:themeColor="text1"/>
          <w:sz w:val="24"/>
          <w:szCs w:val="24"/>
        </w:rPr>
        <w:t>Procedura oceny merytorycznej</w:t>
      </w:r>
      <w:r w:rsidR="00C878D9" w:rsidRPr="00381A2E">
        <w:rPr>
          <w:rFonts w:eastAsia="Calibri" w:cs="Arial"/>
          <w:color w:val="000000" w:themeColor="text1"/>
          <w:sz w:val="24"/>
          <w:szCs w:val="24"/>
        </w:rPr>
        <w:tab/>
      </w:r>
      <w:r w:rsidR="00BC0A2B" w:rsidRPr="00381A2E">
        <w:rPr>
          <w:rFonts w:eastAsia="Calibri" w:cs="Arial"/>
          <w:color w:val="000000" w:themeColor="text1"/>
          <w:sz w:val="24"/>
          <w:szCs w:val="24"/>
        </w:rPr>
        <w:t>4</w:t>
      </w:r>
      <w:r w:rsidR="00796886" w:rsidRPr="00381A2E">
        <w:rPr>
          <w:rFonts w:eastAsia="Calibri" w:cs="Arial"/>
          <w:color w:val="000000" w:themeColor="text1"/>
          <w:sz w:val="24"/>
          <w:szCs w:val="24"/>
        </w:rPr>
        <w:t>5</w:t>
      </w:r>
    </w:p>
    <w:p w:rsidR="00DE6015" w:rsidRPr="00381A2E" w:rsidRDefault="00DE6015" w:rsidP="00FA4D9A">
      <w:pPr>
        <w:pStyle w:val="Akapitzlist"/>
        <w:numPr>
          <w:ilvl w:val="2"/>
          <w:numId w:val="7"/>
        </w:numPr>
        <w:tabs>
          <w:tab w:val="right" w:leader="dot" w:pos="8789"/>
        </w:tabs>
        <w:spacing w:after="0" w:line="360" w:lineRule="auto"/>
        <w:ind w:left="1276" w:right="-142" w:hanging="709"/>
        <w:rPr>
          <w:rFonts w:eastAsia="Calibri" w:cs="Arial"/>
          <w:color w:val="000000" w:themeColor="text1"/>
          <w:sz w:val="24"/>
          <w:szCs w:val="24"/>
        </w:rPr>
      </w:pPr>
      <w:r w:rsidRPr="00381A2E">
        <w:rPr>
          <w:rFonts w:eastAsia="Calibri" w:cs="Arial"/>
          <w:i/>
          <w:color w:val="000000" w:themeColor="text1"/>
          <w:sz w:val="24"/>
          <w:szCs w:val="24"/>
        </w:rPr>
        <w:t>Kryteria merytoryczne</w:t>
      </w:r>
      <w:r w:rsidR="00C878D9" w:rsidRPr="00381A2E">
        <w:rPr>
          <w:rFonts w:eastAsia="Calibri" w:cs="Arial"/>
          <w:color w:val="000000" w:themeColor="text1"/>
          <w:sz w:val="24"/>
          <w:szCs w:val="24"/>
        </w:rPr>
        <w:tab/>
      </w:r>
      <w:r w:rsidR="00BC0A2B" w:rsidRPr="00381A2E">
        <w:rPr>
          <w:rFonts w:eastAsia="Calibri" w:cs="Arial"/>
          <w:color w:val="000000" w:themeColor="text1"/>
          <w:sz w:val="24"/>
          <w:szCs w:val="24"/>
        </w:rPr>
        <w:t>4</w:t>
      </w:r>
      <w:r w:rsidR="0007268A">
        <w:rPr>
          <w:rFonts w:eastAsia="Calibri" w:cs="Arial"/>
          <w:color w:val="000000" w:themeColor="text1"/>
          <w:sz w:val="24"/>
          <w:szCs w:val="24"/>
        </w:rPr>
        <w:t>9</w:t>
      </w:r>
    </w:p>
    <w:p w:rsidR="00DE6015" w:rsidRPr="00381A2E" w:rsidRDefault="00DE6015" w:rsidP="00FA4D9A">
      <w:pPr>
        <w:pStyle w:val="Akapitzlist"/>
        <w:numPr>
          <w:ilvl w:val="2"/>
          <w:numId w:val="7"/>
        </w:numPr>
        <w:tabs>
          <w:tab w:val="right" w:leader="dot" w:pos="8789"/>
        </w:tabs>
        <w:spacing w:after="0" w:line="360" w:lineRule="auto"/>
        <w:ind w:left="1276" w:right="-142" w:hanging="709"/>
        <w:rPr>
          <w:rFonts w:eastAsia="Calibri" w:cs="Arial"/>
          <w:color w:val="000000" w:themeColor="text1"/>
          <w:sz w:val="24"/>
          <w:szCs w:val="24"/>
        </w:rPr>
      </w:pPr>
      <w:r w:rsidRPr="00381A2E">
        <w:rPr>
          <w:rFonts w:eastAsia="Calibri" w:cs="Arial"/>
          <w:i/>
          <w:color w:val="000000" w:themeColor="text1"/>
          <w:sz w:val="24"/>
          <w:szCs w:val="24"/>
        </w:rPr>
        <w:t>Kryteria dopuszczające ogólne</w:t>
      </w:r>
      <w:r w:rsidR="00C878D9" w:rsidRPr="00381A2E">
        <w:rPr>
          <w:rFonts w:eastAsia="Calibri" w:cs="Arial"/>
          <w:color w:val="000000" w:themeColor="text1"/>
          <w:sz w:val="24"/>
          <w:szCs w:val="24"/>
        </w:rPr>
        <w:tab/>
      </w:r>
      <w:r w:rsidR="00BC0A2B" w:rsidRPr="00381A2E">
        <w:rPr>
          <w:rFonts w:eastAsia="Calibri" w:cs="Arial"/>
          <w:color w:val="000000" w:themeColor="text1"/>
          <w:sz w:val="24"/>
          <w:szCs w:val="24"/>
        </w:rPr>
        <w:t>5</w:t>
      </w:r>
      <w:r w:rsidR="0007268A">
        <w:rPr>
          <w:rFonts w:eastAsia="Calibri" w:cs="Arial"/>
          <w:color w:val="000000" w:themeColor="text1"/>
          <w:sz w:val="24"/>
          <w:szCs w:val="24"/>
        </w:rPr>
        <w:t>4</w:t>
      </w:r>
    </w:p>
    <w:p w:rsidR="00DE6015" w:rsidRPr="00381A2E" w:rsidRDefault="00DE6015" w:rsidP="00FA4D9A">
      <w:pPr>
        <w:pStyle w:val="Akapitzlist"/>
        <w:numPr>
          <w:ilvl w:val="2"/>
          <w:numId w:val="7"/>
        </w:numPr>
        <w:tabs>
          <w:tab w:val="right" w:leader="dot" w:pos="8789"/>
        </w:tabs>
        <w:spacing w:after="0" w:line="360" w:lineRule="auto"/>
        <w:ind w:left="1276" w:right="-142" w:hanging="709"/>
        <w:rPr>
          <w:rFonts w:eastAsia="Calibri" w:cs="Arial"/>
          <w:color w:val="000000" w:themeColor="text1"/>
          <w:sz w:val="24"/>
          <w:szCs w:val="24"/>
        </w:rPr>
      </w:pPr>
      <w:r w:rsidRPr="00381A2E">
        <w:rPr>
          <w:rFonts w:eastAsia="Calibri" w:cs="Arial"/>
          <w:i/>
          <w:color w:val="000000" w:themeColor="text1"/>
          <w:sz w:val="24"/>
          <w:szCs w:val="24"/>
        </w:rPr>
        <w:t>Kryteria premiujące</w:t>
      </w:r>
      <w:r w:rsidR="00C878D9" w:rsidRPr="00381A2E">
        <w:rPr>
          <w:rFonts w:eastAsia="Calibri" w:cs="Arial"/>
          <w:color w:val="000000" w:themeColor="text1"/>
          <w:sz w:val="24"/>
          <w:szCs w:val="24"/>
        </w:rPr>
        <w:tab/>
      </w:r>
      <w:r w:rsidR="00381A2E">
        <w:rPr>
          <w:rFonts w:eastAsia="Calibri" w:cs="Arial"/>
          <w:color w:val="000000" w:themeColor="text1"/>
          <w:sz w:val="24"/>
          <w:szCs w:val="24"/>
        </w:rPr>
        <w:t>55</w:t>
      </w:r>
    </w:p>
    <w:p w:rsidR="00DE6015" w:rsidRPr="00381A2E" w:rsidRDefault="00DE6015" w:rsidP="00FA4D9A">
      <w:pPr>
        <w:pStyle w:val="Akapitzlist"/>
        <w:numPr>
          <w:ilvl w:val="1"/>
          <w:numId w:val="7"/>
        </w:numPr>
        <w:tabs>
          <w:tab w:val="right" w:leader="dot" w:pos="8789"/>
        </w:tabs>
        <w:spacing w:after="0" w:line="360" w:lineRule="auto"/>
        <w:ind w:left="851" w:right="-142" w:hanging="567"/>
        <w:rPr>
          <w:rFonts w:eastAsia="Calibri" w:cs="Arial"/>
          <w:color w:val="000000" w:themeColor="text1"/>
          <w:sz w:val="24"/>
          <w:szCs w:val="24"/>
        </w:rPr>
      </w:pPr>
      <w:r w:rsidRPr="00381A2E">
        <w:rPr>
          <w:rFonts w:eastAsia="Calibri" w:cs="Arial"/>
          <w:color w:val="000000" w:themeColor="text1"/>
          <w:sz w:val="24"/>
          <w:szCs w:val="24"/>
        </w:rPr>
        <w:t>Informacja o wynikach konkursu</w:t>
      </w:r>
      <w:r w:rsidR="00C878D9" w:rsidRPr="00381A2E">
        <w:rPr>
          <w:rFonts w:eastAsia="Calibri" w:cs="Arial"/>
          <w:color w:val="000000" w:themeColor="text1"/>
          <w:sz w:val="24"/>
          <w:szCs w:val="24"/>
        </w:rPr>
        <w:tab/>
      </w:r>
      <w:r w:rsidR="00BC0A2B" w:rsidRPr="00381A2E">
        <w:rPr>
          <w:rFonts w:eastAsia="Calibri" w:cs="Arial"/>
          <w:color w:val="000000" w:themeColor="text1"/>
          <w:sz w:val="24"/>
          <w:szCs w:val="24"/>
        </w:rPr>
        <w:t>5</w:t>
      </w:r>
      <w:r w:rsidR="00C252ED">
        <w:rPr>
          <w:rFonts w:eastAsia="Calibri" w:cs="Arial"/>
          <w:color w:val="000000" w:themeColor="text1"/>
          <w:sz w:val="24"/>
          <w:szCs w:val="24"/>
        </w:rPr>
        <w:t>7</w:t>
      </w:r>
    </w:p>
    <w:p w:rsidR="00DE6015" w:rsidRPr="00381A2E" w:rsidRDefault="00DE6015" w:rsidP="00FA4D9A">
      <w:pPr>
        <w:pStyle w:val="Akapitzlist"/>
        <w:numPr>
          <w:ilvl w:val="1"/>
          <w:numId w:val="7"/>
        </w:numPr>
        <w:tabs>
          <w:tab w:val="right" w:leader="dot" w:pos="8789"/>
        </w:tabs>
        <w:spacing w:after="0" w:line="360" w:lineRule="auto"/>
        <w:ind w:left="851" w:right="-142" w:hanging="567"/>
        <w:rPr>
          <w:rFonts w:eastAsia="Calibri" w:cs="Arial"/>
          <w:color w:val="000000" w:themeColor="text1"/>
          <w:sz w:val="24"/>
          <w:szCs w:val="24"/>
        </w:rPr>
      </w:pPr>
      <w:r w:rsidRPr="00381A2E">
        <w:rPr>
          <w:rFonts w:eastAsia="Calibri" w:cs="Arial"/>
          <w:color w:val="000000" w:themeColor="text1"/>
          <w:sz w:val="24"/>
          <w:szCs w:val="24"/>
        </w:rPr>
        <w:t>Podpisanie umowy o dofinansowanie projektu</w:t>
      </w:r>
      <w:r w:rsidR="00C878D9" w:rsidRPr="00381A2E">
        <w:rPr>
          <w:rFonts w:eastAsia="Calibri" w:cs="Arial"/>
          <w:color w:val="000000" w:themeColor="text1"/>
          <w:sz w:val="24"/>
          <w:szCs w:val="24"/>
        </w:rPr>
        <w:tab/>
      </w:r>
      <w:r w:rsidR="00BC0A2B" w:rsidRPr="00381A2E">
        <w:rPr>
          <w:rFonts w:eastAsia="Calibri" w:cs="Arial"/>
          <w:color w:val="000000" w:themeColor="text1"/>
          <w:sz w:val="24"/>
          <w:szCs w:val="24"/>
        </w:rPr>
        <w:t>5</w:t>
      </w:r>
      <w:r w:rsidR="0007268A">
        <w:rPr>
          <w:rFonts w:eastAsia="Calibri" w:cs="Arial"/>
          <w:color w:val="000000" w:themeColor="text1"/>
          <w:sz w:val="24"/>
          <w:szCs w:val="24"/>
        </w:rPr>
        <w:t>7</w:t>
      </w:r>
      <w:r w:rsidRPr="00381A2E">
        <w:rPr>
          <w:rFonts w:eastAsia="Calibri" w:cs="Arial"/>
          <w:color w:val="000000" w:themeColor="text1"/>
          <w:sz w:val="24"/>
          <w:szCs w:val="24"/>
        </w:rPr>
        <w:t xml:space="preserve"> </w:t>
      </w:r>
    </w:p>
    <w:p w:rsidR="00DE6015" w:rsidRPr="00381A2E" w:rsidRDefault="00DE6015" w:rsidP="00FA4D9A">
      <w:pPr>
        <w:pStyle w:val="Akapitzlist"/>
        <w:numPr>
          <w:ilvl w:val="1"/>
          <w:numId w:val="7"/>
        </w:numPr>
        <w:tabs>
          <w:tab w:val="right" w:leader="dot" w:pos="8789"/>
        </w:tabs>
        <w:spacing w:after="0" w:line="360" w:lineRule="auto"/>
        <w:ind w:left="851" w:right="-142" w:hanging="567"/>
        <w:rPr>
          <w:rFonts w:eastAsia="Calibri" w:cs="Arial"/>
          <w:color w:val="000000" w:themeColor="text1"/>
          <w:sz w:val="24"/>
          <w:szCs w:val="24"/>
        </w:rPr>
      </w:pPr>
      <w:r w:rsidRPr="00381A2E">
        <w:rPr>
          <w:rFonts w:eastAsia="Calibri" w:cs="Arial"/>
          <w:color w:val="000000" w:themeColor="text1"/>
          <w:sz w:val="24"/>
          <w:szCs w:val="24"/>
        </w:rPr>
        <w:t xml:space="preserve">Zabezpieczenie prawidłowej realizacji umowy </w:t>
      </w:r>
      <w:r w:rsidR="00C878D9" w:rsidRPr="00381A2E">
        <w:rPr>
          <w:rFonts w:eastAsia="Calibri" w:cs="Arial"/>
          <w:color w:val="000000" w:themeColor="text1"/>
          <w:sz w:val="24"/>
          <w:szCs w:val="24"/>
        </w:rPr>
        <w:tab/>
      </w:r>
      <w:r w:rsidR="00BC0A2B" w:rsidRPr="00381A2E">
        <w:rPr>
          <w:rFonts w:eastAsia="Calibri" w:cs="Arial"/>
          <w:color w:val="000000" w:themeColor="text1"/>
          <w:sz w:val="24"/>
          <w:szCs w:val="24"/>
        </w:rPr>
        <w:t>5</w:t>
      </w:r>
      <w:r w:rsidR="0007268A">
        <w:rPr>
          <w:rFonts w:eastAsia="Calibri" w:cs="Arial"/>
          <w:color w:val="000000" w:themeColor="text1"/>
          <w:sz w:val="24"/>
          <w:szCs w:val="24"/>
        </w:rPr>
        <w:t>9</w:t>
      </w:r>
    </w:p>
    <w:p w:rsidR="00DE6015" w:rsidRPr="00381A2E" w:rsidRDefault="003866B1" w:rsidP="00C878D9">
      <w:pPr>
        <w:tabs>
          <w:tab w:val="right" w:leader="dot" w:pos="8789"/>
        </w:tabs>
        <w:spacing w:after="0" w:line="360" w:lineRule="auto"/>
        <w:ind w:right="-142"/>
        <w:rPr>
          <w:rFonts w:eastAsia="Calibri" w:cs="Arial"/>
          <w:b/>
          <w:color w:val="000000" w:themeColor="text1"/>
          <w:sz w:val="24"/>
          <w:szCs w:val="24"/>
        </w:rPr>
      </w:pPr>
      <w:r w:rsidRPr="00381A2E">
        <w:rPr>
          <w:rFonts w:eastAsia="Calibri" w:cs="Arial"/>
          <w:b/>
          <w:color w:val="000000" w:themeColor="text1"/>
          <w:sz w:val="24"/>
          <w:szCs w:val="24"/>
        </w:rPr>
        <w:t>VI. PROCEDURA ODWOŁAWCZA</w:t>
      </w:r>
      <w:r w:rsidR="00C878D9" w:rsidRPr="00381A2E">
        <w:rPr>
          <w:rFonts w:eastAsia="Calibri" w:cs="Arial"/>
          <w:b/>
          <w:color w:val="000000" w:themeColor="text1"/>
          <w:sz w:val="24"/>
          <w:szCs w:val="24"/>
        </w:rPr>
        <w:tab/>
      </w:r>
      <w:r w:rsidR="0007268A">
        <w:rPr>
          <w:rFonts w:eastAsia="Calibri" w:cs="Arial"/>
          <w:b/>
          <w:color w:val="000000" w:themeColor="text1"/>
          <w:sz w:val="24"/>
          <w:szCs w:val="24"/>
        </w:rPr>
        <w:t>60</w:t>
      </w:r>
    </w:p>
    <w:p w:rsidR="00DE6015" w:rsidRPr="00381A2E" w:rsidRDefault="00DE6015" w:rsidP="00FA4D9A">
      <w:pPr>
        <w:pStyle w:val="Akapitzlist"/>
        <w:numPr>
          <w:ilvl w:val="1"/>
          <w:numId w:val="8"/>
        </w:numPr>
        <w:tabs>
          <w:tab w:val="right" w:leader="dot" w:pos="8789"/>
        </w:tabs>
        <w:spacing w:after="0" w:line="360" w:lineRule="auto"/>
        <w:ind w:left="851" w:right="-142" w:hanging="567"/>
        <w:rPr>
          <w:rFonts w:eastAsia="Calibri" w:cs="Arial"/>
          <w:color w:val="000000" w:themeColor="text1"/>
          <w:sz w:val="24"/>
          <w:szCs w:val="24"/>
        </w:rPr>
      </w:pPr>
      <w:r w:rsidRPr="00381A2E">
        <w:rPr>
          <w:rFonts w:eastAsia="Calibri" w:cs="Arial"/>
          <w:color w:val="000000" w:themeColor="text1"/>
          <w:sz w:val="24"/>
          <w:szCs w:val="24"/>
        </w:rPr>
        <w:t>Zakres podmiotowy i przedmiotowy procedury odwoławczej</w:t>
      </w:r>
      <w:r w:rsidR="00C878D9" w:rsidRPr="00381A2E">
        <w:rPr>
          <w:rFonts w:eastAsia="Calibri" w:cs="Arial"/>
          <w:color w:val="000000" w:themeColor="text1"/>
          <w:sz w:val="24"/>
          <w:szCs w:val="24"/>
        </w:rPr>
        <w:tab/>
      </w:r>
      <w:r w:rsidR="0007268A">
        <w:rPr>
          <w:rFonts w:eastAsia="Calibri" w:cs="Arial"/>
          <w:color w:val="000000" w:themeColor="text1"/>
          <w:sz w:val="24"/>
          <w:szCs w:val="24"/>
        </w:rPr>
        <w:t>60</w:t>
      </w:r>
    </w:p>
    <w:p w:rsidR="00DE6015" w:rsidRPr="00381A2E" w:rsidRDefault="00DE6015" w:rsidP="00FA4D9A">
      <w:pPr>
        <w:pStyle w:val="Akapitzlist"/>
        <w:numPr>
          <w:ilvl w:val="1"/>
          <w:numId w:val="8"/>
        </w:numPr>
        <w:tabs>
          <w:tab w:val="right" w:leader="dot" w:pos="8789"/>
        </w:tabs>
        <w:spacing w:after="0" w:line="360" w:lineRule="auto"/>
        <w:ind w:left="851" w:right="-142" w:hanging="567"/>
        <w:rPr>
          <w:rFonts w:eastAsia="Calibri" w:cs="Arial"/>
          <w:color w:val="000000" w:themeColor="text1"/>
          <w:sz w:val="24"/>
          <w:szCs w:val="24"/>
        </w:rPr>
      </w:pPr>
      <w:r w:rsidRPr="00381A2E">
        <w:rPr>
          <w:rFonts w:eastAsia="Calibri" w:cs="Arial"/>
          <w:color w:val="000000" w:themeColor="text1"/>
          <w:sz w:val="24"/>
          <w:szCs w:val="24"/>
        </w:rPr>
        <w:t>Protest</w:t>
      </w:r>
      <w:r w:rsidR="00C878D9" w:rsidRPr="00381A2E">
        <w:rPr>
          <w:rFonts w:eastAsia="Calibri" w:cs="Arial"/>
          <w:color w:val="000000" w:themeColor="text1"/>
          <w:sz w:val="24"/>
          <w:szCs w:val="24"/>
        </w:rPr>
        <w:tab/>
      </w:r>
      <w:r w:rsidR="00381A2E">
        <w:rPr>
          <w:rFonts w:eastAsia="Calibri" w:cs="Arial"/>
          <w:color w:val="000000" w:themeColor="text1"/>
          <w:sz w:val="24"/>
          <w:szCs w:val="24"/>
        </w:rPr>
        <w:t>60</w:t>
      </w:r>
    </w:p>
    <w:p w:rsidR="00DE6015" w:rsidRPr="00381A2E" w:rsidRDefault="00DE6015" w:rsidP="00FA4D9A">
      <w:pPr>
        <w:pStyle w:val="Akapitzlist"/>
        <w:numPr>
          <w:ilvl w:val="1"/>
          <w:numId w:val="8"/>
        </w:numPr>
        <w:tabs>
          <w:tab w:val="right" w:leader="dot" w:pos="8789"/>
        </w:tabs>
        <w:spacing w:after="0" w:line="360" w:lineRule="auto"/>
        <w:ind w:left="851" w:right="-142" w:hanging="567"/>
        <w:rPr>
          <w:rFonts w:eastAsia="Calibri" w:cs="Arial"/>
          <w:color w:val="000000" w:themeColor="text1"/>
          <w:sz w:val="24"/>
          <w:szCs w:val="24"/>
        </w:rPr>
      </w:pPr>
      <w:r w:rsidRPr="00381A2E">
        <w:rPr>
          <w:rFonts w:eastAsia="Calibri" w:cs="Arial"/>
          <w:color w:val="000000" w:themeColor="text1"/>
          <w:sz w:val="24"/>
          <w:szCs w:val="24"/>
        </w:rPr>
        <w:t>Pozostawienie protestu bez rozpatrzenia</w:t>
      </w:r>
      <w:r w:rsidR="00C878D9" w:rsidRPr="00381A2E">
        <w:rPr>
          <w:rFonts w:eastAsia="Calibri" w:cs="Arial"/>
          <w:color w:val="000000" w:themeColor="text1"/>
          <w:sz w:val="24"/>
          <w:szCs w:val="24"/>
        </w:rPr>
        <w:tab/>
      </w:r>
      <w:r w:rsidR="00BC0A2B" w:rsidRPr="00381A2E">
        <w:rPr>
          <w:rFonts w:eastAsia="Calibri" w:cs="Arial"/>
          <w:color w:val="000000" w:themeColor="text1"/>
          <w:sz w:val="24"/>
          <w:szCs w:val="24"/>
        </w:rPr>
        <w:t>6</w:t>
      </w:r>
      <w:r w:rsidR="001136AE" w:rsidRPr="00381A2E">
        <w:rPr>
          <w:rFonts w:eastAsia="Calibri" w:cs="Arial"/>
          <w:color w:val="000000" w:themeColor="text1"/>
          <w:sz w:val="24"/>
          <w:szCs w:val="24"/>
        </w:rPr>
        <w:t>1</w:t>
      </w:r>
    </w:p>
    <w:p w:rsidR="00DE6015" w:rsidRPr="00381A2E" w:rsidRDefault="00DE6015" w:rsidP="00FA4D9A">
      <w:pPr>
        <w:pStyle w:val="Akapitzlist"/>
        <w:numPr>
          <w:ilvl w:val="1"/>
          <w:numId w:val="8"/>
        </w:numPr>
        <w:tabs>
          <w:tab w:val="right" w:leader="dot" w:pos="8789"/>
        </w:tabs>
        <w:spacing w:after="0" w:line="360" w:lineRule="auto"/>
        <w:ind w:left="851" w:right="-142" w:hanging="567"/>
        <w:rPr>
          <w:rFonts w:eastAsia="Calibri" w:cs="Arial"/>
          <w:color w:val="000000" w:themeColor="text1"/>
          <w:sz w:val="24"/>
          <w:szCs w:val="24"/>
        </w:rPr>
      </w:pPr>
      <w:r w:rsidRPr="00381A2E">
        <w:rPr>
          <w:rFonts w:eastAsia="Calibri" w:cs="Arial"/>
          <w:color w:val="000000" w:themeColor="text1"/>
          <w:sz w:val="24"/>
          <w:szCs w:val="24"/>
        </w:rPr>
        <w:t>Rozpatrzenie protestu</w:t>
      </w:r>
      <w:r w:rsidR="00C878D9" w:rsidRPr="00381A2E">
        <w:rPr>
          <w:rFonts w:eastAsia="Calibri" w:cs="Arial"/>
          <w:color w:val="000000" w:themeColor="text1"/>
          <w:sz w:val="24"/>
          <w:szCs w:val="24"/>
        </w:rPr>
        <w:tab/>
      </w:r>
      <w:r w:rsidR="00BC0A2B" w:rsidRPr="00381A2E">
        <w:rPr>
          <w:rFonts w:eastAsia="Calibri" w:cs="Arial"/>
          <w:color w:val="000000" w:themeColor="text1"/>
          <w:sz w:val="24"/>
          <w:szCs w:val="24"/>
        </w:rPr>
        <w:t>6</w:t>
      </w:r>
      <w:r w:rsidR="0007268A">
        <w:rPr>
          <w:rFonts w:eastAsia="Calibri" w:cs="Arial"/>
          <w:color w:val="000000" w:themeColor="text1"/>
          <w:sz w:val="24"/>
          <w:szCs w:val="24"/>
        </w:rPr>
        <w:t>2</w:t>
      </w:r>
    </w:p>
    <w:p w:rsidR="00DE6015" w:rsidRPr="00381A2E" w:rsidRDefault="008A67CA" w:rsidP="00FA4D9A">
      <w:pPr>
        <w:pStyle w:val="Akapitzlist"/>
        <w:numPr>
          <w:ilvl w:val="1"/>
          <w:numId w:val="8"/>
        </w:numPr>
        <w:tabs>
          <w:tab w:val="right" w:leader="dot" w:pos="8789"/>
        </w:tabs>
        <w:spacing w:after="0" w:line="360" w:lineRule="auto"/>
        <w:ind w:left="851" w:right="-142" w:hanging="567"/>
        <w:rPr>
          <w:rFonts w:eastAsia="Calibri" w:cs="Arial"/>
          <w:color w:val="000000" w:themeColor="text1"/>
          <w:sz w:val="24"/>
          <w:szCs w:val="24"/>
        </w:rPr>
      </w:pPr>
      <w:r w:rsidRPr="00381A2E">
        <w:rPr>
          <w:rFonts w:eastAsia="Calibri" w:cs="Arial"/>
          <w:color w:val="000000" w:themeColor="text1"/>
          <w:sz w:val="24"/>
          <w:szCs w:val="24"/>
        </w:rPr>
        <w:t>Skarga do sądu a</w:t>
      </w:r>
      <w:r w:rsidR="00DE6015" w:rsidRPr="00381A2E">
        <w:rPr>
          <w:rFonts w:eastAsia="Calibri" w:cs="Arial"/>
          <w:color w:val="000000" w:themeColor="text1"/>
          <w:sz w:val="24"/>
          <w:szCs w:val="24"/>
        </w:rPr>
        <w:t>dministracyjnego</w:t>
      </w:r>
      <w:r w:rsidR="00C878D9" w:rsidRPr="00381A2E">
        <w:rPr>
          <w:rFonts w:eastAsia="Calibri" w:cs="Arial"/>
          <w:color w:val="000000" w:themeColor="text1"/>
          <w:sz w:val="24"/>
          <w:szCs w:val="24"/>
        </w:rPr>
        <w:tab/>
      </w:r>
      <w:r w:rsidR="00BC0A2B" w:rsidRPr="00381A2E">
        <w:rPr>
          <w:rFonts w:eastAsia="Calibri" w:cs="Arial"/>
          <w:color w:val="000000" w:themeColor="text1"/>
          <w:sz w:val="24"/>
          <w:szCs w:val="24"/>
        </w:rPr>
        <w:t>6</w:t>
      </w:r>
      <w:r w:rsidR="001136AE" w:rsidRPr="00381A2E">
        <w:rPr>
          <w:rFonts w:eastAsia="Calibri" w:cs="Arial"/>
          <w:color w:val="000000" w:themeColor="text1"/>
          <w:sz w:val="24"/>
          <w:szCs w:val="24"/>
        </w:rPr>
        <w:t>2</w:t>
      </w:r>
    </w:p>
    <w:p w:rsidR="00DE6015" w:rsidRPr="00381A2E" w:rsidRDefault="003866B1" w:rsidP="00C878D9">
      <w:pPr>
        <w:pStyle w:val="Akapitzlist"/>
        <w:tabs>
          <w:tab w:val="right" w:leader="dot" w:pos="8789"/>
        </w:tabs>
        <w:spacing w:after="0" w:line="360" w:lineRule="auto"/>
        <w:ind w:left="0" w:right="-142"/>
        <w:rPr>
          <w:rFonts w:eastAsia="Calibri" w:cs="Arial"/>
          <w:b/>
          <w:color w:val="000000" w:themeColor="text1"/>
          <w:sz w:val="24"/>
          <w:szCs w:val="24"/>
        </w:rPr>
      </w:pPr>
      <w:r w:rsidRPr="00381A2E">
        <w:rPr>
          <w:rFonts w:eastAsia="Calibri" w:cs="Arial"/>
          <w:b/>
          <w:color w:val="000000" w:themeColor="text1"/>
          <w:sz w:val="24"/>
          <w:szCs w:val="24"/>
        </w:rPr>
        <w:t xml:space="preserve">VII. </w:t>
      </w:r>
      <w:r w:rsidRPr="00381A2E">
        <w:rPr>
          <w:rFonts w:cs="Arial"/>
          <w:b/>
          <w:color w:val="000000" w:themeColor="text1"/>
          <w:sz w:val="24"/>
          <w:szCs w:val="24"/>
        </w:rPr>
        <w:t>KONTAKT Z INSTYTUCJĄ OGŁASZAJĄCĄ KONKURS</w:t>
      </w:r>
      <w:r w:rsidRPr="00381A2E">
        <w:rPr>
          <w:rFonts w:cs="Arial"/>
          <w:b/>
          <w:color w:val="000000" w:themeColor="text1"/>
          <w:sz w:val="24"/>
          <w:szCs w:val="24"/>
        </w:rPr>
        <w:tab/>
      </w:r>
      <w:r w:rsidR="00381A2E">
        <w:rPr>
          <w:rFonts w:cs="Arial"/>
          <w:b/>
          <w:color w:val="000000" w:themeColor="text1"/>
          <w:sz w:val="24"/>
          <w:szCs w:val="24"/>
        </w:rPr>
        <w:t>6</w:t>
      </w:r>
      <w:r w:rsidR="00C252ED">
        <w:rPr>
          <w:rFonts w:cs="Arial"/>
          <w:b/>
          <w:color w:val="000000" w:themeColor="text1"/>
          <w:sz w:val="24"/>
          <w:szCs w:val="24"/>
        </w:rPr>
        <w:t>4</w:t>
      </w:r>
    </w:p>
    <w:p w:rsidR="00DE6015" w:rsidRPr="00381A2E" w:rsidRDefault="003866B1" w:rsidP="00C878D9">
      <w:pPr>
        <w:tabs>
          <w:tab w:val="right" w:leader="dot" w:pos="8789"/>
        </w:tabs>
        <w:spacing w:after="0" w:line="360" w:lineRule="auto"/>
        <w:ind w:right="-142"/>
        <w:rPr>
          <w:rFonts w:eastAsia="Calibri" w:cs="Arial"/>
          <w:b/>
          <w:color w:val="000000" w:themeColor="text1"/>
          <w:sz w:val="24"/>
          <w:szCs w:val="24"/>
        </w:rPr>
      </w:pPr>
      <w:r w:rsidRPr="00381A2E">
        <w:rPr>
          <w:rFonts w:eastAsia="Calibri" w:cs="Arial"/>
          <w:b/>
          <w:color w:val="000000" w:themeColor="text1"/>
          <w:sz w:val="24"/>
          <w:szCs w:val="24"/>
        </w:rPr>
        <w:t>VIII. ZAŁĄCZNIKI DO REGULAMINU KONKURSU</w:t>
      </w:r>
      <w:r w:rsidR="00C878D9" w:rsidRPr="00381A2E">
        <w:rPr>
          <w:rFonts w:eastAsia="Calibri" w:cs="Arial"/>
          <w:b/>
          <w:color w:val="000000" w:themeColor="text1"/>
          <w:sz w:val="24"/>
          <w:szCs w:val="24"/>
        </w:rPr>
        <w:tab/>
      </w:r>
      <w:r w:rsidR="00381A2E">
        <w:rPr>
          <w:rFonts w:eastAsia="Calibri" w:cs="Arial"/>
          <w:b/>
          <w:color w:val="000000" w:themeColor="text1"/>
          <w:sz w:val="24"/>
          <w:szCs w:val="24"/>
        </w:rPr>
        <w:t>6</w:t>
      </w:r>
      <w:r w:rsidR="00C252ED">
        <w:rPr>
          <w:rFonts w:eastAsia="Calibri" w:cs="Arial"/>
          <w:b/>
          <w:color w:val="000000" w:themeColor="text1"/>
          <w:sz w:val="24"/>
          <w:szCs w:val="24"/>
        </w:rPr>
        <w:t>5</w:t>
      </w:r>
    </w:p>
    <w:p w:rsidR="0004145A" w:rsidRPr="00381A2E" w:rsidRDefault="0004145A" w:rsidP="0004145A">
      <w:pPr>
        <w:spacing w:after="0" w:line="240" w:lineRule="auto"/>
        <w:rPr>
          <w:rFonts w:ascii="Calibri" w:eastAsia="Times New Roman" w:hAnsi="Calibri" w:cs="Times New Roman"/>
          <w:color w:val="000000" w:themeColor="text1"/>
          <w:sz w:val="24"/>
          <w:szCs w:val="24"/>
          <w:lang w:eastAsia="zh-CN"/>
        </w:rPr>
      </w:pPr>
      <w:r w:rsidRPr="00381A2E">
        <w:rPr>
          <w:rFonts w:ascii="Calibri" w:eastAsia="Times New Roman" w:hAnsi="Calibri" w:cs="Times New Roman"/>
          <w:color w:val="000000" w:themeColor="text1"/>
          <w:sz w:val="24"/>
          <w:szCs w:val="24"/>
          <w:lang w:eastAsia="zh-CN"/>
        </w:rPr>
        <w:br w:type="page"/>
      </w:r>
    </w:p>
    <w:p w:rsidR="00AE57DC" w:rsidRPr="0036403F" w:rsidRDefault="00AE57DC" w:rsidP="00FA1E2D">
      <w:pPr>
        <w:autoSpaceDE w:val="0"/>
        <w:autoSpaceDN w:val="0"/>
        <w:adjustRightInd w:val="0"/>
        <w:spacing w:after="0" w:line="240" w:lineRule="exact"/>
        <w:rPr>
          <w:rFonts w:cs="Arial,Bold"/>
          <w:b/>
          <w:bCs/>
          <w:color w:val="000000" w:themeColor="text1"/>
          <w:sz w:val="24"/>
          <w:szCs w:val="24"/>
        </w:rPr>
      </w:pPr>
      <w:r w:rsidRPr="0036403F">
        <w:rPr>
          <w:rFonts w:cs="Arial,Bold"/>
          <w:b/>
          <w:bCs/>
          <w:color w:val="000000" w:themeColor="text1"/>
          <w:sz w:val="24"/>
          <w:szCs w:val="24"/>
        </w:rPr>
        <w:lastRenderedPageBreak/>
        <w:t>SŁOWNIK SKRÓTÓW I POJĘĆ</w:t>
      </w:r>
    </w:p>
    <w:p w:rsidR="006B4BCD" w:rsidRPr="00DC284D" w:rsidRDefault="006B4BCD" w:rsidP="00FA1E2D">
      <w:pPr>
        <w:autoSpaceDE w:val="0"/>
        <w:autoSpaceDN w:val="0"/>
        <w:adjustRightInd w:val="0"/>
        <w:spacing w:after="0" w:line="240" w:lineRule="exact"/>
        <w:rPr>
          <w:rFonts w:cs="Arial,Bold"/>
          <w:b/>
          <w:bCs/>
          <w:color w:val="FF0000"/>
          <w:sz w:val="24"/>
          <w:szCs w:val="24"/>
        </w:rPr>
      </w:pPr>
    </w:p>
    <w:p w:rsidR="00D357D1" w:rsidRPr="00DC284D" w:rsidRDefault="00D357D1" w:rsidP="00FA1E2D">
      <w:pPr>
        <w:autoSpaceDE w:val="0"/>
        <w:autoSpaceDN w:val="0"/>
        <w:adjustRightInd w:val="0"/>
        <w:spacing w:after="0" w:line="240" w:lineRule="exact"/>
        <w:rPr>
          <w:rFonts w:cs="Arial,Bold"/>
          <w:b/>
          <w:bCs/>
          <w:color w:val="FF0000"/>
          <w:sz w:val="24"/>
          <w:szCs w:val="24"/>
        </w:rPr>
      </w:pPr>
    </w:p>
    <w:p w:rsidR="00822D86" w:rsidRDefault="00822D86" w:rsidP="00FA1E2D">
      <w:pPr>
        <w:autoSpaceDE w:val="0"/>
        <w:autoSpaceDN w:val="0"/>
        <w:adjustRightInd w:val="0"/>
        <w:spacing w:after="0" w:line="240" w:lineRule="exact"/>
        <w:rPr>
          <w:rFonts w:cs="Arial"/>
          <w:b/>
          <w:color w:val="000000" w:themeColor="text1"/>
          <w:sz w:val="24"/>
          <w:szCs w:val="24"/>
        </w:rPr>
      </w:pPr>
      <w:r>
        <w:rPr>
          <w:rFonts w:cs="Arial"/>
          <w:b/>
          <w:color w:val="000000" w:themeColor="text1"/>
          <w:sz w:val="24"/>
          <w:szCs w:val="24"/>
        </w:rPr>
        <w:t xml:space="preserve">BHP </w:t>
      </w:r>
      <w:r w:rsidRPr="00822D86">
        <w:rPr>
          <w:rFonts w:cs="Arial"/>
          <w:color w:val="000000" w:themeColor="text1"/>
          <w:sz w:val="24"/>
          <w:szCs w:val="24"/>
        </w:rPr>
        <w:t>– Bezpieczeństwo i higiena pracy</w:t>
      </w:r>
    </w:p>
    <w:p w:rsidR="00822D86" w:rsidRDefault="00822D86" w:rsidP="00FA1E2D">
      <w:pPr>
        <w:autoSpaceDE w:val="0"/>
        <w:autoSpaceDN w:val="0"/>
        <w:adjustRightInd w:val="0"/>
        <w:spacing w:after="0" w:line="240" w:lineRule="exact"/>
        <w:rPr>
          <w:rFonts w:cs="Arial"/>
          <w:b/>
          <w:color w:val="000000" w:themeColor="text1"/>
          <w:sz w:val="24"/>
          <w:szCs w:val="24"/>
        </w:rPr>
      </w:pPr>
    </w:p>
    <w:p w:rsidR="00AE57DC" w:rsidRPr="0036403F" w:rsidRDefault="00AE57DC" w:rsidP="00FA1E2D">
      <w:pPr>
        <w:autoSpaceDE w:val="0"/>
        <w:autoSpaceDN w:val="0"/>
        <w:adjustRightInd w:val="0"/>
        <w:spacing w:after="0" w:line="240" w:lineRule="exact"/>
        <w:rPr>
          <w:rFonts w:cs="Arial"/>
          <w:color w:val="000000" w:themeColor="text1"/>
          <w:sz w:val="24"/>
          <w:szCs w:val="24"/>
        </w:rPr>
      </w:pPr>
      <w:r w:rsidRPr="0036403F">
        <w:rPr>
          <w:rFonts w:cs="Arial"/>
          <w:b/>
          <w:color w:val="000000" w:themeColor="text1"/>
          <w:sz w:val="24"/>
          <w:szCs w:val="24"/>
        </w:rPr>
        <w:t>EFS</w:t>
      </w:r>
      <w:r w:rsidRPr="0036403F">
        <w:rPr>
          <w:rFonts w:cs="Arial"/>
          <w:color w:val="000000" w:themeColor="text1"/>
          <w:sz w:val="24"/>
          <w:szCs w:val="24"/>
        </w:rPr>
        <w:t xml:space="preserve"> – Europejski Fundusz Społeczny</w:t>
      </w:r>
    </w:p>
    <w:p w:rsidR="00AE57DC" w:rsidRPr="00DC284D" w:rsidRDefault="00AE57DC" w:rsidP="00FA1E2D">
      <w:pPr>
        <w:autoSpaceDE w:val="0"/>
        <w:autoSpaceDN w:val="0"/>
        <w:adjustRightInd w:val="0"/>
        <w:spacing w:after="0" w:line="240" w:lineRule="exact"/>
        <w:rPr>
          <w:rFonts w:cs="Arial"/>
          <w:color w:val="FF0000"/>
          <w:sz w:val="24"/>
          <w:szCs w:val="24"/>
        </w:rPr>
      </w:pPr>
    </w:p>
    <w:p w:rsidR="00FD46EA" w:rsidRPr="0036403F" w:rsidRDefault="00FD46EA" w:rsidP="00FD46EA">
      <w:pPr>
        <w:autoSpaceDE w:val="0"/>
        <w:autoSpaceDN w:val="0"/>
        <w:adjustRightInd w:val="0"/>
        <w:spacing w:after="0" w:line="240" w:lineRule="exact"/>
        <w:jc w:val="both"/>
        <w:rPr>
          <w:rFonts w:cs="Arial"/>
          <w:color w:val="000000" w:themeColor="text1"/>
          <w:sz w:val="24"/>
          <w:szCs w:val="24"/>
        </w:rPr>
      </w:pPr>
      <w:r w:rsidRPr="0036403F">
        <w:rPr>
          <w:rFonts w:cs="Arial"/>
          <w:b/>
          <w:color w:val="000000" w:themeColor="text1"/>
          <w:sz w:val="24"/>
          <w:szCs w:val="24"/>
        </w:rPr>
        <w:t>GWA EFS w ramach SOWA RPOWP</w:t>
      </w:r>
      <w:r w:rsidRPr="0036403F">
        <w:rPr>
          <w:rFonts w:cs="Arial"/>
          <w:color w:val="000000" w:themeColor="text1"/>
          <w:sz w:val="24"/>
          <w:szCs w:val="24"/>
        </w:rPr>
        <w:t xml:space="preserve"> – Generator Wniosków Aplikacyjnych Europejskiego Funduszu Społecznego w ramach Systemu Obsługi Wniosków Aplikacyjnych Regionalnego Programu Operacyjnego Województwa Podlaskiego na lata 2014 – 2020</w:t>
      </w:r>
    </w:p>
    <w:p w:rsidR="00FD46EA" w:rsidRPr="00DC284D" w:rsidRDefault="00FD46EA" w:rsidP="00FD46EA">
      <w:pPr>
        <w:autoSpaceDE w:val="0"/>
        <w:autoSpaceDN w:val="0"/>
        <w:adjustRightInd w:val="0"/>
        <w:spacing w:after="0" w:line="240" w:lineRule="exact"/>
        <w:jc w:val="both"/>
        <w:rPr>
          <w:rFonts w:cs="Arial"/>
          <w:color w:val="FF0000"/>
          <w:sz w:val="24"/>
          <w:szCs w:val="24"/>
        </w:rPr>
      </w:pPr>
    </w:p>
    <w:p w:rsidR="00AE57DC" w:rsidRPr="0036403F" w:rsidRDefault="00AE57DC" w:rsidP="00FA1E2D">
      <w:pPr>
        <w:autoSpaceDE w:val="0"/>
        <w:autoSpaceDN w:val="0"/>
        <w:adjustRightInd w:val="0"/>
        <w:spacing w:after="0" w:line="240" w:lineRule="exact"/>
        <w:rPr>
          <w:rFonts w:cs="Arial"/>
          <w:color w:val="000000" w:themeColor="text1"/>
          <w:sz w:val="24"/>
          <w:szCs w:val="24"/>
        </w:rPr>
      </w:pPr>
      <w:r w:rsidRPr="0036403F">
        <w:rPr>
          <w:rFonts w:cs="Arial"/>
          <w:b/>
          <w:color w:val="000000" w:themeColor="text1"/>
          <w:sz w:val="24"/>
          <w:szCs w:val="24"/>
        </w:rPr>
        <w:t>IOK</w:t>
      </w:r>
      <w:r w:rsidRPr="0036403F">
        <w:rPr>
          <w:rFonts w:cs="Arial"/>
          <w:color w:val="000000" w:themeColor="text1"/>
          <w:sz w:val="24"/>
          <w:szCs w:val="24"/>
        </w:rPr>
        <w:t xml:space="preserve"> – Instytucja Organizująca Konkurs</w:t>
      </w:r>
      <w:r w:rsidR="00FE0FD4" w:rsidRPr="0036403F">
        <w:rPr>
          <w:rFonts w:cs="Arial"/>
          <w:color w:val="000000" w:themeColor="text1"/>
          <w:sz w:val="24"/>
          <w:szCs w:val="24"/>
        </w:rPr>
        <w:t xml:space="preserve"> – Wojewódzki Urząd Pracy w Białymstoku</w:t>
      </w:r>
    </w:p>
    <w:p w:rsidR="00AE57DC" w:rsidRPr="00DC284D" w:rsidRDefault="00AE57DC" w:rsidP="00FA1E2D">
      <w:pPr>
        <w:autoSpaceDE w:val="0"/>
        <w:autoSpaceDN w:val="0"/>
        <w:adjustRightInd w:val="0"/>
        <w:spacing w:after="0" w:line="240" w:lineRule="exact"/>
        <w:rPr>
          <w:rFonts w:cs="Arial"/>
          <w:color w:val="FF0000"/>
          <w:sz w:val="24"/>
          <w:szCs w:val="24"/>
        </w:rPr>
      </w:pPr>
    </w:p>
    <w:p w:rsidR="005105D7" w:rsidRPr="0036403F" w:rsidRDefault="005105D7" w:rsidP="005105D7">
      <w:pPr>
        <w:autoSpaceDE w:val="0"/>
        <w:autoSpaceDN w:val="0"/>
        <w:adjustRightInd w:val="0"/>
        <w:spacing w:after="0" w:line="240" w:lineRule="exact"/>
        <w:jc w:val="both"/>
        <w:rPr>
          <w:rFonts w:cs="Arial"/>
          <w:color w:val="000000" w:themeColor="text1"/>
          <w:sz w:val="24"/>
          <w:szCs w:val="24"/>
        </w:rPr>
      </w:pPr>
      <w:r w:rsidRPr="0036403F">
        <w:rPr>
          <w:rFonts w:cs="Arial"/>
          <w:b/>
          <w:color w:val="000000" w:themeColor="text1"/>
          <w:sz w:val="24"/>
          <w:szCs w:val="24"/>
        </w:rPr>
        <w:t xml:space="preserve">IP </w:t>
      </w:r>
      <w:r w:rsidR="00822D86" w:rsidRPr="00822D86">
        <w:rPr>
          <w:rFonts w:cs="Arial"/>
          <w:color w:val="000000" w:themeColor="text1"/>
          <w:sz w:val="24"/>
          <w:szCs w:val="24"/>
        </w:rPr>
        <w:t>–</w:t>
      </w:r>
      <w:r w:rsidRPr="0036403F">
        <w:rPr>
          <w:rFonts w:cs="Arial"/>
          <w:color w:val="000000" w:themeColor="text1"/>
          <w:sz w:val="24"/>
          <w:szCs w:val="24"/>
        </w:rPr>
        <w:t xml:space="preserve"> Instytucja Pośrednicząca Regionalnego Programu Operacyjnego Województwa Podlaskiego na lata 2014-2020 – Wojewódzki Urząd Pracy w Białymstoku</w:t>
      </w:r>
    </w:p>
    <w:p w:rsidR="005105D7" w:rsidRPr="00DC284D" w:rsidRDefault="005105D7" w:rsidP="005105D7">
      <w:pPr>
        <w:autoSpaceDE w:val="0"/>
        <w:autoSpaceDN w:val="0"/>
        <w:adjustRightInd w:val="0"/>
        <w:spacing w:after="0" w:line="240" w:lineRule="exact"/>
        <w:jc w:val="both"/>
        <w:rPr>
          <w:rFonts w:cs="Arial"/>
          <w:color w:val="FF0000"/>
          <w:sz w:val="24"/>
          <w:szCs w:val="24"/>
        </w:rPr>
      </w:pPr>
    </w:p>
    <w:p w:rsidR="00AE57DC" w:rsidRPr="0036403F" w:rsidRDefault="00AE57DC" w:rsidP="00FA1E2D">
      <w:pPr>
        <w:autoSpaceDE w:val="0"/>
        <w:autoSpaceDN w:val="0"/>
        <w:adjustRightInd w:val="0"/>
        <w:spacing w:after="0" w:line="240" w:lineRule="exact"/>
        <w:jc w:val="both"/>
        <w:rPr>
          <w:rFonts w:cs="Arial"/>
          <w:color w:val="000000" w:themeColor="text1"/>
          <w:sz w:val="24"/>
          <w:szCs w:val="24"/>
        </w:rPr>
      </w:pPr>
      <w:r w:rsidRPr="0036403F">
        <w:rPr>
          <w:rFonts w:cs="Arial"/>
          <w:b/>
          <w:color w:val="000000" w:themeColor="text1"/>
          <w:sz w:val="24"/>
          <w:szCs w:val="24"/>
        </w:rPr>
        <w:t xml:space="preserve">IZ </w:t>
      </w:r>
      <w:r w:rsidRPr="0036403F">
        <w:rPr>
          <w:rFonts w:cs="Arial"/>
          <w:color w:val="000000" w:themeColor="text1"/>
          <w:sz w:val="24"/>
          <w:szCs w:val="24"/>
        </w:rPr>
        <w:t xml:space="preserve">– </w:t>
      </w:r>
      <w:r w:rsidR="000762BE" w:rsidRPr="0036403F">
        <w:rPr>
          <w:rFonts w:cs="Arial"/>
          <w:color w:val="000000" w:themeColor="text1"/>
          <w:sz w:val="24"/>
          <w:szCs w:val="24"/>
        </w:rPr>
        <w:t xml:space="preserve">Instytucja Zarządzająca </w:t>
      </w:r>
      <w:r w:rsidR="00715DD0" w:rsidRPr="0036403F">
        <w:rPr>
          <w:rFonts w:cs="Arial"/>
          <w:color w:val="000000" w:themeColor="text1"/>
          <w:sz w:val="24"/>
          <w:szCs w:val="24"/>
        </w:rPr>
        <w:t>Regionalnym Programem Operacyjnym Województwa Podlaskiego</w:t>
      </w:r>
      <w:r w:rsidR="0078761F" w:rsidRPr="0036403F">
        <w:rPr>
          <w:rFonts w:cs="Arial"/>
          <w:color w:val="000000" w:themeColor="text1"/>
          <w:sz w:val="24"/>
          <w:szCs w:val="24"/>
        </w:rPr>
        <w:t xml:space="preserve"> na lata 2014-2020 </w:t>
      </w:r>
      <w:r w:rsidR="00715DD0" w:rsidRPr="0036403F">
        <w:rPr>
          <w:rFonts w:cs="Arial"/>
          <w:color w:val="000000" w:themeColor="text1"/>
          <w:sz w:val="24"/>
          <w:szCs w:val="24"/>
        </w:rPr>
        <w:t xml:space="preserve"> </w:t>
      </w:r>
      <w:r w:rsidR="000762BE" w:rsidRPr="0036403F">
        <w:rPr>
          <w:rFonts w:cs="Arial"/>
          <w:color w:val="000000" w:themeColor="text1"/>
          <w:sz w:val="24"/>
          <w:szCs w:val="24"/>
        </w:rPr>
        <w:t>– Zarząd Województwa Podlaskiego</w:t>
      </w:r>
    </w:p>
    <w:p w:rsidR="00AE57DC" w:rsidRPr="00DC284D" w:rsidRDefault="00AE57DC" w:rsidP="00FA1E2D">
      <w:pPr>
        <w:autoSpaceDE w:val="0"/>
        <w:autoSpaceDN w:val="0"/>
        <w:adjustRightInd w:val="0"/>
        <w:spacing w:after="0" w:line="240" w:lineRule="exact"/>
        <w:jc w:val="both"/>
        <w:rPr>
          <w:rFonts w:cs="Arial"/>
          <w:color w:val="FF0000"/>
          <w:sz w:val="24"/>
          <w:szCs w:val="24"/>
        </w:rPr>
      </w:pPr>
    </w:p>
    <w:p w:rsidR="00FD46EA" w:rsidRPr="0036403F" w:rsidRDefault="00FD46EA" w:rsidP="00FD46EA">
      <w:pPr>
        <w:autoSpaceDE w:val="0"/>
        <w:autoSpaceDN w:val="0"/>
        <w:adjustRightInd w:val="0"/>
        <w:spacing w:after="0" w:line="240" w:lineRule="exact"/>
        <w:jc w:val="both"/>
        <w:rPr>
          <w:rFonts w:cs="Arial"/>
          <w:color w:val="000000" w:themeColor="text1"/>
          <w:sz w:val="24"/>
          <w:szCs w:val="24"/>
        </w:rPr>
      </w:pPr>
      <w:r w:rsidRPr="0036403F">
        <w:rPr>
          <w:rFonts w:cs="Arial"/>
          <w:b/>
          <w:color w:val="000000" w:themeColor="text1"/>
          <w:sz w:val="24"/>
          <w:szCs w:val="24"/>
        </w:rPr>
        <w:t xml:space="preserve">KE </w:t>
      </w:r>
      <w:r w:rsidRPr="00822D86">
        <w:rPr>
          <w:rFonts w:cs="Arial"/>
          <w:color w:val="000000" w:themeColor="text1"/>
          <w:sz w:val="24"/>
          <w:szCs w:val="24"/>
        </w:rPr>
        <w:t>–</w:t>
      </w:r>
      <w:r w:rsidRPr="0036403F">
        <w:rPr>
          <w:rFonts w:cs="Arial"/>
          <w:b/>
          <w:color w:val="000000" w:themeColor="text1"/>
          <w:sz w:val="24"/>
          <w:szCs w:val="24"/>
        </w:rPr>
        <w:t xml:space="preserve"> </w:t>
      </w:r>
      <w:r w:rsidRPr="0036403F">
        <w:rPr>
          <w:rFonts w:cs="Arial"/>
          <w:color w:val="000000" w:themeColor="text1"/>
          <w:sz w:val="24"/>
          <w:szCs w:val="24"/>
        </w:rPr>
        <w:t>Komisja Europejska</w:t>
      </w:r>
    </w:p>
    <w:p w:rsidR="00FD46EA" w:rsidRPr="00DC284D" w:rsidRDefault="00FD46EA" w:rsidP="00FD46EA">
      <w:pPr>
        <w:autoSpaceDE w:val="0"/>
        <w:autoSpaceDN w:val="0"/>
        <w:adjustRightInd w:val="0"/>
        <w:spacing w:after="0" w:line="240" w:lineRule="exact"/>
        <w:jc w:val="both"/>
        <w:rPr>
          <w:rFonts w:cs="Arial"/>
          <w:color w:val="FF0000"/>
          <w:sz w:val="24"/>
          <w:szCs w:val="24"/>
        </w:rPr>
      </w:pPr>
    </w:p>
    <w:p w:rsidR="00AE57DC" w:rsidRPr="0036403F" w:rsidRDefault="00AE57DC" w:rsidP="00FA1E2D">
      <w:pPr>
        <w:autoSpaceDE w:val="0"/>
        <w:autoSpaceDN w:val="0"/>
        <w:adjustRightInd w:val="0"/>
        <w:spacing w:after="0" w:line="240" w:lineRule="exact"/>
        <w:jc w:val="both"/>
        <w:rPr>
          <w:rFonts w:cs="Arial"/>
          <w:color w:val="000000" w:themeColor="text1"/>
          <w:sz w:val="24"/>
          <w:szCs w:val="24"/>
        </w:rPr>
      </w:pPr>
      <w:r w:rsidRPr="0036403F">
        <w:rPr>
          <w:rFonts w:cs="Arial"/>
          <w:b/>
          <w:color w:val="000000" w:themeColor="text1"/>
          <w:sz w:val="24"/>
          <w:szCs w:val="24"/>
        </w:rPr>
        <w:t>KM RPOWP</w:t>
      </w:r>
      <w:r w:rsidRPr="0036403F">
        <w:rPr>
          <w:rFonts w:cs="Arial"/>
          <w:color w:val="000000" w:themeColor="text1"/>
          <w:sz w:val="24"/>
          <w:szCs w:val="24"/>
        </w:rPr>
        <w:t xml:space="preserve"> – Komitet Monitorujący Regionalnego Programu Operacyjnego Województwa</w:t>
      </w:r>
      <w:r w:rsidR="00B40D2C" w:rsidRPr="0036403F">
        <w:rPr>
          <w:rFonts w:cs="Arial"/>
          <w:color w:val="000000" w:themeColor="text1"/>
          <w:sz w:val="24"/>
          <w:szCs w:val="24"/>
        </w:rPr>
        <w:t xml:space="preserve"> Podlaskiego</w:t>
      </w:r>
      <w:r w:rsidR="0078761F" w:rsidRPr="0036403F">
        <w:rPr>
          <w:rFonts w:cs="Arial"/>
          <w:color w:val="000000" w:themeColor="text1"/>
          <w:sz w:val="24"/>
          <w:szCs w:val="24"/>
        </w:rPr>
        <w:t xml:space="preserve"> na lata 2014-2020</w:t>
      </w:r>
    </w:p>
    <w:p w:rsidR="00AE57DC" w:rsidRPr="00DC284D" w:rsidRDefault="00AE57DC" w:rsidP="00FA1E2D">
      <w:pPr>
        <w:autoSpaceDE w:val="0"/>
        <w:autoSpaceDN w:val="0"/>
        <w:adjustRightInd w:val="0"/>
        <w:spacing w:after="0" w:line="240" w:lineRule="exact"/>
        <w:jc w:val="both"/>
        <w:rPr>
          <w:rFonts w:cs="Arial"/>
          <w:color w:val="FF0000"/>
          <w:sz w:val="24"/>
          <w:szCs w:val="24"/>
        </w:rPr>
      </w:pPr>
    </w:p>
    <w:p w:rsidR="00AE57DC" w:rsidRDefault="00AE57DC" w:rsidP="00FA1E2D">
      <w:pPr>
        <w:autoSpaceDE w:val="0"/>
        <w:autoSpaceDN w:val="0"/>
        <w:adjustRightInd w:val="0"/>
        <w:spacing w:after="0" w:line="240" w:lineRule="exact"/>
        <w:jc w:val="both"/>
        <w:rPr>
          <w:rFonts w:cs="Arial"/>
          <w:color w:val="000000" w:themeColor="text1"/>
          <w:sz w:val="24"/>
          <w:szCs w:val="24"/>
        </w:rPr>
      </w:pPr>
      <w:r w:rsidRPr="0036403F">
        <w:rPr>
          <w:rFonts w:cs="Arial"/>
          <w:b/>
          <w:color w:val="000000" w:themeColor="text1"/>
          <w:sz w:val="24"/>
          <w:szCs w:val="24"/>
        </w:rPr>
        <w:t>KOP</w:t>
      </w:r>
      <w:r w:rsidRPr="0036403F">
        <w:rPr>
          <w:rFonts w:cs="Arial"/>
          <w:color w:val="000000" w:themeColor="text1"/>
          <w:sz w:val="24"/>
          <w:szCs w:val="24"/>
        </w:rPr>
        <w:t xml:space="preserve"> – Komisja Oceny Projektów</w:t>
      </w:r>
    </w:p>
    <w:p w:rsidR="00F57454" w:rsidRDefault="00F57454" w:rsidP="00FA1E2D">
      <w:pPr>
        <w:autoSpaceDE w:val="0"/>
        <w:autoSpaceDN w:val="0"/>
        <w:adjustRightInd w:val="0"/>
        <w:spacing w:after="0" w:line="240" w:lineRule="exact"/>
        <w:jc w:val="both"/>
        <w:rPr>
          <w:rFonts w:cs="Arial"/>
          <w:color w:val="000000" w:themeColor="text1"/>
          <w:sz w:val="24"/>
          <w:szCs w:val="24"/>
        </w:rPr>
      </w:pPr>
    </w:p>
    <w:p w:rsidR="00822D86" w:rsidRDefault="00F57454" w:rsidP="00F57454">
      <w:pPr>
        <w:autoSpaceDE w:val="0"/>
        <w:autoSpaceDN w:val="0"/>
        <w:adjustRightInd w:val="0"/>
        <w:spacing w:after="0" w:line="240" w:lineRule="exact"/>
        <w:jc w:val="both"/>
        <w:rPr>
          <w:rFonts w:cs="Arial"/>
          <w:color w:val="000000" w:themeColor="text1"/>
          <w:sz w:val="24"/>
          <w:szCs w:val="24"/>
        </w:rPr>
      </w:pPr>
      <w:r w:rsidRPr="00F57454">
        <w:rPr>
          <w:rFonts w:cs="Arial"/>
          <w:b/>
          <w:color w:val="000000" w:themeColor="text1"/>
          <w:sz w:val="24"/>
          <w:szCs w:val="24"/>
        </w:rPr>
        <w:t>MZ</w:t>
      </w:r>
      <w:r w:rsidRPr="00F57454">
        <w:rPr>
          <w:rFonts w:cs="Arial"/>
          <w:color w:val="000000" w:themeColor="text1"/>
          <w:sz w:val="24"/>
          <w:szCs w:val="24"/>
        </w:rPr>
        <w:t xml:space="preserve"> – Ministerstwo Zdrowia</w:t>
      </w:r>
    </w:p>
    <w:p w:rsidR="00822D86" w:rsidRDefault="00822D86" w:rsidP="00F57454">
      <w:pPr>
        <w:autoSpaceDE w:val="0"/>
        <w:autoSpaceDN w:val="0"/>
        <w:adjustRightInd w:val="0"/>
        <w:spacing w:after="0" w:line="240" w:lineRule="exact"/>
        <w:jc w:val="both"/>
        <w:rPr>
          <w:rFonts w:cs="Arial"/>
          <w:color w:val="000000" w:themeColor="text1"/>
          <w:sz w:val="24"/>
          <w:szCs w:val="24"/>
        </w:rPr>
      </w:pPr>
    </w:p>
    <w:p w:rsidR="00822D86" w:rsidRDefault="00822D86" w:rsidP="00F57454">
      <w:pPr>
        <w:autoSpaceDE w:val="0"/>
        <w:autoSpaceDN w:val="0"/>
        <w:adjustRightInd w:val="0"/>
        <w:spacing w:after="0" w:line="240" w:lineRule="exact"/>
        <w:jc w:val="both"/>
        <w:rPr>
          <w:rFonts w:cs="Arial"/>
          <w:color w:val="000000" w:themeColor="text1"/>
          <w:sz w:val="24"/>
          <w:szCs w:val="24"/>
        </w:rPr>
      </w:pPr>
      <w:r>
        <w:rPr>
          <w:rFonts w:cs="Arial"/>
          <w:b/>
          <w:color w:val="000000" w:themeColor="text1"/>
          <w:sz w:val="24"/>
          <w:szCs w:val="24"/>
        </w:rPr>
        <w:t xml:space="preserve">PIP </w:t>
      </w:r>
      <w:r w:rsidRPr="0036403F">
        <w:rPr>
          <w:rFonts w:cs="Arial"/>
          <w:color w:val="000000" w:themeColor="text1"/>
          <w:sz w:val="24"/>
          <w:szCs w:val="24"/>
        </w:rPr>
        <w:t>–</w:t>
      </w:r>
      <w:r>
        <w:rPr>
          <w:rFonts w:cs="Arial"/>
          <w:color w:val="000000" w:themeColor="text1"/>
          <w:sz w:val="24"/>
          <w:szCs w:val="24"/>
        </w:rPr>
        <w:t xml:space="preserve"> Państwowa Inspekcja Pracy</w:t>
      </w:r>
    </w:p>
    <w:p w:rsidR="00822D86" w:rsidRDefault="00822D86" w:rsidP="00F57454">
      <w:pPr>
        <w:autoSpaceDE w:val="0"/>
        <w:autoSpaceDN w:val="0"/>
        <w:adjustRightInd w:val="0"/>
        <w:spacing w:after="0" w:line="240" w:lineRule="exact"/>
        <w:jc w:val="both"/>
        <w:rPr>
          <w:rFonts w:cs="Arial"/>
          <w:color w:val="000000" w:themeColor="text1"/>
          <w:sz w:val="24"/>
          <w:szCs w:val="24"/>
        </w:rPr>
      </w:pPr>
    </w:p>
    <w:p w:rsidR="00822D86" w:rsidRPr="00822D86" w:rsidRDefault="00822D86" w:rsidP="00F57454">
      <w:pPr>
        <w:autoSpaceDE w:val="0"/>
        <w:autoSpaceDN w:val="0"/>
        <w:adjustRightInd w:val="0"/>
        <w:spacing w:after="0" w:line="240" w:lineRule="exact"/>
        <w:jc w:val="both"/>
        <w:rPr>
          <w:rFonts w:cs="Arial"/>
          <w:b/>
          <w:color w:val="000000" w:themeColor="text1"/>
          <w:sz w:val="24"/>
          <w:szCs w:val="24"/>
        </w:rPr>
      </w:pPr>
      <w:r w:rsidRPr="00822D86">
        <w:rPr>
          <w:rFonts w:cs="Arial"/>
          <w:b/>
          <w:color w:val="000000" w:themeColor="text1"/>
          <w:sz w:val="24"/>
          <w:szCs w:val="24"/>
        </w:rPr>
        <w:t>PIS</w:t>
      </w:r>
      <w:r>
        <w:rPr>
          <w:rFonts w:cs="Arial"/>
          <w:color w:val="000000" w:themeColor="text1"/>
          <w:sz w:val="24"/>
          <w:szCs w:val="24"/>
        </w:rPr>
        <w:t xml:space="preserve"> – Państwowa Inspekcja Sanitarna</w:t>
      </w:r>
    </w:p>
    <w:p w:rsidR="00AE57DC" w:rsidRPr="00DC284D" w:rsidRDefault="00AE57DC" w:rsidP="00FA1E2D">
      <w:pPr>
        <w:autoSpaceDE w:val="0"/>
        <w:autoSpaceDN w:val="0"/>
        <w:adjustRightInd w:val="0"/>
        <w:spacing w:after="0" w:line="240" w:lineRule="exact"/>
        <w:jc w:val="both"/>
        <w:rPr>
          <w:rFonts w:cs="Arial"/>
          <w:color w:val="FF0000"/>
          <w:sz w:val="24"/>
          <w:szCs w:val="24"/>
        </w:rPr>
      </w:pPr>
    </w:p>
    <w:p w:rsidR="00322BBC" w:rsidRDefault="00322BBC" w:rsidP="00322BBC">
      <w:pPr>
        <w:autoSpaceDE w:val="0"/>
        <w:autoSpaceDN w:val="0"/>
        <w:adjustRightInd w:val="0"/>
        <w:spacing w:after="0" w:line="240" w:lineRule="exact"/>
        <w:jc w:val="both"/>
        <w:rPr>
          <w:rFonts w:cs="Arial"/>
          <w:color w:val="000000" w:themeColor="text1"/>
          <w:sz w:val="24"/>
          <w:szCs w:val="24"/>
        </w:rPr>
      </w:pPr>
      <w:r w:rsidRPr="00322BBC">
        <w:rPr>
          <w:rFonts w:cs="Arial"/>
          <w:b/>
          <w:color w:val="000000" w:themeColor="text1"/>
          <w:sz w:val="24"/>
          <w:szCs w:val="24"/>
        </w:rPr>
        <w:t>podmiot wykonujący działalność leczniczą</w:t>
      </w:r>
      <w:r w:rsidRPr="00322BBC">
        <w:rPr>
          <w:rFonts w:cs="Arial"/>
          <w:color w:val="FF0000"/>
          <w:sz w:val="24"/>
          <w:szCs w:val="24"/>
        </w:rPr>
        <w:t xml:space="preserve"> </w:t>
      </w:r>
      <w:r w:rsidRPr="00322BBC">
        <w:rPr>
          <w:rFonts w:cs="Arial"/>
          <w:color w:val="000000" w:themeColor="text1"/>
          <w:sz w:val="24"/>
          <w:szCs w:val="24"/>
        </w:rPr>
        <w:t>– podmiot rozumiany zgodnie z definicją zawartą w art.2 ust. 1 pkt. 5 ustawy z dnia 15 kwietnia 2011 r. o d</w:t>
      </w:r>
      <w:r>
        <w:rPr>
          <w:rFonts w:cs="Arial"/>
          <w:color w:val="000000" w:themeColor="text1"/>
          <w:sz w:val="24"/>
          <w:szCs w:val="24"/>
        </w:rPr>
        <w:t>ziałalności leczniczej  (Dz. U.</w:t>
      </w:r>
      <w:r>
        <w:rPr>
          <w:rFonts w:cs="Arial"/>
          <w:color w:val="000000" w:themeColor="text1"/>
          <w:sz w:val="24"/>
          <w:szCs w:val="24"/>
        </w:rPr>
        <w:br/>
      </w:r>
      <w:r w:rsidRPr="00322BBC">
        <w:rPr>
          <w:rFonts w:cs="Arial"/>
          <w:color w:val="000000" w:themeColor="text1"/>
          <w:sz w:val="24"/>
          <w:szCs w:val="24"/>
        </w:rPr>
        <w:t>z 201</w:t>
      </w:r>
      <w:r>
        <w:rPr>
          <w:rFonts w:cs="Arial"/>
          <w:color w:val="000000" w:themeColor="text1"/>
          <w:sz w:val="24"/>
          <w:szCs w:val="24"/>
        </w:rPr>
        <w:t>6</w:t>
      </w:r>
      <w:r w:rsidRPr="00322BBC">
        <w:rPr>
          <w:rFonts w:cs="Arial"/>
          <w:color w:val="000000" w:themeColor="text1"/>
          <w:sz w:val="24"/>
          <w:szCs w:val="24"/>
        </w:rPr>
        <w:t xml:space="preserve"> r. poz. </w:t>
      </w:r>
      <w:r>
        <w:rPr>
          <w:rFonts w:cs="Arial"/>
          <w:color w:val="000000" w:themeColor="text1"/>
          <w:sz w:val="24"/>
          <w:szCs w:val="24"/>
        </w:rPr>
        <w:t>1638</w:t>
      </w:r>
      <w:r w:rsidRPr="00322BBC">
        <w:rPr>
          <w:rFonts w:cs="Arial"/>
          <w:color w:val="000000" w:themeColor="text1"/>
          <w:sz w:val="24"/>
          <w:szCs w:val="24"/>
        </w:rPr>
        <w:t>)</w:t>
      </w:r>
    </w:p>
    <w:p w:rsidR="00322BBC" w:rsidRDefault="00322BBC" w:rsidP="00322BBC">
      <w:pPr>
        <w:autoSpaceDE w:val="0"/>
        <w:autoSpaceDN w:val="0"/>
        <w:adjustRightInd w:val="0"/>
        <w:spacing w:after="0" w:line="240" w:lineRule="exact"/>
        <w:jc w:val="both"/>
        <w:rPr>
          <w:rFonts w:cs="Arial"/>
          <w:b/>
          <w:sz w:val="24"/>
          <w:szCs w:val="24"/>
        </w:rPr>
      </w:pPr>
    </w:p>
    <w:p w:rsidR="00322BBC" w:rsidRPr="00322BBC" w:rsidRDefault="00322BBC" w:rsidP="00322BBC">
      <w:pPr>
        <w:autoSpaceDE w:val="0"/>
        <w:autoSpaceDN w:val="0"/>
        <w:adjustRightInd w:val="0"/>
        <w:spacing w:after="0" w:line="240" w:lineRule="exact"/>
        <w:jc w:val="both"/>
        <w:rPr>
          <w:rFonts w:cs="Arial"/>
          <w:b/>
          <w:sz w:val="24"/>
          <w:szCs w:val="24"/>
        </w:rPr>
      </w:pPr>
      <w:r w:rsidRPr="00322BBC">
        <w:rPr>
          <w:rFonts w:cs="Arial"/>
          <w:b/>
          <w:sz w:val="24"/>
          <w:szCs w:val="24"/>
        </w:rPr>
        <w:t>podstawowa opieka zdrowotna</w:t>
      </w:r>
      <w:r w:rsidRPr="00322BBC">
        <w:rPr>
          <w:rFonts w:cs="Arial"/>
          <w:sz w:val="24"/>
          <w:szCs w:val="24"/>
        </w:rPr>
        <w:t xml:space="preserve"> </w:t>
      </w:r>
      <w:r w:rsidRPr="00322BBC">
        <w:rPr>
          <w:rFonts w:cs="Arial"/>
          <w:b/>
          <w:sz w:val="24"/>
          <w:szCs w:val="24"/>
        </w:rPr>
        <w:t>(POZ)</w:t>
      </w:r>
      <w:r w:rsidRPr="00322BBC">
        <w:rPr>
          <w:rFonts w:cs="Arial"/>
          <w:sz w:val="24"/>
          <w:szCs w:val="24"/>
        </w:rPr>
        <w:t xml:space="preserve"> </w:t>
      </w:r>
      <w:r w:rsidR="00822D86" w:rsidRPr="00822D86">
        <w:rPr>
          <w:rFonts w:cs="Arial"/>
          <w:sz w:val="24"/>
          <w:szCs w:val="24"/>
        </w:rPr>
        <w:t>–</w:t>
      </w:r>
      <w:r w:rsidRPr="00322BBC">
        <w:rPr>
          <w:rFonts w:cs="Arial"/>
          <w:sz w:val="24"/>
          <w:szCs w:val="24"/>
        </w:rPr>
        <w:t xml:space="preserve"> świadczenia zdrowotne profilaktyczne, diagnostyczne, lecznicze, rehabilitacyjne oraz pielęgnacyjne z zakresu medycyny ogólnej, rodzinnej, chorób wewnętrznych i pediatrii, udzielane w ramach ambulatoryjnej opieki zdrowotnej</w:t>
      </w:r>
    </w:p>
    <w:p w:rsidR="00322BBC" w:rsidRDefault="00322BBC" w:rsidP="00FD46EA">
      <w:pPr>
        <w:autoSpaceDE w:val="0"/>
        <w:autoSpaceDN w:val="0"/>
        <w:adjustRightInd w:val="0"/>
        <w:spacing w:after="0" w:line="240" w:lineRule="exact"/>
        <w:jc w:val="both"/>
        <w:rPr>
          <w:rFonts w:cs="Arial"/>
          <w:b/>
          <w:color w:val="000000" w:themeColor="text1"/>
          <w:sz w:val="24"/>
          <w:szCs w:val="24"/>
        </w:rPr>
      </w:pPr>
    </w:p>
    <w:p w:rsidR="00FD46EA" w:rsidRPr="00F57454" w:rsidRDefault="00FD46EA" w:rsidP="00FD46EA">
      <w:pPr>
        <w:autoSpaceDE w:val="0"/>
        <w:autoSpaceDN w:val="0"/>
        <w:adjustRightInd w:val="0"/>
        <w:spacing w:after="0" w:line="240" w:lineRule="exact"/>
        <w:jc w:val="both"/>
        <w:rPr>
          <w:rFonts w:cs="Arial"/>
          <w:color w:val="000000" w:themeColor="text1"/>
          <w:sz w:val="24"/>
          <w:szCs w:val="24"/>
        </w:rPr>
      </w:pPr>
      <w:r w:rsidRPr="00F57454">
        <w:rPr>
          <w:rFonts w:cs="Arial"/>
          <w:b/>
          <w:color w:val="000000" w:themeColor="text1"/>
          <w:sz w:val="24"/>
          <w:szCs w:val="24"/>
        </w:rPr>
        <w:t>portal</w:t>
      </w:r>
      <w:r w:rsidRPr="00F57454">
        <w:rPr>
          <w:rFonts w:cs="Arial"/>
          <w:color w:val="000000" w:themeColor="text1"/>
          <w:sz w:val="24"/>
          <w:szCs w:val="24"/>
        </w:rPr>
        <w:t xml:space="preserve"> </w:t>
      </w:r>
      <w:r w:rsidR="00822D86" w:rsidRPr="0036403F">
        <w:rPr>
          <w:rFonts w:cs="Arial"/>
          <w:color w:val="000000" w:themeColor="text1"/>
          <w:sz w:val="24"/>
          <w:szCs w:val="24"/>
        </w:rPr>
        <w:t>–</w:t>
      </w:r>
      <w:r w:rsidRPr="00F57454">
        <w:rPr>
          <w:rFonts w:cs="Arial"/>
          <w:color w:val="000000" w:themeColor="text1"/>
          <w:sz w:val="24"/>
          <w:szCs w:val="24"/>
        </w:rPr>
        <w:t xml:space="preserve"> portal internetowy, o którym mowa w art. 115 ust. 1 lit. b 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w:t>
      </w:r>
      <w:proofErr w:type="spellStart"/>
      <w:r w:rsidRPr="00F57454">
        <w:rPr>
          <w:rFonts w:cs="Arial"/>
          <w:color w:val="000000" w:themeColor="text1"/>
          <w:sz w:val="24"/>
          <w:szCs w:val="24"/>
        </w:rPr>
        <w:t>późn</w:t>
      </w:r>
      <w:proofErr w:type="spellEnd"/>
      <w:r w:rsidRPr="00F57454">
        <w:rPr>
          <w:rFonts w:cs="Arial"/>
          <w:color w:val="000000" w:themeColor="text1"/>
          <w:sz w:val="24"/>
          <w:szCs w:val="24"/>
        </w:rPr>
        <w:t>. zm.)</w:t>
      </w:r>
    </w:p>
    <w:p w:rsidR="00FD46EA" w:rsidRPr="00DC284D" w:rsidRDefault="00FD46EA" w:rsidP="00FD46EA">
      <w:pPr>
        <w:autoSpaceDE w:val="0"/>
        <w:autoSpaceDN w:val="0"/>
        <w:adjustRightInd w:val="0"/>
        <w:spacing w:after="0" w:line="240" w:lineRule="exact"/>
        <w:jc w:val="both"/>
        <w:rPr>
          <w:rFonts w:cs="Arial"/>
          <w:color w:val="FF0000"/>
          <w:sz w:val="24"/>
          <w:szCs w:val="24"/>
        </w:rPr>
      </w:pPr>
    </w:p>
    <w:p w:rsidR="00AE57DC" w:rsidRDefault="00AE57DC" w:rsidP="00FA1E2D">
      <w:pPr>
        <w:autoSpaceDE w:val="0"/>
        <w:autoSpaceDN w:val="0"/>
        <w:adjustRightInd w:val="0"/>
        <w:spacing w:after="0" w:line="240" w:lineRule="exact"/>
        <w:jc w:val="both"/>
        <w:rPr>
          <w:rFonts w:cs="Arial"/>
          <w:color w:val="000000" w:themeColor="text1"/>
          <w:sz w:val="24"/>
          <w:szCs w:val="24"/>
        </w:rPr>
      </w:pPr>
      <w:r w:rsidRPr="00F57454">
        <w:rPr>
          <w:rFonts w:cs="Arial"/>
          <w:b/>
          <w:color w:val="000000" w:themeColor="text1"/>
          <w:sz w:val="24"/>
          <w:szCs w:val="24"/>
        </w:rPr>
        <w:t>RPOWP</w:t>
      </w:r>
      <w:r w:rsidRPr="00F57454">
        <w:rPr>
          <w:rFonts w:cs="Arial"/>
          <w:color w:val="000000" w:themeColor="text1"/>
          <w:sz w:val="24"/>
          <w:szCs w:val="24"/>
        </w:rPr>
        <w:t xml:space="preserve"> – Regionalny Program Operacyjny Województwa Podlaskiego</w:t>
      </w:r>
      <w:r w:rsidR="00C85567" w:rsidRPr="00F57454">
        <w:rPr>
          <w:rFonts w:cs="Arial"/>
          <w:color w:val="000000" w:themeColor="text1"/>
          <w:sz w:val="24"/>
          <w:szCs w:val="24"/>
        </w:rPr>
        <w:t xml:space="preserve"> na lata 2014-2020</w:t>
      </w:r>
    </w:p>
    <w:p w:rsidR="000F1BA0" w:rsidRDefault="000F1BA0" w:rsidP="00FA1E2D">
      <w:pPr>
        <w:autoSpaceDE w:val="0"/>
        <w:autoSpaceDN w:val="0"/>
        <w:adjustRightInd w:val="0"/>
        <w:spacing w:after="0" w:line="240" w:lineRule="exact"/>
        <w:jc w:val="both"/>
        <w:rPr>
          <w:rFonts w:cs="Arial"/>
          <w:color w:val="000000" w:themeColor="text1"/>
          <w:sz w:val="24"/>
          <w:szCs w:val="24"/>
        </w:rPr>
      </w:pPr>
    </w:p>
    <w:p w:rsidR="00B301F5" w:rsidRPr="00B301F5" w:rsidRDefault="000F1BA0" w:rsidP="00B301F5">
      <w:pPr>
        <w:autoSpaceDE w:val="0"/>
        <w:autoSpaceDN w:val="0"/>
        <w:adjustRightInd w:val="0"/>
        <w:spacing w:after="0" w:line="240" w:lineRule="exact"/>
        <w:jc w:val="both"/>
        <w:rPr>
          <w:rFonts w:cs="Arial"/>
          <w:color w:val="000000" w:themeColor="text1"/>
          <w:sz w:val="24"/>
          <w:szCs w:val="24"/>
        </w:rPr>
      </w:pPr>
      <w:r w:rsidRPr="00B301F5">
        <w:rPr>
          <w:rFonts w:cs="Arial"/>
          <w:b/>
          <w:color w:val="000000" w:themeColor="text1"/>
          <w:sz w:val="24"/>
          <w:szCs w:val="24"/>
        </w:rPr>
        <w:t>Regionalny Program Zdrowotny</w:t>
      </w:r>
      <w:r w:rsidR="00B301F5" w:rsidRPr="00B301F5">
        <w:rPr>
          <w:rFonts w:cs="Arial"/>
          <w:b/>
          <w:color w:val="000000" w:themeColor="text1"/>
          <w:sz w:val="24"/>
          <w:szCs w:val="24"/>
        </w:rPr>
        <w:t xml:space="preserve"> </w:t>
      </w:r>
      <w:r w:rsidR="00B301F5">
        <w:rPr>
          <w:rFonts w:cs="Arial"/>
          <w:b/>
          <w:color w:val="000000" w:themeColor="text1"/>
          <w:sz w:val="24"/>
          <w:szCs w:val="24"/>
        </w:rPr>
        <w:t>(</w:t>
      </w:r>
      <w:r w:rsidR="00B301F5" w:rsidRPr="00B301F5">
        <w:rPr>
          <w:rFonts w:cs="Arial"/>
          <w:b/>
          <w:color w:val="000000" w:themeColor="text1"/>
          <w:sz w:val="24"/>
          <w:szCs w:val="24"/>
        </w:rPr>
        <w:t>RPZ</w:t>
      </w:r>
      <w:r w:rsidR="00B301F5">
        <w:rPr>
          <w:rFonts w:cs="Arial"/>
          <w:b/>
          <w:color w:val="000000" w:themeColor="text1"/>
          <w:sz w:val="24"/>
          <w:szCs w:val="24"/>
        </w:rPr>
        <w:t>)</w:t>
      </w:r>
      <w:r w:rsidR="00B301F5" w:rsidRPr="00B301F5">
        <w:rPr>
          <w:rFonts w:cs="Arial"/>
          <w:color w:val="000000" w:themeColor="text1"/>
          <w:sz w:val="24"/>
          <w:szCs w:val="24"/>
        </w:rPr>
        <w:t xml:space="preserve"> –</w:t>
      </w:r>
      <w:r w:rsidR="00B301F5">
        <w:rPr>
          <w:rFonts w:cs="Arial"/>
          <w:color w:val="000000" w:themeColor="text1"/>
          <w:sz w:val="24"/>
          <w:szCs w:val="24"/>
        </w:rPr>
        <w:t xml:space="preserve"> </w:t>
      </w:r>
      <w:r w:rsidR="00B301F5" w:rsidRPr="00B301F5">
        <w:rPr>
          <w:rFonts w:cs="Arial"/>
          <w:color w:val="000000" w:themeColor="text1"/>
          <w:sz w:val="24"/>
          <w:szCs w:val="24"/>
        </w:rPr>
        <w:t xml:space="preserve">program </w:t>
      </w:r>
      <w:r w:rsidR="00B301F5">
        <w:rPr>
          <w:rFonts w:cs="Arial"/>
          <w:color w:val="000000" w:themeColor="text1"/>
          <w:sz w:val="24"/>
          <w:szCs w:val="24"/>
        </w:rPr>
        <w:t>polityki zdrowotnej realizowany</w:t>
      </w:r>
      <w:r w:rsidR="00B301F5">
        <w:rPr>
          <w:rFonts w:cs="Arial"/>
          <w:color w:val="000000" w:themeColor="text1"/>
          <w:sz w:val="24"/>
          <w:szCs w:val="24"/>
        </w:rPr>
        <w:br/>
      </w:r>
      <w:r w:rsidR="00B301F5" w:rsidRPr="00B301F5">
        <w:rPr>
          <w:rFonts w:cs="Arial"/>
          <w:color w:val="000000" w:themeColor="text1"/>
          <w:sz w:val="24"/>
          <w:szCs w:val="24"/>
        </w:rPr>
        <w:t xml:space="preserve">w ramach RPO, mogący dotyczyć następujących przykładowych działań: </w:t>
      </w:r>
    </w:p>
    <w:p w:rsidR="00B301F5" w:rsidRPr="00B301F5" w:rsidRDefault="00B301F5" w:rsidP="00B301F5">
      <w:pPr>
        <w:autoSpaceDE w:val="0"/>
        <w:autoSpaceDN w:val="0"/>
        <w:adjustRightInd w:val="0"/>
        <w:spacing w:after="0" w:line="240" w:lineRule="exact"/>
        <w:jc w:val="both"/>
        <w:rPr>
          <w:rFonts w:cs="Arial"/>
          <w:color w:val="000000" w:themeColor="text1"/>
          <w:sz w:val="24"/>
          <w:szCs w:val="24"/>
        </w:rPr>
      </w:pPr>
      <w:r w:rsidRPr="00B301F5">
        <w:rPr>
          <w:rFonts w:cs="Arial"/>
          <w:color w:val="000000" w:themeColor="text1"/>
          <w:sz w:val="24"/>
          <w:szCs w:val="24"/>
        </w:rPr>
        <w:t xml:space="preserve">i. wdrożenie programów profilaktycznych dotyczących chorób będących istotnym problemem zdrowotnym regionu; </w:t>
      </w:r>
    </w:p>
    <w:p w:rsidR="00B301F5" w:rsidRPr="00B301F5" w:rsidRDefault="00B301F5" w:rsidP="00B301F5">
      <w:pPr>
        <w:autoSpaceDE w:val="0"/>
        <w:autoSpaceDN w:val="0"/>
        <w:adjustRightInd w:val="0"/>
        <w:spacing w:after="0" w:line="240" w:lineRule="exact"/>
        <w:jc w:val="both"/>
        <w:rPr>
          <w:rFonts w:cs="Arial"/>
          <w:color w:val="000000" w:themeColor="text1"/>
          <w:sz w:val="24"/>
          <w:szCs w:val="24"/>
        </w:rPr>
      </w:pPr>
      <w:r w:rsidRPr="00B301F5">
        <w:rPr>
          <w:rFonts w:cs="Arial"/>
          <w:color w:val="000000" w:themeColor="text1"/>
          <w:sz w:val="24"/>
          <w:szCs w:val="24"/>
        </w:rPr>
        <w:t xml:space="preserve">ii. wdrożenie programów rehabilitacji medycznej ułatwiających powroty do pracy; </w:t>
      </w:r>
    </w:p>
    <w:p w:rsidR="00B301F5" w:rsidRPr="00B301F5" w:rsidRDefault="00B301F5" w:rsidP="00B301F5">
      <w:pPr>
        <w:autoSpaceDE w:val="0"/>
        <w:autoSpaceDN w:val="0"/>
        <w:adjustRightInd w:val="0"/>
        <w:spacing w:after="0" w:line="240" w:lineRule="exact"/>
        <w:jc w:val="both"/>
        <w:rPr>
          <w:rFonts w:cs="Arial"/>
          <w:color w:val="000000" w:themeColor="text1"/>
          <w:sz w:val="24"/>
          <w:szCs w:val="24"/>
        </w:rPr>
      </w:pPr>
      <w:r w:rsidRPr="00B301F5">
        <w:rPr>
          <w:rFonts w:cs="Arial"/>
          <w:color w:val="000000" w:themeColor="text1"/>
          <w:sz w:val="24"/>
          <w:szCs w:val="24"/>
        </w:rPr>
        <w:lastRenderedPageBreak/>
        <w:t xml:space="preserve">iii. wdrożenie programów ukierunkowanych na eliminowanie zdrowotnych czynników ryzyka w miejscu pracy; </w:t>
      </w:r>
    </w:p>
    <w:p w:rsidR="00B301F5" w:rsidRPr="00B301F5" w:rsidRDefault="00B301F5" w:rsidP="00B301F5">
      <w:pPr>
        <w:autoSpaceDE w:val="0"/>
        <w:autoSpaceDN w:val="0"/>
        <w:adjustRightInd w:val="0"/>
        <w:spacing w:after="0" w:line="240" w:lineRule="exact"/>
        <w:jc w:val="both"/>
        <w:rPr>
          <w:rFonts w:cs="Arial"/>
          <w:color w:val="000000" w:themeColor="text1"/>
          <w:sz w:val="24"/>
          <w:szCs w:val="24"/>
        </w:rPr>
      </w:pPr>
      <w:r w:rsidRPr="00B301F5">
        <w:rPr>
          <w:rFonts w:cs="Arial"/>
          <w:color w:val="000000" w:themeColor="text1"/>
          <w:sz w:val="24"/>
          <w:szCs w:val="24"/>
        </w:rPr>
        <w:t xml:space="preserve">iv. wdrożenie programów wczesnego wykrywania wad rozwojowych i rehabilitacji dzieci zagrożonych niepełnosprawnością i z niepełnosprawnościami; </w:t>
      </w:r>
    </w:p>
    <w:p w:rsidR="000F1BA0" w:rsidRPr="00F57454" w:rsidRDefault="000F1BA0" w:rsidP="00FA1E2D">
      <w:pPr>
        <w:autoSpaceDE w:val="0"/>
        <w:autoSpaceDN w:val="0"/>
        <w:adjustRightInd w:val="0"/>
        <w:spacing w:after="0" w:line="240" w:lineRule="exact"/>
        <w:jc w:val="both"/>
        <w:rPr>
          <w:rFonts w:cs="Arial"/>
          <w:color w:val="000000" w:themeColor="text1"/>
          <w:sz w:val="24"/>
          <w:szCs w:val="24"/>
        </w:rPr>
      </w:pPr>
    </w:p>
    <w:p w:rsidR="00AE57DC" w:rsidRPr="00F57454" w:rsidRDefault="00AE57DC" w:rsidP="00FA1E2D">
      <w:pPr>
        <w:autoSpaceDE w:val="0"/>
        <w:autoSpaceDN w:val="0"/>
        <w:adjustRightInd w:val="0"/>
        <w:spacing w:after="0" w:line="240" w:lineRule="exact"/>
        <w:jc w:val="both"/>
        <w:rPr>
          <w:rFonts w:cs="Arial"/>
          <w:color w:val="000000" w:themeColor="text1"/>
          <w:sz w:val="24"/>
          <w:szCs w:val="24"/>
        </w:rPr>
      </w:pPr>
      <w:r w:rsidRPr="00F57454">
        <w:rPr>
          <w:rFonts w:cs="Arial"/>
          <w:b/>
          <w:color w:val="000000" w:themeColor="text1"/>
          <w:sz w:val="24"/>
          <w:szCs w:val="24"/>
        </w:rPr>
        <w:t>SL 2014</w:t>
      </w:r>
      <w:r w:rsidRPr="00F57454">
        <w:rPr>
          <w:rFonts w:cs="Arial"/>
          <w:color w:val="000000" w:themeColor="text1"/>
          <w:sz w:val="24"/>
          <w:szCs w:val="24"/>
        </w:rPr>
        <w:t xml:space="preserve"> – </w:t>
      </w:r>
      <w:r w:rsidR="00615C43" w:rsidRPr="00F57454">
        <w:rPr>
          <w:rFonts w:cs="Arial"/>
          <w:color w:val="000000" w:themeColor="text1"/>
          <w:sz w:val="24"/>
          <w:szCs w:val="24"/>
        </w:rPr>
        <w:t>aplikacja główna centralnego systemu teleinformatycznego, o którym mowa w rozdziale 16 ustawy z dnia 11 lipca 2014 r. o zasadach realizacji programów w zakresie polityki spójności finansowanych w perspektywie finansowej 2014–2020 (</w:t>
      </w:r>
      <w:proofErr w:type="spellStart"/>
      <w:r w:rsidR="00C259E2" w:rsidRPr="00F57454">
        <w:rPr>
          <w:rFonts w:cs="Arial"/>
          <w:color w:val="000000" w:themeColor="text1"/>
          <w:sz w:val="24"/>
          <w:szCs w:val="24"/>
        </w:rPr>
        <w:t>t.j</w:t>
      </w:r>
      <w:proofErr w:type="spellEnd"/>
      <w:r w:rsidR="00C259E2" w:rsidRPr="00F57454">
        <w:rPr>
          <w:rFonts w:cs="Arial"/>
          <w:color w:val="000000" w:themeColor="text1"/>
          <w:sz w:val="24"/>
          <w:szCs w:val="24"/>
        </w:rPr>
        <w:t xml:space="preserve">. </w:t>
      </w:r>
      <w:r w:rsidR="00615C43" w:rsidRPr="00F57454">
        <w:rPr>
          <w:rFonts w:cs="Arial"/>
          <w:color w:val="000000" w:themeColor="text1"/>
          <w:sz w:val="24"/>
          <w:szCs w:val="24"/>
        </w:rPr>
        <w:t xml:space="preserve">Dz. </w:t>
      </w:r>
      <w:r w:rsidR="00A734F5" w:rsidRPr="00F57454">
        <w:rPr>
          <w:rFonts w:cs="Arial"/>
          <w:color w:val="000000" w:themeColor="text1"/>
          <w:sz w:val="24"/>
          <w:szCs w:val="24"/>
        </w:rPr>
        <w:t xml:space="preserve">U. </w:t>
      </w:r>
      <w:r w:rsidR="00715DD0" w:rsidRPr="00F57454">
        <w:rPr>
          <w:rFonts w:cs="Arial"/>
          <w:color w:val="000000" w:themeColor="text1"/>
          <w:sz w:val="24"/>
          <w:szCs w:val="24"/>
        </w:rPr>
        <w:t xml:space="preserve">z </w:t>
      </w:r>
      <w:r w:rsidR="00A734F5" w:rsidRPr="00F57454">
        <w:rPr>
          <w:rFonts w:cs="Arial"/>
          <w:color w:val="000000" w:themeColor="text1"/>
          <w:sz w:val="24"/>
          <w:szCs w:val="24"/>
        </w:rPr>
        <w:t>201</w:t>
      </w:r>
      <w:r w:rsidR="00715DD0" w:rsidRPr="00F57454">
        <w:rPr>
          <w:rFonts w:cs="Arial"/>
          <w:color w:val="000000" w:themeColor="text1"/>
          <w:sz w:val="24"/>
          <w:szCs w:val="24"/>
        </w:rPr>
        <w:t>6</w:t>
      </w:r>
      <w:r w:rsidR="00B40D2C" w:rsidRPr="00F57454">
        <w:rPr>
          <w:rFonts w:cs="Arial"/>
          <w:color w:val="000000" w:themeColor="text1"/>
          <w:sz w:val="24"/>
          <w:szCs w:val="24"/>
        </w:rPr>
        <w:t xml:space="preserve"> r.</w:t>
      </w:r>
      <w:r w:rsidR="00715DD0" w:rsidRPr="00F57454">
        <w:rPr>
          <w:rFonts w:cs="Arial"/>
          <w:color w:val="000000" w:themeColor="text1"/>
          <w:sz w:val="24"/>
          <w:szCs w:val="24"/>
        </w:rPr>
        <w:t xml:space="preserve"> poz. 217</w:t>
      </w:r>
      <w:r w:rsidR="00A734F5" w:rsidRPr="00F57454">
        <w:rPr>
          <w:rFonts w:cs="Arial"/>
          <w:color w:val="000000" w:themeColor="text1"/>
          <w:sz w:val="24"/>
          <w:szCs w:val="24"/>
        </w:rPr>
        <w:t>)</w:t>
      </w:r>
    </w:p>
    <w:p w:rsidR="00AE57DC" w:rsidRPr="00DC284D" w:rsidRDefault="00AE57DC" w:rsidP="00FA1E2D">
      <w:pPr>
        <w:autoSpaceDE w:val="0"/>
        <w:autoSpaceDN w:val="0"/>
        <w:adjustRightInd w:val="0"/>
        <w:spacing w:after="0" w:line="240" w:lineRule="exact"/>
        <w:jc w:val="both"/>
        <w:rPr>
          <w:rFonts w:cs="Arial"/>
          <w:color w:val="FF0000"/>
          <w:sz w:val="24"/>
          <w:szCs w:val="24"/>
        </w:rPr>
      </w:pPr>
    </w:p>
    <w:p w:rsidR="00AE57DC" w:rsidRPr="00F57454" w:rsidRDefault="00AE57DC" w:rsidP="00FA1E2D">
      <w:pPr>
        <w:autoSpaceDE w:val="0"/>
        <w:autoSpaceDN w:val="0"/>
        <w:adjustRightInd w:val="0"/>
        <w:spacing w:after="0" w:line="240" w:lineRule="exact"/>
        <w:jc w:val="both"/>
        <w:rPr>
          <w:rFonts w:cs="Arial"/>
          <w:color w:val="000000" w:themeColor="text1"/>
          <w:sz w:val="24"/>
          <w:szCs w:val="24"/>
        </w:rPr>
      </w:pPr>
      <w:r w:rsidRPr="00F57454">
        <w:rPr>
          <w:rFonts w:cs="Arial"/>
          <w:b/>
          <w:color w:val="000000" w:themeColor="text1"/>
          <w:sz w:val="24"/>
          <w:szCs w:val="24"/>
        </w:rPr>
        <w:t>SZOOP</w:t>
      </w:r>
      <w:r w:rsidRPr="00F57454">
        <w:rPr>
          <w:rFonts w:cs="Arial"/>
          <w:color w:val="000000" w:themeColor="text1"/>
          <w:sz w:val="24"/>
          <w:szCs w:val="24"/>
        </w:rPr>
        <w:t xml:space="preserve"> </w:t>
      </w:r>
      <w:r w:rsidRPr="00F57454">
        <w:rPr>
          <w:rFonts w:cs="Arial"/>
          <w:b/>
          <w:color w:val="000000" w:themeColor="text1"/>
          <w:sz w:val="24"/>
          <w:szCs w:val="24"/>
        </w:rPr>
        <w:t>RPOWP</w:t>
      </w:r>
      <w:r w:rsidR="00822D86">
        <w:rPr>
          <w:rFonts w:cs="Arial"/>
          <w:b/>
          <w:color w:val="000000" w:themeColor="text1"/>
          <w:sz w:val="24"/>
          <w:szCs w:val="24"/>
        </w:rPr>
        <w:t xml:space="preserve"> </w:t>
      </w:r>
      <w:r w:rsidRPr="00F57454">
        <w:rPr>
          <w:rFonts w:cs="Arial"/>
          <w:color w:val="000000" w:themeColor="text1"/>
          <w:sz w:val="24"/>
          <w:szCs w:val="24"/>
        </w:rPr>
        <w:t>– Szczegółowy Opis Osi Priorytetowych Regionalnego Programu Operacyjnego Województwa Podlaskiego na lata 2014 – 2020</w:t>
      </w:r>
    </w:p>
    <w:p w:rsidR="00AE57DC" w:rsidRPr="00DC284D" w:rsidRDefault="00AE57DC" w:rsidP="00FA1E2D">
      <w:pPr>
        <w:autoSpaceDE w:val="0"/>
        <w:autoSpaceDN w:val="0"/>
        <w:adjustRightInd w:val="0"/>
        <w:spacing w:after="0" w:line="240" w:lineRule="exact"/>
        <w:jc w:val="both"/>
        <w:rPr>
          <w:rFonts w:cs="Arial"/>
          <w:color w:val="FF0000"/>
          <w:sz w:val="24"/>
          <w:szCs w:val="24"/>
        </w:rPr>
      </w:pPr>
    </w:p>
    <w:p w:rsidR="00AE57DC" w:rsidRPr="00F57454" w:rsidRDefault="00AE57DC" w:rsidP="00FA1E2D">
      <w:pPr>
        <w:autoSpaceDE w:val="0"/>
        <w:autoSpaceDN w:val="0"/>
        <w:adjustRightInd w:val="0"/>
        <w:spacing w:after="0" w:line="240" w:lineRule="exact"/>
        <w:jc w:val="both"/>
        <w:rPr>
          <w:rFonts w:cs="Arial"/>
          <w:color w:val="000000" w:themeColor="text1"/>
          <w:sz w:val="24"/>
          <w:szCs w:val="24"/>
        </w:rPr>
      </w:pPr>
      <w:r w:rsidRPr="00F57454">
        <w:rPr>
          <w:rFonts w:cs="Arial"/>
          <w:b/>
          <w:color w:val="000000" w:themeColor="text1"/>
          <w:sz w:val="24"/>
          <w:szCs w:val="24"/>
        </w:rPr>
        <w:t>UE</w:t>
      </w:r>
      <w:r w:rsidRPr="00F57454">
        <w:rPr>
          <w:rFonts w:cs="Arial"/>
          <w:color w:val="000000" w:themeColor="text1"/>
          <w:sz w:val="24"/>
          <w:szCs w:val="24"/>
        </w:rPr>
        <w:t xml:space="preserve"> – Unia Europejska</w:t>
      </w:r>
    </w:p>
    <w:p w:rsidR="00715DD0" w:rsidRPr="00F57454" w:rsidRDefault="00715DD0" w:rsidP="00FA1E2D">
      <w:pPr>
        <w:autoSpaceDE w:val="0"/>
        <w:autoSpaceDN w:val="0"/>
        <w:adjustRightInd w:val="0"/>
        <w:spacing w:after="0" w:line="240" w:lineRule="exact"/>
        <w:jc w:val="both"/>
        <w:rPr>
          <w:rFonts w:cs="Arial"/>
          <w:color w:val="000000" w:themeColor="text1"/>
          <w:sz w:val="24"/>
          <w:szCs w:val="24"/>
        </w:rPr>
      </w:pPr>
    </w:p>
    <w:p w:rsidR="00FB4BDE" w:rsidRPr="00F57454" w:rsidRDefault="00FB4BDE" w:rsidP="00FA1E2D">
      <w:pPr>
        <w:autoSpaceDE w:val="0"/>
        <w:autoSpaceDN w:val="0"/>
        <w:adjustRightInd w:val="0"/>
        <w:spacing w:after="0" w:line="240" w:lineRule="exact"/>
        <w:jc w:val="both"/>
        <w:rPr>
          <w:rFonts w:cs="Arial"/>
          <w:color w:val="000000" w:themeColor="text1"/>
          <w:sz w:val="24"/>
          <w:szCs w:val="24"/>
        </w:rPr>
      </w:pPr>
      <w:r w:rsidRPr="00F57454">
        <w:rPr>
          <w:rFonts w:cs="Arial"/>
          <w:b/>
          <w:color w:val="000000" w:themeColor="text1"/>
          <w:sz w:val="24"/>
          <w:szCs w:val="24"/>
        </w:rPr>
        <w:t xml:space="preserve">wniosek </w:t>
      </w:r>
      <w:r w:rsidRPr="00F57454">
        <w:rPr>
          <w:rFonts w:cs="Arial"/>
          <w:color w:val="000000" w:themeColor="text1"/>
          <w:sz w:val="24"/>
          <w:szCs w:val="24"/>
        </w:rPr>
        <w:t>– wniosek o dofinansowanie realizacji projektu</w:t>
      </w:r>
    </w:p>
    <w:p w:rsidR="00FB4BDE" w:rsidRPr="00F57454" w:rsidRDefault="00FB4BDE" w:rsidP="00FA1E2D">
      <w:pPr>
        <w:autoSpaceDE w:val="0"/>
        <w:autoSpaceDN w:val="0"/>
        <w:adjustRightInd w:val="0"/>
        <w:spacing w:after="0" w:line="240" w:lineRule="exact"/>
        <w:jc w:val="both"/>
        <w:rPr>
          <w:rFonts w:cs="Arial"/>
          <w:color w:val="000000" w:themeColor="text1"/>
          <w:sz w:val="24"/>
          <w:szCs w:val="24"/>
        </w:rPr>
      </w:pPr>
    </w:p>
    <w:p w:rsidR="00715DD0" w:rsidRPr="00F57454" w:rsidRDefault="00715DD0" w:rsidP="00FA1E2D">
      <w:pPr>
        <w:autoSpaceDE w:val="0"/>
        <w:autoSpaceDN w:val="0"/>
        <w:adjustRightInd w:val="0"/>
        <w:spacing w:after="0" w:line="240" w:lineRule="exact"/>
        <w:jc w:val="both"/>
        <w:rPr>
          <w:rFonts w:cs="Arial"/>
          <w:color w:val="000000" w:themeColor="text1"/>
          <w:sz w:val="24"/>
          <w:szCs w:val="24"/>
        </w:rPr>
      </w:pPr>
      <w:r w:rsidRPr="00F57454">
        <w:rPr>
          <w:rFonts w:cs="Arial"/>
          <w:b/>
          <w:color w:val="000000" w:themeColor="text1"/>
          <w:sz w:val="24"/>
          <w:szCs w:val="24"/>
        </w:rPr>
        <w:t>WUP</w:t>
      </w:r>
      <w:r w:rsidRPr="00F57454">
        <w:rPr>
          <w:rFonts w:cs="Arial"/>
          <w:color w:val="000000" w:themeColor="text1"/>
          <w:sz w:val="24"/>
          <w:szCs w:val="24"/>
        </w:rPr>
        <w:t xml:space="preserve"> – Wojewódzki Urząd Pracy w Białyms</w:t>
      </w:r>
      <w:r w:rsidR="007F09D2" w:rsidRPr="00F57454">
        <w:rPr>
          <w:rFonts w:cs="Arial"/>
          <w:color w:val="000000" w:themeColor="text1"/>
          <w:sz w:val="24"/>
          <w:szCs w:val="24"/>
        </w:rPr>
        <w:t>t</w:t>
      </w:r>
      <w:r w:rsidRPr="00F57454">
        <w:rPr>
          <w:rFonts w:cs="Arial"/>
          <w:color w:val="000000" w:themeColor="text1"/>
          <w:sz w:val="24"/>
          <w:szCs w:val="24"/>
        </w:rPr>
        <w:t>oku</w:t>
      </w:r>
    </w:p>
    <w:p w:rsidR="0004145A" w:rsidRPr="00DC284D" w:rsidRDefault="0004145A" w:rsidP="0004145A">
      <w:pPr>
        <w:spacing w:after="0" w:line="240" w:lineRule="auto"/>
        <w:rPr>
          <w:rFonts w:ascii="Calibri" w:eastAsia="Times New Roman" w:hAnsi="Calibri" w:cs="Times New Roman"/>
          <w:color w:val="FF0000"/>
          <w:sz w:val="24"/>
          <w:szCs w:val="24"/>
          <w:lang w:eastAsia="zh-CN"/>
        </w:rPr>
      </w:pPr>
      <w:r w:rsidRPr="00DC284D">
        <w:rPr>
          <w:rFonts w:ascii="Calibri" w:eastAsia="Times New Roman" w:hAnsi="Calibri" w:cs="Times New Roman"/>
          <w:color w:val="FF0000"/>
          <w:sz w:val="24"/>
          <w:szCs w:val="24"/>
          <w:lang w:eastAsia="zh-CN"/>
        </w:rP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F57454" w:rsidRPr="00F57454" w:rsidTr="0004145A">
        <w:trPr>
          <w:trHeight w:val="693"/>
        </w:trPr>
        <w:tc>
          <w:tcPr>
            <w:tcW w:w="9320" w:type="dxa"/>
            <w:vAlign w:val="center"/>
          </w:tcPr>
          <w:p w:rsidR="00AE57DC" w:rsidRPr="00F57454" w:rsidRDefault="00AF2BA6" w:rsidP="00AF2BA6">
            <w:pPr>
              <w:pStyle w:val="Nagwek1"/>
              <w:numPr>
                <w:ilvl w:val="0"/>
                <w:numId w:val="0"/>
              </w:numPr>
              <w:spacing w:before="0"/>
              <w:rPr>
                <w:color w:val="000000" w:themeColor="text1"/>
              </w:rPr>
            </w:pPr>
            <w:r w:rsidRPr="00F57454">
              <w:rPr>
                <w:color w:val="000000" w:themeColor="text1"/>
              </w:rPr>
              <w:lastRenderedPageBreak/>
              <w:t xml:space="preserve">I. </w:t>
            </w:r>
            <w:r w:rsidR="00AE57DC" w:rsidRPr="00F57454">
              <w:rPr>
                <w:color w:val="000000" w:themeColor="text1"/>
              </w:rPr>
              <w:t>PODSTAWA PRAWNA I DOKUMENTY PROGR</w:t>
            </w:r>
            <w:r w:rsidR="0005278E" w:rsidRPr="00F57454">
              <w:rPr>
                <w:color w:val="000000" w:themeColor="text1"/>
              </w:rPr>
              <w:t>A</w:t>
            </w:r>
            <w:r w:rsidR="00AE57DC" w:rsidRPr="00F57454">
              <w:rPr>
                <w:color w:val="000000" w:themeColor="text1"/>
              </w:rPr>
              <w:t>MOWE</w:t>
            </w:r>
          </w:p>
        </w:tc>
      </w:tr>
    </w:tbl>
    <w:p w:rsidR="00AE57DC" w:rsidRPr="00F57454" w:rsidRDefault="00AE57DC" w:rsidP="00AE57DC">
      <w:pPr>
        <w:spacing w:after="0" w:line="240" w:lineRule="auto"/>
        <w:jc w:val="both"/>
        <w:rPr>
          <w:rFonts w:cs="Calibri"/>
          <w:color w:val="000000" w:themeColor="text1"/>
          <w:sz w:val="24"/>
          <w:szCs w:val="24"/>
        </w:rPr>
      </w:pPr>
    </w:p>
    <w:p w:rsidR="00AE57DC" w:rsidRPr="00F57454" w:rsidRDefault="00AE57DC" w:rsidP="00AE57DC">
      <w:pPr>
        <w:pStyle w:val="NormalnyTimesNewRoman"/>
        <w:spacing w:line="276" w:lineRule="auto"/>
        <w:rPr>
          <w:rFonts w:cs="Arial"/>
          <w:color w:val="000000" w:themeColor="text1"/>
        </w:rPr>
      </w:pPr>
      <w:r w:rsidRPr="00F57454">
        <w:rPr>
          <w:rFonts w:cs="Arial"/>
          <w:color w:val="000000" w:themeColor="text1"/>
        </w:rPr>
        <w:t>Konkurs jest organizowany w oparciu o następujące dokumenty:</w:t>
      </w:r>
    </w:p>
    <w:p w:rsidR="00AE57DC" w:rsidRPr="00F57454" w:rsidRDefault="00AE57DC" w:rsidP="00FA4D9A">
      <w:pPr>
        <w:numPr>
          <w:ilvl w:val="0"/>
          <w:numId w:val="2"/>
        </w:numPr>
        <w:spacing w:after="0" w:line="240" w:lineRule="auto"/>
        <w:ind w:left="426" w:hanging="426"/>
        <w:jc w:val="both"/>
        <w:rPr>
          <w:rFonts w:cs="Calibri"/>
          <w:b/>
          <w:color w:val="000000" w:themeColor="text1"/>
          <w:sz w:val="24"/>
          <w:szCs w:val="24"/>
        </w:rPr>
      </w:pPr>
      <w:r w:rsidRPr="00F57454">
        <w:rPr>
          <w:rFonts w:cs="Calibri"/>
          <w:b/>
          <w:color w:val="000000" w:themeColor="text1"/>
          <w:sz w:val="24"/>
          <w:szCs w:val="24"/>
        </w:rPr>
        <w:t>Akty prawne:</w:t>
      </w:r>
    </w:p>
    <w:p w:rsidR="00AE57DC" w:rsidRPr="00B06FC3" w:rsidRDefault="00B13CED" w:rsidP="00B70151">
      <w:pPr>
        <w:numPr>
          <w:ilvl w:val="0"/>
          <w:numId w:val="56"/>
        </w:numPr>
        <w:tabs>
          <w:tab w:val="clear" w:pos="720"/>
          <w:tab w:val="num" w:pos="284"/>
        </w:tabs>
        <w:spacing w:before="200" w:after="0" w:line="240" w:lineRule="auto"/>
        <w:ind w:left="284" w:hanging="284"/>
        <w:jc w:val="both"/>
        <w:rPr>
          <w:rFonts w:cs="Arial"/>
          <w:color w:val="000000" w:themeColor="text1"/>
          <w:sz w:val="24"/>
          <w:szCs w:val="24"/>
        </w:rPr>
      </w:pPr>
      <w:r w:rsidRPr="00B06FC3">
        <w:rPr>
          <w:rFonts w:ascii="Calibri" w:eastAsia="Calibri" w:hAnsi="Calibri" w:cs="Arial"/>
          <w:color w:val="000000" w:themeColor="text1"/>
          <w:sz w:val="24"/>
          <w:szCs w:val="24"/>
        </w:rPr>
        <w:t xml:space="preserve">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 rozporządzenie Rady (WE) nr 1083/2006 (Dz. Urz. UE L 347 z 20.12.2013, str. 320, z </w:t>
      </w:r>
      <w:proofErr w:type="spellStart"/>
      <w:r w:rsidRPr="00B06FC3">
        <w:rPr>
          <w:rFonts w:ascii="Calibri" w:eastAsia="Calibri" w:hAnsi="Calibri" w:cs="Arial"/>
          <w:color w:val="000000" w:themeColor="text1"/>
          <w:sz w:val="24"/>
          <w:szCs w:val="24"/>
        </w:rPr>
        <w:t>późn</w:t>
      </w:r>
      <w:proofErr w:type="spellEnd"/>
      <w:r w:rsidRPr="00B06FC3">
        <w:rPr>
          <w:rFonts w:ascii="Calibri" w:eastAsia="Calibri" w:hAnsi="Calibri" w:cs="Arial"/>
          <w:color w:val="000000" w:themeColor="text1"/>
          <w:sz w:val="24"/>
          <w:szCs w:val="24"/>
        </w:rPr>
        <w:t>. zm.);</w:t>
      </w:r>
    </w:p>
    <w:p w:rsidR="00AE57DC" w:rsidRPr="00B06FC3" w:rsidRDefault="00B13CED" w:rsidP="00B70151">
      <w:pPr>
        <w:numPr>
          <w:ilvl w:val="0"/>
          <w:numId w:val="56"/>
        </w:numPr>
        <w:tabs>
          <w:tab w:val="clear" w:pos="720"/>
          <w:tab w:val="num" w:pos="284"/>
        </w:tabs>
        <w:spacing w:before="200" w:after="0" w:line="240" w:lineRule="auto"/>
        <w:ind w:left="284" w:hanging="284"/>
        <w:jc w:val="both"/>
        <w:rPr>
          <w:rFonts w:cs="Arial"/>
          <w:color w:val="000000" w:themeColor="text1"/>
          <w:sz w:val="24"/>
          <w:szCs w:val="24"/>
        </w:rPr>
      </w:pPr>
      <w:r w:rsidRPr="00B06FC3">
        <w:rPr>
          <w:rFonts w:ascii="Calibri" w:eastAsia="Calibri" w:hAnsi="Calibri" w:cs="Arial"/>
          <w:color w:val="000000" w:themeColor="text1"/>
          <w:sz w:val="24"/>
          <w:szCs w:val="24"/>
        </w:rPr>
        <w:t xml:space="preserve">rozporządzenie Parlamentu Europejskiego i Rady (UE) nr 1304/2013 z dnia 17 grudnia 2013 r. w sprawie Europejskiego Funduszu Społecznego i uchylające rozporządzenie Rady (WE) nr 1081/2006 (Dz. Urz. UE L 347 z 20.12.2013, str. 470, z </w:t>
      </w:r>
      <w:proofErr w:type="spellStart"/>
      <w:r w:rsidRPr="00B06FC3">
        <w:rPr>
          <w:rFonts w:ascii="Calibri" w:eastAsia="Calibri" w:hAnsi="Calibri" w:cs="Arial"/>
          <w:color w:val="000000" w:themeColor="text1"/>
          <w:sz w:val="24"/>
          <w:szCs w:val="24"/>
        </w:rPr>
        <w:t>późn</w:t>
      </w:r>
      <w:proofErr w:type="spellEnd"/>
      <w:r w:rsidRPr="00B06FC3">
        <w:rPr>
          <w:rFonts w:ascii="Calibri" w:eastAsia="Calibri" w:hAnsi="Calibri" w:cs="Arial"/>
          <w:color w:val="000000" w:themeColor="text1"/>
          <w:sz w:val="24"/>
          <w:szCs w:val="24"/>
        </w:rPr>
        <w:t>. zm.);</w:t>
      </w:r>
    </w:p>
    <w:p w:rsidR="004C2199" w:rsidRPr="00B06FC3" w:rsidRDefault="004C2199" w:rsidP="00B70151">
      <w:pPr>
        <w:numPr>
          <w:ilvl w:val="0"/>
          <w:numId w:val="56"/>
        </w:numPr>
        <w:tabs>
          <w:tab w:val="clear" w:pos="720"/>
          <w:tab w:val="num" w:pos="284"/>
        </w:tabs>
        <w:spacing w:before="200" w:after="0" w:line="240" w:lineRule="auto"/>
        <w:ind w:left="284" w:hanging="284"/>
        <w:jc w:val="both"/>
        <w:rPr>
          <w:rFonts w:cs="Arial"/>
          <w:color w:val="000000" w:themeColor="text1"/>
          <w:sz w:val="24"/>
          <w:szCs w:val="24"/>
        </w:rPr>
      </w:pPr>
      <w:r w:rsidRPr="00B06FC3">
        <w:rPr>
          <w:rFonts w:ascii="Calibri" w:eastAsia="Calibri" w:hAnsi="Calibri" w:cs="Arial"/>
          <w:color w:val="000000" w:themeColor="text1"/>
          <w:sz w:val="24"/>
          <w:szCs w:val="24"/>
        </w:rPr>
        <w:t>rozporządzenie Komisji (UE) nr 1407/2013 z dnia 18 grudnia 2013 r. w sprawie stosowania art. 107 i 108 Traktatu o funkcjonowaniu Unii Europejskiej do pomocy de </w:t>
      </w:r>
      <w:proofErr w:type="spellStart"/>
      <w:r w:rsidRPr="00B06FC3">
        <w:rPr>
          <w:rFonts w:ascii="Calibri" w:eastAsia="Calibri" w:hAnsi="Calibri" w:cs="Arial"/>
          <w:color w:val="000000" w:themeColor="text1"/>
          <w:sz w:val="24"/>
          <w:szCs w:val="24"/>
        </w:rPr>
        <w:t>minimis</w:t>
      </w:r>
      <w:proofErr w:type="spellEnd"/>
      <w:r w:rsidRPr="00B06FC3">
        <w:rPr>
          <w:rFonts w:ascii="Calibri" w:eastAsia="Calibri" w:hAnsi="Calibri" w:cs="Arial"/>
          <w:color w:val="000000" w:themeColor="text1"/>
          <w:sz w:val="24"/>
          <w:szCs w:val="24"/>
        </w:rPr>
        <w:t xml:space="preserve"> </w:t>
      </w:r>
      <w:r w:rsidR="006F2598" w:rsidRPr="00B06FC3">
        <w:rPr>
          <w:rFonts w:ascii="Calibri" w:eastAsia="Calibri" w:hAnsi="Calibri" w:cs="Arial"/>
          <w:color w:val="000000" w:themeColor="text1"/>
          <w:sz w:val="24"/>
          <w:szCs w:val="24"/>
        </w:rPr>
        <w:br/>
      </w:r>
      <w:r w:rsidRPr="00B06FC3">
        <w:rPr>
          <w:rFonts w:ascii="Calibri" w:eastAsia="Calibri" w:hAnsi="Calibri" w:cs="Arial"/>
          <w:color w:val="000000" w:themeColor="text1"/>
          <w:sz w:val="24"/>
          <w:szCs w:val="24"/>
        </w:rPr>
        <w:t>(Dz. Urz. UE L 352 z 24.12.2013);</w:t>
      </w:r>
    </w:p>
    <w:p w:rsidR="004C2199" w:rsidRPr="00B06FC3" w:rsidRDefault="004C2199" w:rsidP="00B70151">
      <w:pPr>
        <w:numPr>
          <w:ilvl w:val="0"/>
          <w:numId w:val="56"/>
        </w:numPr>
        <w:tabs>
          <w:tab w:val="clear" w:pos="720"/>
          <w:tab w:val="num" w:pos="284"/>
        </w:tabs>
        <w:spacing w:before="200" w:after="0" w:line="240" w:lineRule="auto"/>
        <w:ind w:left="284" w:hanging="284"/>
        <w:jc w:val="both"/>
        <w:rPr>
          <w:rFonts w:cs="Arial"/>
          <w:color w:val="000000" w:themeColor="text1"/>
          <w:sz w:val="24"/>
          <w:szCs w:val="24"/>
        </w:rPr>
      </w:pPr>
      <w:r w:rsidRPr="00B06FC3">
        <w:rPr>
          <w:rFonts w:ascii="Calibri" w:eastAsia="Calibri" w:hAnsi="Calibri" w:cs="Arial"/>
          <w:color w:val="000000" w:themeColor="text1"/>
          <w:sz w:val="24"/>
          <w:szCs w:val="24"/>
        </w:rPr>
        <w:t xml:space="preserve">rozporządzenie Komisji (UE) nr 651/2014 z dnia 17 czerwca 2014 r. uznające niektóre rodzaje pomocy za zgodne ze wspólnym rynkiem w zastosowaniu art. 107 i 108 Traktatu (ogólne rozporządzenie w sprawie </w:t>
      </w:r>
      <w:proofErr w:type="spellStart"/>
      <w:r w:rsidRPr="00B06FC3">
        <w:rPr>
          <w:rFonts w:ascii="Calibri" w:eastAsia="Calibri" w:hAnsi="Calibri" w:cs="Arial"/>
          <w:color w:val="000000" w:themeColor="text1"/>
          <w:sz w:val="24"/>
          <w:szCs w:val="24"/>
        </w:rPr>
        <w:t>wyłączeń</w:t>
      </w:r>
      <w:proofErr w:type="spellEnd"/>
      <w:r w:rsidRPr="00B06FC3">
        <w:rPr>
          <w:rFonts w:ascii="Calibri" w:eastAsia="Calibri" w:hAnsi="Calibri" w:cs="Arial"/>
          <w:color w:val="000000" w:themeColor="text1"/>
          <w:sz w:val="24"/>
          <w:szCs w:val="24"/>
        </w:rPr>
        <w:t xml:space="preserve"> blokowych) (Dz. Urz. UE L 187 z 26.06.2014);</w:t>
      </w:r>
    </w:p>
    <w:p w:rsidR="00AE57DC" w:rsidRPr="00B06FC3" w:rsidRDefault="00B13CED" w:rsidP="00B70151">
      <w:pPr>
        <w:numPr>
          <w:ilvl w:val="0"/>
          <w:numId w:val="56"/>
        </w:numPr>
        <w:tabs>
          <w:tab w:val="clear" w:pos="720"/>
          <w:tab w:val="num" w:pos="284"/>
        </w:tabs>
        <w:spacing w:before="200" w:after="0" w:line="240" w:lineRule="auto"/>
        <w:ind w:left="284" w:hanging="284"/>
        <w:jc w:val="both"/>
        <w:rPr>
          <w:rFonts w:cs="Arial"/>
          <w:color w:val="000000" w:themeColor="text1"/>
          <w:sz w:val="24"/>
          <w:szCs w:val="24"/>
        </w:rPr>
      </w:pPr>
      <w:r w:rsidRPr="00B06FC3">
        <w:rPr>
          <w:rFonts w:ascii="Calibri" w:hAnsi="Calibri" w:cs="Arial"/>
          <w:color w:val="000000" w:themeColor="text1"/>
          <w:sz w:val="24"/>
          <w:szCs w:val="24"/>
        </w:rPr>
        <w:t>rozporządzenie Ministra Infrastruktury i Rozw</w:t>
      </w:r>
      <w:r w:rsidR="00B06FC3" w:rsidRPr="00B06FC3">
        <w:rPr>
          <w:rFonts w:ascii="Calibri" w:hAnsi="Calibri" w:cs="Arial"/>
          <w:color w:val="000000" w:themeColor="text1"/>
          <w:sz w:val="24"/>
          <w:szCs w:val="24"/>
        </w:rPr>
        <w:t>oju w sprawie udzielania pomocy</w:t>
      </w:r>
      <w:r w:rsidR="00B06FC3" w:rsidRPr="00B06FC3">
        <w:rPr>
          <w:rFonts w:ascii="Calibri" w:hAnsi="Calibri" w:cs="Arial"/>
          <w:color w:val="000000" w:themeColor="text1"/>
          <w:sz w:val="24"/>
          <w:szCs w:val="24"/>
        </w:rPr>
        <w:br/>
      </w:r>
      <w:r w:rsidRPr="00B06FC3">
        <w:rPr>
          <w:rFonts w:ascii="Calibri" w:hAnsi="Calibri" w:cs="Arial"/>
          <w:color w:val="000000" w:themeColor="text1"/>
          <w:sz w:val="24"/>
          <w:szCs w:val="24"/>
        </w:rPr>
        <w:t xml:space="preserve">de </w:t>
      </w:r>
      <w:proofErr w:type="spellStart"/>
      <w:r w:rsidRPr="00B06FC3">
        <w:rPr>
          <w:rFonts w:ascii="Calibri" w:hAnsi="Calibri" w:cs="Arial"/>
          <w:color w:val="000000" w:themeColor="text1"/>
          <w:sz w:val="24"/>
          <w:szCs w:val="24"/>
        </w:rPr>
        <w:t>minimis</w:t>
      </w:r>
      <w:proofErr w:type="spellEnd"/>
      <w:r w:rsidRPr="00B06FC3">
        <w:rPr>
          <w:rFonts w:ascii="Calibri" w:hAnsi="Calibri" w:cs="Arial"/>
          <w:color w:val="000000" w:themeColor="text1"/>
          <w:sz w:val="24"/>
          <w:szCs w:val="24"/>
        </w:rPr>
        <w:t xml:space="preserve"> oraz pomocy publicznej w ramach programów operacyjnych finansowanych </w:t>
      </w:r>
      <w:r w:rsidRPr="00B06FC3">
        <w:rPr>
          <w:rFonts w:ascii="Calibri" w:hAnsi="Calibri" w:cs="Arial"/>
          <w:color w:val="000000" w:themeColor="text1"/>
          <w:sz w:val="24"/>
          <w:szCs w:val="24"/>
        </w:rPr>
        <w:br/>
        <w:t>z Europejskiego Funduszu Społecznego na lata 2</w:t>
      </w:r>
      <w:r w:rsidR="00B06FC3" w:rsidRPr="00B06FC3">
        <w:rPr>
          <w:rFonts w:ascii="Calibri" w:hAnsi="Calibri" w:cs="Arial"/>
          <w:color w:val="000000" w:themeColor="text1"/>
          <w:sz w:val="24"/>
          <w:szCs w:val="24"/>
        </w:rPr>
        <w:t>014-2020 z dnia 2 lipca 2015 r.</w:t>
      </w:r>
      <w:r w:rsidR="00B06FC3" w:rsidRPr="00B06FC3">
        <w:rPr>
          <w:rFonts w:ascii="Calibri" w:hAnsi="Calibri" w:cs="Arial"/>
          <w:color w:val="000000" w:themeColor="text1"/>
          <w:sz w:val="24"/>
          <w:szCs w:val="24"/>
        </w:rPr>
        <w:br/>
      </w:r>
      <w:r w:rsidRPr="00B06FC3">
        <w:rPr>
          <w:rFonts w:ascii="Calibri" w:hAnsi="Calibri" w:cs="Arial"/>
          <w:color w:val="000000" w:themeColor="text1"/>
          <w:sz w:val="24"/>
          <w:szCs w:val="24"/>
        </w:rPr>
        <w:t>(Dz.</w:t>
      </w:r>
      <w:r w:rsidR="00A13BA6" w:rsidRPr="00B06FC3">
        <w:rPr>
          <w:rFonts w:ascii="Calibri" w:hAnsi="Calibri" w:cs="Arial"/>
          <w:color w:val="000000" w:themeColor="text1"/>
          <w:sz w:val="24"/>
          <w:szCs w:val="24"/>
        </w:rPr>
        <w:t xml:space="preserve"> </w:t>
      </w:r>
      <w:r w:rsidRPr="00B06FC3">
        <w:rPr>
          <w:rFonts w:ascii="Calibri" w:hAnsi="Calibri" w:cs="Arial"/>
          <w:color w:val="000000" w:themeColor="text1"/>
          <w:sz w:val="24"/>
          <w:szCs w:val="24"/>
        </w:rPr>
        <w:t>U. 2015, poz. 1073</w:t>
      </w:r>
      <w:r w:rsidR="004255CF" w:rsidRPr="00B06FC3">
        <w:rPr>
          <w:rFonts w:ascii="Calibri" w:eastAsia="TimesNewRoman" w:hAnsi="Calibri" w:cs="Arial"/>
          <w:color w:val="000000" w:themeColor="text1"/>
          <w:sz w:val="24"/>
          <w:szCs w:val="24"/>
        </w:rPr>
        <w:t xml:space="preserve"> z </w:t>
      </w:r>
      <w:proofErr w:type="spellStart"/>
      <w:r w:rsidR="004255CF" w:rsidRPr="00B06FC3">
        <w:rPr>
          <w:rFonts w:ascii="Calibri" w:eastAsia="TimesNewRoman" w:hAnsi="Calibri" w:cs="Arial"/>
          <w:color w:val="000000" w:themeColor="text1"/>
          <w:sz w:val="24"/>
          <w:szCs w:val="24"/>
        </w:rPr>
        <w:t>późn</w:t>
      </w:r>
      <w:proofErr w:type="spellEnd"/>
      <w:r w:rsidR="004255CF" w:rsidRPr="00B06FC3">
        <w:rPr>
          <w:rFonts w:ascii="Calibri" w:eastAsia="TimesNewRoman" w:hAnsi="Calibri" w:cs="Arial"/>
          <w:color w:val="000000" w:themeColor="text1"/>
          <w:sz w:val="24"/>
          <w:szCs w:val="24"/>
        </w:rPr>
        <w:t>. zm.</w:t>
      </w:r>
      <w:r w:rsidRPr="00B06FC3">
        <w:rPr>
          <w:rFonts w:ascii="Calibri" w:hAnsi="Calibri" w:cs="Arial"/>
          <w:color w:val="000000" w:themeColor="text1"/>
          <w:sz w:val="24"/>
          <w:szCs w:val="24"/>
        </w:rPr>
        <w:t>);</w:t>
      </w:r>
    </w:p>
    <w:p w:rsidR="00625E8B" w:rsidRPr="00B06FC3" w:rsidRDefault="00625E8B" w:rsidP="00B70151">
      <w:pPr>
        <w:numPr>
          <w:ilvl w:val="0"/>
          <w:numId w:val="56"/>
        </w:numPr>
        <w:tabs>
          <w:tab w:val="clear" w:pos="720"/>
          <w:tab w:val="num" w:pos="284"/>
        </w:tabs>
        <w:spacing w:before="200" w:after="0" w:line="240" w:lineRule="auto"/>
        <w:ind w:left="284" w:hanging="284"/>
        <w:jc w:val="both"/>
        <w:rPr>
          <w:rFonts w:cs="Arial"/>
          <w:color w:val="000000" w:themeColor="text1"/>
          <w:sz w:val="24"/>
          <w:szCs w:val="24"/>
        </w:rPr>
      </w:pPr>
      <w:r w:rsidRPr="00B06FC3">
        <w:rPr>
          <w:rFonts w:ascii="Calibri" w:eastAsia="TimesNewRoman" w:hAnsi="Calibri" w:cs="Arial"/>
          <w:color w:val="000000" w:themeColor="text1"/>
          <w:sz w:val="24"/>
          <w:szCs w:val="24"/>
        </w:rPr>
        <w:t xml:space="preserve">rozporządzenie Ministra Finansów z dnia 23 czerwca 2010 r. w sprawie rejestru podmiotów wykluczonych z możliwości otrzymania środków przeznaczonych na realizację programów finansowych z udziałem środków przeznaczonych na realizację programów finansowych z udziałem środków europejskich (Dz. U. z 2016 r., poz. 657 z </w:t>
      </w:r>
      <w:proofErr w:type="spellStart"/>
      <w:r w:rsidRPr="00B06FC3">
        <w:rPr>
          <w:rFonts w:ascii="Calibri" w:eastAsia="TimesNewRoman" w:hAnsi="Calibri" w:cs="Arial"/>
          <w:color w:val="000000" w:themeColor="text1"/>
          <w:sz w:val="24"/>
          <w:szCs w:val="24"/>
        </w:rPr>
        <w:t>późn</w:t>
      </w:r>
      <w:proofErr w:type="spellEnd"/>
      <w:r w:rsidRPr="00B06FC3">
        <w:rPr>
          <w:rFonts w:ascii="Calibri" w:eastAsia="TimesNewRoman" w:hAnsi="Calibri" w:cs="Arial"/>
          <w:color w:val="000000" w:themeColor="text1"/>
          <w:sz w:val="24"/>
          <w:szCs w:val="24"/>
        </w:rPr>
        <w:t>. zm.);</w:t>
      </w:r>
    </w:p>
    <w:p w:rsidR="00AE57DC" w:rsidRPr="00B06FC3" w:rsidRDefault="00B13CED" w:rsidP="00B70151">
      <w:pPr>
        <w:numPr>
          <w:ilvl w:val="0"/>
          <w:numId w:val="56"/>
        </w:numPr>
        <w:tabs>
          <w:tab w:val="clear" w:pos="720"/>
          <w:tab w:val="num" w:pos="284"/>
        </w:tabs>
        <w:spacing w:before="200" w:after="0" w:line="240" w:lineRule="auto"/>
        <w:ind w:left="284" w:hanging="284"/>
        <w:jc w:val="both"/>
        <w:rPr>
          <w:rFonts w:cs="Arial"/>
          <w:color w:val="000000" w:themeColor="text1"/>
          <w:sz w:val="24"/>
          <w:szCs w:val="24"/>
        </w:rPr>
      </w:pPr>
      <w:r w:rsidRPr="00B06FC3">
        <w:rPr>
          <w:rFonts w:ascii="Calibri" w:eastAsia="TimesNewRoman" w:hAnsi="Calibri" w:cs="Arial"/>
          <w:color w:val="000000" w:themeColor="text1"/>
          <w:sz w:val="24"/>
          <w:szCs w:val="24"/>
        </w:rPr>
        <w:t xml:space="preserve">rozporządzenie Ministra Infrastruktury i Rozwoju z dnia 19 marca 2015 r. w sprawie udzielania pomocy de </w:t>
      </w:r>
      <w:proofErr w:type="spellStart"/>
      <w:r w:rsidRPr="00B06FC3">
        <w:rPr>
          <w:rFonts w:ascii="Calibri" w:eastAsia="TimesNewRoman" w:hAnsi="Calibri" w:cs="Arial"/>
          <w:color w:val="000000" w:themeColor="text1"/>
          <w:sz w:val="24"/>
          <w:szCs w:val="24"/>
        </w:rPr>
        <w:t>minimis</w:t>
      </w:r>
      <w:proofErr w:type="spellEnd"/>
      <w:r w:rsidRPr="00B06FC3">
        <w:rPr>
          <w:rFonts w:ascii="Calibri" w:eastAsia="TimesNewRoman" w:hAnsi="Calibri" w:cs="Arial"/>
          <w:color w:val="000000" w:themeColor="text1"/>
          <w:sz w:val="24"/>
          <w:szCs w:val="24"/>
        </w:rPr>
        <w:t xml:space="preserve"> w ramach regionalnych programów operacyjnych na lata 2014–2020 (Dz. U. z 2015 poz. 488 z </w:t>
      </w:r>
      <w:proofErr w:type="spellStart"/>
      <w:r w:rsidRPr="00B06FC3">
        <w:rPr>
          <w:rFonts w:ascii="Calibri" w:eastAsia="TimesNewRoman" w:hAnsi="Calibri" w:cs="Arial"/>
          <w:color w:val="000000" w:themeColor="text1"/>
          <w:sz w:val="24"/>
          <w:szCs w:val="24"/>
        </w:rPr>
        <w:t>późn</w:t>
      </w:r>
      <w:proofErr w:type="spellEnd"/>
      <w:r w:rsidRPr="00B06FC3">
        <w:rPr>
          <w:rFonts w:ascii="Calibri" w:eastAsia="TimesNewRoman" w:hAnsi="Calibri" w:cs="Arial"/>
          <w:color w:val="000000" w:themeColor="text1"/>
          <w:sz w:val="24"/>
          <w:szCs w:val="24"/>
        </w:rPr>
        <w:t>. zm.);</w:t>
      </w:r>
    </w:p>
    <w:p w:rsidR="00135A2C" w:rsidRPr="00B06FC3" w:rsidRDefault="00B13CED" w:rsidP="00B70151">
      <w:pPr>
        <w:numPr>
          <w:ilvl w:val="0"/>
          <w:numId w:val="56"/>
        </w:numPr>
        <w:tabs>
          <w:tab w:val="clear" w:pos="720"/>
          <w:tab w:val="num" w:pos="284"/>
        </w:tabs>
        <w:spacing w:before="200" w:after="0" w:line="240" w:lineRule="auto"/>
        <w:ind w:left="284" w:hanging="284"/>
        <w:jc w:val="both"/>
        <w:rPr>
          <w:rFonts w:eastAsia="Calibri" w:cs="Arial"/>
          <w:color w:val="000000" w:themeColor="text1"/>
          <w:sz w:val="24"/>
          <w:szCs w:val="24"/>
        </w:rPr>
      </w:pPr>
      <w:r w:rsidRPr="00B06FC3">
        <w:rPr>
          <w:rFonts w:ascii="Calibri" w:eastAsia="Calibri" w:hAnsi="Calibri" w:cs="Arial"/>
          <w:color w:val="000000" w:themeColor="text1"/>
          <w:sz w:val="24"/>
          <w:szCs w:val="24"/>
        </w:rPr>
        <w:t>ustawa z dnia 11 lipca 2014 r. o zasadach realizacji programów w zakresie polityki spójności finansowanych w perspektywie finansowej 2014-2020 (</w:t>
      </w:r>
      <w:proofErr w:type="spellStart"/>
      <w:r w:rsidR="00C259E2" w:rsidRPr="00B06FC3">
        <w:rPr>
          <w:rFonts w:ascii="Calibri" w:eastAsia="Calibri" w:hAnsi="Calibri" w:cs="Arial"/>
          <w:color w:val="000000" w:themeColor="text1"/>
          <w:sz w:val="24"/>
          <w:szCs w:val="24"/>
        </w:rPr>
        <w:t>t.j</w:t>
      </w:r>
      <w:proofErr w:type="spellEnd"/>
      <w:r w:rsidR="00C259E2" w:rsidRPr="00B06FC3">
        <w:rPr>
          <w:rFonts w:ascii="Calibri" w:eastAsia="Calibri" w:hAnsi="Calibri" w:cs="Arial"/>
          <w:color w:val="000000" w:themeColor="text1"/>
          <w:sz w:val="24"/>
          <w:szCs w:val="24"/>
        </w:rPr>
        <w:t xml:space="preserve">. </w:t>
      </w:r>
      <w:r w:rsidRPr="00B06FC3">
        <w:rPr>
          <w:rFonts w:ascii="Calibri" w:eastAsia="Calibri" w:hAnsi="Calibri" w:cs="Arial"/>
          <w:color w:val="000000" w:themeColor="text1"/>
          <w:sz w:val="24"/>
          <w:szCs w:val="24"/>
        </w:rPr>
        <w:t>Dz. U.</w:t>
      </w:r>
      <w:r w:rsidR="00426C95" w:rsidRPr="00B06FC3">
        <w:rPr>
          <w:rFonts w:ascii="Calibri" w:eastAsia="Calibri" w:hAnsi="Calibri" w:cs="Arial"/>
          <w:color w:val="000000" w:themeColor="text1"/>
          <w:sz w:val="24"/>
          <w:szCs w:val="24"/>
        </w:rPr>
        <w:t xml:space="preserve"> z</w:t>
      </w:r>
      <w:r w:rsidRPr="00B06FC3">
        <w:rPr>
          <w:rFonts w:ascii="Calibri" w:eastAsia="Calibri" w:hAnsi="Calibri" w:cs="Arial"/>
          <w:color w:val="000000" w:themeColor="text1"/>
          <w:sz w:val="24"/>
          <w:szCs w:val="24"/>
        </w:rPr>
        <w:t xml:space="preserve"> 201</w:t>
      </w:r>
      <w:r w:rsidR="00B40D2C" w:rsidRPr="00B06FC3">
        <w:rPr>
          <w:rFonts w:ascii="Calibri" w:eastAsia="Calibri" w:hAnsi="Calibri" w:cs="Arial"/>
          <w:color w:val="000000" w:themeColor="text1"/>
          <w:sz w:val="24"/>
          <w:szCs w:val="24"/>
        </w:rPr>
        <w:t>6</w:t>
      </w:r>
      <w:r w:rsidRPr="00B06FC3">
        <w:rPr>
          <w:rFonts w:ascii="Calibri" w:eastAsia="Calibri" w:hAnsi="Calibri" w:cs="Arial"/>
          <w:color w:val="000000" w:themeColor="text1"/>
          <w:sz w:val="24"/>
          <w:szCs w:val="24"/>
        </w:rPr>
        <w:t xml:space="preserve"> r. poz.</w:t>
      </w:r>
      <w:r w:rsidR="006F7568" w:rsidRPr="00B06FC3">
        <w:rPr>
          <w:rFonts w:ascii="Calibri" w:eastAsia="Calibri" w:hAnsi="Calibri" w:cs="Arial"/>
          <w:color w:val="000000" w:themeColor="text1"/>
          <w:sz w:val="24"/>
          <w:szCs w:val="24"/>
        </w:rPr>
        <w:t xml:space="preserve"> 217</w:t>
      </w:r>
      <w:r w:rsidRPr="00B06FC3">
        <w:rPr>
          <w:rFonts w:ascii="Calibri" w:eastAsia="Calibri" w:hAnsi="Calibri" w:cs="Arial"/>
          <w:color w:val="000000" w:themeColor="text1"/>
          <w:sz w:val="24"/>
          <w:szCs w:val="24"/>
        </w:rPr>
        <w:t xml:space="preserve">), </w:t>
      </w:r>
      <w:r w:rsidR="00A754D2" w:rsidRPr="00B06FC3">
        <w:rPr>
          <w:rFonts w:eastAsia="Calibri" w:cs="Arial"/>
          <w:color w:val="000000" w:themeColor="text1"/>
          <w:sz w:val="24"/>
          <w:szCs w:val="24"/>
        </w:rPr>
        <w:t>zwana dalej „u</w:t>
      </w:r>
      <w:r w:rsidR="00062BCB" w:rsidRPr="00B06FC3">
        <w:rPr>
          <w:rFonts w:eastAsia="Calibri" w:cs="Arial"/>
          <w:color w:val="000000" w:themeColor="text1"/>
          <w:sz w:val="24"/>
          <w:szCs w:val="24"/>
        </w:rPr>
        <w:t>stawą wdrożeniową”</w:t>
      </w:r>
      <w:r w:rsidR="00135A2C" w:rsidRPr="00B06FC3">
        <w:rPr>
          <w:rFonts w:eastAsia="Calibri" w:cs="Arial"/>
          <w:color w:val="000000" w:themeColor="text1"/>
          <w:sz w:val="24"/>
          <w:szCs w:val="24"/>
        </w:rPr>
        <w:t>;</w:t>
      </w:r>
    </w:p>
    <w:p w:rsidR="00AE57DC" w:rsidRPr="00B06FC3" w:rsidRDefault="00B13CED" w:rsidP="00B70151">
      <w:pPr>
        <w:numPr>
          <w:ilvl w:val="0"/>
          <w:numId w:val="56"/>
        </w:numPr>
        <w:tabs>
          <w:tab w:val="clear" w:pos="720"/>
          <w:tab w:val="num" w:pos="284"/>
        </w:tabs>
        <w:spacing w:before="200" w:after="0" w:line="240" w:lineRule="auto"/>
        <w:ind w:left="284" w:hanging="284"/>
        <w:jc w:val="both"/>
        <w:rPr>
          <w:rFonts w:cs="Arial"/>
          <w:color w:val="000000" w:themeColor="text1"/>
          <w:sz w:val="24"/>
          <w:szCs w:val="24"/>
        </w:rPr>
      </w:pPr>
      <w:r w:rsidRPr="00B06FC3">
        <w:rPr>
          <w:rFonts w:ascii="Calibri" w:eastAsia="Calibri" w:hAnsi="Calibri" w:cs="Arial"/>
          <w:color w:val="000000" w:themeColor="text1"/>
          <w:sz w:val="24"/>
          <w:szCs w:val="24"/>
        </w:rPr>
        <w:t>ustawa z dnia 2 lipca 2004 r. o swobodzie działalności gospodarczej (</w:t>
      </w:r>
      <w:r w:rsidR="00426C95" w:rsidRPr="00B06FC3">
        <w:rPr>
          <w:rFonts w:ascii="Calibri" w:eastAsia="Calibri" w:hAnsi="Calibri" w:cs="Arial"/>
          <w:color w:val="000000" w:themeColor="text1"/>
          <w:sz w:val="24"/>
          <w:szCs w:val="24"/>
        </w:rPr>
        <w:t xml:space="preserve">Dz. U. z </w:t>
      </w:r>
      <w:r w:rsidRPr="00B06FC3">
        <w:rPr>
          <w:rFonts w:ascii="Calibri" w:eastAsia="Calibri" w:hAnsi="Calibri" w:cs="Arial"/>
          <w:color w:val="000000" w:themeColor="text1"/>
          <w:sz w:val="24"/>
          <w:szCs w:val="24"/>
        </w:rPr>
        <w:t>201</w:t>
      </w:r>
      <w:r w:rsidR="006F2598" w:rsidRPr="00B06FC3">
        <w:rPr>
          <w:rFonts w:ascii="Calibri" w:eastAsia="Calibri" w:hAnsi="Calibri" w:cs="Arial"/>
          <w:color w:val="000000" w:themeColor="text1"/>
          <w:sz w:val="24"/>
          <w:szCs w:val="24"/>
        </w:rPr>
        <w:t>6</w:t>
      </w:r>
      <w:r w:rsidRPr="00B06FC3">
        <w:rPr>
          <w:rFonts w:ascii="Calibri" w:eastAsia="Calibri" w:hAnsi="Calibri" w:cs="Arial"/>
          <w:color w:val="000000" w:themeColor="text1"/>
          <w:sz w:val="24"/>
          <w:szCs w:val="24"/>
        </w:rPr>
        <w:t xml:space="preserve"> r.,</w:t>
      </w:r>
      <w:r w:rsidR="00B06FC3" w:rsidRPr="00B06FC3">
        <w:rPr>
          <w:rFonts w:ascii="Calibri" w:eastAsia="Calibri" w:hAnsi="Calibri" w:cs="Arial"/>
          <w:color w:val="000000" w:themeColor="text1"/>
          <w:sz w:val="24"/>
          <w:szCs w:val="24"/>
        </w:rPr>
        <w:br/>
      </w:r>
      <w:r w:rsidRPr="00B06FC3">
        <w:rPr>
          <w:rFonts w:ascii="Calibri" w:eastAsia="Calibri" w:hAnsi="Calibri" w:cs="Arial"/>
          <w:color w:val="000000" w:themeColor="text1"/>
          <w:sz w:val="24"/>
          <w:szCs w:val="24"/>
        </w:rPr>
        <w:t xml:space="preserve">poz. </w:t>
      </w:r>
      <w:r w:rsidR="006F2598" w:rsidRPr="00B06FC3">
        <w:rPr>
          <w:rFonts w:ascii="Calibri" w:eastAsia="Calibri" w:hAnsi="Calibri" w:cs="Arial"/>
          <w:color w:val="000000" w:themeColor="text1"/>
          <w:sz w:val="24"/>
          <w:szCs w:val="24"/>
        </w:rPr>
        <w:t>1829</w:t>
      </w:r>
      <w:r w:rsidRPr="00B06FC3">
        <w:rPr>
          <w:rFonts w:ascii="Calibri" w:eastAsia="Calibri" w:hAnsi="Calibri" w:cs="Arial"/>
          <w:color w:val="000000" w:themeColor="text1"/>
          <w:sz w:val="24"/>
          <w:szCs w:val="24"/>
        </w:rPr>
        <w:t xml:space="preserve"> z </w:t>
      </w:r>
      <w:proofErr w:type="spellStart"/>
      <w:r w:rsidRPr="00B06FC3">
        <w:rPr>
          <w:rFonts w:ascii="Calibri" w:eastAsia="Calibri" w:hAnsi="Calibri" w:cs="Arial"/>
          <w:color w:val="000000" w:themeColor="text1"/>
          <w:sz w:val="24"/>
          <w:szCs w:val="24"/>
        </w:rPr>
        <w:t>późn</w:t>
      </w:r>
      <w:proofErr w:type="spellEnd"/>
      <w:r w:rsidRPr="00B06FC3">
        <w:rPr>
          <w:rFonts w:ascii="Calibri" w:eastAsia="Calibri" w:hAnsi="Calibri" w:cs="Arial"/>
          <w:color w:val="000000" w:themeColor="text1"/>
          <w:sz w:val="24"/>
          <w:szCs w:val="24"/>
        </w:rPr>
        <w:t>. zm.)</w:t>
      </w:r>
      <w:r w:rsidR="00A754D2" w:rsidRPr="00B06FC3">
        <w:rPr>
          <w:rFonts w:ascii="Calibri" w:eastAsia="Calibri" w:hAnsi="Calibri" w:cs="Arial"/>
          <w:color w:val="000000" w:themeColor="text1"/>
          <w:sz w:val="24"/>
          <w:szCs w:val="24"/>
        </w:rPr>
        <w:t>;</w:t>
      </w:r>
    </w:p>
    <w:p w:rsidR="00AE57DC" w:rsidRPr="00B06FC3" w:rsidRDefault="00B13CED" w:rsidP="00B70151">
      <w:pPr>
        <w:numPr>
          <w:ilvl w:val="0"/>
          <w:numId w:val="56"/>
        </w:numPr>
        <w:tabs>
          <w:tab w:val="clear" w:pos="720"/>
          <w:tab w:val="num" w:pos="284"/>
        </w:tabs>
        <w:spacing w:before="200" w:after="0" w:line="240" w:lineRule="auto"/>
        <w:ind w:left="284" w:hanging="284"/>
        <w:jc w:val="both"/>
        <w:rPr>
          <w:rFonts w:cs="Arial"/>
          <w:color w:val="000000" w:themeColor="text1"/>
          <w:sz w:val="24"/>
          <w:szCs w:val="24"/>
        </w:rPr>
      </w:pPr>
      <w:r w:rsidRPr="00B06FC3">
        <w:rPr>
          <w:rFonts w:ascii="Calibri" w:eastAsia="Calibri" w:hAnsi="Calibri" w:cs="Arial"/>
          <w:color w:val="000000" w:themeColor="text1"/>
          <w:sz w:val="24"/>
          <w:szCs w:val="24"/>
        </w:rPr>
        <w:lastRenderedPageBreak/>
        <w:t>ustawa z dnia 29 stycznia 2004 r. - Prawo zamówie</w:t>
      </w:r>
      <w:r w:rsidR="00B06FC3">
        <w:rPr>
          <w:rFonts w:ascii="Calibri" w:eastAsia="Calibri" w:hAnsi="Calibri" w:cs="Arial"/>
          <w:color w:val="000000" w:themeColor="text1"/>
          <w:sz w:val="24"/>
          <w:szCs w:val="24"/>
        </w:rPr>
        <w:t>ń publicznych (Dz. U. z 2015 r.</w:t>
      </w:r>
      <w:r w:rsidR="00B06FC3">
        <w:rPr>
          <w:rFonts w:ascii="Calibri" w:eastAsia="Calibri" w:hAnsi="Calibri" w:cs="Arial"/>
          <w:color w:val="000000" w:themeColor="text1"/>
          <w:sz w:val="24"/>
          <w:szCs w:val="24"/>
        </w:rPr>
        <w:br/>
      </w:r>
      <w:r w:rsidRPr="00B06FC3">
        <w:rPr>
          <w:rFonts w:ascii="Calibri" w:eastAsia="Calibri" w:hAnsi="Calibri" w:cs="Arial"/>
          <w:color w:val="000000" w:themeColor="text1"/>
          <w:sz w:val="24"/>
          <w:szCs w:val="24"/>
        </w:rPr>
        <w:t>poz. 2164</w:t>
      </w:r>
      <w:r w:rsidR="006F2598" w:rsidRPr="00B06FC3">
        <w:rPr>
          <w:rFonts w:ascii="Calibri" w:eastAsia="Calibri" w:hAnsi="Calibri" w:cs="Arial"/>
          <w:color w:val="000000" w:themeColor="text1"/>
          <w:sz w:val="24"/>
          <w:szCs w:val="24"/>
        </w:rPr>
        <w:t xml:space="preserve"> z </w:t>
      </w:r>
      <w:proofErr w:type="spellStart"/>
      <w:r w:rsidR="006F2598" w:rsidRPr="00B06FC3">
        <w:rPr>
          <w:rFonts w:ascii="Calibri" w:eastAsia="Calibri" w:hAnsi="Calibri" w:cs="Arial"/>
          <w:color w:val="000000" w:themeColor="text1"/>
          <w:sz w:val="24"/>
          <w:szCs w:val="24"/>
        </w:rPr>
        <w:t>późn</w:t>
      </w:r>
      <w:proofErr w:type="spellEnd"/>
      <w:r w:rsidR="006F2598" w:rsidRPr="00B06FC3">
        <w:rPr>
          <w:rFonts w:ascii="Calibri" w:eastAsia="Calibri" w:hAnsi="Calibri" w:cs="Arial"/>
          <w:color w:val="000000" w:themeColor="text1"/>
          <w:sz w:val="24"/>
          <w:szCs w:val="24"/>
        </w:rPr>
        <w:t xml:space="preserve">. </w:t>
      </w:r>
      <w:proofErr w:type="spellStart"/>
      <w:r w:rsidR="006F2598" w:rsidRPr="00B06FC3">
        <w:rPr>
          <w:rFonts w:ascii="Calibri" w:eastAsia="Calibri" w:hAnsi="Calibri" w:cs="Arial"/>
          <w:color w:val="000000" w:themeColor="text1"/>
          <w:sz w:val="24"/>
          <w:szCs w:val="24"/>
        </w:rPr>
        <w:t>zm</w:t>
      </w:r>
      <w:proofErr w:type="spellEnd"/>
      <w:r w:rsidRPr="00B06FC3">
        <w:rPr>
          <w:rFonts w:ascii="Calibri" w:eastAsia="Calibri" w:hAnsi="Calibri" w:cs="Arial"/>
          <w:color w:val="000000" w:themeColor="text1"/>
          <w:sz w:val="24"/>
          <w:szCs w:val="24"/>
        </w:rPr>
        <w:t>);</w:t>
      </w:r>
    </w:p>
    <w:p w:rsidR="00AE57DC" w:rsidRPr="00B06FC3" w:rsidRDefault="00B13CED" w:rsidP="00B70151">
      <w:pPr>
        <w:numPr>
          <w:ilvl w:val="0"/>
          <w:numId w:val="56"/>
        </w:numPr>
        <w:tabs>
          <w:tab w:val="clear" w:pos="720"/>
          <w:tab w:val="num" w:pos="284"/>
        </w:tabs>
        <w:spacing w:before="200" w:after="0" w:line="240" w:lineRule="auto"/>
        <w:ind w:left="284" w:hanging="284"/>
        <w:jc w:val="both"/>
        <w:rPr>
          <w:rFonts w:cs="Arial"/>
          <w:color w:val="000000" w:themeColor="text1"/>
          <w:sz w:val="24"/>
          <w:szCs w:val="24"/>
        </w:rPr>
      </w:pPr>
      <w:r w:rsidRPr="00B06FC3">
        <w:rPr>
          <w:rFonts w:ascii="Calibri" w:eastAsia="Calibri" w:hAnsi="Calibri" w:cs="Arial"/>
          <w:color w:val="000000" w:themeColor="text1"/>
          <w:sz w:val="24"/>
          <w:szCs w:val="24"/>
        </w:rPr>
        <w:t>ustawa z dnia 27 sierpnia 2009 r. o finansach publicznych (Dz. U. z 201</w:t>
      </w:r>
      <w:r w:rsidR="006F2598" w:rsidRPr="00B06FC3">
        <w:rPr>
          <w:rFonts w:ascii="Calibri" w:eastAsia="Calibri" w:hAnsi="Calibri" w:cs="Arial"/>
          <w:color w:val="000000" w:themeColor="text1"/>
          <w:sz w:val="24"/>
          <w:szCs w:val="24"/>
        </w:rPr>
        <w:t>6</w:t>
      </w:r>
      <w:r w:rsidRPr="00B06FC3">
        <w:rPr>
          <w:rFonts w:ascii="Calibri" w:eastAsia="Calibri" w:hAnsi="Calibri" w:cs="Arial"/>
          <w:color w:val="000000" w:themeColor="text1"/>
          <w:sz w:val="24"/>
          <w:szCs w:val="24"/>
        </w:rPr>
        <w:t xml:space="preserve"> r. poz. </w:t>
      </w:r>
      <w:r w:rsidR="006F2598" w:rsidRPr="00B06FC3">
        <w:rPr>
          <w:rFonts w:ascii="Calibri" w:eastAsia="Calibri" w:hAnsi="Calibri" w:cs="Arial"/>
          <w:color w:val="000000" w:themeColor="text1"/>
          <w:sz w:val="24"/>
          <w:szCs w:val="24"/>
        </w:rPr>
        <w:t>1870</w:t>
      </w:r>
      <w:r w:rsidR="006F2598" w:rsidRPr="00B06FC3">
        <w:rPr>
          <w:rFonts w:ascii="Calibri" w:eastAsia="Calibri" w:hAnsi="Calibri" w:cs="Arial"/>
          <w:color w:val="000000" w:themeColor="text1"/>
          <w:sz w:val="24"/>
          <w:szCs w:val="24"/>
        </w:rPr>
        <w:br/>
      </w:r>
      <w:r w:rsidRPr="00B06FC3">
        <w:rPr>
          <w:rFonts w:ascii="Calibri" w:eastAsia="Calibri" w:hAnsi="Calibri" w:cs="Arial"/>
          <w:color w:val="000000" w:themeColor="text1"/>
          <w:sz w:val="24"/>
          <w:szCs w:val="24"/>
        </w:rPr>
        <w:t xml:space="preserve">z </w:t>
      </w:r>
      <w:proofErr w:type="spellStart"/>
      <w:r w:rsidRPr="00B06FC3">
        <w:rPr>
          <w:rFonts w:ascii="Calibri" w:eastAsia="Calibri" w:hAnsi="Calibri" w:cs="Arial"/>
          <w:color w:val="000000" w:themeColor="text1"/>
          <w:sz w:val="24"/>
          <w:szCs w:val="24"/>
        </w:rPr>
        <w:t>późn</w:t>
      </w:r>
      <w:proofErr w:type="spellEnd"/>
      <w:r w:rsidRPr="00B06FC3">
        <w:rPr>
          <w:rFonts w:ascii="Calibri" w:eastAsia="Calibri" w:hAnsi="Calibri" w:cs="Arial"/>
          <w:color w:val="000000" w:themeColor="text1"/>
          <w:sz w:val="24"/>
          <w:szCs w:val="24"/>
        </w:rPr>
        <w:t>. zm.);</w:t>
      </w:r>
    </w:p>
    <w:p w:rsidR="00AE57DC" w:rsidRPr="00B06FC3" w:rsidRDefault="00BF2F3F" w:rsidP="00B70151">
      <w:pPr>
        <w:numPr>
          <w:ilvl w:val="0"/>
          <w:numId w:val="56"/>
        </w:numPr>
        <w:tabs>
          <w:tab w:val="clear" w:pos="720"/>
          <w:tab w:val="num" w:pos="284"/>
        </w:tabs>
        <w:spacing w:before="200" w:after="0" w:line="240" w:lineRule="auto"/>
        <w:ind w:left="284" w:hanging="284"/>
        <w:jc w:val="both"/>
        <w:rPr>
          <w:rFonts w:cs="Arial"/>
          <w:color w:val="000000" w:themeColor="text1"/>
          <w:sz w:val="24"/>
          <w:szCs w:val="24"/>
        </w:rPr>
      </w:pPr>
      <w:r w:rsidRPr="00B06FC3">
        <w:rPr>
          <w:rFonts w:ascii="Calibri" w:hAnsi="Calibri" w:cs="Arial"/>
          <w:color w:val="000000" w:themeColor="text1"/>
          <w:sz w:val="24"/>
          <w:szCs w:val="24"/>
        </w:rPr>
        <w:t>ustawa z dnia 11 marca 2004 r. o podatku od towarów i usług (Dz. U. z 201</w:t>
      </w:r>
      <w:r w:rsidR="00315B29" w:rsidRPr="00B06FC3">
        <w:rPr>
          <w:rFonts w:ascii="Calibri" w:hAnsi="Calibri" w:cs="Arial"/>
          <w:color w:val="000000" w:themeColor="text1"/>
          <w:sz w:val="24"/>
          <w:szCs w:val="24"/>
        </w:rPr>
        <w:t>6</w:t>
      </w:r>
      <w:r w:rsidRPr="00B06FC3">
        <w:rPr>
          <w:rFonts w:ascii="Calibri" w:hAnsi="Calibri" w:cs="Arial"/>
          <w:color w:val="000000" w:themeColor="text1"/>
          <w:sz w:val="24"/>
          <w:szCs w:val="24"/>
        </w:rPr>
        <w:t xml:space="preserve"> r. poz.</w:t>
      </w:r>
      <w:r w:rsidR="00315B29" w:rsidRPr="00B06FC3">
        <w:rPr>
          <w:rFonts w:ascii="Calibri" w:hAnsi="Calibri" w:cs="Arial"/>
          <w:color w:val="000000" w:themeColor="text1"/>
          <w:sz w:val="24"/>
          <w:szCs w:val="24"/>
        </w:rPr>
        <w:t>710</w:t>
      </w:r>
      <w:r w:rsidR="00B91AF3" w:rsidRPr="00B06FC3">
        <w:rPr>
          <w:rFonts w:ascii="Calibri" w:hAnsi="Calibri" w:cs="Arial"/>
          <w:color w:val="000000" w:themeColor="text1"/>
          <w:sz w:val="24"/>
          <w:szCs w:val="24"/>
        </w:rPr>
        <w:t xml:space="preserve"> </w:t>
      </w:r>
      <w:r w:rsidR="00B91AF3" w:rsidRPr="00B06FC3">
        <w:rPr>
          <w:rFonts w:ascii="Calibri" w:hAnsi="Calibri" w:cs="Arial"/>
          <w:color w:val="000000" w:themeColor="text1"/>
          <w:sz w:val="24"/>
          <w:szCs w:val="24"/>
        </w:rPr>
        <w:br/>
        <w:t xml:space="preserve">z </w:t>
      </w:r>
      <w:proofErr w:type="spellStart"/>
      <w:r w:rsidR="00B91AF3" w:rsidRPr="00B06FC3">
        <w:rPr>
          <w:rFonts w:ascii="Calibri" w:hAnsi="Calibri" w:cs="Arial"/>
          <w:color w:val="000000" w:themeColor="text1"/>
          <w:sz w:val="24"/>
          <w:szCs w:val="24"/>
        </w:rPr>
        <w:t>późn</w:t>
      </w:r>
      <w:proofErr w:type="spellEnd"/>
      <w:r w:rsidR="00B91AF3" w:rsidRPr="00B06FC3">
        <w:rPr>
          <w:rFonts w:ascii="Calibri" w:hAnsi="Calibri" w:cs="Arial"/>
          <w:color w:val="000000" w:themeColor="text1"/>
          <w:sz w:val="24"/>
          <w:szCs w:val="24"/>
        </w:rPr>
        <w:t>. zm.</w:t>
      </w:r>
      <w:r w:rsidR="00B06FC3">
        <w:rPr>
          <w:rFonts w:ascii="Calibri" w:hAnsi="Calibri" w:cs="Arial"/>
          <w:color w:val="000000" w:themeColor="text1"/>
          <w:sz w:val="24"/>
          <w:szCs w:val="24"/>
        </w:rPr>
        <w:t>);</w:t>
      </w:r>
    </w:p>
    <w:p w:rsidR="00322BBC" w:rsidRPr="00322BBC" w:rsidRDefault="00322BBC" w:rsidP="00322BBC">
      <w:pPr>
        <w:numPr>
          <w:ilvl w:val="0"/>
          <w:numId w:val="56"/>
        </w:numPr>
        <w:tabs>
          <w:tab w:val="clear" w:pos="720"/>
          <w:tab w:val="num" w:pos="284"/>
        </w:tabs>
        <w:spacing w:before="200" w:after="0" w:line="240" w:lineRule="auto"/>
        <w:ind w:left="284" w:hanging="284"/>
        <w:jc w:val="both"/>
        <w:rPr>
          <w:rFonts w:cs="Arial"/>
          <w:color w:val="000000" w:themeColor="text1"/>
          <w:sz w:val="24"/>
          <w:szCs w:val="24"/>
        </w:rPr>
      </w:pPr>
      <w:r w:rsidRPr="00322BBC">
        <w:rPr>
          <w:rFonts w:cs="Arial"/>
          <w:color w:val="000000" w:themeColor="text1"/>
          <w:sz w:val="24"/>
          <w:szCs w:val="24"/>
        </w:rPr>
        <w:t>ustawa z dnia 27 sierpnia 2004 r. o świadczeniach opieki zdrowotnej finansowanych</w:t>
      </w:r>
      <w:r w:rsidRPr="00322BBC">
        <w:rPr>
          <w:rFonts w:cs="Arial"/>
          <w:color w:val="000000" w:themeColor="text1"/>
          <w:sz w:val="24"/>
          <w:szCs w:val="24"/>
        </w:rPr>
        <w:br/>
        <w:t xml:space="preserve">ze środków publicznych (Dz. U. z 2016 r. poz. 1793 z </w:t>
      </w:r>
      <w:proofErr w:type="spellStart"/>
      <w:r w:rsidRPr="00322BBC">
        <w:rPr>
          <w:rFonts w:cs="Arial"/>
          <w:color w:val="000000" w:themeColor="text1"/>
          <w:sz w:val="24"/>
          <w:szCs w:val="24"/>
        </w:rPr>
        <w:t>późn</w:t>
      </w:r>
      <w:proofErr w:type="spellEnd"/>
      <w:r w:rsidRPr="00322BBC">
        <w:rPr>
          <w:rFonts w:cs="Arial"/>
          <w:color w:val="000000" w:themeColor="text1"/>
          <w:sz w:val="24"/>
          <w:szCs w:val="24"/>
        </w:rPr>
        <w:t>. zm.);</w:t>
      </w:r>
    </w:p>
    <w:p w:rsidR="00322BBC" w:rsidRDefault="00322BBC" w:rsidP="00322BBC">
      <w:pPr>
        <w:numPr>
          <w:ilvl w:val="0"/>
          <w:numId w:val="56"/>
        </w:numPr>
        <w:tabs>
          <w:tab w:val="clear" w:pos="720"/>
          <w:tab w:val="num" w:pos="284"/>
        </w:tabs>
        <w:spacing w:before="200" w:after="0" w:line="240" w:lineRule="auto"/>
        <w:ind w:left="284" w:hanging="284"/>
        <w:jc w:val="both"/>
        <w:rPr>
          <w:rFonts w:cs="Arial"/>
          <w:color w:val="000000" w:themeColor="text1"/>
          <w:sz w:val="24"/>
          <w:szCs w:val="24"/>
        </w:rPr>
      </w:pPr>
      <w:r w:rsidRPr="00322BBC">
        <w:rPr>
          <w:rFonts w:cs="Arial"/>
          <w:color w:val="000000" w:themeColor="text1"/>
          <w:sz w:val="24"/>
          <w:szCs w:val="24"/>
        </w:rPr>
        <w:t>ustawa z dnia 11 września 2015 r. o zdrowiu publicznym (Dz. U. z 2015 r. poz. 1916);</w:t>
      </w:r>
    </w:p>
    <w:p w:rsidR="002A650F" w:rsidRPr="00322BBC" w:rsidRDefault="002A650F" w:rsidP="00322BBC">
      <w:pPr>
        <w:numPr>
          <w:ilvl w:val="0"/>
          <w:numId w:val="56"/>
        </w:numPr>
        <w:tabs>
          <w:tab w:val="clear" w:pos="720"/>
          <w:tab w:val="num" w:pos="284"/>
        </w:tabs>
        <w:spacing w:before="200" w:after="0" w:line="240" w:lineRule="auto"/>
        <w:ind w:left="284" w:hanging="284"/>
        <w:jc w:val="both"/>
        <w:rPr>
          <w:rFonts w:cs="Arial"/>
          <w:color w:val="000000" w:themeColor="text1"/>
          <w:sz w:val="24"/>
          <w:szCs w:val="24"/>
        </w:rPr>
      </w:pPr>
      <w:r>
        <w:rPr>
          <w:rFonts w:cs="Arial"/>
          <w:color w:val="000000" w:themeColor="text1"/>
          <w:sz w:val="24"/>
          <w:szCs w:val="24"/>
        </w:rPr>
        <w:t xml:space="preserve">ustawa z dnia 6 listopada 2008 r. o prawach pacjenta i Rzeczniku Praw Pacjenta (Dz. U. 2016, poz. 186 z </w:t>
      </w:r>
      <w:proofErr w:type="spellStart"/>
      <w:r>
        <w:rPr>
          <w:rFonts w:cs="Arial"/>
          <w:color w:val="000000" w:themeColor="text1"/>
          <w:sz w:val="24"/>
          <w:szCs w:val="24"/>
        </w:rPr>
        <w:t>późn</w:t>
      </w:r>
      <w:proofErr w:type="spellEnd"/>
      <w:r>
        <w:rPr>
          <w:rFonts w:cs="Arial"/>
          <w:color w:val="000000" w:themeColor="text1"/>
          <w:sz w:val="24"/>
          <w:szCs w:val="24"/>
        </w:rPr>
        <w:t>. zm.);</w:t>
      </w:r>
    </w:p>
    <w:p w:rsidR="00322BBC" w:rsidRPr="0008139A" w:rsidRDefault="00322BBC" w:rsidP="00322BBC">
      <w:pPr>
        <w:numPr>
          <w:ilvl w:val="0"/>
          <w:numId w:val="56"/>
        </w:numPr>
        <w:tabs>
          <w:tab w:val="clear" w:pos="720"/>
          <w:tab w:val="num" w:pos="284"/>
        </w:tabs>
        <w:spacing w:before="200" w:after="0" w:line="240" w:lineRule="auto"/>
        <w:ind w:left="284" w:hanging="284"/>
        <w:jc w:val="both"/>
        <w:rPr>
          <w:rFonts w:cs="Arial"/>
          <w:color w:val="000000" w:themeColor="text1"/>
          <w:sz w:val="24"/>
          <w:szCs w:val="24"/>
        </w:rPr>
      </w:pPr>
      <w:r w:rsidRPr="0008139A">
        <w:rPr>
          <w:rFonts w:cs="Arial"/>
          <w:color w:val="000000" w:themeColor="text1"/>
          <w:sz w:val="24"/>
          <w:szCs w:val="24"/>
        </w:rPr>
        <w:t xml:space="preserve">rozporządzenie Ministra Zdrowia z dnia 21 sierpnia 2009 r. w sprawie priorytetów zdrowotnych (Dz. U. </w:t>
      </w:r>
      <w:r w:rsidR="008F07D4" w:rsidRPr="0008139A">
        <w:rPr>
          <w:rFonts w:cs="Arial"/>
          <w:color w:val="000000" w:themeColor="text1"/>
          <w:sz w:val="24"/>
          <w:szCs w:val="24"/>
        </w:rPr>
        <w:t xml:space="preserve">z 2009 r. </w:t>
      </w:r>
      <w:r w:rsidRPr="0008139A">
        <w:rPr>
          <w:rFonts w:cs="Arial"/>
          <w:color w:val="000000" w:themeColor="text1"/>
          <w:sz w:val="24"/>
          <w:szCs w:val="24"/>
        </w:rPr>
        <w:t xml:space="preserve">poz. 1126); </w:t>
      </w:r>
    </w:p>
    <w:p w:rsidR="008F07D4" w:rsidRPr="0008139A" w:rsidRDefault="008F07D4" w:rsidP="00322BBC">
      <w:pPr>
        <w:numPr>
          <w:ilvl w:val="0"/>
          <w:numId w:val="56"/>
        </w:numPr>
        <w:tabs>
          <w:tab w:val="clear" w:pos="720"/>
          <w:tab w:val="num" w:pos="284"/>
        </w:tabs>
        <w:spacing w:before="200" w:after="0" w:line="240" w:lineRule="auto"/>
        <w:ind w:left="284" w:hanging="284"/>
        <w:jc w:val="both"/>
        <w:rPr>
          <w:rFonts w:cs="Arial"/>
          <w:color w:val="000000" w:themeColor="text1"/>
          <w:sz w:val="24"/>
          <w:szCs w:val="24"/>
        </w:rPr>
      </w:pPr>
      <w:r w:rsidRPr="0008139A">
        <w:rPr>
          <w:rFonts w:cs="Arial"/>
          <w:color w:val="000000" w:themeColor="text1"/>
          <w:sz w:val="24"/>
          <w:szCs w:val="24"/>
        </w:rPr>
        <w:t xml:space="preserve"> </w:t>
      </w:r>
      <w:r w:rsidR="0008139A" w:rsidRPr="0008139A">
        <w:rPr>
          <w:rFonts w:cs="Arial"/>
          <w:i/>
          <w:color w:val="000000" w:themeColor="text1"/>
          <w:sz w:val="24"/>
          <w:szCs w:val="24"/>
        </w:rPr>
        <w:t xml:space="preserve">Krajowe Ramy Strategiczne. </w:t>
      </w:r>
      <w:r w:rsidRPr="0008139A">
        <w:rPr>
          <w:rFonts w:cs="Arial"/>
          <w:i/>
          <w:color w:val="000000" w:themeColor="text1"/>
          <w:sz w:val="24"/>
          <w:szCs w:val="24"/>
        </w:rPr>
        <w:t>Policy Paper dla ochrony zdrowia na l</w:t>
      </w:r>
      <w:r w:rsidR="0008139A" w:rsidRPr="0008139A">
        <w:rPr>
          <w:rFonts w:cs="Arial"/>
          <w:i/>
          <w:color w:val="000000" w:themeColor="text1"/>
          <w:sz w:val="24"/>
          <w:szCs w:val="24"/>
        </w:rPr>
        <w:t>ata 2014-2020</w:t>
      </w:r>
      <w:r w:rsidRPr="0008139A">
        <w:rPr>
          <w:rFonts w:cs="Arial"/>
          <w:color w:val="000000" w:themeColor="text1"/>
          <w:sz w:val="24"/>
          <w:szCs w:val="24"/>
        </w:rPr>
        <w:t>;</w:t>
      </w:r>
    </w:p>
    <w:p w:rsidR="00AE57DC" w:rsidRPr="00DC284D" w:rsidRDefault="00AE57DC" w:rsidP="005907C0">
      <w:pPr>
        <w:spacing w:after="0" w:line="240" w:lineRule="auto"/>
        <w:jc w:val="both"/>
        <w:rPr>
          <w:rFonts w:cs="Calibri"/>
          <w:color w:val="FF0000"/>
          <w:sz w:val="24"/>
          <w:szCs w:val="24"/>
        </w:rPr>
      </w:pPr>
    </w:p>
    <w:p w:rsidR="00AE57DC" w:rsidRPr="00B06FC3" w:rsidRDefault="00AE57DC" w:rsidP="00FA4D9A">
      <w:pPr>
        <w:numPr>
          <w:ilvl w:val="0"/>
          <w:numId w:val="2"/>
        </w:numPr>
        <w:spacing w:after="0" w:line="240" w:lineRule="auto"/>
        <w:ind w:left="426" w:hanging="426"/>
        <w:jc w:val="both"/>
        <w:rPr>
          <w:rFonts w:cs="Calibri"/>
          <w:b/>
          <w:color w:val="000000" w:themeColor="text1"/>
          <w:sz w:val="24"/>
          <w:szCs w:val="24"/>
        </w:rPr>
      </w:pPr>
      <w:r w:rsidRPr="00B06FC3">
        <w:rPr>
          <w:rFonts w:cs="Calibri"/>
          <w:b/>
          <w:color w:val="000000" w:themeColor="text1"/>
          <w:sz w:val="24"/>
          <w:szCs w:val="24"/>
        </w:rPr>
        <w:t>Dokumenty i wytyczne:</w:t>
      </w:r>
    </w:p>
    <w:p w:rsidR="00AE57DC" w:rsidRPr="00B06FC3" w:rsidRDefault="00BF2F3F" w:rsidP="00B70151">
      <w:pPr>
        <w:numPr>
          <w:ilvl w:val="0"/>
          <w:numId w:val="55"/>
        </w:numPr>
        <w:tabs>
          <w:tab w:val="clear" w:pos="720"/>
          <w:tab w:val="num" w:pos="284"/>
        </w:tabs>
        <w:spacing w:before="200" w:after="0" w:line="240" w:lineRule="auto"/>
        <w:ind w:left="284" w:hanging="284"/>
        <w:jc w:val="both"/>
        <w:rPr>
          <w:rFonts w:cs="Arial"/>
          <w:color w:val="000000" w:themeColor="text1"/>
          <w:sz w:val="24"/>
          <w:szCs w:val="24"/>
        </w:rPr>
      </w:pPr>
      <w:r w:rsidRPr="00B06FC3">
        <w:rPr>
          <w:rFonts w:ascii="Calibri" w:eastAsia="Calibri" w:hAnsi="Calibri" w:cs="Arial"/>
          <w:color w:val="000000" w:themeColor="text1"/>
          <w:sz w:val="24"/>
          <w:szCs w:val="24"/>
        </w:rPr>
        <w:t>Regionalny Program Operacyjny Województwa Podlaskiego na lata 2014-2020;</w:t>
      </w:r>
    </w:p>
    <w:p w:rsidR="00AE57DC" w:rsidRPr="00B06FC3" w:rsidRDefault="00A754D2" w:rsidP="00B70151">
      <w:pPr>
        <w:numPr>
          <w:ilvl w:val="0"/>
          <w:numId w:val="55"/>
        </w:numPr>
        <w:tabs>
          <w:tab w:val="clear" w:pos="720"/>
          <w:tab w:val="num" w:pos="284"/>
        </w:tabs>
        <w:spacing w:before="200" w:after="0" w:line="240" w:lineRule="auto"/>
        <w:ind w:left="284" w:hanging="284"/>
        <w:jc w:val="both"/>
        <w:rPr>
          <w:rFonts w:cs="Arial"/>
          <w:color w:val="000000" w:themeColor="text1"/>
          <w:sz w:val="24"/>
          <w:szCs w:val="24"/>
        </w:rPr>
      </w:pPr>
      <w:r w:rsidRPr="00B06FC3">
        <w:rPr>
          <w:rFonts w:ascii="Calibri" w:hAnsi="Calibri" w:cs="Arial"/>
          <w:color w:val="000000" w:themeColor="text1"/>
          <w:sz w:val="24"/>
          <w:szCs w:val="24"/>
        </w:rPr>
        <w:t>Szczegółowy Opis Osi Priorytetowych Regionalnego Programu Operacyjnego Województwa Podlaskiego na lata 2014 – 2020</w:t>
      </w:r>
      <w:r w:rsidRPr="00B06FC3">
        <w:rPr>
          <w:rFonts w:ascii="Calibri" w:eastAsia="Calibri" w:hAnsi="Calibri" w:cs="Arial"/>
          <w:color w:val="000000" w:themeColor="text1"/>
          <w:sz w:val="24"/>
          <w:szCs w:val="24"/>
        </w:rPr>
        <w:t>;</w:t>
      </w:r>
    </w:p>
    <w:p w:rsidR="00AE57DC" w:rsidRPr="00B06FC3" w:rsidRDefault="00AE57DC" w:rsidP="00B70151">
      <w:pPr>
        <w:numPr>
          <w:ilvl w:val="0"/>
          <w:numId w:val="55"/>
        </w:numPr>
        <w:tabs>
          <w:tab w:val="clear" w:pos="720"/>
          <w:tab w:val="num" w:pos="284"/>
        </w:tabs>
        <w:spacing w:before="200" w:after="0" w:line="240" w:lineRule="auto"/>
        <w:ind w:left="284" w:hanging="284"/>
        <w:jc w:val="both"/>
        <w:rPr>
          <w:rFonts w:cs="Arial"/>
          <w:color w:val="000000" w:themeColor="text1"/>
          <w:sz w:val="24"/>
          <w:szCs w:val="24"/>
        </w:rPr>
      </w:pPr>
      <w:r w:rsidRPr="00B06FC3">
        <w:rPr>
          <w:rFonts w:cs="Arial"/>
          <w:i/>
          <w:color w:val="000000" w:themeColor="text1"/>
          <w:sz w:val="24"/>
          <w:szCs w:val="24"/>
        </w:rPr>
        <w:t>Wytyczne w zakresie warunków gromadzenia i przekazywania danych w postaci elektronicznej na lata 2014-2020</w:t>
      </w:r>
      <w:r w:rsidRPr="00B06FC3">
        <w:rPr>
          <w:rFonts w:cs="Arial"/>
          <w:color w:val="000000" w:themeColor="text1"/>
          <w:sz w:val="24"/>
          <w:szCs w:val="24"/>
        </w:rPr>
        <w:t>;</w:t>
      </w:r>
    </w:p>
    <w:p w:rsidR="00AE57DC" w:rsidRPr="00B06FC3" w:rsidRDefault="00AE57DC" w:rsidP="00B70151">
      <w:pPr>
        <w:numPr>
          <w:ilvl w:val="0"/>
          <w:numId w:val="55"/>
        </w:numPr>
        <w:tabs>
          <w:tab w:val="clear" w:pos="720"/>
          <w:tab w:val="num" w:pos="284"/>
        </w:tabs>
        <w:spacing w:before="200" w:after="0" w:line="240" w:lineRule="auto"/>
        <w:ind w:left="284" w:hanging="284"/>
        <w:jc w:val="both"/>
        <w:rPr>
          <w:rFonts w:cs="Arial"/>
          <w:color w:val="000000" w:themeColor="text1"/>
          <w:sz w:val="24"/>
          <w:szCs w:val="24"/>
        </w:rPr>
      </w:pPr>
      <w:r w:rsidRPr="00B06FC3">
        <w:rPr>
          <w:rFonts w:cs="Arial"/>
          <w:i/>
          <w:color w:val="000000" w:themeColor="text1"/>
          <w:sz w:val="24"/>
          <w:szCs w:val="24"/>
        </w:rPr>
        <w:t>Wytyczne w zakresie trybów wybor</w:t>
      </w:r>
      <w:r w:rsidR="00A754D2" w:rsidRPr="00B06FC3">
        <w:rPr>
          <w:rFonts w:cs="Arial"/>
          <w:i/>
          <w:color w:val="000000" w:themeColor="text1"/>
          <w:sz w:val="24"/>
          <w:szCs w:val="24"/>
        </w:rPr>
        <w:t>u projektów na lata 2014-2020</w:t>
      </w:r>
      <w:r w:rsidRPr="00B06FC3">
        <w:rPr>
          <w:rFonts w:cs="Arial"/>
          <w:color w:val="000000" w:themeColor="text1"/>
          <w:sz w:val="24"/>
          <w:szCs w:val="24"/>
        </w:rPr>
        <w:t>;</w:t>
      </w:r>
    </w:p>
    <w:p w:rsidR="00A754D2" w:rsidRPr="00B06FC3" w:rsidRDefault="00A754D2" w:rsidP="00B70151">
      <w:pPr>
        <w:numPr>
          <w:ilvl w:val="0"/>
          <w:numId w:val="55"/>
        </w:numPr>
        <w:tabs>
          <w:tab w:val="clear" w:pos="720"/>
          <w:tab w:val="num" w:pos="284"/>
        </w:tabs>
        <w:spacing w:before="200" w:after="0" w:line="240" w:lineRule="auto"/>
        <w:ind w:left="284" w:hanging="284"/>
        <w:jc w:val="both"/>
        <w:rPr>
          <w:rFonts w:cs="Arial"/>
          <w:color w:val="000000" w:themeColor="text1"/>
          <w:sz w:val="24"/>
          <w:szCs w:val="24"/>
        </w:rPr>
      </w:pPr>
      <w:r w:rsidRPr="00B06FC3">
        <w:rPr>
          <w:rFonts w:ascii="Calibri" w:eastAsia="Calibri" w:hAnsi="Calibri"/>
          <w:i/>
          <w:color w:val="000000" w:themeColor="text1"/>
          <w:sz w:val="24"/>
          <w:szCs w:val="24"/>
        </w:rPr>
        <w:t>Wytyczne w zakresie realizacji zasady partnerstwa na lata 2014-2020</w:t>
      </w:r>
      <w:r w:rsidRPr="00B06FC3">
        <w:rPr>
          <w:rFonts w:ascii="Calibri" w:eastAsia="Calibri" w:hAnsi="Calibri"/>
          <w:color w:val="000000" w:themeColor="text1"/>
          <w:sz w:val="24"/>
          <w:szCs w:val="24"/>
        </w:rPr>
        <w:t>;</w:t>
      </w:r>
    </w:p>
    <w:p w:rsidR="00AE57DC" w:rsidRPr="00B06FC3" w:rsidRDefault="00AE57DC" w:rsidP="00B70151">
      <w:pPr>
        <w:numPr>
          <w:ilvl w:val="0"/>
          <w:numId w:val="55"/>
        </w:numPr>
        <w:tabs>
          <w:tab w:val="clear" w:pos="720"/>
          <w:tab w:val="num" w:pos="284"/>
        </w:tabs>
        <w:spacing w:before="200" w:after="0" w:line="240" w:lineRule="auto"/>
        <w:ind w:left="284" w:hanging="284"/>
        <w:jc w:val="both"/>
        <w:rPr>
          <w:rFonts w:cs="Arial"/>
          <w:color w:val="000000" w:themeColor="text1"/>
          <w:sz w:val="24"/>
          <w:szCs w:val="24"/>
        </w:rPr>
      </w:pPr>
      <w:r w:rsidRPr="00B06FC3">
        <w:rPr>
          <w:i/>
          <w:color w:val="000000" w:themeColor="text1"/>
          <w:sz w:val="24"/>
          <w:szCs w:val="24"/>
        </w:rPr>
        <w:t>Wytyczne w zakresie kwalifikowalności wydatków w ramach Europejskiego Funduszu Rozwoju Regionalnego, Europejskiego Funduszu Społecznego oraz Fundu</w:t>
      </w:r>
      <w:r w:rsidR="00B06FC3" w:rsidRPr="00B06FC3">
        <w:rPr>
          <w:i/>
          <w:color w:val="000000" w:themeColor="text1"/>
          <w:sz w:val="24"/>
          <w:szCs w:val="24"/>
        </w:rPr>
        <w:t>szu Spójności</w:t>
      </w:r>
      <w:r w:rsidR="00B06FC3" w:rsidRPr="00B06FC3">
        <w:rPr>
          <w:i/>
          <w:color w:val="000000" w:themeColor="text1"/>
          <w:sz w:val="24"/>
          <w:szCs w:val="24"/>
        </w:rPr>
        <w:br/>
      </w:r>
      <w:r w:rsidR="006F7568" w:rsidRPr="00B06FC3">
        <w:rPr>
          <w:i/>
          <w:color w:val="000000" w:themeColor="text1"/>
          <w:sz w:val="24"/>
          <w:szCs w:val="24"/>
        </w:rPr>
        <w:t>na lata 2014-2020</w:t>
      </w:r>
      <w:r w:rsidRPr="00B06FC3">
        <w:rPr>
          <w:color w:val="000000" w:themeColor="text1"/>
          <w:sz w:val="24"/>
          <w:szCs w:val="24"/>
        </w:rPr>
        <w:t>;</w:t>
      </w:r>
    </w:p>
    <w:p w:rsidR="00AE57DC" w:rsidRPr="00B06FC3" w:rsidRDefault="00AE57DC" w:rsidP="00B70151">
      <w:pPr>
        <w:numPr>
          <w:ilvl w:val="0"/>
          <w:numId w:val="55"/>
        </w:numPr>
        <w:tabs>
          <w:tab w:val="clear" w:pos="720"/>
          <w:tab w:val="num" w:pos="284"/>
        </w:tabs>
        <w:spacing w:before="200" w:after="0" w:line="240" w:lineRule="auto"/>
        <w:ind w:left="284" w:hanging="284"/>
        <w:jc w:val="both"/>
        <w:rPr>
          <w:rFonts w:cs="Arial"/>
          <w:color w:val="000000" w:themeColor="text1"/>
          <w:sz w:val="24"/>
          <w:szCs w:val="24"/>
        </w:rPr>
      </w:pPr>
      <w:r w:rsidRPr="00B06FC3">
        <w:rPr>
          <w:i/>
          <w:color w:val="000000" w:themeColor="text1"/>
          <w:sz w:val="24"/>
          <w:szCs w:val="24"/>
        </w:rPr>
        <w:t>Wytyczn</w:t>
      </w:r>
      <w:r w:rsidR="00677AE0" w:rsidRPr="00B06FC3">
        <w:rPr>
          <w:i/>
          <w:color w:val="000000" w:themeColor="text1"/>
          <w:sz w:val="24"/>
          <w:szCs w:val="24"/>
        </w:rPr>
        <w:t>e</w:t>
      </w:r>
      <w:r w:rsidRPr="00B06FC3">
        <w:rPr>
          <w:i/>
          <w:color w:val="000000" w:themeColor="text1"/>
          <w:sz w:val="24"/>
          <w:szCs w:val="24"/>
        </w:rPr>
        <w:t xml:space="preserve"> w zakresie realizacji przedsięwzięć z udziałem środków Europejskiego Funduszu Społecznego w obszarz</w:t>
      </w:r>
      <w:r w:rsidR="00677AE0" w:rsidRPr="00B06FC3">
        <w:rPr>
          <w:i/>
          <w:color w:val="000000" w:themeColor="text1"/>
          <w:sz w:val="24"/>
          <w:szCs w:val="24"/>
        </w:rPr>
        <w:t xml:space="preserve">e </w:t>
      </w:r>
      <w:r w:rsidR="00B06FC3">
        <w:rPr>
          <w:i/>
          <w:color w:val="000000" w:themeColor="text1"/>
          <w:sz w:val="24"/>
          <w:szCs w:val="24"/>
        </w:rPr>
        <w:t>zdrowia</w:t>
      </w:r>
      <w:r w:rsidR="00677AE0" w:rsidRPr="00B06FC3">
        <w:rPr>
          <w:i/>
          <w:color w:val="000000" w:themeColor="text1"/>
          <w:sz w:val="24"/>
          <w:szCs w:val="24"/>
        </w:rPr>
        <w:t xml:space="preserve"> na lata 2014-2020</w:t>
      </w:r>
      <w:r w:rsidR="00A754D2" w:rsidRPr="00B06FC3">
        <w:rPr>
          <w:rFonts w:ascii="Calibri" w:hAnsi="Calibri" w:cs="Arial"/>
          <w:color w:val="000000" w:themeColor="text1"/>
          <w:sz w:val="24"/>
          <w:szCs w:val="24"/>
        </w:rPr>
        <w:t>;</w:t>
      </w:r>
    </w:p>
    <w:p w:rsidR="00AE57DC" w:rsidRPr="00B06FC3" w:rsidRDefault="00AE57DC" w:rsidP="00B70151">
      <w:pPr>
        <w:numPr>
          <w:ilvl w:val="0"/>
          <w:numId w:val="55"/>
        </w:numPr>
        <w:tabs>
          <w:tab w:val="clear" w:pos="720"/>
          <w:tab w:val="num" w:pos="284"/>
        </w:tabs>
        <w:spacing w:before="200" w:after="0" w:line="240" w:lineRule="auto"/>
        <w:ind w:left="284" w:hanging="284"/>
        <w:jc w:val="both"/>
        <w:rPr>
          <w:rFonts w:cs="Arial"/>
          <w:color w:val="000000" w:themeColor="text1"/>
          <w:sz w:val="24"/>
          <w:szCs w:val="24"/>
        </w:rPr>
      </w:pPr>
      <w:r w:rsidRPr="00B06FC3">
        <w:rPr>
          <w:rFonts w:cs="Arial"/>
          <w:i/>
          <w:color w:val="000000" w:themeColor="text1"/>
          <w:sz w:val="24"/>
          <w:szCs w:val="24"/>
        </w:rPr>
        <w:t xml:space="preserve">Wytyczne w zakresie informacji i promocji programów </w:t>
      </w:r>
      <w:r w:rsidR="00B06FC3">
        <w:rPr>
          <w:rFonts w:cs="Arial"/>
          <w:i/>
          <w:color w:val="000000" w:themeColor="text1"/>
          <w:sz w:val="24"/>
          <w:szCs w:val="24"/>
        </w:rPr>
        <w:t>operacyjnych polityki spójności</w:t>
      </w:r>
      <w:r w:rsidR="00B06FC3">
        <w:rPr>
          <w:rFonts w:cs="Arial"/>
          <w:i/>
          <w:color w:val="000000" w:themeColor="text1"/>
          <w:sz w:val="24"/>
          <w:szCs w:val="24"/>
        </w:rPr>
        <w:br/>
      </w:r>
      <w:r w:rsidRPr="00B06FC3">
        <w:rPr>
          <w:rFonts w:cs="Arial"/>
          <w:i/>
          <w:color w:val="000000" w:themeColor="text1"/>
          <w:sz w:val="24"/>
          <w:szCs w:val="24"/>
        </w:rPr>
        <w:t>na lata 2014-2020</w:t>
      </w:r>
      <w:r w:rsidRPr="00B06FC3">
        <w:rPr>
          <w:rFonts w:cs="Arial"/>
          <w:color w:val="000000" w:themeColor="text1"/>
          <w:sz w:val="24"/>
          <w:szCs w:val="24"/>
        </w:rPr>
        <w:t>;</w:t>
      </w:r>
    </w:p>
    <w:p w:rsidR="006F7568" w:rsidRPr="00B06FC3" w:rsidRDefault="006F7568" w:rsidP="00B70151">
      <w:pPr>
        <w:numPr>
          <w:ilvl w:val="0"/>
          <w:numId w:val="55"/>
        </w:numPr>
        <w:tabs>
          <w:tab w:val="clear" w:pos="720"/>
          <w:tab w:val="num" w:pos="284"/>
        </w:tabs>
        <w:spacing w:before="200" w:after="0" w:line="240" w:lineRule="auto"/>
        <w:ind w:left="284" w:hanging="284"/>
        <w:jc w:val="both"/>
        <w:rPr>
          <w:rFonts w:cs="Arial"/>
          <w:color w:val="000000" w:themeColor="text1"/>
          <w:sz w:val="24"/>
          <w:szCs w:val="24"/>
        </w:rPr>
      </w:pPr>
      <w:r w:rsidRPr="00B06FC3">
        <w:rPr>
          <w:rFonts w:cs="Arial"/>
          <w:i/>
          <w:color w:val="000000" w:themeColor="text1"/>
          <w:sz w:val="24"/>
          <w:szCs w:val="24"/>
        </w:rPr>
        <w:t>Podręcznik wnioskodawcy i beneficjenta programów polityki spójności 2014-2020 w zakresie informacji i promocji;</w:t>
      </w:r>
    </w:p>
    <w:p w:rsidR="00AE57DC" w:rsidRPr="00B06FC3" w:rsidRDefault="00AE57DC" w:rsidP="00B70151">
      <w:pPr>
        <w:numPr>
          <w:ilvl w:val="0"/>
          <w:numId w:val="55"/>
        </w:numPr>
        <w:tabs>
          <w:tab w:val="clear" w:pos="720"/>
          <w:tab w:val="num" w:pos="284"/>
        </w:tabs>
        <w:spacing w:before="200" w:after="0" w:line="240" w:lineRule="auto"/>
        <w:ind w:left="284" w:hanging="284"/>
        <w:jc w:val="both"/>
        <w:rPr>
          <w:rFonts w:cs="Arial"/>
          <w:color w:val="000000" w:themeColor="text1"/>
          <w:sz w:val="24"/>
          <w:szCs w:val="24"/>
        </w:rPr>
      </w:pPr>
      <w:r w:rsidRPr="00B06FC3">
        <w:rPr>
          <w:rFonts w:cs="Arial"/>
          <w:i/>
          <w:color w:val="000000" w:themeColor="text1"/>
          <w:sz w:val="24"/>
          <w:szCs w:val="24"/>
        </w:rPr>
        <w:t>Wytyczne w zakresie monitorowania postępu rzeczowego realizacji programów operacyjnych na lata 2014-2020</w:t>
      </w:r>
      <w:r w:rsidRPr="00B06FC3">
        <w:rPr>
          <w:rFonts w:cs="Arial"/>
          <w:color w:val="000000" w:themeColor="text1"/>
          <w:sz w:val="24"/>
          <w:szCs w:val="24"/>
        </w:rPr>
        <w:t>;</w:t>
      </w:r>
    </w:p>
    <w:p w:rsidR="00AE57DC" w:rsidRPr="00B06FC3" w:rsidRDefault="00AE57DC" w:rsidP="00B70151">
      <w:pPr>
        <w:numPr>
          <w:ilvl w:val="0"/>
          <w:numId w:val="55"/>
        </w:numPr>
        <w:tabs>
          <w:tab w:val="clear" w:pos="720"/>
          <w:tab w:val="num" w:pos="284"/>
        </w:tabs>
        <w:spacing w:before="200" w:after="0" w:line="240" w:lineRule="auto"/>
        <w:ind w:left="284" w:hanging="284"/>
        <w:jc w:val="both"/>
        <w:rPr>
          <w:rFonts w:cs="Arial"/>
          <w:color w:val="000000" w:themeColor="text1"/>
          <w:sz w:val="24"/>
          <w:szCs w:val="24"/>
        </w:rPr>
      </w:pPr>
      <w:r w:rsidRPr="00B06FC3">
        <w:rPr>
          <w:rFonts w:cs="Arial"/>
          <w:i/>
          <w:color w:val="000000" w:themeColor="text1"/>
          <w:sz w:val="24"/>
          <w:szCs w:val="24"/>
        </w:rPr>
        <w:lastRenderedPageBreak/>
        <w:t xml:space="preserve">Wytyczne w zakresie realizacji zasady równości szans i niedyskryminacji, w tym dostępności dla osób z niepełnosprawnościami oraz zasady równości szans kobiet </w:t>
      </w:r>
      <w:r w:rsidR="0002530D" w:rsidRPr="00B06FC3">
        <w:rPr>
          <w:rFonts w:cs="Arial"/>
          <w:i/>
          <w:color w:val="000000" w:themeColor="text1"/>
          <w:sz w:val="24"/>
          <w:szCs w:val="24"/>
        </w:rPr>
        <w:br/>
      </w:r>
      <w:r w:rsidRPr="00B06FC3">
        <w:rPr>
          <w:rFonts w:cs="Arial"/>
          <w:i/>
          <w:color w:val="000000" w:themeColor="text1"/>
          <w:sz w:val="24"/>
          <w:szCs w:val="24"/>
        </w:rPr>
        <w:t>i mężczyzn w ramach funduszy unijnych na lata 2014-2020</w:t>
      </w:r>
      <w:r w:rsidR="00D47722" w:rsidRPr="00B06FC3">
        <w:rPr>
          <w:rFonts w:cs="Arial"/>
          <w:color w:val="000000" w:themeColor="text1"/>
          <w:sz w:val="24"/>
          <w:szCs w:val="24"/>
        </w:rPr>
        <w:t>;</w:t>
      </w:r>
    </w:p>
    <w:p w:rsidR="006F7568" w:rsidRPr="00B06FC3" w:rsidRDefault="006F7568" w:rsidP="00B70151">
      <w:pPr>
        <w:numPr>
          <w:ilvl w:val="0"/>
          <w:numId w:val="55"/>
        </w:numPr>
        <w:tabs>
          <w:tab w:val="clear" w:pos="720"/>
          <w:tab w:val="num" w:pos="284"/>
        </w:tabs>
        <w:spacing w:before="200" w:after="0" w:line="240" w:lineRule="auto"/>
        <w:ind w:left="284" w:hanging="284"/>
        <w:jc w:val="both"/>
        <w:rPr>
          <w:rFonts w:cs="Arial"/>
          <w:color w:val="000000" w:themeColor="text1"/>
          <w:sz w:val="24"/>
          <w:szCs w:val="24"/>
        </w:rPr>
      </w:pPr>
      <w:r w:rsidRPr="00B06FC3">
        <w:rPr>
          <w:rFonts w:cs="Arial"/>
          <w:i/>
          <w:color w:val="000000" w:themeColor="text1"/>
          <w:sz w:val="24"/>
          <w:szCs w:val="24"/>
        </w:rPr>
        <w:t>Agenda działań na rzecz równości szans i niedyskryminacji w ramach fund</w:t>
      </w:r>
      <w:r w:rsidR="00650D3A" w:rsidRPr="00B06FC3">
        <w:rPr>
          <w:rFonts w:cs="Arial"/>
          <w:i/>
          <w:color w:val="000000" w:themeColor="text1"/>
          <w:sz w:val="24"/>
          <w:szCs w:val="24"/>
        </w:rPr>
        <w:t>uszy unijnych na lata 2014-2020;</w:t>
      </w:r>
    </w:p>
    <w:p w:rsidR="0002530D" w:rsidRPr="00B06FC3" w:rsidRDefault="00AE57DC" w:rsidP="00B70151">
      <w:pPr>
        <w:numPr>
          <w:ilvl w:val="0"/>
          <w:numId w:val="55"/>
        </w:numPr>
        <w:tabs>
          <w:tab w:val="clear" w:pos="720"/>
          <w:tab w:val="num" w:pos="284"/>
        </w:tabs>
        <w:spacing w:before="200" w:after="0" w:line="240" w:lineRule="auto"/>
        <w:ind w:left="284" w:hanging="284"/>
        <w:jc w:val="both"/>
        <w:rPr>
          <w:rFonts w:cs="Arial"/>
          <w:color w:val="000000" w:themeColor="text1"/>
          <w:sz w:val="24"/>
          <w:szCs w:val="24"/>
        </w:rPr>
      </w:pPr>
      <w:r w:rsidRPr="00B06FC3">
        <w:rPr>
          <w:rFonts w:cs="Arial"/>
          <w:i/>
          <w:color w:val="000000" w:themeColor="text1"/>
          <w:sz w:val="24"/>
          <w:szCs w:val="24"/>
        </w:rPr>
        <w:t>Wytyczne w zakresie kontroli realizacji programów operacyjnych na lata 2014-2020</w:t>
      </w:r>
      <w:r w:rsidRPr="00B06FC3">
        <w:rPr>
          <w:rFonts w:cs="Arial"/>
          <w:color w:val="000000" w:themeColor="text1"/>
          <w:sz w:val="24"/>
          <w:szCs w:val="24"/>
        </w:rPr>
        <w:t>;</w:t>
      </w:r>
    </w:p>
    <w:p w:rsidR="005335D2" w:rsidRPr="005335D2" w:rsidRDefault="00AE57DC" w:rsidP="00B70151">
      <w:pPr>
        <w:numPr>
          <w:ilvl w:val="0"/>
          <w:numId w:val="55"/>
        </w:numPr>
        <w:tabs>
          <w:tab w:val="clear" w:pos="720"/>
          <w:tab w:val="num" w:pos="284"/>
        </w:tabs>
        <w:spacing w:before="200" w:after="0" w:line="240" w:lineRule="auto"/>
        <w:ind w:left="284" w:hanging="284"/>
        <w:jc w:val="both"/>
        <w:rPr>
          <w:rFonts w:cs="Arial"/>
          <w:color w:val="000000" w:themeColor="text1"/>
          <w:sz w:val="24"/>
          <w:szCs w:val="24"/>
        </w:rPr>
      </w:pPr>
      <w:r w:rsidRPr="00B06FC3">
        <w:rPr>
          <w:rFonts w:cs="Arial"/>
          <w:i/>
          <w:color w:val="000000" w:themeColor="text1"/>
          <w:sz w:val="24"/>
          <w:szCs w:val="24"/>
        </w:rPr>
        <w:t>Wytyczne w zakresie sprawozdawczości na lata 2014-2020</w:t>
      </w:r>
      <w:r w:rsidR="00650D3A" w:rsidRPr="00B06FC3">
        <w:rPr>
          <w:rFonts w:cs="Arial"/>
          <w:i/>
          <w:color w:val="000000" w:themeColor="text1"/>
          <w:sz w:val="24"/>
          <w:szCs w:val="24"/>
        </w:rPr>
        <w:t>.</w:t>
      </w:r>
      <w:r w:rsidR="00650D3A" w:rsidRPr="00B06FC3">
        <w:rPr>
          <w:rFonts w:ascii="Calibri" w:eastAsia="Times New Roman" w:hAnsi="Calibri" w:cs="Times New Roman"/>
          <w:color w:val="000000" w:themeColor="text1"/>
          <w:sz w:val="24"/>
          <w:szCs w:val="24"/>
          <w:lang w:eastAsia="zh-CN"/>
        </w:rPr>
        <w:t xml:space="preserve"> </w:t>
      </w:r>
    </w:p>
    <w:p w:rsidR="005335D2" w:rsidRDefault="005335D2" w:rsidP="008D747F">
      <w:pPr>
        <w:autoSpaceDE w:val="0"/>
        <w:autoSpaceDN w:val="0"/>
        <w:adjustRightInd w:val="0"/>
        <w:spacing w:after="0" w:line="240" w:lineRule="auto"/>
        <w:jc w:val="both"/>
        <w:rPr>
          <w:rFonts w:ascii="Calibri" w:hAnsi="Calibri" w:cs="Arial"/>
          <w:color w:val="000000" w:themeColor="text1"/>
          <w:sz w:val="24"/>
          <w:szCs w:val="24"/>
        </w:rPr>
      </w:pPr>
    </w:p>
    <w:p w:rsidR="00A754D2" w:rsidRPr="00F57454" w:rsidRDefault="006F7568" w:rsidP="008D747F">
      <w:pPr>
        <w:autoSpaceDE w:val="0"/>
        <w:autoSpaceDN w:val="0"/>
        <w:adjustRightInd w:val="0"/>
        <w:spacing w:after="0" w:line="240" w:lineRule="auto"/>
        <w:jc w:val="both"/>
        <w:rPr>
          <w:rFonts w:ascii="Calibri" w:hAnsi="Calibri" w:cs="Arial"/>
          <w:color w:val="000000" w:themeColor="text1"/>
          <w:sz w:val="24"/>
          <w:szCs w:val="24"/>
        </w:rPr>
      </w:pPr>
      <w:r w:rsidRPr="00F57454">
        <w:rPr>
          <w:rFonts w:ascii="Calibri" w:hAnsi="Calibri" w:cs="Arial"/>
          <w:color w:val="000000" w:themeColor="text1"/>
          <w:sz w:val="24"/>
          <w:szCs w:val="24"/>
        </w:rPr>
        <w:t xml:space="preserve">Projektodawców ubiegających się o dofinansowanie oraz beneficjentów realizujących projekty obowiązują </w:t>
      </w:r>
      <w:r w:rsidR="000D0BF7" w:rsidRPr="00F57454">
        <w:rPr>
          <w:rFonts w:ascii="Calibri" w:hAnsi="Calibri" w:cs="Arial"/>
          <w:color w:val="000000" w:themeColor="text1"/>
          <w:sz w:val="24"/>
          <w:szCs w:val="24"/>
        </w:rPr>
        <w:t xml:space="preserve">aktualne </w:t>
      </w:r>
      <w:r w:rsidRPr="00F57454">
        <w:rPr>
          <w:rFonts w:ascii="Calibri" w:hAnsi="Calibri" w:cs="Arial"/>
          <w:color w:val="000000" w:themeColor="text1"/>
          <w:sz w:val="24"/>
          <w:szCs w:val="24"/>
        </w:rPr>
        <w:t xml:space="preserve">wersje </w:t>
      </w:r>
      <w:r w:rsidR="000D0BF7" w:rsidRPr="00F57454">
        <w:rPr>
          <w:rFonts w:ascii="Calibri" w:hAnsi="Calibri" w:cs="Arial"/>
          <w:color w:val="000000" w:themeColor="text1"/>
          <w:sz w:val="24"/>
          <w:szCs w:val="24"/>
        </w:rPr>
        <w:t>ww. dokumentów.</w:t>
      </w:r>
    </w:p>
    <w:p w:rsidR="00A754D2" w:rsidRPr="00DC284D" w:rsidRDefault="00A754D2" w:rsidP="008D747F">
      <w:pPr>
        <w:autoSpaceDE w:val="0"/>
        <w:autoSpaceDN w:val="0"/>
        <w:adjustRightInd w:val="0"/>
        <w:spacing w:after="0" w:line="240" w:lineRule="auto"/>
        <w:ind w:firstLine="284"/>
        <w:jc w:val="both"/>
        <w:rPr>
          <w:rFonts w:ascii="Calibri" w:hAnsi="Calibri" w:cs="Arial"/>
          <w:color w:val="FF0000"/>
          <w:sz w:val="24"/>
          <w:szCs w:val="24"/>
        </w:rPr>
      </w:pPr>
    </w:p>
    <w:p w:rsidR="00A754D2" w:rsidRPr="00F57454" w:rsidRDefault="00A754D2" w:rsidP="008D747F">
      <w:pPr>
        <w:autoSpaceDE w:val="0"/>
        <w:autoSpaceDN w:val="0"/>
        <w:adjustRightInd w:val="0"/>
        <w:spacing w:after="0" w:line="240" w:lineRule="auto"/>
        <w:jc w:val="both"/>
        <w:rPr>
          <w:rFonts w:ascii="Calibri" w:eastAsia="Calibri" w:hAnsi="Calibri" w:cs="Arial"/>
          <w:i/>
          <w:color w:val="000000" w:themeColor="text1"/>
          <w:sz w:val="24"/>
          <w:szCs w:val="24"/>
        </w:rPr>
      </w:pPr>
      <w:r w:rsidRPr="00F57454">
        <w:rPr>
          <w:rFonts w:ascii="Calibri" w:hAnsi="Calibri" w:cs="Arial"/>
          <w:color w:val="000000" w:themeColor="text1"/>
          <w:sz w:val="24"/>
          <w:szCs w:val="24"/>
        </w:rPr>
        <w:t xml:space="preserve">Zgodnie z art. 41 ust 3-5 ustawy </w:t>
      </w:r>
      <w:r w:rsidRPr="00F57454">
        <w:rPr>
          <w:rFonts w:ascii="Calibri" w:eastAsia="TimesNewRoman" w:hAnsi="Calibri" w:cs="Arial"/>
          <w:color w:val="000000" w:themeColor="text1"/>
          <w:sz w:val="24"/>
          <w:szCs w:val="24"/>
        </w:rPr>
        <w:t>wdrożeniow</w:t>
      </w:r>
      <w:r w:rsidR="006F7568" w:rsidRPr="00F57454">
        <w:rPr>
          <w:rFonts w:ascii="Calibri" w:hAnsi="Calibri" w:cs="Arial"/>
          <w:color w:val="000000" w:themeColor="text1"/>
          <w:sz w:val="24"/>
          <w:szCs w:val="24"/>
        </w:rPr>
        <w:t xml:space="preserve">ej Regulamin konkursu może ulegać zmianom </w:t>
      </w:r>
      <w:r w:rsidR="006F7568" w:rsidRPr="00F57454">
        <w:rPr>
          <w:rFonts w:ascii="Calibri" w:hAnsi="Calibri" w:cs="Arial"/>
          <w:color w:val="000000" w:themeColor="text1"/>
          <w:sz w:val="24"/>
          <w:szCs w:val="24"/>
        </w:rPr>
        <w:br/>
      </w:r>
      <w:r w:rsidRPr="00F57454">
        <w:rPr>
          <w:rFonts w:ascii="Calibri" w:hAnsi="Calibri" w:cs="Arial"/>
          <w:color w:val="000000" w:themeColor="text1"/>
          <w:sz w:val="24"/>
          <w:szCs w:val="24"/>
        </w:rPr>
        <w:t>w trakcie trwania konkursu</w:t>
      </w:r>
      <w:r w:rsidR="006F7568" w:rsidRPr="00F57454">
        <w:rPr>
          <w:rFonts w:ascii="Calibri" w:hAnsi="Calibri" w:cs="Arial"/>
          <w:color w:val="000000" w:themeColor="text1"/>
          <w:sz w:val="24"/>
          <w:szCs w:val="24"/>
        </w:rPr>
        <w:t>. Do czasu rozstrzygnięcia konkursu</w:t>
      </w:r>
      <w:r w:rsidR="00F45AF0" w:rsidRPr="00F57454">
        <w:rPr>
          <w:rFonts w:ascii="Calibri" w:hAnsi="Calibri" w:cs="Arial"/>
          <w:color w:val="000000" w:themeColor="text1"/>
          <w:sz w:val="24"/>
          <w:szCs w:val="24"/>
        </w:rPr>
        <w:t>,</w:t>
      </w:r>
      <w:r w:rsidR="006F7568" w:rsidRPr="00F57454">
        <w:rPr>
          <w:rFonts w:ascii="Calibri" w:hAnsi="Calibri" w:cs="Arial"/>
          <w:color w:val="000000" w:themeColor="text1"/>
          <w:sz w:val="24"/>
          <w:szCs w:val="24"/>
        </w:rPr>
        <w:t xml:space="preserve"> Regulamin nie może być zmieniamy w sposób</w:t>
      </w:r>
      <w:r w:rsidRPr="00F57454">
        <w:rPr>
          <w:rFonts w:ascii="Calibri" w:hAnsi="Calibri" w:cs="Arial"/>
          <w:color w:val="000000" w:themeColor="text1"/>
          <w:sz w:val="24"/>
          <w:szCs w:val="24"/>
        </w:rPr>
        <w:t xml:space="preserve"> skutkujący nierównym traktowaniem </w:t>
      </w:r>
      <w:r w:rsidR="006F7568" w:rsidRPr="00F57454">
        <w:rPr>
          <w:rFonts w:ascii="Calibri" w:hAnsi="Calibri" w:cs="Arial"/>
          <w:color w:val="000000" w:themeColor="text1"/>
          <w:sz w:val="24"/>
          <w:szCs w:val="24"/>
        </w:rPr>
        <w:t>w</w:t>
      </w:r>
      <w:r w:rsidRPr="00F57454">
        <w:rPr>
          <w:rFonts w:ascii="Calibri" w:hAnsi="Calibri" w:cs="Arial"/>
          <w:color w:val="000000" w:themeColor="text1"/>
          <w:sz w:val="24"/>
          <w:szCs w:val="24"/>
        </w:rPr>
        <w:t xml:space="preserve">nioskodawców, chyba że konieczność wprowadzenia tych zmian wynika z przepisów </w:t>
      </w:r>
      <w:r w:rsidR="006F7568" w:rsidRPr="00F57454">
        <w:rPr>
          <w:rFonts w:ascii="Calibri" w:hAnsi="Calibri" w:cs="Arial"/>
          <w:color w:val="000000" w:themeColor="text1"/>
          <w:sz w:val="24"/>
          <w:szCs w:val="24"/>
        </w:rPr>
        <w:t xml:space="preserve">prawa </w:t>
      </w:r>
      <w:r w:rsidRPr="00F57454">
        <w:rPr>
          <w:rFonts w:ascii="Calibri" w:hAnsi="Calibri" w:cs="Arial"/>
          <w:color w:val="000000" w:themeColor="text1"/>
          <w:sz w:val="24"/>
          <w:szCs w:val="24"/>
        </w:rPr>
        <w:t>powszechnie obowiązującego</w:t>
      </w:r>
      <w:r w:rsidR="006F7568" w:rsidRPr="00F57454">
        <w:rPr>
          <w:rFonts w:ascii="Calibri" w:hAnsi="Calibri" w:cs="Arial"/>
          <w:color w:val="000000" w:themeColor="text1"/>
          <w:sz w:val="24"/>
          <w:szCs w:val="24"/>
        </w:rPr>
        <w:t>.</w:t>
      </w:r>
      <w:r w:rsidR="005C0418" w:rsidRPr="00F57454">
        <w:rPr>
          <w:rFonts w:ascii="Calibri" w:hAnsi="Calibri" w:cs="Arial"/>
          <w:color w:val="000000" w:themeColor="text1"/>
          <w:sz w:val="24"/>
          <w:szCs w:val="24"/>
        </w:rPr>
        <w:t xml:space="preserve"> </w:t>
      </w:r>
      <w:r w:rsidRPr="00F57454">
        <w:rPr>
          <w:rFonts w:ascii="Calibri" w:eastAsia="TimesNewRoman" w:hAnsi="Calibri" w:cs="Arial"/>
          <w:color w:val="000000" w:themeColor="text1"/>
          <w:sz w:val="24"/>
          <w:szCs w:val="24"/>
        </w:rPr>
        <w:t>W przypadku zmiany Regulaminu konkursu, na stron</w:t>
      </w:r>
      <w:r w:rsidR="00D42762" w:rsidRPr="00F57454">
        <w:rPr>
          <w:rFonts w:ascii="Calibri" w:eastAsia="TimesNewRoman" w:hAnsi="Calibri" w:cs="Arial"/>
          <w:color w:val="000000" w:themeColor="text1"/>
          <w:sz w:val="24"/>
          <w:szCs w:val="24"/>
        </w:rPr>
        <w:t>ach</w:t>
      </w:r>
      <w:r w:rsidRPr="00F57454">
        <w:rPr>
          <w:rFonts w:ascii="Calibri" w:eastAsia="TimesNewRoman" w:hAnsi="Calibri" w:cs="Arial"/>
          <w:color w:val="000000" w:themeColor="text1"/>
          <w:sz w:val="24"/>
          <w:szCs w:val="24"/>
        </w:rPr>
        <w:t xml:space="preserve"> internetow</w:t>
      </w:r>
      <w:r w:rsidR="00D42762" w:rsidRPr="00F57454">
        <w:rPr>
          <w:rFonts w:ascii="Calibri" w:eastAsia="TimesNewRoman" w:hAnsi="Calibri" w:cs="Arial"/>
          <w:color w:val="000000" w:themeColor="text1"/>
          <w:sz w:val="24"/>
          <w:szCs w:val="24"/>
        </w:rPr>
        <w:t>ych:</w:t>
      </w:r>
      <w:r w:rsidRPr="00F57454">
        <w:rPr>
          <w:rFonts w:ascii="Calibri" w:eastAsia="TimesNewRoman" w:hAnsi="Calibri" w:cs="Arial"/>
          <w:color w:val="000000" w:themeColor="text1"/>
          <w:sz w:val="24"/>
          <w:szCs w:val="24"/>
        </w:rPr>
        <w:t xml:space="preserve"> </w:t>
      </w:r>
      <w:hyperlink r:id="rId9" w:history="1">
        <w:r w:rsidR="00F57454" w:rsidRPr="00F57454">
          <w:rPr>
            <w:rStyle w:val="Hipercze"/>
            <w:rFonts w:ascii="Calibri" w:eastAsia="Calibri" w:hAnsi="Calibri" w:cs="Arial"/>
            <w:i/>
            <w:color w:val="000000" w:themeColor="text1"/>
            <w:sz w:val="24"/>
            <w:szCs w:val="24"/>
          </w:rPr>
          <w:t>http://rpo.wupbialystok.praca.gov.pl</w:t>
        </w:r>
      </w:hyperlink>
      <w:r w:rsidR="007F00C3" w:rsidRPr="00F57454">
        <w:rPr>
          <w:rFonts w:ascii="Calibri" w:eastAsia="Calibri" w:hAnsi="Calibri" w:cs="Arial"/>
          <w:i/>
          <w:color w:val="000000" w:themeColor="text1"/>
          <w:sz w:val="24"/>
          <w:szCs w:val="24"/>
        </w:rPr>
        <w:t xml:space="preserve">, </w:t>
      </w:r>
      <w:hyperlink r:id="rId10" w:history="1">
        <w:r w:rsidRPr="00F57454">
          <w:rPr>
            <w:rStyle w:val="Hipercze"/>
            <w:rFonts w:ascii="Calibri" w:eastAsia="Calibri" w:hAnsi="Calibri" w:cs="Arial"/>
            <w:i/>
            <w:color w:val="000000" w:themeColor="text1"/>
            <w:sz w:val="24"/>
            <w:szCs w:val="24"/>
            <w:u w:val="none"/>
          </w:rPr>
          <w:t>http://www.rpo.wrotapodlasia.pl</w:t>
        </w:r>
      </w:hyperlink>
      <w:r w:rsidR="007F00C3" w:rsidRPr="00F57454">
        <w:rPr>
          <w:rStyle w:val="Hipercze"/>
          <w:rFonts w:ascii="Calibri" w:eastAsia="Calibri" w:hAnsi="Calibri" w:cs="Arial"/>
          <w:i/>
          <w:color w:val="000000" w:themeColor="text1"/>
          <w:sz w:val="24"/>
          <w:szCs w:val="24"/>
          <w:u w:val="none"/>
        </w:rPr>
        <w:t xml:space="preserve"> </w:t>
      </w:r>
      <w:r w:rsidRPr="00F57454">
        <w:rPr>
          <w:rFonts w:ascii="Calibri" w:eastAsia="Calibri" w:hAnsi="Calibri" w:cs="Arial"/>
          <w:color w:val="000000" w:themeColor="text1"/>
          <w:sz w:val="24"/>
          <w:szCs w:val="24"/>
        </w:rPr>
        <w:t xml:space="preserve">oraz na portalu </w:t>
      </w:r>
      <w:hyperlink r:id="rId11" w:history="1">
        <w:r w:rsidRPr="00F57454">
          <w:rPr>
            <w:rStyle w:val="Hipercze"/>
            <w:rFonts w:ascii="Calibri" w:eastAsia="Calibri" w:hAnsi="Calibri" w:cs="Arial"/>
            <w:i/>
            <w:color w:val="000000" w:themeColor="text1"/>
            <w:sz w:val="24"/>
            <w:szCs w:val="24"/>
            <w:u w:val="none"/>
          </w:rPr>
          <w:t>www.funduszeeuropejskie.gov.pl</w:t>
        </w:r>
      </w:hyperlink>
      <w:r w:rsidR="00D42762" w:rsidRPr="00F57454">
        <w:rPr>
          <w:rStyle w:val="Hipercze"/>
          <w:rFonts w:ascii="Calibri" w:eastAsia="Calibri" w:hAnsi="Calibri" w:cs="Arial"/>
          <w:i/>
          <w:color w:val="000000" w:themeColor="text1"/>
          <w:sz w:val="24"/>
          <w:szCs w:val="24"/>
          <w:u w:val="none"/>
        </w:rPr>
        <w:t xml:space="preserve"> </w:t>
      </w:r>
      <w:r w:rsidRPr="00F57454">
        <w:rPr>
          <w:rStyle w:val="Hipercze"/>
          <w:rFonts w:ascii="Calibri" w:eastAsia="Calibri" w:hAnsi="Calibri" w:cs="Arial"/>
          <w:color w:val="000000" w:themeColor="text1"/>
          <w:sz w:val="24"/>
          <w:szCs w:val="24"/>
          <w:u w:val="none"/>
        </w:rPr>
        <w:t>, zamieszczana jest</w:t>
      </w:r>
      <w:r w:rsidRPr="00F57454">
        <w:rPr>
          <w:rFonts w:ascii="Calibri" w:eastAsia="TimesNewRoman" w:hAnsi="Calibri" w:cs="Arial"/>
          <w:color w:val="000000" w:themeColor="text1"/>
          <w:sz w:val="24"/>
          <w:szCs w:val="24"/>
        </w:rPr>
        <w:t xml:space="preserve"> informacja o jego zmianie, aktualna treść Regulaminu</w:t>
      </w:r>
      <w:r w:rsidR="00F45AF0" w:rsidRPr="00F57454">
        <w:rPr>
          <w:rFonts w:ascii="Calibri" w:eastAsia="TimesNewRoman" w:hAnsi="Calibri" w:cs="Arial"/>
          <w:color w:val="000000" w:themeColor="text1"/>
          <w:sz w:val="24"/>
          <w:szCs w:val="24"/>
        </w:rPr>
        <w:t xml:space="preserve"> konkursu</w:t>
      </w:r>
      <w:r w:rsidRPr="00F57454">
        <w:rPr>
          <w:rFonts w:ascii="Calibri" w:eastAsia="TimesNewRoman" w:hAnsi="Calibri" w:cs="Arial"/>
          <w:color w:val="000000" w:themeColor="text1"/>
          <w:sz w:val="24"/>
          <w:szCs w:val="24"/>
        </w:rPr>
        <w:t>, uzasadnienie oraz termin, od którego zmiana obowiązuje.</w:t>
      </w:r>
    </w:p>
    <w:p w:rsidR="00071185" w:rsidRPr="00DC284D" w:rsidRDefault="00071185" w:rsidP="00AE57DC">
      <w:pPr>
        <w:spacing w:after="0" w:line="240" w:lineRule="auto"/>
        <w:jc w:val="both"/>
        <w:rPr>
          <w:rFonts w:cs="Calibri"/>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F57454" w:rsidRPr="00F57454" w:rsidTr="00F12A75">
        <w:trPr>
          <w:trHeight w:val="693"/>
        </w:trPr>
        <w:tc>
          <w:tcPr>
            <w:tcW w:w="9973" w:type="dxa"/>
            <w:vAlign w:val="center"/>
          </w:tcPr>
          <w:p w:rsidR="00AE57DC" w:rsidRPr="00F57454" w:rsidRDefault="00AB7D73" w:rsidP="00071185">
            <w:pPr>
              <w:pStyle w:val="Nagwek1"/>
              <w:numPr>
                <w:ilvl w:val="0"/>
                <w:numId w:val="0"/>
              </w:numPr>
              <w:spacing w:before="0"/>
              <w:rPr>
                <w:color w:val="000000" w:themeColor="text1"/>
              </w:rPr>
            </w:pPr>
            <w:r w:rsidRPr="00F57454">
              <w:rPr>
                <w:color w:val="000000" w:themeColor="text1"/>
              </w:rPr>
              <w:t>II</w:t>
            </w:r>
            <w:r w:rsidR="00071185" w:rsidRPr="00F57454">
              <w:rPr>
                <w:color w:val="000000" w:themeColor="text1"/>
              </w:rPr>
              <w:t xml:space="preserve">. </w:t>
            </w:r>
            <w:r w:rsidR="00AE57DC" w:rsidRPr="00F57454">
              <w:rPr>
                <w:color w:val="000000" w:themeColor="text1"/>
              </w:rPr>
              <w:t>INFORMACJE OGÓLNE</w:t>
            </w:r>
          </w:p>
        </w:tc>
      </w:tr>
    </w:tbl>
    <w:p w:rsidR="00AE57DC" w:rsidRPr="00F57454" w:rsidRDefault="00AE57DC" w:rsidP="00AE57DC">
      <w:pPr>
        <w:spacing w:after="0" w:line="240" w:lineRule="auto"/>
        <w:jc w:val="both"/>
        <w:rPr>
          <w:rFonts w:cs="Calibri"/>
          <w:color w:val="000000" w:themeColor="text1"/>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F57454" w:rsidRPr="00F57454" w:rsidTr="00071185">
        <w:trPr>
          <w:trHeight w:val="388"/>
        </w:trPr>
        <w:tc>
          <w:tcPr>
            <w:tcW w:w="9973" w:type="dxa"/>
            <w:shd w:val="pct25" w:color="auto" w:fill="auto"/>
            <w:vAlign w:val="center"/>
          </w:tcPr>
          <w:p w:rsidR="00AE57DC" w:rsidRPr="00F57454" w:rsidRDefault="00D42762" w:rsidP="00071185">
            <w:pPr>
              <w:spacing w:after="0"/>
              <w:rPr>
                <w:color w:val="000000" w:themeColor="text1"/>
                <w:sz w:val="24"/>
                <w:szCs w:val="24"/>
              </w:rPr>
            </w:pPr>
            <w:r w:rsidRPr="00F57454">
              <w:rPr>
                <w:b/>
                <w:color w:val="000000" w:themeColor="text1"/>
                <w:sz w:val="24"/>
                <w:szCs w:val="24"/>
              </w:rPr>
              <w:t xml:space="preserve">2.1 </w:t>
            </w:r>
            <w:r w:rsidR="00AE57DC" w:rsidRPr="00F57454">
              <w:rPr>
                <w:rFonts w:cs="Arial,Bold"/>
                <w:b/>
                <w:bCs/>
                <w:color w:val="000000" w:themeColor="text1"/>
                <w:sz w:val="24"/>
                <w:szCs w:val="24"/>
              </w:rPr>
              <w:t>Informacje o konkursie</w:t>
            </w:r>
          </w:p>
        </w:tc>
      </w:tr>
    </w:tbl>
    <w:p w:rsidR="00AE57DC" w:rsidRPr="00DC284D" w:rsidRDefault="00AE57DC" w:rsidP="008D747F">
      <w:pPr>
        <w:spacing w:after="0" w:line="240" w:lineRule="auto"/>
        <w:jc w:val="both"/>
        <w:rPr>
          <w:rFonts w:cs="Calibri"/>
          <w:color w:val="FF0000"/>
          <w:sz w:val="24"/>
          <w:szCs w:val="24"/>
        </w:rPr>
      </w:pPr>
    </w:p>
    <w:p w:rsidR="00F57454" w:rsidRPr="00F57454" w:rsidRDefault="00F57454" w:rsidP="00F57454">
      <w:pPr>
        <w:spacing w:after="0" w:line="240" w:lineRule="auto"/>
        <w:jc w:val="both"/>
        <w:rPr>
          <w:rFonts w:ascii="Calibri" w:eastAsia="Calibri" w:hAnsi="Calibri" w:cs="Arial"/>
          <w:color w:val="000000" w:themeColor="text1"/>
          <w:sz w:val="24"/>
          <w:szCs w:val="24"/>
        </w:rPr>
      </w:pPr>
      <w:r w:rsidRPr="00F57454">
        <w:rPr>
          <w:rFonts w:ascii="Calibri" w:eastAsia="Calibri" w:hAnsi="Calibri" w:cs="Arial"/>
          <w:color w:val="000000" w:themeColor="text1"/>
          <w:sz w:val="24"/>
          <w:szCs w:val="24"/>
        </w:rPr>
        <w:t>Projekty, na które ogłaszany jest nabór, realizowane są w ramach RPOWP,</w:t>
      </w:r>
      <w:r w:rsidRPr="00F57454">
        <w:rPr>
          <w:rFonts w:ascii="Calibri" w:eastAsia="Calibri" w:hAnsi="Calibri" w:cs="Arial"/>
          <w:color w:val="000000" w:themeColor="text1"/>
          <w:sz w:val="24"/>
          <w:szCs w:val="24"/>
        </w:rPr>
        <w:br/>
        <w:t xml:space="preserve">Oś Priorytetowa II </w:t>
      </w:r>
      <w:r w:rsidRPr="00F57454">
        <w:rPr>
          <w:rFonts w:ascii="Calibri" w:eastAsia="Calibri" w:hAnsi="Calibri" w:cs="Arial"/>
          <w:i/>
          <w:color w:val="000000" w:themeColor="text1"/>
          <w:sz w:val="24"/>
          <w:szCs w:val="24"/>
        </w:rPr>
        <w:t>Przedsiębiorczość i aktywność zawodowa</w:t>
      </w:r>
      <w:r w:rsidRPr="00F57454">
        <w:rPr>
          <w:rFonts w:ascii="Calibri" w:eastAsia="Calibri" w:hAnsi="Calibri" w:cs="Arial"/>
          <w:color w:val="000000" w:themeColor="text1"/>
          <w:sz w:val="24"/>
          <w:szCs w:val="24"/>
        </w:rPr>
        <w:t xml:space="preserve">, Działanie 2.5 </w:t>
      </w:r>
      <w:r w:rsidRPr="00F57454">
        <w:rPr>
          <w:rFonts w:ascii="Calibri" w:eastAsia="Calibri" w:hAnsi="Calibri" w:cs="Arial"/>
          <w:i/>
          <w:color w:val="000000" w:themeColor="text1"/>
          <w:sz w:val="24"/>
          <w:szCs w:val="24"/>
        </w:rPr>
        <w:t>Aktywne i zdrowe starzenie się</w:t>
      </w:r>
      <w:r w:rsidRPr="00F57454">
        <w:rPr>
          <w:rFonts w:ascii="Calibri" w:eastAsia="Calibri" w:hAnsi="Calibri" w:cs="Arial"/>
          <w:color w:val="000000" w:themeColor="text1"/>
          <w:sz w:val="24"/>
          <w:szCs w:val="24"/>
        </w:rPr>
        <w:t>.</w:t>
      </w:r>
    </w:p>
    <w:p w:rsidR="00D42762" w:rsidRPr="00DC284D" w:rsidRDefault="00D42762" w:rsidP="008D747F">
      <w:pPr>
        <w:spacing w:after="0" w:line="240" w:lineRule="auto"/>
        <w:jc w:val="both"/>
        <w:rPr>
          <w:color w:val="FF0000"/>
          <w:sz w:val="24"/>
          <w:szCs w:val="24"/>
        </w:rPr>
      </w:pPr>
    </w:p>
    <w:p w:rsidR="00AC0BB5" w:rsidRDefault="00AC0BB5" w:rsidP="008D747F">
      <w:pPr>
        <w:spacing w:after="0" w:line="240" w:lineRule="auto"/>
        <w:jc w:val="both"/>
        <w:rPr>
          <w:rFonts w:ascii="Calibri" w:eastAsia="Calibri" w:hAnsi="Calibri" w:cs="Arial"/>
          <w:b/>
          <w:color w:val="000000" w:themeColor="text1"/>
          <w:sz w:val="24"/>
          <w:szCs w:val="24"/>
        </w:rPr>
      </w:pPr>
      <w:r w:rsidRPr="00AC0BB5">
        <w:rPr>
          <w:rFonts w:ascii="Calibri" w:eastAsia="Calibri" w:hAnsi="Calibri" w:cs="Arial"/>
          <w:b/>
          <w:color w:val="000000" w:themeColor="text1"/>
          <w:sz w:val="24"/>
          <w:szCs w:val="24"/>
        </w:rPr>
        <w:t xml:space="preserve">Zgodnie z </w:t>
      </w:r>
      <w:r w:rsidRPr="00AC0BB5">
        <w:rPr>
          <w:rFonts w:ascii="Calibri" w:eastAsia="Calibri" w:hAnsi="Calibri" w:cs="Arial"/>
          <w:b/>
          <w:i/>
          <w:color w:val="000000" w:themeColor="text1"/>
          <w:sz w:val="24"/>
          <w:szCs w:val="24"/>
        </w:rPr>
        <w:t>Wytycznymi w zakresie trybów wyboru projektów na lata 2014-2020</w:t>
      </w:r>
      <w:r w:rsidRPr="00AC0BB5">
        <w:rPr>
          <w:rFonts w:ascii="Calibri" w:eastAsia="Calibri" w:hAnsi="Calibri" w:cs="Arial"/>
          <w:b/>
          <w:color w:val="000000" w:themeColor="text1"/>
          <w:sz w:val="24"/>
          <w:szCs w:val="24"/>
        </w:rPr>
        <w:t xml:space="preserve"> celem konkursu jest wybór do dofinansowania projektów spełniających kryteria, które wśród projektów z wymaganą liczbą punktów uzyskają największą liczbę punktów. W rezultacie w ramach konkursu udzielone zostanie dofinansowanie </w:t>
      </w:r>
      <w:r w:rsidRPr="00AC0BB5">
        <w:rPr>
          <w:rFonts w:ascii="Calibri" w:eastAsia="Calibri" w:hAnsi="Calibri" w:cs="Arial"/>
          <w:b/>
          <w:color w:val="000000" w:themeColor="text1"/>
          <w:sz w:val="24"/>
          <w:szCs w:val="24"/>
          <w:u w:val="single"/>
        </w:rPr>
        <w:t>czterem</w:t>
      </w:r>
      <w:r w:rsidRPr="00AE61EA">
        <w:rPr>
          <w:rFonts w:ascii="Calibri" w:eastAsia="Calibri" w:hAnsi="Calibri" w:cs="Arial"/>
          <w:b/>
          <w:color w:val="000000" w:themeColor="text1"/>
          <w:sz w:val="24"/>
          <w:szCs w:val="24"/>
        </w:rPr>
        <w:t xml:space="preserve"> </w:t>
      </w:r>
      <w:r w:rsidRPr="00AC0BB5">
        <w:rPr>
          <w:rFonts w:ascii="Calibri" w:eastAsia="Calibri" w:hAnsi="Calibri" w:cs="Arial"/>
          <w:b/>
          <w:color w:val="000000" w:themeColor="text1"/>
          <w:sz w:val="24"/>
          <w:szCs w:val="24"/>
        </w:rPr>
        <w:t>projektom</w:t>
      </w:r>
      <w:r w:rsidR="00F10695">
        <w:rPr>
          <w:rFonts w:ascii="Calibri" w:eastAsia="Calibri" w:hAnsi="Calibri" w:cs="Arial"/>
          <w:b/>
          <w:color w:val="000000" w:themeColor="text1"/>
          <w:sz w:val="24"/>
          <w:szCs w:val="24"/>
        </w:rPr>
        <w:t>,</w:t>
      </w:r>
      <w:r w:rsidRPr="00AC0BB5">
        <w:rPr>
          <w:rFonts w:ascii="Calibri" w:eastAsia="Calibri" w:hAnsi="Calibri" w:cs="Arial"/>
          <w:b/>
          <w:color w:val="000000" w:themeColor="text1"/>
          <w:sz w:val="24"/>
          <w:szCs w:val="24"/>
        </w:rPr>
        <w:t xml:space="preserve"> po jednym</w:t>
      </w:r>
      <w:r>
        <w:rPr>
          <w:rFonts w:ascii="Calibri" w:eastAsia="Calibri" w:hAnsi="Calibri" w:cs="Arial"/>
          <w:b/>
          <w:color w:val="000000" w:themeColor="text1"/>
          <w:sz w:val="24"/>
          <w:szCs w:val="24"/>
        </w:rPr>
        <w:br/>
        <w:t xml:space="preserve">na realizację każdego z </w:t>
      </w:r>
      <w:r w:rsidRPr="00AC0BB5">
        <w:rPr>
          <w:rFonts w:ascii="Calibri" w:eastAsia="Calibri" w:hAnsi="Calibri" w:cs="Arial"/>
          <w:b/>
          <w:color w:val="000000" w:themeColor="text1"/>
          <w:sz w:val="24"/>
          <w:szCs w:val="24"/>
        </w:rPr>
        <w:t xml:space="preserve">regionalnych programów </w:t>
      </w:r>
      <w:r w:rsidR="007E686B">
        <w:rPr>
          <w:rFonts w:ascii="Calibri" w:eastAsia="Calibri" w:hAnsi="Calibri" w:cs="Arial"/>
          <w:b/>
          <w:color w:val="000000" w:themeColor="text1"/>
          <w:sz w:val="24"/>
          <w:szCs w:val="24"/>
        </w:rPr>
        <w:t xml:space="preserve">polityki </w:t>
      </w:r>
      <w:r w:rsidRPr="00AC0BB5">
        <w:rPr>
          <w:rFonts w:ascii="Calibri" w:eastAsia="Calibri" w:hAnsi="Calibri" w:cs="Arial"/>
          <w:b/>
          <w:color w:val="000000" w:themeColor="text1"/>
          <w:sz w:val="24"/>
          <w:szCs w:val="24"/>
        </w:rPr>
        <w:t>zdrowotn</w:t>
      </w:r>
      <w:r w:rsidR="007E686B">
        <w:rPr>
          <w:rFonts w:ascii="Calibri" w:eastAsia="Calibri" w:hAnsi="Calibri" w:cs="Arial"/>
          <w:b/>
          <w:color w:val="000000" w:themeColor="text1"/>
          <w:sz w:val="24"/>
          <w:szCs w:val="24"/>
        </w:rPr>
        <w:t>ej</w:t>
      </w:r>
      <w:r w:rsidRPr="00AC0BB5">
        <w:rPr>
          <w:rFonts w:ascii="Calibri" w:eastAsia="Calibri" w:hAnsi="Calibri" w:cs="Arial"/>
          <w:b/>
          <w:color w:val="000000" w:themeColor="text1"/>
          <w:sz w:val="24"/>
          <w:szCs w:val="24"/>
        </w:rPr>
        <w:t xml:space="preserve"> (RPZ)</w:t>
      </w:r>
      <w:r>
        <w:rPr>
          <w:rFonts w:ascii="Calibri" w:eastAsia="Calibri" w:hAnsi="Calibri" w:cs="Arial"/>
          <w:b/>
          <w:color w:val="000000" w:themeColor="text1"/>
          <w:sz w:val="24"/>
          <w:szCs w:val="24"/>
        </w:rPr>
        <w:t>, tj.:</w:t>
      </w:r>
    </w:p>
    <w:p w:rsidR="00AC0BB5" w:rsidRDefault="00AC0BB5" w:rsidP="00AC0BB5">
      <w:pPr>
        <w:pStyle w:val="Akapitzlist"/>
        <w:numPr>
          <w:ilvl w:val="0"/>
          <w:numId w:val="79"/>
        </w:numPr>
        <w:spacing w:after="0" w:line="240" w:lineRule="auto"/>
        <w:ind w:left="426" w:hanging="284"/>
        <w:jc w:val="both"/>
        <w:rPr>
          <w:rFonts w:ascii="Calibri" w:eastAsia="Calibri" w:hAnsi="Calibri" w:cs="Arial"/>
          <w:b/>
          <w:color w:val="000000" w:themeColor="text1"/>
          <w:sz w:val="24"/>
          <w:szCs w:val="24"/>
        </w:rPr>
      </w:pPr>
      <w:r w:rsidRPr="00AC0BB5">
        <w:rPr>
          <w:rFonts w:ascii="Calibri" w:eastAsia="Calibri" w:hAnsi="Calibri" w:cs="Arial"/>
          <w:b/>
          <w:i/>
          <w:color w:val="000000" w:themeColor="text1"/>
          <w:sz w:val="24"/>
          <w:szCs w:val="24"/>
        </w:rPr>
        <w:t>Program profilaktyki chorób odkleszczowych i eliminowanie skutków ich występowania w najbardziej zagrożonych grupach ryzyka województwa podlaskiego</w:t>
      </w:r>
      <w:r w:rsidRPr="00AC0BB5">
        <w:rPr>
          <w:rFonts w:ascii="Calibri" w:eastAsia="Calibri" w:hAnsi="Calibri" w:cs="Arial"/>
          <w:b/>
          <w:color w:val="000000" w:themeColor="text1"/>
          <w:sz w:val="24"/>
          <w:szCs w:val="24"/>
        </w:rPr>
        <w:t>;</w:t>
      </w:r>
    </w:p>
    <w:p w:rsidR="00AC0BB5" w:rsidRDefault="00AC0BB5" w:rsidP="00AC0BB5">
      <w:pPr>
        <w:pStyle w:val="Akapitzlist"/>
        <w:numPr>
          <w:ilvl w:val="0"/>
          <w:numId w:val="79"/>
        </w:numPr>
        <w:spacing w:after="0" w:line="240" w:lineRule="auto"/>
        <w:ind w:left="426" w:hanging="284"/>
        <w:jc w:val="both"/>
        <w:rPr>
          <w:rFonts w:ascii="Calibri" w:eastAsia="Calibri" w:hAnsi="Calibri" w:cs="Arial"/>
          <w:b/>
          <w:color w:val="000000" w:themeColor="text1"/>
          <w:sz w:val="24"/>
          <w:szCs w:val="24"/>
        </w:rPr>
      </w:pPr>
      <w:r w:rsidRPr="00AC0BB5">
        <w:rPr>
          <w:rFonts w:ascii="Calibri" w:eastAsia="Calibri" w:hAnsi="Calibri" w:cs="Arial"/>
          <w:b/>
          <w:i/>
          <w:color w:val="000000" w:themeColor="text1"/>
          <w:sz w:val="24"/>
          <w:szCs w:val="24"/>
        </w:rPr>
        <w:t>Regionaln</w:t>
      </w:r>
      <w:r>
        <w:rPr>
          <w:rFonts w:ascii="Calibri" w:eastAsia="Calibri" w:hAnsi="Calibri" w:cs="Arial"/>
          <w:b/>
          <w:i/>
          <w:color w:val="000000" w:themeColor="text1"/>
          <w:sz w:val="24"/>
          <w:szCs w:val="24"/>
        </w:rPr>
        <w:t>y</w:t>
      </w:r>
      <w:r w:rsidRPr="00AC0BB5">
        <w:rPr>
          <w:rFonts w:ascii="Calibri" w:eastAsia="Calibri" w:hAnsi="Calibri" w:cs="Arial"/>
          <w:b/>
          <w:i/>
          <w:color w:val="000000" w:themeColor="text1"/>
          <w:sz w:val="24"/>
          <w:szCs w:val="24"/>
        </w:rPr>
        <w:t xml:space="preserve"> Program Polityki Zdrowotnej Województwa Podlaskiego </w:t>
      </w:r>
      <w:r>
        <w:rPr>
          <w:rFonts w:ascii="Calibri" w:eastAsia="Calibri" w:hAnsi="Calibri" w:cs="Arial"/>
          <w:b/>
          <w:i/>
          <w:color w:val="000000" w:themeColor="text1"/>
          <w:sz w:val="24"/>
          <w:szCs w:val="24"/>
        </w:rPr>
        <w:t>u</w:t>
      </w:r>
      <w:r w:rsidRPr="00AC0BB5">
        <w:rPr>
          <w:rFonts w:ascii="Calibri" w:eastAsia="Calibri" w:hAnsi="Calibri" w:cs="Arial"/>
          <w:b/>
          <w:i/>
          <w:color w:val="000000" w:themeColor="text1"/>
          <w:sz w:val="24"/>
          <w:szCs w:val="24"/>
        </w:rPr>
        <w:t>kierunkowan</w:t>
      </w:r>
      <w:r>
        <w:rPr>
          <w:rFonts w:ascii="Calibri" w:eastAsia="Calibri" w:hAnsi="Calibri" w:cs="Arial"/>
          <w:b/>
          <w:i/>
          <w:color w:val="000000" w:themeColor="text1"/>
          <w:sz w:val="24"/>
          <w:szCs w:val="24"/>
        </w:rPr>
        <w:t>y</w:t>
      </w:r>
      <w:r w:rsidRPr="00AC0BB5">
        <w:rPr>
          <w:rFonts w:ascii="Calibri" w:eastAsia="Calibri" w:hAnsi="Calibri" w:cs="Arial"/>
          <w:b/>
          <w:i/>
          <w:color w:val="000000" w:themeColor="text1"/>
          <w:sz w:val="24"/>
          <w:szCs w:val="24"/>
        </w:rPr>
        <w:br/>
        <w:t>na wzmocnienie potencjału zdrowia osób pracujących w województwie podlaskim</w:t>
      </w:r>
      <w:r w:rsidRPr="00AC0BB5">
        <w:rPr>
          <w:rFonts w:ascii="Calibri" w:eastAsia="Calibri" w:hAnsi="Calibri" w:cs="Arial"/>
          <w:b/>
          <w:color w:val="000000" w:themeColor="text1"/>
          <w:sz w:val="24"/>
          <w:szCs w:val="24"/>
        </w:rPr>
        <w:t>;</w:t>
      </w:r>
    </w:p>
    <w:p w:rsidR="00AC0BB5" w:rsidRDefault="00AC0BB5" w:rsidP="00AC0BB5">
      <w:pPr>
        <w:pStyle w:val="Akapitzlist"/>
        <w:numPr>
          <w:ilvl w:val="0"/>
          <w:numId w:val="79"/>
        </w:numPr>
        <w:spacing w:after="0" w:line="240" w:lineRule="auto"/>
        <w:ind w:left="426" w:hanging="284"/>
        <w:jc w:val="both"/>
        <w:rPr>
          <w:rFonts w:ascii="Calibri" w:eastAsia="Calibri" w:hAnsi="Calibri" w:cs="Arial"/>
          <w:b/>
          <w:color w:val="000000" w:themeColor="text1"/>
          <w:sz w:val="24"/>
          <w:szCs w:val="24"/>
        </w:rPr>
      </w:pPr>
      <w:r>
        <w:rPr>
          <w:rFonts w:ascii="Calibri" w:eastAsia="Calibri" w:hAnsi="Calibri" w:cs="Arial"/>
          <w:b/>
          <w:i/>
          <w:color w:val="000000" w:themeColor="text1"/>
          <w:sz w:val="24"/>
          <w:szCs w:val="24"/>
        </w:rPr>
        <w:t>Program</w:t>
      </w:r>
      <w:r w:rsidRPr="00AC0BB5">
        <w:rPr>
          <w:rFonts w:ascii="Calibri" w:eastAsia="Calibri" w:hAnsi="Calibri" w:cs="Arial"/>
          <w:b/>
          <w:i/>
          <w:color w:val="000000" w:themeColor="text1"/>
          <w:sz w:val="24"/>
          <w:szCs w:val="24"/>
        </w:rPr>
        <w:t xml:space="preserve"> Polityki Zdrowotnej Województwa Podlaskiego ukierunkowan</w:t>
      </w:r>
      <w:r>
        <w:rPr>
          <w:rFonts w:ascii="Calibri" w:eastAsia="Calibri" w:hAnsi="Calibri" w:cs="Arial"/>
          <w:b/>
          <w:i/>
          <w:color w:val="000000" w:themeColor="text1"/>
          <w:sz w:val="24"/>
          <w:szCs w:val="24"/>
        </w:rPr>
        <w:t>y</w:t>
      </w:r>
      <w:r>
        <w:rPr>
          <w:rFonts w:ascii="Calibri" w:eastAsia="Calibri" w:hAnsi="Calibri" w:cs="Arial"/>
          <w:b/>
          <w:i/>
          <w:color w:val="000000" w:themeColor="text1"/>
          <w:sz w:val="24"/>
          <w:szCs w:val="24"/>
        </w:rPr>
        <w:br/>
      </w:r>
      <w:r w:rsidRPr="00AC0BB5">
        <w:rPr>
          <w:rFonts w:ascii="Calibri" w:eastAsia="Calibri" w:hAnsi="Calibri" w:cs="Arial"/>
          <w:b/>
          <w:i/>
          <w:color w:val="000000" w:themeColor="text1"/>
          <w:sz w:val="24"/>
          <w:szCs w:val="24"/>
        </w:rPr>
        <w:t>na rehabilitację ułatwiającą powroty do pracy osób z chorobą onkologiczną</w:t>
      </w:r>
      <w:r w:rsidRPr="00AC0BB5">
        <w:rPr>
          <w:rFonts w:ascii="Calibri" w:eastAsia="Calibri" w:hAnsi="Calibri" w:cs="Arial"/>
          <w:b/>
          <w:color w:val="000000" w:themeColor="text1"/>
          <w:sz w:val="24"/>
          <w:szCs w:val="24"/>
        </w:rPr>
        <w:t>;</w:t>
      </w:r>
    </w:p>
    <w:p w:rsidR="00AC0BB5" w:rsidRPr="00AC0BB5" w:rsidRDefault="00AC0BB5" w:rsidP="00AC0BB5">
      <w:pPr>
        <w:pStyle w:val="Akapitzlist"/>
        <w:numPr>
          <w:ilvl w:val="0"/>
          <w:numId w:val="79"/>
        </w:numPr>
        <w:spacing w:after="0" w:line="240" w:lineRule="auto"/>
        <w:ind w:left="426" w:hanging="284"/>
        <w:jc w:val="both"/>
        <w:rPr>
          <w:rFonts w:ascii="Calibri" w:eastAsia="Calibri" w:hAnsi="Calibri" w:cs="Arial"/>
          <w:b/>
          <w:color w:val="000000" w:themeColor="text1"/>
          <w:sz w:val="24"/>
          <w:szCs w:val="24"/>
        </w:rPr>
      </w:pPr>
      <w:r w:rsidRPr="00AC0BB5">
        <w:rPr>
          <w:rFonts w:ascii="Calibri" w:eastAsia="Calibri" w:hAnsi="Calibri" w:cs="Arial"/>
          <w:b/>
          <w:i/>
          <w:color w:val="000000" w:themeColor="text1"/>
          <w:sz w:val="24"/>
          <w:szCs w:val="24"/>
        </w:rPr>
        <w:t>Regionaln</w:t>
      </w:r>
      <w:r>
        <w:rPr>
          <w:rFonts w:ascii="Calibri" w:eastAsia="Calibri" w:hAnsi="Calibri" w:cs="Arial"/>
          <w:b/>
          <w:i/>
          <w:color w:val="000000" w:themeColor="text1"/>
          <w:sz w:val="24"/>
          <w:szCs w:val="24"/>
        </w:rPr>
        <w:t>y Program</w:t>
      </w:r>
      <w:r w:rsidRPr="00AC0BB5">
        <w:rPr>
          <w:rFonts w:ascii="Calibri" w:eastAsia="Calibri" w:hAnsi="Calibri" w:cs="Arial"/>
          <w:b/>
          <w:i/>
          <w:color w:val="000000" w:themeColor="text1"/>
          <w:sz w:val="24"/>
          <w:szCs w:val="24"/>
        </w:rPr>
        <w:t xml:space="preserve"> Polityki Zdrowotnej ukierunkowan</w:t>
      </w:r>
      <w:r>
        <w:rPr>
          <w:rFonts w:ascii="Calibri" w:eastAsia="Calibri" w:hAnsi="Calibri" w:cs="Arial"/>
          <w:b/>
          <w:i/>
          <w:color w:val="000000" w:themeColor="text1"/>
          <w:sz w:val="24"/>
          <w:szCs w:val="24"/>
        </w:rPr>
        <w:t>y</w:t>
      </w:r>
      <w:r w:rsidRPr="00AC0BB5">
        <w:rPr>
          <w:rFonts w:ascii="Calibri" w:eastAsia="Calibri" w:hAnsi="Calibri" w:cs="Arial"/>
          <w:b/>
          <w:i/>
          <w:color w:val="000000" w:themeColor="text1"/>
          <w:sz w:val="24"/>
          <w:szCs w:val="24"/>
        </w:rPr>
        <w:t xml:space="preserve"> na profilaktykę zaburzeń nerwicowych związanych ze stresem i pod postacią somatyczną u osób p</w:t>
      </w:r>
      <w:r>
        <w:rPr>
          <w:rFonts w:ascii="Calibri" w:eastAsia="Calibri" w:hAnsi="Calibri" w:cs="Arial"/>
          <w:b/>
          <w:i/>
          <w:color w:val="000000" w:themeColor="text1"/>
          <w:sz w:val="24"/>
          <w:szCs w:val="24"/>
        </w:rPr>
        <w:t>racujących</w:t>
      </w:r>
      <w:r>
        <w:rPr>
          <w:rFonts w:ascii="Calibri" w:eastAsia="Calibri" w:hAnsi="Calibri" w:cs="Arial"/>
          <w:b/>
          <w:i/>
          <w:color w:val="000000" w:themeColor="text1"/>
          <w:sz w:val="24"/>
          <w:szCs w:val="24"/>
        </w:rPr>
        <w:br/>
      </w:r>
      <w:r w:rsidRPr="00AC0BB5">
        <w:rPr>
          <w:rFonts w:ascii="Calibri" w:eastAsia="Calibri" w:hAnsi="Calibri" w:cs="Arial"/>
          <w:b/>
          <w:i/>
          <w:color w:val="000000" w:themeColor="text1"/>
          <w:sz w:val="24"/>
          <w:szCs w:val="24"/>
        </w:rPr>
        <w:t>na terenie województwa podlaskiego</w:t>
      </w:r>
      <w:r w:rsidRPr="00AC0BB5">
        <w:rPr>
          <w:rFonts w:ascii="Calibri" w:eastAsia="Calibri" w:hAnsi="Calibri" w:cs="Arial"/>
          <w:b/>
          <w:color w:val="000000" w:themeColor="text1"/>
          <w:sz w:val="24"/>
          <w:szCs w:val="24"/>
        </w:rPr>
        <w:t>.</w:t>
      </w:r>
    </w:p>
    <w:p w:rsidR="00AC0BB5" w:rsidRDefault="00AC0BB5" w:rsidP="008D747F">
      <w:pPr>
        <w:spacing w:after="0" w:line="240" w:lineRule="auto"/>
        <w:jc w:val="both"/>
        <w:rPr>
          <w:rFonts w:ascii="Calibri" w:eastAsia="Calibri" w:hAnsi="Calibri" w:cs="Arial"/>
          <w:b/>
          <w:color w:val="000000" w:themeColor="text1"/>
          <w:sz w:val="24"/>
          <w:szCs w:val="24"/>
        </w:rPr>
      </w:pPr>
    </w:p>
    <w:p w:rsidR="00AC0BB5" w:rsidRPr="0035527F" w:rsidRDefault="00AC0BB5" w:rsidP="008D747F">
      <w:pPr>
        <w:spacing w:after="0" w:line="240" w:lineRule="auto"/>
        <w:jc w:val="both"/>
        <w:rPr>
          <w:rFonts w:ascii="Calibri" w:eastAsia="Calibri" w:hAnsi="Calibri" w:cs="Arial"/>
          <w:color w:val="000000" w:themeColor="text1"/>
          <w:sz w:val="24"/>
          <w:szCs w:val="24"/>
        </w:rPr>
      </w:pPr>
      <w:r w:rsidRPr="0035527F">
        <w:rPr>
          <w:rFonts w:ascii="Calibri" w:eastAsia="Calibri" w:hAnsi="Calibri" w:cs="Arial"/>
          <w:color w:val="000000" w:themeColor="text1"/>
          <w:sz w:val="24"/>
          <w:szCs w:val="24"/>
        </w:rPr>
        <w:lastRenderedPageBreak/>
        <w:t xml:space="preserve">Wnioskodawca może złożyć w konkursie </w:t>
      </w:r>
      <w:r w:rsidR="00B8005B" w:rsidRPr="0035527F">
        <w:rPr>
          <w:rFonts w:ascii="Calibri" w:eastAsia="Calibri" w:hAnsi="Calibri" w:cs="Arial"/>
          <w:color w:val="000000" w:themeColor="text1"/>
          <w:sz w:val="24"/>
          <w:szCs w:val="24"/>
        </w:rPr>
        <w:t xml:space="preserve">1 </w:t>
      </w:r>
      <w:r w:rsidRPr="0035527F">
        <w:rPr>
          <w:rFonts w:ascii="Calibri" w:eastAsia="Calibri" w:hAnsi="Calibri" w:cs="Arial"/>
          <w:color w:val="000000" w:themeColor="text1"/>
          <w:sz w:val="24"/>
          <w:szCs w:val="24"/>
        </w:rPr>
        <w:t>wniosek o dofina</w:t>
      </w:r>
      <w:r w:rsidR="0035527F" w:rsidRPr="0035527F">
        <w:rPr>
          <w:rFonts w:ascii="Calibri" w:eastAsia="Calibri" w:hAnsi="Calibri" w:cs="Arial"/>
          <w:color w:val="000000" w:themeColor="text1"/>
          <w:sz w:val="24"/>
          <w:szCs w:val="24"/>
        </w:rPr>
        <w:t>nsowanie w ramach każdego</w:t>
      </w:r>
      <w:r w:rsidR="0035527F" w:rsidRPr="0035527F">
        <w:rPr>
          <w:rFonts w:ascii="Calibri" w:eastAsia="Calibri" w:hAnsi="Calibri" w:cs="Arial"/>
          <w:color w:val="000000" w:themeColor="text1"/>
          <w:sz w:val="24"/>
          <w:szCs w:val="24"/>
        </w:rPr>
        <w:br/>
        <w:t>z RPZ (niezależnie czy jako beneficjent czy partner projektu).</w:t>
      </w:r>
    </w:p>
    <w:p w:rsidR="00AC0BB5" w:rsidRDefault="00AC0BB5" w:rsidP="008D747F">
      <w:pPr>
        <w:spacing w:after="0" w:line="240" w:lineRule="auto"/>
        <w:jc w:val="both"/>
        <w:rPr>
          <w:rFonts w:ascii="Calibri" w:eastAsia="Calibri" w:hAnsi="Calibri" w:cs="Arial"/>
          <w:color w:val="000000" w:themeColor="text1"/>
          <w:sz w:val="24"/>
          <w:szCs w:val="24"/>
        </w:rPr>
      </w:pPr>
    </w:p>
    <w:p w:rsidR="00D42762" w:rsidRPr="00F57454" w:rsidRDefault="00D42762" w:rsidP="008D747F">
      <w:pPr>
        <w:spacing w:after="0" w:line="240" w:lineRule="auto"/>
        <w:jc w:val="both"/>
        <w:rPr>
          <w:rFonts w:ascii="Calibri" w:eastAsia="Calibri" w:hAnsi="Calibri" w:cs="Arial"/>
          <w:color w:val="000000" w:themeColor="text1"/>
          <w:sz w:val="24"/>
          <w:szCs w:val="24"/>
        </w:rPr>
      </w:pPr>
      <w:r w:rsidRPr="00F57454">
        <w:rPr>
          <w:rFonts w:ascii="Calibri" w:eastAsia="Calibri" w:hAnsi="Calibri" w:cs="Arial"/>
          <w:color w:val="000000" w:themeColor="text1"/>
          <w:sz w:val="24"/>
          <w:szCs w:val="24"/>
        </w:rPr>
        <w:t xml:space="preserve">Celem Regulaminu konkursu jest dostarczenie </w:t>
      </w:r>
      <w:r w:rsidR="00F45AF0" w:rsidRPr="00F57454">
        <w:rPr>
          <w:rFonts w:ascii="Calibri" w:eastAsia="Calibri" w:hAnsi="Calibri" w:cs="Arial"/>
          <w:color w:val="000000" w:themeColor="text1"/>
          <w:sz w:val="24"/>
          <w:szCs w:val="24"/>
        </w:rPr>
        <w:t>w</w:t>
      </w:r>
      <w:r w:rsidRPr="00F57454">
        <w:rPr>
          <w:rFonts w:ascii="Calibri" w:eastAsia="Calibri" w:hAnsi="Calibri" w:cs="Arial"/>
          <w:color w:val="000000" w:themeColor="text1"/>
          <w:sz w:val="24"/>
          <w:szCs w:val="24"/>
        </w:rPr>
        <w:t xml:space="preserve">nioskodawcom informacji przydatnych na etapie przygotowywania wniosku </w:t>
      </w:r>
      <w:r w:rsidR="005C0418" w:rsidRPr="00F57454">
        <w:rPr>
          <w:rFonts w:ascii="Calibri" w:eastAsia="Calibri" w:hAnsi="Calibri" w:cs="Arial"/>
          <w:color w:val="000000" w:themeColor="text1"/>
          <w:sz w:val="24"/>
          <w:szCs w:val="24"/>
        </w:rPr>
        <w:t>oraz</w:t>
      </w:r>
      <w:r w:rsidRPr="00F57454">
        <w:rPr>
          <w:rFonts w:ascii="Calibri" w:eastAsia="Calibri" w:hAnsi="Calibri" w:cs="Arial"/>
          <w:color w:val="000000" w:themeColor="text1"/>
          <w:sz w:val="24"/>
          <w:szCs w:val="24"/>
        </w:rPr>
        <w:t xml:space="preserve"> jego złożenia w ramach konkursu ogłoszonego przez IOK.</w:t>
      </w:r>
    </w:p>
    <w:p w:rsidR="00D42762" w:rsidRPr="00DC284D" w:rsidRDefault="00D42762" w:rsidP="008D747F">
      <w:pPr>
        <w:spacing w:after="0" w:line="240" w:lineRule="auto"/>
        <w:jc w:val="both"/>
        <w:rPr>
          <w:rFonts w:ascii="Calibri" w:eastAsia="Calibri" w:hAnsi="Calibri" w:cs="Arial"/>
          <w:color w:val="FF0000"/>
          <w:sz w:val="24"/>
          <w:szCs w:val="24"/>
        </w:rPr>
      </w:pPr>
    </w:p>
    <w:p w:rsidR="00D42762" w:rsidRPr="00F57454" w:rsidRDefault="00A526D3" w:rsidP="008D747F">
      <w:pPr>
        <w:spacing w:after="0" w:line="240" w:lineRule="auto"/>
        <w:jc w:val="both"/>
        <w:rPr>
          <w:rFonts w:ascii="Calibri" w:hAnsi="Calibri" w:cs="Times New Roman"/>
          <w:color w:val="000000" w:themeColor="text1"/>
          <w:sz w:val="24"/>
          <w:szCs w:val="24"/>
        </w:rPr>
      </w:pPr>
      <w:r w:rsidRPr="00F57454">
        <w:rPr>
          <w:rFonts w:ascii="Calibri" w:hAnsi="Calibri" w:cs="Arial"/>
          <w:color w:val="000000" w:themeColor="text1"/>
          <w:sz w:val="24"/>
          <w:szCs w:val="24"/>
        </w:rPr>
        <w:t>Wszelkie terminy realizacji określonych czynności wskazane w Regulaminie konkursu - jeśli nie wskazano inaczej, wyrażone są w dniach kalendarzowych.</w:t>
      </w:r>
      <w:r w:rsidRPr="00F57454">
        <w:rPr>
          <w:rFonts w:ascii="Calibri" w:eastAsia="Calibri" w:hAnsi="Calibri" w:cs="Arial"/>
          <w:color w:val="000000" w:themeColor="text1"/>
          <w:sz w:val="24"/>
          <w:szCs w:val="24"/>
        </w:rPr>
        <w:t xml:space="preserve"> Terminy wskazane </w:t>
      </w:r>
      <w:r w:rsidR="00FE0FD4" w:rsidRPr="00F57454">
        <w:rPr>
          <w:rFonts w:ascii="Calibri" w:eastAsia="Calibri" w:hAnsi="Calibri" w:cs="Arial"/>
          <w:color w:val="000000" w:themeColor="text1"/>
          <w:sz w:val="24"/>
          <w:szCs w:val="24"/>
        </w:rPr>
        <w:br/>
      </w:r>
      <w:r w:rsidRPr="00F57454">
        <w:rPr>
          <w:rFonts w:ascii="Calibri" w:eastAsia="Calibri" w:hAnsi="Calibri" w:cs="Arial"/>
          <w:color w:val="000000" w:themeColor="text1"/>
          <w:sz w:val="24"/>
          <w:szCs w:val="24"/>
        </w:rPr>
        <w:t xml:space="preserve">w </w:t>
      </w:r>
      <w:r w:rsidR="0054105B" w:rsidRPr="00F57454">
        <w:rPr>
          <w:rFonts w:ascii="Calibri" w:eastAsia="Calibri" w:hAnsi="Calibri" w:cs="Arial"/>
          <w:color w:val="000000" w:themeColor="text1"/>
          <w:sz w:val="24"/>
          <w:szCs w:val="24"/>
        </w:rPr>
        <w:t xml:space="preserve">Regulaminie konkursu </w:t>
      </w:r>
      <w:r w:rsidRPr="00F57454">
        <w:rPr>
          <w:rFonts w:ascii="Calibri" w:eastAsia="Calibri" w:hAnsi="Calibri" w:cs="Arial"/>
          <w:color w:val="000000" w:themeColor="text1"/>
          <w:sz w:val="24"/>
          <w:szCs w:val="24"/>
        </w:rPr>
        <w:t xml:space="preserve"> – zgodnie z art. 50 ustawy wdrożeniowej – obliczane są w sposób zgodny z przepisami ustawy z dnia 14 czerwca 1960 r. – Kodeks postępowania administracyjnego (Dz. U. z 201</w:t>
      </w:r>
      <w:r w:rsidR="00650D3A" w:rsidRPr="00F57454">
        <w:rPr>
          <w:rFonts w:ascii="Calibri" w:eastAsia="Calibri" w:hAnsi="Calibri" w:cs="Arial"/>
          <w:color w:val="000000" w:themeColor="text1"/>
          <w:sz w:val="24"/>
          <w:szCs w:val="24"/>
        </w:rPr>
        <w:t>6</w:t>
      </w:r>
      <w:r w:rsidRPr="00F57454">
        <w:rPr>
          <w:rFonts w:ascii="Calibri" w:eastAsia="Calibri" w:hAnsi="Calibri" w:cs="Arial"/>
          <w:color w:val="000000" w:themeColor="text1"/>
          <w:sz w:val="24"/>
          <w:szCs w:val="24"/>
        </w:rPr>
        <w:t xml:space="preserve"> r. poz. </w:t>
      </w:r>
      <w:r w:rsidR="001B27B1" w:rsidRPr="00F57454">
        <w:rPr>
          <w:rFonts w:ascii="Calibri" w:eastAsia="Calibri" w:hAnsi="Calibri" w:cs="Arial"/>
          <w:color w:val="000000" w:themeColor="text1"/>
          <w:sz w:val="24"/>
          <w:szCs w:val="24"/>
        </w:rPr>
        <w:t>2</w:t>
      </w:r>
      <w:r w:rsidR="00650D3A" w:rsidRPr="00F57454">
        <w:rPr>
          <w:rFonts w:ascii="Calibri" w:eastAsia="Calibri" w:hAnsi="Calibri" w:cs="Arial"/>
          <w:color w:val="000000" w:themeColor="text1"/>
          <w:sz w:val="24"/>
          <w:szCs w:val="24"/>
        </w:rPr>
        <w:t>3</w:t>
      </w:r>
      <w:r w:rsidR="00B91AF3" w:rsidRPr="00F57454">
        <w:rPr>
          <w:rFonts w:ascii="Calibri" w:eastAsia="Calibri" w:hAnsi="Calibri" w:cs="Arial"/>
          <w:color w:val="000000" w:themeColor="text1"/>
          <w:sz w:val="24"/>
          <w:szCs w:val="24"/>
        </w:rPr>
        <w:t xml:space="preserve"> z </w:t>
      </w:r>
      <w:proofErr w:type="spellStart"/>
      <w:r w:rsidR="00B91AF3" w:rsidRPr="00F57454">
        <w:rPr>
          <w:rFonts w:ascii="Calibri" w:eastAsia="Calibri" w:hAnsi="Calibri" w:cs="Arial"/>
          <w:color w:val="000000" w:themeColor="text1"/>
          <w:sz w:val="24"/>
          <w:szCs w:val="24"/>
        </w:rPr>
        <w:t>późn</w:t>
      </w:r>
      <w:proofErr w:type="spellEnd"/>
      <w:r w:rsidR="00B91AF3" w:rsidRPr="00F57454">
        <w:rPr>
          <w:rFonts w:ascii="Calibri" w:eastAsia="Calibri" w:hAnsi="Calibri" w:cs="Arial"/>
          <w:color w:val="000000" w:themeColor="text1"/>
          <w:sz w:val="24"/>
          <w:szCs w:val="24"/>
        </w:rPr>
        <w:t>. zm.</w:t>
      </w:r>
      <w:r w:rsidRPr="00F57454">
        <w:rPr>
          <w:rFonts w:ascii="Calibri" w:eastAsia="Calibri" w:hAnsi="Calibri" w:cs="Arial"/>
          <w:color w:val="000000" w:themeColor="text1"/>
          <w:sz w:val="24"/>
          <w:szCs w:val="24"/>
        </w:rPr>
        <w:t xml:space="preserve">). </w:t>
      </w:r>
      <w:r w:rsidRPr="00F57454">
        <w:rPr>
          <w:rFonts w:ascii="Calibri" w:hAnsi="Calibri" w:cs="Times New Roman"/>
          <w:color w:val="000000" w:themeColor="text1"/>
          <w:sz w:val="24"/>
          <w:szCs w:val="24"/>
        </w:rPr>
        <w:t>Jeżeli ostatni dzień terminu przypada na dzień ustawowo wolny od pracy, za ostatni dzień terminu uważa się następny dzień po dniu lub dniach wolnych od pracy.</w:t>
      </w:r>
    </w:p>
    <w:p w:rsidR="00A526D3" w:rsidRPr="00F57454" w:rsidRDefault="00A526D3" w:rsidP="008D747F">
      <w:pPr>
        <w:spacing w:after="0" w:line="240" w:lineRule="auto"/>
        <w:jc w:val="both"/>
        <w:rPr>
          <w:rFonts w:ascii="Calibri" w:eastAsia="Calibri" w:hAnsi="Calibri" w:cs="Arial"/>
          <w:color w:val="000000" w:themeColor="text1"/>
          <w:sz w:val="24"/>
          <w:szCs w:val="24"/>
        </w:rPr>
      </w:pPr>
    </w:p>
    <w:p w:rsidR="00D42762" w:rsidRPr="00F57454" w:rsidRDefault="00D42762" w:rsidP="008D747F">
      <w:pPr>
        <w:pStyle w:val="NormalnyTimesNewRoman"/>
        <w:spacing w:after="0"/>
        <w:rPr>
          <w:rFonts w:cs="Arial"/>
          <w:color w:val="000000" w:themeColor="text1"/>
        </w:rPr>
      </w:pPr>
      <w:r w:rsidRPr="00F57454">
        <w:rPr>
          <w:rFonts w:cs="Arial"/>
          <w:color w:val="000000" w:themeColor="text1"/>
        </w:rPr>
        <w:t xml:space="preserve">Funkcję Instytucji Zarządzającej </w:t>
      </w:r>
      <w:r w:rsidRPr="00F57454">
        <w:rPr>
          <w:rFonts w:eastAsia="Calibri" w:cs="Arial"/>
          <w:color w:val="000000" w:themeColor="text1"/>
        </w:rPr>
        <w:t>Regionalnym Programem Operacyjnym Województwa Podlaskiego na lata 2014–</w:t>
      </w:r>
      <w:r w:rsidR="00FE0FD4" w:rsidRPr="00F57454">
        <w:rPr>
          <w:rFonts w:eastAsia="Calibri" w:cs="Arial"/>
          <w:color w:val="000000" w:themeColor="text1"/>
        </w:rPr>
        <w:t>2020 (IZ)</w:t>
      </w:r>
      <w:r w:rsidRPr="00F57454">
        <w:rPr>
          <w:rFonts w:eastAsia="Calibri" w:cs="Arial"/>
          <w:color w:val="000000" w:themeColor="text1"/>
        </w:rPr>
        <w:t xml:space="preserve"> pełni Zarząd Województwa Podlaskiego, </w:t>
      </w:r>
      <w:r w:rsidRPr="00F57454">
        <w:rPr>
          <w:rFonts w:cs="Arial"/>
          <w:color w:val="000000" w:themeColor="text1"/>
        </w:rPr>
        <w:t>Departament Rozwoju Regionalnego Urzędu Marszałkowskiego Województwa Podlaskiego, ul. Poleska 89, 15-874 Białystok.</w:t>
      </w:r>
    </w:p>
    <w:p w:rsidR="00D42762" w:rsidRPr="00F57454" w:rsidRDefault="00D42762" w:rsidP="008D747F">
      <w:pPr>
        <w:pStyle w:val="NormalnyTimesNewRoman"/>
        <w:spacing w:after="0"/>
        <w:rPr>
          <w:rFonts w:cs="Arial"/>
          <w:color w:val="000000" w:themeColor="text1"/>
        </w:rPr>
      </w:pPr>
    </w:p>
    <w:p w:rsidR="00D42762" w:rsidRPr="00F57454" w:rsidRDefault="00D42762" w:rsidP="008D747F">
      <w:pPr>
        <w:pStyle w:val="NormalnyTimesNewRoman"/>
        <w:spacing w:after="0"/>
        <w:rPr>
          <w:rFonts w:cs="Arial"/>
          <w:color w:val="000000" w:themeColor="text1"/>
        </w:rPr>
      </w:pPr>
      <w:r w:rsidRPr="00F57454">
        <w:rPr>
          <w:rFonts w:cs="Arial"/>
          <w:color w:val="000000" w:themeColor="text1"/>
        </w:rPr>
        <w:t>Funkcj</w:t>
      </w:r>
      <w:r w:rsidR="00FE0FD4" w:rsidRPr="00F57454">
        <w:rPr>
          <w:rFonts w:cs="Arial"/>
          <w:color w:val="000000" w:themeColor="text1"/>
        </w:rPr>
        <w:t>ę Instytucji Pośredniczącej (IP</w:t>
      </w:r>
      <w:r w:rsidRPr="00F57454">
        <w:rPr>
          <w:rFonts w:cs="Arial"/>
          <w:color w:val="000000" w:themeColor="text1"/>
        </w:rPr>
        <w:t xml:space="preserve">) dla </w:t>
      </w:r>
      <w:r w:rsidRPr="00F57454">
        <w:rPr>
          <w:rFonts w:eastAsia="Calibri" w:cs="Arial"/>
          <w:color w:val="000000" w:themeColor="text1"/>
        </w:rPr>
        <w:t xml:space="preserve">Osi priorytetowej II </w:t>
      </w:r>
      <w:r w:rsidRPr="00F57454">
        <w:rPr>
          <w:rFonts w:eastAsia="Calibri" w:cs="Arial"/>
          <w:i/>
          <w:color w:val="000000" w:themeColor="text1"/>
        </w:rPr>
        <w:t>Przedsiębiorczość i aktywność zawodowa</w:t>
      </w:r>
      <w:r w:rsidRPr="00F57454">
        <w:rPr>
          <w:rFonts w:cs="Arial"/>
          <w:color w:val="000000" w:themeColor="text1"/>
        </w:rPr>
        <w:t xml:space="preserve"> w województwie podlaskim, a zarazem Instytucji Ogłaszającej Konkurs (IOK) pełni Wojewódzki Urząd Pracy w Białymstoku, ul. Pogodna 22, 15-354 Białystok.</w:t>
      </w:r>
    </w:p>
    <w:p w:rsidR="00D42762" w:rsidRPr="00DC284D" w:rsidRDefault="00D42762" w:rsidP="008D747F">
      <w:pPr>
        <w:pStyle w:val="NormalnyTimesNewRoman"/>
        <w:spacing w:after="0"/>
        <w:rPr>
          <w:rFonts w:cs="Arial"/>
          <w:color w:val="FF0000"/>
        </w:rPr>
      </w:pPr>
    </w:p>
    <w:p w:rsidR="00D42762" w:rsidRPr="00F57454" w:rsidRDefault="00D42762" w:rsidP="008D747F">
      <w:pPr>
        <w:pStyle w:val="NormalnyTimesNewRoman"/>
        <w:spacing w:after="0"/>
        <w:rPr>
          <w:rFonts w:cs="Arial"/>
          <w:color w:val="000000" w:themeColor="text1"/>
        </w:rPr>
      </w:pPr>
      <w:r w:rsidRPr="00F57454">
        <w:rPr>
          <w:color w:val="000000" w:themeColor="text1"/>
        </w:rPr>
        <w:t xml:space="preserve">Konkurs przeprowadzany jest jawnie z zapewnieniem publicznego dostępu do informacji </w:t>
      </w:r>
      <w:r w:rsidRPr="00F57454">
        <w:rPr>
          <w:color w:val="000000" w:themeColor="text1"/>
        </w:rPr>
        <w:br/>
        <w:t xml:space="preserve">o zasadach jego przeprowadzania, listy projektów zakwalifikowanych do kolejnego etapu oraz listy projektów, które spełniły kryteria i uzyskały wymaganą liczbę punktów </w:t>
      </w:r>
      <w:r w:rsidRPr="00F57454">
        <w:rPr>
          <w:color w:val="000000" w:themeColor="text1"/>
        </w:rPr>
        <w:br/>
        <w:t>(z wyróżnieniem projektó</w:t>
      </w:r>
      <w:r w:rsidR="00F45AF0" w:rsidRPr="00F57454">
        <w:rPr>
          <w:color w:val="000000" w:themeColor="text1"/>
        </w:rPr>
        <w:t>w wybranych do dofinansowania).</w:t>
      </w:r>
    </w:p>
    <w:p w:rsidR="00D42762" w:rsidRPr="00DC284D" w:rsidRDefault="00D42762" w:rsidP="008D747F">
      <w:pPr>
        <w:autoSpaceDE w:val="0"/>
        <w:autoSpaceDN w:val="0"/>
        <w:adjustRightInd w:val="0"/>
        <w:spacing w:after="0" w:line="240" w:lineRule="auto"/>
        <w:rPr>
          <w:rFonts w:ascii="Calibri" w:hAnsi="Calibri" w:cs="Times New Roman"/>
          <w:color w:val="FF0000"/>
          <w:sz w:val="24"/>
          <w:szCs w:val="24"/>
        </w:rPr>
      </w:pPr>
    </w:p>
    <w:p w:rsidR="00D42762" w:rsidRPr="00F57454" w:rsidRDefault="00D42762" w:rsidP="008D747F">
      <w:pPr>
        <w:autoSpaceDE w:val="0"/>
        <w:autoSpaceDN w:val="0"/>
        <w:adjustRightInd w:val="0"/>
        <w:spacing w:after="0" w:line="240" w:lineRule="auto"/>
        <w:jc w:val="both"/>
        <w:rPr>
          <w:rFonts w:ascii="Calibri" w:hAnsi="Calibri" w:cs="Times New Roman"/>
          <w:color w:val="000000" w:themeColor="text1"/>
          <w:sz w:val="24"/>
          <w:szCs w:val="24"/>
        </w:rPr>
      </w:pPr>
      <w:r w:rsidRPr="00F57454">
        <w:rPr>
          <w:rFonts w:ascii="Calibri" w:hAnsi="Calibri" w:cs="Times New Roman"/>
          <w:color w:val="000000" w:themeColor="text1"/>
          <w:sz w:val="24"/>
          <w:szCs w:val="24"/>
        </w:rPr>
        <w:t xml:space="preserve">Wyjaśnienia o charakterze ogólnym publikowane są na stronie internetowej IOK. </w:t>
      </w:r>
      <w:r w:rsidRPr="00F57454">
        <w:rPr>
          <w:rFonts w:ascii="Calibri" w:hAnsi="Calibri" w:cs="Times New Roman"/>
          <w:color w:val="000000" w:themeColor="text1"/>
          <w:sz w:val="24"/>
          <w:szCs w:val="24"/>
        </w:rPr>
        <w:br/>
        <w:t xml:space="preserve">W przypadku znaczącej liczby pytań mogących negatywnie wpływać na realizację podstawowych zadań, IOK zastrzega sobie prawo do publikowania odpowiedzi na kluczowe lub powtarzające się najczęściej pytania. Odpowiedzi udzielane na pytania związane </w:t>
      </w:r>
      <w:r w:rsidRPr="00F57454">
        <w:rPr>
          <w:rFonts w:ascii="Calibri" w:hAnsi="Calibri" w:cs="Times New Roman"/>
          <w:color w:val="000000" w:themeColor="text1"/>
          <w:sz w:val="24"/>
          <w:szCs w:val="24"/>
        </w:rPr>
        <w:br/>
        <w:t xml:space="preserve">z procedurą wyboru projektów są wiążące do momentu opublikowania zmiany odpowiedzi. Jeżeli zmiana odpowiedzi nie wynika z przepisów powszechnie obowiązującego prawa, wnioskodawcy, którzy zastosowali się do danej odpowiedzi i złożyli wniosek w oparciu </w:t>
      </w:r>
      <w:r w:rsidR="00F45AF0" w:rsidRPr="00F57454">
        <w:rPr>
          <w:rFonts w:ascii="Calibri" w:hAnsi="Calibri" w:cs="Times New Roman"/>
          <w:color w:val="000000" w:themeColor="text1"/>
          <w:sz w:val="24"/>
          <w:szCs w:val="24"/>
        </w:rPr>
        <w:br/>
      </w:r>
      <w:r w:rsidRPr="00F57454">
        <w:rPr>
          <w:rFonts w:ascii="Calibri" w:hAnsi="Calibri" w:cs="Times New Roman"/>
          <w:color w:val="000000" w:themeColor="text1"/>
          <w:sz w:val="24"/>
          <w:szCs w:val="24"/>
        </w:rPr>
        <w:t>o wskazówki w niej zawarte, nie mogą ponosić nega</w:t>
      </w:r>
      <w:r w:rsidR="00F57454" w:rsidRPr="00F57454">
        <w:rPr>
          <w:rFonts w:ascii="Calibri" w:hAnsi="Calibri" w:cs="Times New Roman"/>
          <w:color w:val="000000" w:themeColor="text1"/>
          <w:sz w:val="24"/>
          <w:szCs w:val="24"/>
        </w:rPr>
        <w:t>tywnych konsekwencji związanych</w:t>
      </w:r>
      <w:r w:rsidR="00F57454" w:rsidRPr="00F57454">
        <w:rPr>
          <w:rFonts w:ascii="Calibri" w:hAnsi="Calibri" w:cs="Times New Roman"/>
          <w:color w:val="000000" w:themeColor="text1"/>
          <w:sz w:val="24"/>
          <w:szCs w:val="24"/>
        </w:rPr>
        <w:br/>
      </w:r>
      <w:r w:rsidRPr="00F57454">
        <w:rPr>
          <w:rFonts w:ascii="Calibri" w:hAnsi="Calibri" w:cs="Times New Roman"/>
          <w:color w:val="000000" w:themeColor="text1"/>
          <w:sz w:val="24"/>
          <w:szCs w:val="24"/>
        </w:rPr>
        <w:t xml:space="preserve">ze zmianą odpowiedzi. </w:t>
      </w:r>
    </w:p>
    <w:p w:rsidR="00D42762" w:rsidRPr="00DC284D" w:rsidRDefault="00D42762" w:rsidP="008D747F">
      <w:pPr>
        <w:autoSpaceDE w:val="0"/>
        <w:autoSpaceDN w:val="0"/>
        <w:adjustRightInd w:val="0"/>
        <w:spacing w:after="0" w:line="240" w:lineRule="auto"/>
        <w:rPr>
          <w:rFonts w:ascii="Calibri" w:hAnsi="Calibri" w:cs="Times New Roman"/>
          <w:color w:val="FF0000"/>
          <w:sz w:val="24"/>
          <w:szCs w:val="24"/>
        </w:rPr>
      </w:pPr>
    </w:p>
    <w:p w:rsidR="00D42762" w:rsidRPr="00F57454" w:rsidRDefault="00D42762" w:rsidP="008D747F">
      <w:pPr>
        <w:autoSpaceDE w:val="0"/>
        <w:autoSpaceDN w:val="0"/>
        <w:adjustRightInd w:val="0"/>
        <w:spacing w:after="0" w:line="240" w:lineRule="auto"/>
        <w:jc w:val="both"/>
        <w:rPr>
          <w:rFonts w:ascii="Calibri" w:hAnsi="Calibri" w:cs="Times New Roman"/>
          <w:color w:val="000000" w:themeColor="text1"/>
          <w:sz w:val="24"/>
          <w:szCs w:val="24"/>
        </w:rPr>
      </w:pPr>
      <w:r w:rsidRPr="00F57454">
        <w:rPr>
          <w:rFonts w:ascii="Calibri" w:hAnsi="Calibri" w:cs="Times New Roman"/>
          <w:color w:val="000000" w:themeColor="text1"/>
          <w:sz w:val="24"/>
          <w:szCs w:val="24"/>
        </w:rPr>
        <w:t xml:space="preserve">W uzasadnionych sytuacjach IOK ma prawo anulować ogłoszony przez siebie konkurs np. </w:t>
      </w:r>
      <w:r w:rsidRPr="00F57454">
        <w:rPr>
          <w:rFonts w:ascii="Calibri" w:hAnsi="Calibri" w:cs="Times New Roman"/>
          <w:color w:val="000000" w:themeColor="text1"/>
          <w:sz w:val="24"/>
          <w:szCs w:val="24"/>
        </w:rPr>
        <w:br/>
        <w:t xml:space="preserve">w związku z: </w:t>
      </w:r>
    </w:p>
    <w:p w:rsidR="00D42762" w:rsidRPr="00F57454" w:rsidRDefault="00D42762" w:rsidP="00B70151">
      <w:pPr>
        <w:pStyle w:val="Akapitzlist"/>
        <w:numPr>
          <w:ilvl w:val="0"/>
          <w:numId w:val="68"/>
        </w:numPr>
        <w:autoSpaceDE w:val="0"/>
        <w:autoSpaceDN w:val="0"/>
        <w:adjustRightInd w:val="0"/>
        <w:spacing w:after="0" w:line="240" w:lineRule="auto"/>
        <w:ind w:left="284" w:hanging="284"/>
        <w:jc w:val="both"/>
        <w:rPr>
          <w:rFonts w:ascii="Calibri" w:hAnsi="Calibri" w:cs="Times New Roman"/>
          <w:color w:val="000000" w:themeColor="text1"/>
          <w:sz w:val="24"/>
          <w:szCs w:val="24"/>
        </w:rPr>
      </w:pPr>
      <w:r w:rsidRPr="00F57454">
        <w:rPr>
          <w:rFonts w:ascii="Calibri" w:hAnsi="Calibri" w:cs="Times New Roman"/>
          <w:color w:val="000000" w:themeColor="text1"/>
          <w:sz w:val="24"/>
          <w:szCs w:val="24"/>
        </w:rPr>
        <w:t>zdarzeniami losowymi, których nie da się przewidzieć na etapie konstr</w:t>
      </w:r>
      <w:r w:rsidR="00F45AF0" w:rsidRPr="00F57454">
        <w:rPr>
          <w:rFonts w:ascii="Calibri" w:hAnsi="Calibri" w:cs="Times New Roman"/>
          <w:color w:val="000000" w:themeColor="text1"/>
          <w:sz w:val="24"/>
          <w:szCs w:val="24"/>
        </w:rPr>
        <w:t>uowania założeń R</w:t>
      </w:r>
      <w:r w:rsidRPr="00F57454">
        <w:rPr>
          <w:rFonts w:ascii="Calibri" w:hAnsi="Calibri" w:cs="Times New Roman"/>
          <w:color w:val="000000" w:themeColor="text1"/>
          <w:sz w:val="24"/>
          <w:szCs w:val="24"/>
        </w:rPr>
        <w:t>egulaminu</w:t>
      </w:r>
      <w:r w:rsidR="00F45AF0" w:rsidRPr="00F57454">
        <w:rPr>
          <w:rFonts w:ascii="Calibri" w:hAnsi="Calibri" w:cs="Times New Roman"/>
          <w:color w:val="000000" w:themeColor="text1"/>
          <w:sz w:val="24"/>
          <w:szCs w:val="24"/>
        </w:rPr>
        <w:t xml:space="preserve"> konkursu,</w:t>
      </w:r>
    </w:p>
    <w:p w:rsidR="00D42762" w:rsidRPr="00F57454" w:rsidRDefault="00D42762" w:rsidP="00B70151">
      <w:pPr>
        <w:pStyle w:val="Akapitzlist"/>
        <w:numPr>
          <w:ilvl w:val="0"/>
          <w:numId w:val="68"/>
        </w:numPr>
        <w:autoSpaceDE w:val="0"/>
        <w:autoSpaceDN w:val="0"/>
        <w:adjustRightInd w:val="0"/>
        <w:spacing w:after="0" w:line="240" w:lineRule="auto"/>
        <w:ind w:left="284" w:hanging="284"/>
        <w:jc w:val="both"/>
        <w:rPr>
          <w:rFonts w:ascii="Calibri" w:hAnsi="Calibri" w:cs="Times New Roman"/>
          <w:color w:val="000000" w:themeColor="text1"/>
          <w:sz w:val="24"/>
          <w:szCs w:val="24"/>
        </w:rPr>
      </w:pPr>
      <w:r w:rsidRPr="00F57454">
        <w:rPr>
          <w:rFonts w:ascii="Calibri" w:hAnsi="Calibri" w:cs="Times New Roman"/>
          <w:color w:val="000000" w:themeColor="text1"/>
          <w:sz w:val="24"/>
          <w:szCs w:val="24"/>
        </w:rPr>
        <w:t xml:space="preserve">zmianą krajowych aktów prawnych/wytycznych wpływających w sposób istotny na proces wyboru projektów do dofinansowania. </w:t>
      </w:r>
    </w:p>
    <w:p w:rsidR="00BA48E8" w:rsidRPr="00DC284D" w:rsidRDefault="00BA48E8" w:rsidP="008D747F">
      <w:pPr>
        <w:autoSpaceDE w:val="0"/>
        <w:autoSpaceDN w:val="0"/>
        <w:adjustRightInd w:val="0"/>
        <w:spacing w:after="0" w:line="240" w:lineRule="auto"/>
        <w:jc w:val="both"/>
        <w:rPr>
          <w:rFonts w:ascii="Calibri" w:hAnsi="Calibri" w:cs="Times New Roman"/>
          <w:color w:val="FF0000"/>
          <w:sz w:val="24"/>
          <w:szCs w:val="24"/>
        </w:rPr>
      </w:pPr>
    </w:p>
    <w:p w:rsidR="00D42762" w:rsidRPr="00F57454" w:rsidRDefault="00D42762" w:rsidP="008D747F">
      <w:pPr>
        <w:autoSpaceDE w:val="0"/>
        <w:autoSpaceDN w:val="0"/>
        <w:adjustRightInd w:val="0"/>
        <w:spacing w:after="0" w:line="240" w:lineRule="auto"/>
        <w:jc w:val="both"/>
        <w:rPr>
          <w:rFonts w:ascii="Calibri" w:hAnsi="Calibri" w:cs="Times New Roman"/>
          <w:color w:val="000000" w:themeColor="text1"/>
          <w:sz w:val="24"/>
          <w:szCs w:val="24"/>
        </w:rPr>
      </w:pPr>
      <w:r w:rsidRPr="00F57454">
        <w:rPr>
          <w:rFonts w:ascii="Calibri" w:hAnsi="Calibri" w:cs="Times New Roman"/>
          <w:color w:val="000000" w:themeColor="text1"/>
          <w:sz w:val="24"/>
          <w:szCs w:val="24"/>
        </w:rPr>
        <w:lastRenderedPageBreak/>
        <w:t xml:space="preserve">W przypadku anulowania konkursu IOK przekaże do publicznej wiadomości informację </w:t>
      </w:r>
      <w:r w:rsidRPr="00F57454">
        <w:rPr>
          <w:rFonts w:ascii="Calibri" w:hAnsi="Calibri" w:cs="Times New Roman"/>
          <w:color w:val="000000" w:themeColor="text1"/>
          <w:sz w:val="24"/>
          <w:szCs w:val="24"/>
        </w:rPr>
        <w:br/>
        <w:t>o anulowaniu konkursu wraz z podaniem przyczyny, tą samą drogą, za pomocą której przekazano informację o ogłoszeniu konkursu.</w:t>
      </w:r>
    </w:p>
    <w:p w:rsidR="00D42762" w:rsidRPr="00DC284D" w:rsidRDefault="00D42762" w:rsidP="008D747F">
      <w:pPr>
        <w:spacing w:after="0" w:line="240" w:lineRule="auto"/>
        <w:jc w:val="both"/>
        <w:rPr>
          <w:color w:val="FF0000"/>
          <w:sz w:val="24"/>
          <w:szCs w:val="24"/>
        </w:rPr>
      </w:pPr>
    </w:p>
    <w:p w:rsidR="00D607A9" w:rsidRPr="00F32C4E" w:rsidRDefault="00D607A9" w:rsidP="008D747F">
      <w:pPr>
        <w:pStyle w:val="NormalnyTimesNewRoman"/>
        <w:spacing w:after="0"/>
        <w:rPr>
          <w:rFonts w:cs="Arial"/>
          <w:color w:val="000000" w:themeColor="text1"/>
        </w:rPr>
      </w:pPr>
      <w:r w:rsidRPr="00F32C4E">
        <w:rPr>
          <w:rFonts w:cs="Arial"/>
          <w:b/>
          <w:color w:val="000000" w:themeColor="text1"/>
        </w:rPr>
        <w:t>Wnioski w ramach konkursu będą przyjmowane</w:t>
      </w:r>
      <w:r w:rsidRPr="00DC284D">
        <w:rPr>
          <w:rFonts w:cs="Arial"/>
          <w:b/>
          <w:color w:val="FF0000"/>
        </w:rPr>
        <w:t xml:space="preserve"> </w:t>
      </w:r>
      <w:r w:rsidRPr="00BE384E">
        <w:rPr>
          <w:rFonts w:cs="Arial"/>
          <w:b/>
          <w:color w:val="000000" w:themeColor="text1"/>
        </w:rPr>
        <w:t xml:space="preserve">od </w:t>
      </w:r>
      <w:r w:rsidR="005A50DC">
        <w:rPr>
          <w:rFonts w:cs="Arial"/>
          <w:b/>
          <w:color w:val="000000" w:themeColor="text1"/>
        </w:rPr>
        <w:t>30</w:t>
      </w:r>
      <w:r w:rsidRPr="00BE384E">
        <w:rPr>
          <w:rFonts w:cs="Arial"/>
          <w:b/>
          <w:color w:val="000000" w:themeColor="text1"/>
        </w:rPr>
        <w:t xml:space="preserve"> </w:t>
      </w:r>
      <w:r w:rsidR="00F32C4E" w:rsidRPr="00BE384E">
        <w:rPr>
          <w:rFonts w:cs="Arial"/>
          <w:b/>
          <w:color w:val="000000" w:themeColor="text1"/>
        </w:rPr>
        <w:t>kwietnia</w:t>
      </w:r>
      <w:r w:rsidRPr="00BE384E">
        <w:rPr>
          <w:rFonts w:cs="Arial"/>
          <w:b/>
          <w:color w:val="000000" w:themeColor="text1"/>
        </w:rPr>
        <w:t xml:space="preserve"> 201</w:t>
      </w:r>
      <w:r w:rsidR="0002530D" w:rsidRPr="00BE384E">
        <w:rPr>
          <w:rFonts w:cs="Arial"/>
          <w:b/>
          <w:color w:val="000000" w:themeColor="text1"/>
        </w:rPr>
        <w:t>7</w:t>
      </w:r>
      <w:r w:rsidRPr="00BE384E">
        <w:rPr>
          <w:rFonts w:cs="Arial"/>
          <w:b/>
          <w:color w:val="000000" w:themeColor="text1"/>
        </w:rPr>
        <w:t xml:space="preserve"> roku </w:t>
      </w:r>
      <w:r w:rsidRPr="00F32C4E">
        <w:rPr>
          <w:rFonts w:cs="Arial"/>
          <w:b/>
          <w:color w:val="000000" w:themeColor="text1"/>
        </w:rPr>
        <w:t xml:space="preserve">do </w:t>
      </w:r>
      <w:r w:rsidR="00F32C4E" w:rsidRPr="00F32C4E">
        <w:rPr>
          <w:rFonts w:cs="Arial"/>
          <w:b/>
          <w:color w:val="000000" w:themeColor="text1"/>
        </w:rPr>
        <w:t>2</w:t>
      </w:r>
      <w:r w:rsidR="00826D01">
        <w:rPr>
          <w:rFonts w:cs="Arial"/>
          <w:b/>
          <w:color w:val="000000" w:themeColor="text1"/>
        </w:rPr>
        <w:t>0 czerwca</w:t>
      </w:r>
      <w:r w:rsidRPr="00F32C4E">
        <w:rPr>
          <w:rFonts w:cs="Arial"/>
          <w:b/>
          <w:color w:val="000000" w:themeColor="text1"/>
        </w:rPr>
        <w:t xml:space="preserve"> 201</w:t>
      </w:r>
      <w:r w:rsidR="0002530D" w:rsidRPr="00F32C4E">
        <w:rPr>
          <w:rFonts w:cs="Arial"/>
          <w:b/>
          <w:color w:val="000000" w:themeColor="text1"/>
        </w:rPr>
        <w:t>7</w:t>
      </w:r>
      <w:r w:rsidRPr="00F32C4E">
        <w:rPr>
          <w:rFonts w:cs="Arial"/>
          <w:b/>
          <w:color w:val="000000" w:themeColor="text1"/>
        </w:rPr>
        <w:t xml:space="preserve"> roku</w:t>
      </w:r>
      <w:r w:rsidRPr="00F32C4E">
        <w:rPr>
          <w:rFonts w:cs="Arial"/>
          <w:color w:val="000000" w:themeColor="text1"/>
        </w:rPr>
        <w:t xml:space="preserve"> na warunkach opisanych w rozdziale IV, podrozdział 4.1 i 4.2 Regulaminu konkursu. Wnioski złożone przed dniem uruchomienia naboru i po terminie zamknięcia konkursu będą odrzucane na etapie oceny formalnej.</w:t>
      </w:r>
    </w:p>
    <w:p w:rsidR="00D607A9" w:rsidRPr="00DC284D" w:rsidRDefault="00D607A9" w:rsidP="008D747F">
      <w:pPr>
        <w:pStyle w:val="NormalnyTimesNewRoman"/>
        <w:spacing w:after="0"/>
        <w:rPr>
          <w:rFonts w:cs="Arial"/>
          <w:color w:val="FF0000"/>
        </w:rPr>
      </w:pPr>
    </w:p>
    <w:p w:rsidR="00D607A9" w:rsidRPr="00F57454" w:rsidRDefault="00D607A9" w:rsidP="008D747F">
      <w:pPr>
        <w:pStyle w:val="NormalnyTimesNewRoman"/>
        <w:spacing w:after="0"/>
        <w:rPr>
          <w:rFonts w:cs="Arial"/>
          <w:color w:val="000000" w:themeColor="text1"/>
        </w:rPr>
      </w:pPr>
      <w:r w:rsidRPr="00F57454">
        <w:rPr>
          <w:rFonts w:cs="Arial"/>
          <w:color w:val="000000" w:themeColor="text1"/>
        </w:rPr>
        <w:t>Projekty dofinansowywane są ze środków Unii Europejskiej w ramach Europejskiego Funduszu Społecznego oraz budżetu państwa.</w:t>
      </w:r>
    </w:p>
    <w:p w:rsidR="00A526D3" w:rsidRPr="00F57454" w:rsidRDefault="00A526D3" w:rsidP="008D747F">
      <w:pPr>
        <w:pStyle w:val="NormalnyTimesNewRoman"/>
        <w:spacing w:after="0"/>
        <w:rPr>
          <w:rFonts w:cs="Arial"/>
          <w:color w:val="000000" w:themeColor="text1"/>
        </w:rPr>
      </w:pPr>
    </w:p>
    <w:p w:rsidR="00D607A9" w:rsidRPr="00F57454" w:rsidRDefault="00D607A9" w:rsidP="008D747F">
      <w:pPr>
        <w:pStyle w:val="NormalnyTimesNewRoman"/>
        <w:spacing w:after="0"/>
        <w:rPr>
          <w:rFonts w:cs="Arial"/>
          <w:color w:val="000000" w:themeColor="text1"/>
        </w:rPr>
      </w:pPr>
      <w:r w:rsidRPr="00F57454">
        <w:rPr>
          <w:rFonts w:cs="Arial"/>
          <w:color w:val="000000" w:themeColor="text1"/>
        </w:rPr>
        <w:t>Forma konkursu: konkurs zamknięty.</w:t>
      </w:r>
    </w:p>
    <w:p w:rsidR="00D607A9" w:rsidRPr="00DC284D" w:rsidRDefault="00D607A9" w:rsidP="008D747F">
      <w:pPr>
        <w:pStyle w:val="NormalnyTimesNewRoman"/>
        <w:spacing w:after="0"/>
        <w:rPr>
          <w:rFonts w:cs="Arial"/>
          <w:color w:val="FF0000"/>
        </w:rPr>
      </w:pPr>
    </w:p>
    <w:p w:rsidR="00D607A9" w:rsidRPr="00F57454" w:rsidRDefault="00D607A9" w:rsidP="008D747F">
      <w:pPr>
        <w:spacing w:after="0" w:line="240" w:lineRule="auto"/>
        <w:jc w:val="both"/>
        <w:rPr>
          <w:rFonts w:ascii="Calibri" w:hAnsi="Calibri" w:cs="Arial"/>
          <w:color w:val="000000" w:themeColor="text1"/>
          <w:sz w:val="24"/>
          <w:szCs w:val="24"/>
        </w:rPr>
      </w:pPr>
      <w:r w:rsidRPr="00F57454">
        <w:rPr>
          <w:rFonts w:ascii="Calibri" w:hAnsi="Calibri" w:cs="Arial"/>
          <w:color w:val="000000" w:themeColor="text1"/>
          <w:sz w:val="24"/>
          <w:szCs w:val="24"/>
        </w:rPr>
        <w:t>IOK szacuje, że orientacyjny:</w:t>
      </w:r>
    </w:p>
    <w:p w:rsidR="00D607A9" w:rsidRPr="00BE384E" w:rsidRDefault="00D607A9" w:rsidP="00FA4D9A">
      <w:pPr>
        <w:numPr>
          <w:ilvl w:val="0"/>
          <w:numId w:val="11"/>
        </w:numPr>
        <w:spacing w:after="0" w:line="240" w:lineRule="auto"/>
        <w:ind w:left="284" w:hanging="284"/>
        <w:jc w:val="both"/>
        <w:rPr>
          <w:rFonts w:ascii="Calibri" w:hAnsi="Calibri" w:cs="Arial"/>
          <w:color w:val="000000" w:themeColor="text1"/>
          <w:sz w:val="24"/>
          <w:szCs w:val="24"/>
        </w:rPr>
      </w:pPr>
      <w:r w:rsidRPr="00BE384E">
        <w:rPr>
          <w:rFonts w:ascii="Calibri" w:hAnsi="Calibri" w:cs="Arial"/>
          <w:b/>
          <w:color w:val="000000" w:themeColor="text1"/>
          <w:sz w:val="24"/>
          <w:szCs w:val="24"/>
        </w:rPr>
        <w:t>termin rozstrzygnięcia</w:t>
      </w:r>
      <w:r w:rsidRPr="00BE384E">
        <w:rPr>
          <w:rStyle w:val="Odwoanieprzypisudolnego"/>
          <w:rFonts w:ascii="Calibri" w:hAnsi="Calibri" w:cs="Arial"/>
          <w:color w:val="000000" w:themeColor="text1"/>
          <w:sz w:val="24"/>
          <w:szCs w:val="24"/>
        </w:rPr>
        <w:footnoteReference w:id="1"/>
      </w:r>
      <w:r w:rsidRPr="00BE384E">
        <w:rPr>
          <w:rFonts w:ascii="Calibri" w:hAnsi="Calibri" w:cs="Arial"/>
          <w:color w:val="000000" w:themeColor="text1"/>
          <w:sz w:val="24"/>
          <w:szCs w:val="24"/>
        </w:rPr>
        <w:t xml:space="preserve"> konkursu przypadnie na</w:t>
      </w:r>
      <w:r w:rsidR="008B510D" w:rsidRPr="00BE384E">
        <w:rPr>
          <w:rFonts w:ascii="Calibri" w:hAnsi="Calibri" w:cs="Arial"/>
          <w:color w:val="000000" w:themeColor="text1"/>
          <w:sz w:val="24"/>
          <w:szCs w:val="24"/>
        </w:rPr>
        <w:t xml:space="preserve"> </w:t>
      </w:r>
      <w:r w:rsidR="00826D01">
        <w:rPr>
          <w:rFonts w:ascii="Calibri" w:hAnsi="Calibri" w:cs="Arial"/>
          <w:b/>
          <w:color w:val="000000" w:themeColor="text1"/>
          <w:sz w:val="24"/>
          <w:szCs w:val="24"/>
        </w:rPr>
        <w:t>październik</w:t>
      </w:r>
      <w:r w:rsidR="008B510D" w:rsidRPr="00BE384E">
        <w:rPr>
          <w:rFonts w:ascii="Calibri" w:hAnsi="Calibri" w:cs="Arial"/>
          <w:b/>
          <w:color w:val="000000" w:themeColor="text1"/>
          <w:sz w:val="24"/>
          <w:szCs w:val="24"/>
        </w:rPr>
        <w:t xml:space="preserve"> 2017 roku</w:t>
      </w:r>
      <w:r w:rsidRPr="00BE384E">
        <w:rPr>
          <w:rFonts w:ascii="Calibri" w:hAnsi="Calibri" w:cs="Arial"/>
          <w:color w:val="000000" w:themeColor="text1"/>
          <w:sz w:val="24"/>
          <w:szCs w:val="24"/>
        </w:rPr>
        <w:t>,</w:t>
      </w:r>
    </w:p>
    <w:p w:rsidR="00D607A9" w:rsidRPr="00BE384E" w:rsidRDefault="00D607A9" w:rsidP="00FA4D9A">
      <w:pPr>
        <w:numPr>
          <w:ilvl w:val="0"/>
          <w:numId w:val="11"/>
        </w:numPr>
        <w:spacing w:after="0" w:line="240" w:lineRule="auto"/>
        <w:ind w:left="284" w:hanging="284"/>
        <w:jc w:val="both"/>
        <w:rPr>
          <w:rFonts w:ascii="Calibri" w:hAnsi="Calibri" w:cs="Arial"/>
          <w:color w:val="000000" w:themeColor="text1"/>
          <w:sz w:val="24"/>
          <w:szCs w:val="24"/>
        </w:rPr>
      </w:pPr>
      <w:r w:rsidRPr="00BE384E">
        <w:rPr>
          <w:rFonts w:ascii="Calibri" w:hAnsi="Calibri" w:cs="Arial"/>
          <w:color w:val="000000" w:themeColor="text1"/>
          <w:sz w:val="24"/>
          <w:szCs w:val="24"/>
        </w:rPr>
        <w:t>czas trwania poszczególnych etapów konkursu wyniesie odpowiednio:</w:t>
      </w:r>
    </w:p>
    <w:p w:rsidR="00D607A9" w:rsidRPr="00F32C4E" w:rsidRDefault="00D607A9" w:rsidP="00FA4D9A">
      <w:pPr>
        <w:pStyle w:val="Akapitzlist"/>
        <w:numPr>
          <w:ilvl w:val="0"/>
          <w:numId w:val="13"/>
        </w:numPr>
        <w:spacing w:after="0" w:line="240" w:lineRule="auto"/>
        <w:ind w:left="567" w:hanging="283"/>
        <w:jc w:val="both"/>
        <w:rPr>
          <w:rFonts w:ascii="Calibri" w:hAnsi="Calibri" w:cs="Arial"/>
          <w:color w:val="000000" w:themeColor="text1"/>
          <w:sz w:val="24"/>
          <w:szCs w:val="24"/>
        </w:rPr>
      </w:pPr>
      <w:r w:rsidRPr="00BE384E">
        <w:rPr>
          <w:rFonts w:ascii="Calibri" w:hAnsi="Calibri" w:cs="Arial"/>
          <w:b/>
          <w:color w:val="000000" w:themeColor="text1"/>
          <w:sz w:val="24"/>
          <w:szCs w:val="24"/>
        </w:rPr>
        <w:t>nabór</w:t>
      </w:r>
      <w:r w:rsidRPr="00BE384E">
        <w:rPr>
          <w:rFonts w:ascii="Calibri" w:hAnsi="Calibri" w:cs="Arial"/>
          <w:color w:val="000000" w:themeColor="text1"/>
          <w:sz w:val="24"/>
          <w:szCs w:val="24"/>
        </w:rPr>
        <w:t xml:space="preserve"> wniosków – </w:t>
      </w:r>
      <w:r w:rsidRPr="00BE384E">
        <w:rPr>
          <w:rFonts w:ascii="Calibri" w:hAnsi="Calibri" w:cs="Arial"/>
          <w:b/>
          <w:color w:val="000000" w:themeColor="text1"/>
          <w:sz w:val="24"/>
          <w:szCs w:val="24"/>
        </w:rPr>
        <w:t xml:space="preserve">od </w:t>
      </w:r>
      <w:r w:rsidR="005A50DC">
        <w:rPr>
          <w:rFonts w:ascii="Calibri" w:hAnsi="Calibri" w:cs="Arial"/>
          <w:b/>
          <w:color w:val="000000" w:themeColor="text1"/>
          <w:sz w:val="24"/>
          <w:szCs w:val="24"/>
        </w:rPr>
        <w:t>30</w:t>
      </w:r>
      <w:r w:rsidR="00071185" w:rsidRPr="00BE384E">
        <w:rPr>
          <w:rFonts w:ascii="Calibri" w:hAnsi="Calibri" w:cs="Arial"/>
          <w:b/>
          <w:color w:val="000000" w:themeColor="text1"/>
          <w:sz w:val="24"/>
          <w:szCs w:val="24"/>
        </w:rPr>
        <w:t xml:space="preserve"> </w:t>
      </w:r>
      <w:r w:rsidR="00F32C4E" w:rsidRPr="00BE384E">
        <w:rPr>
          <w:rFonts w:ascii="Calibri" w:hAnsi="Calibri" w:cs="Arial"/>
          <w:b/>
          <w:color w:val="000000" w:themeColor="text1"/>
          <w:sz w:val="24"/>
          <w:szCs w:val="24"/>
        </w:rPr>
        <w:t>kwietnia</w:t>
      </w:r>
      <w:r w:rsidR="00071185" w:rsidRPr="00BE384E">
        <w:rPr>
          <w:rFonts w:ascii="Calibri" w:hAnsi="Calibri" w:cs="Arial"/>
          <w:b/>
          <w:color w:val="000000" w:themeColor="text1"/>
          <w:sz w:val="24"/>
          <w:szCs w:val="24"/>
        </w:rPr>
        <w:t xml:space="preserve"> 201</w:t>
      </w:r>
      <w:r w:rsidR="0002530D" w:rsidRPr="00BE384E">
        <w:rPr>
          <w:rFonts w:ascii="Calibri" w:hAnsi="Calibri" w:cs="Arial"/>
          <w:b/>
          <w:color w:val="000000" w:themeColor="text1"/>
          <w:sz w:val="24"/>
          <w:szCs w:val="24"/>
        </w:rPr>
        <w:t>7</w:t>
      </w:r>
      <w:r w:rsidR="00071185" w:rsidRPr="00BE384E">
        <w:rPr>
          <w:rFonts w:ascii="Calibri" w:hAnsi="Calibri" w:cs="Arial"/>
          <w:b/>
          <w:color w:val="000000" w:themeColor="text1"/>
          <w:sz w:val="24"/>
          <w:szCs w:val="24"/>
        </w:rPr>
        <w:t xml:space="preserve"> roku </w:t>
      </w:r>
      <w:r w:rsidR="00071185" w:rsidRPr="00F32C4E">
        <w:rPr>
          <w:rFonts w:ascii="Calibri" w:hAnsi="Calibri" w:cs="Arial"/>
          <w:b/>
          <w:color w:val="000000" w:themeColor="text1"/>
          <w:sz w:val="24"/>
          <w:szCs w:val="24"/>
        </w:rPr>
        <w:t xml:space="preserve">do </w:t>
      </w:r>
      <w:r w:rsidR="005A50DC">
        <w:rPr>
          <w:rFonts w:ascii="Calibri" w:hAnsi="Calibri" w:cs="Arial"/>
          <w:b/>
          <w:color w:val="000000" w:themeColor="text1"/>
          <w:sz w:val="24"/>
          <w:szCs w:val="24"/>
        </w:rPr>
        <w:t>2</w:t>
      </w:r>
      <w:r w:rsidR="00826D01">
        <w:rPr>
          <w:rFonts w:ascii="Calibri" w:hAnsi="Calibri" w:cs="Arial"/>
          <w:b/>
          <w:color w:val="000000" w:themeColor="text1"/>
          <w:sz w:val="24"/>
          <w:szCs w:val="24"/>
        </w:rPr>
        <w:t>0</w:t>
      </w:r>
      <w:r w:rsidR="00071185" w:rsidRPr="00F32C4E">
        <w:rPr>
          <w:rFonts w:ascii="Calibri" w:hAnsi="Calibri" w:cs="Arial"/>
          <w:b/>
          <w:color w:val="000000" w:themeColor="text1"/>
          <w:sz w:val="24"/>
          <w:szCs w:val="24"/>
        </w:rPr>
        <w:t xml:space="preserve"> </w:t>
      </w:r>
      <w:r w:rsidR="00826D01">
        <w:rPr>
          <w:rFonts w:ascii="Calibri" w:hAnsi="Calibri" w:cs="Arial"/>
          <w:b/>
          <w:color w:val="000000" w:themeColor="text1"/>
          <w:sz w:val="24"/>
          <w:szCs w:val="24"/>
        </w:rPr>
        <w:t>czerwca</w:t>
      </w:r>
      <w:r w:rsidR="0002530D" w:rsidRPr="00F32C4E">
        <w:rPr>
          <w:rFonts w:ascii="Calibri" w:hAnsi="Calibri" w:cs="Arial"/>
          <w:b/>
          <w:color w:val="000000" w:themeColor="text1"/>
          <w:sz w:val="24"/>
          <w:szCs w:val="24"/>
        </w:rPr>
        <w:t xml:space="preserve"> 2017</w:t>
      </w:r>
      <w:r w:rsidR="00071185" w:rsidRPr="00F32C4E">
        <w:rPr>
          <w:rFonts w:ascii="Calibri" w:hAnsi="Calibri" w:cs="Arial"/>
          <w:b/>
          <w:color w:val="000000" w:themeColor="text1"/>
          <w:sz w:val="24"/>
          <w:szCs w:val="24"/>
        </w:rPr>
        <w:t xml:space="preserve"> roku</w:t>
      </w:r>
      <w:r w:rsidRPr="00F32C4E">
        <w:rPr>
          <w:rFonts w:ascii="Calibri" w:hAnsi="Calibri" w:cs="Arial"/>
          <w:color w:val="000000" w:themeColor="text1"/>
          <w:sz w:val="24"/>
          <w:szCs w:val="24"/>
        </w:rPr>
        <w:t>,</w:t>
      </w:r>
    </w:p>
    <w:p w:rsidR="00071185" w:rsidRPr="00F32C4E" w:rsidRDefault="00D607A9" w:rsidP="00FA4D9A">
      <w:pPr>
        <w:numPr>
          <w:ilvl w:val="0"/>
          <w:numId w:val="12"/>
        </w:numPr>
        <w:spacing w:after="0" w:line="240" w:lineRule="auto"/>
        <w:ind w:left="567" w:hanging="283"/>
        <w:jc w:val="both"/>
        <w:rPr>
          <w:rFonts w:ascii="Calibri" w:hAnsi="Calibri" w:cs="Arial"/>
          <w:color w:val="000000" w:themeColor="text1"/>
          <w:sz w:val="24"/>
          <w:szCs w:val="24"/>
        </w:rPr>
      </w:pPr>
      <w:r w:rsidRPr="00F32C4E">
        <w:rPr>
          <w:rFonts w:ascii="Calibri" w:hAnsi="Calibri" w:cs="Arial"/>
          <w:b/>
          <w:color w:val="000000" w:themeColor="text1"/>
          <w:sz w:val="24"/>
          <w:szCs w:val="24"/>
        </w:rPr>
        <w:t>weryfikacja</w:t>
      </w:r>
      <w:r w:rsidRPr="00F32C4E">
        <w:rPr>
          <w:rFonts w:ascii="Calibri" w:hAnsi="Calibri" w:cs="Arial"/>
          <w:color w:val="000000" w:themeColor="text1"/>
          <w:sz w:val="24"/>
          <w:szCs w:val="24"/>
        </w:rPr>
        <w:t xml:space="preserve">, czy są braki formalne lub oczywiste </w:t>
      </w:r>
      <w:r w:rsidR="005A50DC">
        <w:rPr>
          <w:rFonts w:ascii="Calibri" w:hAnsi="Calibri" w:cs="Arial"/>
          <w:color w:val="000000" w:themeColor="text1"/>
          <w:sz w:val="24"/>
          <w:szCs w:val="24"/>
        </w:rPr>
        <w:t>omyłki we wniosku – nie później</w:t>
      </w:r>
      <w:r w:rsidR="005A50DC">
        <w:rPr>
          <w:rFonts w:ascii="Calibri" w:hAnsi="Calibri" w:cs="Arial"/>
          <w:color w:val="000000" w:themeColor="text1"/>
          <w:sz w:val="24"/>
          <w:szCs w:val="24"/>
        </w:rPr>
        <w:br/>
      </w:r>
      <w:r w:rsidRPr="00F32C4E">
        <w:rPr>
          <w:rFonts w:ascii="Calibri" w:hAnsi="Calibri" w:cs="Arial"/>
          <w:color w:val="000000" w:themeColor="text1"/>
          <w:sz w:val="24"/>
          <w:szCs w:val="24"/>
        </w:rPr>
        <w:t>niż 14 dni od daty złożenia</w:t>
      </w:r>
      <w:r w:rsidR="00564909">
        <w:rPr>
          <w:rFonts w:ascii="Calibri" w:hAnsi="Calibri" w:cs="Arial"/>
          <w:color w:val="000000" w:themeColor="text1"/>
          <w:sz w:val="24"/>
          <w:szCs w:val="24"/>
        </w:rPr>
        <w:t xml:space="preserve"> wersji</w:t>
      </w:r>
      <w:r w:rsidRPr="00F32C4E">
        <w:rPr>
          <w:rFonts w:ascii="Calibri" w:hAnsi="Calibri" w:cs="Arial"/>
          <w:color w:val="000000" w:themeColor="text1"/>
          <w:sz w:val="24"/>
          <w:szCs w:val="24"/>
        </w:rPr>
        <w:t xml:space="preserve"> </w:t>
      </w:r>
      <w:r w:rsidR="00564909">
        <w:rPr>
          <w:rFonts w:ascii="Calibri" w:hAnsi="Calibri" w:cs="Arial"/>
          <w:color w:val="000000" w:themeColor="text1"/>
          <w:sz w:val="24"/>
          <w:szCs w:val="24"/>
        </w:rPr>
        <w:t xml:space="preserve">papierowej </w:t>
      </w:r>
      <w:r w:rsidRPr="00F32C4E">
        <w:rPr>
          <w:rFonts w:ascii="Calibri" w:hAnsi="Calibri" w:cs="Arial"/>
          <w:color w:val="000000" w:themeColor="text1"/>
          <w:sz w:val="24"/>
          <w:szCs w:val="24"/>
        </w:rPr>
        <w:t xml:space="preserve">wniosku, tj. </w:t>
      </w:r>
      <w:r w:rsidRPr="00BE384E">
        <w:rPr>
          <w:rFonts w:ascii="Calibri" w:hAnsi="Calibri" w:cs="Arial"/>
          <w:b/>
          <w:color w:val="000000" w:themeColor="text1"/>
          <w:sz w:val="24"/>
          <w:szCs w:val="24"/>
        </w:rPr>
        <w:t xml:space="preserve">od </w:t>
      </w:r>
      <w:r w:rsidR="005A50DC">
        <w:rPr>
          <w:rFonts w:ascii="Calibri" w:hAnsi="Calibri" w:cs="Arial"/>
          <w:b/>
          <w:color w:val="000000" w:themeColor="text1"/>
          <w:sz w:val="24"/>
          <w:szCs w:val="24"/>
        </w:rPr>
        <w:t>30</w:t>
      </w:r>
      <w:r w:rsidR="00071185" w:rsidRPr="00BE384E">
        <w:rPr>
          <w:rFonts w:ascii="Calibri" w:hAnsi="Calibri" w:cs="Arial"/>
          <w:b/>
          <w:color w:val="000000" w:themeColor="text1"/>
          <w:sz w:val="24"/>
          <w:szCs w:val="24"/>
        </w:rPr>
        <w:t xml:space="preserve"> </w:t>
      </w:r>
      <w:r w:rsidR="00F32C4E" w:rsidRPr="00BE384E">
        <w:rPr>
          <w:rFonts w:ascii="Calibri" w:hAnsi="Calibri" w:cs="Arial"/>
          <w:b/>
          <w:color w:val="000000" w:themeColor="text1"/>
          <w:sz w:val="24"/>
          <w:szCs w:val="24"/>
        </w:rPr>
        <w:t>kwietnia</w:t>
      </w:r>
      <w:r w:rsidR="00071185" w:rsidRPr="00BE384E">
        <w:rPr>
          <w:rFonts w:ascii="Calibri" w:hAnsi="Calibri" w:cs="Arial"/>
          <w:b/>
          <w:color w:val="000000" w:themeColor="text1"/>
          <w:sz w:val="24"/>
          <w:szCs w:val="24"/>
        </w:rPr>
        <w:t xml:space="preserve"> 201</w:t>
      </w:r>
      <w:r w:rsidR="0002530D" w:rsidRPr="00BE384E">
        <w:rPr>
          <w:rFonts w:ascii="Calibri" w:hAnsi="Calibri" w:cs="Arial"/>
          <w:b/>
          <w:color w:val="000000" w:themeColor="text1"/>
          <w:sz w:val="24"/>
          <w:szCs w:val="24"/>
        </w:rPr>
        <w:t>7</w:t>
      </w:r>
      <w:r w:rsidR="00071185" w:rsidRPr="00BE384E">
        <w:rPr>
          <w:rFonts w:ascii="Calibri" w:hAnsi="Calibri" w:cs="Arial"/>
          <w:b/>
          <w:color w:val="000000" w:themeColor="text1"/>
          <w:sz w:val="24"/>
          <w:szCs w:val="24"/>
        </w:rPr>
        <w:t xml:space="preserve"> </w:t>
      </w:r>
      <w:r w:rsidR="00564909">
        <w:rPr>
          <w:rFonts w:ascii="Calibri" w:hAnsi="Calibri" w:cs="Arial"/>
          <w:b/>
          <w:color w:val="000000" w:themeColor="text1"/>
          <w:sz w:val="24"/>
          <w:szCs w:val="24"/>
        </w:rPr>
        <w:t>roku</w:t>
      </w:r>
      <w:r w:rsidR="00564909">
        <w:rPr>
          <w:rFonts w:ascii="Calibri" w:hAnsi="Calibri" w:cs="Arial"/>
          <w:b/>
          <w:color w:val="000000" w:themeColor="text1"/>
          <w:sz w:val="24"/>
          <w:szCs w:val="24"/>
        </w:rPr>
        <w:br/>
      </w:r>
      <w:r w:rsidR="00071185" w:rsidRPr="00F32C4E">
        <w:rPr>
          <w:rFonts w:ascii="Calibri" w:hAnsi="Calibri" w:cs="Arial"/>
          <w:b/>
          <w:color w:val="000000" w:themeColor="text1"/>
          <w:sz w:val="24"/>
          <w:szCs w:val="24"/>
        </w:rPr>
        <w:t xml:space="preserve">do </w:t>
      </w:r>
      <w:r w:rsidR="00EA2AD7">
        <w:rPr>
          <w:rFonts w:ascii="Calibri" w:hAnsi="Calibri" w:cs="Arial"/>
          <w:b/>
          <w:color w:val="000000" w:themeColor="text1"/>
          <w:sz w:val="24"/>
          <w:szCs w:val="24"/>
        </w:rPr>
        <w:t>7</w:t>
      </w:r>
      <w:r w:rsidR="00071185" w:rsidRPr="00F32C4E">
        <w:rPr>
          <w:rFonts w:ascii="Calibri" w:hAnsi="Calibri" w:cs="Arial"/>
          <w:b/>
          <w:color w:val="000000" w:themeColor="text1"/>
          <w:sz w:val="24"/>
          <w:szCs w:val="24"/>
        </w:rPr>
        <w:t xml:space="preserve"> </w:t>
      </w:r>
      <w:r w:rsidR="00EA2AD7">
        <w:rPr>
          <w:rFonts w:ascii="Calibri" w:hAnsi="Calibri" w:cs="Arial"/>
          <w:b/>
          <w:color w:val="000000" w:themeColor="text1"/>
          <w:sz w:val="24"/>
          <w:szCs w:val="24"/>
        </w:rPr>
        <w:t>lipca</w:t>
      </w:r>
      <w:r w:rsidR="00564909">
        <w:rPr>
          <w:rFonts w:ascii="Calibri" w:hAnsi="Calibri" w:cs="Arial"/>
          <w:b/>
          <w:color w:val="000000" w:themeColor="text1"/>
          <w:sz w:val="24"/>
          <w:szCs w:val="24"/>
        </w:rPr>
        <w:t xml:space="preserve"> </w:t>
      </w:r>
      <w:bookmarkStart w:id="0" w:name="_GoBack"/>
      <w:bookmarkEnd w:id="0"/>
      <w:r w:rsidR="00071185" w:rsidRPr="00F32C4E">
        <w:rPr>
          <w:rFonts w:ascii="Calibri" w:hAnsi="Calibri" w:cs="Arial"/>
          <w:b/>
          <w:color w:val="000000" w:themeColor="text1"/>
          <w:sz w:val="24"/>
          <w:szCs w:val="24"/>
        </w:rPr>
        <w:t>201</w:t>
      </w:r>
      <w:r w:rsidR="0002530D" w:rsidRPr="00F32C4E">
        <w:rPr>
          <w:rFonts w:ascii="Calibri" w:hAnsi="Calibri" w:cs="Arial"/>
          <w:b/>
          <w:color w:val="000000" w:themeColor="text1"/>
          <w:sz w:val="24"/>
          <w:szCs w:val="24"/>
        </w:rPr>
        <w:t>7</w:t>
      </w:r>
      <w:r w:rsidR="00071185" w:rsidRPr="00F32C4E">
        <w:rPr>
          <w:rFonts w:ascii="Calibri" w:hAnsi="Calibri" w:cs="Arial"/>
          <w:b/>
          <w:color w:val="000000" w:themeColor="text1"/>
          <w:sz w:val="24"/>
          <w:szCs w:val="24"/>
        </w:rPr>
        <w:t xml:space="preserve"> roku</w:t>
      </w:r>
      <w:r w:rsidRPr="00F32C4E">
        <w:rPr>
          <w:rFonts w:ascii="Calibri" w:hAnsi="Calibri" w:cs="Arial"/>
          <w:b/>
          <w:color w:val="000000" w:themeColor="text1"/>
          <w:sz w:val="24"/>
          <w:szCs w:val="24"/>
        </w:rPr>
        <w:t>,</w:t>
      </w:r>
    </w:p>
    <w:p w:rsidR="00D607A9" w:rsidRPr="00F32C4E" w:rsidRDefault="00D607A9" w:rsidP="00FA4D9A">
      <w:pPr>
        <w:numPr>
          <w:ilvl w:val="0"/>
          <w:numId w:val="12"/>
        </w:numPr>
        <w:spacing w:after="0" w:line="240" w:lineRule="auto"/>
        <w:ind w:left="567" w:hanging="283"/>
        <w:jc w:val="both"/>
        <w:rPr>
          <w:rFonts w:ascii="Calibri" w:hAnsi="Calibri" w:cs="Arial"/>
          <w:color w:val="000000" w:themeColor="text1"/>
          <w:sz w:val="24"/>
          <w:szCs w:val="24"/>
        </w:rPr>
      </w:pPr>
      <w:r w:rsidRPr="00F32C4E">
        <w:rPr>
          <w:rFonts w:ascii="Calibri" w:hAnsi="Calibri" w:cs="Arial"/>
          <w:b/>
          <w:color w:val="000000" w:themeColor="text1"/>
          <w:sz w:val="24"/>
          <w:szCs w:val="24"/>
        </w:rPr>
        <w:t>posiedzenie KOP,</w:t>
      </w:r>
      <w:r w:rsidRPr="00F32C4E">
        <w:rPr>
          <w:rFonts w:ascii="Calibri" w:hAnsi="Calibri" w:cs="Arial"/>
          <w:color w:val="000000" w:themeColor="text1"/>
          <w:sz w:val="24"/>
          <w:szCs w:val="24"/>
        </w:rPr>
        <w:t xml:space="preserve"> w tym: </w:t>
      </w:r>
    </w:p>
    <w:p w:rsidR="00D607A9" w:rsidRPr="00F32C4E" w:rsidRDefault="00D607A9" w:rsidP="00FA4D9A">
      <w:pPr>
        <w:numPr>
          <w:ilvl w:val="0"/>
          <w:numId w:val="10"/>
        </w:numPr>
        <w:spacing w:after="0" w:line="240" w:lineRule="auto"/>
        <w:ind w:left="851" w:hanging="284"/>
        <w:jc w:val="both"/>
        <w:rPr>
          <w:rFonts w:ascii="Calibri" w:hAnsi="Calibri" w:cs="Arial"/>
          <w:color w:val="000000" w:themeColor="text1"/>
          <w:sz w:val="24"/>
          <w:szCs w:val="24"/>
        </w:rPr>
      </w:pPr>
      <w:r w:rsidRPr="00F32C4E">
        <w:rPr>
          <w:rFonts w:ascii="Calibri" w:hAnsi="Calibri" w:cs="Arial"/>
          <w:b/>
          <w:color w:val="000000" w:themeColor="text1"/>
          <w:sz w:val="24"/>
          <w:szCs w:val="24"/>
        </w:rPr>
        <w:t>ocena formalna</w:t>
      </w:r>
      <w:r w:rsidRPr="00F32C4E">
        <w:rPr>
          <w:rFonts w:ascii="Calibri" w:hAnsi="Calibri" w:cs="Arial"/>
          <w:color w:val="000000" w:themeColor="text1"/>
          <w:sz w:val="24"/>
          <w:szCs w:val="24"/>
        </w:rPr>
        <w:t xml:space="preserve"> w terminie nie późniejszym niż </w:t>
      </w:r>
      <w:r w:rsidRPr="00F32C4E">
        <w:rPr>
          <w:rFonts w:ascii="Calibri" w:hAnsi="Calibri" w:cs="Arial"/>
          <w:b/>
          <w:color w:val="000000" w:themeColor="text1"/>
          <w:sz w:val="24"/>
          <w:szCs w:val="24"/>
        </w:rPr>
        <w:t>21 dni</w:t>
      </w:r>
      <w:r w:rsidRPr="00F32C4E">
        <w:rPr>
          <w:rFonts w:ascii="Calibri" w:hAnsi="Calibri" w:cs="Arial"/>
          <w:color w:val="000000" w:themeColor="text1"/>
          <w:sz w:val="24"/>
          <w:szCs w:val="24"/>
        </w:rPr>
        <w:t xml:space="preserve"> od dnia zakończenia naboru wniosków, tj. </w:t>
      </w:r>
      <w:r w:rsidRPr="00F32C4E">
        <w:rPr>
          <w:rFonts w:ascii="Calibri" w:hAnsi="Calibri" w:cs="Arial"/>
          <w:b/>
          <w:color w:val="000000" w:themeColor="text1"/>
          <w:sz w:val="24"/>
          <w:szCs w:val="24"/>
        </w:rPr>
        <w:t xml:space="preserve">od </w:t>
      </w:r>
      <w:r w:rsidR="00F32C4E" w:rsidRPr="00F32C4E">
        <w:rPr>
          <w:rFonts w:ascii="Calibri" w:hAnsi="Calibri" w:cs="Arial"/>
          <w:b/>
          <w:color w:val="000000" w:themeColor="text1"/>
          <w:sz w:val="24"/>
          <w:szCs w:val="24"/>
        </w:rPr>
        <w:t>2</w:t>
      </w:r>
      <w:r w:rsidR="00EA2AD7">
        <w:rPr>
          <w:rFonts w:ascii="Calibri" w:hAnsi="Calibri" w:cs="Arial"/>
          <w:b/>
          <w:color w:val="000000" w:themeColor="text1"/>
          <w:sz w:val="24"/>
          <w:szCs w:val="24"/>
        </w:rPr>
        <w:t>1</w:t>
      </w:r>
      <w:r w:rsidRPr="00F32C4E">
        <w:rPr>
          <w:rFonts w:ascii="Calibri" w:hAnsi="Calibri" w:cs="Arial"/>
          <w:b/>
          <w:color w:val="000000" w:themeColor="text1"/>
          <w:sz w:val="24"/>
          <w:szCs w:val="24"/>
        </w:rPr>
        <w:t xml:space="preserve"> </w:t>
      </w:r>
      <w:r w:rsidR="00EA2AD7">
        <w:rPr>
          <w:rFonts w:ascii="Calibri" w:hAnsi="Calibri" w:cs="Arial"/>
          <w:b/>
          <w:color w:val="000000" w:themeColor="text1"/>
          <w:sz w:val="24"/>
          <w:szCs w:val="24"/>
        </w:rPr>
        <w:t>czerwca</w:t>
      </w:r>
      <w:r w:rsidR="008B510D" w:rsidRPr="00F32C4E">
        <w:rPr>
          <w:rFonts w:ascii="Calibri" w:hAnsi="Calibri" w:cs="Arial"/>
          <w:b/>
          <w:color w:val="000000" w:themeColor="text1"/>
          <w:sz w:val="24"/>
          <w:szCs w:val="24"/>
        </w:rPr>
        <w:t xml:space="preserve"> 201</w:t>
      </w:r>
      <w:r w:rsidR="0002530D" w:rsidRPr="00F32C4E">
        <w:rPr>
          <w:rFonts w:ascii="Calibri" w:hAnsi="Calibri" w:cs="Arial"/>
          <w:b/>
          <w:color w:val="000000" w:themeColor="text1"/>
          <w:sz w:val="24"/>
          <w:szCs w:val="24"/>
        </w:rPr>
        <w:t>7</w:t>
      </w:r>
      <w:r w:rsidR="008B510D" w:rsidRPr="00F32C4E">
        <w:rPr>
          <w:rFonts w:ascii="Calibri" w:hAnsi="Calibri" w:cs="Arial"/>
          <w:b/>
          <w:color w:val="000000" w:themeColor="text1"/>
          <w:sz w:val="24"/>
          <w:szCs w:val="24"/>
        </w:rPr>
        <w:t xml:space="preserve"> roku </w:t>
      </w:r>
      <w:r w:rsidRPr="00F32C4E">
        <w:rPr>
          <w:rFonts w:ascii="Calibri" w:hAnsi="Calibri" w:cs="Arial"/>
          <w:b/>
          <w:color w:val="000000" w:themeColor="text1"/>
          <w:sz w:val="24"/>
          <w:szCs w:val="24"/>
        </w:rPr>
        <w:t xml:space="preserve">do </w:t>
      </w:r>
      <w:r w:rsidR="00F32C4E" w:rsidRPr="00F32C4E">
        <w:rPr>
          <w:rFonts w:ascii="Calibri" w:hAnsi="Calibri" w:cs="Arial"/>
          <w:b/>
          <w:color w:val="000000" w:themeColor="text1"/>
          <w:sz w:val="24"/>
          <w:szCs w:val="24"/>
        </w:rPr>
        <w:t>1</w:t>
      </w:r>
      <w:r w:rsidR="00EA2AD7">
        <w:rPr>
          <w:rFonts w:ascii="Calibri" w:hAnsi="Calibri" w:cs="Arial"/>
          <w:b/>
          <w:color w:val="000000" w:themeColor="text1"/>
          <w:sz w:val="24"/>
          <w:szCs w:val="24"/>
        </w:rPr>
        <w:t>1 lip</w:t>
      </w:r>
      <w:r w:rsidR="00F32C4E" w:rsidRPr="00F32C4E">
        <w:rPr>
          <w:rFonts w:ascii="Calibri" w:hAnsi="Calibri" w:cs="Arial"/>
          <w:b/>
          <w:color w:val="000000" w:themeColor="text1"/>
          <w:sz w:val="24"/>
          <w:szCs w:val="24"/>
        </w:rPr>
        <w:t>ca</w:t>
      </w:r>
      <w:r w:rsidR="00071185" w:rsidRPr="00F32C4E">
        <w:rPr>
          <w:rFonts w:ascii="Calibri" w:hAnsi="Calibri" w:cs="Arial"/>
          <w:b/>
          <w:color w:val="000000" w:themeColor="text1"/>
          <w:sz w:val="24"/>
          <w:szCs w:val="24"/>
        </w:rPr>
        <w:t xml:space="preserve"> </w:t>
      </w:r>
      <w:r w:rsidRPr="00F32C4E">
        <w:rPr>
          <w:rFonts w:ascii="Calibri" w:hAnsi="Calibri" w:cs="Arial"/>
          <w:b/>
          <w:color w:val="000000" w:themeColor="text1"/>
          <w:sz w:val="24"/>
          <w:szCs w:val="24"/>
        </w:rPr>
        <w:t>201</w:t>
      </w:r>
      <w:r w:rsidR="0002530D" w:rsidRPr="00F32C4E">
        <w:rPr>
          <w:rFonts w:ascii="Calibri" w:hAnsi="Calibri" w:cs="Arial"/>
          <w:b/>
          <w:color w:val="000000" w:themeColor="text1"/>
          <w:sz w:val="24"/>
          <w:szCs w:val="24"/>
        </w:rPr>
        <w:t>7</w:t>
      </w:r>
      <w:r w:rsidRPr="00F32C4E">
        <w:rPr>
          <w:rFonts w:ascii="Calibri" w:hAnsi="Calibri" w:cs="Arial"/>
          <w:b/>
          <w:color w:val="000000" w:themeColor="text1"/>
          <w:sz w:val="24"/>
          <w:szCs w:val="24"/>
        </w:rPr>
        <w:t xml:space="preserve"> r</w:t>
      </w:r>
      <w:r w:rsidR="008B510D" w:rsidRPr="00F32C4E">
        <w:rPr>
          <w:rFonts w:ascii="Calibri" w:hAnsi="Calibri" w:cs="Arial"/>
          <w:b/>
          <w:color w:val="000000" w:themeColor="text1"/>
          <w:sz w:val="24"/>
          <w:szCs w:val="24"/>
        </w:rPr>
        <w:t>oku</w:t>
      </w:r>
      <w:r w:rsidRPr="00F32C4E">
        <w:rPr>
          <w:rStyle w:val="Odwoanieprzypisudolnego"/>
          <w:rFonts w:ascii="Calibri" w:hAnsi="Calibri" w:cs="Arial"/>
          <w:b/>
          <w:color w:val="000000" w:themeColor="text1"/>
          <w:sz w:val="24"/>
          <w:szCs w:val="24"/>
        </w:rPr>
        <w:footnoteReference w:id="2"/>
      </w:r>
      <w:r w:rsidRPr="00F32C4E">
        <w:rPr>
          <w:rFonts w:ascii="Calibri" w:hAnsi="Calibri" w:cs="Arial"/>
          <w:color w:val="000000" w:themeColor="text1"/>
          <w:sz w:val="24"/>
          <w:szCs w:val="24"/>
        </w:rPr>
        <w:t>,</w:t>
      </w:r>
    </w:p>
    <w:p w:rsidR="00D607A9" w:rsidRPr="00CE4750" w:rsidRDefault="00D607A9" w:rsidP="00FA4D9A">
      <w:pPr>
        <w:numPr>
          <w:ilvl w:val="0"/>
          <w:numId w:val="10"/>
        </w:numPr>
        <w:spacing w:after="0" w:line="240" w:lineRule="auto"/>
        <w:ind w:left="851" w:hanging="284"/>
        <w:jc w:val="both"/>
        <w:rPr>
          <w:rFonts w:ascii="Calibri" w:hAnsi="Calibri" w:cs="Arial"/>
          <w:color w:val="000000" w:themeColor="text1"/>
          <w:sz w:val="24"/>
          <w:szCs w:val="24"/>
        </w:rPr>
      </w:pPr>
      <w:r w:rsidRPr="00F32C4E">
        <w:rPr>
          <w:rFonts w:ascii="Calibri" w:hAnsi="Calibri" w:cs="Arial"/>
          <w:b/>
          <w:color w:val="000000" w:themeColor="text1"/>
          <w:sz w:val="24"/>
          <w:szCs w:val="24"/>
        </w:rPr>
        <w:t>ocena merytoryczna</w:t>
      </w:r>
      <w:r w:rsidRPr="00F32C4E">
        <w:rPr>
          <w:rFonts w:ascii="Calibri" w:hAnsi="Calibri" w:cs="Arial"/>
          <w:color w:val="000000" w:themeColor="text1"/>
          <w:sz w:val="24"/>
          <w:szCs w:val="24"/>
        </w:rPr>
        <w:t xml:space="preserve"> w terminie nie późniejszym niż </w:t>
      </w:r>
      <w:r w:rsidRPr="00F32C4E">
        <w:rPr>
          <w:rFonts w:ascii="Calibri" w:hAnsi="Calibri" w:cs="Arial"/>
          <w:b/>
          <w:color w:val="000000" w:themeColor="text1"/>
          <w:sz w:val="24"/>
          <w:szCs w:val="24"/>
        </w:rPr>
        <w:t>60 dni</w:t>
      </w:r>
      <w:r w:rsidRPr="00F32C4E">
        <w:rPr>
          <w:rStyle w:val="Odwoanieprzypisudolnego"/>
          <w:rFonts w:ascii="Calibri" w:hAnsi="Calibri" w:cs="Arial"/>
          <w:color w:val="000000" w:themeColor="text1"/>
          <w:sz w:val="24"/>
          <w:szCs w:val="24"/>
        </w:rPr>
        <w:footnoteReference w:id="3"/>
      </w:r>
      <w:r w:rsidRPr="00F32C4E">
        <w:rPr>
          <w:rFonts w:ascii="Calibri" w:hAnsi="Calibri" w:cs="Arial"/>
          <w:color w:val="000000" w:themeColor="text1"/>
          <w:sz w:val="24"/>
          <w:szCs w:val="24"/>
        </w:rPr>
        <w:t xml:space="preserve"> od daty dokonania oceny formalnej wszystkich wniosków </w:t>
      </w:r>
      <w:r w:rsidR="00BE384E">
        <w:rPr>
          <w:rFonts w:ascii="Calibri" w:hAnsi="Calibri" w:cs="Arial"/>
          <w:color w:val="000000" w:themeColor="text1"/>
          <w:sz w:val="24"/>
          <w:szCs w:val="24"/>
        </w:rPr>
        <w:t>(gdy liczba ocenianych wniosków</w:t>
      </w:r>
      <w:r w:rsidR="00BE384E">
        <w:rPr>
          <w:rFonts w:ascii="Calibri" w:hAnsi="Calibri" w:cs="Arial"/>
          <w:color w:val="000000" w:themeColor="text1"/>
          <w:sz w:val="24"/>
          <w:szCs w:val="24"/>
        </w:rPr>
        <w:br/>
      </w:r>
      <w:r w:rsidRPr="00F32C4E">
        <w:rPr>
          <w:rFonts w:ascii="Calibri" w:hAnsi="Calibri" w:cs="Arial"/>
          <w:color w:val="000000" w:themeColor="text1"/>
          <w:sz w:val="24"/>
          <w:szCs w:val="24"/>
        </w:rPr>
        <w:t xml:space="preserve">nie przekracza 200), tj. </w:t>
      </w:r>
      <w:r w:rsidRPr="00F32C4E">
        <w:rPr>
          <w:rFonts w:ascii="Calibri" w:hAnsi="Calibri" w:cs="Arial"/>
          <w:b/>
          <w:color w:val="000000" w:themeColor="text1"/>
          <w:sz w:val="24"/>
          <w:szCs w:val="24"/>
        </w:rPr>
        <w:t xml:space="preserve">od </w:t>
      </w:r>
      <w:r w:rsidR="00F32C4E" w:rsidRPr="00F32C4E">
        <w:rPr>
          <w:rFonts w:ascii="Calibri" w:hAnsi="Calibri" w:cs="Arial"/>
          <w:b/>
          <w:color w:val="000000" w:themeColor="text1"/>
          <w:sz w:val="24"/>
          <w:szCs w:val="24"/>
        </w:rPr>
        <w:t>1</w:t>
      </w:r>
      <w:r w:rsidR="00EA2AD7">
        <w:rPr>
          <w:rFonts w:ascii="Calibri" w:hAnsi="Calibri" w:cs="Arial"/>
          <w:b/>
          <w:color w:val="000000" w:themeColor="text1"/>
          <w:sz w:val="24"/>
          <w:szCs w:val="24"/>
        </w:rPr>
        <w:t>2</w:t>
      </w:r>
      <w:r w:rsidRPr="00F32C4E">
        <w:rPr>
          <w:rFonts w:ascii="Calibri" w:hAnsi="Calibri" w:cs="Arial"/>
          <w:b/>
          <w:color w:val="000000" w:themeColor="text1"/>
          <w:sz w:val="24"/>
          <w:szCs w:val="24"/>
        </w:rPr>
        <w:t xml:space="preserve"> </w:t>
      </w:r>
      <w:r w:rsidR="00EA2AD7">
        <w:rPr>
          <w:rFonts w:ascii="Calibri" w:hAnsi="Calibri" w:cs="Arial"/>
          <w:b/>
          <w:color w:val="000000" w:themeColor="text1"/>
          <w:sz w:val="24"/>
          <w:szCs w:val="24"/>
        </w:rPr>
        <w:t>lip</w:t>
      </w:r>
      <w:r w:rsidR="00F32C4E" w:rsidRPr="00F32C4E">
        <w:rPr>
          <w:rFonts w:ascii="Calibri" w:hAnsi="Calibri" w:cs="Arial"/>
          <w:b/>
          <w:color w:val="000000" w:themeColor="text1"/>
          <w:sz w:val="24"/>
          <w:szCs w:val="24"/>
        </w:rPr>
        <w:t>ca</w:t>
      </w:r>
      <w:r w:rsidRPr="00F32C4E">
        <w:rPr>
          <w:rFonts w:ascii="Calibri" w:hAnsi="Calibri" w:cs="Arial"/>
          <w:b/>
          <w:color w:val="000000" w:themeColor="text1"/>
          <w:sz w:val="24"/>
          <w:szCs w:val="24"/>
        </w:rPr>
        <w:t xml:space="preserve"> </w:t>
      </w:r>
      <w:r w:rsidR="008B510D" w:rsidRPr="00F32C4E">
        <w:rPr>
          <w:rFonts w:ascii="Calibri" w:hAnsi="Calibri" w:cs="Arial"/>
          <w:b/>
          <w:color w:val="000000" w:themeColor="text1"/>
          <w:sz w:val="24"/>
          <w:szCs w:val="24"/>
        </w:rPr>
        <w:t>201</w:t>
      </w:r>
      <w:r w:rsidR="0002530D" w:rsidRPr="00F32C4E">
        <w:rPr>
          <w:rFonts w:ascii="Calibri" w:hAnsi="Calibri" w:cs="Arial"/>
          <w:b/>
          <w:color w:val="000000" w:themeColor="text1"/>
          <w:sz w:val="24"/>
          <w:szCs w:val="24"/>
        </w:rPr>
        <w:t>7</w:t>
      </w:r>
      <w:r w:rsidR="008B510D" w:rsidRPr="00F32C4E">
        <w:rPr>
          <w:rFonts w:ascii="Calibri" w:hAnsi="Calibri" w:cs="Arial"/>
          <w:b/>
          <w:color w:val="000000" w:themeColor="text1"/>
          <w:sz w:val="24"/>
          <w:szCs w:val="24"/>
        </w:rPr>
        <w:t xml:space="preserve"> r. </w:t>
      </w:r>
      <w:r w:rsidRPr="00F32C4E">
        <w:rPr>
          <w:rFonts w:ascii="Calibri" w:hAnsi="Calibri" w:cs="Arial"/>
          <w:b/>
          <w:color w:val="000000" w:themeColor="text1"/>
          <w:sz w:val="24"/>
          <w:szCs w:val="24"/>
        </w:rPr>
        <w:t xml:space="preserve">do </w:t>
      </w:r>
      <w:r w:rsidR="00BD2DA3">
        <w:rPr>
          <w:rFonts w:ascii="Calibri" w:hAnsi="Calibri" w:cs="Arial"/>
          <w:b/>
          <w:color w:val="000000" w:themeColor="text1"/>
          <w:sz w:val="24"/>
          <w:szCs w:val="24"/>
        </w:rPr>
        <w:t>9</w:t>
      </w:r>
      <w:r w:rsidRPr="00F32C4E">
        <w:rPr>
          <w:rFonts w:ascii="Calibri" w:hAnsi="Calibri" w:cs="Arial"/>
          <w:b/>
          <w:color w:val="000000" w:themeColor="text1"/>
          <w:sz w:val="24"/>
          <w:szCs w:val="24"/>
        </w:rPr>
        <w:t xml:space="preserve"> </w:t>
      </w:r>
      <w:r w:rsidR="00BD2DA3">
        <w:rPr>
          <w:rFonts w:ascii="Calibri" w:hAnsi="Calibri" w:cs="Arial"/>
          <w:b/>
          <w:color w:val="000000" w:themeColor="text1"/>
          <w:sz w:val="24"/>
          <w:szCs w:val="24"/>
        </w:rPr>
        <w:t>września</w:t>
      </w:r>
      <w:r w:rsidRPr="00F32C4E">
        <w:rPr>
          <w:rFonts w:ascii="Calibri" w:hAnsi="Calibri" w:cs="Arial"/>
          <w:b/>
          <w:color w:val="000000" w:themeColor="text1"/>
          <w:sz w:val="24"/>
          <w:szCs w:val="24"/>
        </w:rPr>
        <w:t xml:space="preserve"> 201</w:t>
      </w:r>
      <w:r w:rsidR="0002530D" w:rsidRPr="00F32C4E">
        <w:rPr>
          <w:rFonts w:ascii="Calibri" w:hAnsi="Calibri" w:cs="Arial"/>
          <w:b/>
          <w:color w:val="000000" w:themeColor="text1"/>
          <w:sz w:val="24"/>
          <w:szCs w:val="24"/>
        </w:rPr>
        <w:t>7</w:t>
      </w:r>
      <w:r w:rsidRPr="00F32C4E">
        <w:rPr>
          <w:rFonts w:ascii="Calibri" w:hAnsi="Calibri" w:cs="Arial"/>
          <w:b/>
          <w:color w:val="000000" w:themeColor="text1"/>
          <w:sz w:val="24"/>
          <w:szCs w:val="24"/>
        </w:rPr>
        <w:t xml:space="preserve"> r.</w:t>
      </w:r>
      <w:r w:rsidRPr="00F32C4E">
        <w:rPr>
          <w:rFonts w:ascii="Calibri" w:hAnsi="Calibri" w:cs="Arial"/>
          <w:color w:val="000000" w:themeColor="text1"/>
          <w:sz w:val="24"/>
          <w:szCs w:val="24"/>
        </w:rPr>
        <w:t xml:space="preserve"> </w:t>
      </w:r>
      <w:r w:rsidRPr="00CE4750">
        <w:rPr>
          <w:rFonts w:ascii="Calibri" w:hAnsi="Calibri" w:cs="Arial"/>
          <w:color w:val="000000" w:themeColor="text1"/>
          <w:sz w:val="24"/>
          <w:szCs w:val="24"/>
        </w:rPr>
        <w:t xml:space="preserve">Przy każdym kolejnym wzroście liczby projektów o 200 termin dokonania oceny merytorycznej może zostać wydłużony maksymalnie o </w:t>
      </w:r>
      <w:r w:rsidRPr="00CE4750">
        <w:rPr>
          <w:rFonts w:ascii="Calibri" w:hAnsi="Calibri" w:cs="Arial"/>
          <w:b/>
          <w:color w:val="000000" w:themeColor="text1"/>
          <w:sz w:val="24"/>
          <w:szCs w:val="24"/>
        </w:rPr>
        <w:t>30 dni</w:t>
      </w:r>
      <w:r w:rsidRPr="00CE4750">
        <w:rPr>
          <w:rFonts w:ascii="Calibri" w:hAnsi="Calibri" w:cs="Arial"/>
          <w:color w:val="000000" w:themeColor="text1"/>
          <w:sz w:val="24"/>
          <w:szCs w:val="24"/>
        </w:rPr>
        <w:t xml:space="preserve">. Termin dokonania oceny merytorycznej nie może jednak przekroczyć </w:t>
      </w:r>
      <w:r w:rsidRPr="00CE4750">
        <w:rPr>
          <w:rFonts w:ascii="Calibri" w:hAnsi="Calibri" w:cs="Arial"/>
          <w:b/>
          <w:color w:val="000000" w:themeColor="text1"/>
          <w:sz w:val="24"/>
          <w:szCs w:val="24"/>
        </w:rPr>
        <w:t>120 dni</w:t>
      </w:r>
      <w:r w:rsidRPr="00CE4750">
        <w:rPr>
          <w:rFonts w:ascii="Calibri" w:hAnsi="Calibri" w:cs="Arial"/>
          <w:color w:val="000000" w:themeColor="text1"/>
          <w:sz w:val="24"/>
          <w:szCs w:val="24"/>
        </w:rPr>
        <w:t xml:space="preserve"> niezależnie od liczby wniosków ocenianych </w:t>
      </w:r>
      <w:r w:rsidR="00BD2DA3">
        <w:rPr>
          <w:rFonts w:ascii="Calibri" w:hAnsi="Calibri" w:cs="Arial"/>
          <w:color w:val="000000" w:themeColor="text1"/>
          <w:sz w:val="24"/>
          <w:szCs w:val="24"/>
        </w:rPr>
        <w:t xml:space="preserve"> </w:t>
      </w:r>
      <w:r w:rsidRPr="00CE4750">
        <w:rPr>
          <w:rFonts w:ascii="Calibri" w:hAnsi="Calibri" w:cs="Arial"/>
          <w:color w:val="000000" w:themeColor="text1"/>
          <w:sz w:val="24"/>
          <w:szCs w:val="24"/>
        </w:rPr>
        <w:t>w ramach KOP.</w:t>
      </w:r>
    </w:p>
    <w:p w:rsidR="008B510D" w:rsidRPr="00DC284D" w:rsidRDefault="008B510D" w:rsidP="008B510D">
      <w:pPr>
        <w:spacing w:after="0" w:line="240" w:lineRule="auto"/>
        <w:jc w:val="both"/>
        <w:rPr>
          <w:rFonts w:ascii="Calibri" w:hAnsi="Calibri" w:cs="Arial"/>
          <w:color w:val="FF0000"/>
          <w:sz w:val="24"/>
          <w:szCs w:val="24"/>
        </w:rPr>
      </w:pPr>
    </w:p>
    <w:p w:rsidR="00D607A9" w:rsidRDefault="00D607A9" w:rsidP="008D747F">
      <w:pPr>
        <w:spacing w:after="0" w:line="240" w:lineRule="auto"/>
        <w:jc w:val="both"/>
        <w:rPr>
          <w:rFonts w:ascii="Calibri" w:hAnsi="Calibri" w:cs="Arial"/>
          <w:color w:val="000000" w:themeColor="text1"/>
          <w:sz w:val="24"/>
          <w:szCs w:val="24"/>
        </w:rPr>
      </w:pPr>
      <w:r w:rsidRPr="00F57454">
        <w:rPr>
          <w:rFonts w:ascii="Calibri" w:hAnsi="Calibri" w:cs="Arial"/>
          <w:color w:val="000000" w:themeColor="text1"/>
          <w:sz w:val="24"/>
          <w:szCs w:val="24"/>
        </w:rPr>
        <w:t xml:space="preserve">Po rozstrzygnięciu konkursu wszystkie wnioski będą przechowywane w </w:t>
      </w:r>
      <w:r w:rsidR="00071185" w:rsidRPr="00F57454">
        <w:rPr>
          <w:rFonts w:ascii="Calibri" w:hAnsi="Calibri" w:cs="Arial"/>
          <w:color w:val="000000" w:themeColor="text1"/>
          <w:sz w:val="24"/>
          <w:szCs w:val="24"/>
        </w:rPr>
        <w:t xml:space="preserve">Wojewódzkim Urzędzie Pracy w Białymstoku, </w:t>
      </w:r>
      <w:r w:rsidRPr="00F57454">
        <w:rPr>
          <w:rFonts w:ascii="Calibri" w:hAnsi="Calibri" w:cs="Arial"/>
          <w:color w:val="000000" w:themeColor="text1"/>
          <w:sz w:val="24"/>
          <w:szCs w:val="24"/>
        </w:rPr>
        <w:t>Wydzia</w:t>
      </w:r>
      <w:r w:rsidR="00071185" w:rsidRPr="00F57454">
        <w:rPr>
          <w:rFonts w:ascii="Calibri" w:hAnsi="Calibri" w:cs="Arial"/>
          <w:color w:val="000000" w:themeColor="text1"/>
          <w:sz w:val="24"/>
          <w:szCs w:val="24"/>
        </w:rPr>
        <w:t>ł</w:t>
      </w:r>
      <w:r w:rsidRPr="00F57454">
        <w:rPr>
          <w:rFonts w:ascii="Calibri" w:hAnsi="Calibri" w:cs="Arial"/>
          <w:color w:val="000000" w:themeColor="text1"/>
          <w:sz w:val="24"/>
          <w:szCs w:val="24"/>
        </w:rPr>
        <w:t xml:space="preserve"> Wdrażania RPO.</w:t>
      </w:r>
    </w:p>
    <w:p w:rsidR="00B14FF5" w:rsidRDefault="00B14FF5" w:rsidP="008D747F">
      <w:pPr>
        <w:spacing w:after="0" w:line="240" w:lineRule="auto"/>
        <w:jc w:val="both"/>
        <w:rPr>
          <w:rFonts w:ascii="Calibri" w:hAnsi="Calibri" w:cs="Arial"/>
          <w:color w:val="000000" w:themeColor="text1"/>
          <w:sz w:val="24"/>
          <w:szCs w:val="24"/>
        </w:rPr>
      </w:pPr>
    </w:p>
    <w:p w:rsidR="00BD2DA3" w:rsidRDefault="00BD2DA3" w:rsidP="008D747F">
      <w:pPr>
        <w:spacing w:after="0" w:line="240" w:lineRule="auto"/>
        <w:jc w:val="both"/>
        <w:rPr>
          <w:rFonts w:ascii="Calibri" w:hAnsi="Calibri" w:cs="Arial"/>
          <w:color w:val="000000" w:themeColor="text1"/>
          <w:sz w:val="24"/>
          <w:szCs w:val="24"/>
        </w:rPr>
      </w:pPr>
    </w:p>
    <w:p w:rsidR="00B14FF5" w:rsidRDefault="00B14FF5" w:rsidP="008D747F">
      <w:pPr>
        <w:spacing w:after="0" w:line="240" w:lineRule="auto"/>
        <w:jc w:val="both"/>
        <w:rPr>
          <w:rFonts w:ascii="Calibri" w:hAnsi="Calibri" w:cs="Arial"/>
          <w:color w:val="000000" w:themeColor="text1"/>
          <w:sz w:val="24"/>
          <w:szCs w:val="24"/>
        </w:rPr>
      </w:pPr>
    </w:p>
    <w:p w:rsidR="00A61DFD" w:rsidRDefault="00A61DFD" w:rsidP="008D747F">
      <w:pPr>
        <w:spacing w:after="0" w:line="240" w:lineRule="auto"/>
        <w:jc w:val="both"/>
        <w:rPr>
          <w:rFonts w:ascii="Calibri" w:hAnsi="Calibri" w:cs="Arial"/>
          <w:color w:val="000000" w:themeColor="text1"/>
          <w:sz w:val="24"/>
          <w:szCs w:val="24"/>
        </w:rPr>
      </w:pPr>
    </w:p>
    <w:p w:rsidR="00A61DFD" w:rsidRDefault="00A61DFD" w:rsidP="008D747F">
      <w:pPr>
        <w:spacing w:after="0" w:line="240" w:lineRule="auto"/>
        <w:jc w:val="both"/>
        <w:rPr>
          <w:rFonts w:ascii="Calibri" w:hAnsi="Calibri" w:cs="Arial"/>
          <w:color w:val="000000" w:themeColor="text1"/>
          <w:sz w:val="24"/>
          <w:szCs w:val="24"/>
        </w:rPr>
      </w:pPr>
    </w:p>
    <w:p w:rsidR="00A61DFD" w:rsidRPr="00F57454" w:rsidRDefault="00A61DFD" w:rsidP="008D747F">
      <w:pPr>
        <w:spacing w:after="0" w:line="240" w:lineRule="auto"/>
        <w:jc w:val="both"/>
        <w:rPr>
          <w:rFonts w:ascii="Calibri" w:hAnsi="Calibri" w:cs="Arial"/>
          <w:color w:val="000000" w:themeColor="text1"/>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F57454" w:rsidRPr="00F57454" w:rsidTr="00071185">
        <w:trPr>
          <w:trHeight w:val="388"/>
        </w:trPr>
        <w:tc>
          <w:tcPr>
            <w:tcW w:w="9320" w:type="dxa"/>
            <w:shd w:val="pct25" w:color="auto" w:fill="auto"/>
            <w:vAlign w:val="center"/>
          </w:tcPr>
          <w:p w:rsidR="00AE57DC" w:rsidRPr="00F57454" w:rsidRDefault="00AE57DC" w:rsidP="00071185">
            <w:pPr>
              <w:spacing w:after="0"/>
              <w:rPr>
                <w:rFonts w:cs="Arial,Bold"/>
                <w:b/>
                <w:bCs/>
                <w:color w:val="000000" w:themeColor="text1"/>
                <w:sz w:val="24"/>
                <w:szCs w:val="24"/>
              </w:rPr>
            </w:pPr>
            <w:r w:rsidRPr="00F57454">
              <w:rPr>
                <w:rFonts w:cs="Arial,Bold"/>
                <w:b/>
                <w:bCs/>
                <w:color w:val="000000" w:themeColor="text1"/>
                <w:sz w:val="24"/>
                <w:szCs w:val="24"/>
              </w:rPr>
              <w:lastRenderedPageBreak/>
              <w:t>2.2 Przedmiot konkursu</w:t>
            </w:r>
          </w:p>
        </w:tc>
      </w:tr>
    </w:tbl>
    <w:p w:rsidR="00AE57DC" w:rsidRPr="00DC284D" w:rsidRDefault="00AE57DC" w:rsidP="00934042">
      <w:pPr>
        <w:spacing w:after="0" w:line="240" w:lineRule="auto"/>
        <w:jc w:val="both"/>
        <w:rPr>
          <w:rFonts w:cs="Calibri"/>
          <w:color w:val="FF0000"/>
          <w:sz w:val="24"/>
          <w:szCs w:val="24"/>
        </w:rPr>
      </w:pPr>
    </w:p>
    <w:p w:rsidR="00F57454" w:rsidRPr="00F57454" w:rsidRDefault="00F57454" w:rsidP="002E67B4">
      <w:pPr>
        <w:spacing w:after="0" w:line="240" w:lineRule="auto"/>
        <w:jc w:val="both"/>
        <w:rPr>
          <w:color w:val="000000" w:themeColor="text1"/>
          <w:sz w:val="24"/>
          <w:szCs w:val="24"/>
        </w:rPr>
      </w:pPr>
      <w:r w:rsidRPr="00F57454">
        <w:rPr>
          <w:color w:val="000000" w:themeColor="text1"/>
          <w:sz w:val="24"/>
          <w:szCs w:val="24"/>
        </w:rPr>
        <w:t xml:space="preserve">Przedmiotem konkursu są projekty realizowane w ramach Osi priorytetowej II </w:t>
      </w:r>
      <w:r w:rsidRPr="00F57454">
        <w:rPr>
          <w:i/>
          <w:color w:val="000000" w:themeColor="text1"/>
          <w:sz w:val="24"/>
          <w:szCs w:val="24"/>
        </w:rPr>
        <w:t>Przedsiębiorczość i aktywność zawodowa</w:t>
      </w:r>
      <w:r w:rsidRPr="00F57454">
        <w:rPr>
          <w:color w:val="000000" w:themeColor="text1"/>
          <w:sz w:val="24"/>
          <w:szCs w:val="24"/>
        </w:rPr>
        <w:t xml:space="preserve">, Działania 2.5 </w:t>
      </w:r>
      <w:r w:rsidRPr="00F57454">
        <w:rPr>
          <w:i/>
          <w:color w:val="000000" w:themeColor="text1"/>
          <w:sz w:val="24"/>
          <w:szCs w:val="24"/>
        </w:rPr>
        <w:t>Aktywne i zdrowe starzenie się</w:t>
      </w:r>
      <w:r w:rsidRPr="00F57454">
        <w:rPr>
          <w:color w:val="000000" w:themeColor="text1"/>
          <w:sz w:val="24"/>
          <w:szCs w:val="24"/>
        </w:rPr>
        <w:t xml:space="preserve"> RPOWP 2014-2020, dotyczące przedłużenia wieku aktywności zawodowej.</w:t>
      </w:r>
    </w:p>
    <w:p w:rsidR="00DD042E" w:rsidRPr="00DC284D" w:rsidRDefault="00DD042E" w:rsidP="00934042">
      <w:pPr>
        <w:spacing w:after="0" w:line="240" w:lineRule="auto"/>
        <w:jc w:val="both"/>
        <w:rPr>
          <w:color w:val="FF0000"/>
          <w:sz w:val="24"/>
          <w:szCs w:val="24"/>
        </w:rPr>
      </w:pPr>
    </w:p>
    <w:p w:rsidR="005C37A1" w:rsidRPr="003B1EE9" w:rsidRDefault="005C37A1" w:rsidP="002E67B4">
      <w:pPr>
        <w:spacing w:after="0" w:line="240" w:lineRule="auto"/>
        <w:jc w:val="both"/>
        <w:rPr>
          <w:color w:val="000000" w:themeColor="text1"/>
          <w:sz w:val="24"/>
          <w:szCs w:val="24"/>
        </w:rPr>
      </w:pPr>
      <w:r w:rsidRPr="005C37A1">
        <w:rPr>
          <w:color w:val="000000" w:themeColor="text1"/>
          <w:sz w:val="24"/>
          <w:szCs w:val="24"/>
        </w:rPr>
        <w:t>Celem interwencji jest przedłużenie wieku aktywności zawodowej</w:t>
      </w:r>
      <w:r w:rsidRPr="005C37A1">
        <w:rPr>
          <w:b/>
          <w:color w:val="000000" w:themeColor="text1"/>
          <w:sz w:val="24"/>
          <w:szCs w:val="24"/>
        </w:rPr>
        <w:t xml:space="preserve"> </w:t>
      </w:r>
      <w:r w:rsidRPr="005C37A1">
        <w:rPr>
          <w:color w:val="000000" w:themeColor="text1"/>
          <w:sz w:val="24"/>
          <w:szCs w:val="24"/>
        </w:rPr>
        <w:t>mies</w:t>
      </w:r>
      <w:r w:rsidR="003B1EE9">
        <w:rPr>
          <w:color w:val="000000" w:themeColor="text1"/>
          <w:sz w:val="24"/>
          <w:szCs w:val="24"/>
        </w:rPr>
        <w:t>zkańców województwa podlaskiego</w:t>
      </w:r>
      <w:r w:rsidRPr="005C37A1">
        <w:rPr>
          <w:color w:val="000000" w:themeColor="text1"/>
          <w:sz w:val="24"/>
          <w:szCs w:val="24"/>
        </w:rPr>
        <w:t xml:space="preserve"> </w:t>
      </w:r>
      <w:r w:rsidRPr="003B1EE9">
        <w:rPr>
          <w:color w:val="000000" w:themeColor="text1"/>
          <w:sz w:val="24"/>
          <w:szCs w:val="24"/>
        </w:rPr>
        <w:t xml:space="preserve">poprzez </w:t>
      </w:r>
      <w:r w:rsidR="003A08D8" w:rsidRPr="003B1EE9">
        <w:rPr>
          <w:color w:val="000000" w:themeColor="text1"/>
          <w:sz w:val="24"/>
          <w:szCs w:val="24"/>
        </w:rPr>
        <w:t xml:space="preserve">wdrożenie programów </w:t>
      </w:r>
      <w:r w:rsidR="009A5B29">
        <w:rPr>
          <w:color w:val="000000" w:themeColor="text1"/>
          <w:sz w:val="24"/>
          <w:szCs w:val="24"/>
        </w:rPr>
        <w:t xml:space="preserve">polityki </w:t>
      </w:r>
      <w:r w:rsidR="003A08D8" w:rsidRPr="003B1EE9">
        <w:rPr>
          <w:color w:val="000000" w:themeColor="text1"/>
          <w:sz w:val="24"/>
          <w:szCs w:val="24"/>
        </w:rPr>
        <w:t>zdrowotn</w:t>
      </w:r>
      <w:r w:rsidR="009A5B29">
        <w:rPr>
          <w:color w:val="000000" w:themeColor="text1"/>
          <w:sz w:val="24"/>
          <w:szCs w:val="24"/>
        </w:rPr>
        <w:t>ej</w:t>
      </w:r>
      <w:r w:rsidR="003A08D8" w:rsidRPr="003B1EE9">
        <w:rPr>
          <w:color w:val="000000" w:themeColor="text1"/>
          <w:sz w:val="24"/>
          <w:szCs w:val="24"/>
        </w:rPr>
        <w:t>, zarówno profilakt</w:t>
      </w:r>
      <w:r w:rsidR="002E67B4" w:rsidRPr="003B1EE9">
        <w:rPr>
          <w:color w:val="000000" w:themeColor="text1"/>
          <w:sz w:val="24"/>
          <w:szCs w:val="24"/>
        </w:rPr>
        <w:t>ycznych jak i rehabilitacyjnych.</w:t>
      </w:r>
      <w:r w:rsidR="003A08D8" w:rsidRPr="003B1EE9">
        <w:rPr>
          <w:color w:val="000000" w:themeColor="text1"/>
          <w:sz w:val="24"/>
          <w:szCs w:val="24"/>
        </w:rPr>
        <w:t xml:space="preserve"> </w:t>
      </w:r>
      <w:r w:rsidR="002E67B4" w:rsidRPr="003B1EE9">
        <w:rPr>
          <w:color w:val="000000" w:themeColor="text1"/>
          <w:sz w:val="24"/>
          <w:szCs w:val="24"/>
        </w:rPr>
        <w:t xml:space="preserve">W ramach przedmiotowego konkursu </w:t>
      </w:r>
      <w:r w:rsidR="001A5587" w:rsidRPr="003B1EE9">
        <w:rPr>
          <w:color w:val="000000" w:themeColor="text1"/>
          <w:sz w:val="24"/>
          <w:szCs w:val="24"/>
        </w:rPr>
        <w:t xml:space="preserve">wspierane będą projekty mające na celu realizację następujących </w:t>
      </w:r>
      <w:r w:rsidR="002E67B4" w:rsidRPr="003B1EE9">
        <w:rPr>
          <w:color w:val="000000" w:themeColor="text1"/>
          <w:sz w:val="24"/>
          <w:szCs w:val="24"/>
        </w:rPr>
        <w:t>programów polityki zdrowotnej:</w:t>
      </w:r>
    </w:p>
    <w:p w:rsidR="002E67B4" w:rsidRDefault="002E67B4" w:rsidP="002E67B4">
      <w:pPr>
        <w:spacing w:after="0" w:line="240" w:lineRule="auto"/>
        <w:jc w:val="both"/>
        <w:rPr>
          <w:color w:val="FF0000"/>
          <w:sz w:val="24"/>
          <w:szCs w:val="24"/>
        </w:rPr>
      </w:pPr>
    </w:p>
    <w:p w:rsidR="002E67B4" w:rsidRPr="00BE384E" w:rsidRDefault="002E67B4" w:rsidP="00B70151">
      <w:pPr>
        <w:pStyle w:val="Akapitzlist"/>
        <w:numPr>
          <w:ilvl w:val="0"/>
          <w:numId w:val="80"/>
        </w:numPr>
        <w:spacing w:after="0" w:line="240" w:lineRule="auto"/>
        <w:ind w:left="284" w:hanging="284"/>
        <w:jc w:val="both"/>
        <w:rPr>
          <w:b/>
          <w:i/>
          <w:color w:val="000000" w:themeColor="text1"/>
          <w:sz w:val="24"/>
          <w:szCs w:val="24"/>
        </w:rPr>
      </w:pPr>
      <w:r w:rsidRPr="00BE384E">
        <w:rPr>
          <w:b/>
          <w:i/>
          <w:color w:val="000000" w:themeColor="text1"/>
          <w:sz w:val="24"/>
          <w:szCs w:val="24"/>
        </w:rPr>
        <w:t xml:space="preserve">Program profilaktyki chorób </w:t>
      </w:r>
      <w:proofErr w:type="spellStart"/>
      <w:r w:rsidRPr="00BE384E">
        <w:rPr>
          <w:b/>
          <w:i/>
          <w:color w:val="000000" w:themeColor="text1"/>
          <w:sz w:val="24"/>
          <w:szCs w:val="24"/>
        </w:rPr>
        <w:t>odkleszczowych</w:t>
      </w:r>
      <w:proofErr w:type="spellEnd"/>
      <w:r w:rsidRPr="00BE384E">
        <w:rPr>
          <w:b/>
          <w:i/>
          <w:color w:val="000000" w:themeColor="text1"/>
          <w:sz w:val="24"/>
          <w:szCs w:val="24"/>
        </w:rPr>
        <w:t xml:space="preserve"> i elimin</w:t>
      </w:r>
      <w:r w:rsidR="001A5587" w:rsidRPr="00BE384E">
        <w:rPr>
          <w:b/>
          <w:i/>
          <w:color w:val="000000" w:themeColor="text1"/>
          <w:sz w:val="24"/>
          <w:szCs w:val="24"/>
        </w:rPr>
        <w:t>owanie skutków ich występowania</w:t>
      </w:r>
      <w:r w:rsidR="001A5587" w:rsidRPr="00BE384E">
        <w:rPr>
          <w:b/>
          <w:i/>
          <w:color w:val="000000" w:themeColor="text1"/>
          <w:sz w:val="24"/>
          <w:szCs w:val="24"/>
        </w:rPr>
        <w:br/>
      </w:r>
      <w:r w:rsidRPr="00BE384E">
        <w:rPr>
          <w:b/>
          <w:i/>
          <w:color w:val="000000" w:themeColor="text1"/>
          <w:sz w:val="24"/>
          <w:szCs w:val="24"/>
        </w:rPr>
        <w:t>w najbardziej zagrożonych grupach ryzyka województwa podlaskiego</w:t>
      </w:r>
      <w:r w:rsidR="00B1221D">
        <w:rPr>
          <w:b/>
          <w:i/>
          <w:color w:val="000000" w:themeColor="text1"/>
          <w:sz w:val="24"/>
          <w:szCs w:val="24"/>
        </w:rPr>
        <w:t xml:space="preserve"> </w:t>
      </w:r>
      <w:r w:rsidR="009A5B29" w:rsidRPr="009A5B29">
        <w:rPr>
          <w:color w:val="000000" w:themeColor="text1"/>
          <w:sz w:val="24"/>
          <w:szCs w:val="24"/>
        </w:rPr>
        <w:t>(</w:t>
      </w:r>
      <w:r w:rsidR="00B14FF5">
        <w:rPr>
          <w:color w:val="000000" w:themeColor="text1"/>
          <w:sz w:val="24"/>
          <w:szCs w:val="24"/>
        </w:rPr>
        <w:t xml:space="preserve">stanowiący </w:t>
      </w:r>
      <w:r w:rsidR="00B1221D" w:rsidRPr="009161EB">
        <w:rPr>
          <w:b/>
          <w:color w:val="000000" w:themeColor="text1"/>
          <w:sz w:val="24"/>
          <w:szCs w:val="24"/>
          <w:u w:val="single"/>
        </w:rPr>
        <w:t>Załącznik nr 8</w:t>
      </w:r>
      <w:r w:rsidR="00B14FF5" w:rsidRPr="009161EB">
        <w:rPr>
          <w:b/>
          <w:color w:val="000000" w:themeColor="text1"/>
          <w:sz w:val="24"/>
          <w:szCs w:val="24"/>
        </w:rPr>
        <w:t xml:space="preserve"> </w:t>
      </w:r>
      <w:r w:rsidR="00B1221D">
        <w:rPr>
          <w:color w:val="000000" w:themeColor="text1"/>
          <w:sz w:val="24"/>
          <w:szCs w:val="24"/>
        </w:rPr>
        <w:t>do Regulaminu konkursu</w:t>
      </w:r>
      <w:r w:rsidR="00B1221D" w:rsidRPr="00B1221D">
        <w:rPr>
          <w:color w:val="000000" w:themeColor="text1"/>
          <w:sz w:val="24"/>
          <w:szCs w:val="24"/>
        </w:rPr>
        <w:t>)</w:t>
      </w:r>
      <w:r w:rsidRPr="009A5B29">
        <w:rPr>
          <w:color w:val="000000" w:themeColor="text1"/>
          <w:sz w:val="24"/>
          <w:szCs w:val="24"/>
        </w:rPr>
        <w:t>;</w:t>
      </w:r>
    </w:p>
    <w:p w:rsidR="002E67B4" w:rsidRPr="00BE384E" w:rsidRDefault="002E67B4" w:rsidP="00B70151">
      <w:pPr>
        <w:numPr>
          <w:ilvl w:val="0"/>
          <w:numId w:val="80"/>
        </w:numPr>
        <w:spacing w:after="0" w:line="240" w:lineRule="auto"/>
        <w:ind w:left="284" w:hanging="284"/>
        <w:jc w:val="both"/>
        <w:rPr>
          <w:rFonts w:ascii="Calibri" w:hAnsi="Calibri" w:cs="Arial"/>
          <w:b/>
          <w:i/>
          <w:color w:val="000000" w:themeColor="text1"/>
          <w:sz w:val="24"/>
          <w:szCs w:val="24"/>
        </w:rPr>
      </w:pPr>
      <w:r w:rsidRPr="00BE384E">
        <w:rPr>
          <w:rFonts w:ascii="Calibri" w:hAnsi="Calibri" w:cs="Arial"/>
          <w:b/>
          <w:i/>
          <w:color w:val="000000" w:themeColor="text1"/>
          <w:sz w:val="24"/>
          <w:szCs w:val="24"/>
        </w:rPr>
        <w:t>Regionalny Program Polityki Zdrowotnej Województwa Podlaskiego ukierunkowany</w:t>
      </w:r>
      <w:r w:rsidR="001A5587" w:rsidRPr="00BE384E">
        <w:rPr>
          <w:rFonts w:ascii="Calibri" w:hAnsi="Calibri" w:cs="Arial"/>
          <w:b/>
          <w:i/>
          <w:color w:val="000000" w:themeColor="text1"/>
          <w:sz w:val="24"/>
          <w:szCs w:val="24"/>
        </w:rPr>
        <w:br/>
      </w:r>
      <w:r w:rsidRPr="00BE384E">
        <w:rPr>
          <w:rFonts w:ascii="Calibri" w:hAnsi="Calibri" w:cs="Arial"/>
          <w:b/>
          <w:i/>
          <w:color w:val="000000" w:themeColor="text1"/>
          <w:sz w:val="24"/>
          <w:szCs w:val="24"/>
        </w:rPr>
        <w:t>na wzmocnienie potencjału zdrowia osób pracujących w województwie podlaskim</w:t>
      </w:r>
      <w:r w:rsidR="00B1221D">
        <w:rPr>
          <w:rFonts w:ascii="Calibri" w:hAnsi="Calibri" w:cs="Arial"/>
          <w:b/>
          <w:i/>
          <w:color w:val="000000" w:themeColor="text1"/>
          <w:sz w:val="24"/>
          <w:szCs w:val="24"/>
        </w:rPr>
        <w:t xml:space="preserve"> </w:t>
      </w:r>
      <w:r w:rsidR="00B1221D" w:rsidRPr="00B1221D">
        <w:rPr>
          <w:rFonts w:ascii="Calibri" w:hAnsi="Calibri" w:cs="Arial"/>
          <w:color w:val="000000" w:themeColor="text1"/>
          <w:sz w:val="24"/>
          <w:szCs w:val="24"/>
        </w:rPr>
        <w:t>(</w:t>
      </w:r>
      <w:r w:rsidR="00B14FF5" w:rsidRPr="00B14FF5">
        <w:rPr>
          <w:rFonts w:ascii="Calibri" w:hAnsi="Calibri" w:cs="Arial"/>
          <w:color w:val="000000" w:themeColor="text1"/>
          <w:sz w:val="24"/>
          <w:szCs w:val="24"/>
        </w:rPr>
        <w:t xml:space="preserve">stanowiący </w:t>
      </w:r>
      <w:r w:rsidR="00B1221D" w:rsidRPr="009161EB">
        <w:rPr>
          <w:rFonts w:ascii="Calibri" w:hAnsi="Calibri" w:cs="Arial"/>
          <w:b/>
          <w:color w:val="000000" w:themeColor="text1"/>
          <w:sz w:val="24"/>
          <w:szCs w:val="24"/>
          <w:u w:val="single"/>
        </w:rPr>
        <w:t>Załącznik nr 9</w:t>
      </w:r>
      <w:r w:rsidR="00B1221D">
        <w:rPr>
          <w:rFonts w:ascii="Calibri" w:hAnsi="Calibri" w:cs="Arial"/>
          <w:color w:val="000000" w:themeColor="text1"/>
          <w:sz w:val="24"/>
          <w:szCs w:val="24"/>
        </w:rPr>
        <w:t xml:space="preserve"> do Regulaminu konkursu</w:t>
      </w:r>
      <w:r w:rsidR="00B1221D" w:rsidRPr="00B1221D">
        <w:rPr>
          <w:rFonts w:ascii="Calibri" w:hAnsi="Calibri" w:cs="Arial"/>
          <w:color w:val="000000" w:themeColor="text1"/>
          <w:sz w:val="24"/>
          <w:szCs w:val="24"/>
        </w:rPr>
        <w:t>)</w:t>
      </w:r>
      <w:r w:rsidRPr="009A5B29">
        <w:rPr>
          <w:rFonts w:ascii="Calibri" w:hAnsi="Calibri" w:cs="Arial"/>
          <w:color w:val="000000" w:themeColor="text1"/>
          <w:sz w:val="24"/>
          <w:szCs w:val="24"/>
        </w:rPr>
        <w:t>;</w:t>
      </w:r>
    </w:p>
    <w:p w:rsidR="002E67B4" w:rsidRPr="00BE384E" w:rsidRDefault="002E67B4" w:rsidP="00B70151">
      <w:pPr>
        <w:pStyle w:val="Akapitzlist"/>
        <w:numPr>
          <w:ilvl w:val="0"/>
          <w:numId w:val="80"/>
        </w:numPr>
        <w:spacing w:after="0" w:line="240" w:lineRule="auto"/>
        <w:ind w:left="284" w:hanging="284"/>
        <w:jc w:val="both"/>
        <w:rPr>
          <w:b/>
          <w:i/>
          <w:color w:val="000000" w:themeColor="text1"/>
          <w:sz w:val="24"/>
          <w:szCs w:val="24"/>
        </w:rPr>
      </w:pPr>
      <w:r w:rsidRPr="00BE384E">
        <w:rPr>
          <w:b/>
          <w:i/>
          <w:color w:val="000000" w:themeColor="text1"/>
          <w:sz w:val="24"/>
          <w:szCs w:val="24"/>
        </w:rPr>
        <w:t>Program Polityki Zdrowotnej Wojewó</w:t>
      </w:r>
      <w:r w:rsidR="00BE384E">
        <w:rPr>
          <w:b/>
          <w:i/>
          <w:color w:val="000000" w:themeColor="text1"/>
          <w:sz w:val="24"/>
          <w:szCs w:val="24"/>
        </w:rPr>
        <w:t>dztwa Podlaskiego ukierunkowany</w:t>
      </w:r>
      <w:r w:rsidR="00BE384E">
        <w:rPr>
          <w:b/>
          <w:i/>
          <w:color w:val="000000" w:themeColor="text1"/>
          <w:sz w:val="24"/>
          <w:szCs w:val="24"/>
        </w:rPr>
        <w:br/>
      </w:r>
      <w:r w:rsidRPr="00BE384E">
        <w:rPr>
          <w:b/>
          <w:i/>
          <w:color w:val="000000" w:themeColor="text1"/>
          <w:sz w:val="24"/>
          <w:szCs w:val="24"/>
        </w:rPr>
        <w:t>na rehabilitację ułatwiającą powroty do pracy osób z chorobą onkologiczną</w:t>
      </w:r>
      <w:r w:rsidR="00B1221D">
        <w:rPr>
          <w:b/>
          <w:i/>
          <w:color w:val="000000" w:themeColor="text1"/>
          <w:sz w:val="24"/>
          <w:szCs w:val="24"/>
        </w:rPr>
        <w:t xml:space="preserve"> </w:t>
      </w:r>
      <w:r w:rsidR="00B1221D" w:rsidRPr="00B1221D">
        <w:rPr>
          <w:color w:val="000000" w:themeColor="text1"/>
          <w:sz w:val="24"/>
          <w:szCs w:val="24"/>
        </w:rPr>
        <w:t>(</w:t>
      </w:r>
      <w:r w:rsidR="009449CA" w:rsidRPr="009A5B29">
        <w:rPr>
          <w:color w:val="000000" w:themeColor="text1"/>
          <w:sz w:val="24"/>
          <w:szCs w:val="24"/>
        </w:rPr>
        <w:t xml:space="preserve">stanowiący </w:t>
      </w:r>
      <w:r w:rsidR="00B1221D" w:rsidRPr="009161EB">
        <w:rPr>
          <w:b/>
          <w:color w:val="000000" w:themeColor="text1"/>
          <w:sz w:val="24"/>
          <w:szCs w:val="24"/>
          <w:u w:val="single"/>
        </w:rPr>
        <w:t>Załącznik nr 10</w:t>
      </w:r>
      <w:r w:rsidR="00B1221D" w:rsidRPr="00B1221D">
        <w:rPr>
          <w:color w:val="000000" w:themeColor="text1"/>
          <w:sz w:val="24"/>
          <w:szCs w:val="24"/>
        </w:rPr>
        <w:t xml:space="preserve"> do Regulaminu konkursu)</w:t>
      </w:r>
      <w:r w:rsidRPr="009A5B29">
        <w:rPr>
          <w:color w:val="000000" w:themeColor="text1"/>
          <w:sz w:val="24"/>
          <w:szCs w:val="24"/>
        </w:rPr>
        <w:t>;</w:t>
      </w:r>
    </w:p>
    <w:p w:rsidR="002E67B4" w:rsidRPr="00BE384E" w:rsidRDefault="002E67B4" w:rsidP="00B70151">
      <w:pPr>
        <w:pStyle w:val="Akapitzlist"/>
        <w:numPr>
          <w:ilvl w:val="0"/>
          <w:numId w:val="80"/>
        </w:numPr>
        <w:spacing w:after="0" w:line="240" w:lineRule="auto"/>
        <w:ind w:left="284" w:hanging="284"/>
        <w:jc w:val="both"/>
        <w:rPr>
          <w:b/>
          <w:i/>
          <w:color w:val="000000" w:themeColor="text1"/>
          <w:sz w:val="24"/>
          <w:szCs w:val="24"/>
        </w:rPr>
      </w:pPr>
      <w:r w:rsidRPr="00BE384E">
        <w:rPr>
          <w:rFonts w:cs="Arial"/>
          <w:b/>
          <w:i/>
          <w:color w:val="000000" w:themeColor="text1"/>
          <w:sz w:val="24"/>
          <w:szCs w:val="24"/>
        </w:rPr>
        <w:t>Regionalny Program Polityki Zdrowotnej ukierunkowany na profilaktykę zaburzeń nerwicowych związanych ze stresem i pod postaci</w:t>
      </w:r>
      <w:r w:rsidR="001A5587" w:rsidRPr="00BE384E">
        <w:rPr>
          <w:rFonts w:cs="Arial"/>
          <w:b/>
          <w:i/>
          <w:color w:val="000000" w:themeColor="text1"/>
          <w:sz w:val="24"/>
          <w:szCs w:val="24"/>
        </w:rPr>
        <w:t>ą somatyczną u osób pracujących</w:t>
      </w:r>
      <w:r w:rsidR="001A5587" w:rsidRPr="00BE384E">
        <w:rPr>
          <w:rFonts w:cs="Arial"/>
          <w:b/>
          <w:i/>
          <w:color w:val="000000" w:themeColor="text1"/>
          <w:sz w:val="24"/>
          <w:szCs w:val="24"/>
        </w:rPr>
        <w:br/>
      </w:r>
      <w:r w:rsidRPr="00BE384E">
        <w:rPr>
          <w:rFonts w:cs="Arial"/>
          <w:b/>
          <w:i/>
          <w:color w:val="000000" w:themeColor="text1"/>
          <w:sz w:val="24"/>
          <w:szCs w:val="24"/>
        </w:rPr>
        <w:t>na terenie województwa podlaskiego</w:t>
      </w:r>
      <w:r w:rsidR="00B1221D">
        <w:rPr>
          <w:rFonts w:cs="Arial"/>
          <w:b/>
          <w:i/>
          <w:color w:val="000000" w:themeColor="text1"/>
          <w:sz w:val="24"/>
          <w:szCs w:val="24"/>
        </w:rPr>
        <w:t xml:space="preserve"> </w:t>
      </w:r>
      <w:r w:rsidR="00B1221D" w:rsidRPr="00B1221D">
        <w:rPr>
          <w:rFonts w:cs="Arial"/>
          <w:color w:val="000000" w:themeColor="text1"/>
          <w:sz w:val="24"/>
          <w:szCs w:val="24"/>
        </w:rPr>
        <w:t>(</w:t>
      </w:r>
      <w:r w:rsidR="00B14FF5" w:rsidRPr="00B14FF5">
        <w:rPr>
          <w:rFonts w:cs="Arial"/>
          <w:color w:val="000000" w:themeColor="text1"/>
          <w:sz w:val="24"/>
          <w:szCs w:val="24"/>
        </w:rPr>
        <w:t xml:space="preserve">stanowiący </w:t>
      </w:r>
      <w:r w:rsidR="009449CA" w:rsidRPr="009161EB">
        <w:rPr>
          <w:rFonts w:cs="Arial"/>
          <w:b/>
          <w:color w:val="000000" w:themeColor="text1"/>
          <w:sz w:val="24"/>
          <w:szCs w:val="24"/>
          <w:u w:val="single"/>
        </w:rPr>
        <w:t>Załącznik nr 11</w:t>
      </w:r>
      <w:r w:rsidR="009A5B29" w:rsidRPr="009A5B29">
        <w:rPr>
          <w:rFonts w:cs="Arial"/>
          <w:color w:val="000000" w:themeColor="text1"/>
          <w:sz w:val="24"/>
          <w:szCs w:val="24"/>
        </w:rPr>
        <w:t xml:space="preserve"> </w:t>
      </w:r>
      <w:r w:rsidR="00B1221D" w:rsidRPr="00B1221D">
        <w:rPr>
          <w:rFonts w:cs="Arial"/>
          <w:color w:val="000000" w:themeColor="text1"/>
          <w:sz w:val="24"/>
          <w:szCs w:val="24"/>
        </w:rPr>
        <w:t>do Regulaminu konkursu)</w:t>
      </w:r>
      <w:r w:rsidRPr="009A5B29">
        <w:rPr>
          <w:rFonts w:cs="Arial"/>
          <w:color w:val="000000" w:themeColor="text1"/>
          <w:sz w:val="24"/>
          <w:szCs w:val="24"/>
        </w:rPr>
        <w:t>.</w:t>
      </w:r>
    </w:p>
    <w:p w:rsidR="002E67B4" w:rsidRPr="002E67B4" w:rsidRDefault="002E67B4" w:rsidP="002E67B4">
      <w:pPr>
        <w:spacing w:after="0" w:line="240" w:lineRule="auto"/>
        <w:ind w:left="360"/>
        <w:jc w:val="both"/>
        <w:rPr>
          <w:color w:val="FF0000"/>
          <w:sz w:val="24"/>
          <w:szCs w:val="24"/>
        </w:rPr>
      </w:pPr>
    </w:p>
    <w:p w:rsidR="00847322" w:rsidRPr="000D0EEB" w:rsidRDefault="00A526D3" w:rsidP="00934042">
      <w:pPr>
        <w:spacing w:after="0" w:line="240" w:lineRule="auto"/>
        <w:jc w:val="both"/>
        <w:rPr>
          <w:rFonts w:cs="Calibri"/>
          <w:color w:val="000000" w:themeColor="text1"/>
          <w:sz w:val="24"/>
          <w:szCs w:val="24"/>
        </w:rPr>
      </w:pPr>
      <w:r w:rsidRPr="000D0EEB">
        <w:rPr>
          <w:rFonts w:cs="Calibri"/>
          <w:color w:val="000000" w:themeColor="text1"/>
          <w:sz w:val="24"/>
          <w:szCs w:val="24"/>
        </w:rPr>
        <w:t xml:space="preserve">W ramach konkursu mogą być składane </w:t>
      </w:r>
      <w:r w:rsidR="00847322" w:rsidRPr="000D0EEB">
        <w:rPr>
          <w:rFonts w:cs="Calibri"/>
          <w:color w:val="000000" w:themeColor="text1"/>
          <w:sz w:val="24"/>
          <w:szCs w:val="24"/>
        </w:rPr>
        <w:t xml:space="preserve">wnioski realizujące </w:t>
      </w:r>
      <w:r w:rsidR="00847322" w:rsidRPr="000D0EEB">
        <w:rPr>
          <w:rFonts w:cs="Calibri"/>
          <w:b/>
          <w:color w:val="000000" w:themeColor="text1"/>
          <w:sz w:val="24"/>
          <w:szCs w:val="24"/>
        </w:rPr>
        <w:t>wyłącznie następując</w:t>
      </w:r>
      <w:r w:rsidR="000D0EEB" w:rsidRPr="000D0EEB">
        <w:rPr>
          <w:rFonts w:cs="Calibri"/>
          <w:b/>
          <w:color w:val="000000" w:themeColor="text1"/>
          <w:sz w:val="24"/>
          <w:szCs w:val="24"/>
        </w:rPr>
        <w:t>e</w:t>
      </w:r>
      <w:r w:rsidRPr="000D0EEB">
        <w:rPr>
          <w:rFonts w:cs="Calibri"/>
          <w:b/>
          <w:color w:val="000000" w:themeColor="text1"/>
          <w:sz w:val="24"/>
          <w:szCs w:val="24"/>
        </w:rPr>
        <w:t xml:space="preserve"> typ</w:t>
      </w:r>
      <w:r w:rsidR="000D0EEB" w:rsidRPr="000D0EEB">
        <w:rPr>
          <w:rFonts w:cs="Calibri"/>
          <w:b/>
          <w:color w:val="000000" w:themeColor="text1"/>
          <w:sz w:val="24"/>
          <w:szCs w:val="24"/>
        </w:rPr>
        <w:t>y</w:t>
      </w:r>
      <w:r w:rsidRPr="000D0EEB">
        <w:rPr>
          <w:rFonts w:cs="Calibri"/>
          <w:b/>
          <w:color w:val="000000" w:themeColor="text1"/>
          <w:sz w:val="24"/>
          <w:szCs w:val="24"/>
        </w:rPr>
        <w:t xml:space="preserve"> projekt</w:t>
      </w:r>
      <w:r w:rsidR="00847322" w:rsidRPr="000D0EEB">
        <w:rPr>
          <w:rFonts w:cs="Calibri"/>
          <w:b/>
          <w:color w:val="000000" w:themeColor="text1"/>
          <w:sz w:val="24"/>
          <w:szCs w:val="24"/>
        </w:rPr>
        <w:t>u</w:t>
      </w:r>
      <w:r w:rsidRPr="000D0EEB">
        <w:rPr>
          <w:rFonts w:cs="Calibri"/>
          <w:color w:val="000000" w:themeColor="text1"/>
          <w:sz w:val="24"/>
          <w:szCs w:val="24"/>
        </w:rPr>
        <w:t xml:space="preserve"> określon</w:t>
      </w:r>
      <w:r w:rsidR="000D0EEB" w:rsidRPr="000D0EEB">
        <w:rPr>
          <w:rFonts w:cs="Calibri"/>
          <w:color w:val="000000" w:themeColor="text1"/>
          <w:sz w:val="24"/>
          <w:szCs w:val="24"/>
        </w:rPr>
        <w:t>e</w:t>
      </w:r>
      <w:r w:rsidR="00CF0124" w:rsidRPr="000D0EEB">
        <w:rPr>
          <w:rFonts w:cs="Calibri"/>
          <w:color w:val="000000" w:themeColor="text1"/>
          <w:sz w:val="24"/>
          <w:szCs w:val="24"/>
        </w:rPr>
        <w:t xml:space="preserve"> w SZOOP RPOWP,</w:t>
      </w:r>
      <w:r w:rsidRPr="000D0EEB">
        <w:rPr>
          <w:rFonts w:cs="Calibri"/>
          <w:color w:val="000000" w:themeColor="text1"/>
          <w:sz w:val="24"/>
          <w:szCs w:val="24"/>
        </w:rPr>
        <w:t xml:space="preserve"> tj.:</w:t>
      </w:r>
    </w:p>
    <w:p w:rsidR="000D0EEB" w:rsidRDefault="000D0EEB" w:rsidP="00934042">
      <w:pPr>
        <w:spacing w:after="0" w:line="240" w:lineRule="auto"/>
        <w:jc w:val="both"/>
        <w:rPr>
          <w:rFonts w:cs="Calibri"/>
          <w:color w:val="FF0000"/>
          <w:sz w:val="24"/>
          <w:szCs w:val="24"/>
        </w:rPr>
      </w:pPr>
    </w:p>
    <w:p w:rsidR="000D0EEB" w:rsidRPr="000D0EEB" w:rsidRDefault="00551206" w:rsidP="000D0EEB">
      <w:pPr>
        <w:spacing w:after="0" w:line="240" w:lineRule="auto"/>
        <w:jc w:val="both"/>
        <w:rPr>
          <w:rFonts w:cs="Calibri"/>
          <w:color w:val="000000" w:themeColor="text1"/>
          <w:sz w:val="24"/>
          <w:szCs w:val="24"/>
        </w:rPr>
      </w:pPr>
      <w:r>
        <w:rPr>
          <w:rFonts w:cs="Calibri"/>
          <w:color w:val="000000" w:themeColor="text1"/>
          <w:sz w:val="24"/>
          <w:szCs w:val="24"/>
        </w:rPr>
        <w:t>1)</w:t>
      </w:r>
      <w:r w:rsidR="000D0EEB" w:rsidRPr="000D0EEB">
        <w:rPr>
          <w:rFonts w:cs="Calibri"/>
          <w:color w:val="000000" w:themeColor="text1"/>
          <w:sz w:val="24"/>
          <w:szCs w:val="24"/>
        </w:rPr>
        <w:t xml:space="preserve"> realizacja programów rehabilitacji leczniczej zapobiegającej przerywaniu aktywności zawodowej ze względów zdrowotnych ułat</w:t>
      </w:r>
      <w:r w:rsidR="000D0EEB">
        <w:rPr>
          <w:rFonts w:cs="Calibri"/>
          <w:color w:val="000000" w:themeColor="text1"/>
          <w:sz w:val="24"/>
          <w:szCs w:val="24"/>
        </w:rPr>
        <w:t>wiających powrót na rynek pracy;</w:t>
      </w:r>
    </w:p>
    <w:p w:rsidR="000D0EEB" w:rsidRPr="000D0EEB" w:rsidRDefault="00551206" w:rsidP="000D0EEB">
      <w:pPr>
        <w:spacing w:after="0" w:line="240" w:lineRule="auto"/>
        <w:jc w:val="both"/>
        <w:rPr>
          <w:rFonts w:cs="Calibri"/>
          <w:color w:val="000000" w:themeColor="text1"/>
          <w:sz w:val="24"/>
          <w:szCs w:val="24"/>
        </w:rPr>
      </w:pPr>
      <w:r>
        <w:rPr>
          <w:rFonts w:cs="Calibri"/>
          <w:color w:val="000000" w:themeColor="text1"/>
          <w:sz w:val="24"/>
          <w:szCs w:val="24"/>
        </w:rPr>
        <w:t>2)</w:t>
      </w:r>
      <w:r w:rsidR="000D0EEB" w:rsidRPr="000D0EEB">
        <w:rPr>
          <w:rFonts w:cs="Calibri"/>
          <w:color w:val="000000" w:themeColor="text1"/>
          <w:sz w:val="24"/>
          <w:szCs w:val="24"/>
        </w:rPr>
        <w:t xml:space="preserve"> realizacja programów profilaktyki zdrowotnej (pierwotnej i wtórnej), dotyczących chorób będących istotnym problemem zdrowotnym regionu;</w:t>
      </w:r>
    </w:p>
    <w:p w:rsidR="000D0EEB" w:rsidRPr="0035527F" w:rsidRDefault="00551206" w:rsidP="000D0EEB">
      <w:pPr>
        <w:spacing w:after="0" w:line="240" w:lineRule="auto"/>
        <w:jc w:val="both"/>
        <w:rPr>
          <w:rFonts w:cs="Calibri"/>
          <w:color w:val="000000" w:themeColor="text1"/>
          <w:sz w:val="24"/>
          <w:szCs w:val="24"/>
        </w:rPr>
      </w:pPr>
      <w:r>
        <w:rPr>
          <w:rFonts w:cs="Calibri"/>
          <w:color w:val="000000" w:themeColor="text1"/>
          <w:sz w:val="24"/>
          <w:szCs w:val="24"/>
        </w:rPr>
        <w:t>3)</w:t>
      </w:r>
      <w:r w:rsidR="000D0EEB" w:rsidRPr="0035527F">
        <w:rPr>
          <w:rFonts w:cs="Calibri"/>
          <w:color w:val="000000" w:themeColor="text1"/>
          <w:sz w:val="24"/>
          <w:szCs w:val="24"/>
        </w:rPr>
        <w:t xml:space="preserve"> realizacja programów dotyczących przekwalifikowania pracowników długotrwale pracujących w warunkach negatywnie wpływający</w:t>
      </w:r>
      <w:r w:rsidR="002F06DC" w:rsidRPr="0035527F">
        <w:rPr>
          <w:rFonts w:cs="Calibri"/>
          <w:color w:val="000000" w:themeColor="text1"/>
          <w:sz w:val="24"/>
          <w:szCs w:val="24"/>
        </w:rPr>
        <w:t>ch na zdrowie, przygotowujących</w:t>
      </w:r>
      <w:r w:rsidR="002F06DC" w:rsidRPr="0035527F">
        <w:rPr>
          <w:rFonts w:cs="Calibri"/>
          <w:color w:val="000000" w:themeColor="text1"/>
          <w:sz w:val="24"/>
          <w:szCs w:val="24"/>
        </w:rPr>
        <w:br/>
      </w:r>
      <w:r w:rsidR="000D0EEB" w:rsidRPr="0035527F">
        <w:rPr>
          <w:rFonts w:cs="Calibri"/>
          <w:color w:val="000000" w:themeColor="text1"/>
          <w:sz w:val="24"/>
          <w:szCs w:val="24"/>
        </w:rPr>
        <w:t xml:space="preserve">do kontynuowania pracy na innych stanowiskach o mniejszym obciążeniu dla zdrowia, wspierających osoby w decyzji o pozostaniu </w:t>
      </w:r>
      <w:r w:rsidR="002F06DC" w:rsidRPr="0035527F">
        <w:rPr>
          <w:rFonts w:cs="Calibri"/>
          <w:color w:val="000000" w:themeColor="text1"/>
          <w:sz w:val="24"/>
          <w:szCs w:val="24"/>
        </w:rPr>
        <w:t>aktywnym społecznie i zawodowo,</w:t>
      </w:r>
      <w:r w:rsidR="002F06DC" w:rsidRPr="0035527F">
        <w:rPr>
          <w:rFonts w:cs="Calibri"/>
          <w:color w:val="000000" w:themeColor="text1"/>
          <w:sz w:val="24"/>
          <w:szCs w:val="24"/>
        </w:rPr>
        <w:br/>
      </w:r>
      <w:r w:rsidR="000D0EEB" w:rsidRPr="0035527F">
        <w:rPr>
          <w:rFonts w:cs="Calibri"/>
          <w:color w:val="000000" w:themeColor="text1"/>
          <w:sz w:val="24"/>
          <w:szCs w:val="24"/>
        </w:rPr>
        <w:t>w tym poprzez umożliwienie przekwalifiko</w:t>
      </w:r>
      <w:r w:rsidR="002F06DC" w:rsidRPr="0035527F">
        <w:rPr>
          <w:rFonts w:cs="Calibri"/>
          <w:color w:val="000000" w:themeColor="text1"/>
          <w:sz w:val="24"/>
          <w:szCs w:val="24"/>
        </w:rPr>
        <w:t>wania pracownika i umożliwienie</w:t>
      </w:r>
      <w:r w:rsidR="002F06DC" w:rsidRPr="0035527F">
        <w:rPr>
          <w:rFonts w:cs="Calibri"/>
          <w:color w:val="000000" w:themeColor="text1"/>
          <w:sz w:val="24"/>
          <w:szCs w:val="24"/>
        </w:rPr>
        <w:br/>
      </w:r>
      <w:r w:rsidR="000D0EEB" w:rsidRPr="0035527F">
        <w:rPr>
          <w:rFonts w:cs="Calibri"/>
          <w:color w:val="000000" w:themeColor="text1"/>
          <w:sz w:val="24"/>
          <w:szCs w:val="24"/>
        </w:rPr>
        <w:t>mu wykonywania pracy bez narażenia na czynniki zagrażające zdrowiu; dostosowywanie warunków pracy do wyzwań związanych ze starzeniem się społeczeństwa, eliminowanie zdrowotnych czynników ryzyka w miejscu pracy.</w:t>
      </w:r>
    </w:p>
    <w:p w:rsidR="000D0EEB" w:rsidRDefault="000D0EEB" w:rsidP="00934042">
      <w:pPr>
        <w:spacing w:after="0" w:line="240" w:lineRule="auto"/>
        <w:jc w:val="both"/>
        <w:rPr>
          <w:rFonts w:cs="Calibri"/>
          <w:color w:val="FF0000"/>
          <w:sz w:val="24"/>
          <w:szCs w:val="24"/>
        </w:rPr>
      </w:pPr>
    </w:p>
    <w:p w:rsidR="00551206" w:rsidRPr="00551206" w:rsidRDefault="00551206" w:rsidP="00551206">
      <w:pPr>
        <w:spacing w:after="0" w:line="240" w:lineRule="auto"/>
        <w:jc w:val="both"/>
        <w:rPr>
          <w:color w:val="000000" w:themeColor="text1"/>
          <w:sz w:val="24"/>
          <w:szCs w:val="24"/>
        </w:rPr>
      </w:pPr>
      <w:r w:rsidRPr="00551206">
        <w:rPr>
          <w:b/>
          <w:color w:val="000000" w:themeColor="text1"/>
          <w:sz w:val="24"/>
          <w:szCs w:val="24"/>
        </w:rPr>
        <w:t>UWAGA!</w:t>
      </w:r>
      <w:r>
        <w:rPr>
          <w:b/>
          <w:i/>
          <w:color w:val="000000" w:themeColor="text1"/>
          <w:sz w:val="24"/>
          <w:szCs w:val="24"/>
        </w:rPr>
        <w:t xml:space="preserve"> </w:t>
      </w:r>
      <w:r w:rsidRPr="00551206">
        <w:rPr>
          <w:i/>
          <w:color w:val="000000" w:themeColor="text1"/>
          <w:sz w:val="24"/>
          <w:szCs w:val="24"/>
        </w:rPr>
        <w:t xml:space="preserve">Program profilaktyki chorób </w:t>
      </w:r>
      <w:proofErr w:type="spellStart"/>
      <w:r w:rsidRPr="00551206">
        <w:rPr>
          <w:i/>
          <w:color w:val="000000" w:themeColor="text1"/>
          <w:sz w:val="24"/>
          <w:szCs w:val="24"/>
        </w:rPr>
        <w:t>odkleszczowych</w:t>
      </w:r>
      <w:proofErr w:type="spellEnd"/>
      <w:r w:rsidRPr="00551206">
        <w:rPr>
          <w:i/>
          <w:color w:val="000000" w:themeColor="text1"/>
          <w:sz w:val="24"/>
          <w:szCs w:val="24"/>
        </w:rPr>
        <w:t xml:space="preserve"> i eliminowanie skutków ich występowania w najbardziej zagrożonych grupach ryzyka województwa podlaskiego</w:t>
      </w:r>
      <w:r w:rsidRPr="00551206">
        <w:rPr>
          <w:b/>
          <w:i/>
          <w:color w:val="000000" w:themeColor="text1"/>
          <w:sz w:val="24"/>
          <w:szCs w:val="24"/>
        </w:rPr>
        <w:t xml:space="preserve"> </w:t>
      </w:r>
      <w:r>
        <w:rPr>
          <w:color w:val="000000" w:themeColor="text1"/>
          <w:sz w:val="24"/>
          <w:szCs w:val="24"/>
        </w:rPr>
        <w:t xml:space="preserve">będzie realizowany w ramach </w:t>
      </w:r>
      <w:r w:rsidRPr="00551206">
        <w:rPr>
          <w:b/>
          <w:color w:val="000000" w:themeColor="text1"/>
          <w:sz w:val="24"/>
          <w:szCs w:val="24"/>
          <w:u w:val="single"/>
        </w:rPr>
        <w:t xml:space="preserve">typu projektu nr </w:t>
      </w:r>
      <w:r>
        <w:rPr>
          <w:b/>
          <w:color w:val="000000" w:themeColor="text1"/>
          <w:sz w:val="24"/>
          <w:szCs w:val="24"/>
          <w:u w:val="single"/>
        </w:rPr>
        <w:t>1</w:t>
      </w:r>
      <w:r w:rsidRPr="00551206">
        <w:rPr>
          <w:b/>
          <w:color w:val="000000" w:themeColor="text1"/>
          <w:sz w:val="24"/>
          <w:szCs w:val="24"/>
          <w:u w:val="single"/>
        </w:rPr>
        <w:t xml:space="preserve"> i </w:t>
      </w:r>
      <w:r>
        <w:rPr>
          <w:b/>
          <w:color w:val="000000" w:themeColor="text1"/>
          <w:sz w:val="24"/>
          <w:szCs w:val="24"/>
          <w:u w:val="single"/>
        </w:rPr>
        <w:t>2</w:t>
      </w:r>
      <w:r>
        <w:rPr>
          <w:color w:val="000000" w:themeColor="text1"/>
          <w:sz w:val="24"/>
          <w:szCs w:val="24"/>
        </w:rPr>
        <w:t xml:space="preserve">; </w:t>
      </w:r>
      <w:r w:rsidRPr="00551206">
        <w:rPr>
          <w:rFonts w:ascii="Calibri" w:hAnsi="Calibri" w:cs="Arial"/>
          <w:i/>
          <w:color w:val="000000" w:themeColor="text1"/>
          <w:sz w:val="24"/>
          <w:szCs w:val="24"/>
        </w:rPr>
        <w:t>Regionalny Program Polityki Zdrowotnej Województwa Podlaskiego ukierunkowany</w:t>
      </w:r>
      <w:r>
        <w:rPr>
          <w:rFonts w:ascii="Calibri" w:hAnsi="Calibri" w:cs="Arial"/>
          <w:i/>
          <w:color w:val="000000" w:themeColor="text1"/>
          <w:sz w:val="24"/>
          <w:szCs w:val="24"/>
        </w:rPr>
        <w:t xml:space="preserve"> </w:t>
      </w:r>
      <w:r w:rsidRPr="00551206">
        <w:rPr>
          <w:rFonts w:ascii="Calibri" w:hAnsi="Calibri" w:cs="Arial"/>
          <w:i/>
          <w:color w:val="000000" w:themeColor="text1"/>
          <w:sz w:val="24"/>
          <w:szCs w:val="24"/>
        </w:rPr>
        <w:t>na wzmocnienie potencjału zdrowia osób pracujących w województwie podlaskim</w:t>
      </w:r>
      <w:r>
        <w:rPr>
          <w:rFonts w:ascii="Calibri" w:hAnsi="Calibri" w:cs="Arial"/>
          <w:b/>
          <w:i/>
          <w:color w:val="000000" w:themeColor="text1"/>
          <w:sz w:val="24"/>
          <w:szCs w:val="24"/>
        </w:rPr>
        <w:t xml:space="preserve"> </w:t>
      </w:r>
      <w:r w:rsidRPr="00551206">
        <w:rPr>
          <w:rFonts w:ascii="Calibri" w:hAnsi="Calibri" w:cs="Arial"/>
          <w:color w:val="000000" w:themeColor="text1"/>
          <w:sz w:val="24"/>
          <w:szCs w:val="24"/>
        </w:rPr>
        <w:t xml:space="preserve">będzie realizowany w ramach </w:t>
      </w:r>
      <w:r w:rsidRPr="00551206">
        <w:rPr>
          <w:rFonts w:ascii="Calibri" w:hAnsi="Calibri" w:cs="Arial"/>
          <w:b/>
          <w:color w:val="000000" w:themeColor="text1"/>
          <w:sz w:val="24"/>
          <w:szCs w:val="24"/>
          <w:u w:val="single"/>
        </w:rPr>
        <w:t>typu projektu nr 3</w:t>
      </w:r>
      <w:r>
        <w:rPr>
          <w:rFonts w:ascii="Calibri" w:hAnsi="Calibri" w:cs="Arial"/>
          <w:color w:val="000000" w:themeColor="text1"/>
          <w:sz w:val="24"/>
          <w:szCs w:val="24"/>
        </w:rPr>
        <w:t xml:space="preserve">; </w:t>
      </w:r>
      <w:r w:rsidRPr="00551206">
        <w:rPr>
          <w:i/>
          <w:color w:val="000000" w:themeColor="text1"/>
          <w:sz w:val="24"/>
          <w:szCs w:val="24"/>
        </w:rPr>
        <w:t>Program Polityki Zdrowotnej Województwa Podlaskiego ukierunkowany</w:t>
      </w:r>
      <w:r>
        <w:rPr>
          <w:i/>
          <w:color w:val="000000" w:themeColor="text1"/>
          <w:sz w:val="24"/>
          <w:szCs w:val="24"/>
        </w:rPr>
        <w:t xml:space="preserve"> </w:t>
      </w:r>
      <w:r w:rsidRPr="00551206">
        <w:rPr>
          <w:i/>
          <w:color w:val="000000" w:themeColor="text1"/>
          <w:sz w:val="24"/>
          <w:szCs w:val="24"/>
        </w:rPr>
        <w:t xml:space="preserve">na rehabilitację </w:t>
      </w:r>
      <w:r w:rsidRPr="00551206">
        <w:rPr>
          <w:i/>
          <w:color w:val="000000" w:themeColor="text1"/>
          <w:sz w:val="24"/>
          <w:szCs w:val="24"/>
        </w:rPr>
        <w:lastRenderedPageBreak/>
        <w:t>ułatwiającą powroty do pracy osób z chorobą onkologiczną</w:t>
      </w:r>
      <w:r w:rsidRPr="00551206">
        <w:rPr>
          <w:rFonts w:ascii="Calibri" w:hAnsi="Calibri" w:cs="Arial"/>
          <w:color w:val="000000" w:themeColor="text1"/>
          <w:sz w:val="24"/>
          <w:szCs w:val="24"/>
        </w:rPr>
        <w:t xml:space="preserve"> </w:t>
      </w:r>
      <w:r w:rsidRPr="00551206">
        <w:rPr>
          <w:color w:val="000000" w:themeColor="text1"/>
          <w:sz w:val="24"/>
          <w:szCs w:val="24"/>
        </w:rPr>
        <w:t xml:space="preserve">będzie realizowany w ramach </w:t>
      </w:r>
      <w:r w:rsidRPr="00551206">
        <w:rPr>
          <w:b/>
          <w:color w:val="000000" w:themeColor="text1"/>
          <w:sz w:val="24"/>
          <w:szCs w:val="24"/>
          <w:u w:val="single"/>
        </w:rPr>
        <w:t>typu projektu nr 1</w:t>
      </w:r>
      <w:r w:rsidRPr="00551206">
        <w:rPr>
          <w:color w:val="000000" w:themeColor="text1"/>
          <w:sz w:val="24"/>
          <w:szCs w:val="24"/>
        </w:rPr>
        <w:t>;</w:t>
      </w:r>
      <w:r>
        <w:rPr>
          <w:i/>
          <w:color w:val="000000" w:themeColor="text1"/>
          <w:sz w:val="24"/>
          <w:szCs w:val="24"/>
        </w:rPr>
        <w:t xml:space="preserve"> </w:t>
      </w:r>
      <w:r w:rsidRPr="00551206">
        <w:rPr>
          <w:rFonts w:cs="Arial"/>
          <w:i/>
          <w:color w:val="000000" w:themeColor="text1"/>
          <w:sz w:val="24"/>
          <w:szCs w:val="24"/>
        </w:rPr>
        <w:t>Regionalny Program Polityki Zdrowotnej ukierunkowany na profilaktykę zaburzeń nerwicowych związanych ze stresem i pod postacią somatyczną u osób pracujących</w:t>
      </w:r>
      <w:r w:rsidRPr="00551206">
        <w:rPr>
          <w:rFonts w:cs="Arial"/>
          <w:i/>
          <w:color w:val="000000" w:themeColor="text1"/>
          <w:sz w:val="24"/>
          <w:szCs w:val="24"/>
        </w:rPr>
        <w:br/>
        <w:t>na terenie województwa podlaskiego</w:t>
      </w:r>
      <w:r>
        <w:rPr>
          <w:rFonts w:cs="Arial"/>
          <w:color w:val="000000" w:themeColor="text1"/>
          <w:sz w:val="24"/>
          <w:szCs w:val="24"/>
        </w:rPr>
        <w:t xml:space="preserve"> </w:t>
      </w:r>
      <w:r w:rsidRPr="00551206">
        <w:rPr>
          <w:rFonts w:cs="Arial"/>
          <w:color w:val="000000" w:themeColor="text1"/>
          <w:sz w:val="24"/>
          <w:szCs w:val="24"/>
        </w:rPr>
        <w:t xml:space="preserve">będzie realizowany w ramach </w:t>
      </w:r>
      <w:r w:rsidRPr="00551206">
        <w:rPr>
          <w:rFonts w:cs="Arial"/>
          <w:b/>
          <w:color w:val="000000" w:themeColor="text1"/>
          <w:sz w:val="24"/>
          <w:szCs w:val="24"/>
          <w:u w:val="single"/>
        </w:rPr>
        <w:t xml:space="preserve">typu projektu nr </w:t>
      </w:r>
      <w:r>
        <w:rPr>
          <w:rFonts w:cs="Arial"/>
          <w:b/>
          <w:color w:val="000000" w:themeColor="text1"/>
          <w:sz w:val="24"/>
          <w:szCs w:val="24"/>
          <w:u w:val="single"/>
        </w:rPr>
        <w:t>3.</w:t>
      </w:r>
    </w:p>
    <w:p w:rsidR="00551206" w:rsidRDefault="00551206" w:rsidP="00934042">
      <w:pPr>
        <w:spacing w:after="0" w:line="240" w:lineRule="auto"/>
        <w:jc w:val="both"/>
        <w:rPr>
          <w:rFonts w:cs="Calibri"/>
          <w:b/>
          <w:color w:val="000000" w:themeColor="text1"/>
          <w:sz w:val="24"/>
          <w:szCs w:val="24"/>
        </w:rPr>
      </w:pPr>
    </w:p>
    <w:p w:rsidR="00DA6462" w:rsidRPr="00BC4B41" w:rsidRDefault="00DA6462" w:rsidP="00934042">
      <w:pPr>
        <w:spacing w:after="0" w:line="240" w:lineRule="auto"/>
        <w:jc w:val="both"/>
        <w:rPr>
          <w:rFonts w:cs="Calibri"/>
          <w:color w:val="000000" w:themeColor="text1"/>
          <w:sz w:val="24"/>
          <w:szCs w:val="24"/>
        </w:rPr>
      </w:pPr>
      <w:r w:rsidRPr="00BC4B41">
        <w:rPr>
          <w:rFonts w:cs="Calibri"/>
          <w:b/>
          <w:color w:val="000000" w:themeColor="text1"/>
          <w:sz w:val="24"/>
          <w:szCs w:val="24"/>
        </w:rPr>
        <w:t xml:space="preserve">UWAGA! </w:t>
      </w:r>
      <w:r w:rsidRPr="00BC4B41">
        <w:rPr>
          <w:rFonts w:cs="Calibri"/>
          <w:color w:val="000000" w:themeColor="text1"/>
          <w:sz w:val="24"/>
          <w:szCs w:val="24"/>
        </w:rPr>
        <w:t xml:space="preserve">Zgodnie z </w:t>
      </w:r>
      <w:r w:rsidRPr="00BC4B41">
        <w:rPr>
          <w:rFonts w:cs="Calibri"/>
          <w:b/>
          <w:color w:val="000000" w:themeColor="text1"/>
          <w:sz w:val="24"/>
          <w:szCs w:val="24"/>
        </w:rPr>
        <w:t xml:space="preserve">obowiązkowym </w:t>
      </w:r>
      <w:r w:rsidRPr="00BC4B41">
        <w:rPr>
          <w:rFonts w:cs="Calibri"/>
          <w:color w:val="000000" w:themeColor="text1"/>
          <w:sz w:val="24"/>
          <w:szCs w:val="24"/>
        </w:rPr>
        <w:t xml:space="preserve">kryterium dopuszczającym szczególnym działania realizowane w projekcie muszą być zgodne z </w:t>
      </w:r>
      <w:r w:rsidR="007F366A" w:rsidRPr="00BC4B41">
        <w:rPr>
          <w:rFonts w:cs="Calibri"/>
          <w:color w:val="000000" w:themeColor="text1"/>
          <w:sz w:val="24"/>
          <w:szCs w:val="24"/>
        </w:rPr>
        <w:t>z</w:t>
      </w:r>
      <w:r w:rsidR="00842AF2" w:rsidRPr="00BC4B41">
        <w:rPr>
          <w:rFonts w:cs="Calibri"/>
          <w:color w:val="000000" w:themeColor="text1"/>
          <w:sz w:val="24"/>
          <w:szCs w:val="24"/>
        </w:rPr>
        <w:t>ałożeniami</w:t>
      </w:r>
      <w:r w:rsidR="007F366A" w:rsidRPr="00BC4B41">
        <w:rPr>
          <w:rFonts w:cs="Calibri"/>
          <w:color w:val="000000" w:themeColor="text1"/>
          <w:sz w:val="24"/>
          <w:szCs w:val="24"/>
        </w:rPr>
        <w:t xml:space="preserve"> właściwego programu zdrowotnego</w:t>
      </w:r>
      <w:r w:rsidR="00234225" w:rsidRPr="00BC4B41">
        <w:rPr>
          <w:rFonts w:cs="Calibri"/>
          <w:color w:val="000000" w:themeColor="text1"/>
          <w:sz w:val="24"/>
          <w:szCs w:val="24"/>
        </w:rPr>
        <w:t>, stanowiąc</w:t>
      </w:r>
      <w:r w:rsidR="004A472C" w:rsidRPr="00BC4B41">
        <w:rPr>
          <w:rFonts w:cs="Calibri"/>
          <w:color w:val="000000" w:themeColor="text1"/>
          <w:sz w:val="24"/>
          <w:szCs w:val="24"/>
        </w:rPr>
        <w:t>ego</w:t>
      </w:r>
      <w:r w:rsidR="00614DE9" w:rsidRPr="00BC4B41">
        <w:rPr>
          <w:rFonts w:cs="Calibri"/>
          <w:color w:val="000000" w:themeColor="text1"/>
          <w:sz w:val="24"/>
          <w:szCs w:val="24"/>
        </w:rPr>
        <w:t xml:space="preserve"> załącznik  nr</w:t>
      </w:r>
      <w:r w:rsidR="00BE384E" w:rsidRPr="00BC4B41">
        <w:rPr>
          <w:rFonts w:cs="Calibri"/>
          <w:color w:val="000000" w:themeColor="text1"/>
          <w:sz w:val="24"/>
          <w:szCs w:val="24"/>
        </w:rPr>
        <w:t xml:space="preserve"> 8 lub</w:t>
      </w:r>
      <w:r w:rsidR="00614DE9" w:rsidRPr="00BC4B41">
        <w:rPr>
          <w:rFonts w:cs="Calibri"/>
          <w:color w:val="000000" w:themeColor="text1"/>
          <w:sz w:val="24"/>
          <w:szCs w:val="24"/>
        </w:rPr>
        <w:t xml:space="preserve"> </w:t>
      </w:r>
      <w:r w:rsidR="00234225" w:rsidRPr="00BC4B41">
        <w:rPr>
          <w:rFonts w:cs="Calibri"/>
          <w:color w:val="000000" w:themeColor="text1"/>
          <w:sz w:val="24"/>
          <w:szCs w:val="24"/>
        </w:rPr>
        <w:t xml:space="preserve">9 lub 10 lub 11 </w:t>
      </w:r>
      <w:r w:rsidR="00842AF2" w:rsidRPr="00BC4B41">
        <w:rPr>
          <w:rFonts w:cs="Calibri"/>
          <w:color w:val="000000" w:themeColor="text1"/>
          <w:sz w:val="24"/>
          <w:szCs w:val="24"/>
        </w:rPr>
        <w:t>do Regulaminu konkursu</w:t>
      </w:r>
      <w:r w:rsidR="002E433D" w:rsidRPr="00BC4B41">
        <w:rPr>
          <w:rFonts w:cs="Calibri"/>
          <w:color w:val="000000" w:themeColor="text1"/>
          <w:sz w:val="24"/>
          <w:szCs w:val="24"/>
        </w:rPr>
        <w:t>.</w:t>
      </w:r>
    </w:p>
    <w:p w:rsidR="002E433D" w:rsidRDefault="002E433D" w:rsidP="002E433D">
      <w:pPr>
        <w:spacing w:after="0" w:line="240" w:lineRule="auto"/>
        <w:jc w:val="both"/>
        <w:rPr>
          <w:rFonts w:cs="Calibri"/>
          <w:color w:val="00B050"/>
          <w:sz w:val="24"/>
          <w:szCs w:val="24"/>
        </w:rPr>
      </w:pPr>
    </w:p>
    <w:p w:rsidR="002E433D" w:rsidRPr="002A1907" w:rsidRDefault="002E433D" w:rsidP="002E433D">
      <w:pPr>
        <w:spacing w:after="0" w:line="240" w:lineRule="auto"/>
        <w:jc w:val="both"/>
        <w:rPr>
          <w:rFonts w:cs="Calibri"/>
          <w:b/>
          <w:color w:val="000000" w:themeColor="text1"/>
          <w:sz w:val="24"/>
          <w:szCs w:val="24"/>
        </w:rPr>
      </w:pPr>
      <w:r w:rsidRPr="002A1907">
        <w:rPr>
          <w:rFonts w:cs="Calibri"/>
          <w:b/>
          <w:color w:val="000000" w:themeColor="text1"/>
          <w:sz w:val="24"/>
          <w:szCs w:val="24"/>
        </w:rPr>
        <w:t xml:space="preserve">Weryfikacja spójności zapisów wniosku o dofinansowanie z założeniami RPZ, na realizację którego dany projekt został złożony, będzie dotyczyć </w:t>
      </w:r>
      <w:r w:rsidR="009161EB" w:rsidRPr="002A1907">
        <w:rPr>
          <w:rFonts w:cs="Calibri"/>
          <w:b/>
          <w:color w:val="000000" w:themeColor="text1"/>
          <w:sz w:val="24"/>
          <w:szCs w:val="24"/>
        </w:rPr>
        <w:t>w szczególności</w:t>
      </w:r>
      <w:r w:rsidRPr="002A1907">
        <w:rPr>
          <w:rFonts w:cs="Calibri"/>
          <w:b/>
          <w:color w:val="000000" w:themeColor="text1"/>
          <w:sz w:val="24"/>
          <w:szCs w:val="24"/>
        </w:rPr>
        <w:t>:</w:t>
      </w:r>
    </w:p>
    <w:p w:rsidR="003865C8" w:rsidRPr="002A1907" w:rsidRDefault="00AF52F9" w:rsidP="00934042">
      <w:pPr>
        <w:spacing w:after="0" w:line="240" w:lineRule="auto"/>
        <w:jc w:val="both"/>
        <w:rPr>
          <w:rFonts w:cs="Calibri"/>
          <w:color w:val="000000" w:themeColor="text1"/>
          <w:sz w:val="24"/>
          <w:szCs w:val="24"/>
        </w:rPr>
      </w:pPr>
      <w:r w:rsidRPr="002A1907">
        <w:rPr>
          <w:rFonts w:cs="Calibri"/>
          <w:color w:val="000000" w:themeColor="text1"/>
          <w:sz w:val="24"/>
          <w:szCs w:val="24"/>
        </w:rPr>
        <w:t>- spójności celu projektu z  celami RPZ;</w:t>
      </w:r>
    </w:p>
    <w:p w:rsidR="00AF52F9" w:rsidRPr="002A1907" w:rsidRDefault="00AF52F9" w:rsidP="00934042">
      <w:pPr>
        <w:spacing w:after="0" w:line="240" w:lineRule="auto"/>
        <w:jc w:val="both"/>
        <w:rPr>
          <w:rFonts w:cs="Calibri"/>
          <w:color w:val="000000" w:themeColor="text1"/>
          <w:sz w:val="24"/>
          <w:szCs w:val="24"/>
        </w:rPr>
      </w:pPr>
      <w:r w:rsidRPr="002A1907">
        <w:rPr>
          <w:rFonts w:cs="Calibri"/>
          <w:color w:val="000000" w:themeColor="text1"/>
          <w:sz w:val="24"/>
          <w:szCs w:val="24"/>
        </w:rPr>
        <w:t xml:space="preserve">- </w:t>
      </w:r>
      <w:r w:rsidR="00504DDA" w:rsidRPr="002A1907">
        <w:rPr>
          <w:rFonts w:cs="Calibri"/>
          <w:color w:val="000000" w:themeColor="text1"/>
          <w:sz w:val="24"/>
          <w:szCs w:val="24"/>
        </w:rPr>
        <w:t>spełnieniu wymogów dotyczących adresatów Programu;</w:t>
      </w:r>
    </w:p>
    <w:p w:rsidR="00AF52F9" w:rsidRPr="002A1907" w:rsidRDefault="00AF52F9" w:rsidP="00934042">
      <w:pPr>
        <w:spacing w:after="0" w:line="240" w:lineRule="auto"/>
        <w:jc w:val="both"/>
        <w:rPr>
          <w:rFonts w:cs="Calibri"/>
          <w:color w:val="000000" w:themeColor="text1"/>
          <w:sz w:val="24"/>
          <w:szCs w:val="24"/>
        </w:rPr>
      </w:pPr>
      <w:r w:rsidRPr="002A1907">
        <w:rPr>
          <w:rFonts w:cs="Calibri"/>
          <w:color w:val="000000" w:themeColor="text1"/>
          <w:sz w:val="24"/>
          <w:szCs w:val="24"/>
        </w:rPr>
        <w:t xml:space="preserve">- spełnienia wymogów w zakresie kryteriów włączenia/rekrutacji </w:t>
      </w:r>
      <w:r w:rsidR="00842AF2" w:rsidRPr="002A1907">
        <w:rPr>
          <w:rFonts w:cs="Calibri"/>
          <w:color w:val="000000" w:themeColor="text1"/>
          <w:sz w:val="24"/>
          <w:szCs w:val="24"/>
        </w:rPr>
        <w:t>oraz try</w:t>
      </w:r>
      <w:r w:rsidR="00C47AF8" w:rsidRPr="002A1907">
        <w:rPr>
          <w:rFonts w:cs="Calibri"/>
          <w:color w:val="000000" w:themeColor="text1"/>
          <w:sz w:val="24"/>
          <w:szCs w:val="24"/>
        </w:rPr>
        <w:t>bu zapraszania</w:t>
      </w:r>
      <w:r w:rsidR="00C47AF8" w:rsidRPr="002A1907">
        <w:rPr>
          <w:rFonts w:cs="Calibri"/>
          <w:color w:val="000000" w:themeColor="text1"/>
          <w:sz w:val="24"/>
          <w:szCs w:val="24"/>
        </w:rPr>
        <w:br/>
      </w:r>
      <w:r w:rsidRPr="002A1907">
        <w:rPr>
          <w:rFonts w:cs="Calibri"/>
          <w:color w:val="000000" w:themeColor="text1"/>
          <w:sz w:val="24"/>
          <w:szCs w:val="24"/>
        </w:rPr>
        <w:t>do Programu;</w:t>
      </w:r>
    </w:p>
    <w:p w:rsidR="00AF52F9" w:rsidRPr="002A1907" w:rsidRDefault="00AF52F9" w:rsidP="00934042">
      <w:pPr>
        <w:spacing w:after="0" w:line="240" w:lineRule="auto"/>
        <w:jc w:val="both"/>
        <w:rPr>
          <w:rFonts w:cs="Calibri"/>
          <w:color w:val="000000" w:themeColor="text1"/>
          <w:sz w:val="24"/>
          <w:szCs w:val="24"/>
        </w:rPr>
      </w:pPr>
      <w:r w:rsidRPr="002A1907">
        <w:rPr>
          <w:rFonts w:cs="Calibri"/>
          <w:color w:val="000000" w:themeColor="text1"/>
          <w:sz w:val="24"/>
          <w:szCs w:val="24"/>
        </w:rPr>
        <w:t>- spełnienia wymogów w zakresie organizacji poszczególnych etapów</w:t>
      </w:r>
      <w:r w:rsidR="002E433D" w:rsidRPr="002A1907">
        <w:rPr>
          <w:rFonts w:cs="Calibri"/>
          <w:color w:val="000000" w:themeColor="text1"/>
          <w:sz w:val="24"/>
          <w:szCs w:val="24"/>
        </w:rPr>
        <w:t xml:space="preserve"> planowanych interwencji.</w:t>
      </w:r>
    </w:p>
    <w:p w:rsidR="00AE57DC" w:rsidRPr="00614DE9" w:rsidRDefault="00AE57DC" w:rsidP="00934042">
      <w:pPr>
        <w:spacing w:after="0" w:line="240" w:lineRule="auto"/>
        <w:ind w:firstLine="567"/>
        <w:jc w:val="both"/>
        <w:rPr>
          <w:color w:val="000000" w:themeColor="text1"/>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F57454" w:rsidRPr="00F57454" w:rsidTr="004C4006">
        <w:trPr>
          <w:trHeight w:val="388"/>
        </w:trPr>
        <w:tc>
          <w:tcPr>
            <w:tcW w:w="9320" w:type="dxa"/>
            <w:shd w:val="pct25" w:color="auto" w:fill="auto"/>
            <w:vAlign w:val="center"/>
          </w:tcPr>
          <w:p w:rsidR="00AE57DC" w:rsidRPr="00F57454" w:rsidRDefault="00AE57DC" w:rsidP="00AD2167">
            <w:pPr>
              <w:spacing w:after="0"/>
              <w:rPr>
                <w:rFonts w:cs="Arial,Bold"/>
                <w:b/>
                <w:bCs/>
                <w:color w:val="000000" w:themeColor="text1"/>
                <w:sz w:val="24"/>
                <w:szCs w:val="24"/>
              </w:rPr>
            </w:pPr>
            <w:r w:rsidRPr="00F57454">
              <w:rPr>
                <w:rFonts w:cs="Arial,Bold"/>
                <w:b/>
                <w:bCs/>
                <w:color w:val="000000" w:themeColor="text1"/>
                <w:sz w:val="24"/>
                <w:szCs w:val="24"/>
              </w:rPr>
              <w:t>2.3 Kwota środków przeznaczona na konkurs</w:t>
            </w:r>
          </w:p>
        </w:tc>
      </w:tr>
    </w:tbl>
    <w:p w:rsidR="00AE57DC" w:rsidRPr="00DC284D" w:rsidRDefault="00AE57DC" w:rsidP="00934042">
      <w:pPr>
        <w:spacing w:after="0" w:line="240" w:lineRule="auto"/>
        <w:jc w:val="both"/>
        <w:rPr>
          <w:rFonts w:cs="Calibri"/>
          <w:color w:val="FF0000"/>
          <w:sz w:val="24"/>
          <w:szCs w:val="24"/>
        </w:rPr>
      </w:pPr>
    </w:p>
    <w:p w:rsidR="003635C3" w:rsidRPr="00BC4B41" w:rsidRDefault="003635C3" w:rsidP="003635C3">
      <w:pPr>
        <w:spacing w:after="0" w:line="240" w:lineRule="auto"/>
        <w:jc w:val="both"/>
        <w:rPr>
          <w:rFonts w:ascii="Calibri" w:hAnsi="Calibri" w:cs="Arial"/>
          <w:b/>
          <w:color w:val="000000" w:themeColor="text1"/>
          <w:sz w:val="24"/>
          <w:szCs w:val="24"/>
        </w:rPr>
      </w:pPr>
      <w:r w:rsidRPr="00FC7ACF">
        <w:rPr>
          <w:rFonts w:ascii="Calibri" w:hAnsi="Calibri" w:cs="Arial"/>
          <w:color w:val="000000" w:themeColor="text1"/>
          <w:sz w:val="24"/>
          <w:szCs w:val="24"/>
        </w:rPr>
        <w:t>Całkowita kwota środków przeznaczonych na dofinansowanie</w:t>
      </w:r>
      <w:r w:rsidR="002A1907">
        <w:rPr>
          <w:rStyle w:val="Odwoanieprzypisudolnego"/>
          <w:rFonts w:ascii="Calibri" w:hAnsi="Calibri" w:cs="Arial"/>
          <w:color w:val="000000" w:themeColor="text1"/>
          <w:sz w:val="24"/>
          <w:szCs w:val="24"/>
        </w:rPr>
        <w:footnoteReference w:id="4"/>
      </w:r>
      <w:r w:rsidRPr="00FC7ACF">
        <w:rPr>
          <w:rFonts w:ascii="Calibri" w:hAnsi="Calibri" w:cs="Arial"/>
          <w:color w:val="000000" w:themeColor="text1"/>
          <w:sz w:val="24"/>
          <w:szCs w:val="24"/>
        </w:rPr>
        <w:t xml:space="preserve"> pro</w:t>
      </w:r>
      <w:r w:rsidR="009161EB">
        <w:rPr>
          <w:rFonts w:ascii="Calibri" w:hAnsi="Calibri" w:cs="Arial"/>
          <w:color w:val="000000" w:themeColor="text1"/>
          <w:sz w:val="24"/>
          <w:szCs w:val="24"/>
        </w:rPr>
        <w:t>jektów w ramach konkursu wynosi</w:t>
      </w:r>
      <w:r w:rsidRPr="00FC7ACF">
        <w:rPr>
          <w:rFonts w:ascii="Calibri" w:hAnsi="Calibri" w:cs="Arial"/>
          <w:color w:val="000000" w:themeColor="text1"/>
          <w:sz w:val="24"/>
          <w:szCs w:val="24"/>
        </w:rPr>
        <w:t xml:space="preserve"> </w:t>
      </w:r>
      <w:r w:rsidRPr="003635C3">
        <w:rPr>
          <w:rFonts w:ascii="Calibri" w:hAnsi="Calibri" w:cs="Arial"/>
          <w:b/>
          <w:color w:val="FF0000"/>
          <w:sz w:val="24"/>
          <w:szCs w:val="24"/>
        </w:rPr>
        <w:t xml:space="preserve"> </w:t>
      </w:r>
      <w:r w:rsidR="009161EB">
        <w:rPr>
          <w:rFonts w:ascii="Calibri" w:hAnsi="Calibri" w:cs="Arial"/>
          <w:b/>
          <w:color w:val="000000" w:themeColor="text1"/>
          <w:sz w:val="24"/>
          <w:szCs w:val="24"/>
        </w:rPr>
        <w:t>32</w:t>
      </w:r>
      <w:r w:rsidR="00AC1ED2">
        <w:rPr>
          <w:rFonts w:ascii="Calibri" w:hAnsi="Calibri" w:cs="Arial"/>
          <w:b/>
          <w:color w:val="000000" w:themeColor="text1"/>
          <w:sz w:val="24"/>
          <w:szCs w:val="24"/>
        </w:rPr>
        <w:t> 328 500</w:t>
      </w:r>
      <w:r w:rsidR="009161EB">
        <w:rPr>
          <w:rFonts w:ascii="Calibri" w:hAnsi="Calibri" w:cs="Arial"/>
          <w:b/>
          <w:color w:val="000000" w:themeColor="text1"/>
          <w:sz w:val="24"/>
          <w:szCs w:val="24"/>
        </w:rPr>
        <w:t>,00</w:t>
      </w:r>
      <w:r w:rsidRPr="00BC4B41">
        <w:rPr>
          <w:rFonts w:ascii="Calibri" w:hAnsi="Calibri" w:cs="Arial"/>
          <w:b/>
          <w:color w:val="000000" w:themeColor="text1"/>
          <w:sz w:val="24"/>
          <w:szCs w:val="24"/>
        </w:rPr>
        <w:t xml:space="preserve"> zł</w:t>
      </w:r>
      <w:r w:rsidR="009161EB">
        <w:rPr>
          <w:rFonts w:ascii="Calibri" w:hAnsi="Calibri" w:cs="Arial"/>
          <w:b/>
          <w:color w:val="000000" w:themeColor="text1"/>
          <w:sz w:val="24"/>
          <w:szCs w:val="24"/>
        </w:rPr>
        <w:t>.</w:t>
      </w:r>
    </w:p>
    <w:p w:rsidR="003635C3" w:rsidRPr="00BC4B41" w:rsidRDefault="003635C3" w:rsidP="003635C3">
      <w:pPr>
        <w:spacing w:after="0" w:line="240" w:lineRule="auto"/>
        <w:jc w:val="both"/>
        <w:rPr>
          <w:rFonts w:ascii="Calibri" w:hAnsi="Calibri" w:cs="Arial"/>
          <w:color w:val="000000" w:themeColor="text1"/>
          <w:sz w:val="24"/>
          <w:szCs w:val="24"/>
        </w:rPr>
      </w:pPr>
    </w:p>
    <w:p w:rsidR="004433B1" w:rsidRPr="0086583D" w:rsidRDefault="004433B1" w:rsidP="00934042">
      <w:pPr>
        <w:autoSpaceDE w:val="0"/>
        <w:autoSpaceDN w:val="0"/>
        <w:adjustRightInd w:val="0"/>
        <w:spacing w:after="0" w:line="240" w:lineRule="auto"/>
        <w:jc w:val="both"/>
        <w:rPr>
          <w:rFonts w:ascii="Calibri" w:hAnsi="Calibri" w:cs="Arial"/>
          <w:color w:val="000000" w:themeColor="text1"/>
          <w:sz w:val="24"/>
          <w:szCs w:val="24"/>
        </w:rPr>
      </w:pPr>
      <w:r w:rsidRPr="0086583D">
        <w:rPr>
          <w:rFonts w:ascii="Calibri" w:hAnsi="Calibri" w:cs="Arial"/>
          <w:b/>
          <w:color w:val="000000" w:themeColor="text1"/>
          <w:sz w:val="24"/>
          <w:szCs w:val="24"/>
        </w:rPr>
        <w:t>UWAGA!</w:t>
      </w:r>
      <w:r w:rsidRPr="0086583D">
        <w:rPr>
          <w:rFonts w:ascii="Calibri" w:hAnsi="Calibri" w:cs="Arial"/>
          <w:color w:val="000000" w:themeColor="text1"/>
          <w:sz w:val="24"/>
          <w:szCs w:val="24"/>
        </w:rPr>
        <w:t xml:space="preserve"> Orientacyjne kwoty </w:t>
      </w:r>
      <w:r w:rsidR="004246CD" w:rsidRPr="0086583D">
        <w:rPr>
          <w:rFonts w:ascii="Calibri" w:hAnsi="Calibri" w:cs="Arial"/>
          <w:color w:val="000000" w:themeColor="text1"/>
          <w:sz w:val="24"/>
          <w:szCs w:val="24"/>
        </w:rPr>
        <w:t xml:space="preserve">całkowite </w:t>
      </w:r>
      <w:r w:rsidRPr="0086583D">
        <w:rPr>
          <w:rFonts w:ascii="Calibri" w:hAnsi="Calibri" w:cs="Arial"/>
          <w:color w:val="000000" w:themeColor="text1"/>
          <w:sz w:val="24"/>
          <w:szCs w:val="24"/>
        </w:rPr>
        <w:t xml:space="preserve">przeznaczone na realizację poszczególnych Programów zostały wskazane w każdym z RPZ, w szczególności w rozdziale </w:t>
      </w:r>
      <w:r w:rsidRPr="0086583D">
        <w:rPr>
          <w:rFonts w:ascii="Calibri" w:hAnsi="Calibri" w:cs="Arial"/>
          <w:i/>
          <w:color w:val="000000" w:themeColor="text1"/>
          <w:sz w:val="24"/>
          <w:szCs w:val="24"/>
        </w:rPr>
        <w:t xml:space="preserve">Analiza ekonomiczna </w:t>
      </w:r>
      <w:r w:rsidRPr="0086583D">
        <w:rPr>
          <w:rFonts w:ascii="Calibri" w:hAnsi="Calibri" w:cs="Arial"/>
          <w:color w:val="000000" w:themeColor="text1"/>
          <w:sz w:val="24"/>
          <w:szCs w:val="24"/>
        </w:rPr>
        <w:t xml:space="preserve">lub </w:t>
      </w:r>
      <w:r w:rsidRPr="0086583D">
        <w:rPr>
          <w:rFonts w:ascii="Calibri" w:hAnsi="Calibri" w:cs="Arial"/>
          <w:i/>
          <w:color w:val="000000" w:themeColor="text1"/>
          <w:sz w:val="24"/>
          <w:szCs w:val="24"/>
        </w:rPr>
        <w:t>Koszty realizacji programu</w:t>
      </w:r>
      <w:r w:rsidRPr="0086583D">
        <w:rPr>
          <w:rFonts w:ascii="Calibri" w:hAnsi="Calibri" w:cs="Arial"/>
          <w:color w:val="000000" w:themeColor="text1"/>
          <w:sz w:val="24"/>
          <w:szCs w:val="24"/>
        </w:rPr>
        <w:t>, nie stanowią one jednak kwoty maksymalnej. Istni</w:t>
      </w:r>
      <w:r w:rsidR="008F6F70" w:rsidRPr="0086583D">
        <w:rPr>
          <w:rFonts w:ascii="Calibri" w:hAnsi="Calibri" w:cs="Arial"/>
          <w:color w:val="000000" w:themeColor="text1"/>
          <w:sz w:val="24"/>
          <w:szCs w:val="24"/>
        </w:rPr>
        <w:t xml:space="preserve">eje możliwość zwiększenia kwoty określonej dla Programu </w:t>
      </w:r>
      <w:r w:rsidRPr="0086583D">
        <w:rPr>
          <w:rFonts w:ascii="Calibri" w:hAnsi="Calibri" w:cs="Arial"/>
          <w:color w:val="000000" w:themeColor="text1"/>
          <w:sz w:val="24"/>
          <w:szCs w:val="24"/>
        </w:rPr>
        <w:t xml:space="preserve">o </w:t>
      </w:r>
      <w:r w:rsidR="008F6F70" w:rsidRPr="0086583D">
        <w:rPr>
          <w:rFonts w:ascii="Calibri" w:hAnsi="Calibri" w:cs="Arial"/>
          <w:color w:val="000000" w:themeColor="text1"/>
          <w:sz w:val="24"/>
          <w:szCs w:val="24"/>
        </w:rPr>
        <w:t>wartość</w:t>
      </w:r>
      <w:r w:rsidR="004246CD" w:rsidRPr="0086583D">
        <w:rPr>
          <w:rFonts w:ascii="Calibri" w:hAnsi="Calibri" w:cs="Arial"/>
          <w:color w:val="000000" w:themeColor="text1"/>
          <w:sz w:val="24"/>
          <w:szCs w:val="24"/>
        </w:rPr>
        <w:t xml:space="preserve"> kosztów </w:t>
      </w:r>
      <w:r w:rsidRPr="0086583D">
        <w:rPr>
          <w:rFonts w:ascii="Calibri" w:hAnsi="Calibri" w:cs="Arial"/>
          <w:color w:val="000000" w:themeColor="text1"/>
          <w:sz w:val="24"/>
          <w:szCs w:val="24"/>
        </w:rPr>
        <w:t>pośrednich wynikającą</w:t>
      </w:r>
      <w:r w:rsidR="004246CD" w:rsidRPr="0086583D">
        <w:rPr>
          <w:rFonts w:ascii="Calibri" w:hAnsi="Calibri" w:cs="Arial"/>
          <w:color w:val="000000" w:themeColor="text1"/>
          <w:sz w:val="24"/>
          <w:szCs w:val="24"/>
        </w:rPr>
        <w:t xml:space="preserve"> </w:t>
      </w:r>
      <w:r w:rsidRPr="0086583D">
        <w:rPr>
          <w:rFonts w:ascii="Calibri" w:hAnsi="Calibri" w:cs="Arial"/>
          <w:color w:val="000000" w:themeColor="text1"/>
          <w:sz w:val="24"/>
          <w:szCs w:val="24"/>
        </w:rPr>
        <w:t xml:space="preserve">z </w:t>
      </w:r>
      <w:r w:rsidRPr="0086583D">
        <w:rPr>
          <w:rFonts w:ascii="Calibri" w:hAnsi="Calibri" w:cs="Arial"/>
          <w:i/>
          <w:color w:val="000000" w:themeColor="text1"/>
          <w:sz w:val="24"/>
          <w:szCs w:val="24"/>
        </w:rPr>
        <w:t xml:space="preserve">Wytycznych w zakresie kwalifikowalności wydatków w ramach Europejskiego Funduszu Rozwoju Regionalnego, Europejskiego Funduszu Społecznego oraz Funduszu Spójności na lata 2014-2020 </w:t>
      </w:r>
      <w:r w:rsidRPr="0086583D">
        <w:rPr>
          <w:rFonts w:ascii="Calibri" w:hAnsi="Calibri" w:cs="Arial"/>
          <w:color w:val="000000" w:themeColor="text1"/>
          <w:sz w:val="24"/>
          <w:szCs w:val="24"/>
        </w:rPr>
        <w:t>oraz o kategorie kosztów</w:t>
      </w:r>
      <w:r w:rsidR="008F6F70" w:rsidRPr="0086583D">
        <w:rPr>
          <w:rFonts w:ascii="Calibri" w:hAnsi="Calibri" w:cs="Arial"/>
          <w:color w:val="000000" w:themeColor="text1"/>
          <w:sz w:val="24"/>
          <w:szCs w:val="24"/>
        </w:rPr>
        <w:t xml:space="preserve"> niewskazane w budżecie RPZ</w:t>
      </w:r>
      <w:r w:rsidRPr="0086583D">
        <w:rPr>
          <w:rFonts w:ascii="Calibri" w:hAnsi="Calibri" w:cs="Arial"/>
          <w:color w:val="000000" w:themeColor="text1"/>
          <w:sz w:val="24"/>
          <w:szCs w:val="24"/>
        </w:rPr>
        <w:t xml:space="preserve">, pod warunkiem że są racjonalne i </w:t>
      </w:r>
      <w:r w:rsidR="008F6F70" w:rsidRPr="0086583D">
        <w:rPr>
          <w:rFonts w:ascii="Calibri" w:hAnsi="Calibri" w:cs="Arial"/>
          <w:color w:val="000000" w:themeColor="text1"/>
          <w:sz w:val="24"/>
          <w:szCs w:val="24"/>
        </w:rPr>
        <w:t xml:space="preserve">niezbędne </w:t>
      </w:r>
      <w:r w:rsidRPr="0086583D">
        <w:rPr>
          <w:rFonts w:ascii="Calibri" w:hAnsi="Calibri" w:cs="Arial"/>
          <w:color w:val="000000" w:themeColor="text1"/>
          <w:sz w:val="24"/>
          <w:szCs w:val="24"/>
        </w:rPr>
        <w:t>do realizacji właściwego RPZ.</w:t>
      </w:r>
    </w:p>
    <w:p w:rsidR="004433B1" w:rsidRDefault="004433B1" w:rsidP="00934042">
      <w:pPr>
        <w:autoSpaceDE w:val="0"/>
        <w:autoSpaceDN w:val="0"/>
        <w:adjustRightInd w:val="0"/>
        <w:spacing w:after="0" w:line="240" w:lineRule="auto"/>
        <w:jc w:val="both"/>
        <w:rPr>
          <w:rFonts w:ascii="Calibri" w:hAnsi="Calibri" w:cs="Arial"/>
          <w:color w:val="000000" w:themeColor="text1"/>
          <w:sz w:val="24"/>
          <w:szCs w:val="24"/>
        </w:rPr>
      </w:pPr>
    </w:p>
    <w:p w:rsidR="00AD2167" w:rsidRPr="000D0EEB" w:rsidRDefault="00AD2167" w:rsidP="00934042">
      <w:pPr>
        <w:autoSpaceDE w:val="0"/>
        <w:autoSpaceDN w:val="0"/>
        <w:adjustRightInd w:val="0"/>
        <w:spacing w:after="0" w:line="240" w:lineRule="auto"/>
        <w:jc w:val="both"/>
        <w:rPr>
          <w:rFonts w:ascii="Calibri" w:hAnsi="Calibri" w:cs="Arial"/>
          <w:color w:val="000000" w:themeColor="text1"/>
          <w:sz w:val="24"/>
          <w:szCs w:val="24"/>
        </w:rPr>
      </w:pPr>
      <w:r w:rsidRPr="000D0EEB">
        <w:rPr>
          <w:rFonts w:ascii="Calibri" w:hAnsi="Calibri" w:cs="Arial"/>
          <w:color w:val="000000" w:themeColor="text1"/>
          <w:sz w:val="24"/>
          <w:szCs w:val="24"/>
        </w:rPr>
        <w:t>Maksymalny dopuszczalny poziom dofinansowania wy</w:t>
      </w:r>
      <w:r w:rsidR="008A0163">
        <w:rPr>
          <w:rFonts w:ascii="Calibri" w:hAnsi="Calibri" w:cs="Arial"/>
          <w:color w:val="000000" w:themeColor="text1"/>
          <w:sz w:val="24"/>
          <w:szCs w:val="24"/>
        </w:rPr>
        <w:t>datków kwalifikowanych projektu</w:t>
      </w:r>
      <w:r w:rsidR="008A0163">
        <w:rPr>
          <w:rFonts w:ascii="Calibri" w:hAnsi="Calibri" w:cs="Arial"/>
          <w:color w:val="000000" w:themeColor="text1"/>
          <w:sz w:val="24"/>
          <w:szCs w:val="24"/>
        </w:rPr>
        <w:br/>
      </w:r>
      <w:r w:rsidRPr="000D0EEB">
        <w:rPr>
          <w:rFonts w:ascii="Calibri" w:hAnsi="Calibri" w:cs="Arial"/>
          <w:color w:val="000000" w:themeColor="text1"/>
          <w:sz w:val="24"/>
          <w:szCs w:val="24"/>
        </w:rPr>
        <w:t xml:space="preserve">ze środków UE wynosi 85%. </w:t>
      </w:r>
      <w:r w:rsidRPr="000D0EEB">
        <w:rPr>
          <w:rFonts w:ascii="Calibri" w:hAnsi="Calibri" w:cs="Arial"/>
          <w:b/>
          <w:color w:val="000000" w:themeColor="text1"/>
          <w:sz w:val="24"/>
          <w:szCs w:val="24"/>
        </w:rPr>
        <w:t xml:space="preserve">Maksymalny poziom dofinansowania </w:t>
      </w:r>
      <w:r w:rsidRPr="000D0EEB">
        <w:rPr>
          <w:rFonts w:ascii="Calibri" w:hAnsi="Calibri" w:cs="Arial"/>
          <w:color w:val="000000" w:themeColor="text1"/>
          <w:sz w:val="24"/>
          <w:szCs w:val="24"/>
        </w:rPr>
        <w:t xml:space="preserve">całkowitego wydatków kwalifikowanych </w:t>
      </w:r>
      <w:r w:rsidRPr="000D0EEB">
        <w:rPr>
          <w:rFonts w:ascii="Calibri" w:hAnsi="Calibri" w:cs="Arial"/>
          <w:b/>
          <w:color w:val="000000" w:themeColor="text1"/>
          <w:sz w:val="24"/>
          <w:szCs w:val="24"/>
        </w:rPr>
        <w:t>na poziomie projektu</w:t>
      </w:r>
      <w:r w:rsidRPr="000D0EEB">
        <w:rPr>
          <w:rFonts w:ascii="Calibri" w:hAnsi="Calibri" w:cs="Arial"/>
          <w:color w:val="000000" w:themeColor="text1"/>
          <w:sz w:val="24"/>
          <w:szCs w:val="24"/>
        </w:rPr>
        <w:t xml:space="preserve"> </w:t>
      </w:r>
      <w:r w:rsidRPr="000D0EEB">
        <w:rPr>
          <w:rFonts w:cs="Arial"/>
          <w:color w:val="000000" w:themeColor="text1"/>
          <w:sz w:val="24"/>
          <w:szCs w:val="24"/>
        </w:rPr>
        <w:t xml:space="preserve">(łącznie ze środków UE </w:t>
      </w:r>
      <w:r w:rsidR="00C47AF8">
        <w:rPr>
          <w:rFonts w:cs="Arial"/>
          <w:color w:val="000000" w:themeColor="text1"/>
          <w:sz w:val="24"/>
          <w:szCs w:val="24"/>
        </w:rPr>
        <w:t>oraz</w:t>
      </w:r>
      <w:r w:rsidRPr="000D0EEB">
        <w:rPr>
          <w:rFonts w:cs="Arial"/>
          <w:color w:val="000000" w:themeColor="text1"/>
          <w:sz w:val="24"/>
          <w:szCs w:val="24"/>
        </w:rPr>
        <w:t xml:space="preserve"> środków budżetu państwa) </w:t>
      </w:r>
      <w:r w:rsidRPr="000D0EEB">
        <w:rPr>
          <w:rFonts w:ascii="Calibri" w:hAnsi="Calibri" w:cs="Arial"/>
          <w:b/>
          <w:color w:val="000000" w:themeColor="text1"/>
          <w:sz w:val="24"/>
          <w:szCs w:val="24"/>
        </w:rPr>
        <w:t>wynosi 95%</w:t>
      </w:r>
      <w:r w:rsidRPr="000D0EEB">
        <w:rPr>
          <w:rFonts w:ascii="Calibri" w:hAnsi="Calibri" w:cs="Arial"/>
          <w:color w:val="000000" w:themeColor="text1"/>
          <w:sz w:val="24"/>
          <w:szCs w:val="24"/>
        </w:rPr>
        <w:t xml:space="preserve">. </w:t>
      </w:r>
    </w:p>
    <w:p w:rsidR="00AD2167" w:rsidRPr="00DC284D" w:rsidRDefault="00AD2167" w:rsidP="00934042">
      <w:pPr>
        <w:autoSpaceDE w:val="0"/>
        <w:autoSpaceDN w:val="0"/>
        <w:adjustRightInd w:val="0"/>
        <w:spacing w:after="0" w:line="240" w:lineRule="auto"/>
        <w:jc w:val="both"/>
        <w:rPr>
          <w:rFonts w:ascii="Calibri" w:hAnsi="Calibri" w:cs="Arial"/>
          <w:color w:val="FF0000"/>
          <w:sz w:val="24"/>
          <w:szCs w:val="24"/>
        </w:rPr>
      </w:pPr>
    </w:p>
    <w:p w:rsidR="00AD2167" w:rsidRPr="000D0EEB" w:rsidRDefault="00AD2167" w:rsidP="00934042">
      <w:pPr>
        <w:autoSpaceDE w:val="0"/>
        <w:autoSpaceDN w:val="0"/>
        <w:adjustRightInd w:val="0"/>
        <w:spacing w:after="0" w:line="240" w:lineRule="auto"/>
        <w:jc w:val="both"/>
        <w:rPr>
          <w:rFonts w:ascii="Calibri" w:hAnsi="Calibri" w:cs="Arial"/>
          <w:color w:val="000000" w:themeColor="text1"/>
          <w:sz w:val="24"/>
          <w:szCs w:val="24"/>
        </w:rPr>
      </w:pPr>
      <w:r w:rsidRPr="000D0EEB">
        <w:rPr>
          <w:rFonts w:ascii="Calibri" w:hAnsi="Calibri" w:cs="Arial"/>
          <w:color w:val="000000" w:themeColor="text1"/>
          <w:sz w:val="24"/>
          <w:szCs w:val="24"/>
        </w:rPr>
        <w:t xml:space="preserve">Wnioskodawca jest zobowiązany do wniesienia do projektu </w:t>
      </w:r>
      <w:r w:rsidRPr="000D0EEB">
        <w:rPr>
          <w:rFonts w:ascii="Calibri" w:hAnsi="Calibri" w:cs="Arial"/>
          <w:b/>
          <w:bCs/>
          <w:color w:val="000000" w:themeColor="text1"/>
          <w:sz w:val="24"/>
          <w:szCs w:val="24"/>
        </w:rPr>
        <w:t>wkładu własnego</w:t>
      </w:r>
      <w:r w:rsidRPr="000D0EEB">
        <w:rPr>
          <w:rFonts w:ascii="Calibri" w:hAnsi="Calibri" w:cs="Arial"/>
          <w:bCs/>
          <w:color w:val="000000" w:themeColor="text1"/>
          <w:sz w:val="24"/>
          <w:szCs w:val="24"/>
        </w:rPr>
        <w:t xml:space="preserve"> </w:t>
      </w:r>
      <w:r w:rsidR="00FE0FD4" w:rsidRPr="000D0EEB">
        <w:rPr>
          <w:rFonts w:ascii="Calibri" w:hAnsi="Calibri" w:cs="Arial"/>
          <w:bCs/>
          <w:color w:val="000000" w:themeColor="text1"/>
          <w:sz w:val="24"/>
          <w:szCs w:val="24"/>
        </w:rPr>
        <w:t>w wysokości co najmniej</w:t>
      </w:r>
      <w:r w:rsidRPr="000D0EEB">
        <w:rPr>
          <w:rFonts w:ascii="Calibri" w:hAnsi="Calibri" w:cs="Arial"/>
          <w:b/>
          <w:bCs/>
          <w:color w:val="000000" w:themeColor="text1"/>
          <w:sz w:val="24"/>
          <w:szCs w:val="24"/>
        </w:rPr>
        <w:t xml:space="preserve"> 5%</w:t>
      </w:r>
      <w:r w:rsidRPr="000D0EEB">
        <w:rPr>
          <w:rFonts w:ascii="Calibri" w:hAnsi="Calibri" w:cs="Arial"/>
          <w:bCs/>
          <w:color w:val="000000" w:themeColor="text1"/>
          <w:sz w:val="24"/>
          <w:szCs w:val="24"/>
        </w:rPr>
        <w:t xml:space="preserve"> </w:t>
      </w:r>
      <w:r w:rsidRPr="000D0EEB">
        <w:rPr>
          <w:rFonts w:ascii="Calibri" w:hAnsi="Calibri" w:cs="Arial"/>
          <w:b/>
          <w:bCs/>
          <w:color w:val="000000" w:themeColor="text1"/>
          <w:sz w:val="24"/>
          <w:szCs w:val="24"/>
        </w:rPr>
        <w:t>wydatków kwalifikowalnych</w:t>
      </w:r>
      <w:r w:rsidRPr="000D0EEB">
        <w:rPr>
          <w:rFonts w:ascii="Calibri" w:hAnsi="Calibri" w:cs="Arial"/>
          <w:color w:val="000000" w:themeColor="text1"/>
          <w:sz w:val="24"/>
          <w:szCs w:val="24"/>
        </w:rPr>
        <w:t xml:space="preserve">. Wkład własny wnoszony przez podmioty niepubliczne jest </w:t>
      </w:r>
      <w:r w:rsidRPr="000D0EEB">
        <w:rPr>
          <w:rFonts w:ascii="Calibri" w:hAnsi="Calibri" w:cs="Arial"/>
          <w:bCs/>
          <w:color w:val="000000" w:themeColor="text1"/>
          <w:sz w:val="24"/>
          <w:szCs w:val="24"/>
        </w:rPr>
        <w:t>wkładem prywatnym</w:t>
      </w:r>
      <w:r w:rsidRPr="000D0EEB">
        <w:rPr>
          <w:rFonts w:ascii="Calibri" w:hAnsi="Calibri" w:cs="Arial"/>
          <w:color w:val="000000" w:themeColor="text1"/>
          <w:sz w:val="24"/>
          <w:szCs w:val="24"/>
        </w:rPr>
        <w:t>.</w:t>
      </w:r>
    </w:p>
    <w:p w:rsidR="00AD2167" w:rsidRPr="00DC284D" w:rsidRDefault="00AD2167" w:rsidP="00934042">
      <w:pPr>
        <w:autoSpaceDE w:val="0"/>
        <w:autoSpaceDN w:val="0"/>
        <w:adjustRightInd w:val="0"/>
        <w:spacing w:after="0" w:line="240" w:lineRule="auto"/>
        <w:jc w:val="both"/>
        <w:rPr>
          <w:rFonts w:ascii="Calibri" w:hAnsi="Calibri" w:cs="Arial"/>
          <w:color w:val="FF0000"/>
          <w:sz w:val="24"/>
          <w:szCs w:val="24"/>
        </w:rPr>
      </w:pPr>
    </w:p>
    <w:p w:rsidR="003E513D" w:rsidRPr="00C675D7" w:rsidRDefault="003E513D" w:rsidP="003E513D">
      <w:pPr>
        <w:autoSpaceDE w:val="0"/>
        <w:autoSpaceDN w:val="0"/>
        <w:adjustRightInd w:val="0"/>
        <w:spacing w:after="0" w:line="240" w:lineRule="auto"/>
        <w:jc w:val="both"/>
        <w:rPr>
          <w:rFonts w:ascii="Calibri" w:hAnsi="Calibri" w:cs="Times New Roman"/>
          <w:color w:val="000000" w:themeColor="text1"/>
          <w:sz w:val="24"/>
          <w:szCs w:val="24"/>
        </w:rPr>
      </w:pPr>
      <w:r w:rsidRPr="00C675D7">
        <w:rPr>
          <w:rFonts w:ascii="Calibri" w:hAnsi="Calibri" w:cs="Times New Roman"/>
          <w:color w:val="000000" w:themeColor="text1"/>
          <w:sz w:val="24"/>
          <w:szCs w:val="24"/>
        </w:rPr>
        <w:t>W ramach konkursu IOK nie przewiduje rezerwy przeznaczonej na procedurę odwoławczą.</w:t>
      </w:r>
    </w:p>
    <w:p w:rsidR="003E513D" w:rsidRPr="003E513D" w:rsidRDefault="003E513D" w:rsidP="003E513D">
      <w:pPr>
        <w:autoSpaceDE w:val="0"/>
        <w:autoSpaceDN w:val="0"/>
        <w:adjustRightInd w:val="0"/>
        <w:spacing w:after="0" w:line="240" w:lineRule="auto"/>
        <w:jc w:val="both"/>
        <w:rPr>
          <w:rFonts w:ascii="Calibri" w:hAnsi="Calibri" w:cs="Times New Roman"/>
          <w:color w:val="0070C0"/>
          <w:sz w:val="24"/>
          <w:szCs w:val="24"/>
        </w:rPr>
      </w:pPr>
    </w:p>
    <w:p w:rsidR="00AD2167" w:rsidRPr="002A1907" w:rsidRDefault="005335D2" w:rsidP="00934042">
      <w:pPr>
        <w:autoSpaceDE w:val="0"/>
        <w:autoSpaceDN w:val="0"/>
        <w:adjustRightInd w:val="0"/>
        <w:spacing w:after="0" w:line="240" w:lineRule="auto"/>
        <w:jc w:val="both"/>
        <w:rPr>
          <w:rFonts w:cs="Arial"/>
          <w:color w:val="000000" w:themeColor="text1"/>
          <w:sz w:val="24"/>
          <w:szCs w:val="24"/>
        </w:rPr>
      </w:pPr>
      <w:r w:rsidRPr="002A1907">
        <w:rPr>
          <w:rFonts w:ascii="Calibri" w:hAnsi="Calibri" w:cs="Times New Roman"/>
          <w:color w:val="000000" w:themeColor="text1"/>
          <w:sz w:val="24"/>
          <w:szCs w:val="24"/>
        </w:rPr>
        <w:lastRenderedPageBreak/>
        <w:t xml:space="preserve">W uzasadnionych przypadkach </w:t>
      </w:r>
      <w:r w:rsidR="00AD2167" w:rsidRPr="002A1907">
        <w:rPr>
          <w:rFonts w:ascii="Calibri" w:hAnsi="Calibri" w:cs="Times New Roman"/>
          <w:color w:val="000000" w:themeColor="text1"/>
          <w:sz w:val="24"/>
          <w:szCs w:val="24"/>
        </w:rPr>
        <w:t xml:space="preserve">IOK </w:t>
      </w:r>
      <w:r w:rsidRPr="002A1907">
        <w:rPr>
          <w:rFonts w:ascii="Calibri" w:hAnsi="Calibri" w:cs="Times New Roman"/>
          <w:color w:val="000000" w:themeColor="text1"/>
          <w:sz w:val="24"/>
          <w:szCs w:val="24"/>
        </w:rPr>
        <w:t xml:space="preserve">zastrzega sobie prawo do </w:t>
      </w:r>
      <w:r w:rsidR="00AD2167" w:rsidRPr="002A1907">
        <w:rPr>
          <w:rFonts w:ascii="Calibri" w:hAnsi="Calibri" w:cs="Times New Roman"/>
          <w:color w:val="000000" w:themeColor="text1"/>
          <w:sz w:val="24"/>
          <w:szCs w:val="24"/>
        </w:rPr>
        <w:t>zwiększ</w:t>
      </w:r>
      <w:r w:rsidRPr="002A1907">
        <w:rPr>
          <w:rFonts w:ascii="Calibri" w:hAnsi="Calibri" w:cs="Times New Roman"/>
          <w:color w:val="000000" w:themeColor="text1"/>
          <w:sz w:val="24"/>
          <w:szCs w:val="24"/>
        </w:rPr>
        <w:t>enia</w:t>
      </w:r>
      <w:r w:rsidR="00AD2167" w:rsidRPr="002A1907">
        <w:rPr>
          <w:rFonts w:ascii="Calibri" w:hAnsi="Calibri" w:cs="Times New Roman"/>
          <w:color w:val="000000" w:themeColor="text1"/>
          <w:sz w:val="24"/>
          <w:szCs w:val="24"/>
        </w:rPr>
        <w:t xml:space="preserve"> kwot</w:t>
      </w:r>
      <w:r w:rsidRPr="002A1907">
        <w:rPr>
          <w:rFonts w:ascii="Calibri" w:hAnsi="Calibri" w:cs="Times New Roman"/>
          <w:color w:val="000000" w:themeColor="text1"/>
          <w:sz w:val="24"/>
          <w:szCs w:val="24"/>
        </w:rPr>
        <w:t>y</w:t>
      </w:r>
      <w:r w:rsidR="00AD2167" w:rsidRPr="002A1907">
        <w:rPr>
          <w:rFonts w:ascii="Calibri" w:hAnsi="Calibri" w:cs="Times New Roman"/>
          <w:color w:val="000000" w:themeColor="text1"/>
          <w:sz w:val="24"/>
          <w:szCs w:val="24"/>
        </w:rPr>
        <w:t xml:space="preserve"> środków przeznaczonych na dofinansowanie projektów w ramach </w:t>
      </w:r>
      <w:r w:rsidR="00C3734C" w:rsidRPr="002A1907">
        <w:rPr>
          <w:rFonts w:ascii="Calibri" w:hAnsi="Calibri" w:cs="Times New Roman"/>
          <w:color w:val="000000" w:themeColor="text1"/>
          <w:sz w:val="24"/>
          <w:szCs w:val="24"/>
        </w:rPr>
        <w:t xml:space="preserve">danego </w:t>
      </w:r>
      <w:r w:rsidR="00AD2167" w:rsidRPr="002A1907">
        <w:rPr>
          <w:rFonts w:ascii="Calibri" w:hAnsi="Calibri" w:cs="Times New Roman"/>
          <w:color w:val="000000" w:themeColor="text1"/>
          <w:sz w:val="24"/>
          <w:szCs w:val="24"/>
        </w:rPr>
        <w:t xml:space="preserve">konkursu. </w:t>
      </w:r>
    </w:p>
    <w:p w:rsidR="008F6F70" w:rsidRPr="00DC284D" w:rsidRDefault="008F6F70" w:rsidP="00934042">
      <w:pPr>
        <w:spacing w:after="0" w:line="240" w:lineRule="auto"/>
        <w:jc w:val="both"/>
        <w:rPr>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3E513D" w:rsidTr="00C3734C">
        <w:trPr>
          <w:trHeight w:val="388"/>
        </w:trPr>
        <w:tc>
          <w:tcPr>
            <w:tcW w:w="9973" w:type="dxa"/>
            <w:shd w:val="pct25" w:color="auto" w:fill="auto"/>
            <w:vAlign w:val="center"/>
          </w:tcPr>
          <w:p w:rsidR="00AE57DC" w:rsidRPr="003E513D" w:rsidRDefault="00AE57DC" w:rsidP="00C3734C">
            <w:pPr>
              <w:spacing w:after="0"/>
              <w:rPr>
                <w:sz w:val="24"/>
                <w:szCs w:val="24"/>
              </w:rPr>
            </w:pPr>
            <w:r w:rsidRPr="003E513D">
              <w:rPr>
                <w:rFonts w:cs="Arial,Bold"/>
                <w:b/>
                <w:bCs/>
                <w:sz w:val="24"/>
                <w:szCs w:val="24"/>
              </w:rPr>
              <w:t>2.4 Forma finansowania</w:t>
            </w:r>
          </w:p>
        </w:tc>
      </w:tr>
    </w:tbl>
    <w:p w:rsidR="00AE57DC" w:rsidRPr="00DC284D" w:rsidRDefault="00AE57DC" w:rsidP="00934042">
      <w:pPr>
        <w:spacing w:after="0" w:line="240" w:lineRule="auto"/>
        <w:jc w:val="both"/>
        <w:rPr>
          <w:color w:val="FF0000"/>
          <w:sz w:val="24"/>
          <w:szCs w:val="24"/>
        </w:rPr>
      </w:pPr>
    </w:p>
    <w:p w:rsidR="00C3734C" w:rsidRPr="003E513D" w:rsidRDefault="00C3734C" w:rsidP="00934042">
      <w:pPr>
        <w:autoSpaceDE w:val="0"/>
        <w:autoSpaceDN w:val="0"/>
        <w:adjustRightInd w:val="0"/>
        <w:spacing w:after="0" w:line="240" w:lineRule="auto"/>
        <w:jc w:val="both"/>
        <w:rPr>
          <w:rFonts w:ascii="Calibri" w:hAnsi="Calibri" w:cs="Arial"/>
          <w:sz w:val="24"/>
          <w:szCs w:val="24"/>
        </w:rPr>
      </w:pPr>
      <w:r w:rsidRPr="003E513D">
        <w:rPr>
          <w:rFonts w:ascii="Calibri" w:hAnsi="Calibri" w:cs="Arial"/>
          <w:bCs/>
          <w:sz w:val="24"/>
          <w:szCs w:val="24"/>
        </w:rPr>
        <w:t>Śr</w:t>
      </w:r>
      <w:r w:rsidRPr="003E513D">
        <w:rPr>
          <w:rFonts w:ascii="Calibri" w:eastAsia="TimesNewRoman" w:hAnsi="Calibri" w:cs="Arial"/>
          <w:sz w:val="24"/>
          <w:szCs w:val="24"/>
        </w:rPr>
        <w:t>odki na realizację projektu są wypłacane jako dofinansowanie w formie zaliczki</w:t>
      </w:r>
      <w:r w:rsidRPr="003E513D">
        <w:rPr>
          <w:rFonts w:ascii="Calibri" w:hAnsi="Calibri" w:cs="Arial"/>
          <w:sz w:val="24"/>
          <w:szCs w:val="24"/>
        </w:rPr>
        <w:t xml:space="preserve">, </w:t>
      </w:r>
      <w:r w:rsidRPr="003E513D">
        <w:rPr>
          <w:rFonts w:ascii="Calibri" w:eastAsia="TimesNewRoman" w:hAnsi="Calibri" w:cs="Arial"/>
          <w:sz w:val="24"/>
          <w:szCs w:val="24"/>
        </w:rPr>
        <w:t>zgodnie z harmonogramem płatności określonym w umowie o dofinansowanie projektu</w:t>
      </w:r>
      <w:r w:rsidRPr="003E513D">
        <w:rPr>
          <w:rFonts w:ascii="Calibri" w:hAnsi="Calibri" w:cs="Arial"/>
          <w:sz w:val="24"/>
          <w:szCs w:val="24"/>
        </w:rPr>
        <w:t>, z </w:t>
      </w:r>
      <w:r w:rsidRPr="003E513D">
        <w:rPr>
          <w:rFonts w:ascii="Calibri" w:eastAsia="TimesNewRoman" w:hAnsi="Calibri" w:cs="Arial"/>
          <w:sz w:val="24"/>
          <w:szCs w:val="24"/>
        </w:rPr>
        <w:t xml:space="preserve">zastrzeżeniem regulacji zawartych w </w:t>
      </w:r>
      <w:r w:rsidRPr="0090398C">
        <w:rPr>
          <w:rFonts w:ascii="Calibri" w:eastAsia="TimesNewRoman" w:hAnsi="Calibri" w:cs="Arial"/>
          <w:color w:val="000000" w:themeColor="text1"/>
          <w:sz w:val="24"/>
          <w:szCs w:val="24"/>
        </w:rPr>
        <w:t xml:space="preserve">§ 4 „Rozliczanie i płatności” </w:t>
      </w:r>
      <w:r w:rsidRPr="003E513D">
        <w:rPr>
          <w:rFonts w:ascii="Calibri" w:eastAsia="TimesNewRoman" w:hAnsi="Calibri" w:cs="Arial"/>
          <w:sz w:val="24"/>
          <w:szCs w:val="24"/>
        </w:rPr>
        <w:t>OWU</w:t>
      </w:r>
      <w:r w:rsidRPr="003E513D">
        <w:rPr>
          <w:rStyle w:val="Odwoanieprzypisudolnego"/>
          <w:rFonts w:ascii="Calibri" w:eastAsia="TimesNewRoman" w:hAnsi="Calibri" w:cs="Arial"/>
          <w:sz w:val="24"/>
          <w:szCs w:val="24"/>
        </w:rPr>
        <w:footnoteReference w:id="5"/>
      </w:r>
      <w:r w:rsidRPr="003E513D">
        <w:rPr>
          <w:rFonts w:ascii="Calibri" w:hAnsi="Calibri" w:cs="Arial"/>
          <w:sz w:val="24"/>
          <w:szCs w:val="24"/>
        </w:rPr>
        <w:t xml:space="preserve"> (wzór minimalnego zakresu umowy o dofinansowanie projektu ze środków EFS wraz z załącznikami stanowi </w:t>
      </w:r>
      <w:r w:rsidRPr="0090398C">
        <w:rPr>
          <w:rFonts w:ascii="Calibri" w:eastAsia="TimesNewRoman" w:hAnsi="Calibri" w:cs="Arial"/>
          <w:color w:val="000000" w:themeColor="text1"/>
          <w:sz w:val="24"/>
          <w:szCs w:val="24"/>
        </w:rPr>
        <w:t>załącznik nr 6</w:t>
      </w:r>
      <w:r w:rsidRPr="0090398C">
        <w:rPr>
          <w:rFonts w:ascii="Calibri" w:hAnsi="Calibri" w:cs="Arial"/>
          <w:color w:val="000000" w:themeColor="text1"/>
          <w:sz w:val="24"/>
          <w:szCs w:val="24"/>
        </w:rPr>
        <w:t xml:space="preserve"> </w:t>
      </w:r>
      <w:r w:rsidR="00FD2CA0" w:rsidRPr="0090398C">
        <w:rPr>
          <w:rFonts w:ascii="Calibri" w:hAnsi="Calibri" w:cs="Arial"/>
          <w:color w:val="000000" w:themeColor="text1"/>
          <w:sz w:val="24"/>
          <w:szCs w:val="24"/>
        </w:rPr>
        <w:t xml:space="preserve">i nr 7 </w:t>
      </w:r>
      <w:r w:rsidRPr="0090398C">
        <w:rPr>
          <w:rFonts w:ascii="Calibri" w:hAnsi="Calibri" w:cs="Arial"/>
          <w:color w:val="000000" w:themeColor="text1"/>
          <w:sz w:val="24"/>
          <w:szCs w:val="24"/>
        </w:rPr>
        <w:t xml:space="preserve">do Regulaminu konkursu). </w:t>
      </w:r>
      <w:r w:rsidRPr="003E513D">
        <w:rPr>
          <w:rFonts w:ascii="Calibri" w:hAnsi="Calibri" w:cs="Arial"/>
          <w:sz w:val="24"/>
          <w:szCs w:val="24"/>
        </w:rPr>
        <w:t>Transze dofinansowania są prz</w:t>
      </w:r>
      <w:r w:rsidR="003E513D" w:rsidRPr="003E513D">
        <w:rPr>
          <w:rFonts w:ascii="Calibri" w:eastAsia="TimesNewRoman" w:hAnsi="Calibri" w:cs="Arial"/>
          <w:sz w:val="24"/>
          <w:szCs w:val="24"/>
        </w:rPr>
        <w:t>ekazywane</w:t>
      </w:r>
      <w:r w:rsidR="003E513D" w:rsidRPr="003E513D">
        <w:rPr>
          <w:rFonts w:ascii="Calibri" w:eastAsia="TimesNewRoman" w:hAnsi="Calibri" w:cs="Arial"/>
          <w:sz w:val="24"/>
          <w:szCs w:val="24"/>
        </w:rPr>
        <w:br/>
      </w:r>
      <w:r w:rsidRPr="003E513D">
        <w:rPr>
          <w:rFonts w:ascii="Calibri" w:eastAsia="TimesNewRoman" w:hAnsi="Calibri" w:cs="Arial"/>
          <w:sz w:val="24"/>
          <w:szCs w:val="24"/>
        </w:rPr>
        <w:t xml:space="preserve">na wyodrębniony rachunek </w:t>
      </w:r>
      <w:r w:rsidRPr="003E513D">
        <w:rPr>
          <w:rFonts w:ascii="Calibri" w:hAnsi="Calibri" w:cs="Arial"/>
          <w:sz w:val="24"/>
          <w:szCs w:val="24"/>
        </w:rPr>
        <w:t xml:space="preserve">bankowy, specjalnie utworzony dla danego projektu, wskazany </w:t>
      </w:r>
      <w:r w:rsidRPr="003E513D">
        <w:rPr>
          <w:rFonts w:ascii="Calibri" w:hAnsi="Calibri" w:cs="Arial"/>
          <w:sz w:val="24"/>
          <w:szCs w:val="24"/>
        </w:rPr>
        <w:br/>
        <w:t xml:space="preserve">w umowie o dofinansowanie </w:t>
      </w:r>
      <w:r w:rsidRPr="003E513D">
        <w:rPr>
          <w:rFonts w:ascii="Calibri" w:eastAsia="TimesNewRoman" w:hAnsi="Calibri" w:cs="Arial"/>
          <w:sz w:val="24"/>
          <w:szCs w:val="24"/>
        </w:rPr>
        <w:t>projektu. Płatności w ramach projektu powinny być regulowane za po</w:t>
      </w:r>
      <w:r w:rsidRPr="003E513D">
        <w:rPr>
          <w:rFonts w:ascii="Calibri" w:eastAsia="Arial Unicode MS" w:hAnsi="Calibri" w:cs="Arial"/>
          <w:sz w:val="24"/>
          <w:szCs w:val="24"/>
        </w:rPr>
        <w:t>ś</w:t>
      </w:r>
      <w:r w:rsidRPr="003E513D">
        <w:rPr>
          <w:rFonts w:ascii="Calibri" w:eastAsia="TimesNewRoman" w:hAnsi="Calibri" w:cs="Arial"/>
          <w:sz w:val="24"/>
          <w:szCs w:val="24"/>
        </w:rPr>
        <w:t xml:space="preserve">rednictwem tego </w:t>
      </w:r>
      <w:r w:rsidRPr="003E513D">
        <w:rPr>
          <w:rFonts w:ascii="Calibri" w:hAnsi="Calibri" w:cs="Arial"/>
          <w:sz w:val="24"/>
          <w:szCs w:val="24"/>
        </w:rPr>
        <w:t xml:space="preserve">rachunku. Beneficjenci rozliczający wydatki wyłącznie </w:t>
      </w:r>
      <w:r w:rsidRPr="003E513D">
        <w:rPr>
          <w:rFonts w:ascii="Calibri" w:hAnsi="Calibri" w:cs="Arial"/>
          <w:sz w:val="24"/>
          <w:szCs w:val="24"/>
        </w:rPr>
        <w:br/>
        <w:t>w oparciu o kwoty ryczałtowe nie mają obowi</w:t>
      </w:r>
      <w:r w:rsidR="003E513D" w:rsidRPr="003E513D">
        <w:rPr>
          <w:rFonts w:ascii="Calibri" w:hAnsi="Calibri" w:cs="Arial"/>
          <w:sz w:val="24"/>
          <w:szCs w:val="24"/>
        </w:rPr>
        <w:t>ązku prowadzenia wyodrębnionego</w:t>
      </w:r>
      <w:r w:rsidR="003E513D" w:rsidRPr="003E513D">
        <w:rPr>
          <w:rFonts w:ascii="Calibri" w:hAnsi="Calibri" w:cs="Arial"/>
          <w:sz w:val="24"/>
          <w:szCs w:val="24"/>
        </w:rPr>
        <w:br/>
      </w:r>
      <w:r w:rsidRPr="003E513D">
        <w:rPr>
          <w:rFonts w:ascii="Calibri" w:hAnsi="Calibri" w:cs="Arial"/>
          <w:sz w:val="24"/>
          <w:szCs w:val="24"/>
        </w:rPr>
        <w:t>na potrzeby projektu rachunku bankowego.</w:t>
      </w:r>
    </w:p>
    <w:p w:rsidR="00C3734C" w:rsidRPr="00DC284D" w:rsidRDefault="00C3734C" w:rsidP="00934042">
      <w:pPr>
        <w:autoSpaceDE w:val="0"/>
        <w:autoSpaceDN w:val="0"/>
        <w:adjustRightInd w:val="0"/>
        <w:spacing w:after="0" w:line="240" w:lineRule="auto"/>
        <w:jc w:val="both"/>
        <w:rPr>
          <w:rFonts w:ascii="Calibri" w:hAnsi="Calibri" w:cs="Arial"/>
          <w:color w:val="FF0000"/>
          <w:sz w:val="24"/>
          <w:szCs w:val="24"/>
        </w:rPr>
      </w:pPr>
    </w:p>
    <w:p w:rsidR="00C3734C" w:rsidRPr="003E513D" w:rsidRDefault="00C3734C" w:rsidP="00934042">
      <w:pPr>
        <w:autoSpaceDE w:val="0"/>
        <w:autoSpaceDN w:val="0"/>
        <w:adjustRightInd w:val="0"/>
        <w:spacing w:after="0" w:line="240" w:lineRule="auto"/>
        <w:jc w:val="both"/>
        <w:rPr>
          <w:rFonts w:ascii="Calibri" w:hAnsi="Calibri" w:cs="Arial"/>
          <w:sz w:val="24"/>
          <w:szCs w:val="24"/>
        </w:rPr>
      </w:pPr>
      <w:r w:rsidRPr="003E513D">
        <w:rPr>
          <w:rFonts w:ascii="Calibri" w:hAnsi="Calibri" w:cs="Arial"/>
          <w:sz w:val="24"/>
          <w:szCs w:val="24"/>
        </w:rPr>
        <w:t>Zasady finansowania projektu określa umowa o dofinans</w:t>
      </w:r>
      <w:r w:rsidR="003E513D" w:rsidRPr="003E513D">
        <w:rPr>
          <w:rFonts w:ascii="Calibri" w:hAnsi="Calibri" w:cs="Arial"/>
          <w:sz w:val="24"/>
          <w:szCs w:val="24"/>
        </w:rPr>
        <w:t>owanie projektu, SZOOP</w:t>
      </w:r>
      <w:r w:rsidR="003E513D" w:rsidRPr="003E513D">
        <w:rPr>
          <w:rFonts w:ascii="Calibri" w:hAnsi="Calibri" w:cs="Arial"/>
          <w:sz w:val="24"/>
          <w:szCs w:val="24"/>
        </w:rPr>
        <w:br/>
      </w:r>
      <w:r w:rsidRPr="003E513D">
        <w:rPr>
          <w:rFonts w:ascii="Calibri" w:hAnsi="Calibri" w:cs="Arial"/>
          <w:sz w:val="24"/>
          <w:szCs w:val="24"/>
        </w:rPr>
        <w:t xml:space="preserve">oraz </w:t>
      </w:r>
      <w:r w:rsidRPr="003E513D">
        <w:rPr>
          <w:rFonts w:ascii="Calibri" w:hAnsi="Calibri" w:cs="Arial,Italic"/>
          <w:i/>
          <w:iCs/>
          <w:sz w:val="24"/>
          <w:szCs w:val="24"/>
        </w:rPr>
        <w:t xml:space="preserve">Wytyczne w zakresie kwalifikowalności wydatków w </w:t>
      </w:r>
      <w:r w:rsidR="00B20D70">
        <w:rPr>
          <w:rFonts w:ascii="Calibri" w:hAnsi="Calibri" w:cs="Arial,Italic"/>
          <w:i/>
          <w:iCs/>
          <w:sz w:val="24"/>
          <w:szCs w:val="24"/>
        </w:rPr>
        <w:t>ramach</w:t>
      </w:r>
      <w:r w:rsidRPr="003E513D">
        <w:rPr>
          <w:rFonts w:ascii="Calibri" w:hAnsi="Calibri" w:cs="Arial,Italic"/>
          <w:i/>
          <w:iCs/>
          <w:sz w:val="24"/>
          <w:szCs w:val="24"/>
        </w:rPr>
        <w:t xml:space="preserve"> Europejskiego Funduszu Rozwoju Regionalnego, Europejskiego Funduszu Społecznego oraz Funduszu Spójności na lata 2014</w:t>
      </w:r>
      <w:r w:rsidRPr="003E513D">
        <w:rPr>
          <w:rFonts w:ascii="Calibri" w:hAnsi="Calibri" w:cs="Arial"/>
          <w:i/>
          <w:iCs/>
          <w:sz w:val="24"/>
          <w:szCs w:val="24"/>
        </w:rPr>
        <w:t>-</w:t>
      </w:r>
      <w:r w:rsidRPr="003E513D">
        <w:rPr>
          <w:rFonts w:ascii="Calibri" w:hAnsi="Calibri" w:cs="Arial,Italic"/>
          <w:i/>
          <w:iCs/>
          <w:sz w:val="24"/>
          <w:szCs w:val="24"/>
        </w:rPr>
        <w:t>2020</w:t>
      </w:r>
      <w:r w:rsidRPr="003E513D">
        <w:rPr>
          <w:rFonts w:ascii="Calibri" w:hAnsi="Calibri" w:cs="Arial"/>
          <w:sz w:val="24"/>
          <w:szCs w:val="24"/>
        </w:rPr>
        <w:t>.</w:t>
      </w:r>
    </w:p>
    <w:p w:rsidR="005A6EBF" w:rsidRPr="00DC284D" w:rsidRDefault="005A6EBF" w:rsidP="005A6EBF">
      <w:pPr>
        <w:spacing w:after="0" w:line="240" w:lineRule="auto"/>
        <w:rPr>
          <w:rFonts w:ascii="Calibri" w:eastAsia="Times New Roman" w:hAnsi="Calibri" w:cs="Times New Roman"/>
          <w:color w:val="FF0000"/>
          <w:sz w:val="24"/>
          <w:szCs w:val="24"/>
          <w:lang w:eastAsia="zh-C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00224C" w:rsidTr="005A6EBF">
        <w:trPr>
          <w:trHeight w:val="693"/>
        </w:trPr>
        <w:tc>
          <w:tcPr>
            <w:tcW w:w="9320" w:type="dxa"/>
            <w:vAlign w:val="center"/>
          </w:tcPr>
          <w:p w:rsidR="00AE57DC" w:rsidRPr="0000224C" w:rsidRDefault="00AE57DC" w:rsidP="0094458A">
            <w:pPr>
              <w:pStyle w:val="Nagwek1"/>
              <w:numPr>
                <w:ilvl w:val="0"/>
                <w:numId w:val="0"/>
              </w:numPr>
              <w:spacing w:before="0"/>
              <w:rPr>
                <w:color w:val="000000" w:themeColor="text1"/>
              </w:rPr>
            </w:pPr>
            <w:r w:rsidRPr="0000224C">
              <w:rPr>
                <w:color w:val="000000" w:themeColor="text1"/>
              </w:rPr>
              <w:t>III. WYMAGANIA KONKURSOWE</w:t>
            </w:r>
          </w:p>
        </w:tc>
      </w:tr>
    </w:tbl>
    <w:p w:rsidR="0094458A" w:rsidRPr="00DC284D" w:rsidRDefault="0094458A" w:rsidP="0094458A">
      <w:pPr>
        <w:spacing w:after="0" w:line="240" w:lineRule="auto"/>
        <w:jc w:val="both"/>
        <w:rPr>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00224C" w:rsidTr="008B510D">
        <w:trPr>
          <w:trHeight w:val="388"/>
        </w:trPr>
        <w:tc>
          <w:tcPr>
            <w:tcW w:w="9973" w:type="dxa"/>
            <w:shd w:val="pct25" w:color="auto" w:fill="auto"/>
            <w:vAlign w:val="center"/>
          </w:tcPr>
          <w:p w:rsidR="0094458A" w:rsidRPr="0000224C" w:rsidRDefault="0094458A" w:rsidP="0094458A">
            <w:pPr>
              <w:spacing w:after="0"/>
              <w:rPr>
                <w:color w:val="000000" w:themeColor="text1"/>
                <w:sz w:val="24"/>
                <w:szCs w:val="24"/>
              </w:rPr>
            </w:pPr>
            <w:r w:rsidRPr="0000224C">
              <w:rPr>
                <w:rFonts w:cs="Arial,Bold"/>
                <w:b/>
                <w:bCs/>
                <w:color w:val="000000" w:themeColor="text1"/>
                <w:sz w:val="24"/>
                <w:szCs w:val="24"/>
              </w:rPr>
              <w:t>3.1 Podmioty uprawnione do ubiegania się o dofinansowanie projektu</w:t>
            </w:r>
          </w:p>
        </w:tc>
      </w:tr>
    </w:tbl>
    <w:p w:rsidR="0094458A" w:rsidRPr="00DC284D" w:rsidRDefault="0094458A" w:rsidP="00934042">
      <w:pPr>
        <w:spacing w:after="0" w:line="240" w:lineRule="auto"/>
        <w:jc w:val="both"/>
        <w:rPr>
          <w:color w:val="FF0000"/>
          <w:sz w:val="24"/>
          <w:szCs w:val="24"/>
        </w:rPr>
      </w:pPr>
    </w:p>
    <w:p w:rsidR="0007777E" w:rsidRPr="0007777E" w:rsidRDefault="0007777E" w:rsidP="0007777E">
      <w:pPr>
        <w:spacing w:after="0" w:line="240" w:lineRule="auto"/>
        <w:jc w:val="both"/>
        <w:rPr>
          <w:rFonts w:ascii="Calibri" w:hAnsi="Calibri" w:cs="Arial"/>
          <w:color w:val="000000" w:themeColor="text1"/>
          <w:sz w:val="24"/>
          <w:szCs w:val="24"/>
        </w:rPr>
      </w:pPr>
      <w:r w:rsidRPr="0007777E">
        <w:rPr>
          <w:rFonts w:ascii="Calibri" w:hAnsi="Calibri" w:cs="Arial"/>
          <w:color w:val="000000" w:themeColor="text1"/>
          <w:sz w:val="24"/>
          <w:szCs w:val="24"/>
        </w:rPr>
        <w:t xml:space="preserve">Zgodnie z zapisami SZOOP o dofinansowanie realizacji projektu w ramach konkursu </w:t>
      </w:r>
      <w:r w:rsidRPr="0007777E">
        <w:rPr>
          <w:rFonts w:ascii="Calibri" w:hAnsi="Calibri" w:cs="Arial"/>
          <w:b/>
          <w:color w:val="000000" w:themeColor="text1"/>
          <w:sz w:val="24"/>
          <w:szCs w:val="24"/>
        </w:rPr>
        <w:t>mogą</w:t>
      </w:r>
      <w:r w:rsidRPr="0007777E">
        <w:rPr>
          <w:rFonts w:ascii="Calibri" w:hAnsi="Calibri" w:cs="Arial"/>
          <w:color w:val="000000" w:themeColor="text1"/>
          <w:sz w:val="24"/>
          <w:szCs w:val="24"/>
        </w:rPr>
        <w:t xml:space="preserve"> ubiegać się </w:t>
      </w:r>
      <w:r w:rsidRPr="0007777E">
        <w:rPr>
          <w:rFonts w:ascii="Calibri" w:hAnsi="Calibri" w:cs="Arial"/>
          <w:b/>
          <w:color w:val="000000" w:themeColor="text1"/>
          <w:sz w:val="24"/>
          <w:szCs w:val="24"/>
        </w:rPr>
        <w:t>wszystkie podmioty</w:t>
      </w:r>
      <w:r w:rsidRPr="0007777E">
        <w:rPr>
          <w:rFonts w:ascii="Calibri" w:hAnsi="Calibri" w:cs="Arial"/>
          <w:color w:val="000000" w:themeColor="text1"/>
          <w:sz w:val="24"/>
          <w:szCs w:val="24"/>
        </w:rPr>
        <w:t xml:space="preserve"> – z wyłączeniem osób fizycznych (nie dotyczy osób prowadzących działalność gospodarczą lub oświatową na podstawie przepisów odrębnych) </w:t>
      </w:r>
      <w:r w:rsidRPr="0007777E">
        <w:rPr>
          <w:rFonts w:ascii="Calibri" w:hAnsi="Calibri" w:cs="Arial"/>
          <w:b/>
          <w:color w:val="000000" w:themeColor="text1"/>
          <w:sz w:val="24"/>
          <w:szCs w:val="24"/>
        </w:rPr>
        <w:t>w szczególności</w:t>
      </w:r>
      <w:r w:rsidRPr="0007777E">
        <w:rPr>
          <w:rFonts w:ascii="Calibri" w:hAnsi="Calibri" w:cs="Arial"/>
          <w:color w:val="000000" w:themeColor="text1"/>
          <w:sz w:val="24"/>
          <w:szCs w:val="24"/>
        </w:rPr>
        <w:t xml:space="preserve">: </w:t>
      </w:r>
    </w:p>
    <w:p w:rsidR="0007777E" w:rsidRPr="0007777E" w:rsidRDefault="0007777E" w:rsidP="0007777E">
      <w:pPr>
        <w:spacing w:after="0" w:line="240" w:lineRule="auto"/>
        <w:jc w:val="both"/>
        <w:rPr>
          <w:rFonts w:ascii="Calibri" w:hAnsi="Calibri" w:cs="Arial"/>
          <w:color w:val="000000" w:themeColor="text1"/>
          <w:sz w:val="24"/>
          <w:szCs w:val="24"/>
        </w:rPr>
      </w:pPr>
      <w:r w:rsidRPr="0007777E">
        <w:rPr>
          <w:rFonts w:ascii="Calibri" w:hAnsi="Calibri" w:cs="Arial"/>
          <w:color w:val="000000" w:themeColor="text1"/>
          <w:sz w:val="24"/>
          <w:szCs w:val="24"/>
        </w:rPr>
        <w:t xml:space="preserve">- podmioty lecznicze, </w:t>
      </w:r>
    </w:p>
    <w:p w:rsidR="0007777E" w:rsidRPr="0007777E" w:rsidRDefault="0007777E" w:rsidP="0007777E">
      <w:pPr>
        <w:spacing w:after="0" w:line="240" w:lineRule="auto"/>
        <w:jc w:val="both"/>
        <w:rPr>
          <w:rFonts w:ascii="Calibri" w:hAnsi="Calibri" w:cs="Arial"/>
          <w:color w:val="000000" w:themeColor="text1"/>
          <w:sz w:val="24"/>
          <w:szCs w:val="24"/>
        </w:rPr>
      </w:pPr>
      <w:r w:rsidRPr="0007777E">
        <w:rPr>
          <w:rFonts w:ascii="Calibri" w:hAnsi="Calibri" w:cs="Arial"/>
          <w:color w:val="000000" w:themeColor="text1"/>
          <w:sz w:val="24"/>
          <w:szCs w:val="24"/>
        </w:rPr>
        <w:t xml:space="preserve">- jednostki samorządu terytorialnego i ich jednostki organizacyjne oraz ich związki i stowarzyszenia, </w:t>
      </w:r>
    </w:p>
    <w:p w:rsidR="0007777E" w:rsidRPr="0007777E" w:rsidRDefault="0007777E" w:rsidP="0007777E">
      <w:pPr>
        <w:spacing w:after="0" w:line="240" w:lineRule="auto"/>
        <w:jc w:val="both"/>
        <w:rPr>
          <w:rFonts w:ascii="Calibri" w:hAnsi="Calibri" w:cs="Arial"/>
          <w:color w:val="000000" w:themeColor="text1"/>
          <w:sz w:val="24"/>
          <w:szCs w:val="24"/>
        </w:rPr>
      </w:pPr>
      <w:r w:rsidRPr="0007777E">
        <w:rPr>
          <w:rFonts w:ascii="Calibri" w:hAnsi="Calibri" w:cs="Arial"/>
          <w:color w:val="000000" w:themeColor="text1"/>
          <w:sz w:val="24"/>
          <w:szCs w:val="24"/>
        </w:rPr>
        <w:t>- organizacje pozarządowe,</w:t>
      </w:r>
    </w:p>
    <w:p w:rsidR="0007777E" w:rsidRPr="0007777E" w:rsidRDefault="0007777E" w:rsidP="0007777E">
      <w:pPr>
        <w:spacing w:after="0" w:line="240" w:lineRule="auto"/>
        <w:jc w:val="both"/>
        <w:rPr>
          <w:rFonts w:ascii="Calibri" w:hAnsi="Calibri" w:cs="Arial"/>
          <w:color w:val="000000" w:themeColor="text1"/>
          <w:sz w:val="24"/>
          <w:szCs w:val="24"/>
        </w:rPr>
      </w:pPr>
      <w:r w:rsidRPr="0007777E">
        <w:rPr>
          <w:rFonts w:ascii="Calibri" w:hAnsi="Calibri" w:cs="Arial"/>
          <w:color w:val="000000" w:themeColor="text1"/>
          <w:sz w:val="24"/>
          <w:szCs w:val="24"/>
        </w:rPr>
        <w:t xml:space="preserve">- przedsiębiorcy, </w:t>
      </w:r>
    </w:p>
    <w:p w:rsidR="0007777E" w:rsidRPr="0007777E" w:rsidRDefault="0007777E" w:rsidP="0007777E">
      <w:pPr>
        <w:spacing w:after="0" w:line="240" w:lineRule="auto"/>
        <w:jc w:val="both"/>
        <w:rPr>
          <w:rFonts w:ascii="Calibri" w:hAnsi="Calibri" w:cs="Arial"/>
          <w:color w:val="000000" w:themeColor="text1"/>
          <w:sz w:val="24"/>
          <w:szCs w:val="24"/>
        </w:rPr>
      </w:pPr>
      <w:r w:rsidRPr="0007777E">
        <w:rPr>
          <w:rFonts w:ascii="Calibri" w:hAnsi="Calibri" w:cs="Arial"/>
          <w:color w:val="000000" w:themeColor="text1"/>
          <w:sz w:val="24"/>
          <w:szCs w:val="24"/>
        </w:rPr>
        <w:t>- podmioty ekonomii społecznej.</w:t>
      </w:r>
    </w:p>
    <w:p w:rsidR="0054161D" w:rsidRPr="00DC284D" w:rsidRDefault="0054161D" w:rsidP="00934042">
      <w:pPr>
        <w:spacing w:after="0" w:line="240" w:lineRule="auto"/>
        <w:jc w:val="both"/>
        <w:rPr>
          <w:rFonts w:ascii="Calibri" w:eastAsia="Times New Roman" w:hAnsi="Calibri" w:cs="Arial"/>
          <w:color w:val="FF0000"/>
          <w:sz w:val="24"/>
          <w:szCs w:val="24"/>
        </w:rPr>
      </w:pPr>
    </w:p>
    <w:p w:rsidR="0054161D" w:rsidRDefault="001B27B1" w:rsidP="001B27B1">
      <w:pPr>
        <w:autoSpaceDE w:val="0"/>
        <w:autoSpaceDN w:val="0"/>
        <w:adjustRightInd w:val="0"/>
        <w:spacing w:after="0" w:line="240" w:lineRule="auto"/>
        <w:jc w:val="both"/>
        <w:rPr>
          <w:rFonts w:ascii="Calibri" w:eastAsia="Times New Roman" w:hAnsi="Calibri" w:cs="Arial"/>
          <w:color w:val="000000" w:themeColor="text1"/>
          <w:sz w:val="24"/>
          <w:szCs w:val="24"/>
        </w:rPr>
      </w:pPr>
      <w:r w:rsidRPr="0007777E">
        <w:rPr>
          <w:rFonts w:ascii="Calibri" w:eastAsia="Times New Roman" w:hAnsi="Calibri" w:cs="Arial"/>
          <w:color w:val="000000" w:themeColor="text1"/>
          <w:sz w:val="24"/>
          <w:szCs w:val="24"/>
        </w:rPr>
        <w:t>Forma prawna beneficjenta musi być zgodna z klasyfikacją form prawnych podmiotów gospodarki narodowej określonych w § 7 Rozporządzenia Rady Ministrów z dnia 30 listopada 2015 roku w sprawie sposobu i metodologii prowadzenia i aktualizacji krajowego rejestru urzędowego podmiotów gospodarki narodowej, wzorów wniosków, ankiet i zaświadczeń (Dz. U. z 2015 r., poz. 2009</w:t>
      </w:r>
      <w:r w:rsidR="0007777E" w:rsidRPr="0007777E">
        <w:rPr>
          <w:rFonts w:ascii="Calibri" w:eastAsia="Times New Roman" w:hAnsi="Calibri" w:cs="Arial"/>
          <w:color w:val="000000" w:themeColor="text1"/>
          <w:sz w:val="24"/>
          <w:szCs w:val="24"/>
        </w:rPr>
        <w:t xml:space="preserve"> z </w:t>
      </w:r>
      <w:proofErr w:type="spellStart"/>
      <w:r w:rsidR="0007777E" w:rsidRPr="0007777E">
        <w:rPr>
          <w:rFonts w:ascii="Calibri" w:eastAsia="Times New Roman" w:hAnsi="Calibri" w:cs="Arial"/>
          <w:color w:val="000000" w:themeColor="text1"/>
          <w:sz w:val="24"/>
          <w:szCs w:val="24"/>
        </w:rPr>
        <w:t>póź</w:t>
      </w:r>
      <w:r w:rsidR="00294BF1" w:rsidRPr="0007777E">
        <w:rPr>
          <w:rFonts w:ascii="Calibri" w:eastAsia="Times New Roman" w:hAnsi="Calibri" w:cs="Arial"/>
          <w:color w:val="000000" w:themeColor="text1"/>
          <w:sz w:val="24"/>
          <w:szCs w:val="24"/>
        </w:rPr>
        <w:t>n</w:t>
      </w:r>
      <w:proofErr w:type="spellEnd"/>
      <w:r w:rsidR="00294BF1" w:rsidRPr="0007777E">
        <w:rPr>
          <w:rFonts w:ascii="Calibri" w:eastAsia="Times New Roman" w:hAnsi="Calibri" w:cs="Arial"/>
          <w:color w:val="000000" w:themeColor="text1"/>
          <w:sz w:val="24"/>
          <w:szCs w:val="24"/>
        </w:rPr>
        <w:t>. zm.</w:t>
      </w:r>
      <w:r w:rsidRPr="0007777E">
        <w:rPr>
          <w:rFonts w:ascii="Calibri" w:eastAsia="Times New Roman" w:hAnsi="Calibri" w:cs="Arial"/>
          <w:color w:val="000000" w:themeColor="text1"/>
          <w:sz w:val="24"/>
          <w:szCs w:val="24"/>
        </w:rPr>
        <w:t>).</w:t>
      </w:r>
    </w:p>
    <w:p w:rsidR="00365420" w:rsidRDefault="00365420" w:rsidP="001B27B1">
      <w:pPr>
        <w:autoSpaceDE w:val="0"/>
        <w:autoSpaceDN w:val="0"/>
        <w:adjustRightInd w:val="0"/>
        <w:spacing w:after="0" w:line="240" w:lineRule="auto"/>
        <w:jc w:val="both"/>
        <w:rPr>
          <w:rFonts w:ascii="Calibri" w:eastAsia="Times New Roman" w:hAnsi="Calibri" w:cs="Arial"/>
          <w:color w:val="000000" w:themeColor="text1"/>
          <w:sz w:val="24"/>
          <w:szCs w:val="24"/>
        </w:rPr>
      </w:pPr>
    </w:p>
    <w:p w:rsidR="0054161D" w:rsidRPr="003F5204" w:rsidRDefault="0054161D" w:rsidP="00934042">
      <w:pPr>
        <w:autoSpaceDE w:val="0"/>
        <w:autoSpaceDN w:val="0"/>
        <w:adjustRightInd w:val="0"/>
        <w:spacing w:after="0" w:line="240" w:lineRule="auto"/>
        <w:jc w:val="both"/>
        <w:rPr>
          <w:rFonts w:ascii="Calibri" w:hAnsi="Calibri" w:cs="Arial"/>
          <w:color w:val="000000" w:themeColor="text1"/>
          <w:sz w:val="24"/>
          <w:szCs w:val="24"/>
        </w:rPr>
      </w:pPr>
      <w:r w:rsidRPr="003F5204">
        <w:rPr>
          <w:rFonts w:ascii="Calibri" w:hAnsi="Calibri" w:cs="Arial"/>
          <w:b/>
          <w:color w:val="000000" w:themeColor="text1"/>
          <w:sz w:val="24"/>
          <w:szCs w:val="24"/>
        </w:rPr>
        <w:lastRenderedPageBreak/>
        <w:t xml:space="preserve">O dofinansowanie nie mogą ubiegać się podmioty, </w:t>
      </w:r>
      <w:r w:rsidRPr="003F5204">
        <w:rPr>
          <w:rFonts w:ascii="Calibri" w:hAnsi="Calibri" w:cs="Arial"/>
          <w:color w:val="000000" w:themeColor="text1"/>
          <w:sz w:val="24"/>
          <w:szCs w:val="24"/>
        </w:rPr>
        <w:t>które podlegają wykluczeniu z ubiegania się o dofinansowanie na podstawie:</w:t>
      </w:r>
    </w:p>
    <w:p w:rsidR="0054161D" w:rsidRPr="003F5204" w:rsidRDefault="0054161D" w:rsidP="00915DFF">
      <w:pPr>
        <w:pStyle w:val="Akapitzlist"/>
        <w:numPr>
          <w:ilvl w:val="0"/>
          <w:numId w:val="1"/>
        </w:numPr>
        <w:tabs>
          <w:tab w:val="clear" w:pos="723"/>
        </w:tabs>
        <w:autoSpaceDE w:val="0"/>
        <w:autoSpaceDN w:val="0"/>
        <w:adjustRightInd w:val="0"/>
        <w:spacing w:after="0" w:line="240" w:lineRule="auto"/>
        <w:ind w:left="284" w:hanging="284"/>
        <w:jc w:val="both"/>
        <w:rPr>
          <w:rFonts w:ascii="Calibri" w:hAnsi="Calibri" w:cs="Arial"/>
          <w:color w:val="000000" w:themeColor="text1"/>
          <w:sz w:val="24"/>
          <w:szCs w:val="24"/>
        </w:rPr>
      </w:pPr>
      <w:r w:rsidRPr="003F5204">
        <w:rPr>
          <w:rFonts w:ascii="Calibri" w:hAnsi="Calibri" w:cs="Arial"/>
          <w:color w:val="000000" w:themeColor="text1"/>
          <w:sz w:val="24"/>
          <w:szCs w:val="24"/>
        </w:rPr>
        <w:t>art. 207 ust. 4 ustawy z dnia 27 sierpnia 2009 r. o finansach publicznych</w:t>
      </w:r>
      <w:r w:rsidR="001E3432" w:rsidRPr="003F5204">
        <w:rPr>
          <w:rFonts w:ascii="Calibri" w:hAnsi="Calibri" w:cs="Arial"/>
          <w:color w:val="000000" w:themeColor="text1"/>
          <w:sz w:val="24"/>
          <w:szCs w:val="24"/>
        </w:rPr>
        <w:t>,</w:t>
      </w:r>
      <w:r w:rsidRPr="003F5204">
        <w:rPr>
          <w:rFonts w:ascii="Calibri" w:hAnsi="Calibri" w:cs="Arial"/>
          <w:color w:val="000000" w:themeColor="text1"/>
          <w:sz w:val="24"/>
          <w:szCs w:val="24"/>
        </w:rPr>
        <w:t xml:space="preserve"> w sytuacji gdy Beneficjent:</w:t>
      </w:r>
    </w:p>
    <w:p w:rsidR="0054161D" w:rsidRPr="003F5204" w:rsidRDefault="0054161D" w:rsidP="00B70151">
      <w:pPr>
        <w:pStyle w:val="Akapitzlist"/>
        <w:numPr>
          <w:ilvl w:val="0"/>
          <w:numId w:val="54"/>
        </w:numPr>
        <w:tabs>
          <w:tab w:val="left" w:pos="9000"/>
        </w:tabs>
        <w:autoSpaceDE w:val="0"/>
        <w:autoSpaceDN w:val="0"/>
        <w:adjustRightInd w:val="0"/>
        <w:spacing w:after="0" w:line="240" w:lineRule="auto"/>
        <w:ind w:left="567" w:hanging="283"/>
        <w:jc w:val="both"/>
        <w:rPr>
          <w:rFonts w:ascii="Calibri" w:hAnsi="Calibri" w:cs="Arial"/>
          <w:color w:val="000000" w:themeColor="text1"/>
          <w:sz w:val="24"/>
          <w:szCs w:val="24"/>
        </w:rPr>
      </w:pPr>
      <w:r w:rsidRPr="003F5204">
        <w:rPr>
          <w:rFonts w:ascii="Calibri" w:hAnsi="Calibri" w:cs="Arial"/>
          <w:color w:val="000000" w:themeColor="text1"/>
          <w:sz w:val="24"/>
          <w:szCs w:val="24"/>
        </w:rPr>
        <w:t>otrzymał płatność na podstawie przedstawianych jako autentyczne dokumentów podrobionych lub przerobionych lub dokumentów potwierdzających nieprawdę lub</w:t>
      </w:r>
    </w:p>
    <w:p w:rsidR="0054161D" w:rsidRPr="003F5204" w:rsidRDefault="0054161D" w:rsidP="00B70151">
      <w:pPr>
        <w:pStyle w:val="Akapitzlist"/>
        <w:numPr>
          <w:ilvl w:val="0"/>
          <w:numId w:val="54"/>
        </w:numPr>
        <w:tabs>
          <w:tab w:val="left" w:pos="9000"/>
        </w:tabs>
        <w:autoSpaceDE w:val="0"/>
        <w:autoSpaceDN w:val="0"/>
        <w:adjustRightInd w:val="0"/>
        <w:spacing w:after="0" w:line="240" w:lineRule="auto"/>
        <w:ind w:left="567" w:hanging="283"/>
        <w:jc w:val="both"/>
        <w:rPr>
          <w:rFonts w:ascii="Calibri" w:hAnsi="Calibri" w:cs="Arial"/>
          <w:color w:val="000000" w:themeColor="text1"/>
          <w:sz w:val="24"/>
          <w:szCs w:val="24"/>
        </w:rPr>
      </w:pPr>
      <w:r w:rsidRPr="003F5204">
        <w:rPr>
          <w:rFonts w:ascii="Calibri" w:hAnsi="Calibri" w:cs="Arial"/>
          <w:color w:val="000000" w:themeColor="text1"/>
          <w:sz w:val="24"/>
          <w:szCs w:val="24"/>
        </w:rPr>
        <w:t>nie zwrócił środków w terminie, o którym mowa w art. 207 ust. 1 ustawy, lub</w:t>
      </w:r>
    </w:p>
    <w:p w:rsidR="0054161D" w:rsidRPr="003F5204" w:rsidRDefault="0054161D" w:rsidP="00B70151">
      <w:pPr>
        <w:pStyle w:val="Akapitzlist"/>
        <w:numPr>
          <w:ilvl w:val="0"/>
          <w:numId w:val="54"/>
        </w:numPr>
        <w:tabs>
          <w:tab w:val="left" w:pos="9000"/>
        </w:tabs>
        <w:autoSpaceDE w:val="0"/>
        <w:autoSpaceDN w:val="0"/>
        <w:adjustRightInd w:val="0"/>
        <w:spacing w:after="0" w:line="240" w:lineRule="auto"/>
        <w:ind w:left="567" w:hanging="283"/>
        <w:jc w:val="both"/>
        <w:rPr>
          <w:rFonts w:ascii="Calibri" w:hAnsi="Calibri" w:cs="Arial"/>
          <w:color w:val="000000" w:themeColor="text1"/>
          <w:sz w:val="24"/>
          <w:szCs w:val="24"/>
        </w:rPr>
      </w:pPr>
      <w:r w:rsidRPr="003F5204">
        <w:rPr>
          <w:rFonts w:ascii="Calibri" w:hAnsi="Calibri" w:cs="Arial"/>
          <w:color w:val="000000" w:themeColor="text1"/>
          <w:sz w:val="24"/>
          <w:szCs w:val="24"/>
        </w:rPr>
        <w:t>okoliczności, o których mowa w art. 207 ust. 1 ustawy, wystąpiły w skutek popełnienia przestępstwa przez Beneficjenta, partnera, podmiot upoważniony do dokonywania wydatków, a w przypadku gdy podmioty te nie są osobami fizycznymi - osobę uprawnioną do wykonywania w ramac</w:t>
      </w:r>
      <w:r w:rsidR="00CF0124" w:rsidRPr="003F5204">
        <w:rPr>
          <w:rFonts w:ascii="Calibri" w:hAnsi="Calibri" w:cs="Arial"/>
          <w:color w:val="000000" w:themeColor="text1"/>
          <w:sz w:val="24"/>
          <w:szCs w:val="24"/>
        </w:rPr>
        <w:t>h projektu czynności w imieniu b</w:t>
      </w:r>
      <w:r w:rsidRPr="003F5204">
        <w:rPr>
          <w:rFonts w:ascii="Calibri" w:hAnsi="Calibri" w:cs="Arial"/>
          <w:color w:val="000000" w:themeColor="text1"/>
          <w:sz w:val="24"/>
          <w:szCs w:val="24"/>
        </w:rPr>
        <w:t>eneficjenta, przy czym fakt popełnienia przestępstwa przez wyżej wymienione podmioty został potwierdzony prawomocnym wyrokiem sądowym.</w:t>
      </w:r>
    </w:p>
    <w:p w:rsidR="0054161D" w:rsidRPr="003F5204" w:rsidRDefault="0054161D" w:rsidP="00915DFF">
      <w:pPr>
        <w:pStyle w:val="Akapitzlist"/>
        <w:numPr>
          <w:ilvl w:val="0"/>
          <w:numId w:val="1"/>
        </w:numPr>
        <w:tabs>
          <w:tab w:val="clear" w:pos="723"/>
          <w:tab w:val="left" w:pos="9000"/>
        </w:tabs>
        <w:autoSpaceDE w:val="0"/>
        <w:autoSpaceDN w:val="0"/>
        <w:adjustRightInd w:val="0"/>
        <w:spacing w:after="0" w:line="240" w:lineRule="auto"/>
        <w:ind w:left="284" w:hanging="284"/>
        <w:jc w:val="both"/>
        <w:rPr>
          <w:rFonts w:ascii="Calibri" w:hAnsi="Calibri" w:cs="Arial"/>
          <w:color w:val="000000" w:themeColor="text1"/>
          <w:sz w:val="24"/>
          <w:szCs w:val="24"/>
        </w:rPr>
      </w:pPr>
      <w:r w:rsidRPr="003F5204">
        <w:rPr>
          <w:rFonts w:ascii="Calibri" w:hAnsi="Calibri" w:cs="Arial"/>
          <w:color w:val="000000" w:themeColor="text1"/>
          <w:sz w:val="24"/>
          <w:szCs w:val="24"/>
        </w:rPr>
        <w:t>art. 12 ust. 1 pkt 1 ustawy z dnia 15 czerwca 2012 r. o skutkach powierzania wykonywania pracy cudzoziemcom przebywającym wbrew przepisom na terytorium Rzeczypospolitej Polskiej (</w:t>
      </w:r>
      <w:proofErr w:type="spellStart"/>
      <w:r w:rsidR="00747121" w:rsidRPr="003F5204">
        <w:rPr>
          <w:rFonts w:ascii="Calibri" w:hAnsi="Calibri" w:cs="Arial"/>
          <w:color w:val="000000" w:themeColor="text1"/>
          <w:sz w:val="24"/>
          <w:szCs w:val="24"/>
        </w:rPr>
        <w:t>t.j</w:t>
      </w:r>
      <w:proofErr w:type="spellEnd"/>
      <w:r w:rsidR="00747121" w:rsidRPr="003F5204">
        <w:rPr>
          <w:rFonts w:ascii="Calibri" w:hAnsi="Calibri" w:cs="Arial"/>
          <w:color w:val="000000" w:themeColor="text1"/>
          <w:sz w:val="24"/>
          <w:szCs w:val="24"/>
        </w:rPr>
        <w:t xml:space="preserve">. </w:t>
      </w:r>
      <w:r w:rsidRPr="003F5204">
        <w:rPr>
          <w:rFonts w:ascii="Calibri" w:hAnsi="Calibri" w:cs="Arial"/>
          <w:color w:val="000000" w:themeColor="text1"/>
          <w:sz w:val="24"/>
          <w:szCs w:val="24"/>
        </w:rPr>
        <w:t>Dz. U. 2012 r. poz. 769);</w:t>
      </w:r>
    </w:p>
    <w:p w:rsidR="0054161D" w:rsidRPr="003F5204" w:rsidRDefault="0054161D" w:rsidP="00915DFF">
      <w:pPr>
        <w:pStyle w:val="Akapitzlist"/>
        <w:numPr>
          <w:ilvl w:val="0"/>
          <w:numId w:val="1"/>
        </w:numPr>
        <w:tabs>
          <w:tab w:val="clear" w:pos="723"/>
          <w:tab w:val="left" w:pos="9000"/>
        </w:tabs>
        <w:autoSpaceDE w:val="0"/>
        <w:autoSpaceDN w:val="0"/>
        <w:adjustRightInd w:val="0"/>
        <w:spacing w:after="0" w:line="240" w:lineRule="auto"/>
        <w:ind w:left="284" w:hanging="284"/>
        <w:jc w:val="both"/>
        <w:rPr>
          <w:rFonts w:ascii="Calibri" w:hAnsi="Calibri" w:cs="Arial"/>
          <w:color w:val="000000" w:themeColor="text1"/>
          <w:sz w:val="24"/>
          <w:szCs w:val="24"/>
        </w:rPr>
      </w:pPr>
      <w:r w:rsidRPr="003F5204">
        <w:rPr>
          <w:rFonts w:ascii="Calibri" w:hAnsi="Calibri" w:cs="Arial"/>
          <w:color w:val="000000" w:themeColor="text1"/>
          <w:sz w:val="24"/>
          <w:szCs w:val="24"/>
        </w:rPr>
        <w:t>art. 9 ust. 1 pkt 2a ustawy z dnia 28 października 2002 r. o odpowiedzialności podmiotów zbiorowych za czyny zabronione pod groźbą kary (</w:t>
      </w:r>
      <w:proofErr w:type="spellStart"/>
      <w:r w:rsidR="00294BF1" w:rsidRPr="003F5204">
        <w:rPr>
          <w:rFonts w:ascii="Calibri" w:hAnsi="Calibri" w:cs="Arial"/>
          <w:color w:val="000000" w:themeColor="text1"/>
          <w:sz w:val="24"/>
          <w:szCs w:val="24"/>
        </w:rPr>
        <w:t>t.j</w:t>
      </w:r>
      <w:proofErr w:type="spellEnd"/>
      <w:r w:rsidR="00294BF1" w:rsidRPr="003F5204">
        <w:rPr>
          <w:rFonts w:ascii="Calibri" w:hAnsi="Calibri" w:cs="Arial"/>
          <w:color w:val="000000" w:themeColor="text1"/>
          <w:sz w:val="24"/>
          <w:szCs w:val="24"/>
        </w:rPr>
        <w:t xml:space="preserve">. </w:t>
      </w:r>
      <w:r w:rsidRPr="003F5204">
        <w:rPr>
          <w:rFonts w:ascii="Calibri" w:hAnsi="Calibri" w:cs="Arial"/>
          <w:color w:val="000000" w:themeColor="text1"/>
          <w:sz w:val="24"/>
          <w:szCs w:val="24"/>
        </w:rPr>
        <w:t>Dz. U. 201</w:t>
      </w:r>
      <w:r w:rsidR="00FD2CA0" w:rsidRPr="003F5204">
        <w:rPr>
          <w:rFonts w:ascii="Calibri" w:hAnsi="Calibri" w:cs="Arial"/>
          <w:color w:val="000000" w:themeColor="text1"/>
          <w:sz w:val="24"/>
          <w:szCs w:val="24"/>
        </w:rPr>
        <w:t>6</w:t>
      </w:r>
      <w:r w:rsidRPr="003F5204">
        <w:rPr>
          <w:rFonts w:ascii="Calibri" w:hAnsi="Calibri" w:cs="Arial"/>
          <w:color w:val="000000" w:themeColor="text1"/>
          <w:sz w:val="24"/>
          <w:szCs w:val="24"/>
        </w:rPr>
        <w:t xml:space="preserve"> r. poz. 1</w:t>
      </w:r>
      <w:r w:rsidR="00FD2CA0" w:rsidRPr="003F5204">
        <w:rPr>
          <w:rFonts w:ascii="Calibri" w:hAnsi="Calibri" w:cs="Arial"/>
          <w:color w:val="000000" w:themeColor="text1"/>
          <w:sz w:val="24"/>
          <w:szCs w:val="24"/>
        </w:rPr>
        <w:t>541</w:t>
      </w:r>
      <w:r w:rsidRPr="003F5204">
        <w:rPr>
          <w:rFonts w:ascii="Calibri" w:hAnsi="Calibri" w:cs="Arial"/>
          <w:color w:val="000000" w:themeColor="text1"/>
          <w:sz w:val="24"/>
          <w:szCs w:val="24"/>
        </w:rPr>
        <w:t>).</w:t>
      </w:r>
    </w:p>
    <w:p w:rsidR="0054161D" w:rsidRPr="00D11FB4" w:rsidRDefault="0054161D" w:rsidP="00934042">
      <w:pPr>
        <w:tabs>
          <w:tab w:val="left" w:pos="9000"/>
        </w:tabs>
        <w:autoSpaceDE w:val="0"/>
        <w:autoSpaceDN w:val="0"/>
        <w:adjustRightInd w:val="0"/>
        <w:spacing w:after="0" w:line="240" w:lineRule="auto"/>
        <w:jc w:val="both"/>
        <w:rPr>
          <w:rFonts w:ascii="Calibri" w:hAnsi="Calibri" w:cs="Arial"/>
          <w:color w:val="1F497D" w:themeColor="text2"/>
          <w:sz w:val="24"/>
          <w:szCs w:val="24"/>
        </w:rPr>
      </w:pPr>
    </w:p>
    <w:p w:rsidR="0054161D" w:rsidRPr="003F5204" w:rsidRDefault="0054161D" w:rsidP="00934042">
      <w:pPr>
        <w:tabs>
          <w:tab w:val="left" w:pos="9000"/>
        </w:tabs>
        <w:autoSpaceDE w:val="0"/>
        <w:autoSpaceDN w:val="0"/>
        <w:adjustRightInd w:val="0"/>
        <w:spacing w:after="0" w:line="240" w:lineRule="auto"/>
        <w:jc w:val="both"/>
        <w:rPr>
          <w:rFonts w:ascii="Calibri" w:hAnsi="Calibri"/>
          <w:color w:val="000000" w:themeColor="text1"/>
          <w:sz w:val="24"/>
          <w:szCs w:val="24"/>
        </w:rPr>
      </w:pPr>
      <w:r w:rsidRPr="003F5204">
        <w:rPr>
          <w:rFonts w:ascii="Calibri" w:hAnsi="Calibri" w:cs="Arial"/>
          <w:color w:val="000000" w:themeColor="text1"/>
          <w:sz w:val="24"/>
          <w:szCs w:val="24"/>
        </w:rPr>
        <w:t xml:space="preserve">Dodatkowo zgodnie z </w:t>
      </w:r>
      <w:r w:rsidRPr="003F5204">
        <w:rPr>
          <w:rFonts w:ascii="Calibri" w:hAnsi="Calibri" w:cs="Arial"/>
          <w:i/>
          <w:color w:val="000000" w:themeColor="text1"/>
          <w:sz w:val="24"/>
          <w:szCs w:val="24"/>
        </w:rPr>
        <w:t>Oświadczeniem</w:t>
      </w:r>
      <w:r w:rsidRPr="003F5204">
        <w:rPr>
          <w:rFonts w:ascii="Calibri" w:hAnsi="Calibri" w:cs="Arial"/>
          <w:color w:val="000000" w:themeColor="text1"/>
          <w:sz w:val="24"/>
          <w:szCs w:val="24"/>
        </w:rPr>
        <w:t xml:space="preserve"> zawartym we </w:t>
      </w:r>
      <w:r w:rsidR="00747121" w:rsidRPr="003F5204">
        <w:rPr>
          <w:rFonts w:ascii="Calibri" w:hAnsi="Calibri" w:cs="Arial"/>
          <w:color w:val="000000" w:themeColor="text1"/>
          <w:sz w:val="24"/>
          <w:szCs w:val="24"/>
        </w:rPr>
        <w:t>w</w:t>
      </w:r>
      <w:r w:rsidRPr="003F5204">
        <w:rPr>
          <w:rFonts w:ascii="Calibri" w:hAnsi="Calibri" w:cs="Arial"/>
          <w:color w:val="000000" w:themeColor="text1"/>
          <w:sz w:val="24"/>
          <w:szCs w:val="24"/>
        </w:rPr>
        <w:t>niosku, o dofinansowanie nie mogą ubiegać się instytucje, które zalegają z uiszczaniem podatków, jak również z opłacaniem składek na ubezpieczenie społeczne i zdrowotne, Fundusz Pracy, Państwowy Fundusz Rehabilitacji Osób Niepełnosprawnych lub innych należności wymaganych odrębnymi przepisami</w:t>
      </w:r>
      <w:r w:rsidRPr="003F5204">
        <w:rPr>
          <w:rFonts w:ascii="Calibri" w:hAnsi="Calibri"/>
          <w:color w:val="000000" w:themeColor="text1"/>
          <w:sz w:val="24"/>
          <w:szCs w:val="24"/>
        </w:rPr>
        <w:t>.</w:t>
      </w:r>
    </w:p>
    <w:p w:rsidR="00D357D1" w:rsidRPr="00DC284D" w:rsidRDefault="00D357D1" w:rsidP="00934042">
      <w:pPr>
        <w:tabs>
          <w:tab w:val="left" w:pos="9000"/>
        </w:tabs>
        <w:autoSpaceDE w:val="0"/>
        <w:autoSpaceDN w:val="0"/>
        <w:adjustRightInd w:val="0"/>
        <w:spacing w:after="0" w:line="240" w:lineRule="auto"/>
        <w:jc w:val="both"/>
        <w:rPr>
          <w:strike/>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3F5204" w:rsidRPr="003F5204" w:rsidTr="008D747F">
        <w:trPr>
          <w:trHeight w:val="388"/>
        </w:trPr>
        <w:tc>
          <w:tcPr>
            <w:tcW w:w="9973" w:type="dxa"/>
            <w:shd w:val="pct25" w:color="auto" w:fill="auto"/>
            <w:vAlign w:val="center"/>
          </w:tcPr>
          <w:p w:rsidR="00AE57DC" w:rsidRPr="003F5204" w:rsidRDefault="008D747F" w:rsidP="008D747F">
            <w:pPr>
              <w:pStyle w:val="Akapitzlist"/>
              <w:spacing w:after="0"/>
              <w:ind w:left="0"/>
              <w:rPr>
                <w:rFonts w:cs="Arial,Bold"/>
                <w:b/>
                <w:bCs/>
                <w:color w:val="000000" w:themeColor="text1"/>
                <w:sz w:val="24"/>
                <w:szCs w:val="24"/>
              </w:rPr>
            </w:pPr>
            <w:r w:rsidRPr="003F5204">
              <w:rPr>
                <w:rFonts w:cs="Arial,Bold"/>
                <w:b/>
                <w:bCs/>
                <w:color w:val="000000" w:themeColor="text1"/>
                <w:sz w:val="24"/>
                <w:szCs w:val="24"/>
              </w:rPr>
              <w:t xml:space="preserve">3.2 </w:t>
            </w:r>
            <w:r w:rsidR="00AE57DC" w:rsidRPr="003F5204">
              <w:rPr>
                <w:rFonts w:cs="Arial,Bold"/>
                <w:b/>
                <w:bCs/>
                <w:color w:val="000000" w:themeColor="text1"/>
                <w:sz w:val="24"/>
                <w:szCs w:val="24"/>
              </w:rPr>
              <w:t>Podmioty występujące wspólnie (partnerstwo)</w:t>
            </w:r>
          </w:p>
        </w:tc>
      </w:tr>
    </w:tbl>
    <w:p w:rsidR="00AE57DC" w:rsidRPr="00DC284D" w:rsidRDefault="00AE57DC" w:rsidP="008D747F">
      <w:pPr>
        <w:spacing w:after="0" w:line="240" w:lineRule="auto"/>
        <w:jc w:val="both"/>
        <w:rPr>
          <w:color w:val="FF0000"/>
          <w:sz w:val="24"/>
          <w:szCs w:val="24"/>
        </w:rPr>
      </w:pPr>
    </w:p>
    <w:p w:rsidR="008D747F" w:rsidRPr="003F5204" w:rsidRDefault="00747121" w:rsidP="008D747F">
      <w:pPr>
        <w:autoSpaceDE w:val="0"/>
        <w:autoSpaceDN w:val="0"/>
        <w:adjustRightInd w:val="0"/>
        <w:spacing w:after="0" w:line="240" w:lineRule="auto"/>
        <w:jc w:val="both"/>
        <w:rPr>
          <w:rFonts w:ascii="Calibri" w:eastAsia="TimesNewRoman" w:hAnsi="Calibri" w:cs="Arial"/>
          <w:color w:val="000000" w:themeColor="text1"/>
          <w:sz w:val="24"/>
          <w:szCs w:val="24"/>
        </w:rPr>
      </w:pPr>
      <w:r w:rsidRPr="003F5204">
        <w:rPr>
          <w:rFonts w:ascii="Calibri" w:eastAsia="TimesNewRoman" w:hAnsi="Calibri" w:cs="Arial"/>
          <w:color w:val="000000" w:themeColor="text1"/>
          <w:sz w:val="24"/>
          <w:szCs w:val="24"/>
        </w:rPr>
        <w:t>Wybór partnerów w projekcie</w:t>
      </w:r>
      <w:r w:rsidR="009608F4" w:rsidRPr="003F5204">
        <w:rPr>
          <w:rFonts w:ascii="Calibri" w:eastAsia="TimesNewRoman" w:hAnsi="Calibri" w:cs="Arial"/>
          <w:color w:val="000000" w:themeColor="text1"/>
          <w:sz w:val="24"/>
          <w:szCs w:val="24"/>
        </w:rPr>
        <w:t xml:space="preserve"> </w:t>
      </w:r>
      <w:r w:rsidR="008D747F" w:rsidRPr="003F5204">
        <w:rPr>
          <w:rFonts w:ascii="Calibri" w:eastAsia="TimesNewRoman" w:hAnsi="Calibri" w:cs="Arial"/>
          <w:color w:val="000000" w:themeColor="text1"/>
          <w:sz w:val="24"/>
          <w:szCs w:val="24"/>
        </w:rPr>
        <w:t>następuje zgodni</w:t>
      </w:r>
      <w:r w:rsidR="003F5204">
        <w:rPr>
          <w:rFonts w:ascii="Calibri" w:eastAsia="TimesNewRoman" w:hAnsi="Calibri" w:cs="Arial"/>
          <w:color w:val="000000" w:themeColor="text1"/>
          <w:sz w:val="24"/>
          <w:szCs w:val="24"/>
        </w:rPr>
        <w:t>e z art. 33 ustawy wdrożeniowej</w:t>
      </w:r>
      <w:r w:rsidR="003F5204">
        <w:rPr>
          <w:rFonts w:ascii="Calibri" w:eastAsia="TimesNewRoman" w:hAnsi="Calibri" w:cs="Arial"/>
          <w:color w:val="000000" w:themeColor="text1"/>
          <w:sz w:val="24"/>
          <w:szCs w:val="24"/>
        </w:rPr>
        <w:br/>
      </w:r>
      <w:r w:rsidR="008D747F" w:rsidRPr="003F5204">
        <w:rPr>
          <w:rFonts w:ascii="Calibri" w:eastAsia="TimesNewRoman" w:hAnsi="Calibri" w:cs="Arial"/>
          <w:color w:val="000000" w:themeColor="text1"/>
          <w:sz w:val="24"/>
          <w:szCs w:val="24"/>
        </w:rPr>
        <w:t>oraz ograniczon</w:t>
      </w:r>
      <w:r w:rsidR="00427622" w:rsidRPr="003F5204">
        <w:rPr>
          <w:rFonts w:ascii="Calibri" w:eastAsia="TimesNewRoman" w:hAnsi="Calibri" w:cs="Arial"/>
          <w:color w:val="000000" w:themeColor="text1"/>
          <w:sz w:val="24"/>
          <w:szCs w:val="24"/>
        </w:rPr>
        <w:t>y</w:t>
      </w:r>
      <w:r w:rsidR="008D747F" w:rsidRPr="003F5204">
        <w:rPr>
          <w:rFonts w:ascii="Calibri" w:eastAsia="TimesNewRoman" w:hAnsi="Calibri" w:cs="Arial"/>
          <w:color w:val="000000" w:themeColor="text1"/>
          <w:sz w:val="24"/>
          <w:szCs w:val="24"/>
        </w:rPr>
        <w:t xml:space="preserve"> jest wyłącznie do podmiotów uprawnionych do ubiegania się o dofinansowanie, okre</w:t>
      </w:r>
      <w:r w:rsidR="008D747F" w:rsidRPr="003F5204">
        <w:rPr>
          <w:rFonts w:ascii="Calibri" w:eastAsia="Arial Unicode MS" w:hAnsi="Calibri" w:cs="Arial"/>
          <w:color w:val="000000" w:themeColor="text1"/>
          <w:sz w:val="24"/>
          <w:szCs w:val="24"/>
        </w:rPr>
        <w:t>ś</w:t>
      </w:r>
      <w:r w:rsidR="008D747F" w:rsidRPr="003F5204">
        <w:rPr>
          <w:rFonts w:ascii="Calibri" w:eastAsia="TimesNewRoman" w:hAnsi="Calibri" w:cs="Arial"/>
          <w:color w:val="000000" w:themeColor="text1"/>
          <w:sz w:val="24"/>
          <w:szCs w:val="24"/>
        </w:rPr>
        <w:t xml:space="preserve">lonych w </w:t>
      </w:r>
      <w:r w:rsidR="009608F4" w:rsidRPr="003F5204">
        <w:rPr>
          <w:rFonts w:ascii="Calibri" w:eastAsia="TimesNewRoman" w:hAnsi="Calibri" w:cs="Arial"/>
          <w:color w:val="000000" w:themeColor="text1"/>
          <w:sz w:val="24"/>
          <w:szCs w:val="24"/>
        </w:rPr>
        <w:t>części</w:t>
      </w:r>
      <w:r w:rsidR="008D747F" w:rsidRPr="003F5204">
        <w:rPr>
          <w:rFonts w:ascii="Calibri" w:eastAsia="TimesNewRoman" w:hAnsi="Calibri" w:cs="Arial"/>
          <w:color w:val="000000" w:themeColor="text1"/>
          <w:sz w:val="24"/>
          <w:szCs w:val="24"/>
        </w:rPr>
        <w:t xml:space="preserve"> 3.1 Regulaminu konkursu.</w:t>
      </w:r>
    </w:p>
    <w:p w:rsidR="008D747F" w:rsidRPr="00DC284D" w:rsidRDefault="008D747F" w:rsidP="008D747F">
      <w:pPr>
        <w:autoSpaceDE w:val="0"/>
        <w:autoSpaceDN w:val="0"/>
        <w:adjustRightInd w:val="0"/>
        <w:spacing w:after="0" w:line="240" w:lineRule="auto"/>
        <w:rPr>
          <w:rFonts w:ascii="Calibri" w:hAnsi="Calibri" w:cs="Times New Roman"/>
          <w:color w:val="FF0000"/>
          <w:sz w:val="24"/>
          <w:szCs w:val="24"/>
        </w:rPr>
      </w:pPr>
    </w:p>
    <w:p w:rsidR="008D747F" w:rsidRDefault="008D747F" w:rsidP="008D747F">
      <w:pPr>
        <w:autoSpaceDE w:val="0"/>
        <w:autoSpaceDN w:val="0"/>
        <w:adjustRightInd w:val="0"/>
        <w:spacing w:after="0" w:line="240" w:lineRule="auto"/>
        <w:jc w:val="both"/>
        <w:rPr>
          <w:rFonts w:ascii="Calibri" w:hAnsi="Calibri" w:cs="Times New Roman"/>
          <w:color w:val="000000" w:themeColor="text1"/>
          <w:sz w:val="24"/>
          <w:szCs w:val="24"/>
        </w:rPr>
      </w:pPr>
      <w:r w:rsidRPr="003F5204">
        <w:rPr>
          <w:rFonts w:ascii="Calibri" w:hAnsi="Calibri" w:cs="Times New Roman"/>
          <w:color w:val="000000" w:themeColor="text1"/>
          <w:sz w:val="24"/>
          <w:szCs w:val="24"/>
        </w:rPr>
        <w:t>Projekt m</w:t>
      </w:r>
      <w:r w:rsidR="009608F4" w:rsidRPr="003F5204">
        <w:rPr>
          <w:rFonts w:ascii="Calibri" w:hAnsi="Calibri" w:cs="Times New Roman"/>
          <w:color w:val="000000" w:themeColor="text1"/>
          <w:sz w:val="24"/>
          <w:szCs w:val="24"/>
        </w:rPr>
        <w:t xml:space="preserve">oże zostać uznany za partnerski </w:t>
      </w:r>
      <w:r w:rsidR="001F623E" w:rsidRPr="003F5204">
        <w:rPr>
          <w:rFonts w:ascii="Calibri" w:hAnsi="Calibri" w:cs="Times New Roman"/>
          <w:color w:val="000000" w:themeColor="text1"/>
          <w:sz w:val="24"/>
          <w:szCs w:val="24"/>
        </w:rPr>
        <w:t>gdy</w:t>
      </w:r>
      <w:r w:rsidRPr="003F5204">
        <w:rPr>
          <w:rFonts w:ascii="Calibri" w:hAnsi="Calibri" w:cs="Times New Roman"/>
          <w:color w:val="000000" w:themeColor="text1"/>
          <w:sz w:val="24"/>
          <w:szCs w:val="24"/>
        </w:rPr>
        <w:t xml:space="preserve"> spełni</w:t>
      </w:r>
      <w:r w:rsidR="001F623E" w:rsidRPr="003F5204">
        <w:rPr>
          <w:rFonts w:ascii="Calibri" w:hAnsi="Calibri" w:cs="Times New Roman"/>
          <w:color w:val="000000" w:themeColor="text1"/>
          <w:sz w:val="24"/>
          <w:szCs w:val="24"/>
        </w:rPr>
        <w:t xml:space="preserve">a </w:t>
      </w:r>
      <w:r w:rsidRPr="003F5204">
        <w:rPr>
          <w:rFonts w:ascii="Calibri" w:hAnsi="Calibri" w:cs="Times New Roman"/>
          <w:color w:val="000000" w:themeColor="text1"/>
          <w:sz w:val="24"/>
          <w:szCs w:val="24"/>
        </w:rPr>
        <w:t xml:space="preserve">wymagania określone ustawą </w:t>
      </w:r>
      <w:r w:rsidR="001F623E" w:rsidRPr="003F5204">
        <w:rPr>
          <w:rFonts w:ascii="Calibri" w:hAnsi="Calibri" w:cs="Times New Roman"/>
          <w:color w:val="000000" w:themeColor="text1"/>
          <w:sz w:val="24"/>
          <w:szCs w:val="24"/>
        </w:rPr>
        <w:t xml:space="preserve">wdrożeniową </w:t>
      </w:r>
      <w:r w:rsidRPr="003F5204">
        <w:rPr>
          <w:rFonts w:ascii="Calibri" w:hAnsi="Calibri" w:cs="Times New Roman"/>
          <w:color w:val="000000" w:themeColor="text1"/>
          <w:sz w:val="24"/>
          <w:szCs w:val="24"/>
        </w:rPr>
        <w:t xml:space="preserve">oraz </w:t>
      </w:r>
      <w:r w:rsidR="001F623E" w:rsidRPr="003F5204">
        <w:rPr>
          <w:rFonts w:ascii="Calibri" w:hAnsi="Calibri" w:cs="Times New Roman"/>
          <w:color w:val="000000" w:themeColor="text1"/>
          <w:sz w:val="24"/>
          <w:szCs w:val="24"/>
        </w:rPr>
        <w:t>jest</w:t>
      </w:r>
      <w:r w:rsidRPr="003F5204">
        <w:rPr>
          <w:rFonts w:ascii="Calibri" w:hAnsi="Calibri" w:cs="Times New Roman"/>
          <w:color w:val="000000" w:themeColor="text1"/>
          <w:sz w:val="24"/>
          <w:szCs w:val="24"/>
        </w:rPr>
        <w:t xml:space="preserve"> zgodny z dokumentem </w:t>
      </w:r>
      <w:r w:rsidRPr="003F5204">
        <w:rPr>
          <w:rFonts w:ascii="Calibri" w:hAnsi="Calibri" w:cs="Times New Roman"/>
          <w:i/>
          <w:iCs/>
          <w:color w:val="000000" w:themeColor="text1"/>
          <w:sz w:val="24"/>
          <w:szCs w:val="24"/>
        </w:rPr>
        <w:t>Wytyczne w zakresie realizacji zasady partnerstwa na lata 2014-2020</w:t>
      </w:r>
      <w:r w:rsidR="001F623E" w:rsidRPr="003F5204">
        <w:rPr>
          <w:rFonts w:ascii="Calibri" w:hAnsi="Calibri" w:cs="Times New Roman"/>
          <w:color w:val="000000" w:themeColor="text1"/>
          <w:sz w:val="24"/>
          <w:szCs w:val="24"/>
        </w:rPr>
        <w:t>.</w:t>
      </w:r>
    </w:p>
    <w:p w:rsidR="006D0723" w:rsidRDefault="006D0723" w:rsidP="008D747F">
      <w:pPr>
        <w:autoSpaceDE w:val="0"/>
        <w:autoSpaceDN w:val="0"/>
        <w:adjustRightInd w:val="0"/>
        <w:spacing w:after="0" w:line="240" w:lineRule="auto"/>
        <w:jc w:val="both"/>
        <w:rPr>
          <w:rFonts w:ascii="Calibri" w:hAnsi="Calibri" w:cs="Times New Roman"/>
          <w:color w:val="000000" w:themeColor="text1"/>
          <w:sz w:val="24"/>
          <w:szCs w:val="24"/>
        </w:rPr>
      </w:pPr>
    </w:p>
    <w:p w:rsidR="006D0723" w:rsidRPr="006D0723" w:rsidRDefault="006D0723" w:rsidP="006D0723">
      <w:pPr>
        <w:autoSpaceDE w:val="0"/>
        <w:autoSpaceDN w:val="0"/>
        <w:adjustRightInd w:val="0"/>
        <w:spacing w:after="0" w:line="240" w:lineRule="auto"/>
        <w:jc w:val="both"/>
        <w:rPr>
          <w:rFonts w:ascii="Calibri" w:hAnsi="Calibri" w:cs="Times New Roman"/>
          <w:color w:val="000000" w:themeColor="text1"/>
          <w:sz w:val="24"/>
          <w:szCs w:val="24"/>
        </w:rPr>
      </w:pPr>
      <w:r w:rsidRPr="006D0723">
        <w:rPr>
          <w:rFonts w:ascii="Calibri" w:hAnsi="Calibri" w:cs="Times New Roman"/>
          <w:b/>
          <w:color w:val="000000" w:themeColor="text1"/>
          <w:sz w:val="24"/>
          <w:szCs w:val="24"/>
        </w:rPr>
        <w:t>UWAGA!</w:t>
      </w:r>
      <w:r w:rsidRPr="006D0723">
        <w:rPr>
          <w:rFonts w:ascii="Calibri" w:hAnsi="Calibri" w:cs="Times New Roman"/>
          <w:color w:val="000000" w:themeColor="text1"/>
          <w:sz w:val="24"/>
          <w:szCs w:val="24"/>
        </w:rPr>
        <w:t xml:space="preserve"> Zgodnie z obowiązkowym kryterium dopuszczającym szczególnym, w przypadku gdy projekt nie jest realizowany przez placówkę POZ, realizacja projektu musi odbywać się</w:t>
      </w:r>
      <w:r w:rsidRPr="006D0723">
        <w:rPr>
          <w:rFonts w:ascii="Calibri" w:hAnsi="Calibri" w:cs="Times New Roman"/>
          <w:color w:val="000000" w:themeColor="text1"/>
          <w:sz w:val="24"/>
          <w:szCs w:val="24"/>
        </w:rPr>
        <w:br/>
        <w:t>w partnerstwie z co najmniej jedną placówką POZ.</w:t>
      </w:r>
    </w:p>
    <w:p w:rsidR="008D747F" w:rsidRPr="00DC284D" w:rsidRDefault="008D747F" w:rsidP="008D747F">
      <w:pPr>
        <w:spacing w:after="0" w:line="240" w:lineRule="auto"/>
        <w:jc w:val="both"/>
        <w:rPr>
          <w:rFonts w:ascii="Calibri" w:eastAsia="TimesNewRoman" w:hAnsi="Calibri" w:cs="Arial"/>
          <w:color w:val="FF0000"/>
          <w:sz w:val="24"/>
          <w:szCs w:val="24"/>
        </w:rPr>
      </w:pPr>
    </w:p>
    <w:p w:rsidR="008D747F" w:rsidRPr="003F5204" w:rsidRDefault="008D747F" w:rsidP="008D747F">
      <w:pPr>
        <w:spacing w:after="0" w:line="240" w:lineRule="auto"/>
        <w:jc w:val="both"/>
        <w:rPr>
          <w:rFonts w:ascii="Calibri" w:eastAsia="TimesNewRoman" w:hAnsi="Calibri" w:cs="Arial"/>
          <w:color w:val="000000" w:themeColor="text1"/>
          <w:sz w:val="24"/>
          <w:szCs w:val="24"/>
        </w:rPr>
      </w:pPr>
      <w:r w:rsidRPr="003F5204">
        <w:rPr>
          <w:rFonts w:ascii="Calibri" w:eastAsia="TimesNewRoman" w:hAnsi="Calibri" w:cs="Arial"/>
          <w:color w:val="000000" w:themeColor="text1"/>
          <w:sz w:val="24"/>
          <w:szCs w:val="24"/>
        </w:rPr>
        <w:t>W przypadku projekt</w:t>
      </w:r>
      <w:r w:rsidR="001F623E" w:rsidRPr="003F5204">
        <w:rPr>
          <w:rFonts w:ascii="Calibri" w:eastAsia="TimesNewRoman" w:hAnsi="Calibri" w:cs="Arial"/>
          <w:color w:val="000000" w:themeColor="text1"/>
          <w:sz w:val="24"/>
          <w:szCs w:val="24"/>
        </w:rPr>
        <w:t>u</w:t>
      </w:r>
      <w:r w:rsidRPr="003F5204">
        <w:rPr>
          <w:rFonts w:ascii="Calibri" w:eastAsia="TimesNewRoman" w:hAnsi="Calibri" w:cs="Arial"/>
          <w:color w:val="000000" w:themeColor="text1"/>
          <w:sz w:val="24"/>
          <w:szCs w:val="24"/>
        </w:rPr>
        <w:t xml:space="preserve"> partnerski</w:t>
      </w:r>
      <w:r w:rsidR="001F623E" w:rsidRPr="003F5204">
        <w:rPr>
          <w:rFonts w:ascii="Calibri" w:eastAsia="TimesNewRoman" w:hAnsi="Calibri" w:cs="Arial"/>
          <w:color w:val="000000" w:themeColor="text1"/>
          <w:sz w:val="24"/>
          <w:szCs w:val="24"/>
        </w:rPr>
        <w:t>ego</w:t>
      </w:r>
      <w:r w:rsidRPr="003F5204">
        <w:rPr>
          <w:rFonts w:ascii="Calibri" w:eastAsia="TimesNewRoman" w:hAnsi="Calibri" w:cs="Arial"/>
          <w:color w:val="000000" w:themeColor="text1"/>
          <w:sz w:val="24"/>
          <w:szCs w:val="24"/>
        </w:rPr>
        <w:t xml:space="preserve"> realizowan</w:t>
      </w:r>
      <w:r w:rsidR="001F623E" w:rsidRPr="003F5204">
        <w:rPr>
          <w:rFonts w:ascii="Calibri" w:eastAsia="TimesNewRoman" w:hAnsi="Calibri" w:cs="Arial"/>
          <w:color w:val="000000" w:themeColor="text1"/>
          <w:sz w:val="24"/>
          <w:szCs w:val="24"/>
        </w:rPr>
        <w:t>ego</w:t>
      </w:r>
      <w:r w:rsidRPr="003F5204">
        <w:rPr>
          <w:rFonts w:ascii="Calibri" w:eastAsia="TimesNewRoman" w:hAnsi="Calibri" w:cs="Arial"/>
          <w:color w:val="000000" w:themeColor="text1"/>
          <w:sz w:val="24"/>
          <w:szCs w:val="24"/>
        </w:rPr>
        <w:t xml:space="preserve"> na podstawie </w:t>
      </w:r>
      <w:r w:rsidR="001D02D2" w:rsidRPr="003F5204">
        <w:rPr>
          <w:rFonts w:ascii="Calibri" w:eastAsia="TimesNewRoman" w:hAnsi="Calibri" w:cs="Arial"/>
          <w:color w:val="000000" w:themeColor="text1"/>
          <w:sz w:val="24"/>
          <w:szCs w:val="24"/>
        </w:rPr>
        <w:t xml:space="preserve">porozumienia albo </w:t>
      </w:r>
      <w:r w:rsidRPr="003F5204">
        <w:rPr>
          <w:rFonts w:ascii="Calibri" w:eastAsia="TimesNewRoman" w:hAnsi="Calibri" w:cs="Arial"/>
          <w:color w:val="000000" w:themeColor="text1"/>
          <w:sz w:val="24"/>
          <w:szCs w:val="24"/>
        </w:rPr>
        <w:t>umowy o partnerstwie, podmiot o którym mowa w art. 3 ust. 1 ustawy Prawo zamówień publicznych, ubiegający się o dofinansowanie, dokonuje wyboru partnerów spoza sektora finansów publicznych z zachowaniem zasady przejrzystości i równego traktowania podmiotów, w szczególności jest zobowiązany do:</w:t>
      </w:r>
    </w:p>
    <w:p w:rsidR="008D747F" w:rsidRPr="003F5204" w:rsidRDefault="008D747F" w:rsidP="00FA4D9A">
      <w:pPr>
        <w:pStyle w:val="Akapitzlist"/>
        <w:numPr>
          <w:ilvl w:val="0"/>
          <w:numId w:val="15"/>
        </w:numPr>
        <w:spacing w:after="0" w:line="240" w:lineRule="auto"/>
        <w:ind w:left="284" w:hanging="284"/>
        <w:jc w:val="both"/>
        <w:rPr>
          <w:rFonts w:ascii="Calibri" w:eastAsia="TimesNewRoman" w:hAnsi="Calibri" w:cs="Arial"/>
          <w:color w:val="000000" w:themeColor="text1"/>
          <w:sz w:val="24"/>
          <w:szCs w:val="24"/>
        </w:rPr>
      </w:pPr>
      <w:r w:rsidRPr="003F5204">
        <w:rPr>
          <w:rFonts w:ascii="Calibri" w:eastAsia="TimesNewRoman" w:hAnsi="Calibri" w:cs="Arial"/>
          <w:color w:val="000000" w:themeColor="text1"/>
          <w:sz w:val="24"/>
          <w:szCs w:val="24"/>
        </w:rPr>
        <w:t>o</w:t>
      </w:r>
      <w:r w:rsidRPr="003F5204">
        <w:rPr>
          <w:rFonts w:ascii="Calibri" w:eastAsia="Times New Roman" w:hAnsi="Calibri" w:cs="Arial"/>
          <w:color w:val="000000" w:themeColor="text1"/>
          <w:sz w:val="24"/>
          <w:szCs w:val="24"/>
        </w:rPr>
        <w:t>głoszenia</w:t>
      </w:r>
      <w:r w:rsidRPr="003F5204">
        <w:rPr>
          <w:rFonts w:ascii="Calibri" w:eastAsia="Times New Roman" w:hAnsi="Calibri" w:cs="Times New Roman"/>
          <w:color w:val="000000" w:themeColor="text1"/>
          <w:sz w:val="24"/>
          <w:szCs w:val="24"/>
        </w:rPr>
        <w:t xml:space="preserve"> </w:t>
      </w:r>
      <w:r w:rsidRPr="003F5204">
        <w:rPr>
          <w:rFonts w:ascii="Calibri" w:eastAsia="Times New Roman" w:hAnsi="Calibri" w:cs="Arial"/>
          <w:color w:val="000000" w:themeColor="text1"/>
          <w:sz w:val="24"/>
          <w:szCs w:val="24"/>
        </w:rPr>
        <w:t>otwartego naboru partnerów</w:t>
      </w:r>
      <w:r w:rsidR="003F5204" w:rsidRPr="003F5204">
        <w:rPr>
          <w:rFonts w:ascii="Calibri" w:eastAsia="Times New Roman" w:hAnsi="Calibri" w:cs="Arial"/>
          <w:color w:val="000000" w:themeColor="text1"/>
          <w:sz w:val="24"/>
          <w:szCs w:val="24"/>
        </w:rPr>
        <w:t xml:space="preserve"> na swojej stronie internetowej</w:t>
      </w:r>
      <w:r w:rsidR="003F5204" w:rsidRPr="003F5204">
        <w:rPr>
          <w:rFonts w:ascii="Calibri" w:eastAsia="Times New Roman" w:hAnsi="Calibri" w:cs="Arial"/>
          <w:color w:val="000000" w:themeColor="text1"/>
          <w:sz w:val="24"/>
          <w:szCs w:val="24"/>
        </w:rPr>
        <w:br/>
      </w:r>
      <w:r w:rsidRPr="003F5204">
        <w:rPr>
          <w:rFonts w:ascii="Calibri" w:eastAsia="Times New Roman" w:hAnsi="Calibri" w:cs="Arial"/>
          <w:color w:val="000000" w:themeColor="text1"/>
          <w:sz w:val="24"/>
          <w:szCs w:val="24"/>
        </w:rPr>
        <w:t>wraz ze wskazaniem co najmniej 21-dniowego terminu na zgłaszanie się partnerów;</w:t>
      </w:r>
    </w:p>
    <w:p w:rsidR="008D747F" w:rsidRPr="003F5204" w:rsidRDefault="008D747F" w:rsidP="00FA4D9A">
      <w:pPr>
        <w:pStyle w:val="Akapitzlist"/>
        <w:numPr>
          <w:ilvl w:val="0"/>
          <w:numId w:val="15"/>
        </w:numPr>
        <w:spacing w:after="0" w:line="240" w:lineRule="auto"/>
        <w:ind w:left="284" w:hanging="284"/>
        <w:jc w:val="both"/>
        <w:rPr>
          <w:rFonts w:ascii="Calibri" w:eastAsia="TimesNewRoman" w:hAnsi="Calibri" w:cs="Arial"/>
          <w:color w:val="000000" w:themeColor="text1"/>
          <w:sz w:val="24"/>
          <w:szCs w:val="24"/>
        </w:rPr>
      </w:pPr>
      <w:r w:rsidRPr="003F5204">
        <w:rPr>
          <w:rFonts w:ascii="Calibri" w:eastAsia="Times New Roman" w:hAnsi="Calibri" w:cs="Arial"/>
          <w:color w:val="000000" w:themeColor="text1"/>
          <w:sz w:val="24"/>
          <w:szCs w:val="24"/>
        </w:rPr>
        <w:lastRenderedPageBreak/>
        <w:t>uwzględnienia przy wyborze partnerów: zgodności działania potencjalnego partnera z celami partnerstwa, deklarowanego wkładu potencjalnego partnera w realizację celu partnerstwa, doświadczenia w realizacji projektów o podobnym charakterze;</w:t>
      </w:r>
    </w:p>
    <w:p w:rsidR="008D747F" w:rsidRPr="003F5204" w:rsidRDefault="008D747F" w:rsidP="00FA4D9A">
      <w:pPr>
        <w:pStyle w:val="Akapitzlist"/>
        <w:numPr>
          <w:ilvl w:val="0"/>
          <w:numId w:val="15"/>
        </w:numPr>
        <w:spacing w:after="0" w:line="240" w:lineRule="auto"/>
        <w:ind w:left="284" w:hanging="284"/>
        <w:jc w:val="both"/>
        <w:rPr>
          <w:rFonts w:ascii="Calibri" w:eastAsia="TimesNewRoman" w:hAnsi="Calibri" w:cs="Arial"/>
          <w:color w:val="000000" w:themeColor="text1"/>
          <w:sz w:val="24"/>
          <w:szCs w:val="24"/>
        </w:rPr>
      </w:pPr>
      <w:r w:rsidRPr="003F5204">
        <w:rPr>
          <w:rFonts w:ascii="Calibri" w:eastAsia="Times New Roman" w:hAnsi="Calibri" w:cs="Arial"/>
          <w:color w:val="000000" w:themeColor="text1"/>
          <w:sz w:val="24"/>
          <w:szCs w:val="24"/>
        </w:rPr>
        <w:t>podania do publicznej wiadomości na swojej stronie internetowej informacji o podmiotach wybranych do pełnienia funkcji partnera.</w:t>
      </w:r>
    </w:p>
    <w:p w:rsidR="008D747F" w:rsidRPr="003F5204" w:rsidRDefault="008D747F" w:rsidP="008D747F">
      <w:pPr>
        <w:autoSpaceDE w:val="0"/>
        <w:autoSpaceDN w:val="0"/>
        <w:adjustRightInd w:val="0"/>
        <w:spacing w:after="0" w:line="240" w:lineRule="auto"/>
        <w:jc w:val="both"/>
        <w:rPr>
          <w:rFonts w:ascii="Calibri" w:eastAsia="TimesNewRoman" w:hAnsi="Calibri" w:cs="Arial"/>
          <w:color w:val="000000" w:themeColor="text1"/>
          <w:sz w:val="24"/>
          <w:szCs w:val="24"/>
        </w:rPr>
      </w:pPr>
    </w:p>
    <w:p w:rsidR="008D747F" w:rsidRPr="003F5204" w:rsidRDefault="008D747F" w:rsidP="008D747F">
      <w:pPr>
        <w:autoSpaceDE w:val="0"/>
        <w:autoSpaceDN w:val="0"/>
        <w:adjustRightInd w:val="0"/>
        <w:spacing w:after="0" w:line="240" w:lineRule="auto"/>
        <w:jc w:val="both"/>
        <w:rPr>
          <w:rFonts w:ascii="Calibri" w:eastAsia="TimesNewRoman" w:hAnsi="Calibri" w:cs="Arial"/>
          <w:color w:val="000000" w:themeColor="text1"/>
          <w:sz w:val="24"/>
          <w:szCs w:val="24"/>
        </w:rPr>
      </w:pPr>
      <w:r w:rsidRPr="003F5204">
        <w:rPr>
          <w:rFonts w:ascii="Calibri" w:eastAsia="TimesNewRoman" w:hAnsi="Calibri" w:cs="Arial"/>
          <w:color w:val="000000" w:themeColor="text1"/>
          <w:sz w:val="24"/>
          <w:szCs w:val="24"/>
        </w:rPr>
        <w:t>Wydatki poniesione w ramach projektu przez partnera, który nie został wybrany zgodnie z ustawą wdrożeniową, mogą być uznane za niekwalifikowalne przez wła</w:t>
      </w:r>
      <w:r w:rsidRPr="003F5204">
        <w:rPr>
          <w:rFonts w:ascii="Calibri" w:eastAsia="Arial Unicode MS" w:hAnsi="Calibri" w:cs="Arial"/>
          <w:color w:val="000000" w:themeColor="text1"/>
          <w:sz w:val="24"/>
          <w:szCs w:val="24"/>
        </w:rPr>
        <w:t>ś</w:t>
      </w:r>
      <w:r w:rsidRPr="003F5204">
        <w:rPr>
          <w:rFonts w:ascii="Calibri" w:eastAsia="TimesNewRoman" w:hAnsi="Calibri" w:cs="Arial"/>
          <w:color w:val="000000" w:themeColor="text1"/>
          <w:sz w:val="24"/>
          <w:szCs w:val="24"/>
        </w:rPr>
        <w:t>ciwą instytucję będącą stroną umowy, przy czym wysoko</w:t>
      </w:r>
      <w:r w:rsidRPr="003F5204">
        <w:rPr>
          <w:rFonts w:ascii="Calibri" w:eastAsia="Arial Unicode MS" w:hAnsi="Calibri" w:cs="Arial"/>
          <w:color w:val="000000" w:themeColor="text1"/>
          <w:sz w:val="24"/>
          <w:szCs w:val="24"/>
        </w:rPr>
        <w:t>ś</w:t>
      </w:r>
      <w:r w:rsidRPr="003F5204">
        <w:rPr>
          <w:rFonts w:ascii="Calibri" w:eastAsia="TimesNewRoman" w:hAnsi="Calibri" w:cs="Arial"/>
          <w:color w:val="000000" w:themeColor="text1"/>
          <w:sz w:val="24"/>
          <w:szCs w:val="24"/>
        </w:rPr>
        <w:t>ć wydatków niekwalifikowalnych uwzględnia stopień naruszenia przepisów ustawy.</w:t>
      </w:r>
    </w:p>
    <w:p w:rsidR="008D747F" w:rsidRPr="00DC284D" w:rsidRDefault="008D747F" w:rsidP="008D747F">
      <w:pPr>
        <w:autoSpaceDE w:val="0"/>
        <w:autoSpaceDN w:val="0"/>
        <w:adjustRightInd w:val="0"/>
        <w:spacing w:after="0" w:line="240" w:lineRule="auto"/>
        <w:jc w:val="both"/>
        <w:rPr>
          <w:rFonts w:ascii="Calibri" w:hAnsi="Calibri" w:cs="Times New Roman"/>
          <w:color w:val="FF0000"/>
          <w:sz w:val="24"/>
          <w:szCs w:val="24"/>
        </w:rPr>
      </w:pPr>
    </w:p>
    <w:p w:rsidR="008D747F" w:rsidRPr="003F5204" w:rsidRDefault="008D747F" w:rsidP="008D747F">
      <w:pPr>
        <w:autoSpaceDE w:val="0"/>
        <w:autoSpaceDN w:val="0"/>
        <w:adjustRightInd w:val="0"/>
        <w:spacing w:after="0" w:line="240" w:lineRule="auto"/>
        <w:jc w:val="both"/>
        <w:rPr>
          <w:rFonts w:ascii="Calibri" w:eastAsia="TimesNewRoman" w:hAnsi="Calibri" w:cs="Arial"/>
          <w:color w:val="000000" w:themeColor="text1"/>
          <w:sz w:val="24"/>
          <w:szCs w:val="24"/>
        </w:rPr>
      </w:pPr>
      <w:r w:rsidRPr="003F5204">
        <w:rPr>
          <w:rFonts w:ascii="Calibri" w:hAnsi="Calibri" w:cs="Times New Roman"/>
          <w:color w:val="000000" w:themeColor="text1"/>
          <w:sz w:val="24"/>
          <w:szCs w:val="24"/>
        </w:rPr>
        <w:t>Realizacja projekt</w:t>
      </w:r>
      <w:r w:rsidR="001F623E" w:rsidRPr="003F5204">
        <w:rPr>
          <w:rFonts w:ascii="Calibri" w:hAnsi="Calibri" w:cs="Times New Roman"/>
          <w:color w:val="000000" w:themeColor="text1"/>
          <w:sz w:val="24"/>
          <w:szCs w:val="24"/>
        </w:rPr>
        <w:t>u</w:t>
      </w:r>
      <w:r w:rsidRPr="003F5204">
        <w:rPr>
          <w:rFonts w:ascii="Calibri" w:hAnsi="Calibri" w:cs="Times New Roman"/>
          <w:color w:val="000000" w:themeColor="text1"/>
          <w:sz w:val="24"/>
          <w:szCs w:val="24"/>
        </w:rPr>
        <w:t xml:space="preserve"> partnerski</w:t>
      </w:r>
      <w:r w:rsidR="001F623E" w:rsidRPr="003F5204">
        <w:rPr>
          <w:rFonts w:ascii="Calibri" w:hAnsi="Calibri" w:cs="Times New Roman"/>
          <w:color w:val="000000" w:themeColor="text1"/>
          <w:sz w:val="24"/>
          <w:szCs w:val="24"/>
        </w:rPr>
        <w:t>ego</w:t>
      </w:r>
      <w:r w:rsidR="00427622" w:rsidRPr="003F5204">
        <w:rPr>
          <w:rFonts w:ascii="Calibri" w:hAnsi="Calibri" w:cs="Times New Roman"/>
          <w:color w:val="000000" w:themeColor="text1"/>
          <w:sz w:val="24"/>
          <w:szCs w:val="24"/>
        </w:rPr>
        <w:t xml:space="preserve"> w ramach RPOWP</w:t>
      </w:r>
      <w:r w:rsidRPr="003F5204">
        <w:rPr>
          <w:rFonts w:ascii="Calibri" w:hAnsi="Calibri" w:cs="Times New Roman"/>
          <w:color w:val="000000" w:themeColor="text1"/>
          <w:sz w:val="24"/>
          <w:szCs w:val="24"/>
        </w:rPr>
        <w:t xml:space="preserve"> wymaga spełnienia łącznie następujących warunków: </w:t>
      </w:r>
    </w:p>
    <w:p w:rsidR="001F623E" w:rsidRPr="003F5204" w:rsidRDefault="008D747F" w:rsidP="00FA4D9A">
      <w:pPr>
        <w:pStyle w:val="Akapitzlist"/>
        <w:numPr>
          <w:ilvl w:val="0"/>
          <w:numId w:val="17"/>
        </w:numPr>
        <w:autoSpaceDE w:val="0"/>
        <w:autoSpaceDN w:val="0"/>
        <w:adjustRightInd w:val="0"/>
        <w:spacing w:after="0" w:line="240" w:lineRule="auto"/>
        <w:ind w:left="284" w:hanging="284"/>
        <w:jc w:val="both"/>
        <w:rPr>
          <w:rFonts w:ascii="Calibri" w:hAnsi="Calibri" w:cs="Times New Roman"/>
          <w:color w:val="000000" w:themeColor="text1"/>
          <w:sz w:val="24"/>
          <w:szCs w:val="24"/>
        </w:rPr>
      </w:pPr>
      <w:r w:rsidRPr="003F5204">
        <w:rPr>
          <w:rFonts w:ascii="Calibri" w:hAnsi="Calibri" w:cs="Times New Roman"/>
          <w:color w:val="000000" w:themeColor="text1"/>
          <w:sz w:val="24"/>
          <w:szCs w:val="24"/>
        </w:rPr>
        <w:t>posiadania lidera partnerstwa (partnera wiodącego), który jest jednocześnie beneficjentem projektu (</w:t>
      </w:r>
      <w:r w:rsidR="001F623E" w:rsidRPr="003F5204">
        <w:rPr>
          <w:rFonts w:ascii="Calibri" w:hAnsi="Calibri" w:cs="Times New Roman"/>
          <w:color w:val="000000" w:themeColor="text1"/>
          <w:sz w:val="24"/>
          <w:szCs w:val="24"/>
        </w:rPr>
        <w:t>stroną umowy o dofinansowanie);</w:t>
      </w:r>
    </w:p>
    <w:p w:rsidR="001F623E" w:rsidRPr="003F5204" w:rsidRDefault="008D747F" w:rsidP="00FA4D9A">
      <w:pPr>
        <w:pStyle w:val="Akapitzlist"/>
        <w:numPr>
          <w:ilvl w:val="0"/>
          <w:numId w:val="17"/>
        </w:numPr>
        <w:autoSpaceDE w:val="0"/>
        <w:autoSpaceDN w:val="0"/>
        <w:adjustRightInd w:val="0"/>
        <w:spacing w:after="0" w:line="240" w:lineRule="auto"/>
        <w:ind w:left="284" w:hanging="284"/>
        <w:jc w:val="both"/>
        <w:rPr>
          <w:rFonts w:ascii="Calibri" w:hAnsi="Calibri" w:cs="Times New Roman"/>
          <w:color w:val="000000" w:themeColor="text1"/>
          <w:sz w:val="24"/>
          <w:szCs w:val="24"/>
        </w:rPr>
      </w:pPr>
      <w:r w:rsidRPr="003F5204">
        <w:rPr>
          <w:rFonts w:ascii="Calibri" w:hAnsi="Calibri" w:cs="Times New Roman"/>
          <w:color w:val="000000" w:themeColor="text1"/>
          <w:sz w:val="24"/>
          <w:szCs w:val="24"/>
        </w:rPr>
        <w:t xml:space="preserve">uczestnictwa partnerów w realizacji projektu na każdym jego etapie, co oznacza również wspólne przygotowanie wniosku oraz wspólne zarządzanie projektem, przy czym partner może uczestniczyć w realizacji tylko w części zadań </w:t>
      </w:r>
      <w:r w:rsidR="001F623E" w:rsidRPr="003F5204">
        <w:rPr>
          <w:rFonts w:ascii="Calibri" w:hAnsi="Calibri" w:cs="Times New Roman"/>
          <w:color w:val="000000" w:themeColor="text1"/>
          <w:sz w:val="24"/>
          <w:szCs w:val="24"/>
        </w:rPr>
        <w:t>w projekcie;</w:t>
      </w:r>
    </w:p>
    <w:p w:rsidR="008D747F" w:rsidRPr="003F5204" w:rsidRDefault="008D747F" w:rsidP="00FA4D9A">
      <w:pPr>
        <w:pStyle w:val="Akapitzlist"/>
        <w:numPr>
          <w:ilvl w:val="0"/>
          <w:numId w:val="17"/>
        </w:numPr>
        <w:autoSpaceDE w:val="0"/>
        <w:autoSpaceDN w:val="0"/>
        <w:adjustRightInd w:val="0"/>
        <w:spacing w:after="0" w:line="240" w:lineRule="auto"/>
        <w:ind w:left="284" w:hanging="284"/>
        <w:jc w:val="both"/>
        <w:rPr>
          <w:rFonts w:ascii="Calibri" w:hAnsi="Calibri" w:cs="Times New Roman"/>
          <w:color w:val="000000" w:themeColor="text1"/>
          <w:sz w:val="24"/>
          <w:szCs w:val="24"/>
        </w:rPr>
      </w:pPr>
      <w:r w:rsidRPr="003F5204">
        <w:rPr>
          <w:rFonts w:ascii="Calibri" w:hAnsi="Calibri" w:cs="Times New Roman"/>
          <w:color w:val="000000" w:themeColor="text1"/>
          <w:sz w:val="24"/>
          <w:szCs w:val="24"/>
        </w:rPr>
        <w:t>adekwatności udziału partnerów, co oznacza odpowiedni udział partnerów w realizacji projektu (wniesienie zasobów, ludzkich, organizacyjnych, technicznych lub finansowych odpowiadających realizowanym zadaniom).</w:t>
      </w:r>
    </w:p>
    <w:p w:rsidR="008D747F" w:rsidRPr="003F5204" w:rsidRDefault="008D747F" w:rsidP="008D747F">
      <w:pPr>
        <w:autoSpaceDE w:val="0"/>
        <w:autoSpaceDN w:val="0"/>
        <w:adjustRightInd w:val="0"/>
        <w:spacing w:after="0" w:line="240" w:lineRule="auto"/>
        <w:rPr>
          <w:rFonts w:ascii="Calibri" w:hAnsi="Calibri" w:cs="Times New Roman"/>
          <w:color w:val="000000" w:themeColor="text1"/>
          <w:sz w:val="24"/>
          <w:szCs w:val="24"/>
        </w:rPr>
      </w:pPr>
    </w:p>
    <w:p w:rsidR="008D747F" w:rsidRPr="003F5204" w:rsidRDefault="008D747F" w:rsidP="008D747F">
      <w:pPr>
        <w:autoSpaceDE w:val="0"/>
        <w:autoSpaceDN w:val="0"/>
        <w:adjustRightInd w:val="0"/>
        <w:spacing w:after="0" w:line="240" w:lineRule="auto"/>
        <w:jc w:val="both"/>
        <w:rPr>
          <w:rFonts w:ascii="Calibri" w:hAnsi="Calibri" w:cs="Times New Roman"/>
          <w:color w:val="000000" w:themeColor="text1"/>
          <w:sz w:val="24"/>
          <w:szCs w:val="24"/>
        </w:rPr>
      </w:pPr>
      <w:r w:rsidRPr="003F5204">
        <w:rPr>
          <w:rFonts w:ascii="Calibri" w:hAnsi="Calibri" w:cs="Times New Roman"/>
          <w:color w:val="000000" w:themeColor="text1"/>
          <w:sz w:val="24"/>
          <w:szCs w:val="24"/>
        </w:rPr>
        <w:t xml:space="preserve">Podpisanie </w:t>
      </w:r>
      <w:r w:rsidR="001D02D2" w:rsidRPr="003F5204">
        <w:rPr>
          <w:rFonts w:ascii="Calibri" w:hAnsi="Calibri" w:cs="Times New Roman"/>
          <w:color w:val="000000" w:themeColor="text1"/>
          <w:sz w:val="24"/>
          <w:szCs w:val="24"/>
        </w:rPr>
        <w:t xml:space="preserve">porozumienia/umowy o </w:t>
      </w:r>
      <w:r w:rsidRPr="003F5204">
        <w:rPr>
          <w:rFonts w:ascii="Calibri" w:hAnsi="Calibri" w:cs="Times New Roman"/>
          <w:color w:val="000000" w:themeColor="text1"/>
          <w:sz w:val="24"/>
          <w:szCs w:val="24"/>
        </w:rPr>
        <w:t>partners</w:t>
      </w:r>
      <w:r w:rsidR="001D02D2" w:rsidRPr="003F5204">
        <w:rPr>
          <w:rFonts w:ascii="Calibri" w:hAnsi="Calibri" w:cs="Times New Roman"/>
          <w:color w:val="000000" w:themeColor="text1"/>
          <w:sz w:val="24"/>
          <w:szCs w:val="24"/>
        </w:rPr>
        <w:t>twie</w:t>
      </w:r>
      <w:r w:rsidRPr="003F5204">
        <w:rPr>
          <w:rFonts w:ascii="Calibri" w:hAnsi="Calibri" w:cs="Times New Roman"/>
          <w:color w:val="000000" w:themeColor="text1"/>
          <w:sz w:val="24"/>
          <w:szCs w:val="24"/>
        </w:rPr>
        <w:t xml:space="preserve"> musi nastąpić przed dniem zawarcia umowy o dofinansowanie. Nie jest wymagane, aby </w:t>
      </w:r>
      <w:r w:rsidR="001D02D2" w:rsidRPr="003F5204">
        <w:rPr>
          <w:rFonts w:ascii="Calibri" w:hAnsi="Calibri" w:cs="Times New Roman"/>
          <w:color w:val="000000" w:themeColor="text1"/>
          <w:sz w:val="24"/>
          <w:szCs w:val="24"/>
        </w:rPr>
        <w:t>porozumienie/</w:t>
      </w:r>
      <w:r w:rsidRPr="003F5204">
        <w:rPr>
          <w:rFonts w:ascii="Calibri" w:hAnsi="Calibri" w:cs="Times New Roman"/>
          <w:color w:val="000000" w:themeColor="text1"/>
          <w:sz w:val="24"/>
          <w:szCs w:val="24"/>
        </w:rPr>
        <w:t xml:space="preserve">umowa </w:t>
      </w:r>
      <w:r w:rsidR="001D02D2" w:rsidRPr="003F5204">
        <w:rPr>
          <w:rFonts w:ascii="Calibri" w:hAnsi="Calibri" w:cs="Times New Roman"/>
          <w:color w:val="000000" w:themeColor="text1"/>
          <w:sz w:val="24"/>
          <w:szCs w:val="24"/>
        </w:rPr>
        <w:t xml:space="preserve">o </w:t>
      </w:r>
      <w:r w:rsidRPr="003F5204">
        <w:rPr>
          <w:rFonts w:ascii="Calibri" w:hAnsi="Calibri" w:cs="Times New Roman"/>
          <w:color w:val="000000" w:themeColor="text1"/>
          <w:sz w:val="24"/>
          <w:szCs w:val="24"/>
        </w:rPr>
        <w:t>partners</w:t>
      </w:r>
      <w:r w:rsidR="001D02D2" w:rsidRPr="003F5204">
        <w:rPr>
          <w:rFonts w:ascii="Calibri" w:hAnsi="Calibri" w:cs="Times New Roman"/>
          <w:color w:val="000000" w:themeColor="text1"/>
          <w:sz w:val="24"/>
          <w:szCs w:val="24"/>
        </w:rPr>
        <w:t>twie</w:t>
      </w:r>
      <w:r w:rsidRPr="003F5204">
        <w:rPr>
          <w:rFonts w:ascii="Calibri" w:hAnsi="Calibri" w:cs="Times New Roman"/>
          <w:color w:val="000000" w:themeColor="text1"/>
          <w:sz w:val="24"/>
          <w:szCs w:val="24"/>
        </w:rPr>
        <w:t xml:space="preserve"> był</w:t>
      </w:r>
      <w:r w:rsidR="001D02D2" w:rsidRPr="003F5204">
        <w:rPr>
          <w:rFonts w:ascii="Calibri" w:hAnsi="Calibri" w:cs="Times New Roman"/>
          <w:color w:val="000000" w:themeColor="text1"/>
          <w:sz w:val="24"/>
          <w:szCs w:val="24"/>
        </w:rPr>
        <w:t>o/</w:t>
      </w:r>
      <w:r w:rsidRPr="003F5204">
        <w:rPr>
          <w:rFonts w:ascii="Calibri" w:hAnsi="Calibri" w:cs="Times New Roman"/>
          <w:color w:val="000000" w:themeColor="text1"/>
          <w:sz w:val="24"/>
          <w:szCs w:val="24"/>
        </w:rPr>
        <w:t>a zawieran</w:t>
      </w:r>
      <w:r w:rsidR="001D02D2" w:rsidRPr="003F5204">
        <w:rPr>
          <w:rFonts w:ascii="Calibri" w:hAnsi="Calibri" w:cs="Times New Roman"/>
          <w:color w:val="000000" w:themeColor="text1"/>
          <w:sz w:val="24"/>
          <w:szCs w:val="24"/>
        </w:rPr>
        <w:t>e/</w:t>
      </w:r>
      <w:r w:rsidRPr="003F5204">
        <w:rPr>
          <w:rFonts w:ascii="Calibri" w:hAnsi="Calibri" w:cs="Times New Roman"/>
          <w:color w:val="000000" w:themeColor="text1"/>
          <w:sz w:val="24"/>
          <w:szCs w:val="24"/>
        </w:rPr>
        <w:t xml:space="preserve">a przed terminem złożenia wniosku. </w:t>
      </w:r>
      <w:r w:rsidR="003F5204">
        <w:rPr>
          <w:rFonts w:ascii="Calibri" w:eastAsia="TimesNewRoman" w:hAnsi="Calibri" w:cs="Arial"/>
          <w:color w:val="000000" w:themeColor="text1"/>
          <w:sz w:val="24"/>
          <w:szCs w:val="24"/>
        </w:rPr>
        <w:t>W przypadku przyjęcia projektu</w:t>
      </w:r>
      <w:r w:rsidR="003F5204">
        <w:rPr>
          <w:rFonts w:ascii="Calibri" w:eastAsia="TimesNewRoman" w:hAnsi="Calibri" w:cs="Arial"/>
          <w:color w:val="000000" w:themeColor="text1"/>
          <w:sz w:val="24"/>
          <w:szCs w:val="24"/>
        </w:rPr>
        <w:br/>
      </w:r>
      <w:r w:rsidRPr="003F5204">
        <w:rPr>
          <w:rFonts w:ascii="Calibri" w:eastAsia="TimesNewRoman" w:hAnsi="Calibri" w:cs="Arial"/>
          <w:color w:val="000000" w:themeColor="text1"/>
          <w:sz w:val="24"/>
          <w:szCs w:val="24"/>
        </w:rPr>
        <w:t xml:space="preserve">do </w:t>
      </w:r>
      <w:r w:rsidR="00427622" w:rsidRPr="003F5204">
        <w:rPr>
          <w:rFonts w:ascii="Calibri" w:eastAsia="TimesNewRoman" w:hAnsi="Calibri" w:cs="Arial"/>
          <w:color w:val="000000" w:themeColor="text1"/>
          <w:sz w:val="24"/>
          <w:szCs w:val="24"/>
        </w:rPr>
        <w:t>realizacji, w</w:t>
      </w:r>
      <w:r w:rsidRPr="003F5204">
        <w:rPr>
          <w:rFonts w:ascii="Calibri" w:eastAsia="TimesNewRoman" w:hAnsi="Calibri" w:cs="Arial"/>
          <w:color w:val="000000" w:themeColor="text1"/>
          <w:sz w:val="24"/>
          <w:szCs w:val="24"/>
        </w:rPr>
        <w:t>nioskodawca zostanie zoblig</w:t>
      </w:r>
      <w:r w:rsidR="003F5204">
        <w:rPr>
          <w:rFonts w:ascii="Calibri" w:eastAsia="TimesNewRoman" w:hAnsi="Calibri" w:cs="Arial"/>
          <w:color w:val="000000" w:themeColor="text1"/>
          <w:sz w:val="24"/>
          <w:szCs w:val="24"/>
        </w:rPr>
        <w:t>owany do dostarczenia oryginału</w:t>
      </w:r>
      <w:r w:rsidR="003F5204">
        <w:rPr>
          <w:rFonts w:ascii="Calibri" w:eastAsia="TimesNewRoman" w:hAnsi="Calibri" w:cs="Arial"/>
          <w:color w:val="000000" w:themeColor="text1"/>
          <w:sz w:val="24"/>
          <w:szCs w:val="24"/>
        </w:rPr>
        <w:br/>
      </w:r>
      <w:r w:rsidRPr="003F5204">
        <w:rPr>
          <w:rFonts w:ascii="Calibri" w:eastAsia="TimesNewRoman" w:hAnsi="Calibri" w:cs="Arial"/>
          <w:color w:val="000000" w:themeColor="text1"/>
          <w:sz w:val="24"/>
          <w:szCs w:val="24"/>
        </w:rPr>
        <w:t xml:space="preserve">lub potwierdzonej za zgodność z oryginałem kopii </w:t>
      </w:r>
      <w:r w:rsidR="001D02D2" w:rsidRPr="003F5204">
        <w:rPr>
          <w:rFonts w:ascii="Calibri" w:eastAsia="TimesNewRoman" w:hAnsi="Calibri" w:cs="Arial"/>
          <w:color w:val="000000" w:themeColor="text1"/>
          <w:sz w:val="24"/>
          <w:szCs w:val="24"/>
        </w:rPr>
        <w:t xml:space="preserve">porozumienia o partnerstwie lub </w:t>
      </w:r>
      <w:r w:rsidRPr="003F5204">
        <w:rPr>
          <w:rFonts w:ascii="Calibri" w:eastAsia="TimesNewRoman" w:hAnsi="Calibri" w:cs="Arial"/>
          <w:color w:val="000000" w:themeColor="text1"/>
          <w:sz w:val="24"/>
          <w:szCs w:val="24"/>
        </w:rPr>
        <w:t>umowy</w:t>
      </w:r>
      <w:r w:rsidR="003F5204">
        <w:rPr>
          <w:rFonts w:ascii="Calibri" w:eastAsia="TimesNewRoman" w:hAnsi="Calibri" w:cs="Arial"/>
          <w:color w:val="000000" w:themeColor="text1"/>
          <w:sz w:val="24"/>
          <w:szCs w:val="24"/>
        </w:rPr>
        <w:br/>
      </w:r>
      <w:r w:rsidR="001D02D2" w:rsidRPr="003F5204">
        <w:rPr>
          <w:rFonts w:ascii="Calibri" w:eastAsia="TimesNewRoman" w:hAnsi="Calibri" w:cs="Arial"/>
          <w:color w:val="000000" w:themeColor="text1"/>
          <w:sz w:val="24"/>
          <w:szCs w:val="24"/>
        </w:rPr>
        <w:t>o</w:t>
      </w:r>
      <w:r w:rsidRPr="003F5204">
        <w:rPr>
          <w:rFonts w:ascii="Calibri" w:eastAsia="TimesNewRoman" w:hAnsi="Calibri" w:cs="Arial"/>
          <w:color w:val="000000" w:themeColor="text1"/>
          <w:sz w:val="24"/>
          <w:szCs w:val="24"/>
        </w:rPr>
        <w:t xml:space="preserve"> partners</w:t>
      </w:r>
      <w:r w:rsidR="001D02D2" w:rsidRPr="003F5204">
        <w:rPr>
          <w:rFonts w:ascii="Calibri" w:eastAsia="TimesNewRoman" w:hAnsi="Calibri" w:cs="Arial"/>
          <w:color w:val="000000" w:themeColor="text1"/>
          <w:sz w:val="24"/>
          <w:szCs w:val="24"/>
        </w:rPr>
        <w:t>twie</w:t>
      </w:r>
      <w:r w:rsidRPr="003F5204">
        <w:rPr>
          <w:rFonts w:ascii="Calibri" w:eastAsia="TimesNewRoman" w:hAnsi="Calibri" w:cs="Arial"/>
          <w:color w:val="000000" w:themeColor="text1"/>
          <w:sz w:val="24"/>
          <w:szCs w:val="24"/>
        </w:rPr>
        <w:t xml:space="preserve">. </w:t>
      </w:r>
      <w:r w:rsidRPr="003F5204">
        <w:rPr>
          <w:rFonts w:ascii="Calibri" w:hAnsi="Calibri" w:cs="Times New Roman"/>
          <w:color w:val="000000" w:themeColor="text1"/>
          <w:sz w:val="24"/>
          <w:szCs w:val="24"/>
        </w:rPr>
        <w:t xml:space="preserve">Integralną częścią </w:t>
      </w:r>
      <w:r w:rsidR="001D02D2" w:rsidRPr="003F5204">
        <w:rPr>
          <w:rFonts w:ascii="Calibri" w:hAnsi="Calibri" w:cs="Times New Roman"/>
          <w:color w:val="000000" w:themeColor="text1"/>
          <w:sz w:val="24"/>
          <w:szCs w:val="24"/>
        </w:rPr>
        <w:t>porozumienia/</w:t>
      </w:r>
      <w:r w:rsidRPr="003F5204">
        <w:rPr>
          <w:rFonts w:ascii="Calibri" w:hAnsi="Calibri" w:cs="Times New Roman"/>
          <w:color w:val="000000" w:themeColor="text1"/>
          <w:sz w:val="24"/>
          <w:szCs w:val="24"/>
        </w:rPr>
        <w:t>umowy pomiędzy partnerami powinno być również pełnomocnictwo/a dla lidera/partnera wiodącego do reprezentowania partnera/ów projektu.</w:t>
      </w:r>
    </w:p>
    <w:p w:rsidR="008D747F" w:rsidRPr="003F5204" w:rsidRDefault="008D747F" w:rsidP="008D747F">
      <w:pPr>
        <w:autoSpaceDE w:val="0"/>
        <w:autoSpaceDN w:val="0"/>
        <w:adjustRightInd w:val="0"/>
        <w:spacing w:after="0" w:line="240" w:lineRule="auto"/>
        <w:jc w:val="both"/>
        <w:rPr>
          <w:rFonts w:ascii="Calibri" w:hAnsi="Calibri" w:cs="Times New Roman"/>
          <w:color w:val="000000" w:themeColor="text1"/>
          <w:sz w:val="24"/>
          <w:szCs w:val="24"/>
        </w:rPr>
      </w:pPr>
    </w:p>
    <w:p w:rsidR="008D747F" w:rsidRPr="00712D2B" w:rsidRDefault="008D747F" w:rsidP="008D747F">
      <w:pPr>
        <w:autoSpaceDE w:val="0"/>
        <w:autoSpaceDN w:val="0"/>
        <w:adjustRightInd w:val="0"/>
        <w:spacing w:after="0" w:line="240" w:lineRule="auto"/>
        <w:jc w:val="both"/>
        <w:rPr>
          <w:rFonts w:ascii="Calibri" w:eastAsia="TimesNewRoman" w:hAnsi="Calibri" w:cs="Arial"/>
          <w:color w:val="000000" w:themeColor="text1"/>
          <w:sz w:val="24"/>
          <w:szCs w:val="24"/>
        </w:rPr>
      </w:pPr>
      <w:r w:rsidRPr="00712D2B">
        <w:rPr>
          <w:rFonts w:ascii="Calibri" w:hAnsi="Calibri" w:cs="Times New Roman"/>
          <w:color w:val="000000" w:themeColor="text1"/>
          <w:sz w:val="24"/>
          <w:szCs w:val="24"/>
        </w:rPr>
        <w:t xml:space="preserve">Zgodnie z art. 33 ust. 5 ustawy wdrożeniowej, </w:t>
      </w:r>
      <w:r w:rsidRPr="00712D2B">
        <w:rPr>
          <w:rFonts w:ascii="Calibri" w:eastAsia="TimesNewRoman" w:hAnsi="Calibri" w:cs="Arial"/>
          <w:color w:val="000000" w:themeColor="text1"/>
          <w:sz w:val="24"/>
          <w:szCs w:val="24"/>
        </w:rPr>
        <w:t>porozumienie oraz umowa o partnerstwie określają w szczególności:</w:t>
      </w:r>
    </w:p>
    <w:p w:rsidR="008D747F" w:rsidRPr="00712D2B" w:rsidRDefault="008D747F" w:rsidP="00FA4D9A">
      <w:pPr>
        <w:pStyle w:val="Akapitzlist"/>
        <w:numPr>
          <w:ilvl w:val="0"/>
          <w:numId w:val="14"/>
        </w:numPr>
        <w:tabs>
          <w:tab w:val="left" w:pos="284"/>
        </w:tabs>
        <w:autoSpaceDE w:val="0"/>
        <w:autoSpaceDN w:val="0"/>
        <w:adjustRightInd w:val="0"/>
        <w:spacing w:after="0" w:line="240" w:lineRule="auto"/>
        <w:ind w:left="284" w:hanging="284"/>
        <w:jc w:val="both"/>
        <w:rPr>
          <w:rFonts w:ascii="Calibri" w:eastAsia="TimesNewRoman" w:hAnsi="Calibri" w:cs="Arial"/>
          <w:color w:val="000000" w:themeColor="text1"/>
          <w:sz w:val="24"/>
          <w:szCs w:val="24"/>
        </w:rPr>
      </w:pPr>
      <w:r w:rsidRPr="00712D2B">
        <w:rPr>
          <w:rFonts w:ascii="Calibri" w:eastAsia="TimesNewRoman" w:hAnsi="Calibri" w:cs="Arial"/>
          <w:color w:val="000000" w:themeColor="text1"/>
          <w:sz w:val="24"/>
          <w:szCs w:val="24"/>
        </w:rPr>
        <w:t>przedmiot porozumienia albo umowy;</w:t>
      </w:r>
    </w:p>
    <w:p w:rsidR="008D747F" w:rsidRPr="00712D2B" w:rsidRDefault="008D747F" w:rsidP="00FA4D9A">
      <w:pPr>
        <w:pStyle w:val="Akapitzlist"/>
        <w:numPr>
          <w:ilvl w:val="0"/>
          <w:numId w:val="14"/>
        </w:numPr>
        <w:tabs>
          <w:tab w:val="left" w:pos="284"/>
        </w:tabs>
        <w:autoSpaceDE w:val="0"/>
        <w:autoSpaceDN w:val="0"/>
        <w:adjustRightInd w:val="0"/>
        <w:spacing w:after="0" w:line="240" w:lineRule="auto"/>
        <w:ind w:left="284" w:hanging="284"/>
        <w:jc w:val="both"/>
        <w:rPr>
          <w:rFonts w:ascii="Calibri" w:eastAsia="TimesNewRoman" w:hAnsi="Calibri" w:cs="Arial"/>
          <w:color w:val="000000" w:themeColor="text1"/>
          <w:sz w:val="24"/>
          <w:szCs w:val="24"/>
        </w:rPr>
      </w:pPr>
      <w:r w:rsidRPr="00712D2B">
        <w:rPr>
          <w:rFonts w:ascii="Calibri" w:hAnsi="Calibri" w:cs="Arial"/>
          <w:color w:val="000000" w:themeColor="text1"/>
          <w:sz w:val="24"/>
          <w:szCs w:val="24"/>
        </w:rPr>
        <w:t>prawa i</w:t>
      </w:r>
      <w:r w:rsidRPr="00712D2B">
        <w:rPr>
          <w:rFonts w:ascii="Calibri" w:hAnsi="Calibri" w:cs="TimesNewRomanPSMT"/>
          <w:color w:val="000000" w:themeColor="text1"/>
          <w:sz w:val="24"/>
          <w:szCs w:val="24"/>
        </w:rPr>
        <w:t xml:space="preserve"> </w:t>
      </w:r>
      <w:r w:rsidRPr="00712D2B">
        <w:rPr>
          <w:rFonts w:ascii="Calibri" w:hAnsi="Calibri" w:cs="Arial"/>
          <w:color w:val="000000" w:themeColor="text1"/>
          <w:sz w:val="24"/>
          <w:szCs w:val="24"/>
        </w:rPr>
        <w:t>obowiązki stron;</w:t>
      </w:r>
    </w:p>
    <w:p w:rsidR="008D747F" w:rsidRPr="00712D2B" w:rsidRDefault="008D747F" w:rsidP="00FA4D9A">
      <w:pPr>
        <w:pStyle w:val="Akapitzlist"/>
        <w:numPr>
          <w:ilvl w:val="0"/>
          <w:numId w:val="14"/>
        </w:numPr>
        <w:tabs>
          <w:tab w:val="left" w:pos="284"/>
        </w:tabs>
        <w:autoSpaceDE w:val="0"/>
        <w:autoSpaceDN w:val="0"/>
        <w:adjustRightInd w:val="0"/>
        <w:spacing w:after="0" w:line="240" w:lineRule="auto"/>
        <w:ind w:left="284" w:hanging="284"/>
        <w:jc w:val="both"/>
        <w:rPr>
          <w:rFonts w:ascii="Calibri" w:eastAsia="TimesNewRoman" w:hAnsi="Calibri" w:cs="Arial"/>
          <w:color w:val="000000" w:themeColor="text1"/>
          <w:sz w:val="24"/>
          <w:szCs w:val="24"/>
        </w:rPr>
      </w:pPr>
      <w:r w:rsidRPr="00712D2B">
        <w:rPr>
          <w:rFonts w:ascii="Calibri" w:eastAsia="TimesNewRoman" w:hAnsi="Calibri" w:cs="Arial"/>
          <w:color w:val="000000" w:themeColor="text1"/>
          <w:sz w:val="24"/>
          <w:szCs w:val="24"/>
        </w:rPr>
        <w:t>zakres i formę udziału poszczególnych partnerów w projekcie;</w:t>
      </w:r>
    </w:p>
    <w:p w:rsidR="008D747F" w:rsidRPr="00712D2B" w:rsidRDefault="008D747F" w:rsidP="00FA4D9A">
      <w:pPr>
        <w:pStyle w:val="Akapitzlist"/>
        <w:numPr>
          <w:ilvl w:val="0"/>
          <w:numId w:val="14"/>
        </w:numPr>
        <w:tabs>
          <w:tab w:val="left" w:pos="284"/>
        </w:tabs>
        <w:autoSpaceDE w:val="0"/>
        <w:autoSpaceDN w:val="0"/>
        <w:adjustRightInd w:val="0"/>
        <w:spacing w:after="0" w:line="240" w:lineRule="auto"/>
        <w:ind w:left="284" w:hanging="284"/>
        <w:jc w:val="both"/>
        <w:rPr>
          <w:rFonts w:ascii="Calibri" w:eastAsia="TimesNewRoman" w:hAnsi="Calibri" w:cs="Arial"/>
          <w:color w:val="000000" w:themeColor="text1"/>
          <w:sz w:val="24"/>
          <w:szCs w:val="24"/>
        </w:rPr>
      </w:pPr>
      <w:r w:rsidRPr="00712D2B">
        <w:rPr>
          <w:rFonts w:ascii="Calibri" w:hAnsi="Calibri" w:cs="Arial"/>
          <w:color w:val="000000" w:themeColor="text1"/>
          <w:sz w:val="24"/>
          <w:szCs w:val="24"/>
        </w:rPr>
        <w:t>partnera wiodącego uprawnionego do reprezentowania pozostałych partnerów projektu;</w:t>
      </w:r>
    </w:p>
    <w:p w:rsidR="008D747F" w:rsidRPr="00712D2B" w:rsidRDefault="008D747F" w:rsidP="00FA4D9A">
      <w:pPr>
        <w:pStyle w:val="Akapitzlist"/>
        <w:numPr>
          <w:ilvl w:val="0"/>
          <w:numId w:val="14"/>
        </w:numPr>
        <w:tabs>
          <w:tab w:val="left" w:pos="284"/>
        </w:tabs>
        <w:autoSpaceDE w:val="0"/>
        <w:autoSpaceDN w:val="0"/>
        <w:adjustRightInd w:val="0"/>
        <w:spacing w:after="0" w:line="240" w:lineRule="auto"/>
        <w:ind w:left="284" w:hanging="284"/>
        <w:jc w:val="both"/>
        <w:rPr>
          <w:rFonts w:ascii="Calibri" w:eastAsia="TimesNewRoman" w:hAnsi="Calibri" w:cs="Arial"/>
          <w:color w:val="000000" w:themeColor="text1"/>
          <w:sz w:val="24"/>
          <w:szCs w:val="24"/>
        </w:rPr>
      </w:pPr>
      <w:r w:rsidRPr="00712D2B">
        <w:rPr>
          <w:rFonts w:ascii="Calibri" w:eastAsia="TimesNewRoman" w:hAnsi="Calibri" w:cs="Arial"/>
          <w:color w:val="000000" w:themeColor="text1"/>
          <w:sz w:val="24"/>
          <w:szCs w:val="24"/>
        </w:rPr>
        <w:t xml:space="preserve">sposób przekazywania dofinansowania </w:t>
      </w:r>
      <w:r w:rsidR="00712D2B">
        <w:rPr>
          <w:rFonts w:ascii="Calibri" w:eastAsia="TimesNewRoman" w:hAnsi="Calibri" w:cs="Arial"/>
          <w:color w:val="000000" w:themeColor="text1"/>
          <w:sz w:val="24"/>
          <w:szCs w:val="24"/>
        </w:rPr>
        <w:t>na pokrycie kosztów ponoszonych</w:t>
      </w:r>
      <w:r w:rsidR="00712D2B">
        <w:rPr>
          <w:rFonts w:ascii="Calibri" w:eastAsia="TimesNewRoman" w:hAnsi="Calibri" w:cs="Arial"/>
          <w:color w:val="000000" w:themeColor="text1"/>
          <w:sz w:val="24"/>
          <w:szCs w:val="24"/>
        </w:rPr>
        <w:br/>
      </w:r>
      <w:r w:rsidRPr="00712D2B">
        <w:rPr>
          <w:rFonts w:ascii="Calibri" w:eastAsia="TimesNewRoman" w:hAnsi="Calibri" w:cs="Arial"/>
          <w:color w:val="000000" w:themeColor="text1"/>
          <w:sz w:val="24"/>
          <w:szCs w:val="24"/>
        </w:rPr>
        <w:t>przez poszczególnych partnerów projektu, umożliwiający określenie kwoty dofinansowania udzielonego każdemu z partnerów;</w:t>
      </w:r>
    </w:p>
    <w:p w:rsidR="008D747F" w:rsidRPr="00712D2B" w:rsidRDefault="008D747F" w:rsidP="00FA4D9A">
      <w:pPr>
        <w:pStyle w:val="Akapitzlist"/>
        <w:numPr>
          <w:ilvl w:val="0"/>
          <w:numId w:val="14"/>
        </w:numPr>
        <w:tabs>
          <w:tab w:val="left" w:pos="284"/>
        </w:tabs>
        <w:autoSpaceDE w:val="0"/>
        <w:autoSpaceDN w:val="0"/>
        <w:adjustRightInd w:val="0"/>
        <w:spacing w:after="0" w:line="240" w:lineRule="auto"/>
        <w:ind w:left="284" w:hanging="284"/>
        <w:jc w:val="both"/>
        <w:rPr>
          <w:rFonts w:ascii="Calibri" w:eastAsia="TimesNewRoman" w:hAnsi="Calibri" w:cs="Arial"/>
          <w:color w:val="000000" w:themeColor="text1"/>
          <w:sz w:val="24"/>
          <w:szCs w:val="24"/>
        </w:rPr>
      </w:pPr>
      <w:r w:rsidRPr="00712D2B">
        <w:rPr>
          <w:rFonts w:ascii="Calibri" w:hAnsi="Calibri" w:cs="Arial"/>
          <w:color w:val="000000" w:themeColor="text1"/>
          <w:sz w:val="24"/>
          <w:szCs w:val="24"/>
        </w:rPr>
        <w:t>sposób postępowania w przypadku naruszenia lub niewywiązania się stron z porozumienia lub umowy.</w:t>
      </w:r>
    </w:p>
    <w:p w:rsidR="008D747F" w:rsidRPr="00DC284D" w:rsidRDefault="008D747F" w:rsidP="008D747F">
      <w:pPr>
        <w:autoSpaceDE w:val="0"/>
        <w:autoSpaceDN w:val="0"/>
        <w:adjustRightInd w:val="0"/>
        <w:spacing w:after="0" w:line="240" w:lineRule="auto"/>
        <w:jc w:val="both"/>
        <w:rPr>
          <w:rFonts w:ascii="Calibri" w:eastAsia="TimesNewRoman" w:hAnsi="Calibri" w:cs="Arial"/>
          <w:color w:val="FF0000"/>
          <w:sz w:val="24"/>
          <w:szCs w:val="24"/>
        </w:rPr>
      </w:pPr>
    </w:p>
    <w:p w:rsidR="008D747F" w:rsidRPr="00712D2B" w:rsidRDefault="008D747F" w:rsidP="008D747F">
      <w:pPr>
        <w:autoSpaceDE w:val="0"/>
        <w:autoSpaceDN w:val="0"/>
        <w:adjustRightInd w:val="0"/>
        <w:spacing w:after="0" w:line="240" w:lineRule="auto"/>
        <w:jc w:val="both"/>
        <w:rPr>
          <w:rFonts w:ascii="Calibri" w:eastAsia="TimesNewRoman" w:hAnsi="Calibri" w:cs="Arial"/>
          <w:color w:val="000000" w:themeColor="text1"/>
          <w:sz w:val="24"/>
          <w:szCs w:val="24"/>
        </w:rPr>
      </w:pPr>
      <w:r w:rsidRPr="00712D2B">
        <w:rPr>
          <w:rFonts w:ascii="Calibri" w:eastAsia="TimesNewRoman" w:hAnsi="Calibri" w:cs="Arial"/>
          <w:color w:val="000000" w:themeColor="text1"/>
          <w:sz w:val="24"/>
          <w:szCs w:val="24"/>
        </w:rPr>
        <w:t>W przypadku projektów partnerskich nie jest</w:t>
      </w:r>
      <w:r w:rsidR="00712D2B" w:rsidRPr="00712D2B">
        <w:rPr>
          <w:rFonts w:ascii="Calibri" w:eastAsia="TimesNewRoman" w:hAnsi="Calibri" w:cs="Arial"/>
          <w:color w:val="000000" w:themeColor="text1"/>
          <w:sz w:val="24"/>
          <w:szCs w:val="24"/>
        </w:rPr>
        <w:t xml:space="preserve"> dopuszczalne wzajemne zlecanie</w:t>
      </w:r>
      <w:r w:rsidR="00712D2B" w:rsidRPr="00712D2B">
        <w:rPr>
          <w:rFonts w:ascii="Calibri" w:eastAsia="TimesNewRoman" w:hAnsi="Calibri" w:cs="Arial"/>
          <w:color w:val="000000" w:themeColor="text1"/>
          <w:sz w:val="24"/>
          <w:szCs w:val="24"/>
        </w:rPr>
        <w:br/>
      </w:r>
      <w:r w:rsidRPr="00712D2B">
        <w:rPr>
          <w:rFonts w:ascii="Calibri" w:eastAsia="TimesNewRoman" w:hAnsi="Calibri" w:cs="Arial"/>
          <w:color w:val="000000" w:themeColor="text1"/>
          <w:sz w:val="24"/>
          <w:szCs w:val="24"/>
        </w:rPr>
        <w:t>przez beneficjenta zakupu towarów lub usług partnerowi i odwrotnie.</w:t>
      </w:r>
    </w:p>
    <w:p w:rsidR="008D747F" w:rsidRPr="00DC284D" w:rsidRDefault="008D747F" w:rsidP="008D747F">
      <w:pPr>
        <w:autoSpaceDE w:val="0"/>
        <w:autoSpaceDN w:val="0"/>
        <w:adjustRightInd w:val="0"/>
        <w:spacing w:after="0" w:line="240" w:lineRule="auto"/>
        <w:rPr>
          <w:rFonts w:ascii="Calibri" w:hAnsi="Calibri" w:cs="Times New Roman"/>
          <w:color w:val="FF0000"/>
          <w:sz w:val="24"/>
          <w:szCs w:val="24"/>
        </w:rPr>
      </w:pPr>
    </w:p>
    <w:p w:rsidR="008D747F" w:rsidRPr="00712D2B" w:rsidRDefault="008D747F" w:rsidP="008D747F">
      <w:pPr>
        <w:pStyle w:val="Default"/>
        <w:jc w:val="both"/>
        <w:rPr>
          <w:rFonts w:ascii="Calibri" w:hAnsi="Calibri" w:cs="Times New Roman"/>
          <w:color w:val="000000" w:themeColor="text1"/>
        </w:rPr>
      </w:pPr>
      <w:r w:rsidRPr="00712D2B">
        <w:rPr>
          <w:rFonts w:ascii="Calibri" w:hAnsi="Calibri" w:cs="Times New Roman"/>
          <w:color w:val="000000" w:themeColor="text1"/>
        </w:rPr>
        <w:lastRenderedPageBreak/>
        <w:t>W sytuacji rezygnacji partnera z udziału w projekci</w:t>
      </w:r>
      <w:r w:rsidR="00712D2B" w:rsidRPr="00712D2B">
        <w:rPr>
          <w:rFonts w:ascii="Calibri" w:hAnsi="Calibri" w:cs="Times New Roman"/>
          <w:color w:val="000000" w:themeColor="text1"/>
        </w:rPr>
        <w:t>e lub wypowiedzenia partnerstwa</w:t>
      </w:r>
      <w:r w:rsidR="00712D2B" w:rsidRPr="00712D2B">
        <w:rPr>
          <w:rFonts w:ascii="Calibri" w:hAnsi="Calibri" w:cs="Times New Roman"/>
          <w:color w:val="000000" w:themeColor="text1"/>
        </w:rPr>
        <w:br/>
      </w:r>
      <w:r w:rsidRPr="00712D2B">
        <w:rPr>
          <w:rFonts w:ascii="Calibri" w:hAnsi="Calibri" w:cs="Times New Roman"/>
          <w:color w:val="000000" w:themeColor="text1"/>
        </w:rPr>
        <w:t>przed podpi</w:t>
      </w:r>
      <w:r w:rsidR="00427622" w:rsidRPr="00712D2B">
        <w:rPr>
          <w:rFonts w:ascii="Calibri" w:hAnsi="Calibri" w:cs="Times New Roman"/>
          <w:color w:val="000000" w:themeColor="text1"/>
        </w:rPr>
        <w:t>saniem umowy o dofinansowanie, p</w:t>
      </w:r>
      <w:r w:rsidRPr="00712D2B">
        <w:rPr>
          <w:rFonts w:ascii="Calibri" w:hAnsi="Calibri" w:cs="Times New Roman"/>
          <w:color w:val="000000" w:themeColor="text1"/>
        </w:rPr>
        <w:t>rojektodawca (partner wiodący) przedstawia IOK propozycję nowego partnera. IOK porównuje rzeczywisty wkład (merytoryczny</w:t>
      </w:r>
      <w:r w:rsidR="00712D2B" w:rsidRPr="00712D2B">
        <w:rPr>
          <w:rFonts w:ascii="Calibri" w:hAnsi="Calibri" w:cs="Times New Roman"/>
          <w:color w:val="000000" w:themeColor="text1"/>
        </w:rPr>
        <w:br/>
      </w:r>
      <w:r w:rsidRPr="00712D2B">
        <w:rPr>
          <w:rFonts w:ascii="Calibri" w:hAnsi="Calibri" w:cs="Times New Roman"/>
          <w:color w:val="000000" w:themeColor="text1"/>
        </w:rPr>
        <w:t>i finansowy), który został przypisany pierwotnemu partnero</w:t>
      </w:r>
      <w:r w:rsidR="00712D2B" w:rsidRPr="00712D2B">
        <w:rPr>
          <w:rFonts w:ascii="Calibri" w:hAnsi="Calibri" w:cs="Times New Roman"/>
          <w:color w:val="000000" w:themeColor="text1"/>
        </w:rPr>
        <w:t>wi, który wycofał się z udziału</w:t>
      </w:r>
      <w:r w:rsidR="00712D2B" w:rsidRPr="00712D2B">
        <w:rPr>
          <w:rFonts w:ascii="Calibri" w:hAnsi="Calibri" w:cs="Times New Roman"/>
          <w:color w:val="000000" w:themeColor="text1"/>
        </w:rPr>
        <w:br/>
      </w:r>
      <w:r w:rsidRPr="00712D2B">
        <w:rPr>
          <w:rFonts w:ascii="Calibri" w:hAnsi="Calibri" w:cs="Times New Roman"/>
          <w:color w:val="000000" w:themeColor="text1"/>
        </w:rPr>
        <w:t>w projekcie lub wypowiedziano mu partnerstwo oraz nowemu partnerowi/nowym partnerom, a także znaczenie, które kwestia partnerstwa z określonym podmiotem miała podczas oceny wniosku. IOK weryfikuje przede wszystkim, czy nowy partner/nowi partnerzy zapewnią realizację projektu zgodnie z jego pierwotnymi założeniami (bez zmiany kosztów wdrażania oraz przy zachowaniu zaplanowanego poziomu osiągnięcia rezultatów/wskaźników pomiaru celów). Po prze</w:t>
      </w:r>
      <w:r w:rsidR="00427622" w:rsidRPr="00712D2B">
        <w:rPr>
          <w:rFonts w:ascii="Calibri" w:hAnsi="Calibri" w:cs="Times New Roman"/>
          <w:color w:val="000000" w:themeColor="text1"/>
        </w:rPr>
        <w:t>prowadzeniu analizy propozycji p</w:t>
      </w:r>
      <w:r w:rsidRPr="00712D2B">
        <w:rPr>
          <w:rFonts w:ascii="Calibri" w:hAnsi="Calibri" w:cs="Times New Roman"/>
          <w:color w:val="000000" w:themeColor="text1"/>
        </w:rPr>
        <w:t xml:space="preserve">rojektodawcy (partner wiodący) IOK może podjąć decyzję o: </w:t>
      </w:r>
    </w:p>
    <w:p w:rsidR="008D747F" w:rsidRPr="00712D2B" w:rsidRDefault="008D747F" w:rsidP="00FA4D9A">
      <w:pPr>
        <w:pStyle w:val="Akapitzlist"/>
        <w:numPr>
          <w:ilvl w:val="0"/>
          <w:numId w:val="16"/>
        </w:numPr>
        <w:autoSpaceDE w:val="0"/>
        <w:autoSpaceDN w:val="0"/>
        <w:adjustRightInd w:val="0"/>
        <w:spacing w:after="0" w:line="240" w:lineRule="auto"/>
        <w:ind w:left="284" w:hanging="284"/>
        <w:jc w:val="both"/>
        <w:rPr>
          <w:rFonts w:ascii="Calibri" w:hAnsi="Calibri" w:cs="Times New Roman"/>
          <w:color w:val="000000" w:themeColor="text1"/>
          <w:sz w:val="24"/>
          <w:szCs w:val="24"/>
        </w:rPr>
      </w:pPr>
      <w:r w:rsidRPr="00712D2B">
        <w:rPr>
          <w:rFonts w:ascii="Calibri" w:hAnsi="Calibri" w:cs="Times New Roman"/>
          <w:color w:val="000000" w:themeColor="text1"/>
          <w:sz w:val="24"/>
          <w:szCs w:val="24"/>
        </w:rPr>
        <w:t>ods</w:t>
      </w:r>
      <w:r w:rsidR="00427622" w:rsidRPr="00712D2B">
        <w:rPr>
          <w:rFonts w:ascii="Calibri" w:hAnsi="Calibri" w:cs="Times New Roman"/>
          <w:color w:val="000000" w:themeColor="text1"/>
          <w:sz w:val="24"/>
          <w:szCs w:val="24"/>
        </w:rPr>
        <w:t>tąpieniu od podpisania umowy z p</w:t>
      </w:r>
      <w:r w:rsidRPr="00712D2B">
        <w:rPr>
          <w:rFonts w:ascii="Calibri" w:hAnsi="Calibri" w:cs="Times New Roman"/>
          <w:color w:val="000000" w:themeColor="text1"/>
          <w:sz w:val="24"/>
          <w:szCs w:val="24"/>
        </w:rPr>
        <w:t>rojekto</w:t>
      </w:r>
      <w:r w:rsidR="00712D2B" w:rsidRPr="00712D2B">
        <w:rPr>
          <w:rFonts w:ascii="Calibri" w:hAnsi="Calibri" w:cs="Times New Roman"/>
          <w:color w:val="000000" w:themeColor="text1"/>
          <w:sz w:val="24"/>
          <w:szCs w:val="24"/>
        </w:rPr>
        <w:t>dawcą w przypadku stwierdzenia,</w:t>
      </w:r>
      <w:r w:rsidR="00712D2B" w:rsidRPr="00712D2B">
        <w:rPr>
          <w:rFonts w:ascii="Calibri" w:hAnsi="Calibri" w:cs="Times New Roman"/>
          <w:color w:val="000000" w:themeColor="text1"/>
          <w:sz w:val="24"/>
          <w:szCs w:val="24"/>
        </w:rPr>
        <w:br/>
      </w:r>
      <w:r w:rsidRPr="00712D2B">
        <w:rPr>
          <w:rFonts w:ascii="Calibri" w:hAnsi="Calibri" w:cs="Times New Roman"/>
          <w:color w:val="000000" w:themeColor="text1"/>
          <w:sz w:val="24"/>
          <w:szCs w:val="24"/>
        </w:rPr>
        <w:t xml:space="preserve">że założenia projektu, który podlegał ocenie, ulegną znaczącej zmianie w związku </w:t>
      </w:r>
      <w:r w:rsidR="00915DFF" w:rsidRPr="00712D2B">
        <w:rPr>
          <w:rFonts w:ascii="Calibri" w:hAnsi="Calibri" w:cs="Times New Roman"/>
          <w:color w:val="000000" w:themeColor="text1"/>
          <w:sz w:val="24"/>
          <w:szCs w:val="24"/>
        </w:rPr>
        <w:br/>
      </w:r>
      <w:r w:rsidRPr="00712D2B">
        <w:rPr>
          <w:rFonts w:ascii="Calibri" w:hAnsi="Calibri" w:cs="Times New Roman"/>
          <w:color w:val="000000" w:themeColor="text1"/>
          <w:sz w:val="24"/>
          <w:szCs w:val="24"/>
        </w:rPr>
        <w:t>z proponowanym zastąpieniem pierwotnie wskazanego partnera innym</w:t>
      </w:r>
      <w:r w:rsidR="00915DFF" w:rsidRPr="00712D2B">
        <w:rPr>
          <w:rFonts w:ascii="Calibri" w:hAnsi="Calibri" w:cs="Times New Roman"/>
          <w:color w:val="000000" w:themeColor="text1"/>
          <w:sz w:val="24"/>
          <w:szCs w:val="24"/>
        </w:rPr>
        <w:t>/i</w:t>
      </w:r>
      <w:r w:rsidRPr="00712D2B">
        <w:rPr>
          <w:rFonts w:ascii="Calibri" w:hAnsi="Calibri" w:cs="Times New Roman"/>
          <w:color w:val="000000" w:themeColor="text1"/>
          <w:sz w:val="24"/>
          <w:szCs w:val="24"/>
        </w:rPr>
        <w:t xml:space="preserve"> podmiotem/</w:t>
      </w:r>
      <w:proofErr w:type="spellStart"/>
      <w:r w:rsidRPr="00712D2B">
        <w:rPr>
          <w:rFonts w:ascii="Calibri" w:hAnsi="Calibri" w:cs="Times New Roman"/>
          <w:color w:val="000000" w:themeColor="text1"/>
          <w:sz w:val="24"/>
          <w:szCs w:val="24"/>
        </w:rPr>
        <w:t>ami</w:t>
      </w:r>
      <w:proofErr w:type="spellEnd"/>
      <w:r w:rsidRPr="00712D2B">
        <w:rPr>
          <w:rFonts w:ascii="Calibri" w:hAnsi="Calibri" w:cs="Times New Roman"/>
          <w:color w:val="000000" w:themeColor="text1"/>
          <w:sz w:val="24"/>
          <w:szCs w:val="24"/>
        </w:rPr>
        <w:t xml:space="preserve"> albo </w:t>
      </w:r>
    </w:p>
    <w:p w:rsidR="008D747F" w:rsidRPr="00712D2B" w:rsidRDefault="008D747F" w:rsidP="00FA4D9A">
      <w:pPr>
        <w:pStyle w:val="Akapitzlist"/>
        <w:numPr>
          <w:ilvl w:val="0"/>
          <w:numId w:val="16"/>
        </w:numPr>
        <w:autoSpaceDE w:val="0"/>
        <w:autoSpaceDN w:val="0"/>
        <w:adjustRightInd w:val="0"/>
        <w:spacing w:after="0" w:line="240" w:lineRule="auto"/>
        <w:ind w:left="284" w:hanging="284"/>
        <w:jc w:val="both"/>
        <w:rPr>
          <w:rFonts w:ascii="Calibri" w:hAnsi="Calibri" w:cs="Times New Roman"/>
          <w:color w:val="000000" w:themeColor="text1"/>
          <w:sz w:val="24"/>
          <w:szCs w:val="24"/>
        </w:rPr>
      </w:pPr>
      <w:r w:rsidRPr="00712D2B">
        <w:rPr>
          <w:rFonts w:ascii="Calibri" w:hAnsi="Calibri" w:cs="Times New Roman"/>
          <w:color w:val="000000" w:themeColor="text1"/>
          <w:sz w:val="24"/>
          <w:szCs w:val="24"/>
        </w:rPr>
        <w:t>wyrażeniu zgody na rezygnację z dotychczasowego partnera przy jednoczesnym wyborze nowego partner</w:t>
      </w:r>
      <w:r w:rsidR="00D43EDE" w:rsidRPr="00712D2B">
        <w:rPr>
          <w:rFonts w:ascii="Calibri" w:hAnsi="Calibri" w:cs="Times New Roman"/>
          <w:color w:val="000000" w:themeColor="text1"/>
          <w:sz w:val="24"/>
          <w:szCs w:val="24"/>
        </w:rPr>
        <w:t>a/nowych partnerów do projektu.</w:t>
      </w:r>
    </w:p>
    <w:p w:rsidR="008D747F" w:rsidRPr="00DC284D" w:rsidRDefault="008D747F" w:rsidP="0059212D">
      <w:pPr>
        <w:autoSpaceDE w:val="0"/>
        <w:autoSpaceDN w:val="0"/>
        <w:adjustRightInd w:val="0"/>
        <w:spacing w:after="0" w:line="240" w:lineRule="auto"/>
        <w:jc w:val="both"/>
        <w:rPr>
          <w:rFonts w:ascii="Calibri" w:hAnsi="Calibri" w:cs="Times New Roman"/>
          <w:color w:val="FF0000"/>
          <w:sz w:val="24"/>
          <w:szCs w:val="24"/>
        </w:rPr>
      </w:pPr>
    </w:p>
    <w:p w:rsidR="008D747F" w:rsidRPr="00712D2B" w:rsidRDefault="008D747F" w:rsidP="0059212D">
      <w:pPr>
        <w:autoSpaceDE w:val="0"/>
        <w:autoSpaceDN w:val="0"/>
        <w:adjustRightInd w:val="0"/>
        <w:spacing w:after="0" w:line="240" w:lineRule="auto"/>
        <w:jc w:val="both"/>
        <w:rPr>
          <w:rFonts w:ascii="Calibri" w:hAnsi="Calibri" w:cs="Times New Roman"/>
          <w:color w:val="000000" w:themeColor="text1"/>
          <w:sz w:val="24"/>
          <w:szCs w:val="24"/>
        </w:rPr>
      </w:pPr>
      <w:r w:rsidRPr="00712D2B">
        <w:rPr>
          <w:rFonts w:ascii="Calibri" w:hAnsi="Calibri" w:cs="Times New Roman"/>
          <w:color w:val="000000" w:themeColor="text1"/>
          <w:sz w:val="24"/>
          <w:szCs w:val="24"/>
        </w:rPr>
        <w:t xml:space="preserve">IOK nie wyraża zgody na rozwiązanie partnerstwa w ramach projektu, gdy w przypadku konkursu, w ramach którego złożono wniosek premiuje się projekty realizowane </w:t>
      </w:r>
      <w:r w:rsidR="00427622" w:rsidRPr="00712D2B">
        <w:rPr>
          <w:rFonts w:ascii="Calibri" w:hAnsi="Calibri" w:cs="Times New Roman"/>
          <w:color w:val="000000" w:themeColor="text1"/>
          <w:sz w:val="24"/>
          <w:szCs w:val="24"/>
        </w:rPr>
        <w:br/>
      </w:r>
      <w:r w:rsidRPr="00712D2B">
        <w:rPr>
          <w:rFonts w:ascii="Calibri" w:hAnsi="Calibri" w:cs="Times New Roman"/>
          <w:color w:val="000000" w:themeColor="text1"/>
          <w:sz w:val="24"/>
          <w:szCs w:val="24"/>
        </w:rPr>
        <w:t xml:space="preserve">w partnerstwie poprzez kryteria premiujące lub partnerstwo wynika z kryterium dopuszczającego. </w:t>
      </w:r>
    </w:p>
    <w:p w:rsidR="008D747F" w:rsidRPr="00DC284D" w:rsidRDefault="008D747F" w:rsidP="008D747F">
      <w:pPr>
        <w:autoSpaceDE w:val="0"/>
        <w:autoSpaceDN w:val="0"/>
        <w:adjustRightInd w:val="0"/>
        <w:spacing w:after="0" w:line="240" w:lineRule="auto"/>
        <w:jc w:val="both"/>
        <w:rPr>
          <w:rFonts w:ascii="Calibri" w:hAnsi="Calibri" w:cs="Times New Roman"/>
          <w:color w:val="FF0000"/>
          <w:sz w:val="24"/>
          <w:szCs w:val="24"/>
        </w:rPr>
      </w:pPr>
    </w:p>
    <w:p w:rsidR="008D747F" w:rsidRPr="00712D2B" w:rsidRDefault="008D747F" w:rsidP="008D747F">
      <w:pPr>
        <w:autoSpaceDE w:val="0"/>
        <w:autoSpaceDN w:val="0"/>
        <w:adjustRightInd w:val="0"/>
        <w:spacing w:after="0" w:line="240" w:lineRule="auto"/>
        <w:jc w:val="both"/>
        <w:rPr>
          <w:rFonts w:ascii="Calibri" w:hAnsi="Calibri" w:cs="Times New Roman"/>
          <w:color w:val="000000" w:themeColor="text1"/>
          <w:sz w:val="24"/>
          <w:szCs w:val="24"/>
        </w:rPr>
      </w:pPr>
      <w:r w:rsidRPr="00712D2B">
        <w:rPr>
          <w:rFonts w:ascii="Calibri" w:eastAsia="TimesNewRoman" w:hAnsi="Calibri" w:cs="Arial"/>
          <w:color w:val="000000" w:themeColor="text1"/>
          <w:sz w:val="24"/>
          <w:szCs w:val="24"/>
        </w:rPr>
        <w:t>Projekt może również przewidywać realizację czę</w:t>
      </w:r>
      <w:r w:rsidRPr="00712D2B">
        <w:rPr>
          <w:rFonts w:ascii="Calibri" w:eastAsia="Arial Unicode MS" w:hAnsi="Calibri" w:cs="Arial"/>
          <w:color w:val="000000" w:themeColor="text1"/>
          <w:sz w:val="24"/>
          <w:szCs w:val="24"/>
        </w:rPr>
        <w:t>ś</w:t>
      </w:r>
      <w:r w:rsidRPr="00712D2B">
        <w:rPr>
          <w:rFonts w:ascii="Calibri" w:eastAsia="TimesNewRoman" w:hAnsi="Calibri" w:cs="Arial"/>
          <w:color w:val="000000" w:themeColor="text1"/>
          <w:sz w:val="24"/>
          <w:szCs w:val="24"/>
        </w:rPr>
        <w:t>ci projektu przez podmiot wyłoniony na zasadach konkurencyjno</w:t>
      </w:r>
      <w:r w:rsidRPr="00712D2B">
        <w:rPr>
          <w:rFonts w:ascii="Calibri" w:eastAsia="Arial Unicode MS" w:hAnsi="Calibri" w:cs="Arial"/>
          <w:color w:val="000000" w:themeColor="text1"/>
          <w:sz w:val="24"/>
          <w:szCs w:val="24"/>
        </w:rPr>
        <w:t>ś</w:t>
      </w:r>
      <w:r w:rsidRPr="00712D2B">
        <w:rPr>
          <w:rFonts w:ascii="Calibri" w:eastAsia="TimesNewRoman" w:hAnsi="Calibri" w:cs="Arial"/>
          <w:color w:val="000000" w:themeColor="text1"/>
          <w:sz w:val="24"/>
          <w:szCs w:val="24"/>
        </w:rPr>
        <w:t>ci lub w trybie ustawy Prawo zamówień publicznych, zwany wówczas wykonawcą. Zasadą rozli</w:t>
      </w:r>
      <w:r w:rsidR="00D606FC" w:rsidRPr="00712D2B">
        <w:rPr>
          <w:rFonts w:ascii="Calibri" w:eastAsia="TimesNewRoman" w:hAnsi="Calibri" w:cs="Arial"/>
          <w:color w:val="000000" w:themeColor="text1"/>
          <w:sz w:val="24"/>
          <w:szCs w:val="24"/>
        </w:rPr>
        <w:t>czeń pomiędzy b</w:t>
      </w:r>
      <w:r w:rsidRPr="00712D2B">
        <w:rPr>
          <w:rFonts w:ascii="Calibri" w:eastAsia="TimesNewRoman" w:hAnsi="Calibri" w:cs="Arial"/>
          <w:color w:val="000000" w:themeColor="text1"/>
          <w:sz w:val="24"/>
          <w:szCs w:val="24"/>
        </w:rPr>
        <w:t>eneficjentem a zleceniobiorcą (wykonawcą) jest wtedy faktura (rachunek) na realizację usługi/zamówienia. Jednocze</w:t>
      </w:r>
      <w:r w:rsidRPr="00712D2B">
        <w:rPr>
          <w:rFonts w:ascii="Calibri" w:eastAsia="Arial Unicode MS" w:hAnsi="Calibri" w:cs="Arial"/>
          <w:color w:val="000000" w:themeColor="text1"/>
          <w:sz w:val="24"/>
          <w:szCs w:val="24"/>
        </w:rPr>
        <w:t>ś</w:t>
      </w:r>
      <w:r w:rsidRPr="00712D2B">
        <w:rPr>
          <w:rFonts w:ascii="Calibri" w:eastAsia="TimesNewRoman" w:hAnsi="Calibri" w:cs="Arial"/>
          <w:color w:val="000000" w:themeColor="text1"/>
          <w:sz w:val="24"/>
          <w:szCs w:val="24"/>
        </w:rPr>
        <w:t>nie w przypadku gdy wnioskodawca zakłada zlecanie zadań merytorycznych w ramach projektu (wyodrębnionych w budżecie zadań lub istotnej ich czę</w:t>
      </w:r>
      <w:r w:rsidRPr="00712D2B">
        <w:rPr>
          <w:rFonts w:ascii="Calibri" w:eastAsia="Arial Unicode MS" w:hAnsi="Calibri" w:cs="Arial"/>
          <w:color w:val="000000" w:themeColor="text1"/>
          <w:sz w:val="24"/>
          <w:szCs w:val="24"/>
        </w:rPr>
        <w:t>ś</w:t>
      </w:r>
      <w:r w:rsidRPr="00712D2B">
        <w:rPr>
          <w:rFonts w:ascii="Calibri" w:eastAsia="TimesNewRoman" w:hAnsi="Calibri" w:cs="Arial"/>
          <w:color w:val="000000" w:themeColor="text1"/>
          <w:sz w:val="24"/>
          <w:szCs w:val="24"/>
        </w:rPr>
        <w:t>ci), powinien zawrzeć odpowiednie zapisy we wniosku. W przeciwnym razie, wydatki poniesione na realizację zadań zleconych wykonawcom mogą zostać uznane za niekwalifikowalne na etapie rozliczania projektu.</w:t>
      </w:r>
    </w:p>
    <w:p w:rsidR="008D747F" w:rsidRPr="00712D2B" w:rsidRDefault="008D747F" w:rsidP="008D747F">
      <w:pPr>
        <w:autoSpaceDE w:val="0"/>
        <w:autoSpaceDN w:val="0"/>
        <w:adjustRightInd w:val="0"/>
        <w:spacing w:after="0" w:line="240" w:lineRule="auto"/>
        <w:jc w:val="both"/>
        <w:rPr>
          <w:rFonts w:ascii="Calibri" w:hAnsi="Calibri" w:cs="Arial"/>
          <w:b/>
          <w:bCs/>
          <w:color w:val="000000" w:themeColor="text1"/>
          <w:sz w:val="24"/>
          <w:szCs w:val="24"/>
        </w:rPr>
      </w:pPr>
    </w:p>
    <w:p w:rsidR="008D747F" w:rsidRPr="00712D2B" w:rsidRDefault="008D747F" w:rsidP="008D747F">
      <w:pPr>
        <w:autoSpaceDE w:val="0"/>
        <w:autoSpaceDN w:val="0"/>
        <w:adjustRightInd w:val="0"/>
        <w:spacing w:after="0" w:line="240" w:lineRule="auto"/>
        <w:jc w:val="both"/>
        <w:rPr>
          <w:rFonts w:ascii="Calibri" w:hAnsi="Calibri" w:cs="Arial"/>
          <w:bCs/>
          <w:color w:val="000000" w:themeColor="text1"/>
          <w:sz w:val="24"/>
          <w:szCs w:val="24"/>
        </w:rPr>
      </w:pPr>
      <w:r w:rsidRPr="00712D2B">
        <w:rPr>
          <w:rFonts w:ascii="Calibri" w:hAnsi="Calibri" w:cs="Arial"/>
          <w:b/>
          <w:bCs/>
          <w:color w:val="000000" w:themeColor="text1"/>
          <w:sz w:val="24"/>
          <w:szCs w:val="24"/>
        </w:rPr>
        <w:t xml:space="preserve">UWAGA! </w:t>
      </w:r>
      <w:r w:rsidRPr="00712D2B">
        <w:rPr>
          <w:rFonts w:ascii="Calibri" w:hAnsi="Calibri" w:cs="Arial"/>
          <w:bCs/>
          <w:color w:val="000000" w:themeColor="text1"/>
          <w:sz w:val="24"/>
          <w:szCs w:val="24"/>
        </w:rPr>
        <w:t>Realizacja projektów w partnerstwie z innymi podmiotami stanowi odmienny sposób realizacji zadania niż zlecenie zadania publicznego innym podmiotom spoza sektora finansów publicznych, jak również zakup towarów lub usług.</w:t>
      </w:r>
    </w:p>
    <w:p w:rsidR="008D747F" w:rsidRPr="00DC284D" w:rsidRDefault="008D747F" w:rsidP="008D747F">
      <w:pPr>
        <w:autoSpaceDE w:val="0"/>
        <w:autoSpaceDN w:val="0"/>
        <w:adjustRightInd w:val="0"/>
        <w:spacing w:after="0" w:line="240" w:lineRule="auto"/>
        <w:jc w:val="both"/>
        <w:rPr>
          <w:rFonts w:ascii="Calibri" w:hAnsi="Calibri" w:cs="Arial"/>
          <w:bCs/>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FA033B" w:rsidRPr="00FA033B" w:rsidTr="00D43EDE">
        <w:trPr>
          <w:trHeight w:val="388"/>
        </w:trPr>
        <w:tc>
          <w:tcPr>
            <w:tcW w:w="9320" w:type="dxa"/>
            <w:shd w:val="pct25" w:color="auto" w:fill="auto"/>
            <w:vAlign w:val="center"/>
          </w:tcPr>
          <w:p w:rsidR="00AE57DC" w:rsidRPr="00FA033B" w:rsidRDefault="00D43EDE" w:rsidP="00D43EDE">
            <w:pPr>
              <w:spacing w:after="0"/>
              <w:rPr>
                <w:rFonts w:cs="Arial,Bold"/>
                <w:b/>
                <w:bCs/>
                <w:sz w:val="24"/>
                <w:szCs w:val="24"/>
              </w:rPr>
            </w:pPr>
            <w:r w:rsidRPr="00FA033B">
              <w:rPr>
                <w:rFonts w:cs="Arial,Bold"/>
                <w:b/>
                <w:bCs/>
                <w:sz w:val="24"/>
                <w:szCs w:val="24"/>
              </w:rPr>
              <w:t>3.3</w:t>
            </w:r>
            <w:r w:rsidR="00AE57DC" w:rsidRPr="00FA033B">
              <w:rPr>
                <w:rFonts w:cs="Arial,Bold"/>
                <w:b/>
                <w:bCs/>
                <w:sz w:val="24"/>
                <w:szCs w:val="24"/>
              </w:rPr>
              <w:t xml:space="preserve"> Wymagania dotyczące grupy docelowej</w:t>
            </w:r>
          </w:p>
        </w:tc>
      </w:tr>
    </w:tbl>
    <w:p w:rsidR="00081FE5" w:rsidRDefault="00081FE5" w:rsidP="00D43EDE">
      <w:pPr>
        <w:autoSpaceDE w:val="0"/>
        <w:autoSpaceDN w:val="0"/>
        <w:adjustRightInd w:val="0"/>
        <w:spacing w:after="0" w:line="240" w:lineRule="auto"/>
        <w:jc w:val="both"/>
        <w:rPr>
          <w:rFonts w:cs="Times-Roman"/>
          <w:color w:val="FF0000"/>
          <w:sz w:val="24"/>
          <w:szCs w:val="24"/>
        </w:rPr>
      </w:pPr>
    </w:p>
    <w:p w:rsidR="00081FE5" w:rsidRPr="005C4485" w:rsidRDefault="00AE57DC" w:rsidP="00081FE5">
      <w:pPr>
        <w:autoSpaceDE w:val="0"/>
        <w:autoSpaceDN w:val="0"/>
        <w:adjustRightInd w:val="0"/>
        <w:spacing w:after="0" w:line="240" w:lineRule="auto"/>
        <w:jc w:val="both"/>
        <w:rPr>
          <w:rFonts w:cs="Times-Italic"/>
          <w:b/>
          <w:bCs/>
          <w:iCs/>
          <w:color w:val="000000" w:themeColor="text1"/>
          <w:sz w:val="24"/>
          <w:szCs w:val="24"/>
        </w:rPr>
      </w:pPr>
      <w:r w:rsidRPr="005C4485">
        <w:rPr>
          <w:rFonts w:cs="Times-Roman"/>
          <w:color w:val="000000" w:themeColor="text1"/>
          <w:sz w:val="24"/>
          <w:szCs w:val="24"/>
        </w:rPr>
        <w:t xml:space="preserve">Projekty realizowane w ramach </w:t>
      </w:r>
      <w:r w:rsidR="00747121" w:rsidRPr="005C4485">
        <w:rPr>
          <w:rFonts w:cs="Times-Roman"/>
          <w:color w:val="000000" w:themeColor="text1"/>
          <w:sz w:val="24"/>
          <w:szCs w:val="24"/>
        </w:rPr>
        <w:t>konkursu</w:t>
      </w:r>
      <w:r w:rsidRPr="005C4485">
        <w:rPr>
          <w:rFonts w:cs="Times-Italic"/>
          <w:i/>
          <w:iCs/>
          <w:color w:val="000000" w:themeColor="text1"/>
          <w:sz w:val="24"/>
          <w:szCs w:val="24"/>
        </w:rPr>
        <w:t xml:space="preserve"> </w:t>
      </w:r>
      <w:r w:rsidRPr="005C4485">
        <w:rPr>
          <w:rFonts w:eastAsia="TimesNewRoman" w:cs="TimesNewRoman"/>
          <w:color w:val="000000" w:themeColor="text1"/>
          <w:sz w:val="24"/>
          <w:szCs w:val="24"/>
        </w:rPr>
        <w:t>muszą być skierowane</w:t>
      </w:r>
      <w:r w:rsidRPr="005C4485">
        <w:rPr>
          <w:rFonts w:cs="Times-Italic"/>
          <w:i/>
          <w:iCs/>
          <w:color w:val="000000" w:themeColor="text1"/>
          <w:sz w:val="24"/>
          <w:szCs w:val="24"/>
        </w:rPr>
        <w:t xml:space="preserve"> </w:t>
      </w:r>
      <w:r w:rsidR="00081FE5" w:rsidRPr="005C4485">
        <w:rPr>
          <w:rFonts w:cs="Times-Italic"/>
          <w:iCs/>
          <w:color w:val="000000" w:themeColor="text1"/>
          <w:sz w:val="24"/>
          <w:szCs w:val="24"/>
        </w:rPr>
        <w:t xml:space="preserve">do grupy docelowej </w:t>
      </w:r>
      <w:r w:rsidR="00081FE5" w:rsidRPr="00C906A4">
        <w:rPr>
          <w:rFonts w:cs="Times-Italic"/>
          <w:b/>
          <w:iCs/>
          <w:color w:val="000000" w:themeColor="text1"/>
          <w:sz w:val="24"/>
          <w:szCs w:val="24"/>
        </w:rPr>
        <w:t>zgodn</w:t>
      </w:r>
      <w:r w:rsidR="00172300" w:rsidRPr="00C906A4">
        <w:rPr>
          <w:rFonts w:cs="Times-Italic"/>
          <w:b/>
          <w:iCs/>
          <w:color w:val="000000" w:themeColor="text1"/>
          <w:sz w:val="24"/>
          <w:szCs w:val="24"/>
        </w:rPr>
        <w:t>ie</w:t>
      </w:r>
      <w:r w:rsidR="00081FE5" w:rsidRPr="00C906A4">
        <w:rPr>
          <w:rFonts w:cs="Times-Italic"/>
          <w:b/>
          <w:iCs/>
          <w:color w:val="000000" w:themeColor="text1"/>
          <w:sz w:val="24"/>
          <w:szCs w:val="24"/>
        </w:rPr>
        <w:t xml:space="preserve"> z</w:t>
      </w:r>
      <w:r w:rsidR="00081FE5" w:rsidRPr="005C4485">
        <w:rPr>
          <w:rFonts w:cs="Times-Italic"/>
          <w:iCs/>
          <w:color w:val="000000" w:themeColor="text1"/>
          <w:sz w:val="24"/>
          <w:szCs w:val="24"/>
        </w:rPr>
        <w:t xml:space="preserve"> </w:t>
      </w:r>
      <w:r w:rsidR="00081FE5" w:rsidRPr="005C4485">
        <w:rPr>
          <w:rFonts w:cs="Times-Italic"/>
          <w:b/>
          <w:bCs/>
          <w:iCs/>
          <w:color w:val="000000" w:themeColor="text1"/>
          <w:sz w:val="24"/>
          <w:szCs w:val="24"/>
        </w:rPr>
        <w:t>odpowiednim regionalnym programem zdrowotnym.</w:t>
      </w:r>
    </w:p>
    <w:p w:rsidR="00AE57DC" w:rsidRPr="00DC284D" w:rsidRDefault="00AE57DC" w:rsidP="00C85567">
      <w:pPr>
        <w:autoSpaceDE w:val="0"/>
        <w:autoSpaceDN w:val="0"/>
        <w:adjustRightInd w:val="0"/>
        <w:spacing w:after="0" w:line="240" w:lineRule="auto"/>
        <w:jc w:val="both"/>
        <w:rPr>
          <w:rFonts w:cs="Arial"/>
          <w:color w:val="FF0000"/>
          <w:sz w:val="24"/>
          <w:szCs w:val="24"/>
        </w:rPr>
      </w:pPr>
    </w:p>
    <w:p w:rsidR="00823338" w:rsidRDefault="00534DCB" w:rsidP="00C85567">
      <w:pPr>
        <w:autoSpaceDE w:val="0"/>
        <w:autoSpaceDN w:val="0"/>
        <w:adjustRightInd w:val="0"/>
        <w:spacing w:after="0" w:line="240" w:lineRule="auto"/>
        <w:jc w:val="both"/>
        <w:rPr>
          <w:rFonts w:cs="Arial"/>
          <w:color w:val="000000" w:themeColor="text1"/>
          <w:sz w:val="24"/>
          <w:szCs w:val="24"/>
        </w:rPr>
      </w:pPr>
      <w:r>
        <w:rPr>
          <w:rFonts w:cs="Arial"/>
          <w:b/>
          <w:color w:val="000000" w:themeColor="text1"/>
          <w:sz w:val="24"/>
          <w:szCs w:val="24"/>
        </w:rPr>
        <w:t xml:space="preserve">UWAGA! </w:t>
      </w:r>
      <w:r w:rsidR="00823338" w:rsidRPr="007F10C4">
        <w:rPr>
          <w:rFonts w:cs="Arial"/>
          <w:b/>
          <w:color w:val="000000" w:themeColor="text1"/>
          <w:sz w:val="24"/>
          <w:szCs w:val="24"/>
        </w:rPr>
        <w:t>Szczegółowe informacje</w:t>
      </w:r>
      <w:r w:rsidR="00823338" w:rsidRPr="005228E5">
        <w:rPr>
          <w:rFonts w:cs="Arial"/>
          <w:color w:val="000000" w:themeColor="text1"/>
          <w:sz w:val="24"/>
          <w:szCs w:val="24"/>
        </w:rPr>
        <w:t xml:space="preserve"> </w:t>
      </w:r>
      <w:r w:rsidR="00823338" w:rsidRPr="0036101D">
        <w:rPr>
          <w:rFonts w:cs="Arial"/>
          <w:b/>
          <w:color w:val="000000" w:themeColor="text1"/>
          <w:sz w:val="24"/>
          <w:szCs w:val="24"/>
        </w:rPr>
        <w:t xml:space="preserve">w zakresie </w:t>
      </w:r>
      <w:r w:rsidR="00255B5F" w:rsidRPr="0036101D">
        <w:rPr>
          <w:rFonts w:cs="Arial"/>
          <w:b/>
          <w:color w:val="000000" w:themeColor="text1"/>
          <w:sz w:val="24"/>
          <w:szCs w:val="24"/>
        </w:rPr>
        <w:t xml:space="preserve">wielkości </w:t>
      </w:r>
      <w:r w:rsidR="00823338" w:rsidRPr="0036101D">
        <w:rPr>
          <w:rFonts w:cs="Arial"/>
          <w:b/>
          <w:color w:val="000000" w:themeColor="text1"/>
          <w:sz w:val="24"/>
          <w:szCs w:val="24"/>
        </w:rPr>
        <w:t>populacji</w:t>
      </w:r>
      <w:r w:rsidR="00823338" w:rsidRPr="005228E5">
        <w:rPr>
          <w:rFonts w:cs="Arial"/>
          <w:color w:val="000000" w:themeColor="text1"/>
          <w:sz w:val="24"/>
          <w:szCs w:val="24"/>
        </w:rPr>
        <w:t xml:space="preserve"> m</w:t>
      </w:r>
      <w:r w:rsidR="00255B5F" w:rsidRPr="005228E5">
        <w:rPr>
          <w:rFonts w:cs="Arial"/>
          <w:color w:val="000000" w:themeColor="text1"/>
          <w:sz w:val="24"/>
          <w:szCs w:val="24"/>
        </w:rPr>
        <w:t>ożliwej do włączenia</w:t>
      </w:r>
      <w:r w:rsidR="00C675D7">
        <w:rPr>
          <w:rFonts w:cs="Arial"/>
          <w:color w:val="000000" w:themeColor="text1"/>
          <w:sz w:val="24"/>
          <w:szCs w:val="24"/>
        </w:rPr>
        <w:br/>
      </w:r>
      <w:r w:rsidR="00255B5F" w:rsidRPr="005228E5">
        <w:rPr>
          <w:rFonts w:cs="Arial"/>
          <w:color w:val="000000" w:themeColor="text1"/>
          <w:sz w:val="24"/>
          <w:szCs w:val="24"/>
        </w:rPr>
        <w:t>do danego p</w:t>
      </w:r>
      <w:r w:rsidR="00823338" w:rsidRPr="005228E5">
        <w:rPr>
          <w:rFonts w:cs="Arial"/>
          <w:color w:val="000000" w:themeColor="text1"/>
          <w:sz w:val="24"/>
          <w:szCs w:val="24"/>
        </w:rPr>
        <w:t>rogramu</w:t>
      </w:r>
      <w:r w:rsidR="00255B5F" w:rsidRPr="005228E5">
        <w:rPr>
          <w:rFonts w:cs="Arial"/>
          <w:color w:val="000000" w:themeColor="text1"/>
          <w:sz w:val="24"/>
          <w:szCs w:val="24"/>
        </w:rPr>
        <w:t xml:space="preserve"> </w:t>
      </w:r>
      <w:r w:rsidR="00823338" w:rsidRPr="005228E5">
        <w:rPr>
          <w:rFonts w:cs="Arial"/>
          <w:color w:val="000000" w:themeColor="text1"/>
          <w:sz w:val="24"/>
          <w:szCs w:val="24"/>
        </w:rPr>
        <w:t xml:space="preserve"> zostały przedstawione w rozdziale </w:t>
      </w:r>
      <w:r w:rsidR="00823338" w:rsidRPr="005228E5">
        <w:rPr>
          <w:rFonts w:cs="Arial"/>
          <w:i/>
          <w:color w:val="000000" w:themeColor="text1"/>
          <w:sz w:val="24"/>
          <w:szCs w:val="24"/>
        </w:rPr>
        <w:t>Charakterystyka adresatów Programu</w:t>
      </w:r>
      <w:r w:rsidR="00563A7B" w:rsidRPr="005228E5">
        <w:rPr>
          <w:rFonts w:cs="Arial"/>
          <w:color w:val="000000" w:themeColor="text1"/>
          <w:sz w:val="24"/>
          <w:szCs w:val="24"/>
        </w:rPr>
        <w:t xml:space="preserve"> każdego z RPZ. Przy określaniu grupy docelowej Wnioskodawca zobowiązany jest</w:t>
      </w:r>
      <w:r w:rsidR="00255B5F" w:rsidRPr="005228E5">
        <w:rPr>
          <w:rFonts w:cs="Arial"/>
          <w:color w:val="000000" w:themeColor="text1"/>
          <w:sz w:val="24"/>
          <w:szCs w:val="24"/>
        </w:rPr>
        <w:br/>
      </w:r>
      <w:r w:rsidR="00563A7B" w:rsidRPr="005228E5">
        <w:rPr>
          <w:rFonts w:cs="Arial"/>
          <w:color w:val="000000" w:themeColor="text1"/>
          <w:sz w:val="24"/>
          <w:szCs w:val="24"/>
        </w:rPr>
        <w:t>do uwzględnienia zapisów poszczególnych RP</w:t>
      </w:r>
      <w:r w:rsidR="00DA39E1" w:rsidRPr="005228E5">
        <w:rPr>
          <w:rFonts w:cs="Arial"/>
          <w:color w:val="000000" w:themeColor="text1"/>
          <w:sz w:val="24"/>
          <w:szCs w:val="24"/>
        </w:rPr>
        <w:t xml:space="preserve">Z w </w:t>
      </w:r>
      <w:r w:rsidR="00563A7B" w:rsidRPr="005228E5">
        <w:rPr>
          <w:rFonts w:cs="Arial"/>
          <w:color w:val="000000" w:themeColor="text1"/>
          <w:sz w:val="24"/>
          <w:szCs w:val="24"/>
        </w:rPr>
        <w:t xml:space="preserve">zakresie </w:t>
      </w:r>
      <w:r w:rsidR="00563A7B" w:rsidRPr="001E0325">
        <w:rPr>
          <w:rFonts w:cs="Arial"/>
          <w:color w:val="000000" w:themeColor="text1"/>
          <w:sz w:val="24"/>
          <w:szCs w:val="24"/>
          <w:u w:val="single"/>
        </w:rPr>
        <w:t>charakteryst</w:t>
      </w:r>
      <w:r w:rsidR="00255B5F" w:rsidRPr="001E0325">
        <w:rPr>
          <w:rFonts w:cs="Arial"/>
          <w:color w:val="000000" w:themeColor="text1"/>
          <w:sz w:val="24"/>
          <w:szCs w:val="24"/>
          <w:u w:val="single"/>
        </w:rPr>
        <w:t>y</w:t>
      </w:r>
      <w:r w:rsidR="00563A7B" w:rsidRPr="001E0325">
        <w:rPr>
          <w:rFonts w:cs="Arial"/>
          <w:color w:val="000000" w:themeColor="text1"/>
          <w:sz w:val="24"/>
          <w:szCs w:val="24"/>
          <w:u w:val="single"/>
        </w:rPr>
        <w:t xml:space="preserve">ki adresatów programu </w:t>
      </w:r>
      <w:r w:rsidR="00563A7B" w:rsidRPr="005228E5">
        <w:rPr>
          <w:rFonts w:cs="Arial"/>
          <w:color w:val="000000" w:themeColor="text1"/>
          <w:sz w:val="24"/>
          <w:szCs w:val="24"/>
        </w:rPr>
        <w:t xml:space="preserve">oraz </w:t>
      </w:r>
      <w:r w:rsidR="00563A7B" w:rsidRPr="001E0325">
        <w:rPr>
          <w:rFonts w:cs="Arial"/>
          <w:color w:val="000000" w:themeColor="text1"/>
          <w:sz w:val="24"/>
          <w:szCs w:val="24"/>
          <w:u w:val="single"/>
        </w:rPr>
        <w:t>kryteriów włączenia/rekrutacji do projektu</w:t>
      </w:r>
      <w:r w:rsidR="00563A7B" w:rsidRPr="005228E5">
        <w:rPr>
          <w:rFonts w:cs="Arial"/>
          <w:color w:val="000000" w:themeColor="text1"/>
          <w:sz w:val="24"/>
          <w:szCs w:val="24"/>
        </w:rPr>
        <w:t xml:space="preserve">. </w:t>
      </w:r>
    </w:p>
    <w:p w:rsidR="001E1977" w:rsidRDefault="001E1977" w:rsidP="00C85567">
      <w:pPr>
        <w:autoSpaceDE w:val="0"/>
        <w:autoSpaceDN w:val="0"/>
        <w:adjustRightInd w:val="0"/>
        <w:spacing w:after="0" w:line="240" w:lineRule="auto"/>
        <w:jc w:val="both"/>
        <w:rPr>
          <w:rFonts w:cs="Arial"/>
          <w:color w:val="000000" w:themeColor="text1"/>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FA033B" w:rsidRPr="00FA033B" w:rsidTr="00430905">
        <w:trPr>
          <w:trHeight w:val="388"/>
        </w:trPr>
        <w:tc>
          <w:tcPr>
            <w:tcW w:w="9320" w:type="dxa"/>
            <w:shd w:val="pct25" w:color="auto" w:fill="auto"/>
            <w:vAlign w:val="center"/>
          </w:tcPr>
          <w:p w:rsidR="00AE57DC" w:rsidRPr="00FA033B" w:rsidRDefault="00AE57DC" w:rsidP="00430905">
            <w:pPr>
              <w:spacing w:after="0"/>
              <w:rPr>
                <w:sz w:val="24"/>
                <w:szCs w:val="24"/>
              </w:rPr>
            </w:pPr>
            <w:r w:rsidRPr="00FA033B">
              <w:rPr>
                <w:rFonts w:cs="Arial,Bold"/>
                <w:b/>
                <w:bCs/>
                <w:sz w:val="24"/>
                <w:szCs w:val="24"/>
              </w:rPr>
              <w:lastRenderedPageBreak/>
              <w:t>3.4 Okres realizacji projektu</w:t>
            </w:r>
          </w:p>
        </w:tc>
      </w:tr>
    </w:tbl>
    <w:p w:rsidR="00AE57DC" w:rsidRPr="00DC284D" w:rsidRDefault="00AE57DC" w:rsidP="00A360CA">
      <w:pPr>
        <w:autoSpaceDE w:val="0"/>
        <w:autoSpaceDN w:val="0"/>
        <w:adjustRightInd w:val="0"/>
        <w:spacing w:after="0" w:line="240" w:lineRule="auto"/>
        <w:jc w:val="both"/>
        <w:rPr>
          <w:rFonts w:cs="Arial"/>
          <w:color w:val="FF0000"/>
          <w:sz w:val="24"/>
          <w:szCs w:val="24"/>
        </w:rPr>
      </w:pPr>
    </w:p>
    <w:p w:rsidR="00D20444" w:rsidRPr="00DF7F1B" w:rsidRDefault="000F1BA0" w:rsidP="000C27E5">
      <w:pPr>
        <w:autoSpaceDE w:val="0"/>
        <w:autoSpaceDN w:val="0"/>
        <w:adjustRightInd w:val="0"/>
        <w:spacing w:after="0" w:line="240" w:lineRule="auto"/>
        <w:jc w:val="both"/>
        <w:rPr>
          <w:rFonts w:ascii="Calibri" w:hAnsi="Calibri" w:cs="Arial"/>
          <w:b/>
          <w:color w:val="000000" w:themeColor="text1"/>
          <w:sz w:val="24"/>
          <w:szCs w:val="24"/>
        </w:rPr>
      </w:pPr>
      <w:r w:rsidRPr="00DF7F1B">
        <w:rPr>
          <w:rFonts w:ascii="Calibri" w:hAnsi="Calibri" w:cs="Arial"/>
          <w:b/>
          <w:color w:val="000000" w:themeColor="text1"/>
          <w:sz w:val="24"/>
          <w:szCs w:val="24"/>
        </w:rPr>
        <w:t xml:space="preserve">Zgodnie z założeniami poszczególnych RPZ </w:t>
      </w:r>
      <w:r w:rsidR="00A43579" w:rsidRPr="00DF7F1B">
        <w:rPr>
          <w:rFonts w:ascii="Calibri" w:hAnsi="Calibri" w:cs="Arial"/>
          <w:b/>
          <w:color w:val="000000" w:themeColor="text1"/>
          <w:sz w:val="24"/>
          <w:szCs w:val="24"/>
        </w:rPr>
        <w:t>o</w:t>
      </w:r>
      <w:r w:rsidR="00602130" w:rsidRPr="00DF7F1B">
        <w:rPr>
          <w:rFonts w:ascii="Calibri" w:hAnsi="Calibri" w:cs="Arial"/>
          <w:b/>
          <w:color w:val="000000" w:themeColor="text1"/>
          <w:sz w:val="24"/>
          <w:szCs w:val="24"/>
        </w:rPr>
        <w:t xml:space="preserve">kres realizacji </w:t>
      </w:r>
      <w:r w:rsidR="00A43579" w:rsidRPr="00DF7F1B">
        <w:rPr>
          <w:rFonts w:ascii="Calibri" w:hAnsi="Calibri" w:cs="Arial"/>
          <w:b/>
          <w:color w:val="000000" w:themeColor="text1"/>
          <w:sz w:val="24"/>
          <w:szCs w:val="24"/>
        </w:rPr>
        <w:t>każdego z Progr</w:t>
      </w:r>
      <w:r w:rsidR="00B6205F" w:rsidRPr="00DF7F1B">
        <w:rPr>
          <w:rFonts w:ascii="Calibri" w:hAnsi="Calibri" w:cs="Arial"/>
          <w:b/>
          <w:color w:val="000000" w:themeColor="text1"/>
          <w:sz w:val="24"/>
          <w:szCs w:val="24"/>
        </w:rPr>
        <w:t xml:space="preserve">amu </w:t>
      </w:r>
      <w:r w:rsidR="00D20444" w:rsidRPr="00DF7F1B">
        <w:rPr>
          <w:rFonts w:ascii="Calibri" w:hAnsi="Calibri" w:cs="Arial"/>
          <w:b/>
          <w:color w:val="000000" w:themeColor="text1"/>
          <w:sz w:val="24"/>
          <w:szCs w:val="24"/>
        </w:rPr>
        <w:t>wynosi</w:t>
      </w:r>
      <w:r w:rsidR="001B01EB" w:rsidRPr="00DF7F1B">
        <w:rPr>
          <w:rFonts w:ascii="Calibri" w:hAnsi="Calibri" w:cs="Arial"/>
          <w:b/>
          <w:color w:val="000000" w:themeColor="text1"/>
          <w:sz w:val="24"/>
          <w:szCs w:val="24"/>
        </w:rPr>
        <w:br/>
      </w:r>
      <w:r w:rsidR="00D20444" w:rsidRPr="00DF7F1B">
        <w:rPr>
          <w:rFonts w:ascii="Calibri" w:hAnsi="Calibri" w:cs="Arial"/>
          <w:b/>
          <w:color w:val="000000" w:themeColor="text1"/>
          <w:sz w:val="24"/>
          <w:szCs w:val="24"/>
          <w:u w:val="single"/>
        </w:rPr>
        <w:t>4 lata</w:t>
      </w:r>
      <w:r w:rsidR="00D20444" w:rsidRPr="00DF7F1B">
        <w:rPr>
          <w:rFonts w:ascii="Calibri" w:hAnsi="Calibri" w:cs="Arial"/>
          <w:b/>
          <w:color w:val="000000" w:themeColor="text1"/>
          <w:sz w:val="24"/>
          <w:szCs w:val="24"/>
        </w:rPr>
        <w:t>.</w:t>
      </w:r>
      <w:r w:rsidR="00A43579" w:rsidRPr="00DF7F1B">
        <w:rPr>
          <w:rFonts w:ascii="Calibri" w:hAnsi="Calibri" w:cs="Arial"/>
          <w:b/>
          <w:color w:val="000000" w:themeColor="text1"/>
          <w:sz w:val="24"/>
          <w:szCs w:val="24"/>
        </w:rPr>
        <w:t xml:space="preserve"> </w:t>
      </w:r>
      <w:r w:rsidR="00D20444" w:rsidRPr="00DF7F1B">
        <w:rPr>
          <w:rFonts w:ascii="Calibri" w:hAnsi="Calibri" w:cs="Arial"/>
          <w:b/>
          <w:color w:val="000000" w:themeColor="text1"/>
          <w:sz w:val="24"/>
          <w:szCs w:val="24"/>
        </w:rPr>
        <w:t>R</w:t>
      </w:r>
      <w:r w:rsidR="00A43579" w:rsidRPr="00DF7F1B">
        <w:rPr>
          <w:rFonts w:ascii="Calibri" w:hAnsi="Calibri" w:cs="Arial"/>
          <w:b/>
          <w:color w:val="000000" w:themeColor="text1"/>
          <w:sz w:val="24"/>
          <w:szCs w:val="24"/>
        </w:rPr>
        <w:t xml:space="preserve">ozpoczęcie </w:t>
      </w:r>
      <w:r w:rsidR="00F0035F" w:rsidRPr="00DF7F1B">
        <w:rPr>
          <w:rFonts w:ascii="Calibri" w:hAnsi="Calibri" w:cs="Arial"/>
          <w:b/>
          <w:color w:val="000000" w:themeColor="text1"/>
          <w:sz w:val="24"/>
          <w:szCs w:val="24"/>
        </w:rPr>
        <w:t xml:space="preserve">realizacji </w:t>
      </w:r>
      <w:r w:rsidR="00602130" w:rsidRPr="00DF7F1B">
        <w:rPr>
          <w:rFonts w:ascii="Calibri" w:hAnsi="Calibri" w:cs="Arial"/>
          <w:b/>
          <w:color w:val="000000" w:themeColor="text1"/>
          <w:sz w:val="24"/>
          <w:szCs w:val="24"/>
        </w:rPr>
        <w:t xml:space="preserve">projektu </w:t>
      </w:r>
      <w:r w:rsidR="00D20444" w:rsidRPr="00DF7F1B">
        <w:rPr>
          <w:rFonts w:ascii="Calibri" w:hAnsi="Calibri" w:cs="Arial"/>
          <w:b/>
          <w:color w:val="000000" w:themeColor="text1"/>
          <w:sz w:val="24"/>
          <w:szCs w:val="24"/>
        </w:rPr>
        <w:t>powinno nastąpić w 2017 roku.</w:t>
      </w:r>
    </w:p>
    <w:p w:rsidR="001B01EB" w:rsidRPr="00045FA8" w:rsidRDefault="001B01EB" w:rsidP="000C27E5">
      <w:pPr>
        <w:autoSpaceDE w:val="0"/>
        <w:autoSpaceDN w:val="0"/>
        <w:adjustRightInd w:val="0"/>
        <w:spacing w:after="0" w:line="240" w:lineRule="auto"/>
        <w:jc w:val="both"/>
        <w:rPr>
          <w:rFonts w:ascii="Calibri" w:hAnsi="Calibri" w:cs="Arial"/>
          <w:color w:val="00B050"/>
          <w:sz w:val="24"/>
          <w:szCs w:val="24"/>
        </w:rPr>
      </w:pPr>
    </w:p>
    <w:p w:rsidR="00A43579" w:rsidRPr="0086583D" w:rsidRDefault="000C27E5" w:rsidP="000C27E5">
      <w:pPr>
        <w:autoSpaceDE w:val="0"/>
        <w:autoSpaceDN w:val="0"/>
        <w:adjustRightInd w:val="0"/>
        <w:spacing w:after="0" w:line="240" w:lineRule="auto"/>
        <w:jc w:val="both"/>
        <w:rPr>
          <w:rFonts w:ascii="Calibri" w:hAnsi="Calibri" w:cs="Arial"/>
          <w:color w:val="000000" w:themeColor="text1"/>
          <w:sz w:val="24"/>
          <w:szCs w:val="24"/>
        </w:rPr>
      </w:pPr>
      <w:r w:rsidRPr="0086583D">
        <w:rPr>
          <w:rFonts w:ascii="Calibri" w:hAnsi="Calibri" w:cs="Arial"/>
          <w:color w:val="000000" w:themeColor="text1"/>
          <w:sz w:val="24"/>
          <w:szCs w:val="24"/>
        </w:rPr>
        <w:t xml:space="preserve">Wnioskodawca </w:t>
      </w:r>
      <w:r w:rsidR="00045FA8" w:rsidRPr="0086583D">
        <w:rPr>
          <w:rFonts w:ascii="Calibri" w:hAnsi="Calibri" w:cs="Arial"/>
          <w:color w:val="000000" w:themeColor="text1"/>
          <w:sz w:val="24"/>
          <w:szCs w:val="24"/>
        </w:rPr>
        <w:t xml:space="preserve">nie </w:t>
      </w:r>
      <w:r w:rsidRPr="0086583D">
        <w:rPr>
          <w:rFonts w:ascii="Calibri" w:hAnsi="Calibri" w:cs="Arial"/>
          <w:color w:val="000000" w:themeColor="text1"/>
          <w:sz w:val="24"/>
          <w:szCs w:val="24"/>
        </w:rPr>
        <w:t xml:space="preserve">może przewidzieć </w:t>
      </w:r>
      <w:r w:rsidR="00A43579" w:rsidRPr="0086583D">
        <w:rPr>
          <w:rFonts w:ascii="Calibri" w:hAnsi="Calibri" w:cs="Arial"/>
          <w:color w:val="000000" w:themeColor="text1"/>
          <w:sz w:val="24"/>
          <w:szCs w:val="24"/>
        </w:rPr>
        <w:t xml:space="preserve">we wniosku </w:t>
      </w:r>
      <w:r w:rsidRPr="0086583D">
        <w:rPr>
          <w:rFonts w:ascii="Calibri" w:hAnsi="Calibri" w:cs="Arial"/>
          <w:color w:val="000000" w:themeColor="text1"/>
          <w:sz w:val="24"/>
          <w:szCs w:val="24"/>
        </w:rPr>
        <w:t>krótsz</w:t>
      </w:r>
      <w:r w:rsidR="00045FA8" w:rsidRPr="0086583D">
        <w:rPr>
          <w:rFonts w:ascii="Calibri" w:hAnsi="Calibri" w:cs="Arial"/>
          <w:color w:val="000000" w:themeColor="text1"/>
          <w:sz w:val="24"/>
          <w:szCs w:val="24"/>
        </w:rPr>
        <w:t>ego</w:t>
      </w:r>
      <w:r w:rsidRPr="0086583D">
        <w:rPr>
          <w:rFonts w:ascii="Calibri" w:hAnsi="Calibri" w:cs="Arial"/>
          <w:color w:val="000000" w:themeColor="text1"/>
          <w:sz w:val="24"/>
          <w:szCs w:val="24"/>
        </w:rPr>
        <w:t xml:space="preserve"> okres</w:t>
      </w:r>
      <w:r w:rsidR="00045FA8" w:rsidRPr="0086583D">
        <w:rPr>
          <w:rFonts w:ascii="Calibri" w:hAnsi="Calibri" w:cs="Arial"/>
          <w:color w:val="000000" w:themeColor="text1"/>
          <w:sz w:val="24"/>
          <w:szCs w:val="24"/>
        </w:rPr>
        <w:t>u</w:t>
      </w:r>
      <w:r w:rsidRPr="0086583D">
        <w:rPr>
          <w:rFonts w:ascii="Calibri" w:hAnsi="Calibri" w:cs="Arial"/>
          <w:color w:val="000000" w:themeColor="text1"/>
          <w:sz w:val="24"/>
          <w:szCs w:val="24"/>
        </w:rPr>
        <w:t xml:space="preserve"> realizacji projektu</w:t>
      </w:r>
      <w:r w:rsidR="00A43579" w:rsidRPr="0086583D">
        <w:rPr>
          <w:rFonts w:ascii="Calibri" w:hAnsi="Calibri" w:cs="Arial"/>
          <w:color w:val="000000" w:themeColor="text1"/>
          <w:sz w:val="24"/>
          <w:szCs w:val="24"/>
        </w:rPr>
        <w:t>.</w:t>
      </w:r>
    </w:p>
    <w:p w:rsidR="000C27E5" w:rsidRPr="00DC284D" w:rsidRDefault="000C27E5" w:rsidP="000C27E5">
      <w:pPr>
        <w:autoSpaceDE w:val="0"/>
        <w:autoSpaceDN w:val="0"/>
        <w:adjustRightInd w:val="0"/>
        <w:spacing w:after="0" w:line="240" w:lineRule="auto"/>
        <w:jc w:val="both"/>
        <w:rPr>
          <w:rFonts w:ascii="Calibri" w:hAnsi="Calibri" w:cs="Arial"/>
          <w:color w:val="FF0000"/>
          <w:sz w:val="24"/>
          <w:szCs w:val="24"/>
        </w:rPr>
      </w:pPr>
    </w:p>
    <w:p w:rsidR="000C27E5" w:rsidRPr="000F1BA0" w:rsidRDefault="000C27E5" w:rsidP="000C27E5">
      <w:pPr>
        <w:autoSpaceDE w:val="0"/>
        <w:autoSpaceDN w:val="0"/>
        <w:adjustRightInd w:val="0"/>
        <w:spacing w:after="0" w:line="240" w:lineRule="auto"/>
        <w:jc w:val="both"/>
        <w:rPr>
          <w:rFonts w:ascii="Calibri" w:hAnsi="Calibri" w:cs="Arial"/>
          <w:color w:val="000000" w:themeColor="text1"/>
          <w:sz w:val="24"/>
          <w:szCs w:val="24"/>
        </w:rPr>
      </w:pPr>
      <w:r w:rsidRPr="000F1BA0">
        <w:rPr>
          <w:rFonts w:ascii="Calibri" w:hAnsi="Calibri" w:cs="Arial"/>
          <w:color w:val="000000" w:themeColor="text1"/>
          <w:sz w:val="24"/>
          <w:szCs w:val="24"/>
        </w:rPr>
        <w:t>Przy określaniu daty rozpoczęcia realizacji projektu należy uwzględnić cza</w:t>
      </w:r>
      <w:r w:rsidR="00AD0D8E" w:rsidRPr="000F1BA0">
        <w:rPr>
          <w:rFonts w:ascii="Calibri" w:hAnsi="Calibri" w:cs="Arial"/>
          <w:color w:val="000000" w:themeColor="text1"/>
          <w:sz w:val="24"/>
          <w:szCs w:val="24"/>
        </w:rPr>
        <w:t>s trwania procedury konkursowej.</w:t>
      </w:r>
      <w:r w:rsidRPr="000F1BA0">
        <w:rPr>
          <w:rFonts w:ascii="Calibri" w:hAnsi="Calibri" w:cs="Arial"/>
          <w:color w:val="000000" w:themeColor="text1"/>
          <w:sz w:val="24"/>
          <w:szCs w:val="24"/>
        </w:rPr>
        <w:t xml:space="preserve"> IOK szacuje, że średni czas procedury konkursowej liczony od dnia zakończenia naboru wniosków do dnia podpisania umowy o dofinansowanie projektu wyniesie około 5 miesięcy.</w:t>
      </w:r>
    </w:p>
    <w:p w:rsidR="000C27E5" w:rsidRPr="00DC284D" w:rsidRDefault="000C27E5" w:rsidP="000C27E5">
      <w:pPr>
        <w:autoSpaceDE w:val="0"/>
        <w:autoSpaceDN w:val="0"/>
        <w:adjustRightInd w:val="0"/>
        <w:spacing w:after="0" w:line="240" w:lineRule="auto"/>
        <w:jc w:val="both"/>
        <w:rPr>
          <w:rFonts w:ascii="Calibri" w:hAnsi="Calibri" w:cs="Arial"/>
          <w:color w:val="FF0000"/>
          <w:sz w:val="24"/>
          <w:szCs w:val="24"/>
        </w:rPr>
      </w:pPr>
    </w:p>
    <w:p w:rsidR="000C27E5" w:rsidRPr="000C0648" w:rsidRDefault="000C27E5" w:rsidP="000C27E5">
      <w:pPr>
        <w:autoSpaceDE w:val="0"/>
        <w:autoSpaceDN w:val="0"/>
        <w:adjustRightInd w:val="0"/>
        <w:spacing w:after="0" w:line="240" w:lineRule="auto"/>
        <w:jc w:val="both"/>
        <w:rPr>
          <w:rFonts w:ascii="Calibri" w:hAnsi="Calibri" w:cs="Arial"/>
          <w:sz w:val="24"/>
          <w:szCs w:val="24"/>
        </w:rPr>
      </w:pPr>
      <w:r w:rsidRPr="000C0648">
        <w:rPr>
          <w:rFonts w:ascii="Calibri" w:hAnsi="Calibri" w:cs="Arial"/>
          <w:sz w:val="24"/>
          <w:szCs w:val="24"/>
        </w:rPr>
        <w:t xml:space="preserve">Zgodnie z </w:t>
      </w:r>
      <w:r w:rsidRPr="000C0648">
        <w:rPr>
          <w:rFonts w:ascii="Calibri" w:hAnsi="Calibri" w:cs="Arial"/>
          <w:i/>
          <w:sz w:val="24"/>
          <w:szCs w:val="24"/>
        </w:rPr>
        <w:t>Wytycznymi w zakresie kwalifikowalności wydatków w ramach Europejskiego Funduszu Rozwoju Regionalnego, Europejskiego Funduszu Społecznego oraz Funduszu Spójności na lata 2014-2020</w:t>
      </w:r>
      <w:r w:rsidR="00AD0D8E" w:rsidRPr="000C0648">
        <w:rPr>
          <w:rFonts w:ascii="Calibri" w:hAnsi="Calibri" w:cs="Arial"/>
          <w:i/>
          <w:sz w:val="24"/>
          <w:szCs w:val="24"/>
        </w:rPr>
        <w:t>,</w:t>
      </w:r>
      <w:r w:rsidRPr="000C0648">
        <w:rPr>
          <w:rFonts w:ascii="Calibri" w:hAnsi="Calibri" w:cs="Arial"/>
          <w:i/>
          <w:sz w:val="24"/>
          <w:szCs w:val="24"/>
        </w:rPr>
        <w:t xml:space="preserve"> </w:t>
      </w:r>
      <w:r w:rsidRPr="000C0648">
        <w:rPr>
          <w:rFonts w:ascii="Calibri" w:hAnsi="Calibri" w:cs="Arial"/>
          <w:sz w:val="24"/>
          <w:szCs w:val="24"/>
        </w:rPr>
        <w:t>okres kwalifikowalności wydatków w ramach projektu może przypadać na okres przed podpisaniem umowy o dofinansowanie. IOK podjęła decyzję, że </w:t>
      </w:r>
      <w:r w:rsidRPr="000C0648">
        <w:rPr>
          <w:rFonts w:ascii="Calibri" w:hAnsi="Calibri" w:cs="Arial"/>
          <w:b/>
          <w:sz w:val="24"/>
          <w:szCs w:val="24"/>
        </w:rPr>
        <w:t>okres</w:t>
      </w:r>
      <w:r w:rsidRPr="000C0648">
        <w:rPr>
          <w:rFonts w:ascii="Calibri" w:hAnsi="Calibri" w:cs="Arial"/>
          <w:sz w:val="24"/>
          <w:szCs w:val="24"/>
        </w:rPr>
        <w:t xml:space="preserve"> </w:t>
      </w:r>
      <w:r w:rsidRPr="000C0648">
        <w:rPr>
          <w:rFonts w:ascii="Calibri" w:hAnsi="Calibri" w:cs="Arial"/>
          <w:b/>
          <w:sz w:val="24"/>
          <w:szCs w:val="24"/>
        </w:rPr>
        <w:t>kwalifikowalności</w:t>
      </w:r>
      <w:r w:rsidRPr="000C0648">
        <w:rPr>
          <w:rFonts w:ascii="Calibri" w:hAnsi="Calibri" w:cs="Arial"/>
          <w:sz w:val="24"/>
          <w:szCs w:val="24"/>
        </w:rPr>
        <w:t xml:space="preserve"> wydatków w ramach projektu będzie przypadać na </w:t>
      </w:r>
      <w:r w:rsidRPr="000C0648">
        <w:rPr>
          <w:rFonts w:ascii="Calibri" w:hAnsi="Calibri" w:cs="Arial"/>
          <w:b/>
          <w:sz w:val="24"/>
          <w:szCs w:val="24"/>
        </w:rPr>
        <w:t>okres przed podpisaniem umowy o dofinansowanie, jednak nie może dotyczyć okresu przed dniem złożenia wniosku</w:t>
      </w:r>
      <w:r w:rsidRPr="000C0648">
        <w:rPr>
          <w:rFonts w:ascii="Calibri" w:hAnsi="Calibri" w:cs="Arial"/>
          <w:sz w:val="24"/>
          <w:szCs w:val="24"/>
        </w:rPr>
        <w:t>.</w:t>
      </w:r>
      <w:r w:rsidRPr="00DC284D">
        <w:rPr>
          <w:rFonts w:ascii="Calibri" w:hAnsi="Calibri" w:cs="Arial"/>
          <w:color w:val="FF0000"/>
          <w:sz w:val="24"/>
          <w:szCs w:val="24"/>
        </w:rPr>
        <w:t xml:space="preserve"> </w:t>
      </w:r>
      <w:r w:rsidRPr="000C0648">
        <w:rPr>
          <w:rFonts w:ascii="Calibri" w:hAnsi="Calibri" w:cs="Arial"/>
          <w:sz w:val="24"/>
          <w:szCs w:val="24"/>
        </w:rPr>
        <w:t xml:space="preserve">Wydatki te mogą zostać uznane za kwalifikowalne wyłącznie w przypadku spełnienia warunków kwalifikowalności określonych w </w:t>
      </w:r>
      <w:r w:rsidRPr="000C0648">
        <w:rPr>
          <w:rFonts w:ascii="Calibri" w:hAnsi="Calibri" w:cs="Arial"/>
          <w:i/>
          <w:sz w:val="24"/>
          <w:szCs w:val="24"/>
        </w:rPr>
        <w:t>Wytycznych w zakresie kwalifikowalności wydatków w ramach Europejskiego Funduszu Rozwoju Regionalnego, Europejskiego Funduszu Społecznego oraz Funduszu Spójności na lata 2014-2020</w:t>
      </w:r>
      <w:r w:rsidRPr="000C0648">
        <w:rPr>
          <w:rFonts w:ascii="Calibri" w:hAnsi="Calibri" w:cs="Arial"/>
          <w:sz w:val="24"/>
          <w:szCs w:val="24"/>
        </w:rPr>
        <w:t xml:space="preserve"> i umowie o dofinansowanie</w:t>
      </w:r>
      <w:r w:rsidR="008E69D8" w:rsidRPr="000C0648">
        <w:rPr>
          <w:rFonts w:ascii="Calibri" w:hAnsi="Calibri" w:cs="Arial"/>
          <w:sz w:val="24"/>
          <w:szCs w:val="24"/>
        </w:rPr>
        <w:t xml:space="preserve"> projektu</w:t>
      </w:r>
      <w:r w:rsidRPr="000C0648">
        <w:rPr>
          <w:rFonts w:ascii="Calibri" w:hAnsi="Calibri" w:cs="Arial"/>
          <w:sz w:val="24"/>
          <w:szCs w:val="24"/>
        </w:rPr>
        <w:t>.</w:t>
      </w:r>
    </w:p>
    <w:p w:rsidR="000C27E5" w:rsidRPr="00DC284D" w:rsidRDefault="000C27E5" w:rsidP="000C27E5">
      <w:pPr>
        <w:spacing w:after="0" w:line="240" w:lineRule="auto"/>
        <w:jc w:val="both"/>
        <w:rPr>
          <w:rFonts w:ascii="Calibri" w:hAnsi="Calibri" w:cs="Arial"/>
          <w:color w:val="FF0000"/>
          <w:sz w:val="24"/>
          <w:szCs w:val="24"/>
        </w:rPr>
      </w:pPr>
    </w:p>
    <w:p w:rsidR="00AE57DC" w:rsidRPr="000C0648" w:rsidRDefault="000C27E5" w:rsidP="006A24C5">
      <w:pPr>
        <w:pStyle w:val="Akapitzlist"/>
        <w:autoSpaceDE w:val="0"/>
        <w:autoSpaceDN w:val="0"/>
        <w:adjustRightInd w:val="0"/>
        <w:spacing w:after="0" w:line="240" w:lineRule="auto"/>
        <w:ind w:left="0"/>
        <w:jc w:val="both"/>
        <w:rPr>
          <w:sz w:val="24"/>
          <w:szCs w:val="24"/>
        </w:rPr>
      </w:pPr>
      <w:r w:rsidRPr="000C0648">
        <w:rPr>
          <w:rFonts w:ascii="Calibri" w:hAnsi="Calibri" w:cs="Arial"/>
          <w:sz w:val="24"/>
          <w:szCs w:val="24"/>
        </w:rPr>
        <w:t>Możliwe jest ponoszenie wydatków po okresie kwalifikowalności wydatków</w:t>
      </w:r>
      <w:r w:rsidR="00AD0D8E" w:rsidRPr="000C0648">
        <w:rPr>
          <w:rFonts w:ascii="Calibri" w:hAnsi="Calibri" w:cs="Arial"/>
          <w:sz w:val="24"/>
          <w:szCs w:val="24"/>
        </w:rPr>
        <w:t>,</w:t>
      </w:r>
      <w:r w:rsidRPr="000C0648">
        <w:rPr>
          <w:rFonts w:ascii="Calibri" w:hAnsi="Calibri" w:cs="Arial"/>
          <w:sz w:val="24"/>
          <w:szCs w:val="24"/>
        </w:rPr>
        <w:t xml:space="preserve"> określonym</w:t>
      </w:r>
      <w:r w:rsidR="00AD0D8E" w:rsidRPr="000C0648">
        <w:rPr>
          <w:rFonts w:ascii="Calibri" w:hAnsi="Calibri" w:cs="Arial"/>
          <w:sz w:val="24"/>
          <w:szCs w:val="24"/>
        </w:rPr>
        <w:t xml:space="preserve"> </w:t>
      </w:r>
      <w:r w:rsidR="00AD0D8E" w:rsidRPr="000C0648">
        <w:rPr>
          <w:rFonts w:ascii="Calibri" w:hAnsi="Calibri" w:cs="Arial"/>
          <w:sz w:val="24"/>
          <w:szCs w:val="24"/>
        </w:rPr>
        <w:br/>
        <w:t xml:space="preserve">w </w:t>
      </w:r>
      <w:r w:rsidRPr="000C0648">
        <w:rPr>
          <w:rFonts w:ascii="Calibri" w:hAnsi="Calibri" w:cs="Arial"/>
          <w:sz w:val="24"/>
          <w:szCs w:val="24"/>
        </w:rPr>
        <w:t>umowie o dofinansowanie, pod warunkiem, że wydatki te odnoszą się do okresu realizacji projektu oraz zostaną uwzględnione we wniosku o płatność końcową. Wydatki te mogą zostać uznane za kwalifikowalne, o ile będą spełniać warunki kwalifikowalności określone w </w:t>
      </w:r>
      <w:r w:rsidRPr="000C0648">
        <w:rPr>
          <w:rFonts w:ascii="Calibri" w:hAnsi="Calibri" w:cs="Arial"/>
          <w:i/>
          <w:sz w:val="24"/>
          <w:szCs w:val="24"/>
        </w:rPr>
        <w:t>Wytycznych w zakresie kwalifikowalności wydatków w ramach Europejskiego Funduszu Rozwoju Regionalnego, Europejskiego Funduszu Społecznego oraz Funduszu Spójności na lata 2014-2020</w:t>
      </w:r>
      <w:r w:rsidRPr="000C0648">
        <w:rPr>
          <w:rFonts w:ascii="Calibri" w:hAnsi="Calibri" w:cs="Arial"/>
          <w:sz w:val="24"/>
          <w:szCs w:val="24"/>
        </w:rPr>
        <w:t>.</w:t>
      </w:r>
    </w:p>
    <w:p w:rsidR="000C27E5" w:rsidRPr="00DC284D" w:rsidRDefault="000C27E5" w:rsidP="000C27E5">
      <w:pPr>
        <w:autoSpaceDE w:val="0"/>
        <w:autoSpaceDN w:val="0"/>
        <w:adjustRightInd w:val="0"/>
        <w:spacing w:after="0" w:line="240" w:lineRule="auto"/>
        <w:contextualSpacing/>
        <w:jc w:val="both"/>
        <w:rPr>
          <w:rFonts w:ascii="Calibri" w:hAnsi="Calibri" w:cs="Arial"/>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0B6807" w:rsidTr="00A5786A">
        <w:trPr>
          <w:trHeight w:val="388"/>
        </w:trPr>
        <w:tc>
          <w:tcPr>
            <w:tcW w:w="9320" w:type="dxa"/>
            <w:shd w:val="pct25" w:color="auto" w:fill="auto"/>
            <w:vAlign w:val="center"/>
          </w:tcPr>
          <w:p w:rsidR="000C27E5" w:rsidRPr="000B6807" w:rsidRDefault="000C27E5" w:rsidP="005A6EBF">
            <w:pPr>
              <w:spacing w:after="0"/>
              <w:rPr>
                <w:color w:val="000000" w:themeColor="text1"/>
                <w:sz w:val="24"/>
                <w:szCs w:val="24"/>
              </w:rPr>
            </w:pPr>
            <w:r w:rsidRPr="000B6807">
              <w:rPr>
                <w:rFonts w:cs="Arial,Bold"/>
                <w:b/>
                <w:bCs/>
                <w:color w:val="000000" w:themeColor="text1"/>
                <w:sz w:val="24"/>
                <w:szCs w:val="24"/>
              </w:rPr>
              <w:t>3.</w:t>
            </w:r>
            <w:r w:rsidR="005A6EBF" w:rsidRPr="000B6807">
              <w:rPr>
                <w:rFonts w:cs="Arial,Bold"/>
                <w:b/>
                <w:bCs/>
                <w:color w:val="000000" w:themeColor="text1"/>
                <w:sz w:val="24"/>
                <w:szCs w:val="24"/>
              </w:rPr>
              <w:t>5</w:t>
            </w:r>
            <w:r w:rsidRPr="000B6807">
              <w:rPr>
                <w:rFonts w:cs="Arial,Bold"/>
                <w:b/>
                <w:bCs/>
                <w:color w:val="000000" w:themeColor="text1"/>
                <w:sz w:val="24"/>
                <w:szCs w:val="24"/>
              </w:rPr>
              <w:t xml:space="preserve"> </w:t>
            </w:r>
            <w:r w:rsidRPr="000B6807">
              <w:rPr>
                <w:rFonts w:cs="Arial,Bold"/>
                <w:b/>
                <w:bCs/>
                <w:color w:val="000000" w:themeColor="text1"/>
                <w:sz w:val="24"/>
                <w:szCs w:val="24"/>
                <w:lang w:eastAsia="en-US"/>
              </w:rPr>
              <w:t xml:space="preserve">Wymagania w zakresie wskaźników w projekcie </w:t>
            </w:r>
          </w:p>
        </w:tc>
      </w:tr>
    </w:tbl>
    <w:p w:rsidR="000C27E5" w:rsidRPr="00DC284D" w:rsidRDefault="000C27E5" w:rsidP="000C27E5">
      <w:pPr>
        <w:pStyle w:val="Akapitzlist"/>
        <w:autoSpaceDE w:val="0"/>
        <w:autoSpaceDN w:val="0"/>
        <w:adjustRightInd w:val="0"/>
        <w:spacing w:after="0" w:line="240" w:lineRule="auto"/>
        <w:ind w:left="0" w:firstLine="426"/>
        <w:jc w:val="both"/>
        <w:rPr>
          <w:rFonts w:cs="Arial"/>
          <w:color w:val="FF0000"/>
          <w:sz w:val="24"/>
          <w:szCs w:val="24"/>
        </w:rPr>
      </w:pPr>
    </w:p>
    <w:p w:rsidR="00A360CA" w:rsidRPr="000B6807" w:rsidRDefault="00A360CA" w:rsidP="00A360CA">
      <w:pPr>
        <w:pStyle w:val="Default"/>
        <w:jc w:val="both"/>
        <w:rPr>
          <w:rFonts w:ascii="Calibri" w:hAnsi="Calibri"/>
          <w:color w:val="000000" w:themeColor="text1"/>
        </w:rPr>
      </w:pPr>
      <w:r w:rsidRPr="000B6807">
        <w:rPr>
          <w:rFonts w:ascii="Calibri" w:hAnsi="Calibri"/>
          <w:color w:val="000000" w:themeColor="text1"/>
        </w:rPr>
        <w:t xml:space="preserve">Wnioskodawca </w:t>
      </w:r>
      <w:r w:rsidRPr="000B6807">
        <w:rPr>
          <w:rFonts w:ascii="Calibri" w:hAnsi="Calibri"/>
          <w:b/>
          <w:color w:val="000000" w:themeColor="text1"/>
        </w:rPr>
        <w:t>zobowiązany jest do określenia i monitorowania w projekcie następujących wskaźników</w:t>
      </w:r>
      <w:r w:rsidRPr="000B6807">
        <w:rPr>
          <w:rFonts w:ascii="Calibri" w:hAnsi="Calibri"/>
          <w:color w:val="000000" w:themeColor="text1"/>
        </w:rPr>
        <w:t xml:space="preserve"> określonych </w:t>
      </w:r>
      <w:r w:rsidR="00116A92" w:rsidRPr="000B6807">
        <w:rPr>
          <w:rFonts w:ascii="Calibri" w:hAnsi="Calibri"/>
          <w:color w:val="000000" w:themeColor="text1"/>
        </w:rPr>
        <w:t xml:space="preserve">w ramach Wspólnej Listy Wskaźników Kluczowych EFS stanowiącej załączniki nr 2 do </w:t>
      </w:r>
      <w:r w:rsidR="00116A92" w:rsidRPr="000B6807">
        <w:rPr>
          <w:rFonts w:ascii="Calibri" w:hAnsi="Calibri"/>
          <w:i/>
          <w:color w:val="000000" w:themeColor="text1"/>
        </w:rPr>
        <w:t>Wytycznych w zakresie monitorowania postępu rzeczowego realizacji programów operacyjnych na lata 2014-2020</w:t>
      </w:r>
      <w:r w:rsidRPr="000B6807">
        <w:rPr>
          <w:rFonts w:ascii="Calibri" w:hAnsi="Calibri"/>
          <w:color w:val="000000" w:themeColor="text1"/>
        </w:rPr>
        <w:t xml:space="preserve">, co musi zostać uwzględnione w zapisach wniosku w pkt. VI </w:t>
      </w:r>
      <w:r w:rsidRPr="000B6807">
        <w:rPr>
          <w:rFonts w:ascii="Calibri" w:hAnsi="Calibri"/>
          <w:i/>
          <w:color w:val="000000" w:themeColor="text1"/>
        </w:rPr>
        <w:t>Wskaźniki</w:t>
      </w:r>
      <w:r w:rsidRPr="000B6807">
        <w:rPr>
          <w:rFonts w:ascii="Calibri" w:hAnsi="Calibri"/>
          <w:color w:val="000000" w:themeColor="text1"/>
        </w:rPr>
        <w:t>:</w:t>
      </w:r>
    </w:p>
    <w:p w:rsidR="00116A92" w:rsidRPr="00DC284D" w:rsidRDefault="00116A92" w:rsidP="00747121">
      <w:pPr>
        <w:pStyle w:val="Default"/>
        <w:jc w:val="center"/>
        <w:rPr>
          <w:rFonts w:ascii="Calibri" w:hAnsi="Calibri"/>
          <w:color w:val="FF0000"/>
        </w:rPr>
      </w:pPr>
    </w:p>
    <w:p w:rsidR="00D23612" w:rsidRPr="000B6807" w:rsidRDefault="00D23612" w:rsidP="00747121">
      <w:pPr>
        <w:pStyle w:val="Default"/>
        <w:spacing w:after="200"/>
        <w:jc w:val="center"/>
        <w:rPr>
          <w:rFonts w:ascii="Calibri" w:hAnsi="Calibri"/>
          <w:color w:val="000000" w:themeColor="text1"/>
        </w:rPr>
      </w:pPr>
      <w:r w:rsidRPr="000B6807">
        <w:rPr>
          <w:rFonts w:ascii="Calibri" w:hAnsi="Calibri"/>
          <w:b/>
          <w:color w:val="000000" w:themeColor="text1"/>
        </w:rPr>
        <w:t>Wskaźniki produktu:</w:t>
      </w:r>
    </w:p>
    <w:tbl>
      <w:tblPr>
        <w:tblStyle w:val="Tabela-Siatka"/>
        <w:tblW w:w="9332" w:type="dxa"/>
        <w:tblLook w:val="04A0" w:firstRow="1" w:lastRow="0" w:firstColumn="1" w:lastColumn="0" w:noHBand="0" w:noVBand="1"/>
      </w:tblPr>
      <w:tblGrid>
        <w:gridCol w:w="9332"/>
      </w:tblGrid>
      <w:tr w:rsidR="005E0FDD" w:rsidRPr="000E08F0" w:rsidTr="000E2DB1">
        <w:trPr>
          <w:trHeight w:val="602"/>
        </w:trPr>
        <w:tc>
          <w:tcPr>
            <w:tcW w:w="9332" w:type="dxa"/>
            <w:vAlign w:val="center"/>
          </w:tcPr>
          <w:p w:rsidR="005E0FDD" w:rsidRPr="000E08F0" w:rsidRDefault="005E0FDD" w:rsidP="000B6807">
            <w:pPr>
              <w:jc w:val="center"/>
              <w:rPr>
                <w:rFonts w:cs="Arial"/>
                <w:b/>
                <w:color w:val="000000" w:themeColor="text1"/>
                <w:sz w:val="24"/>
                <w:szCs w:val="24"/>
              </w:rPr>
            </w:pPr>
            <w:r w:rsidRPr="000E08F0">
              <w:rPr>
                <w:rFonts w:cs="Arial"/>
                <w:b/>
                <w:color w:val="000000" w:themeColor="text1"/>
                <w:sz w:val="24"/>
                <w:szCs w:val="24"/>
              </w:rPr>
              <w:t>Nazwa wskaźnika:</w:t>
            </w:r>
          </w:p>
        </w:tc>
      </w:tr>
      <w:tr w:rsidR="005E0FDD" w:rsidRPr="000B6807" w:rsidTr="005E0FDD">
        <w:trPr>
          <w:trHeight w:val="614"/>
        </w:trPr>
        <w:tc>
          <w:tcPr>
            <w:tcW w:w="9332" w:type="dxa"/>
            <w:vAlign w:val="center"/>
          </w:tcPr>
          <w:p w:rsidR="005E0FDD" w:rsidRPr="005E0FDD" w:rsidRDefault="005E0FDD" w:rsidP="005E0FDD">
            <w:pPr>
              <w:jc w:val="center"/>
              <w:rPr>
                <w:rFonts w:cs="Arial"/>
                <w:color w:val="000000" w:themeColor="text1"/>
                <w:sz w:val="24"/>
                <w:szCs w:val="24"/>
              </w:rPr>
            </w:pPr>
            <w:r>
              <w:rPr>
                <w:rFonts w:cs="Arial"/>
                <w:color w:val="000000" w:themeColor="text1"/>
                <w:sz w:val="24"/>
                <w:szCs w:val="24"/>
              </w:rPr>
              <w:t xml:space="preserve">Liczba osób objętych programem </w:t>
            </w:r>
            <w:r w:rsidRPr="000E08F0">
              <w:rPr>
                <w:rFonts w:cs="Arial"/>
                <w:color w:val="000000" w:themeColor="text1"/>
                <w:sz w:val="24"/>
                <w:szCs w:val="24"/>
              </w:rPr>
              <w:t>zdrowotnym dzięki EFS</w:t>
            </w:r>
          </w:p>
        </w:tc>
      </w:tr>
      <w:tr w:rsidR="00FF3763" w:rsidRPr="00FF3763" w:rsidTr="0016335A">
        <w:trPr>
          <w:trHeight w:val="614"/>
        </w:trPr>
        <w:tc>
          <w:tcPr>
            <w:tcW w:w="9332" w:type="dxa"/>
            <w:vAlign w:val="center"/>
          </w:tcPr>
          <w:p w:rsidR="000B6807" w:rsidRPr="00FF3763" w:rsidRDefault="000B6807" w:rsidP="000B6807">
            <w:pPr>
              <w:jc w:val="center"/>
              <w:rPr>
                <w:rFonts w:cs="Arial"/>
                <w:color w:val="000000" w:themeColor="text1"/>
                <w:sz w:val="24"/>
                <w:szCs w:val="24"/>
              </w:rPr>
            </w:pPr>
            <w:r w:rsidRPr="00FF3763">
              <w:rPr>
                <w:rFonts w:cs="Arial"/>
                <w:b/>
                <w:color w:val="000000" w:themeColor="text1"/>
                <w:sz w:val="24"/>
                <w:szCs w:val="24"/>
              </w:rPr>
              <w:lastRenderedPageBreak/>
              <w:t>Definicja wskaźnika:</w:t>
            </w:r>
          </w:p>
        </w:tc>
      </w:tr>
      <w:tr w:rsidR="00FF3763" w:rsidRPr="00FF3763" w:rsidTr="0016335A">
        <w:trPr>
          <w:trHeight w:val="693"/>
        </w:trPr>
        <w:tc>
          <w:tcPr>
            <w:tcW w:w="9332" w:type="dxa"/>
          </w:tcPr>
          <w:p w:rsidR="000B6807" w:rsidRPr="00FF3763" w:rsidRDefault="000B6807" w:rsidP="000B6807">
            <w:pPr>
              <w:jc w:val="both"/>
              <w:rPr>
                <w:rFonts w:cs="Arial"/>
                <w:color w:val="000000" w:themeColor="text1"/>
                <w:sz w:val="24"/>
                <w:szCs w:val="24"/>
              </w:rPr>
            </w:pPr>
            <w:r w:rsidRPr="00FF3763">
              <w:rPr>
                <w:rFonts w:cs="Arial"/>
                <w:color w:val="000000" w:themeColor="text1"/>
                <w:sz w:val="24"/>
                <w:szCs w:val="24"/>
              </w:rPr>
              <w:t>Wskaźnik obejmuje osoby objęte programami zdrowotnymi współfinansowanymi</w:t>
            </w:r>
            <w:r w:rsidRPr="00FF3763">
              <w:rPr>
                <w:rFonts w:cs="Arial"/>
                <w:color w:val="000000" w:themeColor="text1"/>
                <w:sz w:val="24"/>
                <w:szCs w:val="24"/>
              </w:rPr>
              <w:br/>
              <w:t>z Europejskiego Funduszu Społecznego.</w:t>
            </w:r>
          </w:p>
          <w:p w:rsidR="000B6807" w:rsidRDefault="000B6807" w:rsidP="000B6807">
            <w:pPr>
              <w:jc w:val="both"/>
              <w:rPr>
                <w:rFonts w:cs="Arial"/>
                <w:color w:val="000000" w:themeColor="text1"/>
                <w:sz w:val="24"/>
                <w:szCs w:val="24"/>
              </w:rPr>
            </w:pPr>
            <w:r w:rsidRPr="00FF3763">
              <w:rPr>
                <w:rFonts w:cs="Arial"/>
                <w:color w:val="000000" w:themeColor="text1"/>
                <w:sz w:val="24"/>
                <w:szCs w:val="24"/>
              </w:rPr>
              <w:t xml:space="preserve">Bazując na definicji z ustawy z 27 sierpnia 2004 r. o świadczeniach opieki zdrowotnej finansowanych ze środków publicznych (Dz. U. 2008 Nr 164 poz. 1027 z </w:t>
            </w:r>
            <w:proofErr w:type="spellStart"/>
            <w:r w:rsidRPr="00FF3763">
              <w:rPr>
                <w:rFonts w:cs="Arial"/>
                <w:color w:val="000000" w:themeColor="text1"/>
                <w:sz w:val="24"/>
                <w:szCs w:val="24"/>
              </w:rPr>
              <w:t>późn</w:t>
            </w:r>
            <w:proofErr w:type="spellEnd"/>
            <w:r w:rsidRPr="00FF3763">
              <w:rPr>
                <w:rFonts w:cs="Arial"/>
                <w:color w:val="000000" w:themeColor="text1"/>
                <w:sz w:val="24"/>
                <w:szCs w:val="24"/>
              </w:rPr>
              <w:t>. zm.), program zdrowotny definiowany jest jako zespół zaplanowanych i zamierzonych działań z zakresu opieki zdrowotnej ocenianych jako skuteczne, bezpieczne i uzasadnione, umożliwiających</w:t>
            </w:r>
            <w:r w:rsidRPr="00FF3763">
              <w:rPr>
                <w:rFonts w:cs="Arial"/>
                <w:color w:val="000000" w:themeColor="text1"/>
                <w:sz w:val="24"/>
                <w:szCs w:val="24"/>
              </w:rPr>
              <w:br/>
              <w:t>w określonym terminie osiągnięcie założonych celów, polegających na wykrywaniu</w:t>
            </w:r>
            <w:r w:rsidRPr="00FF3763">
              <w:rPr>
                <w:rFonts w:cs="Arial"/>
                <w:color w:val="000000" w:themeColor="text1"/>
                <w:sz w:val="24"/>
                <w:szCs w:val="24"/>
              </w:rPr>
              <w:br/>
              <w:t>i zrealizowaniu określonych potrzeb zdrowotnych oraz poprawy stanu zdrowia określonej grupy świadczeniobiorców.</w:t>
            </w:r>
          </w:p>
          <w:p w:rsidR="005E0FDD" w:rsidRDefault="005E0FDD" w:rsidP="000B6807">
            <w:pPr>
              <w:jc w:val="both"/>
              <w:rPr>
                <w:rFonts w:cs="Arial"/>
                <w:color w:val="000000" w:themeColor="text1"/>
                <w:sz w:val="24"/>
                <w:szCs w:val="24"/>
              </w:rPr>
            </w:pPr>
          </w:p>
          <w:p w:rsidR="005E0FDD" w:rsidRPr="005E0FDD" w:rsidRDefault="005E0FDD" w:rsidP="005E0FDD">
            <w:pPr>
              <w:jc w:val="both"/>
              <w:rPr>
                <w:rFonts w:cs="Arial"/>
                <w:b/>
                <w:i/>
                <w:color w:val="000000" w:themeColor="text1"/>
                <w:sz w:val="24"/>
                <w:szCs w:val="24"/>
              </w:rPr>
            </w:pPr>
            <w:r w:rsidRPr="00D0748C">
              <w:rPr>
                <w:rFonts w:cs="Arial"/>
                <w:b/>
                <w:color w:val="000000" w:themeColor="text1"/>
                <w:sz w:val="24"/>
                <w:szCs w:val="24"/>
              </w:rPr>
              <w:t>UWAGA! Wartość docelową wskaźnika należ</w:t>
            </w:r>
            <w:r w:rsidR="00C47AF8" w:rsidRPr="00D0748C">
              <w:rPr>
                <w:rFonts w:cs="Arial"/>
                <w:b/>
                <w:color w:val="000000" w:themeColor="text1"/>
                <w:sz w:val="24"/>
                <w:szCs w:val="24"/>
              </w:rPr>
              <w:t>y określić na podstawie zapisów</w:t>
            </w:r>
            <w:r w:rsidR="00C47AF8" w:rsidRPr="00D0748C">
              <w:rPr>
                <w:rFonts w:cs="Arial"/>
                <w:b/>
                <w:color w:val="000000" w:themeColor="text1"/>
                <w:sz w:val="24"/>
                <w:szCs w:val="24"/>
              </w:rPr>
              <w:br/>
            </w:r>
            <w:r w:rsidRPr="00D0748C">
              <w:rPr>
                <w:rFonts w:cs="Arial"/>
                <w:b/>
                <w:color w:val="000000" w:themeColor="text1"/>
                <w:sz w:val="24"/>
                <w:szCs w:val="24"/>
              </w:rPr>
              <w:t>właściwego RPZ.</w:t>
            </w:r>
          </w:p>
        </w:tc>
      </w:tr>
      <w:tr w:rsidR="005E0FDD" w:rsidRPr="00FF3763" w:rsidTr="000E2DB1">
        <w:trPr>
          <w:trHeight w:val="693"/>
        </w:trPr>
        <w:tc>
          <w:tcPr>
            <w:tcW w:w="9332" w:type="dxa"/>
            <w:vAlign w:val="center"/>
          </w:tcPr>
          <w:p w:rsidR="005E0FDD" w:rsidRPr="00FF3763" w:rsidRDefault="005E0FDD" w:rsidP="005E0FDD">
            <w:pPr>
              <w:jc w:val="center"/>
              <w:rPr>
                <w:rFonts w:cs="Arial"/>
                <w:color w:val="000000" w:themeColor="text1"/>
                <w:sz w:val="24"/>
                <w:szCs w:val="24"/>
              </w:rPr>
            </w:pPr>
            <w:r w:rsidRPr="00FF3763">
              <w:rPr>
                <w:rFonts w:cs="Arial"/>
                <w:color w:val="000000" w:themeColor="text1"/>
                <w:sz w:val="24"/>
                <w:szCs w:val="24"/>
              </w:rPr>
              <w:t>Liczba wdrożonych programów zdrowotnych istotnych z punk</w:t>
            </w:r>
            <w:r>
              <w:rPr>
                <w:rFonts w:cs="Arial"/>
                <w:color w:val="000000" w:themeColor="text1"/>
                <w:sz w:val="24"/>
                <w:szCs w:val="24"/>
              </w:rPr>
              <w:t xml:space="preserve">tu widzenia potrzeb zdrowotnych </w:t>
            </w:r>
            <w:r w:rsidRPr="00FF3763">
              <w:rPr>
                <w:rFonts w:cs="Arial"/>
                <w:color w:val="000000" w:themeColor="text1"/>
                <w:sz w:val="24"/>
                <w:szCs w:val="24"/>
              </w:rPr>
              <w:t>regionu, w tym pracodawców</w:t>
            </w:r>
          </w:p>
        </w:tc>
      </w:tr>
      <w:tr w:rsidR="00FF3763" w:rsidRPr="00FF3763" w:rsidTr="0016335A">
        <w:trPr>
          <w:trHeight w:val="693"/>
        </w:trPr>
        <w:tc>
          <w:tcPr>
            <w:tcW w:w="9332" w:type="dxa"/>
            <w:vAlign w:val="center"/>
          </w:tcPr>
          <w:p w:rsidR="0016335A" w:rsidRPr="00FF3763" w:rsidRDefault="0016335A" w:rsidP="0016335A">
            <w:pPr>
              <w:jc w:val="center"/>
              <w:rPr>
                <w:rFonts w:cs="Arial"/>
                <w:color w:val="000000" w:themeColor="text1"/>
                <w:sz w:val="24"/>
                <w:szCs w:val="24"/>
              </w:rPr>
            </w:pPr>
            <w:r w:rsidRPr="00FF3763">
              <w:rPr>
                <w:rFonts w:cs="Arial"/>
                <w:b/>
                <w:color w:val="000000" w:themeColor="text1"/>
                <w:sz w:val="24"/>
                <w:szCs w:val="24"/>
              </w:rPr>
              <w:t>Definicja wskaźnika:</w:t>
            </w:r>
          </w:p>
        </w:tc>
      </w:tr>
      <w:tr w:rsidR="00FF3763" w:rsidRPr="00FF3763" w:rsidTr="0016335A">
        <w:trPr>
          <w:trHeight w:val="693"/>
        </w:trPr>
        <w:tc>
          <w:tcPr>
            <w:tcW w:w="9332" w:type="dxa"/>
          </w:tcPr>
          <w:p w:rsidR="0016335A" w:rsidRPr="00FF3763" w:rsidRDefault="0016335A" w:rsidP="0016335A">
            <w:pPr>
              <w:jc w:val="both"/>
              <w:rPr>
                <w:rFonts w:cs="Arial"/>
                <w:color w:val="000000" w:themeColor="text1"/>
                <w:sz w:val="24"/>
                <w:szCs w:val="24"/>
              </w:rPr>
            </w:pPr>
            <w:r w:rsidRPr="00FF3763">
              <w:rPr>
                <w:rFonts w:cs="Arial"/>
                <w:color w:val="000000" w:themeColor="text1"/>
                <w:sz w:val="24"/>
                <w:szCs w:val="24"/>
              </w:rPr>
              <w:t>Wskaźnik obejmuje liczbę wdrożonych programów zdrowotnych istotnych z punktu widzenia potrzeb zdrowotnych regionu, dotyczących innych niż trzy główne typy nowotworów</w:t>
            </w:r>
            <w:r w:rsidRPr="00FF3763">
              <w:rPr>
                <w:rFonts w:cs="Arial"/>
                <w:color w:val="000000" w:themeColor="text1"/>
                <w:sz w:val="24"/>
                <w:szCs w:val="24"/>
              </w:rPr>
              <w:br/>
              <w:t xml:space="preserve">tj.: nowotwór jelita grubego, nowotwór szyjki macicy i nowotwór piersi. Regionalny program zdrowotny może dotyczyć jednego z pięciu głównych typów schorzeń </w:t>
            </w:r>
            <w:proofErr w:type="spellStart"/>
            <w:r w:rsidRPr="00FF3763">
              <w:rPr>
                <w:rFonts w:cs="Arial"/>
                <w:color w:val="000000" w:themeColor="text1"/>
                <w:sz w:val="24"/>
                <w:szCs w:val="24"/>
              </w:rPr>
              <w:t>dezaktywizujących</w:t>
            </w:r>
            <w:proofErr w:type="spellEnd"/>
            <w:r w:rsidRPr="00FF3763">
              <w:rPr>
                <w:rFonts w:cs="Arial"/>
                <w:color w:val="000000" w:themeColor="text1"/>
                <w:sz w:val="24"/>
                <w:szCs w:val="24"/>
              </w:rPr>
              <w:t xml:space="preserve"> rynek pracy w Polsce, wskazanych w Policy Paper (tj.: chorób układu krążenia, chorób nowotworowych, zaburzeń psychicznych, chorób układu </w:t>
            </w:r>
            <w:proofErr w:type="spellStart"/>
            <w:r w:rsidRPr="00FF3763">
              <w:rPr>
                <w:rFonts w:cs="Arial"/>
                <w:color w:val="000000" w:themeColor="text1"/>
                <w:sz w:val="24"/>
                <w:szCs w:val="24"/>
              </w:rPr>
              <w:t>kostnostawowo</w:t>
            </w:r>
            <w:proofErr w:type="spellEnd"/>
            <w:r w:rsidRPr="00FF3763">
              <w:rPr>
                <w:rFonts w:cs="Arial"/>
                <w:color w:val="000000" w:themeColor="text1"/>
                <w:sz w:val="24"/>
                <w:szCs w:val="24"/>
              </w:rPr>
              <w:t>-mięśniowego, chorób układu oddechowego), jak również innych chorób wynikających ze specyfiki regionalnej.</w:t>
            </w:r>
          </w:p>
          <w:p w:rsidR="0016335A" w:rsidRPr="00FF3763" w:rsidRDefault="0016335A" w:rsidP="0016335A">
            <w:pPr>
              <w:jc w:val="both"/>
              <w:rPr>
                <w:rFonts w:cs="Arial"/>
                <w:color w:val="000000" w:themeColor="text1"/>
                <w:sz w:val="24"/>
                <w:szCs w:val="24"/>
              </w:rPr>
            </w:pPr>
            <w:r w:rsidRPr="00FF3763">
              <w:rPr>
                <w:rFonts w:cs="Arial"/>
                <w:color w:val="000000" w:themeColor="text1"/>
                <w:sz w:val="24"/>
                <w:szCs w:val="24"/>
              </w:rPr>
              <w:t>Regionalny program zdrowotny może obejmować programy profilaktyczne, jak i programy</w:t>
            </w:r>
            <w:r w:rsidRPr="00FF3763">
              <w:rPr>
                <w:rFonts w:cs="Arial"/>
                <w:color w:val="000000" w:themeColor="text1"/>
                <w:sz w:val="24"/>
                <w:szCs w:val="24"/>
              </w:rPr>
              <w:br/>
              <w:t>z zakresu rehabilitacji medycznej ułatwiające powrót do pracy.</w:t>
            </w:r>
          </w:p>
        </w:tc>
      </w:tr>
    </w:tbl>
    <w:p w:rsidR="00EB1E8C" w:rsidRPr="00DC284D" w:rsidRDefault="00EB1E8C" w:rsidP="00EB2FFE">
      <w:pPr>
        <w:spacing w:after="0" w:line="240" w:lineRule="auto"/>
        <w:jc w:val="both"/>
        <w:rPr>
          <w:rFonts w:cs="Arial"/>
          <w:color w:val="FF0000"/>
          <w:sz w:val="24"/>
          <w:szCs w:val="24"/>
        </w:rPr>
      </w:pPr>
    </w:p>
    <w:p w:rsidR="000B6807" w:rsidRDefault="000B6807" w:rsidP="00EB2FFE">
      <w:pPr>
        <w:spacing w:after="0" w:line="240" w:lineRule="auto"/>
        <w:jc w:val="both"/>
        <w:rPr>
          <w:rFonts w:ascii="Calibri" w:hAnsi="Calibri" w:cs="Arial"/>
          <w:b/>
          <w:color w:val="FF0000"/>
          <w:sz w:val="24"/>
          <w:szCs w:val="24"/>
        </w:rPr>
      </w:pPr>
    </w:p>
    <w:p w:rsidR="000B6807" w:rsidRPr="000B6807" w:rsidRDefault="000B6807" w:rsidP="000B6807">
      <w:pPr>
        <w:spacing w:after="0" w:line="240" w:lineRule="auto"/>
        <w:jc w:val="center"/>
        <w:rPr>
          <w:rFonts w:ascii="Calibri" w:hAnsi="Calibri" w:cs="Arial"/>
          <w:b/>
          <w:color w:val="000000" w:themeColor="text1"/>
          <w:sz w:val="24"/>
          <w:szCs w:val="24"/>
        </w:rPr>
      </w:pPr>
      <w:r w:rsidRPr="000B6807">
        <w:rPr>
          <w:rFonts w:ascii="Calibri" w:hAnsi="Calibri" w:cs="Arial"/>
          <w:b/>
          <w:color w:val="000000" w:themeColor="text1"/>
          <w:sz w:val="24"/>
          <w:szCs w:val="24"/>
        </w:rPr>
        <w:t>Wskaźniki rezultatu bezpośredniego:</w:t>
      </w:r>
    </w:p>
    <w:p w:rsidR="000B6807" w:rsidRDefault="000B6807" w:rsidP="00EB2FFE">
      <w:pPr>
        <w:spacing w:after="0" w:line="240" w:lineRule="auto"/>
        <w:jc w:val="both"/>
        <w:rPr>
          <w:rFonts w:ascii="Calibri" w:hAnsi="Calibri" w:cs="Arial"/>
          <w:b/>
          <w:color w:val="FF0000"/>
          <w:sz w:val="24"/>
          <w:szCs w:val="24"/>
        </w:rPr>
      </w:pPr>
    </w:p>
    <w:tbl>
      <w:tblPr>
        <w:tblStyle w:val="Tabela-Siatka1"/>
        <w:tblW w:w="9322" w:type="dxa"/>
        <w:tblLook w:val="04A0" w:firstRow="1" w:lastRow="0" w:firstColumn="1" w:lastColumn="0" w:noHBand="0" w:noVBand="1"/>
      </w:tblPr>
      <w:tblGrid>
        <w:gridCol w:w="6345"/>
        <w:gridCol w:w="1418"/>
        <w:gridCol w:w="70"/>
        <w:gridCol w:w="1489"/>
      </w:tblGrid>
      <w:tr w:rsidR="000B6807" w:rsidRPr="000B6807" w:rsidTr="00C80359">
        <w:trPr>
          <w:trHeight w:val="602"/>
        </w:trPr>
        <w:tc>
          <w:tcPr>
            <w:tcW w:w="6345" w:type="dxa"/>
            <w:vAlign w:val="center"/>
          </w:tcPr>
          <w:p w:rsidR="000B6807" w:rsidRPr="000B6807" w:rsidRDefault="000B6807" w:rsidP="000B6807">
            <w:pPr>
              <w:autoSpaceDE w:val="0"/>
              <w:autoSpaceDN w:val="0"/>
              <w:adjustRightInd w:val="0"/>
              <w:jc w:val="center"/>
              <w:rPr>
                <w:rFonts w:ascii="Calibri" w:hAnsi="Calibri" w:cs="Arial"/>
                <w:b/>
                <w:color w:val="000000" w:themeColor="text1"/>
                <w:sz w:val="24"/>
                <w:szCs w:val="24"/>
                <w:lang w:eastAsia="en-US"/>
              </w:rPr>
            </w:pPr>
            <w:r w:rsidRPr="000B6807">
              <w:rPr>
                <w:rFonts w:ascii="Calibri" w:hAnsi="Calibri" w:cs="Arial"/>
                <w:b/>
                <w:color w:val="000000" w:themeColor="text1"/>
                <w:sz w:val="24"/>
                <w:szCs w:val="24"/>
                <w:lang w:eastAsia="en-US"/>
              </w:rPr>
              <w:t>Nazwa wskaźnika:</w:t>
            </w:r>
          </w:p>
        </w:tc>
        <w:tc>
          <w:tcPr>
            <w:tcW w:w="1488" w:type="dxa"/>
            <w:gridSpan w:val="2"/>
            <w:vAlign w:val="center"/>
          </w:tcPr>
          <w:p w:rsidR="000B6807" w:rsidRPr="000B6807" w:rsidRDefault="000B6807" w:rsidP="000B6807">
            <w:pPr>
              <w:autoSpaceDE w:val="0"/>
              <w:autoSpaceDN w:val="0"/>
              <w:adjustRightInd w:val="0"/>
              <w:jc w:val="center"/>
              <w:rPr>
                <w:rFonts w:ascii="Calibri" w:hAnsi="Calibri" w:cs="Arial"/>
                <w:b/>
                <w:color w:val="000000" w:themeColor="text1"/>
                <w:sz w:val="24"/>
                <w:szCs w:val="24"/>
                <w:lang w:eastAsia="en-US"/>
              </w:rPr>
            </w:pPr>
            <w:r w:rsidRPr="000B6807">
              <w:rPr>
                <w:rFonts w:ascii="Calibri" w:hAnsi="Calibri" w:cs="Arial"/>
                <w:b/>
                <w:bCs/>
                <w:color w:val="000000" w:themeColor="text1"/>
                <w:sz w:val="24"/>
                <w:szCs w:val="24"/>
              </w:rPr>
              <w:t>Jednostka miary</w:t>
            </w:r>
          </w:p>
        </w:tc>
        <w:tc>
          <w:tcPr>
            <w:tcW w:w="1489" w:type="dxa"/>
            <w:vAlign w:val="center"/>
          </w:tcPr>
          <w:p w:rsidR="000B6807" w:rsidRPr="000B6807" w:rsidRDefault="000B6807" w:rsidP="000B6807">
            <w:pPr>
              <w:autoSpaceDE w:val="0"/>
              <w:autoSpaceDN w:val="0"/>
              <w:adjustRightInd w:val="0"/>
              <w:jc w:val="center"/>
              <w:rPr>
                <w:rFonts w:ascii="Calibri" w:hAnsi="Calibri" w:cs="Arial"/>
                <w:b/>
                <w:color w:val="000000" w:themeColor="text1"/>
                <w:sz w:val="24"/>
                <w:szCs w:val="24"/>
                <w:lang w:eastAsia="en-US"/>
              </w:rPr>
            </w:pPr>
            <w:r w:rsidRPr="000B6807">
              <w:rPr>
                <w:rFonts w:ascii="Calibri" w:hAnsi="Calibri" w:cs="Arial"/>
                <w:b/>
                <w:color w:val="000000" w:themeColor="text1"/>
                <w:sz w:val="24"/>
                <w:szCs w:val="24"/>
                <w:lang w:eastAsia="en-US"/>
              </w:rPr>
              <w:t>Minimalna wartość docelowa wskaźnika na poziomie projektu</w:t>
            </w:r>
          </w:p>
        </w:tc>
      </w:tr>
      <w:tr w:rsidR="000B6807" w:rsidRPr="000B6807" w:rsidTr="00C80359">
        <w:trPr>
          <w:trHeight w:val="539"/>
        </w:trPr>
        <w:tc>
          <w:tcPr>
            <w:tcW w:w="6345" w:type="dxa"/>
            <w:vAlign w:val="center"/>
          </w:tcPr>
          <w:p w:rsidR="000B6807" w:rsidRPr="000B6807" w:rsidRDefault="000B6807" w:rsidP="000B6807">
            <w:pPr>
              <w:autoSpaceDE w:val="0"/>
              <w:autoSpaceDN w:val="0"/>
              <w:adjustRightInd w:val="0"/>
              <w:jc w:val="center"/>
              <w:rPr>
                <w:rFonts w:ascii="Calibri" w:hAnsi="Calibri" w:cs="Arial"/>
                <w:color w:val="000000" w:themeColor="text1"/>
                <w:sz w:val="24"/>
                <w:szCs w:val="24"/>
                <w:lang w:eastAsia="en-US"/>
              </w:rPr>
            </w:pPr>
            <w:r w:rsidRPr="000B6807">
              <w:rPr>
                <w:rFonts w:ascii="Calibri" w:hAnsi="Calibri" w:cs="Arial"/>
                <w:color w:val="000000" w:themeColor="text1"/>
                <w:sz w:val="24"/>
                <w:szCs w:val="24"/>
                <w:lang w:eastAsia="en-US"/>
              </w:rPr>
              <w:t>Liczba osób, które dzięki interwencji EFS zgłosiły się na badanie profilaktyczne</w:t>
            </w:r>
          </w:p>
        </w:tc>
        <w:tc>
          <w:tcPr>
            <w:tcW w:w="1488" w:type="dxa"/>
            <w:gridSpan w:val="2"/>
            <w:vAlign w:val="center"/>
          </w:tcPr>
          <w:p w:rsidR="000B6807" w:rsidRPr="000B6807" w:rsidRDefault="000B6807" w:rsidP="000B6807">
            <w:pPr>
              <w:autoSpaceDE w:val="0"/>
              <w:autoSpaceDN w:val="0"/>
              <w:adjustRightInd w:val="0"/>
              <w:jc w:val="center"/>
              <w:rPr>
                <w:rFonts w:ascii="Calibri" w:hAnsi="Calibri" w:cs="Arial"/>
                <w:b/>
                <w:bCs/>
                <w:color w:val="000000" w:themeColor="text1"/>
                <w:sz w:val="24"/>
                <w:szCs w:val="24"/>
              </w:rPr>
            </w:pPr>
            <w:r w:rsidRPr="000B6807">
              <w:rPr>
                <w:rFonts w:ascii="Calibri" w:hAnsi="Calibri" w:cs="Arial"/>
                <w:bCs/>
                <w:color w:val="000000" w:themeColor="text1"/>
                <w:sz w:val="24"/>
                <w:szCs w:val="24"/>
              </w:rPr>
              <w:t>osoby</w:t>
            </w:r>
          </w:p>
        </w:tc>
        <w:tc>
          <w:tcPr>
            <w:tcW w:w="1489" w:type="dxa"/>
            <w:vAlign w:val="center"/>
          </w:tcPr>
          <w:p w:rsidR="000B6807" w:rsidRPr="000B6807" w:rsidRDefault="000B6807" w:rsidP="000B6807">
            <w:pPr>
              <w:autoSpaceDE w:val="0"/>
              <w:autoSpaceDN w:val="0"/>
              <w:adjustRightInd w:val="0"/>
              <w:jc w:val="center"/>
              <w:rPr>
                <w:rFonts w:ascii="Calibri" w:hAnsi="Calibri" w:cs="Arial"/>
                <w:bCs/>
                <w:color w:val="000000" w:themeColor="text1"/>
                <w:sz w:val="24"/>
                <w:szCs w:val="24"/>
              </w:rPr>
            </w:pPr>
            <w:r w:rsidRPr="000B6807">
              <w:rPr>
                <w:rFonts w:ascii="Calibri" w:hAnsi="Calibri" w:cs="Arial"/>
                <w:bCs/>
                <w:color w:val="000000" w:themeColor="text1"/>
                <w:sz w:val="24"/>
                <w:szCs w:val="24"/>
              </w:rPr>
              <w:t>30%</w:t>
            </w:r>
          </w:p>
        </w:tc>
      </w:tr>
      <w:tr w:rsidR="000B6807" w:rsidRPr="000B6807" w:rsidTr="00C80359">
        <w:trPr>
          <w:trHeight w:val="559"/>
        </w:trPr>
        <w:tc>
          <w:tcPr>
            <w:tcW w:w="9322" w:type="dxa"/>
            <w:gridSpan w:val="4"/>
            <w:vAlign w:val="center"/>
          </w:tcPr>
          <w:p w:rsidR="000B6807" w:rsidRPr="000B6807" w:rsidRDefault="000B6807" w:rsidP="000B6807">
            <w:pPr>
              <w:autoSpaceDE w:val="0"/>
              <w:autoSpaceDN w:val="0"/>
              <w:adjustRightInd w:val="0"/>
              <w:jc w:val="center"/>
              <w:rPr>
                <w:rFonts w:ascii="Calibri" w:hAnsi="Calibri" w:cs="Helvetica"/>
                <w:color w:val="000000" w:themeColor="text1"/>
                <w:sz w:val="24"/>
                <w:szCs w:val="24"/>
              </w:rPr>
            </w:pPr>
            <w:r w:rsidRPr="000B6807">
              <w:rPr>
                <w:rFonts w:ascii="Calibri" w:hAnsi="Calibri"/>
                <w:b/>
                <w:color w:val="000000" w:themeColor="text1"/>
                <w:sz w:val="24"/>
                <w:szCs w:val="24"/>
              </w:rPr>
              <w:t>Definicja wskaźnika:</w:t>
            </w:r>
          </w:p>
        </w:tc>
      </w:tr>
      <w:tr w:rsidR="000B6807" w:rsidRPr="000B6807" w:rsidTr="00C80359">
        <w:trPr>
          <w:trHeight w:val="558"/>
        </w:trPr>
        <w:tc>
          <w:tcPr>
            <w:tcW w:w="9322" w:type="dxa"/>
            <w:gridSpan w:val="4"/>
          </w:tcPr>
          <w:p w:rsidR="000B6807" w:rsidRPr="000B6807" w:rsidRDefault="000B6807" w:rsidP="000B6807">
            <w:pPr>
              <w:autoSpaceDE w:val="0"/>
              <w:autoSpaceDN w:val="0"/>
              <w:adjustRightInd w:val="0"/>
              <w:jc w:val="both"/>
              <w:rPr>
                <w:rFonts w:ascii="Calibri" w:hAnsi="Calibri" w:cs="Helvetica"/>
                <w:color w:val="000000" w:themeColor="text1"/>
                <w:sz w:val="24"/>
                <w:szCs w:val="24"/>
              </w:rPr>
            </w:pPr>
            <w:r w:rsidRPr="000B6807">
              <w:rPr>
                <w:rFonts w:ascii="Calibri" w:hAnsi="Calibri" w:cs="Helvetica"/>
                <w:color w:val="000000" w:themeColor="text1"/>
                <w:sz w:val="24"/>
                <w:szCs w:val="24"/>
              </w:rPr>
              <w:t>Wskaźnik mierzy liczbę osób, które dzięki działaniom finansowanym z EFS zgłosiły się</w:t>
            </w:r>
            <w:r w:rsidRPr="000B6807">
              <w:rPr>
                <w:rFonts w:ascii="Calibri" w:hAnsi="Calibri" w:cs="Helvetica"/>
                <w:color w:val="000000" w:themeColor="text1"/>
                <w:sz w:val="24"/>
                <w:szCs w:val="24"/>
              </w:rPr>
              <w:br/>
              <w:t>na badanie profilaktyczne (dot. wszystkich badań profilaktycznych, nie tylko finansowanych</w:t>
            </w:r>
            <w:r w:rsidRPr="000B6807">
              <w:rPr>
                <w:rFonts w:ascii="Calibri" w:hAnsi="Calibri" w:cs="Helvetica"/>
                <w:color w:val="000000" w:themeColor="text1"/>
                <w:sz w:val="24"/>
                <w:szCs w:val="24"/>
              </w:rPr>
              <w:br/>
              <w:t xml:space="preserve">z EFS). Wskaźnik obejmuje też osoby otrzymujące wsparcie pośrednie (nie będące uczestnikami projektów w rozumieniu wytycznych w zakresie monitorowania postępu </w:t>
            </w:r>
            <w:r w:rsidRPr="000B6807">
              <w:rPr>
                <w:rFonts w:ascii="Calibri" w:hAnsi="Calibri" w:cs="Helvetica"/>
                <w:color w:val="000000" w:themeColor="text1"/>
                <w:sz w:val="24"/>
                <w:szCs w:val="24"/>
              </w:rPr>
              <w:lastRenderedPageBreak/>
              <w:t>rzeczowego opracowanych przez MIR).</w:t>
            </w:r>
          </w:p>
          <w:p w:rsidR="000B6807" w:rsidRPr="000B6807" w:rsidRDefault="000B6807" w:rsidP="000B6807">
            <w:pPr>
              <w:autoSpaceDE w:val="0"/>
              <w:autoSpaceDN w:val="0"/>
              <w:adjustRightInd w:val="0"/>
              <w:jc w:val="both"/>
              <w:rPr>
                <w:rFonts w:ascii="Calibri" w:hAnsi="Calibri" w:cs="Helvetica"/>
                <w:color w:val="000000" w:themeColor="text1"/>
                <w:sz w:val="24"/>
                <w:szCs w:val="24"/>
              </w:rPr>
            </w:pPr>
            <w:r w:rsidRPr="000B6807">
              <w:rPr>
                <w:rFonts w:ascii="Calibri" w:hAnsi="Calibri" w:cs="Helvetica"/>
                <w:color w:val="000000" w:themeColor="text1"/>
                <w:sz w:val="24"/>
                <w:szCs w:val="24"/>
              </w:rPr>
              <w:t>Sposób pomiaru wskaźnika: badania ankietowe</w:t>
            </w:r>
          </w:p>
        </w:tc>
      </w:tr>
      <w:tr w:rsidR="000B6807" w:rsidRPr="000B6807" w:rsidTr="0016335A">
        <w:trPr>
          <w:trHeight w:val="558"/>
        </w:trPr>
        <w:tc>
          <w:tcPr>
            <w:tcW w:w="6345" w:type="dxa"/>
            <w:vAlign w:val="center"/>
          </w:tcPr>
          <w:p w:rsidR="000B6807" w:rsidRPr="000B6807" w:rsidRDefault="0016335A" w:rsidP="0016335A">
            <w:pPr>
              <w:autoSpaceDE w:val="0"/>
              <w:autoSpaceDN w:val="0"/>
              <w:adjustRightInd w:val="0"/>
              <w:jc w:val="center"/>
              <w:rPr>
                <w:rFonts w:ascii="Calibri" w:hAnsi="Calibri" w:cs="Helvetica"/>
                <w:color w:val="000000" w:themeColor="text1"/>
                <w:sz w:val="24"/>
                <w:szCs w:val="24"/>
              </w:rPr>
            </w:pPr>
            <w:r>
              <w:rPr>
                <w:rFonts w:ascii="Calibri" w:hAnsi="Calibri" w:cs="Helvetica"/>
                <w:color w:val="000000" w:themeColor="text1"/>
                <w:sz w:val="24"/>
                <w:szCs w:val="24"/>
              </w:rPr>
              <w:lastRenderedPageBreak/>
              <w:t>Liczba osób, które po opuszczeniu programu podjęły pracę lub kontynuowały zatrudnienie</w:t>
            </w:r>
          </w:p>
        </w:tc>
        <w:tc>
          <w:tcPr>
            <w:tcW w:w="1418" w:type="dxa"/>
            <w:vAlign w:val="center"/>
          </w:tcPr>
          <w:p w:rsidR="000B6807" w:rsidRPr="000B6807" w:rsidRDefault="0016335A" w:rsidP="0016335A">
            <w:pPr>
              <w:autoSpaceDE w:val="0"/>
              <w:autoSpaceDN w:val="0"/>
              <w:adjustRightInd w:val="0"/>
              <w:jc w:val="center"/>
              <w:rPr>
                <w:rFonts w:ascii="Calibri" w:hAnsi="Calibri" w:cs="Helvetica"/>
                <w:color w:val="000000" w:themeColor="text1"/>
                <w:sz w:val="24"/>
                <w:szCs w:val="24"/>
              </w:rPr>
            </w:pPr>
            <w:r>
              <w:rPr>
                <w:rFonts w:ascii="Calibri" w:hAnsi="Calibri" w:cs="Helvetica"/>
                <w:color w:val="000000" w:themeColor="text1"/>
                <w:sz w:val="24"/>
                <w:szCs w:val="24"/>
              </w:rPr>
              <w:t>osoby</w:t>
            </w:r>
          </w:p>
        </w:tc>
        <w:tc>
          <w:tcPr>
            <w:tcW w:w="1559" w:type="dxa"/>
            <w:gridSpan w:val="2"/>
            <w:vAlign w:val="center"/>
          </w:tcPr>
          <w:p w:rsidR="000B6807" w:rsidRPr="000B6807" w:rsidRDefault="0016335A" w:rsidP="0016335A">
            <w:pPr>
              <w:autoSpaceDE w:val="0"/>
              <w:autoSpaceDN w:val="0"/>
              <w:adjustRightInd w:val="0"/>
              <w:jc w:val="center"/>
              <w:rPr>
                <w:rFonts w:ascii="Calibri" w:hAnsi="Calibri" w:cs="Helvetica"/>
                <w:color w:val="000000" w:themeColor="text1"/>
                <w:sz w:val="24"/>
                <w:szCs w:val="24"/>
              </w:rPr>
            </w:pPr>
            <w:r>
              <w:rPr>
                <w:rFonts w:ascii="Calibri" w:hAnsi="Calibri" w:cs="Helvetica"/>
                <w:color w:val="000000" w:themeColor="text1"/>
                <w:sz w:val="24"/>
                <w:szCs w:val="24"/>
              </w:rPr>
              <w:t>61%</w:t>
            </w:r>
          </w:p>
        </w:tc>
      </w:tr>
      <w:tr w:rsidR="000B6807" w:rsidRPr="000B6807" w:rsidTr="007D4ECC">
        <w:trPr>
          <w:trHeight w:val="558"/>
        </w:trPr>
        <w:tc>
          <w:tcPr>
            <w:tcW w:w="9322" w:type="dxa"/>
            <w:gridSpan w:val="4"/>
            <w:vAlign w:val="center"/>
          </w:tcPr>
          <w:p w:rsidR="000B6807" w:rsidRPr="000B6807" w:rsidRDefault="000B6807" w:rsidP="007D4ECC">
            <w:pPr>
              <w:autoSpaceDE w:val="0"/>
              <w:autoSpaceDN w:val="0"/>
              <w:adjustRightInd w:val="0"/>
              <w:jc w:val="center"/>
              <w:rPr>
                <w:rFonts w:ascii="Calibri" w:hAnsi="Calibri" w:cs="Helvetica"/>
                <w:color w:val="000000" w:themeColor="text1"/>
                <w:sz w:val="24"/>
                <w:szCs w:val="24"/>
              </w:rPr>
            </w:pPr>
            <w:r w:rsidRPr="000B6807">
              <w:rPr>
                <w:rFonts w:ascii="Calibri" w:hAnsi="Calibri" w:cs="Helvetica"/>
                <w:b/>
                <w:color w:val="000000" w:themeColor="text1"/>
                <w:sz w:val="24"/>
                <w:szCs w:val="24"/>
              </w:rPr>
              <w:t>Definicja wskaźnika:</w:t>
            </w:r>
          </w:p>
        </w:tc>
      </w:tr>
      <w:tr w:rsidR="000B6807" w:rsidRPr="000B6807" w:rsidTr="00C80359">
        <w:trPr>
          <w:trHeight w:val="558"/>
        </w:trPr>
        <w:tc>
          <w:tcPr>
            <w:tcW w:w="9322" w:type="dxa"/>
            <w:gridSpan w:val="4"/>
          </w:tcPr>
          <w:p w:rsidR="007D4ECC" w:rsidRPr="007D4ECC" w:rsidRDefault="007D4ECC" w:rsidP="007D4ECC">
            <w:pPr>
              <w:autoSpaceDE w:val="0"/>
              <w:autoSpaceDN w:val="0"/>
              <w:adjustRightInd w:val="0"/>
              <w:jc w:val="both"/>
              <w:rPr>
                <w:rFonts w:ascii="Calibri" w:hAnsi="Calibri" w:cs="Helvetica"/>
                <w:color w:val="000000" w:themeColor="text1"/>
                <w:sz w:val="24"/>
                <w:szCs w:val="24"/>
              </w:rPr>
            </w:pPr>
            <w:r w:rsidRPr="007D4ECC">
              <w:rPr>
                <w:rFonts w:ascii="Calibri" w:hAnsi="Calibri" w:cs="Helvetica"/>
                <w:color w:val="000000" w:themeColor="text1"/>
                <w:sz w:val="24"/>
                <w:szCs w:val="24"/>
              </w:rPr>
              <w:t>Wskaźnik mierzy liczbę osób w wieku ak</w:t>
            </w:r>
            <w:r>
              <w:rPr>
                <w:rFonts w:ascii="Calibri" w:hAnsi="Calibri" w:cs="Helvetica"/>
                <w:color w:val="000000" w:themeColor="text1"/>
                <w:sz w:val="24"/>
                <w:szCs w:val="24"/>
              </w:rPr>
              <w:t>t</w:t>
            </w:r>
            <w:r w:rsidRPr="007D4ECC">
              <w:rPr>
                <w:rFonts w:ascii="Calibri" w:hAnsi="Calibri" w:cs="Helvetica"/>
                <w:color w:val="000000" w:themeColor="text1"/>
                <w:sz w:val="24"/>
                <w:szCs w:val="24"/>
              </w:rPr>
              <w:t>ywności zawodowej, które dzięki wsparciu Europejskiego</w:t>
            </w:r>
            <w:r>
              <w:rPr>
                <w:rFonts w:ascii="Calibri" w:hAnsi="Calibri" w:cs="Helvetica"/>
                <w:color w:val="000000" w:themeColor="text1"/>
                <w:sz w:val="24"/>
                <w:szCs w:val="24"/>
              </w:rPr>
              <w:t xml:space="preserve"> </w:t>
            </w:r>
            <w:r w:rsidRPr="007D4ECC">
              <w:rPr>
                <w:rFonts w:ascii="Calibri" w:hAnsi="Calibri" w:cs="Helvetica"/>
                <w:color w:val="000000" w:themeColor="text1"/>
                <w:sz w:val="24"/>
                <w:szCs w:val="24"/>
              </w:rPr>
              <w:t>Funduszu Społecznego podjęły prac</w:t>
            </w:r>
            <w:r>
              <w:rPr>
                <w:rFonts w:ascii="Calibri" w:hAnsi="Calibri" w:cs="Helvetica"/>
                <w:color w:val="000000" w:themeColor="text1"/>
                <w:sz w:val="24"/>
                <w:szCs w:val="24"/>
              </w:rPr>
              <w:t>ę lub kontynuowały zatrudnienie</w:t>
            </w:r>
            <w:r>
              <w:rPr>
                <w:rFonts w:ascii="Calibri" w:hAnsi="Calibri" w:cs="Helvetica"/>
                <w:color w:val="000000" w:themeColor="text1"/>
                <w:sz w:val="24"/>
                <w:szCs w:val="24"/>
              </w:rPr>
              <w:br/>
            </w:r>
            <w:r w:rsidRPr="007D4ECC">
              <w:rPr>
                <w:rFonts w:ascii="Calibri" w:hAnsi="Calibri" w:cs="Helvetica"/>
                <w:color w:val="000000" w:themeColor="text1"/>
                <w:sz w:val="24"/>
                <w:szCs w:val="24"/>
              </w:rPr>
              <w:t>w dotychczasowym lub w nowym</w:t>
            </w:r>
            <w:r>
              <w:rPr>
                <w:rFonts w:ascii="Calibri" w:hAnsi="Calibri" w:cs="Helvetica"/>
                <w:color w:val="000000" w:themeColor="text1"/>
                <w:sz w:val="24"/>
                <w:szCs w:val="24"/>
              </w:rPr>
              <w:t xml:space="preserve"> </w:t>
            </w:r>
            <w:r w:rsidRPr="007D4ECC">
              <w:rPr>
                <w:rFonts w:ascii="Calibri" w:hAnsi="Calibri" w:cs="Helvetica"/>
                <w:color w:val="000000" w:themeColor="text1"/>
                <w:sz w:val="24"/>
                <w:szCs w:val="24"/>
              </w:rPr>
              <w:t>miejscu pracy. We wskaźniku należy uwzględnić te rodzaje działań prozatrudnieniowych, w przypadku</w:t>
            </w:r>
            <w:r>
              <w:rPr>
                <w:rFonts w:ascii="Calibri" w:hAnsi="Calibri" w:cs="Helvetica"/>
                <w:color w:val="000000" w:themeColor="text1"/>
                <w:sz w:val="24"/>
                <w:szCs w:val="24"/>
              </w:rPr>
              <w:t xml:space="preserve"> </w:t>
            </w:r>
            <w:r w:rsidRPr="007D4ECC">
              <w:rPr>
                <w:rFonts w:ascii="Calibri" w:hAnsi="Calibri" w:cs="Helvetica"/>
                <w:color w:val="000000" w:themeColor="text1"/>
                <w:sz w:val="24"/>
                <w:szCs w:val="24"/>
              </w:rPr>
              <w:t>których możliwa jest weryfikacja, że udział w nich przyczynił się do podjęcia/kontynuacji zatrudnienia</w:t>
            </w:r>
            <w:r>
              <w:rPr>
                <w:rFonts w:ascii="Calibri" w:hAnsi="Calibri" w:cs="Helvetica"/>
                <w:color w:val="000000" w:themeColor="text1"/>
                <w:sz w:val="24"/>
                <w:szCs w:val="24"/>
              </w:rPr>
              <w:t xml:space="preserve"> </w:t>
            </w:r>
            <w:r w:rsidRPr="007D4ECC">
              <w:rPr>
                <w:rFonts w:ascii="Calibri" w:hAnsi="Calibri" w:cs="Helvetica"/>
                <w:color w:val="000000" w:themeColor="text1"/>
                <w:sz w:val="24"/>
                <w:szCs w:val="24"/>
              </w:rPr>
              <w:t>(np. wsparcie rehabilitacyjne, kursy przekwalifikujące).</w:t>
            </w:r>
          </w:p>
          <w:p w:rsidR="007D4ECC" w:rsidRPr="007D4ECC" w:rsidRDefault="007D4ECC" w:rsidP="007D4ECC">
            <w:pPr>
              <w:autoSpaceDE w:val="0"/>
              <w:autoSpaceDN w:val="0"/>
              <w:adjustRightInd w:val="0"/>
              <w:jc w:val="both"/>
              <w:rPr>
                <w:rFonts w:ascii="Calibri" w:hAnsi="Calibri" w:cs="Helvetica"/>
                <w:color w:val="000000" w:themeColor="text1"/>
                <w:sz w:val="24"/>
                <w:szCs w:val="24"/>
              </w:rPr>
            </w:pPr>
            <w:r w:rsidRPr="007D4ECC">
              <w:rPr>
                <w:rFonts w:ascii="Calibri" w:hAnsi="Calibri" w:cs="Helvetica"/>
                <w:color w:val="000000" w:themeColor="text1"/>
                <w:sz w:val="24"/>
                <w:szCs w:val="24"/>
              </w:rPr>
              <w:t>Osoby, które podjęły pracę - liczone są w odniesieniu do osób bezrobotnych i biernych zawodowo,</w:t>
            </w:r>
            <w:r>
              <w:rPr>
                <w:rFonts w:ascii="Calibri" w:hAnsi="Calibri" w:cs="Helvetica"/>
                <w:color w:val="000000" w:themeColor="text1"/>
                <w:sz w:val="24"/>
                <w:szCs w:val="24"/>
              </w:rPr>
              <w:t xml:space="preserve"> </w:t>
            </w:r>
            <w:r w:rsidRPr="007D4ECC">
              <w:rPr>
                <w:rFonts w:ascii="Calibri" w:hAnsi="Calibri" w:cs="Helvetica"/>
                <w:color w:val="000000" w:themeColor="text1"/>
                <w:sz w:val="24"/>
                <w:szCs w:val="24"/>
              </w:rPr>
              <w:t>natomiast w przypadku osób kontynuujących zat</w:t>
            </w:r>
            <w:r>
              <w:rPr>
                <w:rFonts w:ascii="Calibri" w:hAnsi="Calibri" w:cs="Helvetica"/>
                <w:color w:val="000000" w:themeColor="text1"/>
                <w:sz w:val="24"/>
                <w:szCs w:val="24"/>
              </w:rPr>
              <w:t>rudnienie - w odniesieniu</w:t>
            </w:r>
            <w:r>
              <w:rPr>
                <w:rFonts w:ascii="Calibri" w:hAnsi="Calibri" w:cs="Helvetica"/>
                <w:color w:val="000000" w:themeColor="text1"/>
                <w:sz w:val="24"/>
                <w:szCs w:val="24"/>
              </w:rPr>
              <w:br/>
            </w:r>
            <w:r w:rsidRPr="007D4ECC">
              <w:rPr>
                <w:rFonts w:ascii="Calibri" w:hAnsi="Calibri" w:cs="Helvetica"/>
                <w:color w:val="000000" w:themeColor="text1"/>
                <w:sz w:val="24"/>
                <w:szCs w:val="24"/>
              </w:rPr>
              <w:t>do pracujących zagrożonych</w:t>
            </w:r>
            <w:r>
              <w:rPr>
                <w:rFonts w:ascii="Calibri" w:hAnsi="Calibri" w:cs="Helvetica"/>
                <w:color w:val="000000" w:themeColor="text1"/>
                <w:sz w:val="24"/>
                <w:szCs w:val="24"/>
              </w:rPr>
              <w:t xml:space="preserve"> </w:t>
            </w:r>
            <w:r w:rsidRPr="007D4ECC">
              <w:rPr>
                <w:rFonts w:ascii="Calibri" w:hAnsi="Calibri" w:cs="Helvetica"/>
                <w:color w:val="000000" w:themeColor="text1"/>
                <w:sz w:val="24"/>
                <w:szCs w:val="24"/>
              </w:rPr>
              <w:t>utratą pracy z przyczyn dotyczących stanu zdrowia.</w:t>
            </w:r>
          </w:p>
          <w:p w:rsidR="007D4ECC" w:rsidRDefault="007D4ECC" w:rsidP="007D4ECC">
            <w:pPr>
              <w:autoSpaceDE w:val="0"/>
              <w:autoSpaceDN w:val="0"/>
              <w:adjustRightInd w:val="0"/>
              <w:jc w:val="both"/>
              <w:rPr>
                <w:rFonts w:ascii="Calibri" w:hAnsi="Calibri" w:cs="Helvetica"/>
                <w:color w:val="000000" w:themeColor="text1"/>
                <w:sz w:val="24"/>
                <w:szCs w:val="24"/>
              </w:rPr>
            </w:pPr>
            <w:r w:rsidRPr="007D4ECC">
              <w:rPr>
                <w:rFonts w:ascii="Calibri" w:hAnsi="Calibri" w:cs="Helvetica"/>
                <w:color w:val="000000" w:themeColor="text1"/>
                <w:sz w:val="24"/>
                <w:szCs w:val="24"/>
              </w:rPr>
              <w:t xml:space="preserve">Definicja </w:t>
            </w:r>
            <w:r w:rsidRPr="007D4ECC">
              <w:rPr>
                <w:rFonts w:ascii="Calibri" w:hAnsi="Calibri" w:cs="Helvetica"/>
                <w:b/>
                <w:color w:val="000000" w:themeColor="text1"/>
                <w:sz w:val="24"/>
                <w:szCs w:val="24"/>
              </w:rPr>
              <w:t>osób bezrobotnych</w:t>
            </w:r>
            <w:r w:rsidRPr="007D4ECC">
              <w:rPr>
                <w:rFonts w:ascii="Calibri" w:hAnsi="Calibri" w:cs="Helvetica"/>
                <w:color w:val="000000" w:themeColor="text1"/>
                <w:sz w:val="24"/>
                <w:szCs w:val="24"/>
              </w:rPr>
              <w:t xml:space="preserve"> jak we wskaźniku: li</w:t>
            </w:r>
            <w:r>
              <w:rPr>
                <w:rFonts w:ascii="Calibri" w:hAnsi="Calibri" w:cs="Helvetica"/>
                <w:color w:val="000000" w:themeColor="text1"/>
                <w:sz w:val="24"/>
                <w:szCs w:val="24"/>
              </w:rPr>
              <w:t>czba osób bezrobotnych (łącznie</w:t>
            </w:r>
            <w:r>
              <w:rPr>
                <w:rFonts w:ascii="Calibri" w:hAnsi="Calibri" w:cs="Helvetica"/>
                <w:color w:val="000000" w:themeColor="text1"/>
                <w:sz w:val="24"/>
                <w:szCs w:val="24"/>
              </w:rPr>
              <w:br/>
            </w:r>
            <w:r w:rsidRPr="007D4ECC">
              <w:rPr>
                <w:rFonts w:ascii="Calibri" w:hAnsi="Calibri" w:cs="Helvetica"/>
                <w:color w:val="000000" w:themeColor="text1"/>
                <w:sz w:val="24"/>
                <w:szCs w:val="24"/>
              </w:rPr>
              <w:t>z długotrwale</w:t>
            </w:r>
            <w:r>
              <w:rPr>
                <w:rFonts w:ascii="Calibri" w:hAnsi="Calibri" w:cs="Helvetica"/>
                <w:color w:val="000000" w:themeColor="text1"/>
                <w:sz w:val="24"/>
                <w:szCs w:val="24"/>
              </w:rPr>
              <w:t xml:space="preserve"> </w:t>
            </w:r>
            <w:r w:rsidRPr="007D4ECC">
              <w:rPr>
                <w:rFonts w:ascii="Calibri" w:hAnsi="Calibri" w:cs="Helvetica"/>
                <w:color w:val="000000" w:themeColor="text1"/>
                <w:sz w:val="24"/>
                <w:szCs w:val="24"/>
              </w:rPr>
              <w:t>bezrobotnymi)</w:t>
            </w:r>
            <w:r>
              <w:rPr>
                <w:rFonts w:ascii="Calibri" w:hAnsi="Calibri" w:cs="Helvetica"/>
                <w:color w:val="000000" w:themeColor="text1"/>
                <w:sz w:val="24"/>
                <w:szCs w:val="24"/>
              </w:rPr>
              <w:t xml:space="preserve"> objętych wsparciem w programie:</w:t>
            </w:r>
          </w:p>
          <w:p w:rsidR="007D4ECC" w:rsidRPr="007D4ECC" w:rsidRDefault="007D4ECC" w:rsidP="007D4ECC">
            <w:pPr>
              <w:autoSpaceDE w:val="0"/>
              <w:autoSpaceDN w:val="0"/>
              <w:adjustRightInd w:val="0"/>
              <w:jc w:val="both"/>
              <w:rPr>
                <w:rFonts w:ascii="Calibri" w:hAnsi="Calibri" w:cs="Helvetica"/>
                <w:i/>
                <w:color w:val="000000" w:themeColor="text1"/>
                <w:sz w:val="24"/>
                <w:szCs w:val="24"/>
              </w:rPr>
            </w:pPr>
            <w:r w:rsidRPr="007D4ECC">
              <w:rPr>
                <w:rFonts w:ascii="Calibri" w:hAnsi="Calibri" w:cs="Helvetica"/>
                <w:i/>
                <w:color w:val="000000" w:themeColor="text1"/>
                <w:sz w:val="24"/>
                <w:szCs w:val="24"/>
              </w:rPr>
              <w:t>Osoby pozostające bez pracy, gotowe do podjęcia pracy i aktywnie poszukujące zatrudnienia. Definicja uwzględnia osoby zarejestrowane jako bezrobotne zgodnie z krajowymi definicjami, nawet jeżeli nie spełniają one wszystkich trzech kryteriów.</w:t>
            </w:r>
          </w:p>
          <w:p w:rsidR="007D4ECC" w:rsidRDefault="007D4ECC" w:rsidP="007D4ECC">
            <w:pPr>
              <w:autoSpaceDE w:val="0"/>
              <w:autoSpaceDN w:val="0"/>
              <w:adjustRightInd w:val="0"/>
              <w:jc w:val="both"/>
              <w:rPr>
                <w:rFonts w:ascii="Calibri" w:hAnsi="Calibri" w:cs="Helvetica"/>
                <w:color w:val="000000" w:themeColor="text1"/>
                <w:sz w:val="24"/>
                <w:szCs w:val="24"/>
              </w:rPr>
            </w:pPr>
            <w:r w:rsidRPr="007D4ECC">
              <w:rPr>
                <w:rFonts w:ascii="Calibri" w:hAnsi="Calibri" w:cs="Helvetica"/>
                <w:color w:val="000000" w:themeColor="text1"/>
                <w:sz w:val="24"/>
                <w:szCs w:val="24"/>
              </w:rPr>
              <w:t>Sformułowania zapisane kursywą są identyczne z definicją Eurostat dla Polityki Rynku Pracy. Definicja uwzględnia zarówno osoby bezrobotne w rozumieniu badania aktywności ekonomicznej ludności (BAEL), jak i osoby zarejestrowane jako bezrobotne.</w:t>
            </w:r>
            <w:r>
              <w:rPr>
                <w:rFonts w:ascii="Calibri" w:hAnsi="Calibri" w:cs="Helvetica"/>
                <w:color w:val="000000" w:themeColor="text1"/>
                <w:sz w:val="24"/>
                <w:szCs w:val="24"/>
              </w:rPr>
              <w:t xml:space="preserve"> </w:t>
            </w:r>
            <w:r w:rsidRPr="007D4ECC">
              <w:rPr>
                <w:rFonts w:ascii="Calibri" w:hAnsi="Calibri" w:cs="Helvetica"/>
                <w:color w:val="000000" w:themeColor="text1"/>
                <w:sz w:val="24"/>
                <w:szCs w:val="24"/>
              </w:rPr>
              <w:t>Studenci studiów stacjonarnych uznawani są za osoby bierne zawodowo, nawet jeśli spełniają kryteria dla bezrobotnych zgodnie z ww. definicją.</w:t>
            </w:r>
            <w:r>
              <w:rPr>
                <w:rFonts w:ascii="Calibri" w:hAnsi="Calibri" w:cs="Helvetica"/>
                <w:color w:val="000000" w:themeColor="text1"/>
                <w:sz w:val="24"/>
                <w:szCs w:val="24"/>
              </w:rPr>
              <w:t xml:space="preserve"> </w:t>
            </w:r>
            <w:r w:rsidRPr="007D4ECC">
              <w:rPr>
                <w:rFonts w:ascii="Calibri" w:hAnsi="Calibri" w:cs="Helvetica"/>
                <w:color w:val="000000" w:themeColor="text1"/>
                <w:sz w:val="24"/>
                <w:szCs w:val="24"/>
              </w:rPr>
              <w:t>Osoby kwalifikujące się do urlopu macierzyńskiego lub rodzic</w:t>
            </w:r>
            <w:r>
              <w:rPr>
                <w:rFonts w:ascii="Calibri" w:hAnsi="Calibri" w:cs="Helvetica"/>
                <w:color w:val="000000" w:themeColor="text1"/>
                <w:sz w:val="24"/>
                <w:szCs w:val="24"/>
              </w:rPr>
              <w:t xml:space="preserve">ielskiego, które są bezrobotne </w:t>
            </w:r>
            <w:r w:rsidRPr="007D4ECC">
              <w:rPr>
                <w:rFonts w:ascii="Calibri" w:hAnsi="Calibri" w:cs="Helvetica"/>
                <w:color w:val="000000" w:themeColor="text1"/>
                <w:sz w:val="24"/>
                <w:szCs w:val="24"/>
              </w:rPr>
              <w:t>w rozumieniu niniejszej definicji (nie pobierają świadczeń z tytułu urlopu), należy wykazywać jako osoby bezrobotne.</w:t>
            </w:r>
          </w:p>
          <w:p w:rsidR="007D4ECC" w:rsidRPr="007D4ECC" w:rsidRDefault="007D4ECC" w:rsidP="007D4ECC">
            <w:pPr>
              <w:autoSpaceDE w:val="0"/>
              <w:autoSpaceDN w:val="0"/>
              <w:adjustRightInd w:val="0"/>
              <w:jc w:val="both"/>
              <w:rPr>
                <w:rFonts w:ascii="Calibri" w:hAnsi="Calibri" w:cs="Helvetica"/>
                <w:color w:val="000000" w:themeColor="text1"/>
                <w:sz w:val="24"/>
                <w:szCs w:val="24"/>
              </w:rPr>
            </w:pPr>
            <w:r w:rsidRPr="007D4ECC">
              <w:rPr>
                <w:rFonts w:ascii="Calibri" w:hAnsi="Calibri" w:cs="Helvetica"/>
                <w:color w:val="000000" w:themeColor="text1"/>
                <w:sz w:val="24"/>
                <w:szCs w:val="24"/>
              </w:rPr>
              <w:t>Status na rynku pracy określany jest w dniu rozpoczęcia uczestnictwa w projekcie.</w:t>
            </w:r>
          </w:p>
          <w:p w:rsidR="007D4ECC" w:rsidRDefault="007D4ECC" w:rsidP="007D4ECC">
            <w:pPr>
              <w:autoSpaceDE w:val="0"/>
              <w:autoSpaceDN w:val="0"/>
              <w:adjustRightInd w:val="0"/>
              <w:jc w:val="both"/>
              <w:rPr>
                <w:rFonts w:ascii="Calibri" w:hAnsi="Calibri" w:cs="Helvetica"/>
                <w:color w:val="000000" w:themeColor="text1"/>
                <w:sz w:val="24"/>
                <w:szCs w:val="24"/>
              </w:rPr>
            </w:pPr>
            <w:r w:rsidRPr="007D4ECC">
              <w:rPr>
                <w:rFonts w:ascii="Calibri" w:hAnsi="Calibri" w:cs="Helvetica"/>
                <w:color w:val="000000" w:themeColor="text1"/>
                <w:sz w:val="24"/>
                <w:szCs w:val="24"/>
              </w:rPr>
              <w:t xml:space="preserve">Osoby </w:t>
            </w:r>
            <w:r w:rsidRPr="008B5528">
              <w:rPr>
                <w:rFonts w:ascii="Calibri" w:hAnsi="Calibri" w:cs="Helvetica"/>
                <w:color w:val="000000" w:themeColor="text1"/>
                <w:sz w:val="24"/>
                <w:szCs w:val="24"/>
              </w:rPr>
              <w:t>bierne zawodowo</w:t>
            </w:r>
            <w:r w:rsidRPr="007D4ECC">
              <w:rPr>
                <w:rFonts w:ascii="Calibri" w:hAnsi="Calibri" w:cs="Helvetica"/>
                <w:color w:val="000000" w:themeColor="text1"/>
                <w:sz w:val="24"/>
                <w:szCs w:val="24"/>
              </w:rPr>
              <w:t xml:space="preserve"> definiowane są jak we wskaźniku: liczba osób biernych zawodowo objętych</w:t>
            </w:r>
            <w:r>
              <w:rPr>
                <w:rFonts w:ascii="Calibri" w:hAnsi="Calibri" w:cs="Helvetica"/>
                <w:color w:val="000000" w:themeColor="text1"/>
                <w:sz w:val="24"/>
                <w:szCs w:val="24"/>
              </w:rPr>
              <w:t xml:space="preserve"> wsparciem w programie:</w:t>
            </w:r>
          </w:p>
          <w:p w:rsidR="006B0862" w:rsidRPr="006B0862" w:rsidRDefault="006B0862" w:rsidP="006B0862">
            <w:pPr>
              <w:autoSpaceDE w:val="0"/>
              <w:autoSpaceDN w:val="0"/>
              <w:adjustRightInd w:val="0"/>
              <w:jc w:val="both"/>
              <w:rPr>
                <w:rFonts w:ascii="Calibri" w:hAnsi="Calibri" w:cs="Helvetica"/>
                <w:color w:val="000000" w:themeColor="text1"/>
                <w:sz w:val="24"/>
                <w:szCs w:val="24"/>
              </w:rPr>
            </w:pPr>
            <w:r w:rsidRPr="008B5528">
              <w:rPr>
                <w:rFonts w:ascii="Calibri" w:hAnsi="Calibri" w:cs="Helvetica"/>
                <w:b/>
                <w:color w:val="000000" w:themeColor="text1"/>
                <w:sz w:val="24"/>
                <w:szCs w:val="24"/>
                <w:u w:val="single"/>
              </w:rPr>
              <w:t>Bierni zawodowo</w:t>
            </w:r>
            <w:r w:rsidRPr="006B0862">
              <w:rPr>
                <w:rFonts w:ascii="Calibri" w:hAnsi="Calibri" w:cs="Helvetica"/>
                <w:color w:val="000000" w:themeColor="text1"/>
                <w:sz w:val="24"/>
                <w:szCs w:val="24"/>
              </w:rPr>
              <w:t xml:space="preserve"> to osoby, które w danej chwili nie tworzą zasobów siły roboczej (tzn. nie pracują i nie są bezrobotne).</w:t>
            </w:r>
          </w:p>
          <w:p w:rsidR="006B0862" w:rsidRDefault="006B0862" w:rsidP="006B0862">
            <w:pPr>
              <w:autoSpaceDE w:val="0"/>
              <w:autoSpaceDN w:val="0"/>
              <w:adjustRightInd w:val="0"/>
              <w:jc w:val="both"/>
              <w:rPr>
                <w:rFonts w:ascii="Calibri" w:hAnsi="Calibri" w:cs="Helvetica"/>
                <w:color w:val="000000" w:themeColor="text1"/>
                <w:sz w:val="24"/>
                <w:szCs w:val="24"/>
              </w:rPr>
            </w:pPr>
            <w:r w:rsidRPr="006B0862">
              <w:rPr>
                <w:rFonts w:ascii="Calibri" w:hAnsi="Calibri" w:cs="Helvetica"/>
                <w:color w:val="000000" w:themeColor="text1"/>
                <w:sz w:val="24"/>
                <w:szCs w:val="24"/>
              </w:rPr>
              <w:t xml:space="preserve">Definicja </w:t>
            </w:r>
            <w:r w:rsidRPr="008B5528">
              <w:rPr>
                <w:rFonts w:ascii="Calibri" w:hAnsi="Calibri" w:cs="Helvetica"/>
                <w:color w:val="000000" w:themeColor="text1"/>
                <w:sz w:val="24"/>
                <w:szCs w:val="24"/>
              </w:rPr>
              <w:t>osób pracujących</w:t>
            </w:r>
            <w:r w:rsidRPr="006B0862">
              <w:rPr>
                <w:rFonts w:ascii="Calibri" w:hAnsi="Calibri" w:cs="Helvetica"/>
                <w:color w:val="000000" w:themeColor="text1"/>
                <w:sz w:val="24"/>
                <w:szCs w:val="24"/>
              </w:rPr>
              <w:t xml:space="preserve"> jak we wskaźniku: liczba osób pracujących, łącznie </w:t>
            </w:r>
            <w:r w:rsidRPr="006B0862">
              <w:rPr>
                <w:rFonts w:ascii="Calibri" w:hAnsi="Calibri" w:cs="Helvetica"/>
                <w:color w:val="000000" w:themeColor="text1"/>
                <w:sz w:val="24"/>
                <w:szCs w:val="24"/>
              </w:rPr>
              <w:br/>
              <w:t>z prowadzącymi działalność na własny rachunek,</w:t>
            </w:r>
            <w:r>
              <w:rPr>
                <w:rFonts w:ascii="Calibri" w:hAnsi="Calibri" w:cs="Helvetica"/>
                <w:color w:val="000000" w:themeColor="text1"/>
                <w:sz w:val="24"/>
                <w:szCs w:val="24"/>
              </w:rPr>
              <w:t xml:space="preserve"> objętych wsparciem w programie:</w:t>
            </w:r>
          </w:p>
          <w:p w:rsidR="006B0862" w:rsidRPr="006B0862" w:rsidRDefault="006B0862" w:rsidP="006B0862">
            <w:pPr>
              <w:autoSpaceDE w:val="0"/>
              <w:autoSpaceDN w:val="0"/>
              <w:adjustRightInd w:val="0"/>
              <w:jc w:val="both"/>
              <w:rPr>
                <w:rFonts w:ascii="Calibri" w:hAnsi="Calibri" w:cs="Helvetica"/>
                <w:i/>
                <w:color w:val="000000" w:themeColor="text1"/>
                <w:sz w:val="24"/>
                <w:szCs w:val="24"/>
              </w:rPr>
            </w:pPr>
            <w:r w:rsidRPr="006B0862">
              <w:rPr>
                <w:rFonts w:ascii="Calibri" w:hAnsi="Calibri" w:cs="Helvetica"/>
                <w:b/>
                <w:color w:val="000000" w:themeColor="text1"/>
                <w:sz w:val="24"/>
                <w:szCs w:val="24"/>
                <w:u w:val="single"/>
              </w:rPr>
              <w:t>Pracujący</w:t>
            </w:r>
            <w:r w:rsidRPr="006B0862">
              <w:rPr>
                <w:rFonts w:ascii="Calibri" w:hAnsi="Calibri" w:cs="Helvetica"/>
                <w:color w:val="000000" w:themeColor="text1"/>
                <w:sz w:val="24"/>
                <w:szCs w:val="24"/>
              </w:rPr>
              <w:t xml:space="preserve"> </w:t>
            </w:r>
            <w:r w:rsidRPr="006B0862">
              <w:rPr>
                <w:rFonts w:ascii="Calibri" w:hAnsi="Calibri" w:cs="Helvetica"/>
                <w:i/>
                <w:color w:val="000000" w:themeColor="text1"/>
                <w:sz w:val="24"/>
                <w:szCs w:val="24"/>
              </w:rPr>
              <w:t>to osoby w wieku 15 lat i więcej, które wykonują pracę, za którą otrzymują wynagrodzenie, z której czerpią zyski lub korzyści rodzinne lub osoby posiadające zatrudnienie lub własną działalność, które jednak chwilowo nie pracowały ze względu na np. chorobę, urlop, spór pracowniczy czy kształcenie się lub szkolenie.</w:t>
            </w:r>
          </w:p>
          <w:p w:rsidR="006B0862" w:rsidRPr="006B0862" w:rsidRDefault="006B0862" w:rsidP="006B0862">
            <w:pPr>
              <w:autoSpaceDE w:val="0"/>
              <w:autoSpaceDN w:val="0"/>
              <w:adjustRightInd w:val="0"/>
              <w:jc w:val="both"/>
              <w:rPr>
                <w:rFonts w:ascii="Calibri" w:hAnsi="Calibri" w:cs="Helvetica"/>
                <w:i/>
                <w:color w:val="000000" w:themeColor="text1"/>
                <w:sz w:val="24"/>
                <w:szCs w:val="24"/>
              </w:rPr>
            </w:pPr>
            <w:r w:rsidRPr="006B0862">
              <w:rPr>
                <w:rFonts w:ascii="Calibri" w:hAnsi="Calibri" w:cs="Helvetica"/>
                <w:i/>
                <w:color w:val="000000" w:themeColor="text1"/>
                <w:sz w:val="24"/>
                <w:szCs w:val="24"/>
              </w:rPr>
              <w:t>Osoby prowadzące działalność na własny rachunek – prowadzące działalność gospodarczą, gospodarstwo rolne lub praktykę zawodową - są również uznawane za pracujących, o ile spełniony jest jeden z poniższych warunków:</w:t>
            </w:r>
          </w:p>
          <w:p w:rsidR="006B0862" w:rsidRPr="006B0862" w:rsidRDefault="006B0862" w:rsidP="006B0862">
            <w:pPr>
              <w:autoSpaceDE w:val="0"/>
              <w:autoSpaceDN w:val="0"/>
              <w:adjustRightInd w:val="0"/>
              <w:jc w:val="both"/>
              <w:rPr>
                <w:rFonts w:ascii="Calibri" w:hAnsi="Calibri" w:cs="Helvetica"/>
                <w:i/>
                <w:color w:val="000000" w:themeColor="text1"/>
                <w:sz w:val="24"/>
                <w:szCs w:val="24"/>
              </w:rPr>
            </w:pPr>
            <w:r w:rsidRPr="006B0862">
              <w:rPr>
                <w:rFonts w:ascii="Calibri" w:hAnsi="Calibri" w:cs="Helvetica"/>
                <w:i/>
                <w:color w:val="000000" w:themeColor="text1"/>
                <w:sz w:val="24"/>
                <w:szCs w:val="24"/>
              </w:rPr>
              <w:t xml:space="preserve">1) Osoba pracuje w swojej działalności, praktyce zawodowej lub gospodarstwie rolnym </w:t>
            </w:r>
            <w:r w:rsidRPr="006B0862">
              <w:rPr>
                <w:rFonts w:ascii="Calibri" w:hAnsi="Calibri" w:cs="Helvetica"/>
                <w:i/>
                <w:color w:val="000000" w:themeColor="text1"/>
                <w:sz w:val="24"/>
                <w:szCs w:val="24"/>
              </w:rPr>
              <w:br/>
              <w:t>w celu uzyskania dochodu, nawet jeżeli przedsiębiorstwo nie osiąga zysków.</w:t>
            </w:r>
          </w:p>
          <w:p w:rsidR="006B0862" w:rsidRPr="006B0862" w:rsidRDefault="006B0862" w:rsidP="006B0862">
            <w:pPr>
              <w:autoSpaceDE w:val="0"/>
              <w:autoSpaceDN w:val="0"/>
              <w:adjustRightInd w:val="0"/>
              <w:jc w:val="both"/>
              <w:rPr>
                <w:rFonts w:ascii="Calibri" w:hAnsi="Calibri" w:cs="Helvetica"/>
                <w:i/>
                <w:color w:val="000000" w:themeColor="text1"/>
                <w:sz w:val="24"/>
                <w:szCs w:val="24"/>
              </w:rPr>
            </w:pPr>
            <w:r w:rsidRPr="006B0862">
              <w:rPr>
                <w:rFonts w:ascii="Calibri" w:hAnsi="Calibri" w:cs="Helvetica"/>
                <w:i/>
                <w:color w:val="000000" w:themeColor="text1"/>
                <w:sz w:val="24"/>
                <w:szCs w:val="24"/>
              </w:rPr>
              <w:t xml:space="preserve">2) Osoba poświęca czas na prowadzenie działalności gospodarczej, praktyki zawodowej czy gospodarstwa rolnego, nawet jeżeli nie zrealizowano żadnej sprzedaży lub usług i nic nie wyprodukowano (na przykład: rolnik wykonujący prace w celu utrzymania swojego gospodarstwa; architekt spędzający czas w oczekiwaniu na klientów w swoim biurze; rybak </w:t>
            </w:r>
            <w:r w:rsidRPr="006B0862">
              <w:rPr>
                <w:rFonts w:ascii="Calibri" w:hAnsi="Calibri" w:cs="Helvetica"/>
                <w:i/>
                <w:color w:val="000000" w:themeColor="text1"/>
                <w:sz w:val="24"/>
                <w:szCs w:val="24"/>
              </w:rPr>
              <w:lastRenderedPageBreak/>
              <w:t xml:space="preserve">naprawiający łódkę czy siatki rybackie, aby móc dalej pracować; osoby uczestniczące </w:t>
            </w:r>
            <w:r w:rsidRPr="006B0862">
              <w:rPr>
                <w:rFonts w:ascii="Calibri" w:hAnsi="Calibri" w:cs="Helvetica"/>
                <w:i/>
                <w:color w:val="000000" w:themeColor="text1"/>
                <w:sz w:val="24"/>
                <w:szCs w:val="24"/>
              </w:rPr>
              <w:br/>
              <w:t>w konwencjach lub seminariach).</w:t>
            </w:r>
          </w:p>
          <w:p w:rsidR="006B0862" w:rsidRPr="006B0862" w:rsidRDefault="006B0862" w:rsidP="006B0862">
            <w:pPr>
              <w:autoSpaceDE w:val="0"/>
              <w:autoSpaceDN w:val="0"/>
              <w:adjustRightInd w:val="0"/>
              <w:jc w:val="both"/>
              <w:rPr>
                <w:rFonts w:ascii="Calibri" w:hAnsi="Calibri" w:cs="Helvetica"/>
                <w:color w:val="000000" w:themeColor="text1"/>
                <w:sz w:val="24"/>
                <w:szCs w:val="24"/>
              </w:rPr>
            </w:pPr>
            <w:r w:rsidRPr="006B0862">
              <w:rPr>
                <w:rFonts w:ascii="Calibri" w:hAnsi="Calibri" w:cs="Helvetica"/>
                <w:i/>
                <w:color w:val="000000" w:themeColor="text1"/>
                <w:sz w:val="24"/>
                <w:szCs w:val="24"/>
              </w:rPr>
              <w:t xml:space="preserve">3) Osoba jest w trakcie zakładania działalności gospodarczej, gospodarstwa rolnego lub praktyki zawodowej; zalicza się do tego zakup lub instalację sprzętu, zamawianie towarów </w:t>
            </w:r>
            <w:r w:rsidRPr="006B0862">
              <w:rPr>
                <w:rFonts w:ascii="Calibri" w:hAnsi="Calibri" w:cs="Helvetica"/>
                <w:i/>
                <w:color w:val="000000" w:themeColor="text1"/>
                <w:sz w:val="24"/>
                <w:szCs w:val="24"/>
              </w:rPr>
              <w:br/>
              <w:t xml:space="preserve">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t>
            </w:r>
            <w:r w:rsidRPr="006B0862">
              <w:rPr>
                <w:rFonts w:ascii="Calibri" w:hAnsi="Calibri" w:cs="Helvetica"/>
                <w:i/>
                <w:color w:val="000000" w:themeColor="text1"/>
                <w:sz w:val="24"/>
                <w:szCs w:val="24"/>
              </w:rPr>
              <w:br/>
              <w:t>w posiadaniu lub prowadzoną przez spokrewnionego członka tego samego gospodarstwa domowego.</w:t>
            </w:r>
          </w:p>
          <w:p w:rsidR="006B0862" w:rsidRPr="006B0862" w:rsidRDefault="006B0862" w:rsidP="006B0862">
            <w:pPr>
              <w:autoSpaceDE w:val="0"/>
              <w:autoSpaceDN w:val="0"/>
              <w:adjustRightInd w:val="0"/>
              <w:jc w:val="both"/>
              <w:rPr>
                <w:rFonts w:ascii="Calibri" w:hAnsi="Calibri" w:cs="Helvetica"/>
                <w:color w:val="000000" w:themeColor="text1"/>
                <w:sz w:val="24"/>
                <w:szCs w:val="24"/>
              </w:rPr>
            </w:pPr>
            <w:r w:rsidRPr="006B0862">
              <w:rPr>
                <w:rFonts w:ascii="Calibri" w:hAnsi="Calibri" w:cs="Helvetica"/>
                <w:color w:val="000000" w:themeColor="text1"/>
                <w:sz w:val="24"/>
                <w:szCs w:val="24"/>
              </w:rPr>
              <w:t>Sformułowania zapisane kursywą są identyczne z definicją badania aktywności ekonomicznej ludności (LFS).</w:t>
            </w:r>
          </w:p>
          <w:p w:rsidR="006B0862" w:rsidRPr="006B0862" w:rsidRDefault="006B0862" w:rsidP="006B0862">
            <w:pPr>
              <w:autoSpaceDE w:val="0"/>
              <w:autoSpaceDN w:val="0"/>
              <w:adjustRightInd w:val="0"/>
              <w:jc w:val="both"/>
              <w:rPr>
                <w:rFonts w:ascii="Calibri" w:hAnsi="Calibri" w:cs="Helvetica"/>
                <w:color w:val="000000" w:themeColor="text1"/>
                <w:sz w:val="24"/>
                <w:szCs w:val="24"/>
              </w:rPr>
            </w:pPr>
            <w:r w:rsidRPr="006B0862">
              <w:rPr>
                <w:rFonts w:ascii="Calibri" w:hAnsi="Calibri" w:cs="Helvetica"/>
                <w:color w:val="000000" w:themeColor="text1"/>
                <w:sz w:val="24"/>
                <w:szCs w:val="24"/>
                <w:u w:val="single"/>
              </w:rPr>
              <w:t>Bezpłatnie pomagający osobie prowadzącej działalność członek rodziny</w:t>
            </w:r>
            <w:r w:rsidRPr="006B0862">
              <w:rPr>
                <w:rFonts w:ascii="Calibri" w:hAnsi="Calibri" w:cs="Helvetica"/>
                <w:color w:val="000000" w:themeColor="text1"/>
                <w:sz w:val="24"/>
                <w:szCs w:val="24"/>
              </w:rPr>
              <w:t xml:space="preserve"> uznawany jest za „osobę prowadzącą działalność na własny rachunek”.</w:t>
            </w:r>
          </w:p>
          <w:p w:rsidR="006B0862" w:rsidRPr="006B0862" w:rsidRDefault="006B0862" w:rsidP="006B0862">
            <w:pPr>
              <w:autoSpaceDE w:val="0"/>
              <w:autoSpaceDN w:val="0"/>
              <w:adjustRightInd w:val="0"/>
              <w:jc w:val="both"/>
              <w:rPr>
                <w:rFonts w:ascii="Calibri" w:hAnsi="Calibri" w:cs="Helvetica"/>
                <w:color w:val="000000" w:themeColor="text1"/>
                <w:sz w:val="24"/>
                <w:szCs w:val="24"/>
              </w:rPr>
            </w:pPr>
            <w:r w:rsidRPr="006B0862">
              <w:rPr>
                <w:rFonts w:ascii="Calibri" w:hAnsi="Calibri" w:cs="Helvetica"/>
                <w:color w:val="000000" w:themeColor="text1"/>
                <w:sz w:val="24"/>
                <w:szCs w:val="24"/>
                <w:u w:val="single"/>
              </w:rPr>
              <w:t>Żołnierze poborowi</w:t>
            </w:r>
            <w:r w:rsidRPr="006B0862">
              <w:rPr>
                <w:rFonts w:ascii="Calibri" w:hAnsi="Calibri" w:cs="Helvetica"/>
                <w:color w:val="000000" w:themeColor="text1"/>
                <w:sz w:val="24"/>
                <w:szCs w:val="24"/>
              </w:rPr>
              <w:t>, którzy wykonywali określoną pracę, za którą otrzymywali wynagrodzenie lub innego rodzaju zysk w czasie tygodnia odniesienia nie są uznawani za "osoby pracujące".</w:t>
            </w:r>
          </w:p>
          <w:p w:rsidR="006B0862" w:rsidRPr="006B0862" w:rsidRDefault="006B0862" w:rsidP="006B0862">
            <w:pPr>
              <w:autoSpaceDE w:val="0"/>
              <w:autoSpaceDN w:val="0"/>
              <w:adjustRightInd w:val="0"/>
              <w:jc w:val="both"/>
              <w:rPr>
                <w:rFonts w:ascii="Calibri" w:hAnsi="Calibri" w:cs="Helvetica"/>
                <w:color w:val="000000" w:themeColor="text1"/>
                <w:sz w:val="24"/>
                <w:szCs w:val="24"/>
              </w:rPr>
            </w:pPr>
            <w:r w:rsidRPr="006B0862">
              <w:rPr>
                <w:rFonts w:ascii="Calibri" w:hAnsi="Calibri" w:cs="Helvetica"/>
                <w:color w:val="000000" w:themeColor="text1"/>
                <w:sz w:val="24"/>
                <w:szCs w:val="24"/>
                <w:u w:val="single"/>
              </w:rPr>
              <w:t>Osoby przebywające na urlopie macierzyńskim/ rodzicielskim</w:t>
            </w:r>
            <w:r w:rsidRPr="006B0862">
              <w:rPr>
                <w:rFonts w:ascii="Calibri" w:hAnsi="Calibri" w:cs="Helvetica"/>
                <w:color w:val="000000" w:themeColor="text1"/>
                <w:sz w:val="24"/>
                <w:szCs w:val="24"/>
              </w:rPr>
              <w:t xml:space="preserve"> (rozumianym jako świadczenie pracownicze, który zapewnia płatny lub bezpłatny czas wolny od pracy do momentu porodu </w:t>
            </w:r>
            <w:r w:rsidRPr="006B0862">
              <w:rPr>
                <w:rFonts w:ascii="Calibri" w:hAnsi="Calibri" w:cs="Helvetica"/>
                <w:color w:val="000000" w:themeColor="text1"/>
                <w:sz w:val="24"/>
                <w:szCs w:val="24"/>
              </w:rPr>
              <w:br/>
              <w:t>i obejmuje późniejszą krótkoterminową opiekę nad dzieckiem) są uznawane za „osoby pracujące”.</w:t>
            </w:r>
          </w:p>
          <w:p w:rsidR="006B0862" w:rsidRPr="006B0862" w:rsidRDefault="006B0862" w:rsidP="006B0862">
            <w:pPr>
              <w:autoSpaceDE w:val="0"/>
              <w:autoSpaceDN w:val="0"/>
              <w:adjustRightInd w:val="0"/>
              <w:jc w:val="both"/>
              <w:rPr>
                <w:rFonts w:ascii="Calibri" w:hAnsi="Calibri" w:cs="Helvetica"/>
                <w:color w:val="000000" w:themeColor="text1"/>
                <w:sz w:val="24"/>
                <w:szCs w:val="24"/>
              </w:rPr>
            </w:pPr>
            <w:r w:rsidRPr="006B0862">
              <w:rPr>
                <w:rFonts w:ascii="Calibri" w:hAnsi="Calibri" w:cs="Helvetica"/>
                <w:color w:val="000000" w:themeColor="text1"/>
                <w:sz w:val="24"/>
                <w:szCs w:val="24"/>
                <w:u w:val="single"/>
              </w:rPr>
              <w:t>Osoby przebywające na urlopie wychowawczym</w:t>
            </w:r>
            <w:r w:rsidRPr="006B0862">
              <w:rPr>
                <w:rFonts w:ascii="Calibri" w:hAnsi="Calibri" w:cs="Helvetica"/>
                <w:color w:val="000000" w:themeColor="text1"/>
                <w:sz w:val="24"/>
                <w:szCs w:val="24"/>
              </w:rPr>
              <w:t xml:space="preserve"> (rozumianym jako nieobecność w pracy, spowodowaną opieką nad dzieckiem w okresie, który nie mieści się w ramach urlopu macierzyńskiego lub rodzicielskiego) są uznawane za „osoby bierne zawodowo”, chyba że są zarejestrowane już jako „osoby bezrobotne” (wówczas status bezrobotnego ma pierwszeństwo).</w:t>
            </w:r>
          </w:p>
          <w:p w:rsidR="006B0862" w:rsidRPr="006B0862" w:rsidRDefault="006B0862" w:rsidP="006B0862">
            <w:pPr>
              <w:autoSpaceDE w:val="0"/>
              <w:autoSpaceDN w:val="0"/>
              <w:adjustRightInd w:val="0"/>
              <w:jc w:val="both"/>
              <w:rPr>
                <w:rFonts w:ascii="Calibri" w:hAnsi="Calibri" w:cs="Helvetica"/>
                <w:color w:val="000000" w:themeColor="text1"/>
                <w:sz w:val="24"/>
                <w:szCs w:val="24"/>
              </w:rPr>
            </w:pPr>
            <w:r w:rsidRPr="006B0862">
              <w:rPr>
                <w:rFonts w:ascii="Calibri" w:hAnsi="Calibri" w:cs="Helvetica"/>
                <w:color w:val="000000" w:themeColor="text1"/>
                <w:sz w:val="24"/>
                <w:szCs w:val="24"/>
              </w:rPr>
              <w:t xml:space="preserve">„Zatrudnienie subsydiowane” jest uznawane za "zatrudnienie”. Należy je rozumieć jako zachętę do zatrudnienia zgodnie z definicjami Polityki Rynku Pracy (LMP): </w:t>
            </w:r>
            <w:r w:rsidRPr="006B0862">
              <w:rPr>
                <w:rFonts w:ascii="Calibri" w:hAnsi="Calibri" w:cs="Helvetica"/>
                <w:i/>
                <w:color w:val="000000" w:themeColor="text1"/>
                <w:sz w:val="24"/>
                <w:szCs w:val="24"/>
              </w:rPr>
              <w:t>Zachęty do zatrudnienia obejmują środki, które ułatwiają rekrutację osób bezrobotnych i innych grup docelowych lub pomagają zapewnić ciągłość zatrudnienia osób narażonych na przymusowe zwolnienie z pracy.</w:t>
            </w:r>
          </w:p>
          <w:p w:rsidR="006B0862" w:rsidRPr="006B0862" w:rsidRDefault="006B0862" w:rsidP="006B0862">
            <w:pPr>
              <w:autoSpaceDE w:val="0"/>
              <w:autoSpaceDN w:val="0"/>
              <w:adjustRightInd w:val="0"/>
              <w:jc w:val="both"/>
              <w:rPr>
                <w:rFonts w:ascii="Calibri" w:hAnsi="Calibri" w:cs="Helvetica"/>
                <w:i/>
                <w:color w:val="000000" w:themeColor="text1"/>
                <w:sz w:val="24"/>
                <w:szCs w:val="24"/>
              </w:rPr>
            </w:pPr>
            <w:r w:rsidRPr="006B0862">
              <w:rPr>
                <w:rFonts w:ascii="Calibri" w:hAnsi="Calibri" w:cs="Helvetica"/>
                <w:i/>
                <w:color w:val="000000" w:themeColor="text1"/>
                <w:sz w:val="24"/>
                <w:szCs w:val="24"/>
              </w:rPr>
              <w:t>Zachęty do zatrudnienia odnoszą się do subsydiowania miejsc pracy na otwartym rynku prac, które mogą istnieć lub zostać stworzone bez dotacji publicznych i które, jak należy mieć nadzieję, utrzymają się po okresie subsydiowania. Miejsca pracy, które mogą być subsydiowane, dotyczą zwykle sektora prywatnego, ale do uzyskania wsparcia kwalifikują się również miejsca pracy z sektora publicznego i instytucji niekomercyjnych, przy czym rozróżnienie nie jest wymagane. Środki publiczne w postaci zachęt w zakresie zatrudnienia mają swój udział w kosztach zatrudnienia, przy czym większość tych kosztów nadal ponosi pracodawca. Nie wyklucza to jednak przypadków, kiedy wszystkie koszty pracy pokrywane są przez określony czas ze środków publicznych.</w:t>
            </w:r>
          </w:p>
          <w:p w:rsidR="000B6807" w:rsidRPr="000B6807" w:rsidRDefault="0016335A" w:rsidP="000D0788">
            <w:pPr>
              <w:autoSpaceDE w:val="0"/>
              <w:autoSpaceDN w:val="0"/>
              <w:adjustRightInd w:val="0"/>
              <w:jc w:val="both"/>
              <w:rPr>
                <w:rFonts w:ascii="Calibri" w:hAnsi="Calibri" w:cs="Helvetica"/>
                <w:color w:val="000000" w:themeColor="text1"/>
                <w:sz w:val="24"/>
                <w:szCs w:val="24"/>
              </w:rPr>
            </w:pPr>
            <w:r w:rsidRPr="0016335A">
              <w:rPr>
                <w:rFonts w:ascii="Calibri" w:hAnsi="Calibri" w:cs="Helvetica"/>
                <w:color w:val="000000" w:themeColor="text1"/>
                <w:sz w:val="24"/>
                <w:szCs w:val="24"/>
              </w:rPr>
              <w:t>Wskaźnik mierzony do 4 tygodni od zakończenia przez uczestnika udziału w projekcie.</w:t>
            </w:r>
          </w:p>
        </w:tc>
      </w:tr>
    </w:tbl>
    <w:p w:rsidR="000B6807" w:rsidRDefault="000B6807" w:rsidP="00EB2FFE">
      <w:pPr>
        <w:spacing w:after="0" w:line="240" w:lineRule="auto"/>
        <w:jc w:val="both"/>
        <w:rPr>
          <w:rFonts w:ascii="Calibri" w:hAnsi="Calibri" w:cs="Arial"/>
          <w:b/>
          <w:color w:val="FF0000"/>
          <w:sz w:val="24"/>
          <w:szCs w:val="24"/>
        </w:rPr>
      </w:pPr>
    </w:p>
    <w:p w:rsidR="00FF3763" w:rsidRPr="00FF3763" w:rsidRDefault="00FF3763" w:rsidP="00FF3763">
      <w:pPr>
        <w:spacing w:after="0" w:line="240" w:lineRule="auto"/>
        <w:jc w:val="both"/>
        <w:rPr>
          <w:rFonts w:ascii="Calibri" w:hAnsi="Calibri" w:cs="Arial"/>
          <w:color w:val="000000" w:themeColor="text1"/>
          <w:sz w:val="24"/>
          <w:szCs w:val="24"/>
        </w:rPr>
      </w:pPr>
      <w:r w:rsidRPr="00FF3763">
        <w:rPr>
          <w:rFonts w:ascii="Calibri" w:hAnsi="Calibri" w:cs="Arial"/>
          <w:b/>
          <w:color w:val="000000" w:themeColor="text1"/>
          <w:sz w:val="24"/>
          <w:szCs w:val="24"/>
        </w:rPr>
        <w:t>UWAGA!</w:t>
      </w:r>
      <w:r w:rsidRPr="00FF3763">
        <w:rPr>
          <w:rFonts w:ascii="Calibri" w:hAnsi="Calibri" w:cs="Arial"/>
          <w:color w:val="000000" w:themeColor="text1"/>
          <w:sz w:val="24"/>
          <w:szCs w:val="24"/>
        </w:rPr>
        <w:t xml:space="preserve"> Zgodnie z </w:t>
      </w:r>
      <w:r w:rsidRPr="00FF3763">
        <w:rPr>
          <w:rFonts w:ascii="Calibri" w:hAnsi="Calibri" w:cs="Arial"/>
          <w:b/>
          <w:color w:val="000000" w:themeColor="text1"/>
          <w:sz w:val="24"/>
          <w:szCs w:val="24"/>
        </w:rPr>
        <w:t>obowiązkowym</w:t>
      </w:r>
      <w:r w:rsidRPr="00FF3763">
        <w:rPr>
          <w:rFonts w:ascii="Calibri" w:hAnsi="Calibri" w:cs="Arial"/>
          <w:color w:val="000000" w:themeColor="text1"/>
          <w:sz w:val="24"/>
          <w:szCs w:val="24"/>
        </w:rPr>
        <w:t xml:space="preserve"> kryterium dopuszczającym szczególnym powyższe wskaźniki </w:t>
      </w:r>
      <w:r w:rsidRPr="00FF3763">
        <w:rPr>
          <w:rFonts w:ascii="Calibri" w:hAnsi="Calibri" w:cs="Arial"/>
          <w:b/>
          <w:color w:val="000000" w:themeColor="text1"/>
          <w:sz w:val="24"/>
          <w:szCs w:val="24"/>
        </w:rPr>
        <w:t>obligatoryjnie</w:t>
      </w:r>
      <w:r w:rsidRPr="00FF3763">
        <w:rPr>
          <w:rFonts w:ascii="Calibri" w:hAnsi="Calibri" w:cs="Arial"/>
          <w:color w:val="000000" w:themeColor="text1"/>
          <w:sz w:val="24"/>
          <w:szCs w:val="24"/>
        </w:rPr>
        <w:t xml:space="preserve"> powinny zostać wskazane we wniosku o dofinansowanie projektu.</w:t>
      </w:r>
    </w:p>
    <w:p w:rsidR="000B6807" w:rsidRDefault="000B6807" w:rsidP="00EB2FFE">
      <w:pPr>
        <w:spacing w:after="0" w:line="240" w:lineRule="auto"/>
        <w:jc w:val="both"/>
        <w:rPr>
          <w:rFonts w:ascii="Calibri" w:hAnsi="Calibri" w:cs="Arial"/>
          <w:b/>
          <w:color w:val="FF0000"/>
          <w:sz w:val="24"/>
          <w:szCs w:val="24"/>
        </w:rPr>
      </w:pPr>
    </w:p>
    <w:p w:rsidR="00EB1E8C" w:rsidRPr="00FF3763" w:rsidRDefault="00EB1E8C" w:rsidP="00EB2FFE">
      <w:pPr>
        <w:spacing w:after="0" w:line="240" w:lineRule="auto"/>
        <w:jc w:val="both"/>
        <w:rPr>
          <w:rFonts w:ascii="Calibri" w:hAnsi="Calibri" w:cs="Arial"/>
          <w:color w:val="000000" w:themeColor="text1"/>
          <w:sz w:val="24"/>
          <w:szCs w:val="24"/>
        </w:rPr>
      </w:pPr>
      <w:r w:rsidRPr="00FF3763">
        <w:rPr>
          <w:rFonts w:ascii="Calibri" w:hAnsi="Calibri" w:cs="Arial"/>
          <w:color w:val="000000" w:themeColor="text1"/>
          <w:sz w:val="24"/>
          <w:szCs w:val="24"/>
        </w:rPr>
        <w:t xml:space="preserve">Określając wskaźniki i ich wartości docelowe w projekcie należy mieć na uwadze ich definicje i sposób pomiaru określone w </w:t>
      </w:r>
      <w:r w:rsidRPr="00FF3763">
        <w:rPr>
          <w:rFonts w:ascii="Calibri" w:hAnsi="Calibri" w:cs="Arial"/>
          <w:i/>
          <w:color w:val="000000" w:themeColor="text1"/>
          <w:sz w:val="24"/>
          <w:szCs w:val="24"/>
        </w:rPr>
        <w:t xml:space="preserve">Załączniku 2 do SZOOP RPOWP </w:t>
      </w:r>
      <w:r w:rsidRPr="00FF3763">
        <w:rPr>
          <w:rFonts w:ascii="Calibri" w:hAnsi="Calibri" w:cs="Arial"/>
          <w:color w:val="000000" w:themeColor="text1"/>
          <w:sz w:val="24"/>
          <w:szCs w:val="24"/>
        </w:rPr>
        <w:t xml:space="preserve">oraz w </w:t>
      </w:r>
      <w:r w:rsidRPr="00FF3763">
        <w:rPr>
          <w:rFonts w:ascii="Calibri" w:hAnsi="Calibri" w:cs="Arial"/>
          <w:i/>
          <w:color w:val="000000" w:themeColor="text1"/>
          <w:sz w:val="24"/>
          <w:szCs w:val="24"/>
        </w:rPr>
        <w:t>Wytycznych w zakresie monitorowania postępu rzeczowego realizacji programów operacyjnych na lata 2014-2020</w:t>
      </w:r>
      <w:r w:rsidRPr="00FF3763">
        <w:rPr>
          <w:rFonts w:ascii="Calibri" w:hAnsi="Calibri" w:cs="Arial"/>
          <w:color w:val="000000" w:themeColor="text1"/>
          <w:sz w:val="24"/>
          <w:szCs w:val="24"/>
        </w:rPr>
        <w:t>.</w:t>
      </w:r>
    </w:p>
    <w:p w:rsidR="00EB1E8C" w:rsidRPr="00DC284D" w:rsidRDefault="00EB1E8C" w:rsidP="00EB2FFE">
      <w:pPr>
        <w:spacing w:after="0" w:line="240" w:lineRule="auto"/>
        <w:jc w:val="both"/>
        <w:rPr>
          <w:rFonts w:ascii="Calibri" w:hAnsi="Calibri" w:cs="Arial"/>
          <w:color w:val="FF0000"/>
          <w:sz w:val="24"/>
          <w:szCs w:val="24"/>
        </w:rPr>
      </w:pPr>
    </w:p>
    <w:p w:rsidR="008B3882" w:rsidRPr="00A61DFD" w:rsidRDefault="00530170" w:rsidP="00EB2FFE">
      <w:pPr>
        <w:spacing w:after="0" w:line="240" w:lineRule="auto"/>
        <w:jc w:val="both"/>
        <w:rPr>
          <w:rFonts w:ascii="Calibri" w:hAnsi="Calibri" w:cs="Arial"/>
          <w:color w:val="000000" w:themeColor="text1"/>
          <w:sz w:val="24"/>
          <w:szCs w:val="24"/>
        </w:rPr>
      </w:pPr>
      <w:r w:rsidRPr="00A61DFD">
        <w:rPr>
          <w:rFonts w:ascii="Calibri" w:hAnsi="Calibri" w:cs="Arial"/>
          <w:color w:val="000000" w:themeColor="text1"/>
          <w:sz w:val="24"/>
          <w:szCs w:val="24"/>
        </w:rPr>
        <w:lastRenderedPageBreak/>
        <w:t xml:space="preserve">Dodatkowo </w:t>
      </w:r>
      <w:r w:rsidR="00C47AF8" w:rsidRPr="00A61DFD">
        <w:rPr>
          <w:rFonts w:ascii="Calibri" w:hAnsi="Calibri" w:cs="Arial"/>
          <w:color w:val="000000" w:themeColor="text1"/>
          <w:sz w:val="24"/>
          <w:szCs w:val="24"/>
        </w:rPr>
        <w:t>we</w:t>
      </w:r>
      <w:r w:rsidRPr="00A61DFD">
        <w:rPr>
          <w:rFonts w:ascii="Calibri" w:hAnsi="Calibri" w:cs="Arial"/>
          <w:color w:val="000000" w:themeColor="text1"/>
          <w:sz w:val="24"/>
          <w:szCs w:val="24"/>
        </w:rPr>
        <w:t xml:space="preserve"> wniosku o dofinansowanie należy </w:t>
      </w:r>
      <w:r w:rsidR="00C47AF8" w:rsidRPr="00A61DFD">
        <w:rPr>
          <w:rFonts w:ascii="Calibri" w:hAnsi="Calibri" w:cs="Arial"/>
          <w:color w:val="000000" w:themeColor="text1"/>
          <w:sz w:val="24"/>
          <w:szCs w:val="24"/>
        </w:rPr>
        <w:t>określić</w:t>
      </w:r>
      <w:r w:rsidRPr="00A61DFD">
        <w:rPr>
          <w:rFonts w:ascii="Calibri" w:hAnsi="Calibri" w:cs="Arial"/>
          <w:color w:val="000000" w:themeColor="text1"/>
          <w:sz w:val="24"/>
          <w:szCs w:val="24"/>
        </w:rPr>
        <w:t xml:space="preserve"> wskaźniki produktu i rezultatu specyficzne dla projektu, </w:t>
      </w:r>
      <w:r w:rsidR="009C59FE" w:rsidRPr="00A61DFD">
        <w:rPr>
          <w:rFonts w:ascii="Calibri" w:hAnsi="Calibri" w:cs="Arial"/>
          <w:color w:val="000000" w:themeColor="text1"/>
          <w:sz w:val="24"/>
          <w:szCs w:val="24"/>
        </w:rPr>
        <w:t xml:space="preserve">których wartości docelowe zostaną określone na minimalnym poziomie </w:t>
      </w:r>
      <w:r w:rsidRPr="00A61DFD">
        <w:rPr>
          <w:rFonts w:ascii="Calibri" w:hAnsi="Calibri" w:cs="Arial"/>
          <w:color w:val="000000" w:themeColor="text1"/>
          <w:sz w:val="24"/>
          <w:szCs w:val="24"/>
        </w:rPr>
        <w:t>wynikając</w:t>
      </w:r>
      <w:r w:rsidR="009C59FE" w:rsidRPr="00A61DFD">
        <w:rPr>
          <w:rFonts w:ascii="Calibri" w:hAnsi="Calibri" w:cs="Arial"/>
          <w:color w:val="000000" w:themeColor="text1"/>
          <w:sz w:val="24"/>
          <w:szCs w:val="24"/>
        </w:rPr>
        <w:t>ym</w:t>
      </w:r>
      <w:r w:rsidRPr="00A61DFD">
        <w:rPr>
          <w:rFonts w:ascii="Calibri" w:hAnsi="Calibri" w:cs="Arial"/>
          <w:color w:val="000000" w:themeColor="text1"/>
          <w:sz w:val="24"/>
          <w:szCs w:val="24"/>
        </w:rPr>
        <w:t xml:space="preserve"> z zapisów właściwego RPZ. </w:t>
      </w:r>
    </w:p>
    <w:p w:rsidR="009C59FE" w:rsidRPr="00A61DFD" w:rsidRDefault="009C59FE" w:rsidP="00EB2FFE">
      <w:pPr>
        <w:spacing w:after="0" w:line="240" w:lineRule="auto"/>
        <w:jc w:val="both"/>
        <w:rPr>
          <w:rFonts w:cs="Arial"/>
          <w:color w:val="000000" w:themeColor="text1"/>
          <w:sz w:val="24"/>
          <w:szCs w:val="24"/>
        </w:rPr>
      </w:pPr>
    </w:p>
    <w:p w:rsidR="002C3F13" w:rsidRPr="000D0788" w:rsidRDefault="002C3F13" w:rsidP="00984663">
      <w:pPr>
        <w:autoSpaceDE w:val="0"/>
        <w:autoSpaceDN w:val="0"/>
        <w:adjustRightInd w:val="0"/>
        <w:spacing w:after="0" w:line="240" w:lineRule="auto"/>
        <w:jc w:val="both"/>
        <w:rPr>
          <w:rFonts w:cs="Arial"/>
          <w:color w:val="000000" w:themeColor="text1"/>
          <w:sz w:val="24"/>
          <w:szCs w:val="24"/>
        </w:rPr>
      </w:pPr>
      <w:r w:rsidRPr="000D0788">
        <w:rPr>
          <w:rFonts w:cs="Calibri"/>
          <w:color w:val="000000" w:themeColor="text1"/>
          <w:sz w:val="24"/>
          <w:szCs w:val="24"/>
        </w:rPr>
        <w:t>Poza monitorowaniem ws</w:t>
      </w:r>
      <w:r w:rsidR="00984663" w:rsidRPr="000D0788">
        <w:rPr>
          <w:rFonts w:cs="Calibri"/>
          <w:color w:val="000000" w:themeColor="text1"/>
          <w:sz w:val="24"/>
          <w:szCs w:val="24"/>
        </w:rPr>
        <w:t>kaźników określonych we wniosku</w:t>
      </w:r>
      <w:r w:rsidRPr="000D0788">
        <w:rPr>
          <w:rFonts w:cs="Calibri"/>
          <w:color w:val="000000" w:themeColor="text1"/>
          <w:sz w:val="24"/>
          <w:szCs w:val="24"/>
        </w:rPr>
        <w:t xml:space="preserve">, realizacja projektów, wiąże się z obowiązkiem monitorowania wspólnych wskaźników produktu i rezultatu wskazanych </w:t>
      </w:r>
      <w:r w:rsidR="00984663" w:rsidRPr="000D0788">
        <w:rPr>
          <w:rFonts w:cs="Calibri"/>
          <w:color w:val="000000" w:themeColor="text1"/>
          <w:sz w:val="24"/>
          <w:szCs w:val="24"/>
        </w:rPr>
        <w:br/>
      </w:r>
      <w:r w:rsidRPr="000D0788">
        <w:rPr>
          <w:rFonts w:cs="Calibri"/>
          <w:color w:val="000000" w:themeColor="text1"/>
          <w:sz w:val="24"/>
          <w:szCs w:val="24"/>
        </w:rPr>
        <w:t xml:space="preserve">w załączniku I rozporządzenia Parlamentu Europejskiego i Rady (UE) nr 1304/2013 z dnia </w:t>
      </w:r>
      <w:r w:rsidR="00984663" w:rsidRPr="000D0788">
        <w:rPr>
          <w:rFonts w:cs="Calibri"/>
          <w:color w:val="000000" w:themeColor="text1"/>
          <w:sz w:val="24"/>
          <w:szCs w:val="24"/>
        </w:rPr>
        <w:br/>
      </w:r>
      <w:r w:rsidRPr="000D0788">
        <w:rPr>
          <w:rFonts w:cs="Calibri"/>
          <w:color w:val="000000" w:themeColor="text1"/>
          <w:sz w:val="24"/>
          <w:szCs w:val="24"/>
        </w:rPr>
        <w:t xml:space="preserve">17 grudnia 2013 r. w sprawie Europejskiego Funduszu Społecznego i uchylającego rozporządzenie Rady (WE) nr 1081/2006 oraz zdefiniowanych w </w:t>
      </w:r>
      <w:r w:rsidRPr="000D0788">
        <w:rPr>
          <w:rFonts w:cs="Calibri,Italic"/>
          <w:i/>
          <w:iCs/>
          <w:color w:val="000000" w:themeColor="text1"/>
          <w:sz w:val="24"/>
          <w:szCs w:val="24"/>
        </w:rPr>
        <w:t>Wytycznych KE dotyczących monitorowania</w:t>
      </w:r>
      <w:r w:rsidR="00984663" w:rsidRPr="000D0788">
        <w:rPr>
          <w:rFonts w:cs="Calibri,Italic"/>
          <w:i/>
          <w:iCs/>
          <w:color w:val="000000" w:themeColor="text1"/>
          <w:sz w:val="24"/>
          <w:szCs w:val="24"/>
        </w:rPr>
        <w:t xml:space="preserve"> </w:t>
      </w:r>
      <w:r w:rsidRPr="000D0788">
        <w:rPr>
          <w:rFonts w:cs="Calibri,Italic"/>
          <w:i/>
          <w:iCs/>
          <w:color w:val="000000" w:themeColor="text1"/>
          <w:sz w:val="24"/>
          <w:szCs w:val="24"/>
        </w:rPr>
        <w:t xml:space="preserve">i ewaluacji EFS 2014-2020 </w:t>
      </w:r>
      <w:r w:rsidRPr="000D0788">
        <w:rPr>
          <w:rFonts w:cs="Calibri"/>
          <w:color w:val="000000" w:themeColor="text1"/>
          <w:sz w:val="24"/>
          <w:szCs w:val="24"/>
        </w:rPr>
        <w:t xml:space="preserve">i </w:t>
      </w:r>
      <w:r w:rsidRPr="000D0788">
        <w:rPr>
          <w:rFonts w:cs="Calibri,Italic"/>
          <w:i/>
          <w:iCs/>
          <w:color w:val="000000" w:themeColor="text1"/>
          <w:sz w:val="24"/>
          <w:szCs w:val="24"/>
        </w:rPr>
        <w:t>Wytycznych w zakresie monitorowania postępu rzeczowego</w:t>
      </w:r>
      <w:r w:rsidR="00984663" w:rsidRPr="000D0788">
        <w:rPr>
          <w:rFonts w:cs="Calibri,Italic"/>
          <w:i/>
          <w:iCs/>
          <w:color w:val="000000" w:themeColor="text1"/>
          <w:sz w:val="24"/>
          <w:szCs w:val="24"/>
        </w:rPr>
        <w:t xml:space="preserve"> </w:t>
      </w:r>
      <w:r w:rsidRPr="000D0788">
        <w:rPr>
          <w:rFonts w:cs="Calibri,Italic"/>
          <w:i/>
          <w:iCs/>
          <w:color w:val="000000" w:themeColor="text1"/>
          <w:sz w:val="24"/>
          <w:szCs w:val="24"/>
        </w:rPr>
        <w:t>realizacji programów operacyjnych na lata 2014-2020</w:t>
      </w:r>
      <w:r w:rsidRPr="000D0788">
        <w:rPr>
          <w:rFonts w:cs="Calibri"/>
          <w:color w:val="000000" w:themeColor="text1"/>
          <w:sz w:val="24"/>
          <w:szCs w:val="24"/>
        </w:rPr>
        <w:t>. Realizacja ww. wymaga również</w:t>
      </w:r>
      <w:r w:rsidR="00984663" w:rsidRPr="000D0788">
        <w:rPr>
          <w:rFonts w:cs="Calibri"/>
          <w:color w:val="000000" w:themeColor="text1"/>
          <w:sz w:val="24"/>
          <w:szCs w:val="24"/>
        </w:rPr>
        <w:t xml:space="preserve"> </w:t>
      </w:r>
      <w:r w:rsidRPr="000D0788">
        <w:rPr>
          <w:rFonts w:cs="Calibri"/>
          <w:color w:val="000000" w:themeColor="text1"/>
          <w:sz w:val="24"/>
          <w:szCs w:val="24"/>
        </w:rPr>
        <w:t xml:space="preserve">monitorowania dodatkowych wskaźników rezultatu zdefiniowanych w załączniku </w:t>
      </w:r>
      <w:r w:rsidR="001A25C2" w:rsidRPr="000D0788">
        <w:rPr>
          <w:rFonts w:cs="Calibri"/>
          <w:color w:val="000000" w:themeColor="text1"/>
          <w:sz w:val="24"/>
          <w:szCs w:val="24"/>
        </w:rPr>
        <w:br/>
      </w:r>
      <w:r w:rsidRPr="000D0788">
        <w:rPr>
          <w:rFonts w:cs="Calibri"/>
          <w:color w:val="000000" w:themeColor="text1"/>
          <w:sz w:val="24"/>
          <w:szCs w:val="24"/>
        </w:rPr>
        <w:t>II do ww.</w:t>
      </w:r>
      <w:r w:rsidR="00984663" w:rsidRPr="000D0788">
        <w:rPr>
          <w:rFonts w:cs="Calibri"/>
          <w:color w:val="000000" w:themeColor="text1"/>
          <w:sz w:val="24"/>
          <w:szCs w:val="24"/>
        </w:rPr>
        <w:t xml:space="preserve"> </w:t>
      </w:r>
      <w:r w:rsidRPr="000D0788">
        <w:rPr>
          <w:rFonts w:cs="Calibri"/>
          <w:color w:val="000000" w:themeColor="text1"/>
          <w:sz w:val="24"/>
          <w:szCs w:val="24"/>
        </w:rPr>
        <w:t>rozporządzenia</w:t>
      </w:r>
      <w:r w:rsidR="009745B2" w:rsidRPr="000D0788">
        <w:rPr>
          <w:rStyle w:val="Odwoanieprzypisudolnego"/>
          <w:rFonts w:cs="Calibri"/>
          <w:color w:val="000000" w:themeColor="text1"/>
          <w:sz w:val="24"/>
          <w:szCs w:val="24"/>
        </w:rPr>
        <w:footnoteReference w:id="6"/>
      </w:r>
      <w:r w:rsidRPr="000D0788">
        <w:rPr>
          <w:rFonts w:cs="Calibri"/>
          <w:color w:val="000000" w:themeColor="text1"/>
          <w:sz w:val="24"/>
          <w:szCs w:val="24"/>
        </w:rPr>
        <w:t>.</w:t>
      </w:r>
    </w:p>
    <w:p w:rsidR="002C3F13" w:rsidRPr="00DC284D" w:rsidRDefault="002C3F13" w:rsidP="00EB2FFE">
      <w:pPr>
        <w:spacing w:after="0" w:line="240" w:lineRule="auto"/>
        <w:jc w:val="both"/>
        <w:rPr>
          <w:rFonts w:cs="Arial"/>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2769B6" w:rsidTr="0038476F">
        <w:trPr>
          <w:trHeight w:val="388"/>
        </w:trPr>
        <w:tc>
          <w:tcPr>
            <w:tcW w:w="9320" w:type="dxa"/>
            <w:shd w:val="pct25" w:color="auto" w:fill="auto"/>
            <w:vAlign w:val="center"/>
          </w:tcPr>
          <w:p w:rsidR="00AE57DC" w:rsidRPr="002769B6" w:rsidRDefault="00AE57DC" w:rsidP="0038476F">
            <w:pPr>
              <w:spacing w:after="0"/>
              <w:rPr>
                <w:rFonts w:cs="Arial,Bold"/>
                <w:b/>
                <w:bCs/>
                <w:color w:val="000000" w:themeColor="text1"/>
                <w:sz w:val="24"/>
                <w:szCs w:val="24"/>
              </w:rPr>
            </w:pPr>
            <w:r w:rsidRPr="002769B6">
              <w:rPr>
                <w:rFonts w:cs="Arial,Bold"/>
                <w:b/>
                <w:bCs/>
                <w:color w:val="000000" w:themeColor="text1"/>
                <w:sz w:val="24"/>
                <w:szCs w:val="24"/>
              </w:rPr>
              <w:t>3.6 Wkład własny</w:t>
            </w:r>
          </w:p>
        </w:tc>
      </w:tr>
    </w:tbl>
    <w:p w:rsidR="00374EC0" w:rsidRPr="00DC284D" w:rsidRDefault="00374EC0" w:rsidP="00185EC9">
      <w:pPr>
        <w:spacing w:after="0" w:line="240" w:lineRule="auto"/>
        <w:jc w:val="both"/>
        <w:rPr>
          <w:rFonts w:ascii="Calibri" w:hAnsi="Calibri" w:cs="Arial"/>
          <w:color w:val="FF0000"/>
          <w:sz w:val="24"/>
          <w:szCs w:val="24"/>
        </w:rPr>
      </w:pPr>
    </w:p>
    <w:p w:rsidR="00240BAE" w:rsidRPr="002769B6" w:rsidRDefault="0038476F" w:rsidP="00240BAE">
      <w:pPr>
        <w:autoSpaceDE w:val="0"/>
        <w:autoSpaceDN w:val="0"/>
        <w:adjustRightInd w:val="0"/>
        <w:spacing w:after="0" w:line="240" w:lineRule="auto"/>
        <w:jc w:val="both"/>
        <w:rPr>
          <w:rFonts w:ascii="Calibri" w:eastAsia="Times New Roman" w:hAnsi="Calibri" w:cs="Times New Roman"/>
          <w:color w:val="000000" w:themeColor="text1"/>
          <w:sz w:val="24"/>
          <w:szCs w:val="24"/>
          <w:lang w:eastAsia="zh-CN"/>
        </w:rPr>
      </w:pPr>
      <w:r w:rsidRPr="002769B6">
        <w:rPr>
          <w:rFonts w:ascii="Calibri" w:hAnsi="Calibri" w:cs="Arial"/>
          <w:color w:val="000000" w:themeColor="text1"/>
          <w:sz w:val="24"/>
          <w:szCs w:val="24"/>
        </w:rPr>
        <w:t>Każdy podmiot ubiegający się o dofinansowanie w r</w:t>
      </w:r>
      <w:r w:rsidR="002769B6" w:rsidRPr="002769B6">
        <w:rPr>
          <w:rFonts w:ascii="Calibri" w:hAnsi="Calibri" w:cs="Arial"/>
          <w:color w:val="000000" w:themeColor="text1"/>
          <w:sz w:val="24"/>
          <w:szCs w:val="24"/>
        </w:rPr>
        <w:t>amach konkursu zobowiązany jest</w:t>
      </w:r>
      <w:r w:rsidR="002769B6" w:rsidRPr="002769B6">
        <w:rPr>
          <w:rFonts w:ascii="Calibri" w:hAnsi="Calibri" w:cs="Arial"/>
          <w:color w:val="000000" w:themeColor="text1"/>
          <w:sz w:val="24"/>
          <w:szCs w:val="24"/>
        </w:rPr>
        <w:br/>
      </w:r>
      <w:r w:rsidRPr="002769B6">
        <w:rPr>
          <w:rFonts w:ascii="Calibri" w:hAnsi="Calibri" w:cs="Arial"/>
          <w:color w:val="000000" w:themeColor="text1"/>
          <w:sz w:val="24"/>
          <w:szCs w:val="24"/>
        </w:rPr>
        <w:t xml:space="preserve">do wniesienia </w:t>
      </w:r>
      <w:r w:rsidRPr="002769B6">
        <w:rPr>
          <w:rFonts w:ascii="Calibri" w:hAnsi="Calibri" w:cs="Arial"/>
          <w:b/>
          <w:color w:val="000000" w:themeColor="text1"/>
          <w:sz w:val="24"/>
          <w:szCs w:val="24"/>
        </w:rPr>
        <w:t>wkładu własnego</w:t>
      </w:r>
      <w:r w:rsidRPr="002769B6">
        <w:rPr>
          <w:rFonts w:ascii="Calibri" w:hAnsi="Calibri" w:cs="Arial"/>
          <w:color w:val="000000" w:themeColor="text1"/>
          <w:sz w:val="24"/>
          <w:szCs w:val="24"/>
        </w:rPr>
        <w:t xml:space="preserve"> w wysokości stanowiącej </w:t>
      </w:r>
      <w:r w:rsidRPr="002769B6">
        <w:rPr>
          <w:rFonts w:ascii="Calibri" w:hAnsi="Calibri" w:cs="Arial"/>
          <w:b/>
          <w:color w:val="000000" w:themeColor="text1"/>
          <w:sz w:val="24"/>
          <w:szCs w:val="24"/>
        </w:rPr>
        <w:t>nie mniej niż</w:t>
      </w:r>
      <w:r w:rsidRPr="002769B6">
        <w:rPr>
          <w:rFonts w:ascii="Calibri" w:hAnsi="Calibri" w:cs="Arial"/>
          <w:color w:val="000000" w:themeColor="text1"/>
          <w:sz w:val="24"/>
          <w:szCs w:val="24"/>
        </w:rPr>
        <w:t xml:space="preserve"> </w:t>
      </w:r>
      <w:r w:rsidRPr="002769B6">
        <w:rPr>
          <w:rFonts w:ascii="Calibri" w:hAnsi="Calibri" w:cs="Arial"/>
          <w:b/>
          <w:color w:val="000000" w:themeColor="text1"/>
          <w:sz w:val="24"/>
          <w:szCs w:val="24"/>
        </w:rPr>
        <w:t>5%</w:t>
      </w:r>
      <w:r w:rsidRPr="002769B6">
        <w:rPr>
          <w:rFonts w:ascii="Calibri" w:hAnsi="Calibri" w:cs="Arial"/>
          <w:color w:val="000000" w:themeColor="text1"/>
          <w:sz w:val="24"/>
          <w:szCs w:val="24"/>
        </w:rPr>
        <w:t xml:space="preserve"> wartości projektu ogółem.</w:t>
      </w:r>
      <w:r w:rsidR="00240BAE" w:rsidRPr="002769B6">
        <w:rPr>
          <w:rFonts w:ascii="Calibri" w:eastAsia="Times New Roman" w:hAnsi="Calibri" w:cs="Times New Roman"/>
          <w:color w:val="000000" w:themeColor="text1"/>
          <w:sz w:val="24"/>
          <w:szCs w:val="24"/>
          <w:lang w:eastAsia="zh-CN"/>
        </w:rPr>
        <w:t xml:space="preserve"> </w:t>
      </w:r>
    </w:p>
    <w:p w:rsidR="00575E13" w:rsidRPr="00DC284D" w:rsidRDefault="00575E13" w:rsidP="00240BAE">
      <w:pPr>
        <w:autoSpaceDE w:val="0"/>
        <w:autoSpaceDN w:val="0"/>
        <w:adjustRightInd w:val="0"/>
        <w:spacing w:after="0" w:line="240" w:lineRule="auto"/>
        <w:jc w:val="both"/>
        <w:rPr>
          <w:rFonts w:ascii="Calibri" w:hAnsi="Calibri" w:cs="Arial"/>
          <w:bCs/>
          <w:color w:val="FF0000"/>
          <w:sz w:val="24"/>
          <w:szCs w:val="24"/>
        </w:rPr>
      </w:pPr>
    </w:p>
    <w:p w:rsidR="0038476F" w:rsidRPr="002769B6" w:rsidRDefault="0038476F" w:rsidP="00185EC9">
      <w:pPr>
        <w:spacing w:after="0" w:line="240" w:lineRule="auto"/>
        <w:jc w:val="both"/>
        <w:rPr>
          <w:rFonts w:ascii="Calibri" w:hAnsi="Calibri" w:cs="Arial"/>
          <w:color w:val="000000" w:themeColor="text1"/>
          <w:sz w:val="24"/>
          <w:szCs w:val="24"/>
        </w:rPr>
      </w:pPr>
      <w:r w:rsidRPr="002769B6">
        <w:rPr>
          <w:rFonts w:ascii="Calibri" w:hAnsi="Calibri" w:cs="Arial"/>
          <w:color w:val="000000" w:themeColor="text1"/>
          <w:sz w:val="24"/>
          <w:szCs w:val="24"/>
        </w:rPr>
        <w:t>Wkład własny są to środki finansowe lub w</w:t>
      </w:r>
      <w:r w:rsidR="002769B6" w:rsidRPr="002769B6">
        <w:rPr>
          <w:rFonts w:ascii="Calibri" w:hAnsi="Calibri" w:cs="Arial"/>
          <w:color w:val="000000" w:themeColor="text1"/>
          <w:sz w:val="24"/>
          <w:szCs w:val="24"/>
        </w:rPr>
        <w:t>kład niepieniężny zabezpieczone</w:t>
      </w:r>
      <w:r w:rsidR="002769B6" w:rsidRPr="002769B6">
        <w:rPr>
          <w:rFonts w:ascii="Calibri" w:hAnsi="Calibri" w:cs="Arial"/>
          <w:color w:val="000000" w:themeColor="text1"/>
          <w:sz w:val="24"/>
          <w:szCs w:val="24"/>
        </w:rPr>
        <w:br/>
      </w:r>
      <w:r w:rsidRPr="002769B6">
        <w:rPr>
          <w:rFonts w:ascii="Calibri" w:hAnsi="Calibri" w:cs="Arial"/>
          <w:color w:val="000000" w:themeColor="text1"/>
          <w:sz w:val="24"/>
          <w:szCs w:val="24"/>
        </w:rPr>
        <w:t>przez beneficjenta, które zostaną przeznaczone na pokrycie wydatków kwalifikowalnych</w:t>
      </w:r>
      <w:r w:rsidR="002769B6" w:rsidRPr="002769B6">
        <w:rPr>
          <w:rFonts w:ascii="Calibri" w:hAnsi="Calibri" w:cs="Arial"/>
          <w:color w:val="000000" w:themeColor="text1"/>
          <w:sz w:val="24"/>
          <w:szCs w:val="24"/>
        </w:rPr>
        <w:br/>
      </w:r>
      <w:r w:rsidRPr="002769B6">
        <w:rPr>
          <w:rFonts w:ascii="Calibri" w:hAnsi="Calibri" w:cs="Arial"/>
          <w:color w:val="000000" w:themeColor="text1"/>
          <w:sz w:val="24"/>
          <w:szCs w:val="24"/>
        </w:rPr>
        <w:t>i nie zostaną beneficjentowi przekazane w formie dofinansowania. Wartość wkładu własnego stanowi zatem różnicę między kwotą wydatków kwalifikowalnych, a kwotą dofinansowania przekazaną wnioskodawcy, zgodnie ze stopą dofinansowania dla projektu, rozumianą jako procent dofinansowania wydatków kwalifikowalnych.</w:t>
      </w:r>
    </w:p>
    <w:p w:rsidR="00013AD7" w:rsidRPr="002769B6" w:rsidRDefault="00013AD7" w:rsidP="00185EC9">
      <w:pPr>
        <w:spacing w:after="0" w:line="240" w:lineRule="auto"/>
        <w:jc w:val="both"/>
        <w:rPr>
          <w:rFonts w:ascii="Calibri" w:hAnsi="Calibri" w:cs="Arial"/>
          <w:color w:val="000000" w:themeColor="text1"/>
          <w:sz w:val="24"/>
          <w:szCs w:val="24"/>
        </w:rPr>
      </w:pPr>
    </w:p>
    <w:p w:rsidR="0038476F" w:rsidRPr="002769B6" w:rsidRDefault="0038476F" w:rsidP="00374EC0">
      <w:pPr>
        <w:spacing w:after="0" w:line="240" w:lineRule="auto"/>
        <w:jc w:val="both"/>
        <w:rPr>
          <w:rFonts w:ascii="Calibri" w:hAnsi="Calibri" w:cs="Arial"/>
          <w:color w:val="000000" w:themeColor="text1"/>
          <w:sz w:val="24"/>
          <w:szCs w:val="24"/>
        </w:rPr>
      </w:pPr>
      <w:r w:rsidRPr="002769B6">
        <w:rPr>
          <w:rFonts w:ascii="Calibri" w:hAnsi="Calibri" w:cs="Arial"/>
          <w:color w:val="000000" w:themeColor="text1"/>
          <w:sz w:val="24"/>
          <w:szCs w:val="24"/>
        </w:rPr>
        <w:t xml:space="preserve">Wkład własny beneficjenta jest wykazywany we wniosku, przy czym to wnioskodawca określa formę wniesienia wkładu własnego. Wkład własny niekoniecznie musi być wnoszony przez beneficjenta. Może być wniesiony także przez partnera, </w:t>
      </w:r>
      <w:r w:rsidRPr="0035527F">
        <w:rPr>
          <w:rFonts w:ascii="Calibri" w:hAnsi="Calibri" w:cs="Arial"/>
          <w:color w:val="000000" w:themeColor="text1"/>
          <w:sz w:val="24"/>
          <w:szCs w:val="24"/>
        </w:rPr>
        <w:t xml:space="preserve">jak również uczestników projektu, </w:t>
      </w:r>
      <w:r w:rsidRPr="002769B6">
        <w:rPr>
          <w:rFonts w:ascii="Calibri" w:hAnsi="Calibri" w:cs="Arial"/>
          <w:color w:val="000000" w:themeColor="text1"/>
          <w:sz w:val="24"/>
          <w:szCs w:val="24"/>
        </w:rPr>
        <w:t>o ile zos</w:t>
      </w:r>
      <w:r w:rsidR="000F4920" w:rsidRPr="002769B6">
        <w:rPr>
          <w:rFonts w:ascii="Calibri" w:hAnsi="Calibri" w:cs="Arial"/>
          <w:color w:val="000000" w:themeColor="text1"/>
          <w:sz w:val="24"/>
          <w:szCs w:val="24"/>
        </w:rPr>
        <w:t>tało to uwzględnione we wniosku</w:t>
      </w:r>
      <w:r w:rsidRPr="002769B6">
        <w:rPr>
          <w:rFonts w:ascii="Calibri" w:hAnsi="Calibri" w:cs="Arial"/>
          <w:color w:val="000000" w:themeColor="text1"/>
          <w:sz w:val="24"/>
          <w:szCs w:val="24"/>
        </w:rPr>
        <w:t>.</w:t>
      </w:r>
      <w:r w:rsidR="00374EC0" w:rsidRPr="002769B6">
        <w:rPr>
          <w:rFonts w:ascii="Calibri" w:hAnsi="Calibri" w:cs="Arial"/>
          <w:color w:val="000000" w:themeColor="text1"/>
          <w:sz w:val="24"/>
          <w:szCs w:val="24"/>
        </w:rPr>
        <w:t xml:space="preserve"> Dopuszcza się również wniesienie wkładu własnego wnioskodawcy przez pomniejszenie puli kosztów pośrednich założonych </w:t>
      </w:r>
      <w:r w:rsidR="008E69D8" w:rsidRPr="002769B6">
        <w:rPr>
          <w:rFonts w:ascii="Calibri" w:hAnsi="Calibri" w:cs="Arial"/>
          <w:color w:val="000000" w:themeColor="text1"/>
          <w:sz w:val="24"/>
          <w:szCs w:val="24"/>
        </w:rPr>
        <w:br/>
      </w:r>
      <w:r w:rsidR="00374EC0" w:rsidRPr="002769B6">
        <w:rPr>
          <w:rFonts w:ascii="Calibri" w:hAnsi="Calibri" w:cs="Arial"/>
          <w:color w:val="000000" w:themeColor="text1"/>
          <w:sz w:val="24"/>
          <w:szCs w:val="24"/>
        </w:rPr>
        <w:t>w ramach projektu o wartość wymaganego w projekcie wkładu własnego.</w:t>
      </w:r>
    </w:p>
    <w:p w:rsidR="0038476F" w:rsidRPr="002769B6" w:rsidRDefault="0038476F" w:rsidP="00185EC9">
      <w:pPr>
        <w:spacing w:after="0" w:line="240" w:lineRule="auto"/>
        <w:jc w:val="both"/>
        <w:rPr>
          <w:rFonts w:ascii="Calibri" w:hAnsi="Calibri" w:cs="Arial"/>
          <w:color w:val="000000" w:themeColor="text1"/>
          <w:sz w:val="24"/>
          <w:szCs w:val="24"/>
        </w:rPr>
      </w:pPr>
    </w:p>
    <w:p w:rsidR="0038476F" w:rsidRPr="002769B6" w:rsidRDefault="0038476F" w:rsidP="00185EC9">
      <w:pPr>
        <w:spacing w:after="0" w:line="240" w:lineRule="auto"/>
        <w:jc w:val="both"/>
        <w:rPr>
          <w:rFonts w:ascii="Calibri" w:hAnsi="Calibri" w:cs="Arial"/>
          <w:color w:val="000000" w:themeColor="text1"/>
          <w:sz w:val="24"/>
          <w:szCs w:val="24"/>
        </w:rPr>
      </w:pPr>
      <w:r w:rsidRPr="002769B6">
        <w:rPr>
          <w:rFonts w:ascii="Calibri" w:hAnsi="Calibri" w:cs="Arial"/>
          <w:color w:val="000000" w:themeColor="text1"/>
          <w:sz w:val="24"/>
          <w:szCs w:val="24"/>
        </w:rPr>
        <w:t xml:space="preserve">W przypadku niewniesienia przez wnioskodawcę wkładu własnego w kwocie określonej </w:t>
      </w:r>
      <w:r w:rsidRPr="002769B6">
        <w:rPr>
          <w:rFonts w:ascii="Calibri" w:hAnsi="Calibri" w:cs="Arial"/>
          <w:color w:val="000000" w:themeColor="text1"/>
          <w:sz w:val="24"/>
          <w:szCs w:val="24"/>
        </w:rPr>
        <w:br/>
        <w:t>w umowie o dofinansowanie projektu, IOK może obniżyć kwotę przyznanego dofinansowania proporcjonalnie do jej udziału w całkowitej wartości projektu. Wkład własny, który zostanie rozliczony ponad wysokość wskazaną w umowie o dofinansowanie</w:t>
      </w:r>
      <w:r w:rsidR="008E69D8" w:rsidRPr="002769B6">
        <w:rPr>
          <w:rFonts w:ascii="Calibri" w:hAnsi="Calibri" w:cs="Arial"/>
          <w:color w:val="000000" w:themeColor="text1"/>
          <w:sz w:val="24"/>
          <w:szCs w:val="24"/>
        </w:rPr>
        <w:t>,</w:t>
      </w:r>
      <w:r w:rsidRPr="002769B6">
        <w:rPr>
          <w:rFonts w:ascii="Calibri" w:hAnsi="Calibri" w:cs="Arial"/>
          <w:color w:val="000000" w:themeColor="text1"/>
          <w:sz w:val="24"/>
          <w:szCs w:val="24"/>
        </w:rPr>
        <w:t xml:space="preserve"> może zostać uznany za niekwalifikowalny.</w:t>
      </w:r>
    </w:p>
    <w:p w:rsidR="0038476F" w:rsidRPr="00DC284D" w:rsidRDefault="0038476F" w:rsidP="00185EC9">
      <w:pPr>
        <w:spacing w:after="0" w:line="240" w:lineRule="auto"/>
        <w:jc w:val="both"/>
        <w:rPr>
          <w:rFonts w:ascii="Calibri" w:hAnsi="Calibri" w:cs="Arial"/>
          <w:color w:val="FF0000"/>
          <w:sz w:val="24"/>
          <w:szCs w:val="24"/>
        </w:rPr>
      </w:pPr>
    </w:p>
    <w:p w:rsidR="0038476F" w:rsidRPr="002769B6" w:rsidRDefault="0038476F" w:rsidP="00185EC9">
      <w:pPr>
        <w:spacing w:after="0" w:line="240" w:lineRule="auto"/>
        <w:jc w:val="both"/>
        <w:rPr>
          <w:rFonts w:ascii="Calibri" w:hAnsi="Calibri" w:cs="Arial"/>
          <w:color w:val="000000" w:themeColor="text1"/>
          <w:sz w:val="24"/>
          <w:szCs w:val="24"/>
        </w:rPr>
      </w:pPr>
      <w:r w:rsidRPr="002769B6">
        <w:rPr>
          <w:rFonts w:ascii="Calibri" w:hAnsi="Calibri" w:cs="Arial"/>
          <w:color w:val="000000" w:themeColor="text1"/>
          <w:sz w:val="24"/>
          <w:szCs w:val="24"/>
        </w:rPr>
        <w:t xml:space="preserve">Wkład własny lub jego część może być wniesiony w </w:t>
      </w:r>
      <w:r w:rsidR="00204DC5" w:rsidRPr="002769B6">
        <w:rPr>
          <w:rFonts w:ascii="Calibri" w:hAnsi="Calibri" w:cs="Arial"/>
          <w:color w:val="000000" w:themeColor="text1"/>
          <w:sz w:val="24"/>
          <w:szCs w:val="24"/>
        </w:rPr>
        <w:t>ramach kosztów pośrednich</w:t>
      </w:r>
      <w:r w:rsidR="002769B6">
        <w:rPr>
          <w:rFonts w:ascii="Calibri" w:hAnsi="Calibri" w:cs="Arial"/>
          <w:color w:val="000000" w:themeColor="text1"/>
          <w:sz w:val="24"/>
          <w:szCs w:val="24"/>
        </w:rPr>
        <w:br/>
      </w:r>
      <w:r w:rsidR="00204DC5" w:rsidRPr="002769B6">
        <w:rPr>
          <w:rFonts w:ascii="Calibri" w:hAnsi="Calibri" w:cs="Arial"/>
          <w:color w:val="000000" w:themeColor="text1"/>
          <w:sz w:val="24"/>
          <w:szCs w:val="24"/>
        </w:rPr>
        <w:t xml:space="preserve">jak i kosztów </w:t>
      </w:r>
      <w:r w:rsidRPr="002769B6">
        <w:rPr>
          <w:rFonts w:ascii="Calibri" w:hAnsi="Calibri" w:cs="Arial"/>
          <w:color w:val="000000" w:themeColor="text1"/>
          <w:sz w:val="24"/>
          <w:szCs w:val="24"/>
        </w:rPr>
        <w:t>bezpośrednich.</w:t>
      </w:r>
    </w:p>
    <w:p w:rsidR="00302D0B" w:rsidRPr="00DC284D" w:rsidRDefault="00302D0B" w:rsidP="00185EC9">
      <w:pPr>
        <w:spacing w:after="0" w:line="240" w:lineRule="auto"/>
        <w:jc w:val="both"/>
        <w:rPr>
          <w:rFonts w:ascii="Calibri" w:hAnsi="Calibri" w:cs="Arial"/>
          <w:color w:val="FF0000"/>
          <w:sz w:val="24"/>
          <w:szCs w:val="24"/>
        </w:rPr>
      </w:pPr>
    </w:p>
    <w:p w:rsidR="0038476F" w:rsidRPr="002769B6" w:rsidRDefault="0038476F" w:rsidP="00185EC9">
      <w:pPr>
        <w:spacing w:after="0" w:line="240" w:lineRule="auto"/>
        <w:jc w:val="both"/>
        <w:rPr>
          <w:rFonts w:ascii="Calibri" w:hAnsi="Calibri" w:cs="Arial"/>
          <w:color w:val="000000" w:themeColor="text1"/>
          <w:sz w:val="24"/>
          <w:szCs w:val="24"/>
        </w:rPr>
      </w:pPr>
      <w:r w:rsidRPr="002769B6">
        <w:rPr>
          <w:rFonts w:ascii="Calibri" w:hAnsi="Calibri" w:cs="Arial"/>
          <w:color w:val="000000" w:themeColor="text1"/>
          <w:sz w:val="24"/>
          <w:szCs w:val="24"/>
        </w:rPr>
        <w:lastRenderedPageBreak/>
        <w:t>Źródłem finansowania wkładu własnego mogą być zarówno środki publiczne jak i prywatne. O zakwalifikowaniu źródła pochodzenia wkładu własnego (publiczny/prywatny) decyduje status prawny wnioskodawcy/partnera/strony trzeciej lub uczestnika. Wkład własny może więc pochodzić ze środków m.in.:</w:t>
      </w:r>
    </w:p>
    <w:p w:rsidR="0038476F" w:rsidRPr="002769B6" w:rsidRDefault="0038476F" w:rsidP="00B70151">
      <w:pPr>
        <w:numPr>
          <w:ilvl w:val="0"/>
          <w:numId w:val="52"/>
        </w:numPr>
        <w:spacing w:after="0" w:line="240" w:lineRule="auto"/>
        <w:ind w:left="284" w:hanging="284"/>
        <w:jc w:val="both"/>
        <w:rPr>
          <w:rFonts w:ascii="Calibri" w:hAnsi="Calibri" w:cs="Arial"/>
          <w:color w:val="000000" w:themeColor="text1"/>
          <w:sz w:val="24"/>
          <w:szCs w:val="24"/>
        </w:rPr>
      </w:pPr>
      <w:r w:rsidRPr="002769B6">
        <w:rPr>
          <w:rFonts w:ascii="Calibri" w:hAnsi="Calibri" w:cs="Arial"/>
          <w:color w:val="000000" w:themeColor="text1"/>
          <w:sz w:val="24"/>
          <w:szCs w:val="24"/>
        </w:rPr>
        <w:t>budżetu JST (szczebla gminnego, powiatowego i wojewódzkiego),</w:t>
      </w:r>
    </w:p>
    <w:p w:rsidR="0038476F" w:rsidRPr="002769B6" w:rsidRDefault="0038476F" w:rsidP="00B70151">
      <w:pPr>
        <w:numPr>
          <w:ilvl w:val="0"/>
          <w:numId w:val="52"/>
        </w:numPr>
        <w:spacing w:after="0" w:line="240" w:lineRule="auto"/>
        <w:ind w:left="284" w:hanging="284"/>
        <w:jc w:val="both"/>
        <w:rPr>
          <w:rFonts w:ascii="Calibri" w:hAnsi="Calibri" w:cs="Arial"/>
          <w:color w:val="000000" w:themeColor="text1"/>
          <w:sz w:val="24"/>
          <w:szCs w:val="24"/>
        </w:rPr>
      </w:pPr>
      <w:r w:rsidRPr="002769B6">
        <w:rPr>
          <w:rFonts w:ascii="Calibri" w:hAnsi="Calibri" w:cs="Arial"/>
          <w:color w:val="000000" w:themeColor="text1"/>
          <w:sz w:val="24"/>
          <w:szCs w:val="24"/>
        </w:rPr>
        <w:t>Funduszu Pracy,</w:t>
      </w:r>
    </w:p>
    <w:p w:rsidR="0038476F" w:rsidRPr="002769B6" w:rsidRDefault="0038476F" w:rsidP="00B70151">
      <w:pPr>
        <w:numPr>
          <w:ilvl w:val="0"/>
          <w:numId w:val="52"/>
        </w:numPr>
        <w:spacing w:after="0" w:line="240" w:lineRule="auto"/>
        <w:ind w:left="284" w:hanging="284"/>
        <w:jc w:val="both"/>
        <w:rPr>
          <w:rFonts w:ascii="Calibri" w:hAnsi="Calibri" w:cs="Arial"/>
          <w:color w:val="000000" w:themeColor="text1"/>
          <w:sz w:val="24"/>
          <w:szCs w:val="24"/>
        </w:rPr>
      </w:pPr>
      <w:r w:rsidRPr="002769B6">
        <w:rPr>
          <w:rFonts w:ascii="Calibri" w:hAnsi="Calibri" w:cs="Arial"/>
          <w:color w:val="000000" w:themeColor="text1"/>
          <w:sz w:val="24"/>
          <w:szCs w:val="24"/>
        </w:rPr>
        <w:t>Państwowego Funduszu Rehabilitacji Osób Niepełnosprawnych,</w:t>
      </w:r>
    </w:p>
    <w:p w:rsidR="0038476F" w:rsidRPr="002769B6" w:rsidRDefault="0038476F" w:rsidP="00B70151">
      <w:pPr>
        <w:numPr>
          <w:ilvl w:val="0"/>
          <w:numId w:val="52"/>
        </w:numPr>
        <w:spacing w:after="0" w:line="240" w:lineRule="auto"/>
        <w:ind w:left="284" w:hanging="284"/>
        <w:jc w:val="both"/>
        <w:rPr>
          <w:rFonts w:ascii="Calibri" w:hAnsi="Calibri" w:cs="Arial"/>
          <w:color w:val="000000" w:themeColor="text1"/>
          <w:sz w:val="24"/>
          <w:szCs w:val="24"/>
        </w:rPr>
      </w:pPr>
      <w:r w:rsidRPr="002769B6">
        <w:rPr>
          <w:rFonts w:ascii="Calibri" w:hAnsi="Calibri" w:cs="Arial"/>
          <w:color w:val="000000" w:themeColor="text1"/>
          <w:sz w:val="24"/>
          <w:szCs w:val="24"/>
        </w:rPr>
        <w:t>prywatnych.</w:t>
      </w:r>
    </w:p>
    <w:p w:rsidR="0038476F" w:rsidRPr="002769B6" w:rsidRDefault="0038476F" w:rsidP="00185EC9">
      <w:pPr>
        <w:spacing w:after="0" w:line="240" w:lineRule="auto"/>
        <w:jc w:val="both"/>
        <w:rPr>
          <w:rFonts w:ascii="Calibri" w:hAnsi="Calibri" w:cs="Arial"/>
          <w:color w:val="000000" w:themeColor="text1"/>
          <w:sz w:val="24"/>
          <w:szCs w:val="24"/>
        </w:rPr>
      </w:pPr>
    </w:p>
    <w:p w:rsidR="0038476F" w:rsidRDefault="0038476F" w:rsidP="00185EC9">
      <w:pPr>
        <w:spacing w:after="0" w:line="240" w:lineRule="auto"/>
        <w:jc w:val="both"/>
        <w:rPr>
          <w:rFonts w:ascii="Calibri" w:hAnsi="Calibri" w:cs="Arial"/>
          <w:color w:val="000000" w:themeColor="text1"/>
          <w:sz w:val="24"/>
          <w:szCs w:val="24"/>
        </w:rPr>
      </w:pPr>
      <w:r w:rsidRPr="002769B6">
        <w:rPr>
          <w:rFonts w:ascii="Calibri" w:hAnsi="Calibri" w:cs="Arial"/>
          <w:color w:val="000000" w:themeColor="text1"/>
          <w:sz w:val="24"/>
          <w:szCs w:val="24"/>
        </w:rPr>
        <w:t>Wkład niepieniężny stanowiący część lub całość wkładu własnego, wniesiony na rzecz projektu, stanowi wydatek kwalifikowalny. Wkład niepieniężny powinien być wnoszony przez wnioskodawcę ze składników jego majątku lub z majątku innych podmiotów, jeżeli możliwość taka wynika z przepisów prawa oraz zostanie to ujęte w zatwierdzonym wniosku, lub w postaci świadczeń wykonywanych przez wolontariuszy.</w:t>
      </w:r>
    </w:p>
    <w:p w:rsidR="002769B6" w:rsidRDefault="002769B6" w:rsidP="00185EC9">
      <w:pPr>
        <w:spacing w:after="0" w:line="240" w:lineRule="auto"/>
        <w:jc w:val="both"/>
        <w:rPr>
          <w:rFonts w:ascii="Calibri" w:hAnsi="Calibri" w:cs="Arial"/>
          <w:color w:val="000000" w:themeColor="text1"/>
          <w:sz w:val="24"/>
          <w:szCs w:val="24"/>
        </w:rPr>
      </w:pPr>
    </w:p>
    <w:p w:rsidR="002769B6" w:rsidRPr="002769B6" w:rsidRDefault="002769B6" w:rsidP="002769B6">
      <w:pPr>
        <w:spacing w:after="0" w:line="240" w:lineRule="auto"/>
        <w:jc w:val="both"/>
        <w:rPr>
          <w:rFonts w:ascii="Calibri" w:hAnsi="Calibri" w:cs="Arial"/>
          <w:color w:val="000000" w:themeColor="text1"/>
          <w:sz w:val="24"/>
          <w:szCs w:val="24"/>
        </w:rPr>
      </w:pPr>
      <w:r w:rsidRPr="002769B6">
        <w:rPr>
          <w:rFonts w:ascii="Calibri" w:hAnsi="Calibri" w:cs="Arial"/>
          <w:color w:val="000000" w:themeColor="text1"/>
          <w:sz w:val="24"/>
          <w:szCs w:val="24"/>
        </w:rPr>
        <w:t>Wkład niepieniężny, który w ciągu 7 poprzednich lat (10 lat dla nieruchomości)</w:t>
      </w:r>
      <w:r w:rsidRPr="002769B6">
        <w:rPr>
          <w:rFonts w:ascii="Calibri" w:hAnsi="Calibri" w:cs="Arial"/>
          <w:color w:val="000000" w:themeColor="text1"/>
          <w:sz w:val="24"/>
          <w:szCs w:val="24"/>
          <w:vertAlign w:val="superscript"/>
        </w:rPr>
        <w:footnoteReference w:id="7"/>
      </w:r>
      <w:r w:rsidRPr="002769B6">
        <w:rPr>
          <w:rFonts w:ascii="Calibri" w:hAnsi="Calibri" w:cs="Arial"/>
          <w:color w:val="000000" w:themeColor="text1"/>
          <w:sz w:val="24"/>
          <w:szCs w:val="24"/>
        </w:rPr>
        <w:br/>
        <w:t>był współfinansowany ze środków unijnych lub/oraz dotacji z krajowych środków publicznych, jest niekwalifikowalny (podwójne finansowanie).</w:t>
      </w:r>
    </w:p>
    <w:p w:rsidR="00302D0B" w:rsidRPr="00DC284D" w:rsidRDefault="00302D0B" w:rsidP="00185EC9">
      <w:pPr>
        <w:spacing w:after="0" w:line="240" w:lineRule="auto"/>
        <w:jc w:val="both"/>
        <w:rPr>
          <w:rFonts w:ascii="Calibri" w:hAnsi="Calibri" w:cs="Arial"/>
          <w:color w:val="FF0000"/>
          <w:sz w:val="24"/>
          <w:szCs w:val="24"/>
        </w:rPr>
      </w:pPr>
    </w:p>
    <w:p w:rsidR="00F0307D" w:rsidRPr="002769B6" w:rsidRDefault="00F0307D" w:rsidP="00F0307D">
      <w:pPr>
        <w:spacing w:after="0" w:line="240" w:lineRule="auto"/>
        <w:jc w:val="both"/>
        <w:rPr>
          <w:rFonts w:ascii="Calibri" w:hAnsi="Calibri" w:cs="Arial"/>
          <w:b/>
          <w:color w:val="000000" w:themeColor="text1"/>
          <w:sz w:val="24"/>
          <w:szCs w:val="24"/>
        </w:rPr>
      </w:pPr>
      <w:r w:rsidRPr="002769B6">
        <w:rPr>
          <w:rFonts w:ascii="Calibri" w:hAnsi="Calibri" w:cs="Arial"/>
          <w:b/>
          <w:color w:val="000000" w:themeColor="text1"/>
          <w:sz w:val="24"/>
          <w:szCs w:val="24"/>
        </w:rPr>
        <w:t>Warunki kwalifikowalności wkładu niepieniężnego są następujące:</w:t>
      </w:r>
    </w:p>
    <w:p w:rsidR="00F0307D" w:rsidRPr="001D22EE" w:rsidRDefault="00F0307D" w:rsidP="00B70151">
      <w:pPr>
        <w:pStyle w:val="Akapitzlist"/>
        <w:numPr>
          <w:ilvl w:val="0"/>
          <w:numId w:val="72"/>
        </w:numPr>
        <w:spacing w:after="0" w:line="240" w:lineRule="auto"/>
        <w:ind w:left="284" w:hanging="284"/>
        <w:jc w:val="both"/>
        <w:rPr>
          <w:rFonts w:ascii="Calibri" w:hAnsi="Calibri" w:cs="Arial"/>
          <w:color w:val="000000" w:themeColor="text1"/>
          <w:sz w:val="24"/>
          <w:szCs w:val="24"/>
        </w:rPr>
      </w:pPr>
      <w:r w:rsidRPr="00492563">
        <w:rPr>
          <w:rFonts w:ascii="Calibri" w:hAnsi="Calibri" w:cs="Arial"/>
          <w:color w:val="000000" w:themeColor="text1"/>
          <w:sz w:val="24"/>
          <w:szCs w:val="24"/>
        </w:rPr>
        <w:t>wkład niepieniężny polega na wniesieniu (wykorzystaniu na rzecz projektu) nieruchomości, urządzeń, materiałów (surowców), wartości niematerialnych i prawnych, ekspertyz lub nieodpłatnej pracy wykonywanej przez wolontariuszy na podstawie ustawy z dnia 24 kwietnia 2003 r. o działalności pożytku</w:t>
      </w:r>
      <w:r w:rsidR="001D22EE">
        <w:rPr>
          <w:rFonts w:ascii="Calibri" w:hAnsi="Calibri" w:cs="Arial"/>
          <w:color w:val="000000" w:themeColor="text1"/>
          <w:sz w:val="24"/>
          <w:szCs w:val="24"/>
        </w:rPr>
        <w:t xml:space="preserve"> publicznego i o wolontariacie,</w:t>
      </w:r>
      <w:r w:rsidR="001D22EE">
        <w:rPr>
          <w:rFonts w:ascii="Calibri" w:hAnsi="Calibri" w:cs="Arial"/>
          <w:color w:val="000000" w:themeColor="text1"/>
          <w:sz w:val="24"/>
          <w:szCs w:val="24"/>
        </w:rPr>
        <w:br/>
      </w:r>
      <w:r w:rsidRPr="001D22EE">
        <w:rPr>
          <w:rFonts w:ascii="Calibri" w:hAnsi="Calibri" w:cs="Arial"/>
          <w:color w:val="000000" w:themeColor="text1"/>
          <w:sz w:val="24"/>
          <w:szCs w:val="24"/>
        </w:rPr>
        <w:t>(</w:t>
      </w:r>
      <w:proofErr w:type="spellStart"/>
      <w:r w:rsidRPr="001D22EE">
        <w:rPr>
          <w:rFonts w:ascii="Calibri" w:hAnsi="Calibri" w:cs="Arial"/>
          <w:color w:val="000000" w:themeColor="text1"/>
          <w:sz w:val="24"/>
          <w:szCs w:val="24"/>
        </w:rPr>
        <w:t>t.j</w:t>
      </w:r>
      <w:proofErr w:type="spellEnd"/>
      <w:r w:rsidRPr="001D22EE">
        <w:rPr>
          <w:rFonts w:ascii="Calibri" w:hAnsi="Calibri" w:cs="Arial"/>
          <w:color w:val="000000" w:themeColor="text1"/>
          <w:sz w:val="24"/>
          <w:szCs w:val="24"/>
        </w:rPr>
        <w:t>. Dz. U. 2016 r. poz. 1817</w:t>
      </w:r>
      <w:r w:rsidR="009D246C" w:rsidRPr="001D22EE">
        <w:rPr>
          <w:rFonts w:ascii="Calibri" w:hAnsi="Calibri" w:cs="Arial"/>
          <w:color w:val="000000" w:themeColor="text1"/>
          <w:sz w:val="24"/>
          <w:szCs w:val="24"/>
        </w:rPr>
        <w:t xml:space="preserve">, z </w:t>
      </w:r>
      <w:proofErr w:type="spellStart"/>
      <w:r w:rsidR="009D246C" w:rsidRPr="001D22EE">
        <w:rPr>
          <w:rFonts w:ascii="Calibri" w:hAnsi="Calibri" w:cs="Arial"/>
          <w:color w:val="000000" w:themeColor="text1"/>
          <w:sz w:val="24"/>
          <w:szCs w:val="24"/>
        </w:rPr>
        <w:t>późn</w:t>
      </w:r>
      <w:proofErr w:type="spellEnd"/>
      <w:r w:rsidR="009D246C" w:rsidRPr="001D22EE">
        <w:rPr>
          <w:rFonts w:ascii="Calibri" w:hAnsi="Calibri" w:cs="Arial"/>
          <w:color w:val="000000" w:themeColor="text1"/>
          <w:sz w:val="24"/>
          <w:szCs w:val="24"/>
        </w:rPr>
        <w:t>. zm.</w:t>
      </w:r>
      <w:r w:rsidRPr="001D22EE">
        <w:rPr>
          <w:rFonts w:ascii="Calibri" w:hAnsi="Calibri" w:cs="Arial"/>
          <w:color w:val="000000" w:themeColor="text1"/>
          <w:sz w:val="24"/>
          <w:szCs w:val="24"/>
        </w:rPr>
        <w:t>),</w:t>
      </w:r>
    </w:p>
    <w:p w:rsidR="00F0307D" w:rsidRPr="001D22EE" w:rsidRDefault="00F0307D" w:rsidP="00B70151">
      <w:pPr>
        <w:pStyle w:val="Akapitzlist"/>
        <w:numPr>
          <w:ilvl w:val="0"/>
          <w:numId w:val="72"/>
        </w:numPr>
        <w:spacing w:after="0" w:line="240" w:lineRule="auto"/>
        <w:ind w:left="284" w:hanging="284"/>
        <w:jc w:val="both"/>
        <w:rPr>
          <w:rFonts w:ascii="Calibri" w:hAnsi="Calibri" w:cs="Arial"/>
          <w:color w:val="000000" w:themeColor="text1"/>
          <w:sz w:val="24"/>
          <w:szCs w:val="24"/>
        </w:rPr>
      </w:pPr>
      <w:r w:rsidRPr="001D22EE">
        <w:rPr>
          <w:rFonts w:ascii="Calibri" w:hAnsi="Calibri" w:cs="Arial"/>
          <w:color w:val="000000" w:themeColor="text1"/>
          <w:sz w:val="24"/>
          <w:szCs w:val="24"/>
        </w:rPr>
        <w:t>wartość wkładu niepieniężnego została należycie potwierdzona dokumentami o wartości dowodowej równoważnej fakturom lub innymi dokumentami pod warunkiem,</w:t>
      </w:r>
      <w:r w:rsidR="001D22EE" w:rsidRPr="001D22EE">
        <w:rPr>
          <w:rFonts w:ascii="Calibri" w:hAnsi="Calibri" w:cs="Arial"/>
          <w:color w:val="000000" w:themeColor="text1"/>
          <w:sz w:val="24"/>
          <w:szCs w:val="24"/>
        </w:rPr>
        <w:br/>
      </w:r>
      <w:r w:rsidRPr="001D22EE">
        <w:rPr>
          <w:rFonts w:ascii="Calibri" w:hAnsi="Calibri" w:cs="Arial"/>
          <w:color w:val="000000" w:themeColor="text1"/>
          <w:sz w:val="24"/>
          <w:szCs w:val="24"/>
        </w:rPr>
        <w:t xml:space="preserve">że przewidują to zasady programu operacyjnego oraz z zastrzeżeniem spełnienia wszystkich warunków wymienionych w podrozdziale 6.10 </w:t>
      </w:r>
      <w:r w:rsidRPr="001D22EE">
        <w:rPr>
          <w:rFonts w:ascii="Calibri" w:hAnsi="Calibri" w:cs="Arial"/>
          <w:i/>
          <w:color w:val="000000" w:themeColor="text1"/>
          <w:sz w:val="24"/>
          <w:szCs w:val="24"/>
        </w:rPr>
        <w:t>Wytycznych w zakresie kwalifikowalności wydatków w ramach Europejskiego Funduszu Rozwoju Regionalnego, Europejskiego Funduszu Społecznego oraz Funduszu Spójności na lata 2014-2020</w:t>
      </w:r>
      <w:r w:rsidRPr="001D22EE">
        <w:rPr>
          <w:rFonts w:ascii="Calibri" w:hAnsi="Calibri" w:cs="Arial"/>
          <w:color w:val="000000" w:themeColor="text1"/>
          <w:sz w:val="24"/>
          <w:szCs w:val="24"/>
        </w:rPr>
        <w:t>,</w:t>
      </w:r>
    </w:p>
    <w:p w:rsidR="00F0307D" w:rsidRPr="001D22EE" w:rsidRDefault="00F0307D" w:rsidP="00B70151">
      <w:pPr>
        <w:pStyle w:val="Akapitzlist"/>
        <w:numPr>
          <w:ilvl w:val="0"/>
          <w:numId w:val="72"/>
        </w:numPr>
        <w:spacing w:after="0" w:line="240" w:lineRule="auto"/>
        <w:ind w:left="284" w:hanging="284"/>
        <w:jc w:val="both"/>
        <w:rPr>
          <w:rFonts w:ascii="Calibri" w:hAnsi="Calibri" w:cs="Arial"/>
          <w:color w:val="000000" w:themeColor="text1"/>
          <w:sz w:val="24"/>
          <w:szCs w:val="24"/>
        </w:rPr>
      </w:pPr>
      <w:r w:rsidRPr="001D22EE">
        <w:rPr>
          <w:rFonts w:ascii="Calibri" w:hAnsi="Calibri" w:cs="Arial"/>
          <w:color w:val="000000" w:themeColor="text1"/>
          <w:sz w:val="24"/>
          <w:szCs w:val="24"/>
        </w:rPr>
        <w:t>wartość przypisana wkładowi niepieniężnemu nie przekracza stawek rynkowych,</w:t>
      </w:r>
    </w:p>
    <w:p w:rsidR="00F0307D" w:rsidRPr="001D22EE" w:rsidRDefault="00F0307D" w:rsidP="00B70151">
      <w:pPr>
        <w:pStyle w:val="Akapitzlist"/>
        <w:numPr>
          <w:ilvl w:val="0"/>
          <w:numId w:val="72"/>
        </w:numPr>
        <w:spacing w:after="0" w:line="240" w:lineRule="auto"/>
        <w:ind w:left="284" w:hanging="284"/>
        <w:jc w:val="both"/>
        <w:rPr>
          <w:rFonts w:ascii="Calibri" w:hAnsi="Calibri" w:cs="Arial"/>
          <w:color w:val="000000" w:themeColor="text1"/>
          <w:sz w:val="24"/>
          <w:szCs w:val="24"/>
        </w:rPr>
      </w:pPr>
      <w:r w:rsidRPr="001D22EE">
        <w:rPr>
          <w:rFonts w:ascii="Calibri" w:hAnsi="Calibri" w:cs="Arial"/>
          <w:color w:val="000000" w:themeColor="text1"/>
          <w:sz w:val="24"/>
          <w:szCs w:val="24"/>
        </w:rPr>
        <w:t>wartość i dostarczenie wkładu niepieniężnego mogą być poddane niezależnej ocenie i weryfikacji,</w:t>
      </w:r>
    </w:p>
    <w:p w:rsidR="00F0307D" w:rsidRPr="001D22EE" w:rsidRDefault="00F0307D" w:rsidP="00B70151">
      <w:pPr>
        <w:pStyle w:val="Akapitzlist"/>
        <w:numPr>
          <w:ilvl w:val="0"/>
          <w:numId w:val="72"/>
        </w:numPr>
        <w:spacing w:after="0" w:line="240" w:lineRule="auto"/>
        <w:ind w:left="284" w:hanging="284"/>
        <w:jc w:val="both"/>
        <w:rPr>
          <w:rFonts w:ascii="Calibri" w:hAnsi="Calibri" w:cs="Arial"/>
          <w:color w:val="000000" w:themeColor="text1"/>
          <w:sz w:val="24"/>
          <w:szCs w:val="24"/>
        </w:rPr>
      </w:pPr>
      <w:r w:rsidRPr="001D22EE">
        <w:rPr>
          <w:rFonts w:cs="Arial"/>
          <w:color w:val="000000" w:themeColor="text1"/>
          <w:sz w:val="24"/>
          <w:szCs w:val="24"/>
        </w:rPr>
        <w:t>w przypadku wykorzystania środków trwałych na rzecz projektu, ich wartość określana jest proporcjonalnie do zakresu ich wykorzystania w projekcie, z uwzględnieniem zapisów podrozdziału 6.12</w:t>
      </w:r>
      <w:r w:rsidRPr="001D22EE">
        <w:rPr>
          <w:rFonts w:ascii="Calibri" w:hAnsi="Calibri" w:cs="Arial"/>
          <w:i/>
          <w:color w:val="000000" w:themeColor="text1"/>
          <w:sz w:val="24"/>
          <w:szCs w:val="24"/>
        </w:rPr>
        <w:t xml:space="preserve"> </w:t>
      </w:r>
      <w:r w:rsidRPr="001D22EE">
        <w:rPr>
          <w:rFonts w:cs="Arial"/>
          <w:i/>
          <w:color w:val="000000" w:themeColor="text1"/>
          <w:sz w:val="24"/>
          <w:szCs w:val="24"/>
        </w:rPr>
        <w:t>Wytycznych w zakresie kwalifikowalności wydatków w ramach Europejskiego Funduszu Rozwoju Regionalnego, Eur</w:t>
      </w:r>
      <w:r w:rsidR="001D22EE" w:rsidRPr="001D22EE">
        <w:rPr>
          <w:rFonts w:cs="Arial"/>
          <w:i/>
          <w:color w:val="000000" w:themeColor="text1"/>
          <w:sz w:val="24"/>
          <w:szCs w:val="24"/>
        </w:rPr>
        <w:t>opejskiego Funduszu Społecznego</w:t>
      </w:r>
      <w:r w:rsidR="001D22EE" w:rsidRPr="001D22EE">
        <w:rPr>
          <w:rFonts w:cs="Arial"/>
          <w:i/>
          <w:color w:val="000000" w:themeColor="text1"/>
          <w:sz w:val="24"/>
          <w:szCs w:val="24"/>
        </w:rPr>
        <w:br/>
      </w:r>
      <w:r w:rsidRPr="001D22EE">
        <w:rPr>
          <w:rFonts w:cs="Arial"/>
          <w:i/>
          <w:color w:val="000000" w:themeColor="text1"/>
          <w:sz w:val="24"/>
          <w:szCs w:val="24"/>
        </w:rPr>
        <w:t>oraz Funduszu Spójności na lata 2014-2020</w:t>
      </w:r>
      <w:r w:rsidRPr="001D22EE">
        <w:rPr>
          <w:rFonts w:cs="Arial"/>
          <w:color w:val="000000" w:themeColor="text1"/>
          <w:sz w:val="24"/>
          <w:szCs w:val="24"/>
        </w:rPr>
        <w:t>,</w:t>
      </w:r>
    </w:p>
    <w:p w:rsidR="00F0307D" w:rsidRPr="001D22EE" w:rsidRDefault="00F0307D" w:rsidP="00B70151">
      <w:pPr>
        <w:pStyle w:val="Akapitzlist"/>
        <w:numPr>
          <w:ilvl w:val="0"/>
          <w:numId w:val="72"/>
        </w:numPr>
        <w:spacing w:after="0" w:line="240" w:lineRule="auto"/>
        <w:ind w:left="284" w:hanging="284"/>
        <w:jc w:val="both"/>
        <w:rPr>
          <w:rFonts w:ascii="Calibri" w:hAnsi="Calibri" w:cs="Arial"/>
          <w:color w:val="000000" w:themeColor="text1"/>
          <w:sz w:val="24"/>
          <w:szCs w:val="24"/>
        </w:rPr>
      </w:pPr>
      <w:r w:rsidRPr="001D22EE">
        <w:rPr>
          <w:rFonts w:ascii="Calibri" w:hAnsi="Calibri" w:cs="Arial"/>
          <w:color w:val="000000" w:themeColor="text1"/>
          <w:sz w:val="24"/>
          <w:szCs w:val="24"/>
        </w:rPr>
        <w:t>w przypadku wykorzystania nieruchomości na rzecz projektu jej wartość nie przekracza wartości rynkowej; ponadto wartość nieruchomości jest potwierdzona operatem szacunkowym sporządzonym przez uprawnionego rzeczoznawcę zgodnie z przepisami ustawy z dnia 21 sierpnia 1997 r. o gospodarce nieruchomościami (Dz. U. z 201</w:t>
      </w:r>
      <w:r w:rsidR="00E72907" w:rsidRPr="001D22EE">
        <w:rPr>
          <w:rFonts w:ascii="Calibri" w:hAnsi="Calibri" w:cs="Arial"/>
          <w:color w:val="000000" w:themeColor="text1"/>
          <w:sz w:val="24"/>
          <w:szCs w:val="24"/>
        </w:rPr>
        <w:t>6</w:t>
      </w:r>
      <w:r w:rsidR="001D22EE">
        <w:rPr>
          <w:rFonts w:ascii="Calibri" w:hAnsi="Calibri" w:cs="Arial"/>
          <w:color w:val="000000" w:themeColor="text1"/>
          <w:sz w:val="24"/>
          <w:szCs w:val="24"/>
        </w:rPr>
        <w:t xml:space="preserve"> r.</w:t>
      </w:r>
      <w:r w:rsidR="001D22EE">
        <w:rPr>
          <w:rFonts w:ascii="Calibri" w:hAnsi="Calibri" w:cs="Arial"/>
          <w:color w:val="000000" w:themeColor="text1"/>
          <w:sz w:val="24"/>
          <w:szCs w:val="24"/>
        </w:rPr>
        <w:br/>
      </w:r>
      <w:r w:rsidRPr="001D22EE">
        <w:rPr>
          <w:rFonts w:ascii="Calibri" w:hAnsi="Calibri" w:cs="Arial"/>
          <w:color w:val="000000" w:themeColor="text1"/>
          <w:sz w:val="24"/>
          <w:szCs w:val="24"/>
        </w:rPr>
        <w:lastRenderedPageBreak/>
        <w:t xml:space="preserve">poz. </w:t>
      </w:r>
      <w:r w:rsidR="00E72907" w:rsidRPr="001D22EE">
        <w:rPr>
          <w:rFonts w:ascii="Calibri" w:hAnsi="Calibri" w:cs="Arial"/>
          <w:color w:val="000000" w:themeColor="text1"/>
          <w:sz w:val="24"/>
          <w:szCs w:val="24"/>
        </w:rPr>
        <w:t>2147</w:t>
      </w:r>
      <w:r w:rsidRPr="001D22EE">
        <w:rPr>
          <w:rFonts w:ascii="Calibri" w:hAnsi="Calibri" w:cs="Arial"/>
          <w:color w:val="000000" w:themeColor="text1"/>
          <w:sz w:val="24"/>
          <w:szCs w:val="24"/>
        </w:rPr>
        <w:t xml:space="preserve">, z </w:t>
      </w:r>
      <w:proofErr w:type="spellStart"/>
      <w:r w:rsidRPr="001D22EE">
        <w:rPr>
          <w:rFonts w:ascii="Calibri" w:hAnsi="Calibri" w:cs="Arial"/>
          <w:color w:val="000000" w:themeColor="text1"/>
          <w:sz w:val="24"/>
          <w:szCs w:val="24"/>
        </w:rPr>
        <w:t>późn</w:t>
      </w:r>
      <w:proofErr w:type="spellEnd"/>
      <w:r w:rsidRPr="001D22EE">
        <w:rPr>
          <w:rFonts w:ascii="Calibri" w:hAnsi="Calibri" w:cs="Arial"/>
          <w:color w:val="000000" w:themeColor="text1"/>
          <w:sz w:val="24"/>
          <w:szCs w:val="24"/>
        </w:rPr>
        <w:t>. zm.) – aktualnym</w:t>
      </w:r>
      <w:r w:rsidRPr="001D22EE">
        <w:rPr>
          <w:color w:val="000000" w:themeColor="text1"/>
          <w:vertAlign w:val="superscript"/>
        </w:rPr>
        <w:footnoteReference w:id="8"/>
      </w:r>
      <w:r w:rsidRPr="001D22EE">
        <w:rPr>
          <w:rFonts w:ascii="Calibri" w:hAnsi="Calibri" w:cs="Arial"/>
          <w:color w:val="000000" w:themeColor="text1"/>
          <w:sz w:val="24"/>
          <w:szCs w:val="24"/>
        </w:rPr>
        <w:t xml:space="preserve"> w momencie złożenia rozliczającego go wniosku </w:t>
      </w:r>
      <w:r w:rsidR="00E72907" w:rsidRPr="001D22EE">
        <w:rPr>
          <w:rFonts w:ascii="Calibri" w:hAnsi="Calibri" w:cs="Arial"/>
          <w:color w:val="000000" w:themeColor="text1"/>
          <w:sz w:val="24"/>
          <w:szCs w:val="24"/>
        </w:rPr>
        <w:br/>
      </w:r>
      <w:r w:rsidRPr="001D22EE">
        <w:rPr>
          <w:rFonts w:ascii="Calibri" w:hAnsi="Calibri" w:cs="Arial"/>
          <w:color w:val="000000" w:themeColor="text1"/>
          <w:sz w:val="24"/>
          <w:szCs w:val="24"/>
        </w:rPr>
        <w:t>o płatność,</w:t>
      </w:r>
    </w:p>
    <w:p w:rsidR="00F0307D" w:rsidRPr="001D22EE" w:rsidRDefault="00F0307D" w:rsidP="00B70151">
      <w:pPr>
        <w:pStyle w:val="Akapitzlist"/>
        <w:numPr>
          <w:ilvl w:val="0"/>
          <w:numId w:val="72"/>
        </w:numPr>
        <w:spacing w:after="0" w:line="240" w:lineRule="auto"/>
        <w:ind w:left="284" w:hanging="284"/>
        <w:jc w:val="both"/>
        <w:rPr>
          <w:rFonts w:ascii="Calibri" w:hAnsi="Calibri" w:cs="Arial"/>
          <w:color w:val="000000" w:themeColor="text1"/>
          <w:sz w:val="24"/>
          <w:szCs w:val="24"/>
        </w:rPr>
      </w:pPr>
      <w:r w:rsidRPr="001D22EE">
        <w:rPr>
          <w:rFonts w:ascii="Calibri" w:hAnsi="Calibri" w:cs="Arial"/>
          <w:color w:val="000000" w:themeColor="text1"/>
          <w:sz w:val="24"/>
          <w:szCs w:val="24"/>
        </w:rPr>
        <w:t>jeżeli wkładem własnym nie jest cała nieruchomość, a jedynie jej część (na przykład tylko sale), operat szacunkowy nie jest wymagany – w takim przypadku wartość wkładu wycenia się jako koszt amortyzacji lub wynajmu (stawkę może określać np. cennik danej instytucji),</w:t>
      </w:r>
    </w:p>
    <w:p w:rsidR="00F0307D" w:rsidRPr="001D22EE" w:rsidRDefault="00F0307D" w:rsidP="00B70151">
      <w:pPr>
        <w:pStyle w:val="Akapitzlist"/>
        <w:numPr>
          <w:ilvl w:val="0"/>
          <w:numId w:val="72"/>
        </w:numPr>
        <w:spacing w:after="0" w:line="240" w:lineRule="auto"/>
        <w:ind w:left="284" w:hanging="284"/>
        <w:jc w:val="both"/>
        <w:rPr>
          <w:rFonts w:ascii="Calibri" w:hAnsi="Calibri" w:cs="Arial"/>
          <w:color w:val="000000" w:themeColor="text1"/>
          <w:sz w:val="24"/>
          <w:szCs w:val="24"/>
        </w:rPr>
      </w:pPr>
      <w:r w:rsidRPr="001D22EE">
        <w:rPr>
          <w:rFonts w:ascii="Calibri" w:hAnsi="Calibri" w:cs="Arial"/>
          <w:color w:val="000000" w:themeColor="text1"/>
          <w:sz w:val="24"/>
          <w:szCs w:val="24"/>
        </w:rPr>
        <w:t xml:space="preserve">w przypadku wniesienia nieodpłatnej pracy spełnione są warunki, o których mowa w podrozdziale 6.10, pkt 7 </w:t>
      </w:r>
      <w:r w:rsidRPr="001D22EE">
        <w:rPr>
          <w:rFonts w:ascii="Calibri" w:hAnsi="Calibri" w:cs="Arial"/>
          <w:i/>
          <w:color w:val="000000" w:themeColor="text1"/>
          <w:sz w:val="24"/>
          <w:szCs w:val="24"/>
        </w:rPr>
        <w:t>Wytycznych w zakresie kwalifikowalności wydatków w ramach Europejskiego Funduszu Rozwoju Regionalnego, Eur</w:t>
      </w:r>
      <w:r w:rsidR="001D22EE" w:rsidRPr="001D22EE">
        <w:rPr>
          <w:rFonts w:ascii="Calibri" w:hAnsi="Calibri" w:cs="Arial"/>
          <w:i/>
          <w:color w:val="000000" w:themeColor="text1"/>
          <w:sz w:val="24"/>
          <w:szCs w:val="24"/>
        </w:rPr>
        <w:t>opejskiego Funduszu Społecznego</w:t>
      </w:r>
      <w:r w:rsidR="001D22EE" w:rsidRPr="001D22EE">
        <w:rPr>
          <w:rFonts w:ascii="Calibri" w:hAnsi="Calibri" w:cs="Arial"/>
          <w:i/>
          <w:color w:val="000000" w:themeColor="text1"/>
          <w:sz w:val="24"/>
          <w:szCs w:val="24"/>
        </w:rPr>
        <w:br/>
      </w:r>
      <w:r w:rsidRPr="001D22EE">
        <w:rPr>
          <w:rFonts w:ascii="Calibri" w:hAnsi="Calibri" w:cs="Arial"/>
          <w:i/>
          <w:color w:val="000000" w:themeColor="text1"/>
          <w:sz w:val="24"/>
          <w:szCs w:val="24"/>
        </w:rPr>
        <w:t>oraz Funduszu Spójności na lata 2014-2020.</w:t>
      </w:r>
    </w:p>
    <w:p w:rsidR="00F0307D" w:rsidRPr="00DC284D" w:rsidRDefault="00F0307D" w:rsidP="00F0307D">
      <w:pPr>
        <w:spacing w:after="0" w:line="240" w:lineRule="auto"/>
        <w:jc w:val="both"/>
        <w:rPr>
          <w:rFonts w:ascii="Calibri" w:hAnsi="Calibri" w:cs="Arial"/>
          <w:color w:val="FF0000"/>
          <w:sz w:val="24"/>
          <w:szCs w:val="24"/>
        </w:rPr>
      </w:pPr>
    </w:p>
    <w:p w:rsidR="00F0307D" w:rsidRPr="001D22EE" w:rsidRDefault="00F0307D" w:rsidP="00F0307D">
      <w:pPr>
        <w:spacing w:after="0" w:line="240" w:lineRule="auto"/>
        <w:jc w:val="both"/>
        <w:rPr>
          <w:rFonts w:ascii="Calibri" w:hAnsi="Calibri" w:cs="Arial"/>
          <w:b/>
          <w:color w:val="000000" w:themeColor="text1"/>
          <w:sz w:val="24"/>
          <w:szCs w:val="24"/>
        </w:rPr>
      </w:pPr>
      <w:r w:rsidRPr="001D22EE">
        <w:rPr>
          <w:rFonts w:ascii="Calibri" w:hAnsi="Calibri" w:cs="Arial"/>
          <w:color w:val="000000" w:themeColor="text1"/>
          <w:sz w:val="24"/>
          <w:szCs w:val="24"/>
        </w:rPr>
        <w:t xml:space="preserve">Wydatki poniesione na wycenę wkładu niepieniężnego są kwalifikowalne. </w:t>
      </w:r>
      <w:r w:rsidRPr="001D22EE">
        <w:rPr>
          <w:rFonts w:ascii="Calibri" w:hAnsi="Calibri" w:cs="Arial"/>
          <w:b/>
          <w:color w:val="000000" w:themeColor="text1"/>
          <w:sz w:val="24"/>
          <w:szCs w:val="24"/>
        </w:rPr>
        <w:t>W przypadku nieodpłatnej pracy wykonywanej przez wolontariuszy, powinny zostać spełnione łącznie następujące warunki:</w:t>
      </w:r>
    </w:p>
    <w:p w:rsidR="00F0307D" w:rsidRPr="001D22EE" w:rsidRDefault="00F0307D" w:rsidP="00B70151">
      <w:pPr>
        <w:pStyle w:val="Akapitzlist"/>
        <w:numPr>
          <w:ilvl w:val="0"/>
          <w:numId w:val="73"/>
        </w:numPr>
        <w:spacing w:after="0" w:line="240" w:lineRule="auto"/>
        <w:ind w:left="284" w:hanging="284"/>
        <w:jc w:val="both"/>
        <w:rPr>
          <w:rFonts w:ascii="Calibri" w:hAnsi="Calibri" w:cs="Arial"/>
          <w:b/>
          <w:color w:val="000000" w:themeColor="text1"/>
          <w:sz w:val="24"/>
          <w:szCs w:val="24"/>
        </w:rPr>
      </w:pPr>
      <w:r w:rsidRPr="001D22EE">
        <w:rPr>
          <w:rFonts w:ascii="Calibri" w:hAnsi="Calibri" w:cs="Arial"/>
          <w:color w:val="000000" w:themeColor="text1"/>
          <w:sz w:val="24"/>
          <w:szCs w:val="24"/>
        </w:rPr>
        <w:t>wolontariusz musi być świadomy charakteru swojeg</w:t>
      </w:r>
      <w:r w:rsidR="001D22EE" w:rsidRPr="001D22EE">
        <w:rPr>
          <w:rFonts w:ascii="Calibri" w:hAnsi="Calibri" w:cs="Arial"/>
          <w:color w:val="000000" w:themeColor="text1"/>
          <w:sz w:val="24"/>
          <w:szCs w:val="24"/>
        </w:rPr>
        <w:t>o udziału w realizacji projektu</w:t>
      </w:r>
      <w:r w:rsidR="001D22EE" w:rsidRPr="001D22EE">
        <w:rPr>
          <w:rFonts w:ascii="Calibri" w:hAnsi="Calibri" w:cs="Arial"/>
          <w:color w:val="000000" w:themeColor="text1"/>
          <w:sz w:val="24"/>
          <w:szCs w:val="24"/>
        </w:rPr>
        <w:br/>
      </w:r>
      <w:r w:rsidRPr="001D22EE">
        <w:rPr>
          <w:rFonts w:ascii="Calibri" w:hAnsi="Calibri" w:cs="Arial"/>
          <w:color w:val="000000" w:themeColor="text1"/>
          <w:sz w:val="24"/>
          <w:szCs w:val="24"/>
        </w:rPr>
        <w:t>(tzn. świadomy nieodpłatnego udziału),</w:t>
      </w:r>
    </w:p>
    <w:p w:rsidR="00F0307D" w:rsidRPr="001D22EE" w:rsidRDefault="00F0307D" w:rsidP="00B70151">
      <w:pPr>
        <w:pStyle w:val="Akapitzlist"/>
        <w:numPr>
          <w:ilvl w:val="0"/>
          <w:numId w:val="73"/>
        </w:numPr>
        <w:spacing w:after="0" w:line="240" w:lineRule="auto"/>
        <w:ind w:left="284" w:hanging="284"/>
        <w:jc w:val="both"/>
        <w:rPr>
          <w:rFonts w:ascii="Calibri" w:hAnsi="Calibri" w:cs="Arial"/>
          <w:b/>
          <w:color w:val="000000" w:themeColor="text1"/>
          <w:sz w:val="24"/>
          <w:szCs w:val="24"/>
        </w:rPr>
      </w:pPr>
      <w:r w:rsidRPr="001D22EE">
        <w:rPr>
          <w:rFonts w:ascii="Calibri" w:hAnsi="Calibri" w:cs="Arial"/>
          <w:color w:val="000000" w:themeColor="text1"/>
          <w:sz w:val="24"/>
          <w:szCs w:val="24"/>
        </w:rPr>
        <w:t>należy zdefiniować rodzaj wykonywanej przez wolontariusza nieodpłatnej pracy (określić jego stanowisko w projekcie); zadania wykonywane i wykazywane przez wolontariusza muszą być zgodne z tytułem jego nieodpłatnej pracy (stanowiska),</w:t>
      </w:r>
    </w:p>
    <w:p w:rsidR="00F0307D" w:rsidRPr="001D22EE" w:rsidRDefault="00F0307D" w:rsidP="00B70151">
      <w:pPr>
        <w:pStyle w:val="Akapitzlist"/>
        <w:numPr>
          <w:ilvl w:val="0"/>
          <w:numId w:val="73"/>
        </w:numPr>
        <w:spacing w:after="0" w:line="240" w:lineRule="auto"/>
        <w:ind w:left="284" w:hanging="284"/>
        <w:jc w:val="both"/>
        <w:rPr>
          <w:rFonts w:ascii="Calibri" w:hAnsi="Calibri" w:cs="Arial"/>
          <w:b/>
          <w:color w:val="000000" w:themeColor="text1"/>
          <w:sz w:val="24"/>
          <w:szCs w:val="24"/>
        </w:rPr>
      </w:pPr>
      <w:r w:rsidRPr="001D22EE">
        <w:rPr>
          <w:rFonts w:ascii="Calibri" w:hAnsi="Calibri" w:cs="Arial"/>
          <w:color w:val="000000" w:themeColor="text1"/>
          <w:sz w:val="24"/>
          <w:szCs w:val="24"/>
        </w:rPr>
        <w:t>wartość wkładu niepieniężnego w przypadku nieodpłatnej pracy wykonywanej przez wolontariusza określa się z uwzględnieniem ilości czasu poświęconego na jej wykonanie oraz średniej wysokości wynagrodzenia (wg stawki godzinowej lub dziennej) za dany rodzaj pracy obowiązującej u danego pracodawcy l</w:t>
      </w:r>
      <w:r w:rsidR="001D22EE" w:rsidRPr="001D22EE">
        <w:rPr>
          <w:rFonts w:ascii="Calibri" w:hAnsi="Calibri" w:cs="Arial"/>
          <w:color w:val="000000" w:themeColor="text1"/>
          <w:sz w:val="24"/>
          <w:szCs w:val="24"/>
        </w:rPr>
        <w:t>ub w danym regionie (wyliczonej</w:t>
      </w:r>
      <w:r w:rsidR="001D22EE" w:rsidRPr="001D22EE">
        <w:rPr>
          <w:rFonts w:ascii="Calibri" w:hAnsi="Calibri" w:cs="Arial"/>
          <w:color w:val="000000" w:themeColor="text1"/>
          <w:sz w:val="24"/>
          <w:szCs w:val="24"/>
        </w:rPr>
        <w:br/>
      </w:r>
      <w:r w:rsidRPr="001D22EE">
        <w:rPr>
          <w:rFonts w:ascii="Calibri" w:hAnsi="Calibri" w:cs="Arial"/>
          <w:color w:val="000000" w:themeColor="text1"/>
          <w:sz w:val="24"/>
          <w:szCs w:val="24"/>
        </w:rPr>
        <w:t>np. w oparciu o dane GUS), lub płacy minimalnej określonej na podstawie obowiązujących przepisów, w zależności od zapisów wniosku,</w:t>
      </w:r>
    </w:p>
    <w:p w:rsidR="00F0307D" w:rsidRPr="001D22EE" w:rsidRDefault="00F0307D" w:rsidP="00B70151">
      <w:pPr>
        <w:pStyle w:val="Akapitzlist"/>
        <w:numPr>
          <w:ilvl w:val="0"/>
          <w:numId w:val="73"/>
        </w:numPr>
        <w:spacing w:after="0" w:line="240" w:lineRule="auto"/>
        <w:ind w:left="284" w:hanging="284"/>
        <w:jc w:val="both"/>
        <w:rPr>
          <w:rFonts w:ascii="Calibri" w:hAnsi="Calibri" w:cs="Arial"/>
          <w:b/>
          <w:color w:val="000000" w:themeColor="text1"/>
          <w:sz w:val="24"/>
          <w:szCs w:val="24"/>
        </w:rPr>
      </w:pPr>
      <w:r w:rsidRPr="001D22EE">
        <w:rPr>
          <w:rFonts w:ascii="Calibri" w:hAnsi="Calibri" w:cs="Arial"/>
          <w:color w:val="000000" w:themeColor="text1"/>
          <w:sz w:val="24"/>
          <w:szCs w:val="24"/>
        </w:rPr>
        <w:t>wycena nieodpłatnej dobrowolnej pracy może uwzględniać wszystkie koszty, które zostałyby poniesione w przypadku jej odpłatnego wykonywania przez podmiot działający na zasadach rynkowych; wycena uwzględnia zatem koszt składek na ubezpieczenia społeczne oraz wszystkie pozostałe koszty wynikające z charakteru danego świadczenia; wycena wykonywanego świadczenia przez wolontariusza może być przedmiotem odrębnej kontroli i oceny.</w:t>
      </w:r>
    </w:p>
    <w:p w:rsidR="00F0307D" w:rsidRPr="00DC284D" w:rsidRDefault="00F0307D" w:rsidP="00F0307D">
      <w:pPr>
        <w:spacing w:after="0" w:line="240" w:lineRule="auto"/>
        <w:jc w:val="both"/>
        <w:rPr>
          <w:rFonts w:ascii="Calibri" w:hAnsi="Calibri" w:cs="Arial"/>
          <w:color w:val="FF0000"/>
          <w:sz w:val="24"/>
          <w:szCs w:val="24"/>
        </w:rPr>
      </w:pPr>
    </w:p>
    <w:p w:rsidR="00F0307D" w:rsidRPr="001D22EE" w:rsidRDefault="00F0307D" w:rsidP="00F0307D">
      <w:pPr>
        <w:spacing w:after="0" w:line="240" w:lineRule="auto"/>
        <w:jc w:val="both"/>
        <w:rPr>
          <w:rFonts w:ascii="Calibri" w:hAnsi="Calibri" w:cs="Arial"/>
          <w:color w:val="000000" w:themeColor="text1"/>
          <w:sz w:val="24"/>
          <w:szCs w:val="24"/>
        </w:rPr>
      </w:pPr>
      <w:r w:rsidRPr="001D22EE">
        <w:rPr>
          <w:rFonts w:ascii="Calibri" w:hAnsi="Calibri" w:cs="Arial"/>
          <w:color w:val="000000" w:themeColor="text1"/>
          <w:sz w:val="24"/>
          <w:szCs w:val="24"/>
        </w:rPr>
        <w:t>W przypadku wniesienia wkładu niepieniężnego do pr</w:t>
      </w:r>
      <w:r w:rsidR="001D22EE" w:rsidRPr="001D22EE">
        <w:rPr>
          <w:rFonts w:ascii="Calibri" w:hAnsi="Calibri" w:cs="Arial"/>
          <w:color w:val="000000" w:themeColor="text1"/>
          <w:sz w:val="24"/>
          <w:szCs w:val="24"/>
        </w:rPr>
        <w:t>ojektu, współfinansowanie z EFS</w:t>
      </w:r>
      <w:r w:rsidR="001D22EE" w:rsidRPr="001D22EE">
        <w:rPr>
          <w:rFonts w:ascii="Calibri" w:hAnsi="Calibri" w:cs="Arial"/>
          <w:color w:val="000000" w:themeColor="text1"/>
          <w:sz w:val="24"/>
          <w:szCs w:val="24"/>
        </w:rPr>
        <w:br/>
      </w:r>
      <w:r w:rsidRPr="001D22EE">
        <w:rPr>
          <w:rFonts w:ascii="Calibri" w:hAnsi="Calibri" w:cs="Arial"/>
          <w:color w:val="000000" w:themeColor="text1"/>
          <w:sz w:val="24"/>
          <w:szCs w:val="24"/>
        </w:rPr>
        <w:t>oraz innych środków publicznych (krajowych) nie będących wkładem własnym beneficjenta, nie może przekroczyć wartości całkowitych wydatków kwalifikowalnych pomniejszonych o wartość wkładu niepieniężnego.</w:t>
      </w:r>
    </w:p>
    <w:p w:rsidR="00F0307D" w:rsidRPr="001D22EE" w:rsidRDefault="00F0307D" w:rsidP="00185EC9">
      <w:pPr>
        <w:spacing w:after="0" w:line="240" w:lineRule="auto"/>
        <w:jc w:val="both"/>
        <w:rPr>
          <w:rFonts w:ascii="Calibri" w:hAnsi="Calibri" w:cs="Arial"/>
          <w:color w:val="000000" w:themeColor="text1"/>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2F3569" w:rsidTr="00240BAE">
        <w:trPr>
          <w:trHeight w:val="388"/>
        </w:trPr>
        <w:tc>
          <w:tcPr>
            <w:tcW w:w="9320" w:type="dxa"/>
            <w:shd w:val="pct25" w:color="auto" w:fill="auto"/>
            <w:vAlign w:val="center"/>
          </w:tcPr>
          <w:p w:rsidR="00AE57DC" w:rsidRPr="002F3569" w:rsidRDefault="00AE57DC" w:rsidP="00185EC9">
            <w:pPr>
              <w:spacing w:after="0"/>
              <w:rPr>
                <w:rFonts w:cs="Arial,Bold"/>
                <w:b/>
                <w:bCs/>
                <w:color w:val="000000" w:themeColor="text1"/>
                <w:sz w:val="24"/>
                <w:szCs w:val="24"/>
              </w:rPr>
            </w:pPr>
            <w:r w:rsidRPr="002F3569">
              <w:rPr>
                <w:rFonts w:cs="Arial,Bold"/>
                <w:b/>
                <w:bCs/>
                <w:color w:val="000000" w:themeColor="text1"/>
                <w:sz w:val="24"/>
                <w:szCs w:val="24"/>
              </w:rPr>
              <w:t xml:space="preserve">3.7 Pomoc publiczna/de </w:t>
            </w:r>
            <w:proofErr w:type="spellStart"/>
            <w:r w:rsidRPr="002F3569">
              <w:rPr>
                <w:rFonts w:cs="Arial,Bold"/>
                <w:b/>
                <w:bCs/>
                <w:color w:val="000000" w:themeColor="text1"/>
                <w:sz w:val="24"/>
                <w:szCs w:val="24"/>
              </w:rPr>
              <w:t>minimis</w:t>
            </w:r>
            <w:proofErr w:type="spellEnd"/>
          </w:p>
        </w:tc>
      </w:tr>
    </w:tbl>
    <w:p w:rsidR="00AE57DC" w:rsidRPr="00DC284D" w:rsidRDefault="00AE57DC" w:rsidP="00185EC9">
      <w:pPr>
        <w:autoSpaceDE w:val="0"/>
        <w:autoSpaceDN w:val="0"/>
        <w:adjustRightInd w:val="0"/>
        <w:spacing w:after="0" w:line="240" w:lineRule="auto"/>
        <w:jc w:val="both"/>
        <w:rPr>
          <w:rFonts w:cs="Arial"/>
          <w:color w:val="FF0000"/>
          <w:sz w:val="24"/>
          <w:szCs w:val="24"/>
        </w:rPr>
      </w:pPr>
    </w:p>
    <w:p w:rsidR="002F3569" w:rsidRPr="002F3569" w:rsidRDefault="002F3569" w:rsidP="002F3569">
      <w:pPr>
        <w:spacing w:after="0" w:line="240" w:lineRule="auto"/>
        <w:ind w:right="-141"/>
        <w:jc w:val="both"/>
        <w:rPr>
          <w:rFonts w:cs="Arial"/>
          <w:color w:val="000000" w:themeColor="text1"/>
          <w:sz w:val="24"/>
          <w:szCs w:val="24"/>
        </w:rPr>
      </w:pPr>
      <w:r w:rsidRPr="002F3569">
        <w:rPr>
          <w:rFonts w:cs="Arial"/>
          <w:color w:val="000000" w:themeColor="text1"/>
          <w:sz w:val="24"/>
          <w:szCs w:val="24"/>
        </w:rPr>
        <w:t>Wsparcie udzielane w ramach przedmiotowego konkursu nie posiada co do zasady charakteru pomocy publicznej, jednak</w:t>
      </w:r>
      <w:r w:rsidRPr="002F3569">
        <w:rPr>
          <w:rFonts w:cs="Arial" w:hint="eastAsia"/>
          <w:color w:val="000000" w:themeColor="text1"/>
          <w:sz w:val="24"/>
          <w:szCs w:val="24"/>
        </w:rPr>
        <w:t>ż</w:t>
      </w:r>
      <w:r w:rsidRPr="002F3569">
        <w:rPr>
          <w:rFonts w:cs="Arial"/>
          <w:color w:val="000000" w:themeColor="text1"/>
          <w:sz w:val="24"/>
          <w:szCs w:val="24"/>
        </w:rPr>
        <w:t>e maj</w:t>
      </w:r>
      <w:r w:rsidRPr="002F3569">
        <w:rPr>
          <w:rFonts w:cs="Arial" w:hint="eastAsia"/>
          <w:color w:val="000000" w:themeColor="text1"/>
          <w:sz w:val="24"/>
          <w:szCs w:val="24"/>
        </w:rPr>
        <w:t>ą</w:t>
      </w:r>
      <w:r w:rsidRPr="002F3569">
        <w:rPr>
          <w:rFonts w:cs="Arial"/>
          <w:color w:val="000000" w:themeColor="text1"/>
          <w:sz w:val="24"/>
          <w:szCs w:val="24"/>
        </w:rPr>
        <w:t>c na uwadze z</w:t>
      </w:r>
      <w:r w:rsidRPr="002F3569">
        <w:rPr>
          <w:rFonts w:cs="Arial" w:hint="eastAsia"/>
          <w:color w:val="000000" w:themeColor="text1"/>
          <w:sz w:val="24"/>
          <w:szCs w:val="24"/>
        </w:rPr>
        <w:t>ł</w:t>
      </w:r>
      <w:r w:rsidRPr="002F3569">
        <w:rPr>
          <w:rFonts w:cs="Arial"/>
          <w:color w:val="000000" w:themeColor="text1"/>
          <w:sz w:val="24"/>
          <w:szCs w:val="24"/>
        </w:rPr>
        <w:t>o</w:t>
      </w:r>
      <w:r w:rsidRPr="002F3569">
        <w:rPr>
          <w:rFonts w:cs="Arial" w:hint="eastAsia"/>
          <w:color w:val="000000" w:themeColor="text1"/>
          <w:sz w:val="24"/>
          <w:szCs w:val="24"/>
        </w:rPr>
        <w:t>ż</w:t>
      </w:r>
      <w:r w:rsidRPr="002F3569">
        <w:rPr>
          <w:rFonts w:cs="Arial"/>
          <w:color w:val="000000" w:themeColor="text1"/>
          <w:sz w:val="24"/>
          <w:szCs w:val="24"/>
        </w:rPr>
        <w:t>ono</w:t>
      </w:r>
      <w:r w:rsidRPr="002F3569">
        <w:rPr>
          <w:rFonts w:cs="Arial" w:hint="eastAsia"/>
          <w:color w:val="000000" w:themeColor="text1"/>
          <w:sz w:val="24"/>
          <w:szCs w:val="24"/>
        </w:rPr>
        <w:t>ść</w:t>
      </w:r>
      <w:r w:rsidRPr="002F3569">
        <w:rPr>
          <w:rFonts w:cs="Arial"/>
          <w:color w:val="000000" w:themeColor="text1"/>
          <w:sz w:val="24"/>
          <w:szCs w:val="24"/>
        </w:rPr>
        <w:t xml:space="preserve"> przypadk</w:t>
      </w:r>
      <w:r w:rsidRPr="002F3569">
        <w:rPr>
          <w:rFonts w:cs="Arial" w:hint="eastAsia"/>
          <w:color w:val="000000" w:themeColor="text1"/>
          <w:sz w:val="24"/>
          <w:szCs w:val="24"/>
        </w:rPr>
        <w:t>ó</w:t>
      </w:r>
      <w:r w:rsidRPr="002F3569">
        <w:rPr>
          <w:rFonts w:cs="Arial"/>
          <w:color w:val="000000" w:themeColor="text1"/>
          <w:sz w:val="24"/>
          <w:szCs w:val="24"/>
        </w:rPr>
        <w:t>w wyst</w:t>
      </w:r>
      <w:r w:rsidRPr="002F3569">
        <w:rPr>
          <w:rFonts w:cs="Arial" w:hint="eastAsia"/>
          <w:color w:val="000000" w:themeColor="text1"/>
          <w:sz w:val="24"/>
          <w:szCs w:val="24"/>
        </w:rPr>
        <w:t>ę</w:t>
      </w:r>
      <w:r w:rsidRPr="002F3569">
        <w:rPr>
          <w:rFonts w:cs="Arial"/>
          <w:color w:val="000000" w:themeColor="text1"/>
          <w:sz w:val="24"/>
          <w:szCs w:val="24"/>
        </w:rPr>
        <w:t>puj</w:t>
      </w:r>
      <w:r w:rsidRPr="002F3569">
        <w:rPr>
          <w:rFonts w:cs="Arial" w:hint="eastAsia"/>
          <w:color w:val="000000" w:themeColor="text1"/>
          <w:sz w:val="24"/>
          <w:szCs w:val="24"/>
        </w:rPr>
        <w:t>ą</w:t>
      </w:r>
      <w:r w:rsidRPr="002F3569">
        <w:rPr>
          <w:rFonts w:cs="Arial"/>
          <w:color w:val="000000" w:themeColor="text1"/>
          <w:sz w:val="24"/>
          <w:szCs w:val="24"/>
        </w:rPr>
        <w:t>cych</w:t>
      </w:r>
      <w:r w:rsidRPr="002F3569">
        <w:rPr>
          <w:rFonts w:cs="Arial"/>
          <w:color w:val="000000" w:themeColor="text1"/>
          <w:sz w:val="24"/>
          <w:szCs w:val="24"/>
        </w:rPr>
        <w:br/>
        <w:t>w ramach projekt</w:t>
      </w:r>
      <w:r w:rsidRPr="002F3569">
        <w:rPr>
          <w:rFonts w:cs="Arial" w:hint="eastAsia"/>
          <w:color w:val="000000" w:themeColor="text1"/>
          <w:sz w:val="24"/>
          <w:szCs w:val="24"/>
        </w:rPr>
        <w:t>ó</w:t>
      </w:r>
      <w:r w:rsidRPr="002F3569">
        <w:rPr>
          <w:rFonts w:cs="Arial"/>
          <w:color w:val="000000" w:themeColor="text1"/>
          <w:sz w:val="24"/>
          <w:szCs w:val="24"/>
        </w:rPr>
        <w:t>w realizowanych w odpowiedzi na przedmiotowy konkurs, ka</w:t>
      </w:r>
      <w:r w:rsidRPr="002F3569">
        <w:rPr>
          <w:rFonts w:cs="Arial" w:hint="eastAsia"/>
          <w:color w:val="000000" w:themeColor="text1"/>
          <w:sz w:val="24"/>
          <w:szCs w:val="24"/>
        </w:rPr>
        <w:t>ż</w:t>
      </w:r>
      <w:r w:rsidRPr="002F3569">
        <w:rPr>
          <w:rFonts w:cs="Arial"/>
          <w:color w:val="000000" w:themeColor="text1"/>
          <w:sz w:val="24"/>
          <w:szCs w:val="24"/>
        </w:rPr>
        <w:t>dy wniosek b</w:t>
      </w:r>
      <w:r w:rsidRPr="002F3569">
        <w:rPr>
          <w:rFonts w:cs="Arial" w:hint="eastAsia"/>
          <w:color w:val="000000" w:themeColor="text1"/>
          <w:sz w:val="24"/>
          <w:szCs w:val="24"/>
        </w:rPr>
        <w:t>ę</w:t>
      </w:r>
      <w:r w:rsidRPr="002F3569">
        <w:rPr>
          <w:rFonts w:cs="Arial"/>
          <w:color w:val="000000" w:themeColor="text1"/>
          <w:sz w:val="24"/>
          <w:szCs w:val="24"/>
        </w:rPr>
        <w:t>dzie rozpatrywany indywidualnie, pod k</w:t>
      </w:r>
      <w:r w:rsidRPr="002F3569">
        <w:rPr>
          <w:rFonts w:cs="Arial" w:hint="eastAsia"/>
          <w:color w:val="000000" w:themeColor="text1"/>
          <w:sz w:val="24"/>
          <w:szCs w:val="24"/>
        </w:rPr>
        <w:t>ą</w:t>
      </w:r>
      <w:r w:rsidRPr="002F3569">
        <w:rPr>
          <w:rFonts w:cs="Arial"/>
          <w:color w:val="000000" w:themeColor="text1"/>
          <w:sz w:val="24"/>
          <w:szCs w:val="24"/>
        </w:rPr>
        <w:t>tem spe</w:t>
      </w:r>
      <w:r w:rsidRPr="002F3569">
        <w:rPr>
          <w:rFonts w:cs="Arial" w:hint="eastAsia"/>
          <w:color w:val="000000" w:themeColor="text1"/>
          <w:sz w:val="24"/>
          <w:szCs w:val="24"/>
        </w:rPr>
        <w:t>ł</w:t>
      </w:r>
      <w:r w:rsidRPr="002F3569">
        <w:rPr>
          <w:rFonts w:cs="Arial"/>
          <w:color w:val="000000" w:themeColor="text1"/>
          <w:sz w:val="24"/>
          <w:szCs w:val="24"/>
        </w:rPr>
        <w:t>nienia przes</w:t>
      </w:r>
      <w:r w:rsidRPr="002F3569">
        <w:rPr>
          <w:rFonts w:cs="Arial" w:hint="eastAsia"/>
          <w:color w:val="000000" w:themeColor="text1"/>
          <w:sz w:val="24"/>
          <w:szCs w:val="24"/>
        </w:rPr>
        <w:t>ł</w:t>
      </w:r>
      <w:r w:rsidRPr="002F3569">
        <w:rPr>
          <w:rFonts w:cs="Arial"/>
          <w:color w:val="000000" w:themeColor="text1"/>
          <w:sz w:val="24"/>
          <w:szCs w:val="24"/>
        </w:rPr>
        <w:t>anek wyst</w:t>
      </w:r>
      <w:r w:rsidRPr="002F3569">
        <w:rPr>
          <w:rFonts w:cs="Arial" w:hint="eastAsia"/>
          <w:color w:val="000000" w:themeColor="text1"/>
          <w:sz w:val="24"/>
          <w:szCs w:val="24"/>
        </w:rPr>
        <w:t>ę</w:t>
      </w:r>
      <w:r w:rsidRPr="002F3569">
        <w:rPr>
          <w:rFonts w:cs="Arial"/>
          <w:color w:val="000000" w:themeColor="text1"/>
          <w:sz w:val="24"/>
          <w:szCs w:val="24"/>
        </w:rPr>
        <w:t>powania pomocy publicznej.</w:t>
      </w:r>
    </w:p>
    <w:p w:rsidR="002F3569" w:rsidRPr="002F3569" w:rsidRDefault="002F3569" w:rsidP="002F3569">
      <w:pPr>
        <w:spacing w:after="0" w:line="240" w:lineRule="auto"/>
        <w:ind w:right="-141"/>
        <w:jc w:val="both"/>
        <w:rPr>
          <w:rFonts w:cs="Arial"/>
          <w:color w:val="FF0000"/>
          <w:sz w:val="24"/>
          <w:szCs w:val="24"/>
        </w:rPr>
      </w:pPr>
    </w:p>
    <w:p w:rsidR="002F3569" w:rsidRPr="002F3569" w:rsidRDefault="002F3569" w:rsidP="002F3569">
      <w:pPr>
        <w:spacing w:after="0" w:line="240" w:lineRule="auto"/>
        <w:ind w:right="-141"/>
        <w:jc w:val="both"/>
        <w:rPr>
          <w:rFonts w:cs="Arial"/>
          <w:b/>
          <w:bCs/>
          <w:color w:val="000000" w:themeColor="text1"/>
          <w:sz w:val="24"/>
          <w:szCs w:val="24"/>
        </w:rPr>
      </w:pPr>
      <w:r w:rsidRPr="002F3569">
        <w:rPr>
          <w:rFonts w:cs="Arial"/>
          <w:b/>
          <w:color w:val="000000" w:themeColor="text1"/>
          <w:sz w:val="24"/>
          <w:szCs w:val="24"/>
        </w:rPr>
        <w:lastRenderedPageBreak/>
        <w:t xml:space="preserve">Zasady dotyczące pomocy publicznej/pomocy de </w:t>
      </w:r>
      <w:proofErr w:type="spellStart"/>
      <w:r w:rsidRPr="002F3569">
        <w:rPr>
          <w:rFonts w:cs="Arial"/>
          <w:b/>
          <w:color w:val="000000" w:themeColor="text1"/>
          <w:sz w:val="24"/>
          <w:szCs w:val="24"/>
        </w:rPr>
        <w:t>minimis</w:t>
      </w:r>
      <w:proofErr w:type="spellEnd"/>
      <w:r w:rsidRPr="002F3569">
        <w:rPr>
          <w:rFonts w:cs="Arial"/>
          <w:b/>
          <w:color w:val="000000" w:themeColor="text1"/>
          <w:sz w:val="24"/>
          <w:szCs w:val="24"/>
        </w:rPr>
        <w:t xml:space="preserve"> określają przepisy:</w:t>
      </w:r>
    </w:p>
    <w:p w:rsidR="002F3569" w:rsidRPr="002F3569" w:rsidRDefault="002F3569" w:rsidP="002F3569">
      <w:pPr>
        <w:numPr>
          <w:ilvl w:val="0"/>
          <w:numId w:val="50"/>
        </w:numPr>
        <w:spacing w:after="0" w:line="240" w:lineRule="auto"/>
        <w:ind w:right="-141"/>
        <w:jc w:val="both"/>
        <w:rPr>
          <w:rFonts w:cs="Arial"/>
          <w:color w:val="000000" w:themeColor="text1"/>
          <w:sz w:val="24"/>
          <w:szCs w:val="24"/>
        </w:rPr>
      </w:pPr>
      <w:r w:rsidRPr="002F3569">
        <w:rPr>
          <w:rFonts w:cs="Arial"/>
          <w:color w:val="000000" w:themeColor="text1"/>
          <w:sz w:val="24"/>
          <w:szCs w:val="24"/>
        </w:rPr>
        <w:t>Rozporządzenie Komisji (UE) nr 651/2014 z dnia 17 czerwca 2014 r. uznające niektóre rodzaje pomocy za zgodne z rynkiem wewnętrznym w zastosowaniu art. 107 i 108 Traktatu,</w:t>
      </w:r>
    </w:p>
    <w:p w:rsidR="002F3569" w:rsidRPr="002F3569" w:rsidRDefault="002F3569" w:rsidP="002F3569">
      <w:pPr>
        <w:numPr>
          <w:ilvl w:val="0"/>
          <w:numId w:val="50"/>
        </w:numPr>
        <w:spacing w:after="0" w:line="240" w:lineRule="auto"/>
        <w:ind w:right="-141"/>
        <w:jc w:val="both"/>
        <w:rPr>
          <w:rFonts w:cs="Arial"/>
          <w:color w:val="000000" w:themeColor="text1"/>
          <w:sz w:val="24"/>
          <w:szCs w:val="24"/>
        </w:rPr>
      </w:pPr>
      <w:r w:rsidRPr="002F3569">
        <w:rPr>
          <w:rFonts w:cs="Arial"/>
          <w:color w:val="000000" w:themeColor="text1"/>
          <w:sz w:val="24"/>
          <w:szCs w:val="24"/>
        </w:rPr>
        <w:t>Rozporządzenie Komisji (UE) nr 1407/2013 z dnia 18 grudnia 2013 r. w sprawie stosowania art. 107 i 108 Traktatu o funkcjonowaniu Unii Europejskiej do pomocy</w:t>
      </w:r>
      <w:r w:rsidRPr="002F3569">
        <w:rPr>
          <w:rFonts w:cs="Arial"/>
          <w:color w:val="000000" w:themeColor="text1"/>
          <w:sz w:val="24"/>
          <w:szCs w:val="24"/>
        </w:rPr>
        <w:br/>
        <w:t xml:space="preserve">de </w:t>
      </w:r>
      <w:proofErr w:type="spellStart"/>
      <w:r w:rsidRPr="002F3569">
        <w:rPr>
          <w:rFonts w:cs="Arial"/>
          <w:color w:val="000000" w:themeColor="text1"/>
          <w:sz w:val="24"/>
          <w:szCs w:val="24"/>
        </w:rPr>
        <w:t>minimis</w:t>
      </w:r>
      <w:proofErr w:type="spellEnd"/>
      <w:r w:rsidRPr="002F3569">
        <w:rPr>
          <w:rFonts w:cs="Arial"/>
          <w:color w:val="000000" w:themeColor="text1"/>
          <w:sz w:val="24"/>
          <w:szCs w:val="24"/>
        </w:rPr>
        <w:t>,</w:t>
      </w:r>
    </w:p>
    <w:p w:rsidR="002F3569" w:rsidRPr="002F3569" w:rsidRDefault="002F3569" w:rsidP="002F3569">
      <w:pPr>
        <w:numPr>
          <w:ilvl w:val="0"/>
          <w:numId w:val="50"/>
        </w:numPr>
        <w:spacing w:after="0" w:line="240" w:lineRule="auto"/>
        <w:ind w:right="-141"/>
        <w:jc w:val="both"/>
        <w:rPr>
          <w:rFonts w:cs="Arial"/>
          <w:color w:val="000000" w:themeColor="text1"/>
          <w:sz w:val="24"/>
          <w:szCs w:val="24"/>
        </w:rPr>
      </w:pPr>
      <w:r w:rsidRPr="002F3569">
        <w:rPr>
          <w:rFonts w:cs="Arial"/>
          <w:color w:val="000000" w:themeColor="text1"/>
          <w:sz w:val="24"/>
          <w:szCs w:val="24"/>
        </w:rPr>
        <w:t xml:space="preserve">Rozporządzenie Ministra Infrastruktury i Rozwoju z dnia 19 marca 2015 r. w sprawie udzielania pomocy de </w:t>
      </w:r>
      <w:proofErr w:type="spellStart"/>
      <w:r w:rsidRPr="002F3569">
        <w:rPr>
          <w:rFonts w:cs="Arial"/>
          <w:color w:val="000000" w:themeColor="text1"/>
          <w:sz w:val="24"/>
          <w:szCs w:val="24"/>
        </w:rPr>
        <w:t>minimis</w:t>
      </w:r>
      <w:proofErr w:type="spellEnd"/>
      <w:r w:rsidRPr="002F3569">
        <w:rPr>
          <w:rFonts w:cs="Arial"/>
          <w:color w:val="000000" w:themeColor="text1"/>
          <w:sz w:val="24"/>
          <w:szCs w:val="24"/>
        </w:rPr>
        <w:t xml:space="preserve"> w ramach regionalnych programów operacyjnych na lata 2014-2020, </w:t>
      </w:r>
    </w:p>
    <w:p w:rsidR="002F3569" w:rsidRPr="002F3569" w:rsidRDefault="002F3569" w:rsidP="002F3569">
      <w:pPr>
        <w:numPr>
          <w:ilvl w:val="0"/>
          <w:numId w:val="50"/>
        </w:numPr>
        <w:spacing w:after="0" w:line="240" w:lineRule="auto"/>
        <w:ind w:right="-141"/>
        <w:jc w:val="both"/>
        <w:rPr>
          <w:rFonts w:cs="Arial"/>
          <w:color w:val="000000" w:themeColor="text1"/>
          <w:sz w:val="24"/>
          <w:szCs w:val="24"/>
        </w:rPr>
      </w:pPr>
      <w:r w:rsidRPr="002F3569">
        <w:rPr>
          <w:rFonts w:cs="Arial"/>
          <w:color w:val="000000" w:themeColor="text1"/>
          <w:sz w:val="24"/>
          <w:szCs w:val="24"/>
        </w:rPr>
        <w:t>Rozporządzenie Ministra Infrastruktury i Rozwoju w sprawie udzielania pomocy</w:t>
      </w:r>
      <w:r w:rsidRPr="002F3569">
        <w:rPr>
          <w:rFonts w:cs="Arial"/>
          <w:color w:val="000000" w:themeColor="text1"/>
          <w:sz w:val="24"/>
          <w:szCs w:val="24"/>
        </w:rPr>
        <w:br/>
        <w:t xml:space="preserve">de </w:t>
      </w:r>
      <w:proofErr w:type="spellStart"/>
      <w:r w:rsidRPr="002F3569">
        <w:rPr>
          <w:rFonts w:cs="Arial"/>
          <w:color w:val="000000" w:themeColor="text1"/>
          <w:sz w:val="24"/>
          <w:szCs w:val="24"/>
        </w:rPr>
        <w:t>minimis</w:t>
      </w:r>
      <w:proofErr w:type="spellEnd"/>
      <w:r w:rsidRPr="002F3569">
        <w:rPr>
          <w:rFonts w:cs="Arial"/>
          <w:color w:val="000000" w:themeColor="text1"/>
          <w:sz w:val="24"/>
          <w:szCs w:val="24"/>
        </w:rPr>
        <w:t xml:space="preserve"> oraz pomocy publicznej w ramach programów operacyjnych finansowanych z Europejskiego Funduszu Społecznego na lata 2014-2020 z dnia 2 lipca 2015 r.</w:t>
      </w:r>
    </w:p>
    <w:p w:rsidR="002F3569" w:rsidRPr="002F3569" w:rsidRDefault="002F3569" w:rsidP="002F3569">
      <w:pPr>
        <w:spacing w:after="0" w:line="240" w:lineRule="auto"/>
        <w:ind w:right="-141"/>
        <w:jc w:val="both"/>
        <w:rPr>
          <w:rFonts w:cs="Arial"/>
          <w:color w:val="00B050"/>
          <w:sz w:val="24"/>
          <w:szCs w:val="24"/>
        </w:rPr>
      </w:pPr>
    </w:p>
    <w:p w:rsidR="002F3569" w:rsidRPr="002F3569" w:rsidRDefault="002F3569" w:rsidP="002F3569">
      <w:pPr>
        <w:spacing w:after="0" w:line="240" w:lineRule="auto"/>
        <w:ind w:right="-141"/>
        <w:jc w:val="both"/>
        <w:rPr>
          <w:rFonts w:cs="Arial"/>
          <w:color w:val="000000" w:themeColor="text1"/>
          <w:sz w:val="24"/>
          <w:szCs w:val="24"/>
        </w:rPr>
      </w:pPr>
      <w:r w:rsidRPr="002F3569">
        <w:rPr>
          <w:rFonts w:cs="Arial"/>
          <w:color w:val="000000" w:themeColor="text1"/>
          <w:sz w:val="24"/>
          <w:szCs w:val="24"/>
        </w:rPr>
        <w:t>W sytuacji, gdy środki trwałe zakupione w ramach projektu będą wykorzystywane częściowo lub w całości do działalności komercyjnej (w okresie realizacji projektu i/lub po jego zakończeniu), wówczas tego typu wsparcie powinno zostać zweryfikowane pod kątem wystąpienia pomocy publicznej.</w:t>
      </w:r>
    </w:p>
    <w:p w:rsidR="002F3569" w:rsidRPr="002F3569" w:rsidRDefault="002F3569" w:rsidP="002F3569">
      <w:pPr>
        <w:spacing w:after="0" w:line="240" w:lineRule="auto"/>
        <w:ind w:right="-141"/>
        <w:jc w:val="both"/>
        <w:rPr>
          <w:rFonts w:cs="Arial"/>
          <w:color w:val="00B050"/>
          <w:sz w:val="24"/>
          <w:szCs w:val="24"/>
        </w:rPr>
      </w:pPr>
    </w:p>
    <w:p w:rsidR="002F3569" w:rsidRPr="002F3569" w:rsidRDefault="002F3569" w:rsidP="002F3569">
      <w:pPr>
        <w:spacing w:after="0" w:line="240" w:lineRule="auto"/>
        <w:ind w:right="-141"/>
        <w:jc w:val="both"/>
        <w:rPr>
          <w:rFonts w:cs="Arial"/>
          <w:color w:val="000000" w:themeColor="text1"/>
          <w:sz w:val="24"/>
          <w:szCs w:val="24"/>
        </w:rPr>
      </w:pPr>
      <w:r w:rsidRPr="002F3569">
        <w:rPr>
          <w:rFonts w:cs="Arial"/>
          <w:color w:val="000000" w:themeColor="text1"/>
          <w:sz w:val="24"/>
          <w:szCs w:val="24"/>
        </w:rPr>
        <w:t xml:space="preserve">Wykorzystanie środków trwałych zakupionych w ramach projektu do działalności komercyjnej w okresie realizacji projektu nakłada obowiązek objęcia powyższych wydatków pomocą publiczną/pomocą </w:t>
      </w:r>
      <w:r w:rsidRPr="002F3569">
        <w:rPr>
          <w:rFonts w:cs="Arial"/>
          <w:i/>
          <w:iCs/>
          <w:color w:val="000000" w:themeColor="text1"/>
          <w:sz w:val="24"/>
          <w:szCs w:val="24"/>
        </w:rPr>
        <w:t xml:space="preserve">de </w:t>
      </w:r>
      <w:proofErr w:type="spellStart"/>
      <w:r w:rsidRPr="002F3569">
        <w:rPr>
          <w:rFonts w:cs="Arial"/>
          <w:i/>
          <w:iCs/>
          <w:color w:val="000000" w:themeColor="text1"/>
          <w:sz w:val="24"/>
          <w:szCs w:val="24"/>
        </w:rPr>
        <w:t>minimis</w:t>
      </w:r>
      <w:proofErr w:type="spellEnd"/>
      <w:r w:rsidRPr="002F3569">
        <w:rPr>
          <w:rFonts w:cs="Arial"/>
          <w:i/>
          <w:iCs/>
          <w:color w:val="000000" w:themeColor="text1"/>
          <w:sz w:val="24"/>
          <w:szCs w:val="24"/>
        </w:rPr>
        <w:t xml:space="preserve"> </w:t>
      </w:r>
      <w:r w:rsidRPr="002F3569">
        <w:rPr>
          <w:rFonts w:cs="Arial"/>
          <w:color w:val="000000" w:themeColor="text1"/>
          <w:sz w:val="24"/>
          <w:szCs w:val="24"/>
        </w:rPr>
        <w:t>proporcjonalnie do czasu, w jakim zakupiony sprzęt był wykorzystywany do celów komercyjnych w okresie realizacji projektu. Z kolei,</w:t>
      </w:r>
      <w:r w:rsidRPr="002F3569">
        <w:rPr>
          <w:rFonts w:cs="Arial"/>
          <w:color w:val="000000" w:themeColor="text1"/>
          <w:sz w:val="24"/>
          <w:szCs w:val="24"/>
        </w:rPr>
        <w:br/>
        <w:t xml:space="preserve">w przypadku gdy beneficjent planuje wykorzystanie środków trwałych lub infrastruktury zakupionej w ramach projektu do działalności komercyjnej po zakończeniu realizacji projektu (w całości lub częściowo) wówczas wydatek ten powinien zostać objęty regułami pomocy publicznej/pomocy </w:t>
      </w:r>
      <w:r w:rsidRPr="002F3569">
        <w:rPr>
          <w:rFonts w:cs="Arial"/>
          <w:i/>
          <w:iCs/>
          <w:color w:val="000000" w:themeColor="text1"/>
          <w:sz w:val="24"/>
          <w:szCs w:val="24"/>
        </w:rPr>
        <w:t xml:space="preserve">de </w:t>
      </w:r>
      <w:proofErr w:type="spellStart"/>
      <w:r w:rsidRPr="002F3569">
        <w:rPr>
          <w:rFonts w:cs="Arial"/>
          <w:i/>
          <w:iCs/>
          <w:color w:val="000000" w:themeColor="text1"/>
          <w:sz w:val="24"/>
          <w:szCs w:val="24"/>
        </w:rPr>
        <w:t>minimis</w:t>
      </w:r>
      <w:proofErr w:type="spellEnd"/>
      <w:r w:rsidRPr="002F3569">
        <w:rPr>
          <w:rFonts w:cs="Arial"/>
          <w:i/>
          <w:iCs/>
          <w:color w:val="000000" w:themeColor="text1"/>
          <w:sz w:val="24"/>
          <w:szCs w:val="24"/>
        </w:rPr>
        <w:t>.</w:t>
      </w:r>
    </w:p>
    <w:p w:rsidR="002F3569" w:rsidRPr="002F3569" w:rsidRDefault="002F3569" w:rsidP="002F3569">
      <w:pPr>
        <w:spacing w:after="0" w:line="240" w:lineRule="auto"/>
        <w:ind w:right="-141"/>
        <w:jc w:val="both"/>
        <w:rPr>
          <w:rFonts w:cs="Arial"/>
          <w:color w:val="000000" w:themeColor="text1"/>
          <w:sz w:val="24"/>
          <w:szCs w:val="24"/>
        </w:rPr>
      </w:pPr>
    </w:p>
    <w:p w:rsidR="002F3569" w:rsidRPr="002F3569" w:rsidRDefault="002F3569" w:rsidP="002F3569">
      <w:pPr>
        <w:spacing w:after="0" w:line="240" w:lineRule="auto"/>
        <w:ind w:right="-141"/>
        <w:jc w:val="both"/>
        <w:rPr>
          <w:rFonts w:cs="Arial"/>
          <w:i/>
          <w:iCs/>
          <w:color w:val="000000" w:themeColor="text1"/>
          <w:sz w:val="24"/>
          <w:szCs w:val="24"/>
        </w:rPr>
      </w:pPr>
      <w:r w:rsidRPr="002F3569">
        <w:rPr>
          <w:rFonts w:cs="Arial"/>
          <w:color w:val="000000" w:themeColor="text1"/>
          <w:sz w:val="24"/>
          <w:szCs w:val="24"/>
        </w:rPr>
        <w:t xml:space="preserve">W przypadku, gdy środki trwałe zakupione w ramach projektu będą wykorzystywane po jego zakończeniu wyłącznie w celu świadczenia usług finansowanych ze środków publicznych można przyjąć, że powyższe wsparcie będzie wyłączone spod reguł pomocy publicznej/pomocy </w:t>
      </w:r>
      <w:r w:rsidRPr="002F3569">
        <w:rPr>
          <w:rFonts w:cs="Arial"/>
          <w:i/>
          <w:iCs/>
          <w:color w:val="000000" w:themeColor="text1"/>
          <w:sz w:val="24"/>
          <w:szCs w:val="24"/>
        </w:rPr>
        <w:t xml:space="preserve">de </w:t>
      </w:r>
      <w:proofErr w:type="spellStart"/>
      <w:r w:rsidRPr="002F3569">
        <w:rPr>
          <w:rFonts w:cs="Arial"/>
          <w:i/>
          <w:iCs/>
          <w:color w:val="000000" w:themeColor="text1"/>
          <w:sz w:val="24"/>
          <w:szCs w:val="24"/>
        </w:rPr>
        <w:t>minimis</w:t>
      </w:r>
      <w:proofErr w:type="spellEnd"/>
      <w:r w:rsidRPr="002F3569">
        <w:rPr>
          <w:rFonts w:cs="Arial"/>
          <w:i/>
          <w:iCs/>
          <w:color w:val="000000" w:themeColor="text1"/>
          <w:sz w:val="24"/>
          <w:szCs w:val="24"/>
        </w:rPr>
        <w:t>.</w:t>
      </w:r>
    </w:p>
    <w:p w:rsidR="002F3569" w:rsidRPr="002F3569" w:rsidRDefault="002F3569" w:rsidP="00240BAE">
      <w:pPr>
        <w:spacing w:after="0" w:line="240" w:lineRule="auto"/>
        <w:ind w:right="-141"/>
        <w:jc w:val="both"/>
        <w:rPr>
          <w:rFonts w:cs="Arial"/>
          <w:color w:val="00B050"/>
          <w:sz w:val="24"/>
          <w:szCs w:val="24"/>
        </w:rPr>
      </w:pPr>
    </w:p>
    <w:p w:rsidR="00AE57DC" w:rsidRPr="00DC284D" w:rsidRDefault="00AE57DC" w:rsidP="00667B8B">
      <w:pPr>
        <w:spacing w:after="0" w:line="240" w:lineRule="auto"/>
        <w:jc w:val="both"/>
        <w:rPr>
          <w:rFonts w:cs="Arial"/>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9F2103" w:rsidTr="000670A6">
        <w:trPr>
          <w:trHeight w:val="388"/>
        </w:trPr>
        <w:tc>
          <w:tcPr>
            <w:tcW w:w="9320" w:type="dxa"/>
            <w:shd w:val="pct25" w:color="auto" w:fill="auto"/>
            <w:vAlign w:val="center"/>
          </w:tcPr>
          <w:p w:rsidR="00AE57DC" w:rsidRPr="009F2103" w:rsidRDefault="00AE57DC" w:rsidP="000670A6">
            <w:pPr>
              <w:spacing w:after="0"/>
              <w:rPr>
                <w:rFonts w:cs="Arial,Bold"/>
                <w:b/>
                <w:bCs/>
                <w:color w:val="000000" w:themeColor="text1"/>
                <w:sz w:val="24"/>
                <w:szCs w:val="24"/>
              </w:rPr>
            </w:pPr>
            <w:r w:rsidRPr="009F2103">
              <w:rPr>
                <w:rFonts w:cs="Arial,Bold"/>
                <w:b/>
                <w:bCs/>
                <w:color w:val="000000" w:themeColor="text1"/>
                <w:sz w:val="24"/>
                <w:szCs w:val="24"/>
              </w:rPr>
              <w:t>3.8. Budżet projektu i kwalifikowalność wydatków</w:t>
            </w:r>
          </w:p>
        </w:tc>
      </w:tr>
    </w:tbl>
    <w:p w:rsidR="00B4660C" w:rsidRPr="00DC284D" w:rsidRDefault="00B4660C" w:rsidP="00245E58">
      <w:pPr>
        <w:autoSpaceDE w:val="0"/>
        <w:autoSpaceDN w:val="0"/>
        <w:adjustRightInd w:val="0"/>
        <w:spacing w:after="0" w:line="240" w:lineRule="auto"/>
        <w:jc w:val="both"/>
        <w:rPr>
          <w:rFonts w:ascii="Calibri" w:hAnsi="Calibri" w:cs="Arial"/>
          <w:color w:val="FF0000"/>
          <w:sz w:val="24"/>
          <w:szCs w:val="24"/>
        </w:rPr>
      </w:pPr>
    </w:p>
    <w:p w:rsidR="00245E58" w:rsidRPr="009F2103" w:rsidRDefault="00245E58" w:rsidP="00245E58">
      <w:pPr>
        <w:autoSpaceDE w:val="0"/>
        <w:autoSpaceDN w:val="0"/>
        <w:adjustRightInd w:val="0"/>
        <w:spacing w:after="0" w:line="240" w:lineRule="auto"/>
        <w:jc w:val="both"/>
        <w:rPr>
          <w:rFonts w:ascii="Calibri" w:hAnsi="Calibri" w:cs="Arial"/>
          <w:color w:val="000000" w:themeColor="text1"/>
          <w:sz w:val="24"/>
          <w:szCs w:val="24"/>
        </w:rPr>
      </w:pPr>
      <w:r w:rsidRPr="009F2103">
        <w:rPr>
          <w:rFonts w:ascii="Calibri" w:hAnsi="Calibri" w:cs="Arial"/>
          <w:color w:val="000000" w:themeColor="text1"/>
          <w:sz w:val="24"/>
          <w:szCs w:val="24"/>
        </w:rPr>
        <w:t xml:space="preserve">Koszty projektu są przedstawiane we wniosku w formie </w:t>
      </w:r>
      <w:r w:rsidRPr="009F2103">
        <w:rPr>
          <w:rFonts w:ascii="Calibri" w:hAnsi="Calibri" w:cs="Arial"/>
          <w:b/>
          <w:color w:val="000000" w:themeColor="text1"/>
          <w:sz w:val="24"/>
          <w:szCs w:val="24"/>
        </w:rPr>
        <w:t>budżetu zadaniowego</w:t>
      </w:r>
      <w:r w:rsidRPr="009F2103">
        <w:rPr>
          <w:rFonts w:ascii="Calibri" w:hAnsi="Calibri" w:cs="Arial"/>
          <w:color w:val="000000" w:themeColor="text1"/>
          <w:sz w:val="24"/>
          <w:szCs w:val="24"/>
        </w:rPr>
        <w:t xml:space="preserve">. Dodatkowo we wniosku wykazywany jest </w:t>
      </w:r>
      <w:r w:rsidRPr="009F2103">
        <w:rPr>
          <w:rFonts w:ascii="Calibri" w:hAnsi="Calibri" w:cs="Arial"/>
          <w:b/>
          <w:color w:val="000000" w:themeColor="text1"/>
          <w:sz w:val="24"/>
          <w:szCs w:val="24"/>
        </w:rPr>
        <w:t>szczegółowy budżet ze wskazaniem kosztów jednostkowych,</w:t>
      </w:r>
      <w:r w:rsidRPr="009F2103">
        <w:rPr>
          <w:rFonts w:ascii="Calibri" w:hAnsi="Calibri" w:cs="Arial"/>
          <w:color w:val="000000" w:themeColor="text1"/>
          <w:sz w:val="24"/>
          <w:szCs w:val="24"/>
        </w:rPr>
        <w:t xml:space="preserve"> który jest podstawą do oceny kwalifikowalności wydatków projektu na etapie oceny wniosku.</w:t>
      </w:r>
    </w:p>
    <w:p w:rsidR="00245E58" w:rsidRPr="00DC284D" w:rsidRDefault="00245E58" w:rsidP="00245E58">
      <w:pPr>
        <w:autoSpaceDE w:val="0"/>
        <w:autoSpaceDN w:val="0"/>
        <w:adjustRightInd w:val="0"/>
        <w:spacing w:after="0" w:line="240" w:lineRule="auto"/>
        <w:jc w:val="both"/>
        <w:rPr>
          <w:rFonts w:ascii="Calibri" w:hAnsi="Calibri" w:cs="Arial"/>
          <w:color w:val="FF0000"/>
          <w:sz w:val="24"/>
          <w:szCs w:val="24"/>
        </w:rPr>
      </w:pPr>
    </w:p>
    <w:p w:rsidR="00245E58" w:rsidRPr="009F2103" w:rsidRDefault="00245E58" w:rsidP="00245E58">
      <w:pPr>
        <w:autoSpaceDE w:val="0"/>
        <w:autoSpaceDN w:val="0"/>
        <w:adjustRightInd w:val="0"/>
        <w:spacing w:after="0" w:line="240" w:lineRule="auto"/>
        <w:jc w:val="both"/>
        <w:rPr>
          <w:rFonts w:ascii="Calibri" w:eastAsia="Calibri" w:hAnsi="Calibri" w:cs="Arial"/>
          <w:color w:val="000000" w:themeColor="text1"/>
          <w:sz w:val="24"/>
          <w:szCs w:val="24"/>
        </w:rPr>
      </w:pPr>
      <w:r w:rsidRPr="009F2103">
        <w:rPr>
          <w:rFonts w:ascii="Calibri" w:hAnsi="Calibri" w:cs="Arial"/>
          <w:color w:val="000000" w:themeColor="text1"/>
          <w:sz w:val="24"/>
          <w:szCs w:val="24"/>
        </w:rPr>
        <w:t>Budżet zadaniowy oznacza przedstawienie kosztów kwalifik</w:t>
      </w:r>
      <w:r w:rsidR="009F2103" w:rsidRPr="009F2103">
        <w:rPr>
          <w:rFonts w:ascii="Calibri" w:hAnsi="Calibri" w:cs="Arial"/>
          <w:color w:val="000000" w:themeColor="text1"/>
          <w:sz w:val="24"/>
          <w:szCs w:val="24"/>
        </w:rPr>
        <w:t>owalnych projektu w podziale</w:t>
      </w:r>
      <w:r w:rsidR="009F2103" w:rsidRPr="009F2103">
        <w:rPr>
          <w:rFonts w:ascii="Calibri" w:hAnsi="Calibri" w:cs="Arial"/>
          <w:color w:val="000000" w:themeColor="text1"/>
          <w:sz w:val="24"/>
          <w:szCs w:val="24"/>
        </w:rPr>
        <w:br/>
      </w:r>
      <w:r w:rsidR="00A4721E" w:rsidRPr="009F2103">
        <w:rPr>
          <w:rFonts w:ascii="Calibri" w:hAnsi="Calibri" w:cs="Arial"/>
          <w:color w:val="000000" w:themeColor="text1"/>
          <w:sz w:val="24"/>
          <w:szCs w:val="24"/>
        </w:rPr>
        <w:t xml:space="preserve">na </w:t>
      </w:r>
      <w:r w:rsidR="00C53192" w:rsidRPr="009F2103">
        <w:rPr>
          <w:rFonts w:ascii="Calibri" w:hAnsi="Calibri" w:cs="Arial"/>
          <w:color w:val="000000" w:themeColor="text1"/>
          <w:sz w:val="24"/>
          <w:szCs w:val="24"/>
        </w:rPr>
        <w:t>zadania merytoryczne</w:t>
      </w:r>
      <w:r w:rsidRPr="009F2103">
        <w:rPr>
          <w:rStyle w:val="Odwoanieprzypisudolnego"/>
          <w:rFonts w:ascii="Calibri" w:hAnsi="Calibri" w:cs="Arial"/>
          <w:color w:val="000000" w:themeColor="text1"/>
          <w:sz w:val="24"/>
          <w:szCs w:val="24"/>
        </w:rPr>
        <w:footnoteReference w:id="9"/>
      </w:r>
      <w:r w:rsidRPr="009F2103">
        <w:rPr>
          <w:rFonts w:ascii="Calibri" w:hAnsi="Calibri" w:cs="Arial"/>
          <w:color w:val="000000" w:themeColor="text1"/>
          <w:sz w:val="24"/>
          <w:szCs w:val="24"/>
        </w:rPr>
        <w:t xml:space="preserve"> w ramach kosztów bezpośrednich oraz koszty pośrednie. </w:t>
      </w:r>
      <w:r w:rsidRPr="009F2103">
        <w:rPr>
          <w:rFonts w:ascii="Calibri" w:hAnsi="Calibri" w:cs="Arial"/>
          <w:color w:val="000000" w:themeColor="text1"/>
          <w:sz w:val="24"/>
          <w:szCs w:val="24"/>
        </w:rPr>
        <w:lastRenderedPageBreak/>
        <w:t>W odniesieniu do zadań merytorycznych we wniosku</w:t>
      </w:r>
      <w:r w:rsidR="009F2103" w:rsidRPr="009F2103">
        <w:rPr>
          <w:rFonts w:ascii="Calibri" w:hAnsi="Calibri" w:cs="Arial"/>
          <w:color w:val="000000" w:themeColor="text1"/>
          <w:sz w:val="24"/>
          <w:szCs w:val="24"/>
        </w:rPr>
        <w:t xml:space="preserve"> wykazywany jest limit kosztów,</w:t>
      </w:r>
      <w:r w:rsidR="009F2103" w:rsidRPr="009F2103">
        <w:rPr>
          <w:rFonts w:ascii="Calibri" w:hAnsi="Calibri" w:cs="Arial"/>
          <w:color w:val="000000" w:themeColor="text1"/>
          <w:sz w:val="24"/>
          <w:szCs w:val="24"/>
        </w:rPr>
        <w:br/>
      </w:r>
      <w:r w:rsidRPr="009F2103">
        <w:rPr>
          <w:rFonts w:ascii="Calibri" w:hAnsi="Calibri" w:cs="Arial"/>
          <w:color w:val="000000" w:themeColor="text1"/>
          <w:sz w:val="24"/>
          <w:szCs w:val="24"/>
        </w:rPr>
        <w:t>które mogą zostać poniesione przez beneficjenta na ich realizację.</w:t>
      </w:r>
      <w:r w:rsidR="00D57529" w:rsidRPr="009F2103">
        <w:rPr>
          <w:rFonts w:ascii="Calibri" w:hAnsi="Calibri" w:cs="Arial"/>
          <w:color w:val="000000" w:themeColor="text1"/>
          <w:sz w:val="24"/>
          <w:szCs w:val="24"/>
        </w:rPr>
        <w:t xml:space="preserve"> </w:t>
      </w:r>
      <w:r w:rsidRPr="009F2103">
        <w:rPr>
          <w:rFonts w:ascii="Calibri" w:hAnsi="Calibri" w:cs="Arial"/>
          <w:color w:val="000000" w:themeColor="text1"/>
          <w:sz w:val="24"/>
          <w:szCs w:val="24"/>
        </w:rPr>
        <w:t xml:space="preserve">W budżecie projektu wnioskodawca wskazuje i uzasadnia źródła finansowania, wykazując racjonalność </w:t>
      </w:r>
      <w:r w:rsidR="006E33D1" w:rsidRPr="009F2103">
        <w:rPr>
          <w:rFonts w:ascii="Calibri" w:hAnsi="Calibri" w:cs="Arial"/>
          <w:color w:val="000000" w:themeColor="text1"/>
          <w:sz w:val="24"/>
          <w:szCs w:val="24"/>
        </w:rPr>
        <w:br/>
      </w:r>
      <w:r w:rsidRPr="009F2103">
        <w:rPr>
          <w:rFonts w:ascii="Calibri" w:hAnsi="Calibri" w:cs="Arial"/>
          <w:color w:val="000000" w:themeColor="text1"/>
          <w:sz w:val="24"/>
          <w:szCs w:val="24"/>
        </w:rPr>
        <w:t>i efektywność wydatków oraz brak podwójnego finansowania.</w:t>
      </w:r>
      <w:r w:rsidR="00D57529" w:rsidRPr="009F2103">
        <w:rPr>
          <w:rFonts w:ascii="Calibri" w:hAnsi="Calibri" w:cs="Arial"/>
          <w:color w:val="000000" w:themeColor="text1"/>
          <w:sz w:val="24"/>
          <w:szCs w:val="24"/>
        </w:rPr>
        <w:t xml:space="preserve"> </w:t>
      </w:r>
      <w:r w:rsidRPr="009F2103">
        <w:rPr>
          <w:rFonts w:ascii="Calibri" w:eastAsia="Calibri" w:hAnsi="Calibri" w:cs="Arial"/>
          <w:color w:val="000000" w:themeColor="text1"/>
          <w:sz w:val="24"/>
          <w:szCs w:val="24"/>
        </w:rPr>
        <w:t xml:space="preserve">We wniosku </w:t>
      </w:r>
      <w:r w:rsidR="00C53192" w:rsidRPr="009F2103">
        <w:rPr>
          <w:rFonts w:ascii="Calibri" w:eastAsia="Calibri" w:hAnsi="Calibri" w:cs="Arial"/>
          <w:color w:val="000000" w:themeColor="text1"/>
          <w:sz w:val="24"/>
          <w:szCs w:val="24"/>
        </w:rPr>
        <w:t>projekt</w:t>
      </w:r>
      <w:r w:rsidRPr="009F2103">
        <w:rPr>
          <w:rFonts w:ascii="Calibri" w:eastAsia="Calibri" w:hAnsi="Calibri" w:cs="Arial"/>
          <w:color w:val="000000" w:themeColor="text1"/>
          <w:sz w:val="24"/>
          <w:szCs w:val="24"/>
        </w:rPr>
        <w:t>odawca wskazuje formę zaangażowania i szacunkowy wymiar czasu pracy personelu projektu niezbędnego do realiz</w:t>
      </w:r>
      <w:r w:rsidR="00B4660C" w:rsidRPr="009F2103">
        <w:rPr>
          <w:rFonts w:ascii="Calibri" w:eastAsia="Calibri" w:hAnsi="Calibri" w:cs="Arial"/>
          <w:color w:val="000000" w:themeColor="text1"/>
          <w:sz w:val="24"/>
          <w:szCs w:val="24"/>
        </w:rPr>
        <w:t>acji zadań merytorycznych (etat/</w:t>
      </w:r>
      <w:r w:rsidRPr="009F2103">
        <w:rPr>
          <w:rFonts w:ascii="Calibri" w:eastAsia="Calibri" w:hAnsi="Calibri" w:cs="Arial"/>
          <w:color w:val="000000" w:themeColor="text1"/>
          <w:sz w:val="24"/>
          <w:szCs w:val="24"/>
        </w:rPr>
        <w:t>liczba godzin</w:t>
      </w:r>
      <w:r w:rsidRPr="009F2103">
        <w:rPr>
          <w:rStyle w:val="Odwoanieprzypisudolnego"/>
          <w:rFonts w:ascii="Calibri" w:eastAsia="Calibri" w:hAnsi="Calibri" w:cs="Arial"/>
          <w:color w:val="000000" w:themeColor="text1"/>
          <w:sz w:val="24"/>
          <w:szCs w:val="24"/>
        </w:rPr>
        <w:footnoteReference w:id="10"/>
      </w:r>
      <w:r w:rsidRPr="009F2103">
        <w:rPr>
          <w:rFonts w:ascii="Calibri" w:eastAsia="Calibri" w:hAnsi="Calibri" w:cs="Arial"/>
          <w:color w:val="000000" w:themeColor="text1"/>
          <w:sz w:val="24"/>
          <w:szCs w:val="24"/>
        </w:rPr>
        <w:t>), co stanowi podstawę do oceny kwalifikowalności wydatków personelu pro</w:t>
      </w:r>
      <w:r w:rsidR="009F2103" w:rsidRPr="009F2103">
        <w:rPr>
          <w:rFonts w:ascii="Calibri" w:eastAsia="Calibri" w:hAnsi="Calibri" w:cs="Arial"/>
          <w:color w:val="000000" w:themeColor="text1"/>
          <w:sz w:val="24"/>
          <w:szCs w:val="24"/>
        </w:rPr>
        <w:t>jektu na etapie wyboru projektu</w:t>
      </w:r>
      <w:r w:rsidR="009F2103" w:rsidRPr="009F2103">
        <w:rPr>
          <w:rFonts w:ascii="Calibri" w:eastAsia="Calibri" w:hAnsi="Calibri" w:cs="Arial"/>
          <w:color w:val="000000" w:themeColor="text1"/>
          <w:sz w:val="24"/>
          <w:szCs w:val="24"/>
        </w:rPr>
        <w:br/>
      </w:r>
      <w:r w:rsidRPr="009F2103">
        <w:rPr>
          <w:rFonts w:ascii="Calibri" w:eastAsia="Calibri" w:hAnsi="Calibri" w:cs="Arial"/>
          <w:color w:val="000000" w:themeColor="text1"/>
          <w:sz w:val="24"/>
          <w:szCs w:val="24"/>
        </w:rPr>
        <w:t>oraz w trakcie jego realizacji.</w:t>
      </w:r>
    </w:p>
    <w:p w:rsidR="00245E58" w:rsidRPr="009F2103" w:rsidRDefault="00245E58" w:rsidP="00245E58">
      <w:pPr>
        <w:autoSpaceDE w:val="0"/>
        <w:autoSpaceDN w:val="0"/>
        <w:adjustRightInd w:val="0"/>
        <w:spacing w:after="0" w:line="240" w:lineRule="auto"/>
        <w:jc w:val="both"/>
        <w:rPr>
          <w:rFonts w:ascii="Calibri" w:eastAsia="Calibri" w:hAnsi="Calibri" w:cs="Arial"/>
          <w:color w:val="000000" w:themeColor="text1"/>
          <w:sz w:val="24"/>
          <w:szCs w:val="24"/>
        </w:rPr>
      </w:pPr>
    </w:p>
    <w:p w:rsidR="00245E58" w:rsidRPr="009F2103" w:rsidRDefault="00245E58" w:rsidP="00245E58">
      <w:pPr>
        <w:spacing w:after="0" w:line="240" w:lineRule="auto"/>
        <w:jc w:val="both"/>
        <w:rPr>
          <w:rFonts w:ascii="Calibri" w:hAnsi="Calibri" w:cs="Arial"/>
          <w:color w:val="000000" w:themeColor="text1"/>
          <w:sz w:val="24"/>
          <w:szCs w:val="24"/>
        </w:rPr>
      </w:pPr>
      <w:r w:rsidRPr="009F2103">
        <w:rPr>
          <w:rFonts w:ascii="Calibri" w:hAnsi="Calibri" w:cs="Arial"/>
          <w:color w:val="000000" w:themeColor="text1"/>
          <w:sz w:val="24"/>
          <w:szCs w:val="24"/>
        </w:rPr>
        <w:t xml:space="preserve">Przy rozliczaniu poniesionych wydatków nie jest możliwe przekroczenie łącznej kwoty wydatków kwalifikowalnych w ramach projektu, wynikającej z zatwierdzonego wniosku. Ponadto wnioskodawcę obowiązują limity wydatków wskazane w odniesieniu do każdego zadania w budżecie projektu w zatwierdzonym wniosku, przy czym poniesione </w:t>
      </w:r>
      <w:r w:rsidR="009F2103" w:rsidRPr="009F2103">
        <w:rPr>
          <w:rFonts w:ascii="Calibri" w:hAnsi="Calibri" w:cs="Arial"/>
          <w:color w:val="000000" w:themeColor="text1"/>
          <w:sz w:val="24"/>
          <w:szCs w:val="24"/>
        </w:rPr>
        <w:t>wydatki</w:t>
      </w:r>
      <w:r w:rsidR="009F2103" w:rsidRPr="009F2103">
        <w:rPr>
          <w:rFonts w:ascii="Calibri" w:hAnsi="Calibri" w:cs="Arial"/>
          <w:color w:val="000000" w:themeColor="text1"/>
          <w:sz w:val="24"/>
          <w:szCs w:val="24"/>
        </w:rPr>
        <w:br/>
      </w:r>
      <w:r w:rsidR="00842F2D" w:rsidRPr="009F2103">
        <w:rPr>
          <w:rFonts w:ascii="Calibri" w:hAnsi="Calibri" w:cs="Arial"/>
          <w:color w:val="000000" w:themeColor="text1"/>
          <w:sz w:val="24"/>
          <w:szCs w:val="24"/>
        </w:rPr>
        <w:t>nie muszą być zgodne z</w:t>
      </w:r>
      <w:r w:rsidRPr="009F2103">
        <w:rPr>
          <w:rFonts w:ascii="Calibri" w:hAnsi="Calibri" w:cs="Arial"/>
          <w:color w:val="000000" w:themeColor="text1"/>
          <w:sz w:val="24"/>
          <w:szCs w:val="24"/>
        </w:rPr>
        <w:t xml:space="preserve"> budżetem projektu zawartym w zatwierdzonym</w:t>
      </w:r>
      <w:r w:rsidR="009F2103" w:rsidRPr="009F2103">
        <w:rPr>
          <w:rFonts w:ascii="Calibri" w:hAnsi="Calibri" w:cs="Arial"/>
          <w:color w:val="000000" w:themeColor="text1"/>
          <w:sz w:val="24"/>
          <w:szCs w:val="24"/>
        </w:rPr>
        <w:t xml:space="preserve"> wniosku.</w:t>
      </w:r>
      <w:r w:rsidR="009F2103" w:rsidRPr="009F2103">
        <w:rPr>
          <w:rFonts w:ascii="Calibri" w:hAnsi="Calibri" w:cs="Arial"/>
          <w:color w:val="000000" w:themeColor="text1"/>
          <w:sz w:val="24"/>
          <w:szCs w:val="24"/>
        </w:rPr>
        <w:br/>
      </w:r>
      <w:r w:rsidRPr="009F2103">
        <w:rPr>
          <w:rFonts w:ascii="Calibri" w:hAnsi="Calibri" w:cs="Arial"/>
          <w:color w:val="000000" w:themeColor="text1"/>
          <w:sz w:val="24"/>
          <w:szCs w:val="24"/>
        </w:rPr>
        <w:t>IOK rozlicza wnioskodawcę ze zrealizowanych zadań w ramach projektu.</w:t>
      </w:r>
    </w:p>
    <w:p w:rsidR="00236C59" w:rsidRPr="009F2103" w:rsidRDefault="00236C59" w:rsidP="00245E58">
      <w:pPr>
        <w:spacing w:after="0" w:line="240" w:lineRule="auto"/>
        <w:jc w:val="both"/>
        <w:rPr>
          <w:rFonts w:ascii="Calibri" w:hAnsi="Calibri" w:cs="Arial"/>
          <w:color w:val="000000" w:themeColor="text1"/>
          <w:sz w:val="24"/>
          <w:szCs w:val="24"/>
        </w:rPr>
      </w:pPr>
    </w:p>
    <w:p w:rsidR="00245E58" w:rsidRPr="009F2103" w:rsidRDefault="00245E58" w:rsidP="00E34F91">
      <w:pPr>
        <w:spacing w:after="0" w:line="240" w:lineRule="auto"/>
        <w:jc w:val="both"/>
        <w:rPr>
          <w:rFonts w:ascii="Calibri" w:hAnsi="Calibri" w:cs="Arial"/>
          <w:color w:val="000000" w:themeColor="text1"/>
          <w:sz w:val="24"/>
          <w:szCs w:val="24"/>
        </w:rPr>
      </w:pPr>
      <w:r w:rsidRPr="009F2103">
        <w:rPr>
          <w:rFonts w:ascii="Calibri" w:hAnsi="Calibri" w:cs="Arial"/>
          <w:color w:val="000000" w:themeColor="text1"/>
          <w:sz w:val="24"/>
          <w:szCs w:val="24"/>
        </w:rPr>
        <w:t xml:space="preserve">Dopuszczalne jest dokonywanie przesunięć </w:t>
      </w:r>
      <w:r w:rsidR="00C53192" w:rsidRPr="009F2103">
        <w:rPr>
          <w:rFonts w:ascii="Calibri" w:hAnsi="Calibri" w:cs="Arial"/>
          <w:color w:val="000000" w:themeColor="text1"/>
          <w:sz w:val="24"/>
          <w:szCs w:val="24"/>
        </w:rPr>
        <w:t xml:space="preserve">w zatwierdzonym na etapie podpisania umowy </w:t>
      </w:r>
      <w:r w:rsidR="001969B5" w:rsidRPr="009F2103">
        <w:rPr>
          <w:rFonts w:ascii="Calibri" w:hAnsi="Calibri" w:cs="Arial"/>
          <w:color w:val="000000" w:themeColor="text1"/>
          <w:sz w:val="24"/>
          <w:szCs w:val="24"/>
        </w:rPr>
        <w:br/>
      </w:r>
      <w:r w:rsidR="00C53192" w:rsidRPr="009F2103">
        <w:rPr>
          <w:rFonts w:ascii="Calibri" w:hAnsi="Calibri" w:cs="Arial"/>
          <w:color w:val="000000" w:themeColor="text1"/>
          <w:sz w:val="24"/>
          <w:szCs w:val="24"/>
        </w:rPr>
        <w:t>o dofinansowanie budżecie projektu</w:t>
      </w:r>
      <w:r w:rsidRPr="009F2103">
        <w:rPr>
          <w:rFonts w:ascii="Calibri" w:hAnsi="Calibri" w:cs="Arial"/>
          <w:color w:val="000000" w:themeColor="text1"/>
          <w:sz w:val="24"/>
          <w:szCs w:val="24"/>
        </w:rPr>
        <w:t xml:space="preserve">, w oparciu o zasady określone w </w:t>
      </w:r>
      <w:r w:rsidR="00E34F91" w:rsidRPr="009F2103">
        <w:rPr>
          <w:rFonts w:ascii="Calibri" w:hAnsi="Calibri" w:cs="Arial"/>
          <w:color w:val="000000" w:themeColor="text1"/>
          <w:sz w:val="24"/>
          <w:szCs w:val="24"/>
        </w:rPr>
        <w:t>umow</w:t>
      </w:r>
      <w:r w:rsidR="00D57529" w:rsidRPr="009F2103">
        <w:rPr>
          <w:rFonts w:ascii="Calibri" w:hAnsi="Calibri" w:cs="Arial"/>
          <w:color w:val="000000" w:themeColor="text1"/>
          <w:sz w:val="24"/>
          <w:szCs w:val="24"/>
        </w:rPr>
        <w:t>ie</w:t>
      </w:r>
      <w:r w:rsidR="00E34F91" w:rsidRPr="009F2103">
        <w:rPr>
          <w:rFonts w:ascii="Calibri" w:hAnsi="Calibri" w:cs="Arial"/>
          <w:color w:val="000000" w:themeColor="text1"/>
          <w:sz w:val="24"/>
          <w:szCs w:val="24"/>
        </w:rPr>
        <w:t xml:space="preserve"> </w:t>
      </w:r>
      <w:r w:rsidR="001969B5" w:rsidRPr="009F2103">
        <w:rPr>
          <w:rFonts w:ascii="Calibri" w:hAnsi="Calibri" w:cs="Arial"/>
          <w:color w:val="000000" w:themeColor="text1"/>
          <w:sz w:val="24"/>
          <w:szCs w:val="24"/>
        </w:rPr>
        <w:br/>
      </w:r>
      <w:r w:rsidR="00E34F91" w:rsidRPr="009F2103">
        <w:rPr>
          <w:rFonts w:ascii="Calibri" w:hAnsi="Calibri" w:cs="Arial"/>
          <w:color w:val="000000" w:themeColor="text1"/>
          <w:sz w:val="24"/>
          <w:szCs w:val="24"/>
        </w:rPr>
        <w:t>o dofinansowanie projektu.</w:t>
      </w:r>
    </w:p>
    <w:p w:rsidR="003B6A9B" w:rsidRPr="009F2103" w:rsidRDefault="003B6A9B" w:rsidP="00E34F91">
      <w:pPr>
        <w:spacing w:after="0" w:line="240" w:lineRule="auto"/>
        <w:jc w:val="both"/>
        <w:rPr>
          <w:rFonts w:ascii="Calibri" w:hAnsi="Calibri" w:cs="Arial"/>
          <w:color w:val="000000" w:themeColor="text1"/>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9F2103" w:rsidTr="00B4660C">
        <w:trPr>
          <w:trHeight w:val="388"/>
        </w:trPr>
        <w:tc>
          <w:tcPr>
            <w:tcW w:w="9320" w:type="dxa"/>
            <w:shd w:val="pct25" w:color="auto" w:fill="auto"/>
            <w:vAlign w:val="center"/>
          </w:tcPr>
          <w:p w:rsidR="00AE57DC" w:rsidRPr="009F2103" w:rsidRDefault="00AE57DC" w:rsidP="00E34F91">
            <w:pPr>
              <w:spacing w:after="0"/>
              <w:rPr>
                <w:rFonts w:cs="Arial,Bold"/>
                <w:b/>
                <w:bCs/>
                <w:color w:val="000000" w:themeColor="text1"/>
                <w:sz w:val="24"/>
                <w:szCs w:val="24"/>
              </w:rPr>
            </w:pPr>
            <w:r w:rsidRPr="009F2103">
              <w:rPr>
                <w:rFonts w:cs="Arial,Bold"/>
                <w:b/>
                <w:bCs/>
                <w:color w:val="000000" w:themeColor="text1"/>
                <w:sz w:val="24"/>
                <w:szCs w:val="24"/>
              </w:rPr>
              <w:t>3.8.1 Koszty pośrednie i bezpośrednie</w:t>
            </w:r>
          </w:p>
        </w:tc>
      </w:tr>
    </w:tbl>
    <w:p w:rsidR="00E34F91" w:rsidRPr="00DC284D" w:rsidRDefault="00E34F91" w:rsidP="00842F2D">
      <w:pPr>
        <w:autoSpaceDE w:val="0"/>
        <w:autoSpaceDN w:val="0"/>
        <w:adjustRightInd w:val="0"/>
        <w:spacing w:after="0" w:line="240" w:lineRule="auto"/>
        <w:jc w:val="both"/>
        <w:rPr>
          <w:rFonts w:cs="Arial"/>
          <w:color w:val="FF0000"/>
          <w:sz w:val="24"/>
          <w:szCs w:val="24"/>
        </w:rPr>
      </w:pPr>
    </w:p>
    <w:p w:rsidR="008C53CF" w:rsidRPr="009F2103" w:rsidRDefault="00F30090" w:rsidP="008C53CF">
      <w:pPr>
        <w:autoSpaceDE w:val="0"/>
        <w:autoSpaceDN w:val="0"/>
        <w:adjustRightInd w:val="0"/>
        <w:spacing w:after="0" w:line="240" w:lineRule="auto"/>
        <w:jc w:val="both"/>
        <w:rPr>
          <w:rFonts w:ascii="Calibri" w:eastAsia="Times New Roman" w:hAnsi="Calibri" w:cs="Times New Roman"/>
          <w:color w:val="000000" w:themeColor="text1"/>
          <w:sz w:val="24"/>
          <w:szCs w:val="24"/>
          <w:lang w:eastAsia="zh-CN"/>
        </w:rPr>
      </w:pPr>
      <w:r w:rsidRPr="009F2103">
        <w:rPr>
          <w:rFonts w:ascii="Calibri" w:hAnsi="Calibri" w:cs="Arial"/>
          <w:color w:val="000000" w:themeColor="text1"/>
          <w:sz w:val="24"/>
          <w:szCs w:val="24"/>
        </w:rPr>
        <w:t xml:space="preserve">Wnioskodawca przedstawia w budżecie planowane koszty projektu </w:t>
      </w:r>
      <w:r w:rsidR="00204DC5" w:rsidRPr="009F2103">
        <w:rPr>
          <w:rFonts w:ascii="Calibri" w:hAnsi="Calibri" w:cs="Arial"/>
          <w:color w:val="000000" w:themeColor="text1"/>
          <w:sz w:val="24"/>
          <w:szCs w:val="24"/>
        </w:rPr>
        <w:t>w</w:t>
      </w:r>
      <w:r w:rsidRPr="009F2103">
        <w:rPr>
          <w:rFonts w:ascii="Calibri" w:hAnsi="Calibri" w:cs="Arial"/>
          <w:color w:val="000000" w:themeColor="text1"/>
          <w:sz w:val="24"/>
          <w:szCs w:val="24"/>
        </w:rPr>
        <w:t xml:space="preserve"> podzia</w:t>
      </w:r>
      <w:r w:rsidR="00204DC5" w:rsidRPr="009F2103">
        <w:rPr>
          <w:rFonts w:ascii="Calibri" w:hAnsi="Calibri" w:cs="Arial"/>
          <w:color w:val="000000" w:themeColor="text1"/>
          <w:sz w:val="24"/>
          <w:szCs w:val="24"/>
        </w:rPr>
        <w:t>le</w:t>
      </w:r>
      <w:r w:rsidRPr="009F2103">
        <w:rPr>
          <w:rFonts w:ascii="Calibri" w:hAnsi="Calibri" w:cs="Arial"/>
          <w:color w:val="000000" w:themeColor="text1"/>
          <w:sz w:val="24"/>
          <w:szCs w:val="24"/>
        </w:rPr>
        <w:t xml:space="preserve"> na koszty bezpośrednie</w:t>
      </w:r>
      <w:r w:rsidR="008110FF" w:rsidRPr="009F2103">
        <w:rPr>
          <w:rFonts w:ascii="Calibri" w:hAnsi="Calibri" w:cs="Arial"/>
          <w:color w:val="000000" w:themeColor="text1"/>
          <w:sz w:val="24"/>
          <w:szCs w:val="24"/>
        </w:rPr>
        <w:t>, tj.</w:t>
      </w:r>
      <w:r w:rsidRPr="009F2103">
        <w:rPr>
          <w:rFonts w:ascii="Calibri" w:hAnsi="Calibri" w:cs="Arial"/>
          <w:color w:val="000000" w:themeColor="text1"/>
          <w:sz w:val="24"/>
          <w:szCs w:val="24"/>
        </w:rPr>
        <w:t xml:space="preserve"> koszty dotyczące realizacji poszczególnych zadań merytorycznych w projekcie oraz koszty pośrednie</w:t>
      </w:r>
      <w:r w:rsidR="008110FF" w:rsidRPr="009F2103">
        <w:rPr>
          <w:rFonts w:ascii="Calibri" w:hAnsi="Calibri" w:cs="Arial"/>
          <w:color w:val="000000" w:themeColor="text1"/>
          <w:sz w:val="24"/>
          <w:szCs w:val="24"/>
        </w:rPr>
        <w:t>, tj.</w:t>
      </w:r>
      <w:r w:rsidRPr="009F2103">
        <w:rPr>
          <w:rFonts w:ascii="Calibri" w:hAnsi="Calibri" w:cs="Arial"/>
          <w:color w:val="000000" w:themeColor="text1"/>
          <w:sz w:val="24"/>
          <w:szCs w:val="24"/>
        </w:rPr>
        <w:t xml:space="preserve"> koszty administracyjne związane z funkcjonowaniem wnioskodawcy.</w:t>
      </w:r>
      <w:r w:rsidR="008C53CF" w:rsidRPr="009F2103">
        <w:rPr>
          <w:rFonts w:ascii="Calibri" w:eastAsia="Times New Roman" w:hAnsi="Calibri" w:cs="Times New Roman"/>
          <w:color w:val="000000" w:themeColor="text1"/>
          <w:sz w:val="24"/>
          <w:szCs w:val="24"/>
          <w:lang w:eastAsia="zh-CN"/>
        </w:rPr>
        <w:t xml:space="preserve"> </w:t>
      </w:r>
    </w:p>
    <w:p w:rsidR="00575E13" w:rsidRPr="00DC284D" w:rsidRDefault="00575E13" w:rsidP="008C53CF">
      <w:pPr>
        <w:autoSpaceDE w:val="0"/>
        <w:autoSpaceDN w:val="0"/>
        <w:adjustRightInd w:val="0"/>
        <w:spacing w:after="0" w:line="240" w:lineRule="auto"/>
        <w:jc w:val="both"/>
        <w:rPr>
          <w:rFonts w:ascii="Calibri" w:hAnsi="Calibri" w:cs="Arial"/>
          <w:bCs/>
          <w:color w:val="FF0000"/>
          <w:sz w:val="24"/>
          <w:szCs w:val="24"/>
        </w:rPr>
      </w:pPr>
    </w:p>
    <w:p w:rsidR="00F30090" w:rsidRPr="009F2103" w:rsidRDefault="00F30090" w:rsidP="00842F2D">
      <w:pPr>
        <w:autoSpaceDE w:val="0"/>
        <w:autoSpaceDN w:val="0"/>
        <w:adjustRightInd w:val="0"/>
        <w:spacing w:after="0" w:line="240" w:lineRule="auto"/>
        <w:jc w:val="both"/>
        <w:rPr>
          <w:rFonts w:ascii="Calibri" w:hAnsi="Calibri" w:cs="Arial"/>
          <w:b/>
          <w:color w:val="000000" w:themeColor="text1"/>
          <w:sz w:val="24"/>
          <w:szCs w:val="24"/>
        </w:rPr>
      </w:pPr>
      <w:r w:rsidRPr="009F2103">
        <w:rPr>
          <w:rFonts w:ascii="Calibri" w:hAnsi="Calibri" w:cs="Arial"/>
          <w:b/>
          <w:color w:val="000000" w:themeColor="text1"/>
          <w:sz w:val="24"/>
          <w:szCs w:val="24"/>
        </w:rPr>
        <w:t>Koszty bezpośrednie w projekcie są rozliczane na dwa sposoby:</w:t>
      </w:r>
    </w:p>
    <w:p w:rsidR="00F30090" w:rsidRPr="009B71F6" w:rsidRDefault="00F30090" w:rsidP="00B70151">
      <w:pPr>
        <w:pStyle w:val="Akapitzlist"/>
        <w:numPr>
          <w:ilvl w:val="0"/>
          <w:numId w:val="49"/>
        </w:numPr>
        <w:autoSpaceDE w:val="0"/>
        <w:autoSpaceDN w:val="0"/>
        <w:adjustRightInd w:val="0"/>
        <w:spacing w:after="0" w:line="240" w:lineRule="auto"/>
        <w:ind w:left="284" w:hanging="284"/>
        <w:jc w:val="both"/>
        <w:rPr>
          <w:rFonts w:ascii="Calibri" w:hAnsi="Calibri" w:cs="Arial"/>
          <w:color w:val="000000" w:themeColor="text1"/>
          <w:sz w:val="24"/>
          <w:szCs w:val="24"/>
        </w:rPr>
      </w:pPr>
      <w:r w:rsidRPr="009B71F6">
        <w:rPr>
          <w:rFonts w:ascii="Calibri" w:hAnsi="Calibri" w:cs="Arial"/>
          <w:color w:val="000000" w:themeColor="text1"/>
          <w:sz w:val="24"/>
          <w:szCs w:val="24"/>
        </w:rPr>
        <w:t>na podstawie kwot ryczałtowych – w przypadku projektów, w których wartość wkładu publicznego (środków publicznych) nie przekracza wyrażonej w PLN równowartości 100 000 EUR na poziomie projektu, przeliczonej na PLN z wykorzystaniem miesięcznego obrachunkowego kursu wymiany stosowanego przez KE</w:t>
      </w:r>
      <w:r w:rsidRPr="009B71F6">
        <w:rPr>
          <w:rStyle w:val="Odwoanieprzypisudolnego"/>
          <w:rFonts w:ascii="Calibri" w:hAnsi="Calibri" w:cs="Arial"/>
          <w:color w:val="000000" w:themeColor="text1"/>
          <w:sz w:val="24"/>
          <w:szCs w:val="24"/>
        </w:rPr>
        <w:footnoteReference w:id="11"/>
      </w:r>
      <w:r w:rsidRPr="009B71F6">
        <w:rPr>
          <w:rFonts w:ascii="Calibri" w:hAnsi="Calibri" w:cs="Arial"/>
          <w:color w:val="000000" w:themeColor="text1"/>
          <w:sz w:val="24"/>
          <w:szCs w:val="24"/>
        </w:rPr>
        <w:t xml:space="preserve"> aktualnego na dzień ogłoszenia konkursu w przypadku projektów konkursowych;</w:t>
      </w:r>
    </w:p>
    <w:p w:rsidR="00F30090" w:rsidRDefault="00F30090" w:rsidP="006E33D1">
      <w:pPr>
        <w:pStyle w:val="Akapitzlist"/>
        <w:numPr>
          <w:ilvl w:val="0"/>
          <w:numId w:val="49"/>
        </w:numPr>
        <w:autoSpaceDE w:val="0"/>
        <w:autoSpaceDN w:val="0"/>
        <w:adjustRightInd w:val="0"/>
        <w:spacing w:after="0" w:line="240" w:lineRule="auto"/>
        <w:ind w:left="284" w:hanging="284"/>
        <w:jc w:val="both"/>
        <w:rPr>
          <w:rFonts w:ascii="Calibri" w:hAnsi="Calibri" w:cs="Arial"/>
          <w:color w:val="000000" w:themeColor="text1"/>
          <w:sz w:val="24"/>
          <w:szCs w:val="24"/>
        </w:rPr>
      </w:pPr>
      <w:r w:rsidRPr="009F2103">
        <w:rPr>
          <w:rFonts w:ascii="Calibri" w:hAnsi="Calibri" w:cs="Arial"/>
          <w:color w:val="000000" w:themeColor="text1"/>
          <w:sz w:val="24"/>
          <w:szCs w:val="24"/>
        </w:rPr>
        <w:t>na podstawie rzeczywiście poniesionych wydatków – w przypadku pozostałych projektów.</w:t>
      </w:r>
    </w:p>
    <w:p w:rsidR="009B71F6" w:rsidRPr="009B71F6" w:rsidRDefault="009B71F6" w:rsidP="009B71F6">
      <w:pPr>
        <w:pStyle w:val="Akapitzlist"/>
        <w:autoSpaceDE w:val="0"/>
        <w:autoSpaceDN w:val="0"/>
        <w:adjustRightInd w:val="0"/>
        <w:spacing w:after="0" w:line="240" w:lineRule="auto"/>
        <w:ind w:left="284"/>
        <w:jc w:val="both"/>
        <w:rPr>
          <w:rFonts w:ascii="Calibri" w:hAnsi="Calibri" w:cs="Arial"/>
          <w:color w:val="000000" w:themeColor="text1"/>
          <w:sz w:val="24"/>
          <w:szCs w:val="24"/>
        </w:rPr>
      </w:pPr>
    </w:p>
    <w:p w:rsidR="00F30090" w:rsidRPr="007A571B" w:rsidRDefault="00F30090" w:rsidP="00842F2D">
      <w:pPr>
        <w:autoSpaceDE w:val="0"/>
        <w:autoSpaceDN w:val="0"/>
        <w:adjustRightInd w:val="0"/>
        <w:spacing w:after="0" w:line="240" w:lineRule="auto"/>
        <w:jc w:val="both"/>
        <w:rPr>
          <w:rFonts w:ascii="Calibri" w:hAnsi="Calibri" w:cs="Arial"/>
          <w:color w:val="000000" w:themeColor="text1"/>
          <w:sz w:val="24"/>
          <w:szCs w:val="24"/>
        </w:rPr>
      </w:pPr>
      <w:r w:rsidRPr="002A3789">
        <w:rPr>
          <w:rFonts w:ascii="Calibri" w:hAnsi="Calibri" w:cs="Arial"/>
          <w:color w:val="000000" w:themeColor="text1"/>
          <w:sz w:val="24"/>
          <w:szCs w:val="24"/>
        </w:rPr>
        <w:t xml:space="preserve">Limit kosztów bezpośrednich w ramach budżetu zadaniowego na etapie wnioskowania o środki powinien wynikać ze szczegółowej kalkulacji </w:t>
      </w:r>
      <w:r w:rsidR="002A3789" w:rsidRPr="002A3789">
        <w:rPr>
          <w:rFonts w:ascii="Calibri" w:hAnsi="Calibri" w:cs="Arial"/>
          <w:color w:val="000000" w:themeColor="text1"/>
          <w:sz w:val="24"/>
          <w:szCs w:val="24"/>
        </w:rPr>
        <w:t>kosztów jednostkowych wykazanej</w:t>
      </w:r>
      <w:r w:rsidR="002A3789" w:rsidRPr="002A3789">
        <w:rPr>
          <w:rFonts w:ascii="Calibri" w:hAnsi="Calibri" w:cs="Arial"/>
          <w:color w:val="000000" w:themeColor="text1"/>
          <w:sz w:val="24"/>
          <w:szCs w:val="24"/>
        </w:rPr>
        <w:br/>
      </w:r>
      <w:r w:rsidRPr="002A3789">
        <w:rPr>
          <w:rFonts w:ascii="Calibri" w:hAnsi="Calibri" w:cs="Arial"/>
          <w:color w:val="000000" w:themeColor="text1"/>
          <w:sz w:val="24"/>
          <w:szCs w:val="24"/>
        </w:rPr>
        <w:t xml:space="preserve">we wniosku, </w:t>
      </w:r>
      <w:r w:rsidR="00842F2D" w:rsidRPr="002A3789">
        <w:rPr>
          <w:rFonts w:ascii="Calibri" w:hAnsi="Calibri" w:cs="Arial"/>
          <w:color w:val="000000" w:themeColor="text1"/>
          <w:sz w:val="24"/>
          <w:szCs w:val="24"/>
        </w:rPr>
        <w:t xml:space="preserve">w części </w:t>
      </w:r>
      <w:r w:rsidR="00842F2D" w:rsidRPr="007A571B">
        <w:rPr>
          <w:rFonts w:ascii="Calibri" w:hAnsi="Calibri" w:cs="Arial"/>
          <w:color w:val="000000" w:themeColor="text1"/>
          <w:sz w:val="24"/>
          <w:szCs w:val="24"/>
        </w:rPr>
        <w:t>VII</w:t>
      </w:r>
      <w:r w:rsidRPr="007A571B">
        <w:rPr>
          <w:rFonts w:ascii="Calibri" w:hAnsi="Calibri" w:cs="Arial"/>
          <w:color w:val="000000" w:themeColor="text1"/>
          <w:sz w:val="24"/>
          <w:szCs w:val="24"/>
        </w:rPr>
        <w:t xml:space="preserve">. </w:t>
      </w:r>
      <w:r w:rsidR="00842F2D" w:rsidRPr="007A571B">
        <w:rPr>
          <w:rFonts w:ascii="Calibri" w:hAnsi="Calibri" w:cs="Arial"/>
          <w:color w:val="000000" w:themeColor="text1"/>
          <w:sz w:val="24"/>
          <w:szCs w:val="24"/>
        </w:rPr>
        <w:t>B</w:t>
      </w:r>
      <w:r w:rsidRPr="007A571B">
        <w:rPr>
          <w:rFonts w:ascii="Calibri" w:hAnsi="Calibri" w:cs="Arial"/>
          <w:color w:val="000000" w:themeColor="text1"/>
          <w:sz w:val="24"/>
          <w:szCs w:val="24"/>
        </w:rPr>
        <w:t>udże</w:t>
      </w:r>
      <w:r w:rsidR="00842F2D" w:rsidRPr="007A571B">
        <w:rPr>
          <w:rFonts w:ascii="Calibri" w:hAnsi="Calibri" w:cs="Arial"/>
          <w:color w:val="000000" w:themeColor="text1"/>
          <w:sz w:val="24"/>
          <w:szCs w:val="24"/>
        </w:rPr>
        <w:t>t</w:t>
      </w:r>
      <w:r w:rsidRPr="007A571B">
        <w:rPr>
          <w:rFonts w:ascii="Calibri" w:hAnsi="Calibri" w:cs="Arial"/>
          <w:color w:val="000000" w:themeColor="text1"/>
          <w:sz w:val="24"/>
          <w:szCs w:val="24"/>
        </w:rPr>
        <w:t>.</w:t>
      </w:r>
    </w:p>
    <w:p w:rsidR="00F30090" w:rsidRPr="00DC284D" w:rsidRDefault="00F30090" w:rsidP="006E33D1">
      <w:pPr>
        <w:autoSpaceDE w:val="0"/>
        <w:autoSpaceDN w:val="0"/>
        <w:adjustRightInd w:val="0"/>
        <w:spacing w:after="0" w:line="240" w:lineRule="auto"/>
        <w:jc w:val="both"/>
        <w:rPr>
          <w:rFonts w:ascii="Calibri" w:hAnsi="Calibri" w:cs="Arial"/>
          <w:color w:val="FF0000"/>
          <w:sz w:val="24"/>
          <w:szCs w:val="24"/>
        </w:rPr>
      </w:pPr>
    </w:p>
    <w:p w:rsidR="00F30090" w:rsidRPr="002A3789" w:rsidRDefault="00F30090" w:rsidP="00842F2D">
      <w:pPr>
        <w:autoSpaceDE w:val="0"/>
        <w:autoSpaceDN w:val="0"/>
        <w:adjustRightInd w:val="0"/>
        <w:spacing w:after="0" w:line="240" w:lineRule="auto"/>
        <w:jc w:val="both"/>
        <w:rPr>
          <w:rFonts w:ascii="Calibri" w:hAnsi="Calibri" w:cs="Arial"/>
          <w:i/>
          <w:color w:val="000000" w:themeColor="text1"/>
          <w:sz w:val="24"/>
          <w:szCs w:val="24"/>
        </w:rPr>
      </w:pPr>
      <w:r w:rsidRPr="002A3789">
        <w:rPr>
          <w:rFonts w:ascii="Calibri" w:hAnsi="Calibri" w:cs="Arial"/>
          <w:color w:val="000000" w:themeColor="text1"/>
          <w:sz w:val="24"/>
          <w:szCs w:val="24"/>
        </w:rPr>
        <w:t xml:space="preserve">Koszty bezpośrednie w ramach projektu powinny zostać oszacowane należycie z zastosowaniem warunków i procedur kwalifikowalności określonych w </w:t>
      </w:r>
      <w:r w:rsidRPr="002A3789">
        <w:rPr>
          <w:rFonts w:ascii="Calibri" w:hAnsi="Calibri" w:cs="Arial"/>
          <w:i/>
          <w:color w:val="000000" w:themeColor="text1"/>
          <w:sz w:val="24"/>
          <w:szCs w:val="24"/>
        </w:rPr>
        <w:t xml:space="preserve">Wytycznych w zakresie kwalifikowalności wydatków w </w:t>
      </w:r>
      <w:r w:rsidR="002769B6">
        <w:rPr>
          <w:rFonts w:ascii="Calibri" w:hAnsi="Calibri" w:cs="Arial"/>
          <w:i/>
          <w:color w:val="000000" w:themeColor="text1"/>
          <w:sz w:val="24"/>
          <w:szCs w:val="24"/>
        </w:rPr>
        <w:t>ramach</w:t>
      </w:r>
      <w:r w:rsidRPr="002A3789">
        <w:rPr>
          <w:rFonts w:ascii="Calibri" w:hAnsi="Calibri" w:cs="Arial"/>
          <w:i/>
          <w:color w:val="000000" w:themeColor="text1"/>
          <w:sz w:val="24"/>
          <w:szCs w:val="24"/>
        </w:rPr>
        <w:t xml:space="preserve"> Europejskiego Funduszu Rozwoju </w:t>
      </w:r>
      <w:r w:rsidRPr="002A3789">
        <w:rPr>
          <w:rFonts w:ascii="Calibri" w:hAnsi="Calibri" w:cs="Arial"/>
          <w:i/>
          <w:color w:val="000000" w:themeColor="text1"/>
          <w:sz w:val="24"/>
          <w:szCs w:val="24"/>
        </w:rPr>
        <w:lastRenderedPageBreak/>
        <w:t xml:space="preserve">Regionalnego, Europejskiego Funduszu Społecznego </w:t>
      </w:r>
      <w:r w:rsidR="002A3789">
        <w:rPr>
          <w:rFonts w:ascii="Calibri" w:hAnsi="Calibri" w:cs="Arial"/>
          <w:i/>
          <w:color w:val="000000" w:themeColor="text1"/>
          <w:sz w:val="24"/>
          <w:szCs w:val="24"/>
        </w:rPr>
        <w:t>oraz Funduszu Spójności na lata</w:t>
      </w:r>
      <w:r w:rsidR="002A3789">
        <w:rPr>
          <w:rFonts w:ascii="Calibri" w:hAnsi="Calibri" w:cs="Arial"/>
          <w:i/>
          <w:color w:val="000000" w:themeColor="text1"/>
          <w:sz w:val="24"/>
          <w:szCs w:val="24"/>
        </w:rPr>
        <w:br/>
      </w:r>
      <w:r w:rsidRPr="002A3789">
        <w:rPr>
          <w:rFonts w:ascii="Calibri" w:hAnsi="Calibri" w:cs="Arial"/>
          <w:i/>
          <w:color w:val="000000" w:themeColor="text1"/>
          <w:sz w:val="24"/>
          <w:szCs w:val="24"/>
        </w:rPr>
        <w:t>2014-2020.</w:t>
      </w:r>
    </w:p>
    <w:p w:rsidR="00A92B5E" w:rsidRPr="00DC284D" w:rsidRDefault="00A92B5E" w:rsidP="00842F2D">
      <w:pPr>
        <w:autoSpaceDE w:val="0"/>
        <w:autoSpaceDN w:val="0"/>
        <w:adjustRightInd w:val="0"/>
        <w:spacing w:after="0" w:line="240" w:lineRule="auto"/>
        <w:jc w:val="both"/>
        <w:rPr>
          <w:rFonts w:ascii="Calibri" w:hAnsi="Calibri" w:cs="Arial"/>
          <w:color w:val="FF0000"/>
          <w:sz w:val="24"/>
          <w:szCs w:val="24"/>
        </w:rPr>
      </w:pPr>
    </w:p>
    <w:p w:rsidR="002769B6" w:rsidRPr="007165B9" w:rsidRDefault="002769B6" w:rsidP="002769B6">
      <w:pPr>
        <w:spacing w:after="0" w:line="240" w:lineRule="auto"/>
        <w:jc w:val="both"/>
        <w:rPr>
          <w:rFonts w:ascii="Calibri" w:hAnsi="Calibri" w:cs="Arial"/>
          <w:b/>
          <w:color w:val="000000" w:themeColor="text1"/>
          <w:sz w:val="24"/>
          <w:szCs w:val="24"/>
        </w:rPr>
      </w:pPr>
      <w:r w:rsidRPr="007165B9">
        <w:rPr>
          <w:rFonts w:ascii="Calibri" w:hAnsi="Calibri" w:cs="Arial"/>
          <w:b/>
          <w:color w:val="000000" w:themeColor="text1"/>
          <w:sz w:val="24"/>
          <w:szCs w:val="24"/>
        </w:rPr>
        <w:t>Koszty pośrednie stanowią koszty administracyjne związane z obsługą projektu, w szczególności:</w:t>
      </w:r>
    </w:p>
    <w:p w:rsidR="002769B6" w:rsidRDefault="002769B6" w:rsidP="002769B6">
      <w:pPr>
        <w:pStyle w:val="Akapitzlist"/>
        <w:numPr>
          <w:ilvl w:val="0"/>
          <w:numId w:val="20"/>
        </w:numPr>
        <w:spacing w:after="0" w:line="240" w:lineRule="auto"/>
        <w:ind w:left="284" w:hanging="284"/>
        <w:jc w:val="both"/>
        <w:rPr>
          <w:rFonts w:ascii="Calibri" w:hAnsi="Calibri" w:cs="Arial"/>
          <w:color w:val="000000" w:themeColor="text1"/>
          <w:sz w:val="24"/>
          <w:szCs w:val="24"/>
        </w:rPr>
      </w:pPr>
      <w:r w:rsidRPr="006046BE">
        <w:rPr>
          <w:rFonts w:ascii="Calibri" w:hAnsi="Calibri" w:cs="Arial"/>
          <w:color w:val="000000" w:themeColor="text1"/>
          <w:sz w:val="24"/>
          <w:szCs w:val="24"/>
        </w:rPr>
        <w:t>koszty koordynatora lub kierownika projektu oraz innego personelu bezpośrednio</w:t>
      </w:r>
      <w:r>
        <w:rPr>
          <w:rFonts w:ascii="Calibri" w:hAnsi="Calibri" w:cs="Arial"/>
          <w:color w:val="000000" w:themeColor="text1"/>
          <w:sz w:val="24"/>
          <w:szCs w:val="24"/>
        </w:rPr>
        <w:t xml:space="preserve"> </w:t>
      </w:r>
      <w:r w:rsidRPr="006046BE">
        <w:rPr>
          <w:rFonts w:ascii="Calibri" w:hAnsi="Calibri" w:cs="Arial"/>
          <w:color w:val="000000" w:themeColor="text1"/>
          <w:sz w:val="24"/>
          <w:szCs w:val="24"/>
        </w:rPr>
        <w:t>zaangażowanego w zarządzanie, rozliczanie, monitorowanie projektu lub</w:t>
      </w:r>
      <w:r>
        <w:rPr>
          <w:rFonts w:ascii="Calibri" w:hAnsi="Calibri" w:cs="Arial"/>
          <w:color w:val="000000" w:themeColor="text1"/>
          <w:sz w:val="24"/>
          <w:szCs w:val="24"/>
        </w:rPr>
        <w:t xml:space="preserve"> </w:t>
      </w:r>
      <w:r w:rsidRPr="006046BE">
        <w:rPr>
          <w:rFonts w:ascii="Calibri" w:hAnsi="Calibri" w:cs="Arial"/>
          <w:color w:val="000000" w:themeColor="text1"/>
          <w:sz w:val="24"/>
          <w:szCs w:val="24"/>
        </w:rPr>
        <w:t>prowadzenie innych działań administracyjnych w projekcie, w tym w szczególności</w:t>
      </w:r>
      <w:r>
        <w:rPr>
          <w:rFonts w:ascii="Calibri" w:hAnsi="Calibri" w:cs="Arial"/>
          <w:color w:val="000000" w:themeColor="text1"/>
          <w:sz w:val="24"/>
          <w:szCs w:val="24"/>
        </w:rPr>
        <w:t xml:space="preserve"> </w:t>
      </w:r>
      <w:r w:rsidRPr="006046BE">
        <w:rPr>
          <w:rFonts w:ascii="Calibri" w:hAnsi="Calibri" w:cs="Arial"/>
          <w:color w:val="000000" w:themeColor="text1"/>
          <w:sz w:val="24"/>
          <w:szCs w:val="24"/>
        </w:rPr>
        <w:t>koszty wynagrodzenia tych osób, ich delegacji służbowych i szkoleń oraz koszty</w:t>
      </w:r>
      <w:r>
        <w:rPr>
          <w:rFonts w:ascii="Calibri" w:hAnsi="Calibri" w:cs="Arial"/>
          <w:color w:val="000000" w:themeColor="text1"/>
          <w:sz w:val="24"/>
          <w:szCs w:val="24"/>
        </w:rPr>
        <w:t xml:space="preserve"> </w:t>
      </w:r>
      <w:r w:rsidRPr="006046BE">
        <w:rPr>
          <w:rFonts w:ascii="Calibri" w:hAnsi="Calibri" w:cs="Arial"/>
          <w:color w:val="000000" w:themeColor="text1"/>
          <w:sz w:val="24"/>
          <w:szCs w:val="24"/>
        </w:rPr>
        <w:t>związane</w:t>
      </w:r>
      <w:r>
        <w:rPr>
          <w:rFonts w:ascii="Calibri" w:hAnsi="Calibri" w:cs="Arial"/>
          <w:color w:val="000000" w:themeColor="text1"/>
          <w:sz w:val="24"/>
          <w:szCs w:val="24"/>
        </w:rPr>
        <w:br/>
      </w:r>
      <w:r w:rsidRPr="006046BE">
        <w:rPr>
          <w:rFonts w:ascii="Calibri" w:hAnsi="Calibri" w:cs="Arial"/>
          <w:color w:val="000000" w:themeColor="text1"/>
          <w:sz w:val="24"/>
          <w:szCs w:val="24"/>
        </w:rPr>
        <w:t>z wdrażaniem polityki równych szans przez te osoby,</w:t>
      </w:r>
    </w:p>
    <w:p w:rsidR="002769B6" w:rsidRPr="006046BE" w:rsidRDefault="002769B6" w:rsidP="002769B6">
      <w:pPr>
        <w:pStyle w:val="Akapitzlist"/>
        <w:numPr>
          <w:ilvl w:val="0"/>
          <w:numId w:val="20"/>
        </w:numPr>
        <w:spacing w:after="0" w:line="240" w:lineRule="auto"/>
        <w:ind w:left="284" w:hanging="284"/>
        <w:jc w:val="both"/>
        <w:rPr>
          <w:rFonts w:ascii="Calibri" w:hAnsi="Calibri" w:cs="Arial"/>
          <w:color w:val="000000" w:themeColor="text1"/>
          <w:sz w:val="24"/>
          <w:szCs w:val="24"/>
        </w:rPr>
      </w:pPr>
      <w:r w:rsidRPr="006046BE">
        <w:rPr>
          <w:rFonts w:ascii="Calibri" w:hAnsi="Calibri" w:cs="Arial"/>
          <w:color w:val="000000" w:themeColor="text1"/>
          <w:sz w:val="24"/>
          <w:szCs w:val="24"/>
        </w:rPr>
        <w:t>koszty zarządu (koszty wynagrodzenia osób uprawnionych do reprezentowania jednostki, których zakresy czynności nie są przypisane wyłącznie do projektu, np. kierownik jednostki),</w:t>
      </w:r>
    </w:p>
    <w:p w:rsidR="002769B6" w:rsidRPr="00880907" w:rsidRDefault="002769B6" w:rsidP="002769B6">
      <w:pPr>
        <w:pStyle w:val="Akapitzlist"/>
        <w:numPr>
          <w:ilvl w:val="0"/>
          <w:numId w:val="20"/>
        </w:numPr>
        <w:tabs>
          <w:tab w:val="left" w:pos="0"/>
        </w:tabs>
        <w:spacing w:after="0" w:line="240" w:lineRule="auto"/>
        <w:ind w:left="284" w:hanging="284"/>
        <w:jc w:val="both"/>
        <w:rPr>
          <w:rFonts w:ascii="Calibri" w:hAnsi="Calibri" w:cs="Arial"/>
          <w:b/>
          <w:color w:val="000000" w:themeColor="text1"/>
          <w:sz w:val="24"/>
          <w:szCs w:val="24"/>
        </w:rPr>
      </w:pPr>
      <w:r w:rsidRPr="00880907">
        <w:rPr>
          <w:rFonts w:ascii="Calibri" w:hAnsi="Calibri" w:cs="Arial"/>
          <w:color w:val="000000" w:themeColor="text1"/>
          <w:sz w:val="24"/>
          <w:szCs w:val="24"/>
        </w:rPr>
        <w:t>koszty personelu obsługowego (obsługa kadrowa, finansowa, administracyjna, sekret</w:t>
      </w:r>
      <w:r>
        <w:rPr>
          <w:rFonts w:ascii="Calibri" w:hAnsi="Calibri" w:cs="Arial"/>
          <w:color w:val="000000" w:themeColor="text1"/>
          <w:sz w:val="24"/>
          <w:szCs w:val="24"/>
        </w:rPr>
        <w:t xml:space="preserve">ariat, kancelaria, obsługa </w:t>
      </w:r>
      <w:r w:rsidRPr="006046BE">
        <w:rPr>
          <w:rFonts w:ascii="Calibri" w:hAnsi="Calibri" w:cs="Arial"/>
          <w:color w:val="000000" w:themeColor="text1"/>
          <w:sz w:val="24"/>
          <w:szCs w:val="24"/>
        </w:rPr>
        <w:t>prawna, w tym ta dotycząca zamówień</w:t>
      </w:r>
      <w:r w:rsidRPr="00880907">
        <w:rPr>
          <w:rFonts w:ascii="Calibri" w:hAnsi="Calibri" w:cs="Arial"/>
          <w:color w:val="000000" w:themeColor="text1"/>
          <w:sz w:val="24"/>
          <w:szCs w:val="24"/>
        </w:rPr>
        <w:t>) na potrzeby funkcjonowania jednostki,</w:t>
      </w:r>
    </w:p>
    <w:p w:rsidR="002769B6" w:rsidRPr="00880907" w:rsidRDefault="002769B6" w:rsidP="002769B6">
      <w:pPr>
        <w:pStyle w:val="Akapitzlist"/>
        <w:numPr>
          <w:ilvl w:val="0"/>
          <w:numId w:val="20"/>
        </w:numPr>
        <w:tabs>
          <w:tab w:val="left" w:pos="0"/>
        </w:tabs>
        <w:spacing w:after="0" w:line="240" w:lineRule="auto"/>
        <w:ind w:left="284" w:hanging="284"/>
        <w:jc w:val="both"/>
        <w:rPr>
          <w:rFonts w:ascii="Calibri" w:hAnsi="Calibri" w:cs="Arial"/>
          <w:b/>
          <w:color w:val="000000" w:themeColor="text1"/>
          <w:sz w:val="24"/>
          <w:szCs w:val="24"/>
        </w:rPr>
      </w:pPr>
      <w:r w:rsidRPr="00880907">
        <w:rPr>
          <w:rFonts w:ascii="Calibri" w:hAnsi="Calibri" w:cs="Arial"/>
          <w:color w:val="000000" w:themeColor="text1"/>
          <w:sz w:val="24"/>
          <w:szCs w:val="24"/>
        </w:rPr>
        <w:t>koszty obsługi księgowej (koszty wynagrodzenia osób księgujących wydatki w projekcie,</w:t>
      </w:r>
      <w:r w:rsidRPr="00880907">
        <w:rPr>
          <w:rFonts w:ascii="Calibri" w:hAnsi="Calibri" w:cs="Arial"/>
          <w:color w:val="000000" w:themeColor="text1"/>
          <w:sz w:val="24"/>
          <w:szCs w:val="24"/>
        </w:rPr>
        <w:br/>
        <w:t>w tym koszty zlecenia prowadzenia obsługi księgowej projektu biuru rachunkowemu),</w:t>
      </w:r>
    </w:p>
    <w:p w:rsidR="002769B6" w:rsidRPr="00880907" w:rsidRDefault="002769B6" w:rsidP="002769B6">
      <w:pPr>
        <w:pStyle w:val="Akapitzlist"/>
        <w:numPr>
          <w:ilvl w:val="0"/>
          <w:numId w:val="20"/>
        </w:numPr>
        <w:tabs>
          <w:tab w:val="left" w:pos="0"/>
        </w:tabs>
        <w:spacing w:after="0" w:line="240" w:lineRule="auto"/>
        <w:ind w:left="284" w:hanging="284"/>
        <w:jc w:val="both"/>
        <w:rPr>
          <w:rFonts w:ascii="Calibri" w:hAnsi="Calibri" w:cs="Arial"/>
          <w:b/>
          <w:color w:val="000000" w:themeColor="text1"/>
          <w:sz w:val="24"/>
          <w:szCs w:val="24"/>
        </w:rPr>
      </w:pPr>
      <w:r w:rsidRPr="00880907">
        <w:rPr>
          <w:rFonts w:ascii="Calibri" w:hAnsi="Calibri" w:cs="Arial"/>
          <w:color w:val="000000" w:themeColor="text1"/>
          <w:sz w:val="24"/>
          <w:szCs w:val="24"/>
        </w:rPr>
        <w:t>koszty utrzymania powierzchni biurowych (czynsz, najem, opłaty administracyjne) związanych z obsługą administracyjną projektu,</w:t>
      </w:r>
    </w:p>
    <w:p w:rsidR="002769B6" w:rsidRPr="00880907" w:rsidRDefault="002769B6" w:rsidP="002769B6">
      <w:pPr>
        <w:pStyle w:val="Akapitzlist"/>
        <w:numPr>
          <w:ilvl w:val="0"/>
          <w:numId w:val="20"/>
        </w:numPr>
        <w:tabs>
          <w:tab w:val="left" w:pos="0"/>
        </w:tabs>
        <w:spacing w:after="0" w:line="240" w:lineRule="auto"/>
        <w:ind w:left="284" w:hanging="284"/>
        <w:jc w:val="both"/>
        <w:rPr>
          <w:rFonts w:ascii="Calibri" w:hAnsi="Calibri" w:cs="Arial"/>
          <w:b/>
          <w:color w:val="000000" w:themeColor="text1"/>
          <w:sz w:val="24"/>
          <w:szCs w:val="24"/>
        </w:rPr>
      </w:pPr>
      <w:r w:rsidRPr="00880907">
        <w:rPr>
          <w:rFonts w:ascii="Calibri" w:hAnsi="Calibri" w:cs="Arial"/>
          <w:color w:val="000000" w:themeColor="text1"/>
          <w:sz w:val="24"/>
          <w:szCs w:val="24"/>
        </w:rPr>
        <w:t>wydatki związane z otworzeniem lub prowadzeniem wyodrębnionego na rzecz projektu subkonta na rachunku bankowym lub odrębnego rachunku bankowego,</w:t>
      </w:r>
    </w:p>
    <w:p w:rsidR="002769B6" w:rsidRDefault="002769B6" w:rsidP="002769B6">
      <w:pPr>
        <w:pStyle w:val="Akapitzlist"/>
        <w:numPr>
          <w:ilvl w:val="0"/>
          <w:numId w:val="20"/>
        </w:numPr>
        <w:tabs>
          <w:tab w:val="left" w:pos="0"/>
        </w:tabs>
        <w:ind w:left="284" w:hanging="284"/>
        <w:jc w:val="both"/>
        <w:rPr>
          <w:rFonts w:ascii="Calibri" w:hAnsi="Calibri" w:cs="Arial"/>
          <w:color w:val="000000" w:themeColor="text1"/>
          <w:sz w:val="24"/>
          <w:szCs w:val="24"/>
        </w:rPr>
      </w:pPr>
      <w:r w:rsidRPr="006046BE">
        <w:rPr>
          <w:rFonts w:ascii="Calibri" w:hAnsi="Calibri" w:cs="Arial"/>
          <w:color w:val="000000" w:themeColor="text1"/>
          <w:sz w:val="24"/>
          <w:szCs w:val="24"/>
        </w:rPr>
        <w:t>działania informacyjno-promocyjne projektu (np. zakup materiałów promocyjnych</w:t>
      </w:r>
      <w:r>
        <w:rPr>
          <w:rFonts w:ascii="Calibri" w:hAnsi="Calibri" w:cs="Arial"/>
          <w:color w:val="000000" w:themeColor="text1"/>
          <w:sz w:val="24"/>
          <w:szCs w:val="24"/>
        </w:rPr>
        <w:br/>
      </w:r>
      <w:r w:rsidRPr="006046BE">
        <w:rPr>
          <w:rFonts w:ascii="Calibri" w:hAnsi="Calibri" w:cs="Arial"/>
          <w:color w:val="000000" w:themeColor="text1"/>
          <w:sz w:val="24"/>
          <w:szCs w:val="24"/>
        </w:rPr>
        <w:t>i informacyjnych, zakup ogłoszeń prasowych, utworzenie i prowadzenie strony</w:t>
      </w:r>
      <w:r>
        <w:rPr>
          <w:rFonts w:ascii="Calibri" w:hAnsi="Calibri" w:cs="Arial"/>
          <w:color w:val="000000" w:themeColor="text1"/>
          <w:sz w:val="24"/>
          <w:szCs w:val="24"/>
        </w:rPr>
        <w:t xml:space="preserve"> </w:t>
      </w:r>
      <w:r w:rsidRPr="006046BE">
        <w:rPr>
          <w:rFonts w:ascii="Calibri" w:hAnsi="Calibri" w:cs="Arial"/>
          <w:color w:val="000000" w:themeColor="text1"/>
          <w:sz w:val="24"/>
          <w:szCs w:val="24"/>
        </w:rPr>
        <w:t xml:space="preserve">internetowej o projekcie, oznakowanie projektu, plakaty, ulotki, itp.), </w:t>
      </w:r>
    </w:p>
    <w:p w:rsidR="002769B6" w:rsidRPr="006046BE" w:rsidRDefault="002769B6" w:rsidP="002769B6">
      <w:pPr>
        <w:pStyle w:val="Akapitzlist"/>
        <w:numPr>
          <w:ilvl w:val="0"/>
          <w:numId w:val="20"/>
        </w:numPr>
        <w:tabs>
          <w:tab w:val="left" w:pos="0"/>
        </w:tabs>
        <w:ind w:left="284" w:hanging="284"/>
        <w:jc w:val="both"/>
        <w:rPr>
          <w:rFonts w:ascii="Calibri" w:hAnsi="Calibri" w:cs="Arial"/>
          <w:color w:val="000000" w:themeColor="text1"/>
          <w:sz w:val="24"/>
          <w:szCs w:val="24"/>
        </w:rPr>
      </w:pPr>
      <w:r w:rsidRPr="006046BE">
        <w:rPr>
          <w:rFonts w:ascii="Calibri" w:hAnsi="Calibri" w:cs="Arial"/>
          <w:color w:val="000000" w:themeColor="text1"/>
          <w:sz w:val="24"/>
          <w:szCs w:val="24"/>
        </w:rPr>
        <w:t xml:space="preserve">amortyzacja, najem lub zakup aktywów (środków trwałych i wartości niematerialnych </w:t>
      </w:r>
      <w:r w:rsidRPr="006046BE">
        <w:rPr>
          <w:rFonts w:ascii="Calibri" w:hAnsi="Calibri" w:cs="Arial"/>
          <w:color w:val="000000" w:themeColor="text1"/>
          <w:sz w:val="24"/>
          <w:szCs w:val="24"/>
        </w:rPr>
        <w:br/>
        <w:t xml:space="preserve">i prawnych) używanych na potrzeby </w:t>
      </w:r>
      <w:r>
        <w:rPr>
          <w:rFonts w:ascii="Calibri" w:hAnsi="Calibri" w:cs="Arial"/>
          <w:color w:val="000000" w:themeColor="text1"/>
          <w:sz w:val="24"/>
          <w:szCs w:val="24"/>
        </w:rPr>
        <w:t>osób, o których</w:t>
      </w:r>
      <w:r w:rsidRPr="006046BE">
        <w:rPr>
          <w:rFonts w:ascii="Calibri" w:hAnsi="Calibri" w:cs="Arial"/>
          <w:color w:val="000000" w:themeColor="text1"/>
          <w:sz w:val="24"/>
          <w:szCs w:val="24"/>
        </w:rPr>
        <w:t xml:space="preserve"> mowa w lit. a - d,</w:t>
      </w:r>
    </w:p>
    <w:p w:rsidR="002769B6" w:rsidRPr="00880907" w:rsidRDefault="002769B6" w:rsidP="002769B6">
      <w:pPr>
        <w:pStyle w:val="Akapitzlist"/>
        <w:numPr>
          <w:ilvl w:val="0"/>
          <w:numId w:val="20"/>
        </w:numPr>
        <w:tabs>
          <w:tab w:val="left" w:pos="0"/>
        </w:tabs>
        <w:spacing w:after="0" w:line="240" w:lineRule="auto"/>
        <w:ind w:left="284" w:hanging="284"/>
        <w:jc w:val="both"/>
        <w:rPr>
          <w:rFonts w:ascii="Calibri" w:hAnsi="Calibri" w:cs="Arial"/>
          <w:b/>
          <w:color w:val="000000" w:themeColor="text1"/>
          <w:sz w:val="24"/>
          <w:szCs w:val="24"/>
        </w:rPr>
      </w:pPr>
      <w:r w:rsidRPr="00880907">
        <w:rPr>
          <w:rFonts w:ascii="Calibri" w:hAnsi="Calibri" w:cs="Arial"/>
          <w:color w:val="000000" w:themeColor="text1"/>
          <w:sz w:val="24"/>
          <w:szCs w:val="24"/>
        </w:rPr>
        <w:t>opłaty za energię elektryczną, cieplną, gazową i wodę, opłaty przesyłowe, opłaty</w:t>
      </w:r>
      <w:r w:rsidRPr="00880907">
        <w:rPr>
          <w:rFonts w:ascii="Calibri" w:hAnsi="Calibri" w:cs="Arial"/>
          <w:color w:val="000000" w:themeColor="text1"/>
          <w:sz w:val="24"/>
          <w:szCs w:val="24"/>
        </w:rPr>
        <w:br/>
        <w:t>za odprowadzanie ścieków w zakresie związanym z obsługą administracyjną projektu,</w:t>
      </w:r>
    </w:p>
    <w:p w:rsidR="002769B6" w:rsidRPr="00880907" w:rsidRDefault="002769B6" w:rsidP="002769B6">
      <w:pPr>
        <w:pStyle w:val="Akapitzlist"/>
        <w:numPr>
          <w:ilvl w:val="0"/>
          <w:numId w:val="20"/>
        </w:numPr>
        <w:tabs>
          <w:tab w:val="left" w:pos="0"/>
        </w:tabs>
        <w:spacing w:after="0" w:line="240" w:lineRule="auto"/>
        <w:ind w:left="284" w:hanging="284"/>
        <w:jc w:val="both"/>
        <w:rPr>
          <w:rFonts w:ascii="Calibri" w:hAnsi="Calibri" w:cs="Arial"/>
          <w:b/>
          <w:color w:val="000000" w:themeColor="text1"/>
          <w:sz w:val="24"/>
          <w:szCs w:val="24"/>
        </w:rPr>
      </w:pPr>
      <w:r w:rsidRPr="00880907">
        <w:rPr>
          <w:rFonts w:ascii="Calibri" w:hAnsi="Calibri" w:cs="Arial"/>
          <w:color w:val="000000" w:themeColor="text1"/>
          <w:sz w:val="24"/>
          <w:szCs w:val="24"/>
        </w:rPr>
        <w:t>koszty usług pocztowych, telefonicznych, internetowych, kurierskich związanych z obsługą administracyjną projektu,</w:t>
      </w:r>
    </w:p>
    <w:p w:rsidR="002769B6" w:rsidRPr="00880907" w:rsidRDefault="002769B6" w:rsidP="002769B6">
      <w:pPr>
        <w:pStyle w:val="Akapitzlist"/>
        <w:numPr>
          <w:ilvl w:val="0"/>
          <w:numId w:val="20"/>
        </w:numPr>
        <w:tabs>
          <w:tab w:val="left" w:pos="0"/>
        </w:tabs>
        <w:spacing w:after="0" w:line="240" w:lineRule="auto"/>
        <w:ind w:left="284" w:hanging="284"/>
        <w:jc w:val="both"/>
        <w:rPr>
          <w:rFonts w:ascii="Calibri" w:hAnsi="Calibri" w:cs="Arial"/>
          <w:b/>
          <w:color w:val="000000" w:themeColor="text1"/>
          <w:sz w:val="24"/>
          <w:szCs w:val="24"/>
        </w:rPr>
      </w:pPr>
      <w:r w:rsidRPr="00880907">
        <w:rPr>
          <w:rFonts w:ascii="Calibri" w:hAnsi="Calibri" w:cs="Arial"/>
          <w:color w:val="000000" w:themeColor="text1"/>
          <w:sz w:val="24"/>
          <w:szCs w:val="24"/>
        </w:rPr>
        <w:t>koszty usług powielania dokumentów związanych z obsługą administracyjną projektu,</w:t>
      </w:r>
    </w:p>
    <w:p w:rsidR="002769B6" w:rsidRPr="00880907" w:rsidRDefault="002769B6" w:rsidP="002769B6">
      <w:pPr>
        <w:pStyle w:val="Akapitzlist"/>
        <w:numPr>
          <w:ilvl w:val="0"/>
          <w:numId w:val="20"/>
        </w:numPr>
        <w:tabs>
          <w:tab w:val="left" w:pos="0"/>
        </w:tabs>
        <w:spacing w:after="0" w:line="240" w:lineRule="auto"/>
        <w:ind w:left="284" w:hanging="284"/>
        <w:jc w:val="both"/>
        <w:rPr>
          <w:rFonts w:ascii="Calibri" w:hAnsi="Calibri" w:cs="Arial"/>
          <w:b/>
          <w:color w:val="000000" w:themeColor="text1"/>
          <w:sz w:val="24"/>
          <w:szCs w:val="24"/>
        </w:rPr>
      </w:pPr>
      <w:r w:rsidRPr="00880907">
        <w:rPr>
          <w:rFonts w:ascii="Calibri" w:hAnsi="Calibri" w:cs="Arial"/>
          <w:color w:val="000000" w:themeColor="text1"/>
          <w:sz w:val="24"/>
          <w:szCs w:val="24"/>
        </w:rPr>
        <w:t>koszty materiałów biurowych i artykułów piśmienniczych związanych z obsługą administracyjną projektu,</w:t>
      </w:r>
    </w:p>
    <w:p w:rsidR="002769B6" w:rsidRPr="00880907" w:rsidRDefault="002769B6" w:rsidP="002769B6">
      <w:pPr>
        <w:pStyle w:val="Akapitzlist"/>
        <w:numPr>
          <w:ilvl w:val="0"/>
          <w:numId w:val="20"/>
        </w:numPr>
        <w:tabs>
          <w:tab w:val="left" w:pos="0"/>
        </w:tabs>
        <w:spacing w:after="0" w:line="240" w:lineRule="auto"/>
        <w:ind w:left="284" w:hanging="284"/>
        <w:jc w:val="both"/>
        <w:rPr>
          <w:rFonts w:ascii="Calibri" w:hAnsi="Calibri" w:cs="Arial"/>
          <w:b/>
          <w:color w:val="000000" w:themeColor="text1"/>
          <w:sz w:val="24"/>
          <w:szCs w:val="24"/>
        </w:rPr>
      </w:pPr>
      <w:r w:rsidRPr="00880907">
        <w:rPr>
          <w:rFonts w:ascii="Calibri" w:hAnsi="Calibri" w:cs="Arial"/>
          <w:color w:val="000000" w:themeColor="text1"/>
          <w:sz w:val="24"/>
          <w:szCs w:val="24"/>
        </w:rPr>
        <w:t>koszty ubezpieczeń majątkowych,</w:t>
      </w:r>
    </w:p>
    <w:p w:rsidR="002769B6" w:rsidRPr="00880907" w:rsidRDefault="002769B6" w:rsidP="002769B6">
      <w:pPr>
        <w:pStyle w:val="Akapitzlist"/>
        <w:numPr>
          <w:ilvl w:val="0"/>
          <w:numId w:val="20"/>
        </w:numPr>
        <w:tabs>
          <w:tab w:val="left" w:pos="0"/>
        </w:tabs>
        <w:spacing w:after="0" w:line="240" w:lineRule="auto"/>
        <w:ind w:left="284" w:hanging="284"/>
        <w:jc w:val="both"/>
        <w:rPr>
          <w:rFonts w:ascii="Calibri" w:hAnsi="Calibri" w:cs="Arial"/>
          <w:b/>
          <w:color w:val="000000" w:themeColor="text1"/>
          <w:sz w:val="24"/>
          <w:szCs w:val="24"/>
        </w:rPr>
      </w:pPr>
      <w:r w:rsidRPr="00880907">
        <w:rPr>
          <w:rFonts w:ascii="Calibri" w:hAnsi="Calibri" w:cs="Arial"/>
          <w:color w:val="000000" w:themeColor="text1"/>
          <w:sz w:val="24"/>
          <w:szCs w:val="24"/>
        </w:rPr>
        <w:t>koszty ochrony,</w:t>
      </w:r>
    </w:p>
    <w:p w:rsidR="002769B6" w:rsidRPr="00880907" w:rsidRDefault="002769B6" w:rsidP="002769B6">
      <w:pPr>
        <w:pStyle w:val="Akapitzlist"/>
        <w:numPr>
          <w:ilvl w:val="0"/>
          <w:numId w:val="20"/>
        </w:numPr>
        <w:tabs>
          <w:tab w:val="left" w:pos="0"/>
        </w:tabs>
        <w:spacing w:after="0" w:line="240" w:lineRule="auto"/>
        <w:ind w:left="284" w:hanging="284"/>
        <w:jc w:val="both"/>
        <w:rPr>
          <w:rFonts w:ascii="Calibri" w:hAnsi="Calibri" w:cs="Arial"/>
          <w:b/>
          <w:color w:val="000000" w:themeColor="text1"/>
          <w:sz w:val="24"/>
          <w:szCs w:val="24"/>
        </w:rPr>
      </w:pPr>
      <w:r w:rsidRPr="00880907">
        <w:rPr>
          <w:rFonts w:ascii="Calibri" w:hAnsi="Calibri" w:cs="Arial"/>
          <w:color w:val="000000" w:themeColor="text1"/>
          <w:sz w:val="24"/>
          <w:szCs w:val="24"/>
        </w:rPr>
        <w:t>koszty sprzątania pomieszczeń związanych z obsługą administracyjną projektu,</w:t>
      </w:r>
      <w:r w:rsidRPr="00880907">
        <w:rPr>
          <w:rFonts w:ascii="Calibri" w:hAnsi="Calibri" w:cs="Arial"/>
          <w:color w:val="000000" w:themeColor="text1"/>
          <w:sz w:val="24"/>
          <w:szCs w:val="24"/>
        </w:rPr>
        <w:br/>
        <w:t>w tym środki do utrzymania ich czystości oraz dezynsekcję, dezynfekcję, deratyzację</w:t>
      </w:r>
      <w:r w:rsidRPr="00880907">
        <w:rPr>
          <w:rFonts w:ascii="Calibri" w:hAnsi="Calibri" w:cs="Arial"/>
          <w:color w:val="000000" w:themeColor="text1"/>
          <w:sz w:val="24"/>
          <w:szCs w:val="24"/>
        </w:rPr>
        <w:br/>
        <w:t>tych pomieszczeń,</w:t>
      </w:r>
    </w:p>
    <w:p w:rsidR="002769B6" w:rsidRPr="00880907" w:rsidRDefault="002769B6" w:rsidP="002769B6">
      <w:pPr>
        <w:pStyle w:val="Akapitzlist"/>
        <w:numPr>
          <w:ilvl w:val="0"/>
          <w:numId w:val="20"/>
        </w:numPr>
        <w:tabs>
          <w:tab w:val="left" w:pos="0"/>
        </w:tabs>
        <w:spacing w:after="0" w:line="240" w:lineRule="auto"/>
        <w:ind w:left="284" w:hanging="284"/>
        <w:jc w:val="both"/>
        <w:rPr>
          <w:rFonts w:ascii="Calibri" w:hAnsi="Calibri" w:cs="Arial"/>
          <w:b/>
          <w:color w:val="000000" w:themeColor="text1"/>
          <w:sz w:val="24"/>
          <w:szCs w:val="24"/>
        </w:rPr>
      </w:pPr>
      <w:r w:rsidRPr="00880907">
        <w:rPr>
          <w:rFonts w:ascii="Calibri" w:hAnsi="Calibri" w:cs="Arial"/>
          <w:color w:val="000000" w:themeColor="text1"/>
          <w:sz w:val="24"/>
          <w:szCs w:val="24"/>
        </w:rPr>
        <w:t>koszty zabezpieczenia prawidłowej realizacji umowy.</w:t>
      </w:r>
    </w:p>
    <w:p w:rsidR="00F30090" w:rsidRPr="00DC284D" w:rsidRDefault="00F30090" w:rsidP="00A92B5E">
      <w:pPr>
        <w:autoSpaceDE w:val="0"/>
        <w:autoSpaceDN w:val="0"/>
        <w:adjustRightInd w:val="0"/>
        <w:spacing w:after="0" w:line="240" w:lineRule="auto"/>
        <w:jc w:val="both"/>
        <w:rPr>
          <w:rFonts w:ascii="Calibri" w:hAnsi="Calibri" w:cs="Arial"/>
          <w:color w:val="FF0000"/>
          <w:sz w:val="24"/>
          <w:szCs w:val="24"/>
        </w:rPr>
      </w:pPr>
    </w:p>
    <w:p w:rsidR="00F30090" w:rsidRPr="002769B6" w:rsidRDefault="00F30090" w:rsidP="00A92B5E">
      <w:pPr>
        <w:autoSpaceDE w:val="0"/>
        <w:autoSpaceDN w:val="0"/>
        <w:adjustRightInd w:val="0"/>
        <w:spacing w:after="0" w:line="240" w:lineRule="auto"/>
        <w:jc w:val="both"/>
        <w:rPr>
          <w:rFonts w:ascii="Calibri" w:hAnsi="Calibri" w:cs="Arial"/>
          <w:color w:val="000000" w:themeColor="text1"/>
          <w:sz w:val="24"/>
          <w:szCs w:val="24"/>
        </w:rPr>
      </w:pPr>
      <w:r w:rsidRPr="002769B6">
        <w:rPr>
          <w:rFonts w:ascii="Calibri" w:hAnsi="Calibri" w:cs="Arial"/>
          <w:color w:val="000000" w:themeColor="text1"/>
          <w:sz w:val="24"/>
          <w:szCs w:val="24"/>
        </w:rPr>
        <w:t>W ramach</w:t>
      </w:r>
      <w:r w:rsidRPr="002769B6">
        <w:rPr>
          <w:rFonts w:ascii="Calibri" w:hAnsi="Calibri" w:cs="Calibri"/>
          <w:color w:val="000000" w:themeColor="text1"/>
          <w:sz w:val="24"/>
          <w:szCs w:val="24"/>
        </w:rPr>
        <w:t xml:space="preserve"> </w:t>
      </w:r>
      <w:r w:rsidRPr="002769B6">
        <w:rPr>
          <w:rFonts w:ascii="Calibri" w:hAnsi="Calibri" w:cs="Arial"/>
          <w:color w:val="000000" w:themeColor="text1"/>
          <w:sz w:val="24"/>
          <w:szCs w:val="24"/>
        </w:rPr>
        <w:t>kosztów pośrednich nie są wykazywane wydatki objęte cross-</w:t>
      </w:r>
      <w:proofErr w:type="spellStart"/>
      <w:r w:rsidRPr="002769B6">
        <w:rPr>
          <w:rFonts w:ascii="Calibri" w:hAnsi="Calibri" w:cs="Arial"/>
          <w:color w:val="000000" w:themeColor="text1"/>
          <w:sz w:val="24"/>
          <w:szCs w:val="24"/>
        </w:rPr>
        <w:t>financingiem</w:t>
      </w:r>
      <w:proofErr w:type="spellEnd"/>
      <w:r w:rsidRPr="002769B6">
        <w:rPr>
          <w:rFonts w:ascii="Calibri" w:hAnsi="Calibri" w:cs="Arial"/>
          <w:color w:val="000000" w:themeColor="text1"/>
          <w:sz w:val="24"/>
          <w:szCs w:val="24"/>
        </w:rPr>
        <w:t xml:space="preserve">, o których mowa w Podrozdziale 3.8.4 Regulaminu konkursu. </w:t>
      </w:r>
    </w:p>
    <w:p w:rsidR="00F30090" w:rsidRPr="002769B6" w:rsidRDefault="00F30090" w:rsidP="00A92B5E">
      <w:pPr>
        <w:autoSpaceDE w:val="0"/>
        <w:autoSpaceDN w:val="0"/>
        <w:adjustRightInd w:val="0"/>
        <w:spacing w:after="0" w:line="240" w:lineRule="auto"/>
        <w:jc w:val="both"/>
        <w:rPr>
          <w:rFonts w:ascii="Calibri" w:hAnsi="Calibri" w:cs="Arial"/>
          <w:color w:val="000000" w:themeColor="text1"/>
          <w:sz w:val="24"/>
          <w:szCs w:val="24"/>
        </w:rPr>
      </w:pPr>
    </w:p>
    <w:p w:rsidR="00F30090" w:rsidRPr="002769B6" w:rsidRDefault="00F30090" w:rsidP="00A92B5E">
      <w:pPr>
        <w:autoSpaceDE w:val="0"/>
        <w:autoSpaceDN w:val="0"/>
        <w:adjustRightInd w:val="0"/>
        <w:spacing w:after="0" w:line="240" w:lineRule="auto"/>
        <w:jc w:val="both"/>
        <w:rPr>
          <w:rFonts w:ascii="Calibri" w:hAnsi="Calibri" w:cs="Arial"/>
          <w:color w:val="000000" w:themeColor="text1"/>
          <w:sz w:val="24"/>
          <w:szCs w:val="24"/>
        </w:rPr>
      </w:pPr>
      <w:r w:rsidRPr="002769B6">
        <w:rPr>
          <w:rFonts w:ascii="Calibri" w:hAnsi="Calibri" w:cs="Arial"/>
          <w:color w:val="000000" w:themeColor="text1"/>
          <w:sz w:val="24"/>
          <w:szCs w:val="24"/>
        </w:rPr>
        <w:t xml:space="preserve">Niedopuszczalna jest sytuacja, w której koszty pośrednie zostaną wykazane w ramach kosztów bezpośrednich. IOK na etapie wyboru projektu weryfikuje, czy w ramach zadań określonych w budżecie projektu (w kosztach bezpośrednich) nie zostały wykazane koszty, </w:t>
      </w:r>
      <w:r w:rsidRPr="002769B6">
        <w:rPr>
          <w:rFonts w:ascii="Calibri" w:hAnsi="Calibri" w:cs="Arial"/>
          <w:color w:val="000000" w:themeColor="text1"/>
          <w:sz w:val="24"/>
          <w:szCs w:val="24"/>
        </w:rPr>
        <w:lastRenderedPageBreak/>
        <w:t>które stanowią koszty pośrednie. Dodatkowo, na etapie realizacji projektu, IOK weryfikuje, czy w zestawieniu poniesionych wydatków bezpośrednich załączanym do wniosku o płatność, nie zostały wykazane wydatki pośrednie.</w:t>
      </w:r>
    </w:p>
    <w:p w:rsidR="00AE57DC" w:rsidRPr="002769B6" w:rsidRDefault="00AE57DC" w:rsidP="00A92B5E">
      <w:pPr>
        <w:autoSpaceDE w:val="0"/>
        <w:autoSpaceDN w:val="0"/>
        <w:adjustRightInd w:val="0"/>
        <w:spacing w:after="0" w:line="240" w:lineRule="auto"/>
        <w:jc w:val="both"/>
        <w:rPr>
          <w:rFonts w:cs="Arial"/>
          <w:b/>
          <w:color w:val="000000" w:themeColor="text1"/>
          <w:sz w:val="24"/>
          <w:szCs w:val="24"/>
        </w:rPr>
      </w:pPr>
    </w:p>
    <w:p w:rsidR="00AE57DC" w:rsidRPr="002769B6" w:rsidRDefault="00AE57DC" w:rsidP="001969B5">
      <w:pPr>
        <w:autoSpaceDE w:val="0"/>
        <w:autoSpaceDN w:val="0"/>
        <w:adjustRightInd w:val="0"/>
        <w:spacing w:after="0" w:line="240" w:lineRule="auto"/>
        <w:jc w:val="both"/>
        <w:rPr>
          <w:rFonts w:cs="Arial"/>
          <w:b/>
          <w:color w:val="000000" w:themeColor="text1"/>
          <w:sz w:val="24"/>
          <w:szCs w:val="24"/>
        </w:rPr>
      </w:pPr>
      <w:r w:rsidRPr="002769B6">
        <w:rPr>
          <w:rFonts w:cs="Arial"/>
          <w:b/>
          <w:color w:val="000000" w:themeColor="text1"/>
          <w:sz w:val="24"/>
          <w:szCs w:val="24"/>
        </w:rPr>
        <w:t xml:space="preserve">Koszty pośrednie rozliczane są </w:t>
      </w:r>
      <w:r w:rsidRPr="00190E24">
        <w:rPr>
          <w:rFonts w:cs="Arial"/>
          <w:b/>
          <w:color w:val="000000" w:themeColor="text1"/>
          <w:sz w:val="24"/>
          <w:szCs w:val="24"/>
          <w:u w:val="single"/>
        </w:rPr>
        <w:t>wyłącznie</w:t>
      </w:r>
      <w:r w:rsidRPr="002769B6">
        <w:rPr>
          <w:rFonts w:cs="Arial"/>
          <w:b/>
          <w:color w:val="000000" w:themeColor="text1"/>
          <w:sz w:val="24"/>
          <w:szCs w:val="24"/>
        </w:rPr>
        <w:t xml:space="preserve"> z wykorzystaniem następujących stawek ryczałtowych:</w:t>
      </w:r>
    </w:p>
    <w:p w:rsidR="00021A8C" w:rsidRPr="002769B6" w:rsidRDefault="00021A8C" w:rsidP="00B70151">
      <w:pPr>
        <w:pStyle w:val="Akapitzlist"/>
        <w:numPr>
          <w:ilvl w:val="0"/>
          <w:numId w:val="74"/>
        </w:numPr>
        <w:autoSpaceDE w:val="0"/>
        <w:autoSpaceDN w:val="0"/>
        <w:adjustRightInd w:val="0"/>
        <w:spacing w:after="0" w:line="240" w:lineRule="auto"/>
        <w:ind w:left="284" w:hanging="284"/>
        <w:jc w:val="both"/>
        <w:rPr>
          <w:rFonts w:cs="Arial"/>
          <w:color w:val="000000" w:themeColor="text1"/>
          <w:sz w:val="24"/>
          <w:szCs w:val="24"/>
        </w:rPr>
      </w:pPr>
      <w:r w:rsidRPr="002769B6">
        <w:rPr>
          <w:rFonts w:cs="Arial"/>
          <w:color w:val="000000" w:themeColor="text1"/>
          <w:sz w:val="24"/>
          <w:szCs w:val="24"/>
        </w:rPr>
        <w:t>25% kosztów bezpośrednich – w przypadku projektów o wartości kosztów bezpośrednich</w:t>
      </w:r>
      <w:r w:rsidRPr="002769B6">
        <w:rPr>
          <w:rStyle w:val="Odwoanieprzypisudolnego"/>
          <w:rFonts w:cs="Arial"/>
          <w:color w:val="000000" w:themeColor="text1"/>
          <w:sz w:val="24"/>
          <w:szCs w:val="24"/>
        </w:rPr>
        <w:footnoteReference w:id="12"/>
      </w:r>
      <w:r w:rsidRPr="002769B6">
        <w:rPr>
          <w:rFonts w:cs="Arial"/>
          <w:color w:val="000000" w:themeColor="text1"/>
          <w:sz w:val="24"/>
          <w:szCs w:val="24"/>
        </w:rPr>
        <w:t xml:space="preserve"> do 830 tys. PLN włącznie,</w:t>
      </w:r>
    </w:p>
    <w:p w:rsidR="00021A8C" w:rsidRPr="002769B6" w:rsidRDefault="00021A8C" w:rsidP="00B70151">
      <w:pPr>
        <w:pStyle w:val="Akapitzlist"/>
        <w:numPr>
          <w:ilvl w:val="0"/>
          <w:numId w:val="74"/>
        </w:numPr>
        <w:autoSpaceDE w:val="0"/>
        <w:autoSpaceDN w:val="0"/>
        <w:adjustRightInd w:val="0"/>
        <w:spacing w:after="0" w:line="240" w:lineRule="auto"/>
        <w:ind w:left="284" w:hanging="284"/>
        <w:jc w:val="both"/>
        <w:rPr>
          <w:rFonts w:cs="Arial"/>
          <w:color w:val="000000" w:themeColor="text1"/>
          <w:sz w:val="24"/>
          <w:szCs w:val="24"/>
        </w:rPr>
      </w:pPr>
      <w:r w:rsidRPr="002769B6">
        <w:rPr>
          <w:rFonts w:cs="Arial"/>
          <w:color w:val="000000" w:themeColor="text1"/>
          <w:sz w:val="24"/>
          <w:szCs w:val="24"/>
        </w:rPr>
        <w:t>20% kosztów bezpośrednich – w przypadku projektów o wartości kosztów</w:t>
      </w:r>
      <w:r w:rsidRPr="002769B6">
        <w:rPr>
          <w:rFonts w:ascii="Arial" w:hAnsi="Arial" w:cs="Arial"/>
          <w:color w:val="000000" w:themeColor="text1"/>
        </w:rPr>
        <w:t xml:space="preserve"> </w:t>
      </w:r>
      <w:r w:rsidRPr="002769B6">
        <w:rPr>
          <w:rFonts w:cs="Arial"/>
          <w:color w:val="000000" w:themeColor="text1"/>
          <w:sz w:val="24"/>
          <w:szCs w:val="24"/>
        </w:rPr>
        <w:t>bezpośrednich</w:t>
      </w:r>
      <w:r w:rsidRPr="002769B6">
        <w:rPr>
          <w:rStyle w:val="Odwoanieprzypisudolnego"/>
          <w:rFonts w:cs="Arial"/>
          <w:color w:val="000000" w:themeColor="text1"/>
          <w:sz w:val="24"/>
          <w:szCs w:val="24"/>
        </w:rPr>
        <w:footnoteReference w:id="13"/>
      </w:r>
      <w:r w:rsidRPr="002769B6">
        <w:rPr>
          <w:rFonts w:cs="Arial"/>
          <w:color w:val="000000" w:themeColor="text1"/>
          <w:sz w:val="24"/>
          <w:szCs w:val="24"/>
        </w:rPr>
        <w:t xml:space="preserve"> powyżej 830 tys. PLN do 1 740 tys. PLN włącznie,</w:t>
      </w:r>
    </w:p>
    <w:p w:rsidR="00021A8C" w:rsidRPr="002769B6" w:rsidRDefault="00021A8C" w:rsidP="00B70151">
      <w:pPr>
        <w:pStyle w:val="Akapitzlist"/>
        <w:numPr>
          <w:ilvl w:val="0"/>
          <w:numId w:val="74"/>
        </w:numPr>
        <w:autoSpaceDE w:val="0"/>
        <w:autoSpaceDN w:val="0"/>
        <w:adjustRightInd w:val="0"/>
        <w:spacing w:after="0" w:line="240" w:lineRule="auto"/>
        <w:ind w:left="284" w:hanging="284"/>
        <w:jc w:val="both"/>
        <w:rPr>
          <w:rFonts w:cs="Arial"/>
          <w:color w:val="000000" w:themeColor="text1"/>
          <w:sz w:val="24"/>
          <w:szCs w:val="24"/>
        </w:rPr>
      </w:pPr>
      <w:r w:rsidRPr="002769B6">
        <w:rPr>
          <w:rFonts w:cs="Arial"/>
          <w:color w:val="000000" w:themeColor="text1"/>
          <w:sz w:val="24"/>
          <w:szCs w:val="24"/>
        </w:rPr>
        <w:t>15% kosztów bezpośrednich – w przypadku projektów o wartości kosztów bezpośrednich</w:t>
      </w:r>
      <w:r w:rsidRPr="002769B6">
        <w:rPr>
          <w:rStyle w:val="Odwoanieprzypisudolnego"/>
          <w:rFonts w:cs="Arial"/>
          <w:color w:val="000000" w:themeColor="text1"/>
          <w:sz w:val="24"/>
          <w:szCs w:val="24"/>
        </w:rPr>
        <w:footnoteReference w:id="14"/>
      </w:r>
      <w:r w:rsidRPr="002769B6">
        <w:rPr>
          <w:rFonts w:cs="Arial"/>
          <w:color w:val="000000" w:themeColor="text1"/>
          <w:sz w:val="24"/>
          <w:szCs w:val="24"/>
        </w:rPr>
        <w:t xml:space="preserve"> powyżej 1 740 tys. PLN do 4 550 tys. PLN włącznie,</w:t>
      </w:r>
    </w:p>
    <w:p w:rsidR="00021A8C" w:rsidRPr="002769B6" w:rsidRDefault="00021A8C" w:rsidP="00B70151">
      <w:pPr>
        <w:pStyle w:val="Akapitzlist"/>
        <w:numPr>
          <w:ilvl w:val="0"/>
          <w:numId w:val="74"/>
        </w:numPr>
        <w:autoSpaceDE w:val="0"/>
        <w:autoSpaceDN w:val="0"/>
        <w:adjustRightInd w:val="0"/>
        <w:spacing w:after="0" w:line="240" w:lineRule="auto"/>
        <w:ind w:left="284" w:hanging="284"/>
        <w:jc w:val="both"/>
        <w:rPr>
          <w:rFonts w:cs="Arial"/>
          <w:color w:val="000000" w:themeColor="text1"/>
          <w:sz w:val="24"/>
          <w:szCs w:val="24"/>
        </w:rPr>
      </w:pPr>
      <w:r w:rsidRPr="002769B6">
        <w:rPr>
          <w:rFonts w:cs="Arial"/>
          <w:color w:val="000000" w:themeColor="text1"/>
          <w:sz w:val="24"/>
          <w:szCs w:val="24"/>
        </w:rPr>
        <w:t>10% kosztów bezpośrednich – w przypadku projektów o wartości kosztów bezpośrednich</w:t>
      </w:r>
      <w:r w:rsidRPr="002769B6">
        <w:rPr>
          <w:rStyle w:val="Odwoanieprzypisudolnego"/>
          <w:rFonts w:cs="Arial"/>
          <w:color w:val="000000" w:themeColor="text1"/>
          <w:sz w:val="24"/>
          <w:szCs w:val="24"/>
        </w:rPr>
        <w:footnoteReference w:id="15"/>
      </w:r>
      <w:r w:rsidRPr="002769B6">
        <w:rPr>
          <w:rFonts w:cs="Arial"/>
          <w:color w:val="000000" w:themeColor="text1"/>
          <w:sz w:val="24"/>
          <w:szCs w:val="24"/>
        </w:rPr>
        <w:t xml:space="preserve"> przekraczającej 4 550 tys. PLN.</w:t>
      </w:r>
    </w:p>
    <w:p w:rsidR="00925BB6" w:rsidRDefault="00925BB6" w:rsidP="001969B5">
      <w:pPr>
        <w:spacing w:after="0" w:line="240" w:lineRule="auto"/>
        <w:jc w:val="both"/>
        <w:rPr>
          <w:rFonts w:cs="Arial"/>
          <w:color w:val="000000" w:themeColor="text1"/>
          <w:sz w:val="24"/>
          <w:szCs w:val="24"/>
        </w:rPr>
      </w:pPr>
    </w:p>
    <w:p w:rsidR="00925BB6" w:rsidRPr="00A61DFD" w:rsidRDefault="00015525" w:rsidP="001969B5">
      <w:pPr>
        <w:spacing w:after="0" w:line="240" w:lineRule="auto"/>
        <w:jc w:val="both"/>
        <w:rPr>
          <w:rFonts w:cs="Arial"/>
          <w:b/>
          <w:color w:val="000000" w:themeColor="text1"/>
          <w:sz w:val="24"/>
          <w:szCs w:val="24"/>
        </w:rPr>
      </w:pPr>
      <w:r w:rsidRPr="00A61DFD">
        <w:rPr>
          <w:rFonts w:cs="Arial"/>
          <w:b/>
          <w:color w:val="000000" w:themeColor="text1"/>
          <w:sz w:val="24"/>
          <w:szCs w:val="24"/>
        </w:rPr>
        <w:t xml:space="preserve">UWAGA! W </w:t>
      </w:r>
      <w:r w:rsidR="002B581F" w:rsidRPr="00A61DFD">
        <w:rPr>
          <w:rFonts w:cs="Arial"/>
          <w:b/>
          <w:color w:val="000000" w:themeColor="text1"/>
          <w:sz w:val="24"/>
          <w:szCs w:val="24"/>
        </w:rPr>
        <w:t xml:space="preserve">budżetach </w:t>
      </w:r>
      <w:r w:rsidRPr="00A61DFD">
        <w:rPr>
          <w:rFonts w:cs="Arial"/>
          <w:b/>
          <w:color w:val="000000" w:themeColor="text1"/>
          <w:sz w:val="24"/>
          <w:szCs w:val="24"/>
        </w:rPr>
        <w:t>poszczególnych RPZ (</w:t>
      </w:r>
      <w:r w:rsidR="002F702E" w:rsidRPr="00A61DFD">
        <w:rPr>
          <w:rFonts w:cs="Arial"/>
          <w:b/>
          <w:color w:val="000000" w:themeColor="text1"/>
          <w:sz w:val="24"/>
          <w:szCs w:val="24"/>
        </w:rPr>
        <w:t>rozdział</w:t>
      </w:r>
      <w:r w:rsidRPr="00A61DFD">
        <w:rPr>
          <w:rFonts w:cs="Arial"/>
          <w:b/>
          <w:color w:val="000000" w:themeColor="text1"/>
          <w:sz w:val="24"/>
          <w:szCs w:val="24"/>
        </w:rPr>
        <w:t xml:space="preserve"> </w:t>
      </w:r>
      <w:r w:rsidRPr="00A61DFD">
        <w:rPr>
          <w:rFonts w:cs="Arial"/>
          <w:b/>
          <w:i/>
          <w:color w:val="000000" w:themeColor="text1"/>
          <w:sz w:val="24"/>
          <w:szCs w:val="24"/>
        </w:rPr>
        <w:t>Analiza ekonomiczna</w:t>
      </w:r>
      <w:r w:rsidR="00F64DEA" w:rsidRPr="00A61DFD">
        <w:rPr>
          <w:rFonts w:cs="Arial"/>
          <w:b/>
          <w:color w:val="000000" w:themeColor="text1"/>
          <w:sz w:val="24"/>
          <w:szCs w:val="24"/>
        </w:rPr>
        <w:t xml:space="preserve"> lub </w:t>
      </w:r>
      <w:r w:rsidR="00F64DEA" w:rsidRPr="00A61DFD">
        <w:rPr>
          <w:rFonts w:cs="Arial"/>
          <w:b/>
          <w:i/>
          <w:color w:val="000000" w:themeColor="text1"/>
          <w:sz w:val="24"/>
          <w:szCs w:val="24"/>
        </w:rPr>
        <w:t>Koszty realizacji programu</w:t>
      </w:r>
      <w:r w:rsidRPr="00A61DFD">
        <w:rPr>
          <w:rFonts w:cs="Arial"/>
          <w:b/>
          <w:color w:val="000000" w:themeColor="text1"/>
          <w:sz w:val="24"/>
          <w:szCs w:val="24"/>
        </w:rPr>
        <w:t xml:space="preserve">) </w:t>
      </w:r>
      <w:r w:rsidR="002B581F" w:rsidRPr="00A61DFD">
        <w:rPr>
          <w:rFonts w:cs="Arial"/>
          <w:b/>
          <w:color w:val="000000" w:themeColor="text1"/>
          <w:sz w:val="24"/>
          <w:szCs w:val="24"/>
        </w:rPr>
        <w:t xml:space="preserve">nie uwzględniono kosztów pośrednich bądź </w:t>
      </w:r>
      <w:r w:rsidRPr="00A61DFD">
        <w:rPr>
          <w:rFonts w:cs="Arial"/>
          <w:b/>
          <w:color w:val="000000" w:themeColor="text1"/>
          <w:sz w:val="24"/>
          <w:szCs w:val="24"/>
        </w:rPr>
        <w:t>wskazano orientacyjny udział procentowy kosztów pośrednich w kosztach bezpośrednich, który jest niższy</w:t>
      </w:r>
      <w:r w:rsidR="00C675D7" w:rsidRPr="00A61DFD">
        <w:rPr>
          <w:rFonts w:cs="Arial"/>
          <w:b/>
          <w:color w:val="000000" w:themeColor="text1"/>
          <w:sz w:val="24"/>
          <w:szCs w:val="24"/>
        </w:rPr>
        <w:br/>
      </w:r>
      <w:r w:rsidRPr="00A61DFD">
        <w:rPr>
          <w:rFonts w:cs="Arial"/>
          <w:b/>
          <w:color w:val="000000" w:themeColor="text1"/>
          <w:sz w:val="24"/>
          <w:szCs w:val="24"/>
        </w:rPr>
        <w:t xml:space="preserve">od </w:t>
      </w:r>
      <w:r w:rsidR="007979F3" w:rsidRPr="00A61DFD">
        <w:rPr>
          <w:rFonts w:cs="Arial"/>
          <w:b/>
          <w:color w:val="000000" w:themeColor="text1"/>
          <w:sz w:val="24"/>
          <w:szCs w:val="24"/>
        </w:rPr>
        <w:t>ww. stawek ryczałtowych</w:t>
      </w:r>
      <w:r w:rsidRPr="00A61DFD">
        <w:rPr>
          <w:rFonts w:cs="Arial"/>
          <w:b/>
          <w:color w:val="000000" w:themeColor="text1"/>
          <w:sz w:val="24"/>
          <w:szCs w:val="24"/>
        </w:rPr>
        <w:t xml:space="preserve">. </w:t>
      </w:r>
      <w:r w:rsidRPr="00A61DFD">
        <w:rPr>
          <w:rFonts w:cs="Arial"/>
          <w:b/>
          <w:color w:val="000000" w:themeColor="text1"/>
          <w:sz w:val="24"/>
          <w:szCs w:val="24"/>
          <w:u w:val="single"/>
        </w:rPr>
        <w:t>Wnioskodawcę obowiąz</w:t>
      </w:r>
      <w:r w:rsidR="00C675D7" w:rsidRPr="00A61DFD">
        <w:rPr>
          <w:rFonts w:cs="Arial"/>
          <w:b/>
          <w:color w:val="000000" w:themeColor="text1"/>
          <w:sz w:val="24"/>
          <w:szCs w:val="24"/>
          <w:u w:val="single"/>
        </w:rPr>
        <w:t>ują stawki ryczałtowe określone</w:t>
      </w:r>
      <w:r w:rsidR="00C675D7" w:rsidRPr="00A61DFD">
        <w:rPr>
          <w:rFonts w:cs="Arial"/>
          <w:b/>
          <w:color w:val="000000" w:themeColor="text1"/>
          <w:sz w:val="24"/>
          <w:szCs w:val="24"/>
          <w:u w:val="single"/>
        </w:rPr>
        <w:br/>
      </w:r>
      <w:r w:rsidRPr="00A61DFD">
        <w:rPr>
          <w:rFonts w:cs="Arial"/>
          <w:b/>
          <w:color w:val="000000" w:themeColor="text1"/>
          <w:sz w:val="24"/>
          <w:szCs w:val="24"/>
          <w:u w:val="single"/>
        </w:rPr>
        <w:t>dla kosztów pośrednich</w:t>
      </w:r>
      <w:r w:rsidRPr="00A61DFD">
        <w:rPr>
          <w:rFonts w:cs="Arial"/>
          <w:b/>
          <w:color w:val="000000" w:themeColor="text1"/>
          <w:sz w:val="24"/>
          <w:szCs w:val="24"/>
        </w:rPr>
        <w:t xml:space="preserve"> </w:t>
      </w:r>
      <w:r w:rsidR="002B581F" w:rsidRPr="00A61DFD">
        <w:rPr>
          <w:rFonts w:cs="Arial"/>
          <w:b/>
          <w:color w:val="000000" w:themeColor="text1"/>
          <w:sz w:val="24"/>
          <w:szCs w:val="24"/>
        </w:rPr>
        <w:t xml:space="preserve">w </w:t>
      </w:r>
      <w:r w:rsidRPr="00A61DFD">
        <w:rPr>
          <w:rFonts w:cs="Arial"/>
          <w:b/>
          <w:i/>
          <w:color w:val="000000" w:themeColor="text1"/>
          <w:sz w:val="24"/>
          <w:szCs w:val="24"/>
        </w:rPr>
        <w:t>Wytycznych w zakresie kwalifikowalności wydatków w ramach Europejskiego Funduszu Rozwoju Regionalnego, Europejskiego F</w:t>
      </w:r>
      <w:r w:rsidR="00C675D7" w:rsidRPr="00A61DFD">
        <w:rPr>
          <w:rFonts w:cs="Arial"/>
          <w:b/>
          <w:i/>
          <w:color w:val="000000" w:themeColor="text1"/>
          <w:sz w:val="24"/>
          <w:szCs w:val="24"/>
        </w:rPr>
        <w:t>unduszu Społecznego</w:t>
      </w:r>
      <w:r w:rsidR="00C675D7" w:rsidRPr="00A61DFD">
        <w:rPr>
          <w:rFonts w:cs="Arial"/>
          <w:b/>
          <w:i/>
          <w:color w:val="000000" w:themeColor="text1"/>
          <w:sz w:val="24"/>
          <w:szCs w:val="24"/>
        </w:rPr>
        <w:br/>
      </w:r>
      <w:r w:rsidRPr="00A61DFD">
        <w:rPr>
          <w:rFonts w:cs="Arial"/>
          <w:b/>
          <w:i/>
          <w:color w:val="000000" w:themeColor="text1"/>
          <w:sz w:val="24"/>
          <w:szCs w:val="24"/>
        </w:rPr>
        <w:t>oraz Funduszu Spójności na lata 2014-2020</w:t>
      </w:r>
      <w:r w:rsidRPr="00A61DFD">
        <w:rPr>
          <w:rFonts w:cs="Arial"/>
          <w:b/>
          <w:color w:val="000000" w:themeColor="text1"/>
          <w:sz w:val="24"/>
          <w:szCs w:val="24"/>
        </w:rPr>
        <w:t>.</w:t>
      </w:r>
    </w:p>
    <w:p w:rsidR="00015525" w:rsidRPr="00015525" w:rsidRDefault="00015525" w:rsidP="001969B5">
      <w:pPr>
        <w:spacing w:after="0" w:line="240" w:lineRule="auto"/>
        <w:jc w:val="both"/>
        <w:rPr>
          <w:rFonts w:cs="Arial"/>
          <w:b/>
          <w:color w:val="FF0000"/>
          <w:sz w:val="24"/>
          <w:szCs w:val="24"/>
        </w:rPr>
      </w:pPr>
    </w:p>
    <w:p w:rsidR="00CA2E6F" w:rsidRPr="002769B6" w:rsidRDefault="00AE57DC" w:rsidP="001969B5">
      <w:pPr>
        <w:spacing w:after="0" w:line="240" w:lineRule="auto"/>
        <w:jc w:val="both"/>
        <w:rPr>
          <w:rFonts w:cs="Arial"/>
          <w:color w:val="000000" w:themeColor="text1"/>
          <w:sz w:val="24"/>
          <w:szCs w:val="24"/>
        </w:rPr>
      </w:pPr>
      <w:r w:rsidRPr="002769B6">
        <w:rPr>
          <w:rFonts w:cs="Arial"/>
          <w:color w:val="000000" w:themeColor="text1"/>
          <w:sz w:val="24"/>
          <w:szCs w:val="24"/>
        </w:rPr>
        <w:t>Pozostałe szczegółowe zasady dotyczące rozliczenia kosztów są uregulowane w </w:t>
      </w:r>
      <w:r w:rsidRPr="002769B6">
        <w:rPr>
          <w:rFonts w:cs="Arial"/>
          <w:i/>
          <w:color w:val="000000" w:themeColor="text1"/>
          <w:sz w:val="24"/>
          <w:szCs w:val="24"/>
        </w:rPr>
        <w:t xml:space="preserve">Wytycznych w zakresie kwalifikowalności wydatków w </w:t>
      </w:r>
      <w:r w:rsidR="002769B6" w:rsidRPr="002769B6">
        <w:rPr>
          <w:rFonts w:cs="Arial"/>
          <w:i/>
          <w:color w:val="000000" w:themeColor="text1"/>
          <w:sz w:val="24"/>
          <w:szCs w:val="24"/>
        </w:rPr>
        <w:t>ramach</w:t>
      </w:r>
      <w:r w:rsidRPr="002769B6">
        <w:rPr>
          <w:rFonts w:cs="Arial"/>
          <w:i/>
          <w:color w:val="000000" w:themeColor="text1"/>
          <w:sz w:val="24"/>
          <w:szCs w:val="24"/>
        </w:rPr>
        <w:t xml:space="preserve"> Europejskiego Funduszu Rozwoju Regionalnego, Europejskiego Funduszu Społecznego </w:t>
      </w:r>
      <w:r w:rsidR="002769B6" w:rsidRPr="002769B6">
        <w:rPr>
          <w:rFonts w:cs="Arial"/>
          <w:i/>
          <w:color w:val="000000" w:themeColor="text1"/>
          <w:sz w:val="24"/>
          <w:szCs w:val="24"/>
        </w:rPr>
        <w:t>oraz Funduszu Spójności na lata</w:t>
      </w:r>
      <w:r w:rsidR="002769B6" w:rsidRPr="002769B6">
        <w:rPr>
          <w:rFonts w:cs="Arial"/>
          <w:i/>
          <w:color w:val="000000" w:themeColor="text1"/>
          <w:sz w:val="24"/>
          <w:szCs w:val="24"/>
        </w:rPr>
        <w:br/>
      </w:r>
      <w:r w:rsidRPr="002769B6">
        <w:rPr>
          <w:rFonts w:cs="Arial"/>
          <w:i/>
          <w:color w:val="000000" w:themeColor="text1"/>
          <w:sz w:val="24"/>
          <w:szCs w:val="24"/>
        </w:rPr>
        <w:t>2014-2020</w:t>
      </w:r>
      <w:r w:rsidRPr="002769B6">
        <w:rPr>
          <w:rFonts w:cs="Arial"/>
          <w:color w:val="000000" w:themeColor="text1"/>
          <w:sz w:val="24"/>
          <w:szCs w:val="24"/>
        </w:rPr>
        <w:t>.</w:t>
      </w:r>
    </w:p>
    <w:p w:rsidR="00575E13" w:rsidRPr="00DC284D" w:rsidRDefault="00575E13" w:rsidP="00575E13">
      <w:pPr>
        <w:autoSpaceDE w:val="0"/>
        <w:autoSpaceDN w:val="0"/>
        <w:adjustRightInd w:val="0"/>
        <w:spacing w:after="0" w:line="240" w:lineRule="auto"/>
        <w:jc w:val="both"/>
        <w:rPr>
          <w:rFonts w:ascii="Calibri" w:hAnsi="Calibri" w:cs="Arial"/>
          <w:bCs/>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C80359" w:rsidRPr="00C80359" w:rsidTr="005078A0">
        <w:trPr>
          <w:trHeight w:val="388"/>
        </w:trPr>
        <w:tc>
          <w:tcPr>
            <w:tcW w:w="9320" w:type="dxa"/>
            <w:shd w:val="pct25" w:color="auto" w:fill="auto"/>
            <w:vAlign w:val="center"/>
          </w:tcPr>
          <w:p w:rsidR="00892FB8" w:rsidRPr="00C80359" w:rsidRDefault="00892FB8" w:rsidP="005078A0">
            <w:pPr>
              <w:spacing w:after="0"/>
              <w:rPr>
                <w:rFonts w:cs="Arial"/>
                <w:b/>
                <w:color w:val="000000" w:themeColor="text1"/>
                <w:sz w:val="24"/>
                <w:szCs w:val="24"/>
              </w:rPr>
            </w:pPr>
            <w:r w:rsidRPr="00C80359">
              <w:rPr>
                <w:rFonts w:cs="Arial,Bold"/>
                <w:b/>
                <w:bCs/>
                <w:color w:val="000000" w:themeColor="text1"/>
                <w:sz w:val="24"/>
                <w:szCs w:val="24"/>
              </w:rPr>
              <w:t xml:space="preserve">3.8.2 </w:t>
            </w:r>
            <w:r w:rsidRPr="00C80359">
              <w:rPr>
                <w:rFonts w:cs="Arial"/>
                <w:b/>
                <w:color w:val="000000" w:themeColor="text1"/>
                <w:sz w:val="24"/>
                <w:szCs w:val="24"/>
              </w:rPr>
              <w:t>Kategorie kosztów dla konkursu</w:t>
            </w:r>
          </w:p>
        </w:tc>
      </w:tr>
    </w:tbl>
    <w:p w:rsidR="00892FB8" w:rsidRPr="00DC284D" w:rsidRDefault="00892FB8" w:rsidP="005078A0">
      <w:pPr>
        <w:spacing w:after="0" w:line="240" w:lineRule="auto"/>
        <w:jc w:val="both"/>
        <w:rPr>
          <w:color w:val="FF0000"/>
          <w:sz w:val="24"/>
          <w:szCs w:val="24"/>
        </w:rPr>
      </w:pPr>
    </w:p>
    <w:p w:rsidR="00C10CB2" w:rsidRPr="00A61DFD" w:rsidRDefault="00C10CB2" w:rsidP="00C10CB2">
      <w:pPr>
        <w:spacing w:after="0" w:line="240" w:lineRule="auto"/>
        <w:jc w:val="both"/>
        <w:rPr>
          <w:b/>
          <w:color w:val="000000" w:themeColor="text1"/>
          <w:sz w:val="24"/>
          <w:szCs w:val="24"/>
        </w:rPr>
      </w:pPr>
      <w:r w:rsidRPr="00A61DFD">
        <w:rPr>
          <w:b/>
          <w:color w:val="000000" w:themeColor="text1"/>
          <w:sz w:val="24"/>
          <w:szCs w:val="24"/>
        </w:rPr>
        <w:t>Kategorie kosztów dla konkursu:</w:t>
      </w:r>
    </w:p>
    <w:p w:rsidR="00A3579A" w:rsidRPr="00A61DFD" w:rsidRDefault="00C10CB2" w:rsidP="00A3579A">
      <w:pPr>
        <w:pStyle w:val="Akapitzlist"/>
        <w:numPr>
          <w:ilvl w:val="0"/>
          <w:numId w:val="21"/>
        </w:numPr>
        <w:spacing w:after="0" w:line="240" w:lineRule="auto"/>
        <w:ind w:left="284" w:hanging="284"/>
        <w:jc w:val="both"/>
        <w:rPr>
          <w:color w:val="000000" w:themeColor="text1"/>
          <w:sz w:val="24"/>
          <w:szCs w:val="24"/>
        </w:rPr>
      </w:pPr>
      <w:r w:rsidRPr="00A61DFD">
        <w:rPr>
          <w:b/>
          <w:color w:val="000000" w:themeColor="text1"/>
          <w:sz w:val="24"/>
          <w:szCs w:val="24"/>
        </w:rPr>
        <w:t xml:space="preserve">działania informacyjno-edukacyjne, </w:t>
      </w:r>
      <w:r w:rsidRPr="00A61DFD">
        <w:rPr>
          <w:color w:val="000000" w:themeColor="text1"/>
          <w:sz w:val="24"/>
          <w:szCs w:val="24"/>
        </w:rPr>
        <w:t xml:space="preserve">w tym m.in. </w:t>
      </w:r>
      <w:r w:rsidR="000D32D0" w:rsidRPr="00A61DFD">
        <w:rPr>
          <w:color w:val="000000" w:themeColor="text1"/>
          <w:sz w:val="24"/>
          <w:szCs w:val="24"/>
        </w:rPr>
        <w:t xml:space="preserve">koszty materiałów informacyjno-edukacyjnych, artykułów prasowych, audycji lub kampanii </w:t>
      </w:r>
      <w:r w:rsidR="00F05B24" w:rsidRPr="00A61DFD">
        <w:rPr>
          <w:color w:val="000000" w:themeColor="text1"/>
          <w:sz w:val="24"/>
          <w:szCs w:val="24"/>
        </w:rPr>
        <w:t>informacyjno-edukacyjnej</w:t>
      </w:r>
      <w:r w:rsidR="00F05B24" w:rsidRPr="00A61DFD">
        <w:rPr>
          <w:color w:val="000000" w:themeColor="text1"/>
          <w:sz w:val="24"/>
          <w:szCs w:val="24"/>
        </w:rPr>
        <w:br/>
      </w:r>
      <w:r w:rsidR="000D32D0" w:rsidRPr="00A61DFD">
        <w:rPr>
          <w:color w:val="000000" w:themeColor="text1"/>
          <w:sz w:val="24"/>
          <w:szCs w:val="24"/>
        </w:rPr>
        <w:t>w lokalnej TV, audycji w lokalnych stacjach radiowych,</w:t>
      </w:r>
      <w:r w:rsidR="00EC1F42" w:rsidRPr="00A61DFD">
        <w:rPr>
          <w:color w:val="000000" w:themeColor="text1"/>
          <w:sz w:val="24"/>
          <w:szCs w:val="24"/>
        </w:rPr>
        <w:t xml:space="preserve"> koszty zorganizowania konferencji, </w:t>
      </w:r>
      <w:r w:rsidR="00EC1F42" w:rsidRPr="00A61DFD">
        <w:rPr>
          <w:color w:val="000000" w:themeColor="text1"/>
          <w:sz w:val="24"/>
          <w:szCs w:val="24"/>
        </w:rPr>
        <w:lastRenderedPageBreak/>
        <w:t>koszt</w:t>
      </w:r>
      <w:r w:rsidR="00F05B24" w:rsidRPr="00A61DFD">
        <w:rPr>
          <w:color w:val="000000" w:themeColor="text1"/>
          <w:sz w:val="24"/>
          <w:szCs w:val="24"/>
        </w:rPr>
        <w:t>y</w:t>
      </w:r>
      <w:r w:rsidR="00EC1F42" w:rsidRPr="00A61DFD">
        <w:rPr>
          <w:color w:val="000000" w:themeColor="text1"/>
          <w:sz w:val="24"/>
          <w:szCs w:val="24"/>
        </w:rPr>
        <w:t xml:space="preserve"> poradnika/informatora</w:t>
      </w:r>
      <w:r w:rsidR="00570D1D">
        <w:rPr>
          <w:color w:val="000000" w:themeColor="text1"/>
          <w:sz w:val="24"/>
          <w:szCs w:val="24"/>
        </w:rPr>
        <w:t xml:space="preserve"> </w:t>
      </w:r>
      <w:r w:rsidR="00570D1D" w:rsidRPr="0086583D">
        <w:rPr>
          <w:color w:val="000000" w:themeColor="text1"/>
          <w:sz w:val="24"/>
          <w:szCs w:val="24"/>
        </w:rPr>
        <w:t>(pod warunkiem, że poszczególny wydatek nie wpisuje się</w:t>
      </w:r>
      <w:r w:rsidR="00570D1D" w:rsidRPr="0086583D">
        <w:rPr>
          <w:color w:val="000000" w:themeColor="text1"/>
          <w:sz w:val="24"/>
          <w:szCs w:val="24"/>
        </w:rPr>
        <w:br/>
        <w:t>w katalog kosztów pośrednich)</w:t>
      </w:r>
      <w:r w:rsidR="00A3579A" w:rsidRPr="0086583D">
        <w:rPr>
          <w:color w:val="000000" w:themeColor="text1"/>
          <w:sz w:val="24"/>
          <w:szCs w:val="24"/>
        </w:rPr>
        <w:t>;</w:t>
      </w:r>
    </w:p>
    <w:p w:rsidR="000E2DB1" w:rsidRPr="00A61DFD" w:rsidRDefault="000E2DB1" w:rsidP="00A3579A">
      <w:pPr>
        <w:pStyle w:val="Akapitzlist"/>
        <w:numPr>
          <w:ilvl w:val="0"/>
          <w:numId w:val="21"/>
        </w:numPr>
        <w:spacing w:after="0" w:line="240" w:lineRule="auto"/>
        <w:ind w:left="284" w:hanging="284"/>
        <w:jc w:val="both"/>
        <w:rPr>
          <w:color w:val="000000" w:themeColor="text1"/>
          <w:sz w:val="24"/>
          <w:szCs w:val="24"/>
        </w:rPr>
      </w:pPr>
      <w:r w:rsidRPr="00A61DFD">
        <w:rPr>
          <w:b/>
          <w:color w:val="000000" w:themeColor="text1"/>
          <w:sz w:val="24"/>
          <w:szCs w:val="24"/>
        </w:rPr>
        <w:t xml:space="preserve">działania edukacyjne, </w:t>
      </w:r>
      <w:r w:rsidRPr="00A61DFD">
        <w:rPr>
          <w:color w:val="000000" w:themeColor="text1"/>
          <w:sz w:val="24"/>
          <w:szCs w:val="24"/>
        </w:rPr>
        <w:t>w tym m. in. koszty porady edukacyjnej,</w:t>
      </w:r>
      <w:r w:rsidR="00A3579A" w:rsidRPr="00A61DFD">
        <w:rPr>
          <w:color w:val="000000" w:themeColor="text1"/>
          <w:sz w:val="24"/>
          <w:szCs w:val="24"/>
        </w:rPr>
        <w:t xml:space="preserve"> koszty zorganizowania warsztatów edukacyjnych (koszty wynajmu </w:t>
      </w:r>
      <w:proofErr w:type="spellStart"/>
      <w:r w:rsidR="00A3579A" w:rsidRPr="00A61DFD">
        <w:rPr>
          <w:color w:val="000000" w:themeColor="text1"/>
          <w:sz w:val="24"/>
          <w:szCs w:val="24"/>
        </w:rPr>
        <w:t>sal</w:t>
      </w:r>
      <w:proofErr w:type="spellEnd"/>
      <w:r w:rsidR="00A3579A" w:rsidRPr="00A61DFD">
        <w:rPr>
          <w:color w:val="000000" w:themeColor="text1"/>
          <w:sz w:val="24"/>
          <w:szCs w:val="24"/>
        </w:rPr>
        <w:t>, koszty cateringu, koszty wynagrodzenia wykładowców, koszty filmów edukacyjnych);</w:t>
      </w:r>
    </w:p>
    <w:p w:rsidR="009C633B" w:rsidRPr="00A61DFD" w:rsidRDefault="000E2DB1" w:rsidP="009C633B">
      <w:pPr>
        <w:pStyle w:val="Akapitzlist"/>
        <w:numPr>
          <w:ilvl w:val="0"/>
          <w:numId w:val="21"/>
        </w:numPr>
        <w:spacing w:after="0" w:line="240" w:lineRule="auto"/>
        <w:ind w:left="284" w:hanging="284"/>
        <w:jc w:val="both"/>
        <w:rPr>
          <w:b/>
          <w:color w:val="000000" w:themeColor="text1"/>
          <w:sz w:val="24"/>
          <w:szCs w:val="24"/>
        </w:rPr>
      </w:pPr>
      <w:r w:rsidRPr="00A61DFD">
        <w:rPr>
          <w:b/>
          <w:color w:val="000000" w:themeColor="text1"/>
          <w:sz w:val="24"/>
          <w:szCs w:val="24"/>
        </w:rPr>
        <w:t xml:space="preserve">działania </w:t>
      </w:r>
      <w:r w:rsidR="009C633B" w:rsidRPr="00A61DFD">
        <w:rPr>
          <w:b/>
          <w:color w:val="000000" w:themeColor="text1"/>
          <w:sz w:val="24"/>
          <w:szCs w:val="24"/>
        </w:rPr>
        <w:t>szkoleni</w:t>
      </w:r>
      <w:r w:rsidRPr="00A61DFD">
        <w:rPr>
          <w:b/>
          <w:color w:val="000000" w:themeColor="text1"/>
          <w:sz w:val="24"/>
          <w:szCs w:val="24"/>
        </w:rPr>
        <w:t>owe</w:t>
      </w:r>
      <w:r w:rsidR="009C633B" w:rsidRPr="00A61DFD">
        <w:rPr>
          <w:color w:val="000000" w:themeColor="text1"/>
          <w:sz w:val="24"/>
          <w:szCs w:val="24"/>
        </w:rPr>
        <w:t xml:space="preserve">, w tym m.in.: koszty wynagrodzenia wykładowcy, koszty wynajmu </w:t>
      </w:r>
      <w:proofErr w:type="spellStart"/>
      <w:r w:rsidR="009C633B" w:rsidRPr="00A61DFD">
        <w:rPr>
          <w:color w:val="000000" w:themeColor="text1"/>
          <w:sz w:val="24"/>
          <w:szCs w:val="24"/>
        </w:rPr>
        <w:t>sal</w:t>
      </w:r>
      <w:proofErr w:type="spellEnd"/>
      <w:r w:rsidR="009C633B" w:rsidRPr="00A61DFD">
        <w:rPr>
          <w:color w:val="000000" w:themeColor="text1"/>
          <w:sz w:val="24"/>
          <w:szCs w:val="24"/>
        </w:rPr>
        <w:t>, koszty materiałów szkoleniowych, koszty cateringu;</w:t>
      </w:r>
    </w:p>
    <w:p w:rsidR="000E2DB1" w:rsidRPr="00583244" w:rsidRDefault="000E2DB1" w:rsidP="009C633B">
      <w:pPr>
        <w:pStyle w:val="Akapitzlist"/>
        <w:numPr>
          <w:ilvl w:val="0"/>
          <w:numId w:val="21"/>
        </w:numPr>
        <w:spacing w:after="0" w:line="240" w:lineRule="auto"/>
        <w:ind w:left="284" w:hanging="284"/>
        <w:jc w:val="both"/>
        <w:rPr>
          <w:b/>
          <w:color w:val="00B050"/>
          <w:sz w:val="24"/>
          <w:szCs w:val="24"/>
        </w:rPr>
      </w:pPr>
      <w:r w:rsidRPr="00A61DFD">
        <w:rPr>
          <w:b/>
          <w:color w:val="000000" w:themeColor="text1"/>
          <w:sz w:val="24"/>
          <w:szCs w:val="24"/>
        </w:rPr>
        <w:t>działania profilaktyczne/interwencyjne/diagnostyczne</w:t>
      </w:r>
      <w:r w:rsidR="000D32D0" w:rsidRPr="00A61DFD">
        <w:rPr>
          <w:b/>
          <w:color w:val="000000" w:themeColor="text1"/>
          <w:sz w:val="24"/>
          <w:szCs w:val="24"/>
        </w:rPr>
        <w:t xml:space="preserve">, </w:t>
      </w:r>
      <w:r w:rsidR="000D32D0" w:rsidRPr="00A61DFD">
        <w:rPr>
          <w:color w:val="000000" w:themeColor="text1"/>
          <w:sz w:val="24"/>
          <w:szCs w:val="24"/>
        </w:rPr>
        <w:t xml:space="preserve"> w tym m. in. koszty wizyt profilaktycznych, koszty szczepień ochronnych,</w:t>
      </w:r>
      <w:r w:rsidR="00A3579A" w:rsidRPr="00A61DFD">
        <w:rPr>
          <w:color w:val="000000" w:themeColor="text1"/>
          <w:sz w:val="24"/>
          <w:szCs w:val="24"/>
        </w:rPr>
        <w:t xml:space="preserve"> koszty e-diagnozy, koszty świadczeń rehabilitacyjnych;</w:t>
      </w:r>
    </w:p>
    <w:p w:rsidR="00C10CB2" w:rsidRPr="00A61DFD" w:rsidRDefault="003F0871" w:rsidP="00C10CB2">
      <w:pPr>
        <w:pStyle w:val="Akapitzlist"/>
        <w:numPr>
          <w:ilvl w:val="0"/>
          <w:numId w:val="21"/>
        </w:numPr>
        <w:spacing w:after="0" w:line="240" w:lineRule="auto"/>
        <w:ind w:left="284" w:hanging="284"/>
        <w:jc w:val="both"/>
        <w:rPr>
          <w:color w:val="000000" w:themeColor="text1"/>
          <w:sz w:val="24"/>
          <w:szCs w:val="24"/>
        </w:rPr>
      </w:pPr>
      <w:r w:rsidRPr="00A61DFD">
        <w:rPr>
          <w:b/>
          <w:color w:val="000000" w:themeColor="text1"/>
          <w:sz w:val="24"/>
          <w:szCs w:val="24"/>
        </w:rPr>
        <w:t>bieżące funkcjonowanie jednostki realizującej założenia RPZ</w:t>
      </w:r>
      <w:r w:rsidR="004F3D95" w:rsidRPr="00A61DFD">
        <w:rPr>
          <w:b/>
          <w:color w:val="000000" w:themeColor="text1"/>
          <w:sz w:val="24"/>
          <w:szCs w:val="24"/>
        </w:rPr>
        <w:t xml:space="preserve">, </w:t>
      </w:r>
      <w:r w:rsidR="004F3D95" w:rsidRPr="00A61DFD">
        <w:rPr>
          <w:color w:val="000000" w:themeColor="text1"/>
          <w:sz w:val="24"/>
          <w:szCs w:val="24"/>
        </w:rPr>
        <w:t>w tym m.in.: koszty utworzenia i funkcjonowania Onkologicznego Centrum  Rehabilitacji, koszty utworzenia</w:t>
      </w:r>
      <w:r w:rsidR="005E1CD4" w:rsidRPr="00A61DFD">
        <w:rPr>
          <w:color w:val="000000" w:themeColor="text1"/>
          <w:sz w:val="24"/>
          <w:szCs w:val="24"/>
        </w:rPr>
        <w:br/>
      </w:r>
      <w:r w:rsidR="004F3D95" w:rsidRPr="00A61DFD">
        <w:rPr>
          <w:color w:val="000000" w:themeColor="text1"/>
          <w:sz w:val="24"/>
          <w:szCs w:val="24"/>
        </w:rPr>
        <w:t>i utrzymania</w:t>
      </w:r>
      <w:r w:rsidR="002A3365" w:rsidRPr="00A61DFD">
        <w:rPr>
          <w:color w:val="000000" w:themeColor="text1"/>
          <w:sz w:val="24"/>
          <w:szCs w:val="24"/>
        </w:rPr>
        <w:t xml:space="preserve"> Centralnego Ośrodka Profilaktyki Nerwic</w:t>
      </w:r>
      <w:r w:rsidR="004F3D95" w:rsidRPr="00A61DFD">
        <w:rPr>
          <w:color w:val="000000" w:themeColor="text1"/>
          <w:sz w:val="24"/>
          <w:szCs w:val="24"/>
        </w:rPr>
        <w:t xml:space="preserve"> </w:t>
      </w:r>
      <w:r w:rsidR="002A3365" w:rsidRPr="00A61DFD">
        <w:rPr>
          <w:color w:val="000000" w:themeColor="text1"/>
          <w:sz w:val="24"/>
          <w:szCs w:val="24"/>
        </w:rPr>
        <w:t>(</w:t>
      </w:r>
      <w:r w:rsidR="004F3D95" w:rsidRPr="00A61DFD">
        <w:rPr>
          <w:color w:val="000000" w:themeColor="text1"/>
          <w:sz w:val="24"/>
          <w:szCs w:val="24"/>
        </w:rPr>
        <w:t>COPN</w:t>
      </w:r>
      <w:r w:rsidR="002A3365" w:rsidRPr="00A61DFD">
        <w:rPr>
          <w:color w:val="000000" w:themeColor="text1"/>
          <w:sz w:val="24"/>
          <w:szCs w:val="24"/>
        </w:rPr>
        <w:t>)</w:t>
      </w:r>
      <w:r w:rsidR="00570D1D" w:rsidRPr="00570D1D">
        <w:rPr>
          <w:color w:val="FF0000"/>
          <w:sz w:val="24"/>
          <w:szCs w:val="24"/>
        </w:rPr>
        <w:t xml:space="preserve"> </w:t>
      </w:r>
      <w:r w:rsidR="00381A2E" w:rsidRPr="0086583D">
        <w:rPr>
          <w:color w:val="000000" w:themeColor="text1"/>
          <w:sz w:val="24"/>
          <w:szCs w:val="24"/>
        </w:rPr>
        <w:t>(pod warunkiem,</w:t>
      </w:r>
      <w:r w:rsidR="00381A2E" w:rsidRPr="0086583D">
        <w:rPr>
          <w:color w:val="000000" w:themeColor="text1"/>
          <w:sz w:val="24"/>
          <w:szCs w:val="24"/>
        </w:rPr>
        <w:br/>
      </w:r>
      <w:r w:rsidR="00570D1D" w:rsidRPr="0086583D">
        <w:rPr>
          <w:color w:val="000000" w:themeColor="text1"/>
          <w:sz w:val="24"/>
          <w:szCs w:val="24"/>
        </w:rPr>
        <w:t>że poszczególny wydatek nie wpisuje się w katalog kosztów pośrednich)</w:t>
      </w:r>
      <w:r w:rsidR="004F3D95" w:rsidRPr="00A61DFD">
        <w:rPr>
          <w:color w:val="000000" w:themeColor="text1"/>
          <w:sz w:val="24"/>
          <w:szCs w:val="24"/>
        </w:rPr>
        <w:t>;</w:t>
      </w:r>
    </w:p>
    <w:p w:rsidR="000E2DB1" w:rsidRPr="00A61DFD" w:rsidRDefault="000E2DB1" w:rsidP="00C10CB2">
      <w:pPr>
        <w:pStyle w:val="Akapitzlist"/>
        <w:numPr>
          <w:ilvl w:val="0"/>
          <w:numId w:val="21"/>
        </w:numPr>
        <w:spacing w:after="0" w:line="240" w:lineRule="auto"/>
        <w:ind w:left="284" w:hanging="284"/>
        <w:jc w:val="both"/>
        <w:rPr>
          <w:color w:val="000000" w:themeColor="text1"/>
          <w:sz w:val="24"/>
          <w:szCs w:val="24"/>
        </w:rPr>
      </w:pPr>
      <w:r w:rsidRPr="00A61DFD">
        <w:rPr>
          <w:b/>
          <w:color w:val="000000" w:themeColor="text1"/>
          <w:sz w:val="24"/>
          <w:szCs w:val="24"/>
        </w:rPr>
        <w:t xml:space="preserve">opracowanie i funkcjonowanie narzędzi, </w:t>
      </w:r>
      <w:r w:rsidRPr="00A61DFD">
        <w:rPr>
          <w:color w:val="000000" w:themeColor="text1"/>
          <w:sz w:val="24"/>
          <w:szCs w:val="24"/>
        </w:rPr>
        <w:t>w tym m. in. koszt</w:t>
      </w:r>
      <w:r w:rsidR="00F05B24" w:rsidRPr="00A61DFD">
        <w:rPr>
          <w:color w:val="000000" w:themeColor="text1"/>
          <w:sz w:val="24"/>
          <w:szCs w:val="24"/>
        </w:rPr>
        <w:t>y</w:t>
      </w:r>
      <w:r w:rsidRPr="00A61DFD">
        <w:rPr>
          <w:color w:val="000000" w:themeColor="text1"/>
          <w:sz w:val="24"/>
          <w:szCs w:val="24"/>
        </w:rPr>
        <w:t xml:space="preserve"> opracowania i utrzymania aplikacji na urządzenia mobilne,</w:t>
      </w:r>
      <w:r w:rsidR="00F05B24" w:rsidRPr="00A61DFD">
        <w:rPr>
          <w:color w:val="000000" w:themeColor="text1"/>
          <w:sz w:val="24"/>
          <w:szCs w:val="24"/>
        </w:rPr>
        <w:t xml:space="preserve"> koszty</w:t>
      </w:r>
      <w:r w:rsidRPr="00A61DFD">
        <w:rPr>
          <w:color w:val="000000" w:themeColor="text1"/>
          <w:sz w:val="24"/>
          <w:szCs w:val="24"/>
        </w:rPr>
        <w:t xml:space="preserve"> opracowani</w:t>
      </w:r>
      <w:r w:rsidR="00F05B24" w:rsidRPr="00A61DFD">
        <w:rPr>
          <w:color w:val="000000" w:themeColor="text1"/>
          <w:sz w:val="24"/>
          <w:szCs w:val="24"/>
        </w:rPr>
        <w:t>a</w:t>
      </w:r>
      <w:r w:rsidRPr="00A61DFD">
        <w:rPr>
          <w:color w:val="000000" w:themeColor="text1"/>
          <w:sz w:val="24"/>
          <w:szCs w:val="24"/>
        </w:rPr>
        <w:t xml:space="preserve"> ostatecznej formy narzędzi przesiewowych w projekcie w formie programu/aplikacji do elektronicznego opracowywania i gromadzenia danych, </w:t>
      </w:r>
      <w:r w:rsidR="00A3579A" w:rsidRPr="00A61DFD">
        <w:rPr>
          <w:color w:val="000000" w:themeColor="text1"/>
          <w:sz w:val="24"/>
          <w:szCs w:val="24"/>
        </w:rPr>
        <w:t>koszt</w:t>
      </w:r>
      <w:r w:rsidR="00F05B24" w:rsidRPr="00A61DFD">
        <w:rPr>
          <w:color w:val="000000" w:themeColor="text1"/>
          <w:sz w:val="24"/>
          <w:szCs w:val="24"/>
        </w:rPr>
        <w:t>y</w:t>
      </w:r>
      <w:r w:rsidR="00A3579A" w:rsidRPr="00A61DFD">
        <w:rPr>
          <w:color w:val="000000" w:themeColor="text1"/>
          <w:sz w:val="24"/>
          <w:szCs w:val="24"/>
        </w:rPr>
        <w:t xml:space="preserve"> opracowani</w:t>
      </w:r>
      <w:r w:rsidR="00F05B24" w:rsidRPr="00A61DFD">
        <w:rPr>
          <w:color w:val="000000" w:themeColor="text1"/>
          <w:sz w:val="24"/>
          <w:szCs w:val="24"/>
        </w:rPr>
        <w:t>a narzędzi edukacji i aplikacji</w:t>
      </w:r>
      <w:r w:rsidR="00F05B24" w:rsidRPr="00A61DFD">
        <w:rPr>
          <w:color w:val="000000" w:themeColor="text1"/>
          <w:sz w:val="24"/>
          <w:szCs w:val="24"/>
        </w:rPr>
        <w:br/>
      </w:r>
      <w:r w:rsidR="002A3365" w:rsidRPr="00A61DFD">
        <w:rPr>
          <w:color w:val="000000" w:themeColor="text1"/>
          <w:sz w:val="24"/>
          <w:szCs w:val="24"/>
        </w:rPr>
        <w:t>na urządzenia mobilne, koszty utworzenia i funkcjonowania platformy internetowej;</w:t>
      </w:r>
    </w:p>
    <w:p w:rsidR="000E2DB1" w:rsidRPr="00A61DFD" w:rsidRDefault="000E2DB1" w:rsidP="00C10CB2">
      <w:pPr>
        <w:pStyle w:val="Akapitzlist"/>
        <w:numPr>
          <w:ilvl w:val="0"/>
          <w:numId w:val="21"/>
        </w:numPr>
        <w:spacing w:after="0" w:line="240" w:lineRule="auto"/>
        <w:ind w:left="284" w:hanging="284"/>
        <w:jc w:val="both"/>
        <w:rPr>
          <w:b/>
          <w:color w:val="000000" w:themeColor="text1"/>
          <w:sz w:val="24"/>
          <w:szCs w:val="24"/>
        </w:rPr>
      </w:pPr>
      <w:r w:rsidRPr="00A61DFD">
        <w:rPr>
          <w:b/>
          <w:color w:val="000000" w:themeColor="text1"/>
          <w:sz w:val="24"/>
          <w:szCs w:val="24"/>
        </w:rPr>
        <w:t xml:space="preserve">sprzęt i aparatura medyczna, </w:t>
      </w:r>
      <w:r w:rsidRPr="00A61DFD">
        <w:rPr>
          <w:color w:val="000000" w:themeColor="text1"/>
          <w:sz w:val="24"/>
          <w:szCs w:val="24"/>
        </w:rPr>
        <w:t>w tym  m. in. koszt</w:t>
      </w:r>
      <w:r w:rsidR="00F05B24" w:rsidRPr="00A61DFD">
        <w:rPr>
          <w:color w:val="000000" w:themeColor="text1"/>
          <w:sz w:val="24"/>
          <w:szCs w:val="24"/>
        </w:rPr>
        <w:t>y</w:t>
      </w:r>
      <w:r w:rsidRPr="00A61DFD">
        <w:rPr>
          <w:color w:val="000000" w:themeColor="text1"/>
          <w:sz w:val="24"/>
          <w:szCs w:val="24"/>
        </w:rPr>
        <w:t xml:space="preserve"> zakupu przenośnego profesjonalnego analizatora biochemicznego do wykonywania pan</w:t>
      </w:r>
      <w:r w:rsidR="00F05B24" w:rsidRPr="00A61DFD">
        <w:rPr>
          <w:color w:val="000000" w:themeColor="text1"/>
          <w:sz w:val="24"/>
          <w:szCs w:val="24"/>
        </w:rPr>
        <w:t>elu badań kardiologicznych wraz</w:t>
      </w:r>
      <w:r w:rsidR="00F05B24" w:rsidRPr="00A61DFD">
        <w:rPr>
          <w:color w:val="000000" w:themeColor="text1"/>
          <w:sz w:val="24"/>
          <w:szCs w:val="24"/>
        </w:rPr>
        <w:br/>
      </w:r>
      <w:r w:rsidRPr="00A61DFD">
        <w:rPr>
          <w:color w:val="000000" w:themeColor="text1"/>
          <w:sz w:val="24"/>
          <w:szCs w:val="24"/>
        </w:rPr>
        <w:t xml:space="preserve">z drukarką, ciśnieniomierza automatycznego z mankietem naramiennym, wzrostomierza zintegrowanego z wagą, </w:t>
      </w:r>
      <w:r w:rsidR="000D32D0" w:rsidRPr="00A61DFD">
        <w:rPr>
          <w:color w:val="000000" w:themeColor="text1"/>
          <w:sz w:val="24"/>
          <w:szCs w:val="24"/>
        </w:rPr>
        <w:t>komputerów przenośnych z systemem operacyjnym i pakietem biurowy</w:t>
      </w:r>
      <w:r w:rsidR="00C906A4">
        <w:rPr>
          <w:color w:val="000000" w:themeColor="text1"/>
          <w:sz w:val="24"/>
          <w:szCs w:val="24"/>
        </w:rPr>
        <w:t>m, drukarek  monochromatycznych;</w:t>
      </w:r>
    </w:p>
    <w:p w:rsidR="000E2DB1" w:rsidRPr="00A61DFD" w:rsidRDefault="000E2DB1" w:rsidP="00C10CB2">
      <w:pPr>
        <w:pStyle w:val="Akapitzlist"/>
        <w:numPr>
          <w:ilvl w:val="0"/>
          <w:numId w:val="21"/>
        </w:numPr>
        <w:spacing w:after="0" w:line="240" w:lineRule="auto"/>
        <w:ind w:left="284" w:hanging="284"/>
        <w:jc w:val="both"/>
        <w:rPr>
          <w:b/>
          <w:color w:val="000000" w:themeColor="text1"/>
          <w:sz w:val="24"/>
          <w:szCs w:val="24"/>
        </w:rPr>
      </w:pPr>
      <w:r w:rsidRPr="00A61DFD">
        <w:rPr>
          <w:b/>
          <w:color w:val="000000" w:themeColor="text1"/>
          <w:sz w:val="24"/>
          <w:szCs w:val="24"/>
        </w:rPr>
        <w:t>materiały diagnostyczne</w:t>
      </w:r>
      <w:r w:rsidR="000D32D0" w:rsidRPr="00A61DFD">
        <w:rPr>
          <w:b/>
          <w:color w:val="000000" w:themeColor="text1"/>
          <w:sz w:val="24"/>
          <w:szCs w:val="24"/>
        </w:rPr>
        <w:t>,</w:t>
      </w:r>
      <w:r w:rsidR="000D32D0" w:rsidRPr="00A61DFD">
        <w:rPr>
          <w:color w:val="000000" w:themeColor="text1"/>
          <w:sz w:val="24"/>
          <w:szCs w:val="24"/>
        </w:rPr>
        <w:t xml:space="preserve"> w tym m. in. koszt</w:t>
      </w:r>
      <w:r w:rsidR="00F05B24" w:rsidRPr="00A61DFD">
        <w:rPr>
          <w:color w:val="000000" w:themeColor="text1"/>
          <w:sz w:val="24"/>
          <w:szCs w:val="24"/>
        </w:rPr>
        <w:t>y</w:t>
      </w:r>
      <w:r w:rsidR="000D32D0" w:rsidRPr="00A61DFD">
        <w:rPr>
          <w:color w:val="000000" w:themeColor="text1"/>
          <w:sz w:val="24"/>
          <w:szCs w:val="24"/>
        </w:rPr>
        <w:t xml:space="preserve"> zakupu biochemicznych testów diagnostycznych o profilu kardiologicznym, materiałów ochronnych, odkażających</w:t>
      </w:r>
      <w:r w:rsidR="00F05B24" w:rsidRPr="00A61DFD">
        <w:rPr>
          <w:color w:val="000000" w:themeColor="text1"/>
          <w:sz w:val="24"/>
          <w:szCs w:val="24"/>
        </w:rPr>
        <w:br/>
      </w:r>
      <w:r w:rsidR="000D32D0" w:rsidRPr="00A61DFD">
        <w:rPr>
          <w:color w:val="000000" w:themeColor="text1"/>
          <w:sz w:val="24"/>
          <w:szCs w:val="24"/>
        </w:rPr>
        <w:t>i opatrunków, etykiet samoprzylepnych do drukarki analizatora biochemicznego;</w:t>
      </w:r>
    </w:p>
    <w:p w:rsidR="00C10CB2" w:rsidRPr="00A61DFD" w:rsidRDefault="00C10CB2" w:rsidP="00C10CB2">
      <w:pPr>
        <w:pStyle w:val="Akapitzlist"/>
        <w:numPr>
          <w:ilvl w:val="0"/>
          <w:numId w:val="21"/>
        </w:numPr>
        <w:spacing w:after="0" w:line="240" w:lineRule="auto"/>
        <w:ind w:left="284" w:hanging="284"/>
        <w:jc w:val="both"/>
        <w:rPr>
          <w:color w:val="000000" w:themeColor="text1"/>
          <w:sz w:val="24"/>
          <w:szCs w:val="24"/>
        </w:rPr>
      </w:pPr>
      <w:r w:rsidRPr="00A61DFD">
        <w:rPr>
          <w:b/>
          <w:color w:val="000000" w:themeColor="text1"/>
          <w:sz w:val="24"/>
          <w:szCs w:val="24"/>
        </w:rPr>
        <w:t xml:space="preserve">inne wydatki, niekwalifikujące się do żadnej z powyższych kategorii – </w:t>
      </w:r>
      <w:r w:rsidRPr="00A61DFD">
        <w:rPr>
          <w:color w:val="000000" w:themeColor="text1"/>
          <w:sz w:val="24"/>
          <w:szCs w:val="24"/>
        </w:rPr>
        <w:t xml:space="preserve">należy się kierować podstawowymi zasadami kwalifikowalności, określonymi w </w:t>
      </w:r>
      <w:r w:rsidRPr="00A61DFD">
        <w:rPr>
          <w:i/>
          <w:color w:val="000000" w:themeColor="text1"/>
          <w:sz w:val="24"/>
          <w:szCs w:val="24"/>
        </w:rPr>
        <w:t>Wytycznych w zakresie kwalifikowalności wydatków w ramach Europejskiego Funduszu Rozwoju Regionalnego, Europejskiego Funduszu Społecznego oraz Funduszu Spójności na lata 2014-2020</w:t>
      </w:r>
      <w:r w:rsidRPr="00A61DFD">
        <w:rPr>
          <w:color w:val="000000" w:themeColor="text1"/>
          <w:sz w:val="24"/>
          <w:szCs w:val="24"/>
        </w:rPr>
        <w:t xml:space="preserve">, w szczególności racjonalnością i efektywnością wydatków wykazywanych </w:t>
      </w:r>
      <w:r w:rsidRPr="00A61DFD">
        <w:rPr>
          <w:color w:val="000000" w:themeColor="text1"/>
          <w:sz w:val="24"/>
          <w:szCs w:val="24"/>
        </w:rPr>
        <w:br/>
        <w:t>w ramach projektu, nie zapominając jednocześnie o konieczności zachowania zasady efektywnego zarządzania finansami nie tylko na poziomie poszczególnych wydatków,</w:t>
      </w:r>
      <w:r w:rsidRPr="00A61DFD">
        <w:rPr>
          <w:color w:val="000000" w:themeColor="text1"/>
          <w:sz w:val="24"/>
          <w:szCs w:val="24"/>
        </w:rPr>
        <w:br/>
        <w:t>ale również usług wykazywanych w projekcie jak i na poziomie całego projektu.</w:t>
      </w:r>
    </w:p>
    <w:p w:rsidR="00F05B24" w:rsidRDefault="00F05B24" w:rsidP="00D977D3">
      <w:pPr>
        <w:spacing w:after="0" w:line="240" w:lineRule="auto"/>
        <w:jc w:val="both"/>
        <w:rPr>
          <w:color w:val="FF0000"/>
          <w:sz w:val="24"/>
          <w:szCs w:val="24"/>
        </w:rPr>
      </w:pPr>
    </w:p>
    <w:p w:rsidR="00FF633E" w:rsidRPr="00570D1D" w:rsidRDefault="00CC368A" w:rsidP="00FF633E">
      <w:pPr>
        <w:spacing w:after="0" w:line="240" w:lineRule="auto"/>
        <w:jc w:val="both"/>
        <w:rPr>
          <w:b/>
          <w:color w:val="000000" w:themeColor="text1"/>
          <w:sz w:val="24"/>
          <w:szCs w:val="24"/>
        </w:rPr>
      </w:pPr>
      <w:r w:rsidRPr="00570D1D">
        <w:rPr>
          <w:b/>
          <w:color w:val="000000" w:themeColor="text1"/>
          <w:sz w:val="24"/>
          <w:szCs w:val="24"/>
        </w:rPr>
        <w:t xml:space="preserve">UWAGA! </w:t>
      </w:r>
      <w:r w:rsidR="00EE0407" w:rsidRPr="00570D1D">
        <w:rPr>
          <w:color w:val="000000" w:themeColor="text1"/>
          <w:sz w:val="24"/>
          <w:szCs w:val="24"/>
        </w:rPr>
        <w:t xml:space="preserve">Szczegółowe zestawienie kosztów realizacji poszczególnych programów zostało przedstawione w każdym RPZ, w szczególności w rozdziale </w:t>
      </w:r>
      <w:r w:rsidR="00EE0407" w:rsidRPr="00570D1D">
        <w:rPr>
          <w:i/>
          <w:color w:val="000000" w:themeColor="text1"/>
          <w:sz w:val="24"/>
          <w:szCs w:val="24"/>
        </w:rPr>
        <w:t xml:space="preserve">Analiza ekonomiczna </w:t>
      </w:r>
      <w:r w:rsidR="00EE0407" w:rsidRPr="00570D1D">
        <w:rPr>
          <w:color w:val="000000" w:themeColor="text1"/>
          <w:sz w:val="24"/>
          <w:szCs w:val="24"/>
        </w:rPr>
        <w:t xml:space="preserve">lub </w:t>
      </w:r>
      <w:r w:rsidR="00EE0407" w:rsidRPr="00570D1D">
        <w:rPr>
          <w:i/>
          <w:color w:val="000000" w:themeColor="text1"/>
          <w:sz w:val="24"/>
          <w:szCs w:val="24"/>
        </w:rPr>
        <w:t>Koszty realizacji programu</w:t>
      </w:r>
      <w:r w:rsidR="00EE0407" w:rsidRPr="00570D1D">
        <w:rPr>
          <w:color w:val="000000" w:themeColor="text1"/>
          <w:sz w:val="24"/>
          <w:szCs w:val="24"/>
        </w:rPr>
        <w:t>, nie stanowi ono jednak katalogu zamkniętego. Co do zasady koszty określone w budżecie projektu powinny być rodzajowo spójne z kosztami określonymi</w:t>
      </w:r>
      <w:r w:rsidR="00EE0407" w:rsidRPr="00570D1D">
        <w:rPr>
          <w:color w:val="000000" w:themeColor="text1"/>
          <w:sz w:val="24"/>
          <w:szCs w:val="24"/>
        </w:rPr>
        <w:br/>
        <w:t>w poszczególnych RPZ. Dopuszczalne jest natomiast ujmowanie w budżecie projektu kosztów niewskazanych w budżecie RPZ, o ile wyda</w:t>
      </w:r>
      <w:r w:rsidR="00A61DFD" w:rsidRPr="00570D1D">
        <w:rPr>
          <w:color w:val="000000" w:themeColor="text1"/>
          <w:sz w:val="24"/>
          <w:szCs w:val="24"/>
        </w:rPr>
        <w:t>tek jest racjonalny i niezbędny</w:t>
      </w:r>
      <w:r w:rsidR="00A61DFD" w:rsidRPr="00570D1D">
        <w:rPr>
          <w:color w:val="000000" w:themeColor="text1"/>
          <w:sz w:val="24"/>
          <w:szCs w:val="24"/>
        </w:rPr>
        <w:br/>
      </w:r>
      <w:r w:rsidR="00EE0407" w:rsidRPr="00570D1D">
        <w:rPr>
          <w:color w:val="000000" w:themeColor="text1"/>
          <w:sz w:val="24"/>
          <w:szCs w:val="24"/>
        </w:rPr>
        <w:t xml:space="preserve">do realizacji właściwego RPZ. Określone w budżetach RPZ </w:t>
      </w:r>
      <w:r w:rsidR="00EE0407" w:rsidRPr="00570D1D">
        <w:rPr>
          <w:b/>
          <w:color w:val="000000" w:themeColor="text1"/>
          <w:sz w:val="24"/>
          <w:szCs w:val="24"/>
        </w:rPr>
        <w:t>ceny jednostkowe należy</w:t>
      </w:r>
      <w:r w:rsidR="00A61DFD" w:rsidRPr="00570D1D">
        <w:rPr>
          <w:b/>
          <w:color w:val="000000" w:themeColor="text1"/>
          <w:sz w:val="24"/>
          <w:szCs w:val="24"/>
        </w:rPr>
        <w:br/>
        <w:t>co do zasady</w:t>
      </w:r>
      <w:r w:rsidR="00EE0407" w:rsidRPr="00570D1D">
        <w:rPr>
          <w:b/>
          <w:color w:val="000000" w:themeColor="text1"/>
          <w:sz w:val="24"/>
          <w:szCs w:val="24"/>
        </w:rPr>
        <w:t xml:space="preserve"> traktować jako </w:t>
      </w:r>
      <w:r w:rsidR="00EE0407" w:rsidRPr="00570D1D">
        <w:rPr>
          <w:b/>
          <w:color w:val="000000" w:themeColor="text1"/>
          <w:sz w:val="24"/>
          <w:szCs w:val="24"/>
          <w:u w:val="single"/>
        </w:rPr>
        <w:t>maksymalne dopuszczalne stawki w projekcie</w:t>
      </w:r>
      <w:r w:rsidR="00EE0407" w:rsidRPr="00570D1D">
        <w:rPr>
          <w:color w:val="000000" w:themeColor="text1"/>
          <w:sz w:val="24"/>
          <w:szCs w:val="24"/>
        </w:rPr>
        <w:t>.</w:t>
      </w:r>
    </w:p>
    <w:p w:rsidR="00570D1D" w:rsidRDefault="00570D1D" w:rsidP="00FF633E">
      <w:pPr>
        <w:spacing w:after="0" w:line="240" w:lineRule="auto"/>
        <w:jc w:val="both"/>
        <w:rPr>
          <w:color w:val="FF0000"/>
          <w:sz w:val="24"/>
          <w:szCs w:val="24"/>
        </w:rPr>
      </w:pPr>
    </w:p>
    <w:p w:rsidR="00263747" w:rsidRDefault="00263747" w:rsidP="00FF633E">
      <w:pPr>
        <w:spacing w:after="0" w:line="240" w:lineRule="auto"/>
        <w:jc w:val="both"/>
        <w:rPr>
          <w:color w:val="FF0000"/>
          <w:sz w:val="24"/>
          <w:szCs w:val="24"/>
        </w:rPr>
      </w:pPr>
    </w:p>
    <w:p w:rsidR="00263747" w:rsidRPr="00DC284D" w:rsidRDefault="00263747" w:rsidP="00FF633E">
      <w:pPr>
        <w:spacing w:after="0" w:line="240" w:lineRule="auto"/>
        <w:jc w:val="both"/>
        <w:rPr>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7A571B" w:rsidTr="00D70FBC">
        <w:trPr>
          <w:trHeight w:val="388"/>
        </w:trPr>
        <w:tc>
          <w:tcPr>
            <w:tcW w:w="9320" w:type="dxa"/>
            <w:shd w:val="pct25" w:color="auto" w:fill="auto"/>
            <w:vAlign w:val="center"/>
          </w:tcPr>
          <w:p w:rsidR="00AE57DC" w:rsidRPr="007A571B" w:rsidRDefault="00AE57DC" w:rsidP="00D70FBC">
            <w:pPr>
              <w:spacing w:after="0"/>
              <w:rPr>
                <w:rFonts w:cs="Arial,Bold"/>
                <w:b/>
                <w:bCs/>
                <w:color w:val="000000" w:themeColor="text1"/>
                <w:sz w:val="24"/>
                <w:szCs w:val="24"/>
              </w:rPr>
            </w:pPr>
            <w:r w:rsidRPr="007A571B">
              <w:rPr>
                <w:rFonts w:cs="Arial,Bold"/>
                <w:b/>
                <w:bCs/>
                <w:color w:val="000000" w:themeColor="text1"/>
                <w:sz w:val="24"/>
                <w:szCs w:val="24"/>
              </w:rPr>
              <w:lastRenderedPageBreak/>
              <w:t>3.8.</w:t>
            </w:r>
            <w:r w:rsidR="00892FB8" w:rsidRPr="007A571B">
              <w:rPr>
                <w:rFonts w:cs="Arial,Bold"/>
                <w:b/>
                <w:bCs/>
                <w:color w:val="000000" w:themeColor="text1"/>
                <w:sz w:val="24"/>
                <w:szCs w:val="24"/>
              </w:rPr>
              <w:t>3</w:t>
            </w:r>
            <w:r w:rsidRPr="007A571B">
              <w:rPr>
                <w:rFonts w:cs="Arial,Bold"/>
                <w:b/>
                <w:bCs/>
                <w:color w:val="000000" w:themeColor="text1"/>
                <w:sz w:val="24"/>
                <w:szCs w:val="24"/>
              </w:rPr>
              <w:t xml:space="preserve"> </w:t>
            </w:r>
            <w:r w:rsidRPr="007A571B">
              <w:rPr>
                <w:b/>
                <w:color w:val="000000" w:themeColor="text1"/>
                <w:sz w:val="24"/>
                <w:szCs w:val="24"/>
              </w:rPr>
              <w:t>Podatek od towarów i usług (VAT)</w:t>
            </w:r>
          </w:p>
        </w:tc>
      </w:tr>
    </w:tbl>
    <w:p w:rsidR="00D70FBC" w:rsidRPr="00DC284D" w:rsidRDefault="00D70FBC" w:rsidP="00D70FBC">
      <w:pPr>
        <w:autoSpaceDE w:val="0"/>
        <w:autoSpaceDN w:val="0"/>
        <w:adjustRightInd w:val="0"/>
        <w:spacing w:after="0" w:line="240" w:lineRule="auto"/>
        <w:jc w:val="both"/>
        <w:rPr>
          <w:rFonts w:ascii="Calibri" w:hAnsi="Calibri" w:cs="Arial"/>
          <w:color w:val="FF0000"/>
          <w:sz w:val="24"/>
          <w:szCs w:val="24"/>
        </w:rPr>
      </w:pPr>
    </w:p>
    <w:p w:rsidR="00D70FBC" w:rsidRPr="0025717C" w:rsidRDefault="00D70FBC" w:rsidP="00D70FBC">
      <w:pPr>
        <w:autoSpaceDE w:val="0"/>
        <w:autoSpaceDN w:val="0"/>
        <w:adjustRightInd w:val="0"/>
        <w:spacing w:after="0" w:line="240" w:lineRule="auto"/>
        <w:jc w:val="both"/>
        <w:rPr>
          <w:rFonts w:ascii="Calibri" w:hAnsi="Calibri" w:cs="Arial"/>
          <w:color w:val="000000" w:themeColor="text1"/>
          <w:sz w:val="24"/>
          <w:szCs w:val="24"/>
        </w:rPr>
      </w:pPr>
      <w:r w:rsidRPr="0025717C">
        <w:rPr>
          <w:rFonts w:ascii="Calibri" w:hAnsi="Calibri" w:cs="Arial"/>
          <w:color w:val="000000" w:themeColor="text1"/>
          <w:sz w:val="24"/>
          <w:szCs w:val="24"/>
        </w:rPr>
        <w:t>Wnioskodawca (oraz każdy z partnerów) zobowiązany jest ponosić wydatki zgodnie z </w:t>
      </w:r>
      <w:r w:rsidRPr="0025717C">
        <w:rPr>
          <w:i/>
          <w:color w:val="000000" w:themeColor="text1"/>
          <w:sz w:val="24"/>
          <w:szCs w:val="24"/>
        </w:rPr>
        <w:t>Wytycznymi w zakresie kwalifikowalności wydatków w ramach Europejskiego Funduszu Rozwoju Regionalnego, Europejskiego Funduszu Społecznego oraz Funduszu Spójności na lata 2014-2020</w:t>
      </w:r>
      <w:r w:rsidRPr="0025717C">
        <w:rPr>
          <w:rFonts w:ascii="Calibri" w:hAnsi="Calibri" w:cs="Arial"/>
          <w:i/>
          <w:iCs/>
          <w:color w:val="000000" w:themeColor="text1"/>
          <w:sz w:val="24"/>
          <w:szCs w:val="24"/>
        </w:rPr>
        <w:t xml:space="preserve">. </w:t>
      </w:r>
      <w:r w:rsidRPr="0025717C">
        <w:rPr>
          <w:rFonts w:ascii="Calibri" w:hAnsi="Calibri" w:cs="Arial"/>
          <w:color w:val="000000" w:themeColor="text1"/>
          <w:sz w:val="24"/>
          <w:szCs w:val="24"/>
        </w:rPr>
        <w:t>Dotyczy to również kwalifikowalności podatku VAT.</w:t>
      </w:r>
    </w:p>
    <w:p w:rsidR="00D70FBC" w:rsidRPr="00DC284D" w:rsidRDefault="00D70FBC" w:rsidP="00D70FBC">
      <w:pPr>
        <w:autoSpaceDE w:val="0"/>
        <w:autoSpaceDN w:val="0"/>
        <w:adjustRightInd w:val="0"/>
        <w:spacing w:after="0" w:line="240" w:lineRule="auto"/>
        <w:jc w:val="both"/>
        <w:rPr>
          <w:rFonts w:ascii="Calibri" w:hAnsi="Calibri" w:cs="Arial"/>
          <w:color w:val="FF0000"/>
          <w:sz w:val="24"/>
          <w:szCs w:val="24"/>
        </w:rPr>
      </w:pPr>
    </w:p>
    <w:p w:rsidR="00D70FBC" w:rsidRPr="0025717C" w:rsidRDefault="00D70FBC" w:rsidP="00D70FBC">
      <w:pPr>
        <w:autoSpaceDE w:val="0"/>
        <w:autoSpaceDN w:val="0"/>
        <w:adjustRightInd w:val="0"/>
        <w:spacing w:after="0" w:line="240" w:lineRule="auto"/>
        <w:jc w:val="both"/>
        <w:rPr>
          <w:rFonts w:ascii="Calibri" w:hAnsi="Calibri" w:cs="Arial"/>
          <w:color w:val="000000" w:themeColor="text1"/>
          <w:sz w:val="24"/>
          <w:szCs w:val="24"/>
        </w:rPr>
      </w:pPr>
      <w:r w:rsidRPr="0025717C">
        <w:rPr>
          <w:rFonts w:ascii="Calibri" w:hAnsi="Calibri" w:cs="Arial"/>
          <w:color w:val="000000" w:themeColor="text1"/>
          <w:sz w:val="24"/>
          <w:szCs w:val="24"/>
        </w:rPr>
        <w:t>Wydatki w ramach projektu mogą obejmować koszt podatku od towarów i usług (VAT). Wydatki te zostaną uznane za kwalifikowaln</w:t>
      </w:r>
      <w:r w:rsidR="0025717C" w:rsidRPr="0025717C">
        <w:rPr>
          <w:rFonts w:ascii="Calibri" w:hAnsi="Calibri" w:cs="Arial"/>
          <w:color w:val="000000" w:themeColor="text1"/>
          <w:sz w:val="24"/>
          <w:szCs w:val="24"/>
        </w:rPr>
        <w:t>e tylko wtedy, gdy wnioskodawca</w:t>
      </w:r>
      <w:r w:rsidR="0025717C" w:rsidRPr="0025717C">
        <w:rPr>
          <w:rFonts w:ascii="Calibri" w:hAnsi="Calibri" w:cs="Arial"/>
          <w:color w:val="000000" w:themeColor="text1"/>
          <w:sz w:val="24"/>
          <w:szCs w:val="24"/>
        </w:rPr>
        <w:br/>
      </w:r>
      <w:r w:rsidRPr="0025717C">
        <w:rPr>
          <w:rFonts w:ascii="Calibri" w:hAnsi="Calibri" w:cs="Arial"/>
          <w:color w:val="000000" w:themeColor="text1"/>
          <w:sz w:val="24"/>
          <w:szCs w:val="24"/>
        </w:rPr>
        <w:t>nie ma prawnej możliwości ich odzyskania.</w:t>
      </w:r>
    </w:p>
    <w:p w:rsidR="00D70FBC" w:rsidRPr="00DC284D" w:rsidRDefault="00D70FBC" w:rsidP="00D70FBC">
      <w:pPr>
        <w:autoSpaceDE w:val="0"/>
        <w:autoSpaceDN w:val="0"/>
        <w:adjustRightInd w:val="0"/>
        <w:spacing w:after="0" w:line="240" w:lineRule="auto"/>
        <w:jc w:val="both"/>
        <w:rPr>
          <w:rFonts w:ascii="Calibri" w:hAnsi="Calibri" w:cs="Arial"/>
          <w:color w:val="FF0000"/>
          <w:sz w:val="24"/>
          <w:szCs w:val="24"/>
        </w:rPr>
      </w:pPr>
    </w:p>
    <w:p w:rsidR="00D70FBC" w:rsidRPr="0025717C" w:rsidRDefault="00D70FBC" w:rsidP="00D70FBC">
      <w:pPr>
        <w:autoSpaceDE w:val="0"/>
        <w:autoSpaceDN w:val="0"/>
        <w:adjustRightInd w:val="0"/>
        <w:spacing w:after="0" w:line="240" w:lineRule="auto"/>
        <w:jc w:val="both"/>
        <w:rPr>
          <w:rFonts w:ascii="Calibri" w:hAnsi="Calibri" w:cs="Arial"/>
          <w:bCs/>
          <w:color w:val="000000" w:themeColor="text1"/>
          <w:sz w:val="24"/>
          <w:szCs w:val="24"/>
        </w:rPr>
      </w:pPr>
      <w:r w:rsidRPr="0025717C">
        <w:rPr>
          <w:rFonts w:ascii="Calibri" w:hAnsi="Calibri" w:cs="Arial"/>
          <w:color w:val="000000" w:themeColor="text1"/>
          <w:sz w:val="24"/>
          <w:szCs w:val="24"/>
        </w:rPr>
        <w:t>Oznacza to, iż zapłacony VAT może być uznany za wydatek kwalifikowalny wyłącznie wówczas, gdy wnioskodawcy, zgodnie z obowiąz</w:t>
      </w:r>
      <w:r w:rsidR="0025717C" w:rsidRPr="0025717C">
        <w:rPr>
          <w:rFonts w:ascii="Calibri" w:hAnsi="Calibri" w:cs="Arial"/>
          <w:color w:val="000000" w:themeColor="text1"/>
          <w:sz w:val="24"/>
          <w:szCs w:val="24"/>
        </w:rPr>
        <w:t>ującym ustawodawstwem krajowym,</w:t>
      </w:r>
      <w:r w:rsidR="0025717C" w:rsidRPr="0025717C">
        <w:rPr>
          <w:rFonts w:ascii="Calibri" w:hAnsi="Calibri" w:cs="Arial"/>
          <w:color w:val="000000" w:themeColor="text1"/>
          <w:sz w:val="24"/>
          <w:szCs w:val="24"/>
        </w:rPr>
        <w:br/>
      </w:r>
      <w:r w:rsidRPr="0025717C">
        <w:rPr>
          <w:rFonts w:ascii="Calibri" w:hAnsi="Calibri" w:cs="Arial"/>
          <w:color w:val="000000" w:themeColor="text1"/>
          <w:sz w:val="24"/>
          <w:szCs w:val="24"/>
        </w:rPr>
        <w:t xml:space="preserve">nie przysługuje prawo (czyli wnioskodawca nie ma prawnych możliwości) do obniżenia kwoty podatku należnego o kwotę podatku naliczonego lub ubiegania się o zwrot VAT. </w:t>
      </w:r>
      <w:r w:rsidRPr="0025717C">
        <w:rPr>
          <w:rFonts w:ascii="Calibri" w:hAnsi="Calibri" w:cs="Arial"/>
          <w:bCs/>
          <w:color w:val="000000" w:themeColor="text1"/>
          <w:sz w:val="24"/>
          <w:szCs w:val="24"/>
        </w:rPr>
        <w:t>Posiadanie wyżej wymienionego prawa (potencjalnej prawnej możliwości) wyklucza uznanie wydatku za kwalifikowalny, nawet jeśli faktycznie zwrot nie nastąpił, np. ze względu na niepodjęcie przez wnioskodawcę czynności zmierzających do realizacji tego prawa.</w:t>
      </w:r>
    </w:p>
    <w:p w:rsidR="00D70FBC" w:rsidRPr="00DC284D" w:rsidRDefault="00D70FBC" w:rsidP="00D70FBC">
      <w:pPr>
        <w:autoSpaceDE w:val="0"/>
        <w:autoSpaceDN w:val="0"/>
        <w:adjustRightInd w:val="0"/>
        <w:spacing w:after="0" w:line="240" w:lineRule="auto"/>
        <w:jc w:val="both"/>
        <w:rPr>
          <w:rFonts w:ascii="Calibri" w:hAnsi="Calibri" w:cs="Arial"/>
          <w:color w:val="FF0000"/>
          <w:sz w:val="24"/>
          <w:szCs w:val="24"/>
        </w:rPr>
      </w:pPr>
    </w:p>
    <w:p w:rsidR="00D70FBC" w:rsidRPr="0025717C" w:rsidRDefault="00D70FBC" w:rsidP="00D70FBC">
      <w:pPr>
        <w:autoSpaceDE w:val="0"/>
        <w:autoSpaceDN w:val="0"/>
        <w:adjustRightInd w:val="0"/>
        <w:spacing w:after="0" w:line="240" w:lineRule="auto"/>
        <w:jc w:val="both"/>
        <w:rPr>
          <w:rFonts w:ascii="Calibri" w:hAnsi="Calibri" w:cs="Arial"/>
          <w:color w:val="000000" w:themeColor="text1"/>
          <w:sz w:val="24"/>
          <w:szCs w:val="24"/>
        </w:rPr>
      </w:pPr>
      <w:r w:rsidRPr="0025717C">
        <w:rPr>
          <w:rFonts w:ascii="Calibri" w:hAnsi="Calibri" w:cs="Arial"/>
          <w:color w:val="000000" w:themeColor="text1"/>
          <w:sz w:val="24"/>
          <w:szCs w:val="24"/>
        </w:rPr>
        <w:t>Wnioskodawca, który uzna VAT za wydatek k</w:t>
      </w:r>
      <w:r w:rsidR="0025717C" w:rsidRPr="0025717C">
        <w:rPr>
          <w:rFonts w:ascii="Calibri" w:hAnsi="Calibri" w:cs="Arial"/>
          <w:color w:val="000000" w:themeColor="text1"/>
          <w:sz w:val="24"/>
          <w:szCs w:val="24"/>
        </w:rPr>
        <w:t>walifikowalny, jest zobowiązany</w:t>
      </w:r>
      <w:r w:rsidR="0025717C" w:rsidRPr="0025717C">
        <w:rPr>
          <w:rFonts w:ascii="Calibri" w:hAnsi="Calibri" w:cs="Arial"/>
          <w:color w:val="000000" w:themeColor="text1"/>
          <w:sz w:val="24"/>
          <w:szCs w:val="24"/>
        </w:rPr>
        <w:br/>
      </w:r>
      <w:r w:rsidRPr="0025717C">
        <w:rPr>
          <w:rFonts w:ascii="Calibri" w:hAnsi="Calibri" w:cs="Arial"/>
          <w:color w:val="000000" w:themeColor="text1"/>
          <w:sz w:val="24"/>
          <w:szCs w:val="24"/>
        </w:rPr>
        <w:t>do</w:t>
      </w:r>
      <w:r w:rsidR="00FB415B" w:rsidRPr="0025717C">
        <w:rPr>
          <w:rFonts w:ascii="Calibri" w:hAnsi="Calibri" w:cs="Arial"/>
          <w:color w:val="000000" w:themeColor="text1"/>
          <w:sz w:val="24"/>
          <w:szCs w:val="24"/>
        </w:rPr>
        <w:t xml:space="preserve"> </w:t>
      </w:r>
      <w:r w:rsidRPr="0025717C">
        <w:rPr>
          <w:rFonts w:ascii="Calibri" w:hAnsi="Calibri" w:cs="Arial"/>
          <w:bCs/>
          <w:color w:val="000000" w:themeColor="text1"/>
          <w:sz w:val="24"/>
          <w:szCs w:val="24"/>
        </w:rPr>
        <w:t xml:space="preserve">przedstawienia w </w:t>
      </w:r>
      <w:r w:rsidR="00803012" w:rsidRPr="0025717C">
        <w:rPr>
          <w:rFonts w:ascii="Calibri" w:hAnsi="Calibri" w:cs="Arial"/>
          <w:bCs/>
          <w:color w:val="000000" w:themeColor="text1"/>
          <w:sz w:val="24"/>
          <w:szCs w:val="24"/>
        </w:rPr>
        <w:t xml:space="preserve">części VII.6 </w:t>
      </w:r>
      <w:r w:rsidR="001969B5" w:rsidRPr="0025717C">
        <w:rPr>
          <w:rFonts w:ascii="Calibri" w:hAnsi="Calibri" w:cs="Arial"/>
          <w:bCs/>
          <w:color w:val="000000" w:themeColor="text1"/>
          <w:sz w:val="24"/>
          <w:szCs w:val="24"/>
        </w:rPr>
        <w:t>wniosku</w:t>
      </w:r>
      <w:r w:rsidR="001969B5" w:rsidRPr="0025717C">
        <w:rPr>
          <w:rFonts w:ascii="Calibri" w:hAnsi="Calibri" w:cs="Arial"/>
          <w:bCs/>
          <w:i/>
          <w:color w:val="000000" w:themeColor="text1"/>
          <w:sz w:val="24"/>
          <w:szCs w:val="24"/>
        </w:rPr>
        <w:t xml:space="preserve"> </w:t>
      </w:r>
      <w:r w:rsidR="00236C59" w:rsidRPr="0025717C">
        <w:rPr>
          <w:rFonts w:ascii="Calibri" w:hAnsi="Calibri" w:cs="Arial"/>
          <w:bCs/>
          <w:i/>
          <w:color w:val="000000" w:themeColor="text1"/>
          <w:sz w:val="24"/>
          <w:szCs w:val="24"/>
        </w:rPr>
        <w:t>Uzasadnienie kosztów</w:t>
      </w:r>
      <w:r w:rsidR="00FB415B" w:rsidRPr="0025717C">
        <w:rPr>
          <w:rFonts w:ascii="Calibri" w:hAnsi="Calibri" w:cs="Arial"/>
          <w:bCs/>
          <w:color w:val="000000" w:themeColor="text1"/>
          <w:sz w:val="24"/>
          <w:szCs w:val="24"/>
        </w:rPr>
        <w:t>,</w:t>
      </w:r>
      <w:r w:rsidRPr="0025717C">
        <w:rPr>
          <w:rFonts w:ascii="Calibri" w:hAnsi="Calibri" w:cs="Arial"/>
          <w:bCs/>
          <w:color w:val="000000" w:themeColor="text1"/>
          <w:sz w:val="24"/>
          <w:szCs w:val="24"/>
        </w:rPr>
        <w:t xml:space="preserve"> szczegółowego uzasadnienia zawierającego podstawę prawną wskazującą na brak możliwości obniżenia VAT należnego o VAT </w:t>
      </w:r>
      <w:r w:rsidRPr="0025717C">
        <w:rPr>
          <w:rFonts w:ascii="Calibri" w:hAnsi="Calibri" w:cs="Arial"/>
          <w:color w:val="000000" w:themeColor="text1"/>
          <w:sz w:val="24"/>
          <w:szCs w:val="24"/>
        </w:rPr>
        <w:t>naliczony zarówno na dzień sporządz</w:t>
      </w:r>
      <w:r w:rsidR="0025717C">
        <w:rPr>
          <w:rFonts w:ascii="Calibri" w:hAnsi="Calibri" w:cs="Arial"/>
          <w:color w:val="000000" w:themeColor="text1"/>
          <w:sz w:val="24"/>
          <w:szCs w:val="24"/>
        </w:rPr>
        <w:t>ania wniosku, jak również mając</w:t>
      </w:r>
      <w:r w:rsidR="0025717C">
        <w:rPr>
          <w:rFonts w:ascii="Calibri" w:hAnsi="Calibri" w:cs="Arial"/>
          <w:color w:val="000000" w:themeColor="text1"/>
          <w:sz w:val="24"/>
          <w:szCs w:val="24"/>
        </w:rPr>
        <w:br/>
      </w:r>
      <w:r w:rsidRPr="0025717C">
        <w:rPr>
          <w:rFonts w:ascii="Calibri" w:hAnsi="Calibri" w:cs="Arial"/>
          <w:color w:val="000000" w:themeColor="text1"/>
          <w:sz w:val="24"/>
          <w:szCs w:val="24"/>
        </w:rPr>
        <w:t>na uwadze planowany sposób wykorzystania w przyszłości</w:t>
      </w:r>
      <w:r w:rsidR="0025717C">
        <w:rPr>
          <w:rFonts w:ascii="Calibri" w:hAnsi="Calibri" w:cs="Arial"/>
          <w:color w:val="FF0000"/>
          <w:sz w:val="24"/>
          <w:szCs w:val="24"/>
        </w:rPr>
        <w:t xml:space="preserve"> </w:t>
      </w:r>
      <w:r w:rsidR="0025717C" w:rsidRPr="0025717C">
        <w:rPr>
          <w:rFonts w:ascii="Calibri" w:hAnsi="Calibri" w:cs="Arial"/>
          <w:color w:val="000000" w:themeColor="text1"/>
          <w:sz w:val="24"/>
          <w:szCs w:val="24"/>
        </w:rPr>
        <w:t>(w okresie realizacji projektu</w:t>
      </w:r>
      <w:r w:rsidR="0025717C" w:rsidRPr="0025717C">
        <w:rPr>
          <w:rFonts w:ascii="Calibri" w:hAnsi="Calibri" w:cs="Arial"/>
          <w:color w:val="000000" w:themeColor="text1"/>
          <w:sz w:val="24"/>
          <w:szCs w:val="24"/>
        </w:rPr>
        <w:br/>
      </w:r>
      <w:r w:rsidRPr="0025717C">
        <w:rPr>
          <w:rFonts w:ascii="Calibri" w:hAnsi="Calibri" w:cs="Arial"/>
          <w:color w:val="000000" w:themeColor="text1"/>
          <w:sz w:val="24"/>
          <w:szCs w:val="24"/>
        </w:rPr>
        <w:t>oraz w okresie trwałości projektu) majątku wytworzonego w związku z realizacją projektu.</w:t>
      </w:r>
    </w:p>
    <w:p w:rsidR="00D70FBC" w:rsidRPr="00DC284D" w:rsidRDefault="00D70FBC" w:rsidP="00D70FBC">
      <w:pPr>
        <w:autoSpaceDE w:val="0"/>
        <w:autoSpaceDN w:val="0"/>
        <w:adjustRightInd w:val="0"/>
        <w:spacing w:after="0" w:line="240" w:lineRule="auto"/>
        <w:jc w:val="both"/>
        <w:rPr>
          <w:rFonts w:ascii="Calibri" w:hAnsi="Calibri" w:cs="Arial"/>
          <w:color w:val="FF0000"/>
          <w:sz w:val="24"/>
          <w:szCs w:val="24"/>
        </w:rPr>
      </w:pPr>
    </w:p>
    <w:p w:rsidR="00D70FBC" w:rsidRPr="0025717C" w:rsidRDefault="00D70FBC" w:rsidP="00D70FBC">
      <w:pPr>
        <w:autoSpaceDE w:val="0"/>
        <w:autoSpaceDN w:val="0"/>
        <w:adjustRightInd w:val="0"/>
        <w:spacing w:after="0" w:line="240" w:lineRule="auto"/>
        <w:jc w:val="both"/>
        <w:rPr>
          <w:rFonts w:ascii="Calibri" w:hAnsi="Calibri" w:cs="Arial"/>
          <w:color w:val="000000" w:themeColor="text1"/>
          <w:sz w:val="24"/>
          <w:szCs w:val="24"/>
        </w:rPr>
      </w:pPr>
      <w:r w:rsidRPr="0025717C">
        <w:rPr>
          <w:rFonts w:ascii="Calibri" w:hAnsi="Calibri" w:cs="Arial"/>
          <w:color w:val="000000" w:themeColor="text1"/>
          <w:sz w:val="24"/>
          <w:szCs w:val="24"/>
        </w:rPr>
        <w:t>Na etapie podpisywania umowy o dofinansowanie projektu wnioskodawca (oraz każdy z partnerów) składa oświadczenie o kwalifikowalności podatku VAT w ramach realizowanego projektu oraz zobowiązuje się do zwrotu zrefundowanej części poniesionego podatku VAT, jeżeli zaistnieją przesłanki umożliwiające odzyskanie tego podatku przez wnioskodawcę.</w:t>
      </w:r>
    </w:p>
    <w:p w:rsidR="00450F17" w:rsidRPr="0025717C" w:rsidRDefault="00450F17" w:rsidP="00D70FBC">
      <w:pPr>
        <w:spacing w:after="0" w:line="240" w:lineRule="auto"/>
        <w:jc w:val="both"/>
        <w:rPr>
          <w:rFonts w:cs="Arial"/>
          <w:color w:val="000000" w:themeColor="text1"/>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25717C" w:rsidTr="00D70FBC">
        <w:trPr>
          <w:trHeight w:val="388"/>
        </w:trPr>
        <w:tc>
          <w:tcPr>
            <w:tcW w:w="9322" w:type="dxa"/>
            <w:shd w:val="pct25" w:color="auto" w:fill="auto"/>
            <w:vAlign w:val="center"/>
          </w:tcPr>
          <w:p w:rsidR="005C0009" w:rsidRPr="0025717C" w:rsidRDefault="005C0009" w:rsidP="00D70FBC">
            <w:pPr>
              <w:spacing w:after="0"/>
              <w:rPr>
                <w:rFonts w:cs="Arial"/>
                <w:b/>
                <w:color w:val="000000" w:themeColor="text1"/>
                <w:sz w:val="24"/>
                <w:szCs w:val="24"/>
              </w:rPr>
            </w:pPr>
            <w:r w:rsidRPr="0025717C">
              <w:rPr>
                <w:rFonts w:cs="Arial,Bold"/>
                <w:b/>
                <w:bCs/>
                <w:color w:val="000000" w:themeColor="text1"/>
                <w:sz w:val="24"/>
                <w:szCs w:val="24"/>
              </w:rPr>
              <w:t>3.8.</w:t>
            </w:r>
            <w:r w:rsidR="00892FB8" w:rsidRPr="0025717C">
              <w:rPr>
                <w:rFonts w:cs="Arial,Bold"/>
                <w:b/>
                <w:bCs/>
                <w:color w:val="000000" w:themeColor="text1"/>
                <w:sz w:val="24"/>
                <w:szCs w:val="24"/>
              </w:rPr>
              <w:t>4</w:t>
            </w:r>
            <w:r w:rsidRPr="0025717C">
              <w:rPr>
                <w:rFonts w:cs="Arial,Bold"/>
                <w:b/>
                <w:bCs/>
                <w:color w:val="000000" w:themeColor="text1"/>
                <w:sz w:val="24"/>
                <w:szCs w:val="24"/>
              </w:rPr>
              <w:t xml:space="preserve"> </w:t>
            </w:r>
            <w:r w:rsidRPr="0025717C">
              <w:rPr>
                <w:rFonts w:cs="Arial"/>
                <w:b/>
                <w:color w:val="000000" w:themeColor="text1"/>
                <w:sz w:val="24"/>
                <w:szCs w:val="24"/>
              </w:rPr>
              <w:t>Cross-</w:t>
            </w:r>
            <w:proofErr w:type="spellStart"/>
            <w:r w:rsidRPr="0025717C">
              <w:rPr>
                <w:rFonts w:cs="Arial"/>
                <w:b/>
                <w:color w:val="000000" w:themeColor="text1"/>
                <w:sz w:val="24"/>
                <w:szCs w:val="24"/>
              </w:rPr>
              <w:t>financing</w:t>
            </w:r>
            <w:proofErr w:type="spellEnd"/>
            <w:r w:rsidRPr="0025717C">
              <w:rPr>
                <w:rFonts w:cs="Arial"/>
                <w:b/>
                <w:color w:val="000000" w:themeColor="text1"/>
                <w:sz w:val="24"/>
                <w:szCs w:val="24"/>
              </w:rPr>
              <w:t xml:space="preserve"> i środki trwałe w projekcie</w:t>
            </w:r>
          </w:p>
        </w:tc>
      </w:tr>
    </w:tbl>
    <w:p w:rsidR="005C0009" w:rsidRPr="00DC284D" w:rsidRDefault="005C0009" w:rsidP="00236C59">
      <w:pPr>
        <w:spacing w:after="0" w:line="240" w:lineRule="auto"/>
        <w:jc w:val="both"/>
        <w:rPr>
          <w:rFonts w:cs="Arial,Bold"/>
          <w:bCs/>
          <w:color w:val="FF0000"/>
          <w:sz w:val="24"/>
          <w:szCs w:val="24"/>
        </w:rPr>
      </w:pPr>
    </w:p>
    <w:p w:rsidR="00325769" w:rsidRPr="0025717C" w:rsidRDefault="00325769" w:rsidP="00325769">
      <w:pPr>
        <w:spacing w:after="0" w:line="240" w:lineRule="auto"/>
        <w:jc w:val="both"/>
        <w:rPr>
          <w:color w:val="000000" w:themeColor="text1"/>
          <w:sz w:val="24"/>
          <w:szCs w:val="24"/>
        </w:rPr>
      </w:pPr>
      <w:r w:rsidRPr="0025717C">
        <w:rPr>
          <w:color w:val="000000" w:themeColor="text1"/>
          <w:sz w:val="24"/>
          <w:szCs w:val="24"/>
        </w:rPr>
        <w:t xml:space="preserve">Wydatki w ramach projektu nie mogą stanowić wydatków objętych cross – </w:t>
      </w:r>
      <w:proofErr w:type="spellStart"/>
      <w:r w:rsidRPr="0025717C">
        <w:rPr>
          <w:color w:val="000000" w:themeColor="text1"/>
          <w:sz w:val="24"/>
          <w:szCs w:val="24"/>
        </w:rPr>
        <w:t>financingiem</w:t>
      </w:r>
      <w:proofErr w:type="spellEnd"/>
      <w:r w:rsidRPr="0025717C">
        <w:rPr>
          <w:color w:val="000000" w:themeColor="text1"/>
          <w:sz w:val="24"/>
          <w:szCs w:val="24"/>
        </w:rPr>
        <w:t>.</w:t>
      </w:r>
    </w:p>
    <w:p w:rsidR="00325769" w:rsidRPr="00DC284D" w:rsidRDefault="00325769" w:rsidP="00325769">
      <w:pPr>
        <w:spacing w:after="0" w:line="240" w:lineRule="auto"/>
        <w:jc w:val="both"/>
        <w:rPr>
          <w:color w:val="FF0000"/>
          <w:sz w:val="24"/>
          <w:szCs w:val="24"/>
        </w:rPr>
      </w:pPr>
    </w:p>
    <w:p w:rsidR="00325769" w:rsidRPr="0025717C" w:rsidRDefault="00325769" w:rsidP="00325769">
      <w:pPr>
        <w:spacing w:after="0" w:line="240" w:lineRule="auto"/>
        <w:jc w:val="both"/>
        <w:rPr>
          <w:color w:val="000000" w:themeColor="text1"/>
          <w:sz w:val="24"/>
          <w:szCs w:val="24"/>
        </w:rPr>
      </w:pPr>
      <w:r w:rsidRPr="0025717C">
        <w:rPr>
          <w:color w:val="000000" w:themeColor="text1"/>
          <w:sz w:val="24"/>
          <w:szCs w:val="24"/>
        </w:rPr>
        <w:t>Wnioskodawca jest zobowiązany już na etapie przygotowania wniosku przewidzieć kategorie wydatków kwalifikujące się do finansowania w ramach środków trwałych.</w:t>
      </w:r>
    </w:p>
    <w:p w:rsidR="00325769" w:rsidRPr="00DC284D" w:rsidRDefault="00325769" w:rsidP="00325769">
      <w:pPr>
        <w:spacing w:after="0" w:line="240" w:lineRule="auto"/>
        <w:jc w:val="both"/>
        <w:rPr>
          <w:color w:val="FF0000"/>
          <w:sz w:val="24"/>
          <w:szCs w:val="24"/>
        </w:rPr>
      </w:pPr>
    </w:p>
    <w:p w:rsidR="00325769" w:rsidRPr="0025717C" w:rsidRDefault="00325769" w:rsidP="00325769">
      <w:pPr>
        <w:spacing w:after="0" w:line="240" w:lineRule="auto"/>
        <w:jc w:val="both"/>
        <w:rPr>
          <w:b/>
          <w:color w:val="000000" w:themeColor="text1"/>
          <w:sz w:val="24"/>
          <w:szCs w:val="24"/>
        </w:rPr>
      </w:pPr>
      <w:r w:rsidRPr="0025717C">
        <w:rPr>
          <w:b/>
          <w:color w:val="000000" w:themeColor="text1"/>
          <w:sz w:val="24"/>
          <w:szCs w:val="24"/>
        </w:rPr>
        <w:t>Środki trwałe ze względu na sposób ich wykorzystania w ramach i na rzecz projektu dzielą się na:</w:t>
      </w:r>
    </w:p>
    <w:p w:rsidR="00325769" w:rsidRPr="0025717C" w:rsidRDefault="00325769" w:rsidP="00325769">
      <w:pPr>
        <w:spacing w:after="0" w:line="240" w:lineRule="auto"/>
        <w:jc w:val="both"/>
        <w:rPr>
          <w:color w:val="000000" w:themeColor="text1"/>
          <w:sz w:val="24"/>
          <w:szCs w:val="24"/>
        </w:rPr>
      </w:pPr>
      <w:r w:rsidRPr="0025717C">
        <w:rPr>
          <w:color w:val="000000" w:themeColor="text1"/>
          <w:sz w:val="24"/>
          <w:szCs w:val="24"/>
        </w:rPr>
        <w:t>1) środki trwałe bezpośrednio powiązane z przedmiotem projektu,</w:t>
      </w:r>
    </w:p>
    <w:p w:rsidR="00325769" w:rsidRPr="0025717C" w:rsidRDefault="00325769" w:rsidP="00325769">
      <w:pPr>
        <w:spacing w:after="0" w:line="240" w:lineRule="auto"/>
        <w:jc w:val="both"/>
        <w:rPr>
          <w:color w:val="000000" w:themeColor="text1"/>
          <w:sz w:val="24"/>
          <w:szCs w:val="24"/>
        </w:rPr>
      </w:pPr>
      <w:r w:rsidRPr="0025717C">
        <w:rPr>
          <w:color w:val="000000" w:themeColor="text1"/>
          <w:sz w:val="24"/>
          <w:szCs w:val="24"/>
        </w:rPr>
        <w:t>2) środki trwałe wykorzystywane w celu wspomagania procesu wdrażania projektu.</w:t>
      </w:r>
    </w:p>
    <w:p w:rsidR="00325769" w:rsidRPr="00DC284D" w:rsidRDefault="00325769" w:rsidP="00325769">
      <w:pPr>
        <w:spacing w:after="0" w:line="240" w:lineRule="auto"/>
        <w:jc w:val="both"/>
        <w:rPr>
          <w:color w:val="FF0000"/>
          <w:sz w:val="24"/>
          <w:szCs w:val="24"/>
        </w:rPr>
      </w:pPr>
    </w:p>
    <w:p w:rsidR="00325769" w:rsidRPr="0025717C" w:rsidRDefault="00325769" w:rsidP="00325769">
      <w:pPr>
        <w:spacing w:after="0" w:line="240" w:lineRule="auto"/>
        <w:jc w:val="both"/>
        <w:rPr>
          <w:color w:val="000000" w:themeColor="text1"/>
          <w:sz w:val="24"/>
          <w:szCs w:val="24"/>
        </w:rPr>
      </w:pPr>
      <w:r w:rsidRPr="0025717C">
        <w:rPr>
          <w:color w:val="000000" w:themeColor="text1"/>
          <w:sz w:val="24"/>
          <w:szCs w:val="24"/>
        </w:rPr>
        <w:t>Wydatki na zakup środków trwałych mogą być uznane za kwalifikowalne pod warunkiem ich bezpośredniego wskazania we wniosku wraz z uzasadnieniem dla konieczności ich zakupu.</w:t>
      </w:r>
    </w:p>
    <w:p w:rsidR="00325769" w:rsidRPr="00DC284D" w:rsidRDefault="00325769" w:rsidP="00325769">
      <w:pPr>
        <w:spacing w:after="0" w:line="240" w:lineRule="auto"/>
        <w:jc w:val="both"/>
        <w:rPr>
          <w:color w:val="FF0000"/>
          <w:sz w:val="24"/>
          <w:szCs w:val="24"/>
        </w:rPr>
      </w:pPr>
    </w:p>
    <w:p w:rsidR="00325769" w:rsidRPr="0025717C" w:rsidRDefault="00325769" w:rsidP="00325769">
      <w:pPr>
        <w:spacing w:after="0" w:line="240" w:lineRule="auto"/>
        <w:jc w:val="both"/>
        <w:rPr>
          <w:color w:val="000000" w:themeColor="text1"/>
          <w:sz w:val="24"/>
          <w:szCs w:val="24"/>
        </w:rPr>
      </w:pPr>
      <w:r w:rsidRPr="0025717C">
        <w:rPr>
          <w:b/>
          <w:color w:val="000000" w:themeColor="text1"/>
          <w:sz w:val="24"/>
          <w:szCs w:val="24"/>
        </w:rPr>
        <w:lastRenderedPageBreak/>
        <w:t>Zakup środków trwałych będzie kwalifikowany jedynie gdy ma na celu wspomaganie procesu wdrażania projektu.</w:t>
      </w:r>
      <w:r w:rsidRPr="0025717C">
        <w:rPr>
          <w:color w:val="000000" w:themeColor="text1"/>
          <w:sz w:val="24"/>
          <w:szCs w:val="24"/>
        </w:rPr>
        <w:t xml:space="preserve"> W ramach projektów współfinansowanych z EFS wartość wydatków poniesionych na zakup środków trwałych o wartości jednostkowej równej </w:t>
      </w:r>
      <w:r w:rsidR="00087422" w:rsidRPr="0025717C">
        <w:rPr>
          <w:color w:val="000000" w:themeColor="text1"/>
          <w:sz w:val="24"/>
          <w:szCs w:val="24"/>
        </w:rPr>
        <w:br/>
      </w:r>
      <w:r w:rsidRPr="0025717C">
        <w:rPr>
          <w:color w:val="000000" w:themeColor="text1"/>
          <w:sz w:val="24"/>
          <w:szCs w:val="24"/>
        </w:rPr>
        <w:t>i wyższej niż 3</w:t>
      </w:r>
      <w:r w:rsidR="00087422" w:rsidRPr="0025717C">
        <w:rPr>
          <w:color w:val="000000" w:themeColor="text1"/>
          <w:sz w:val="24"/>
          <w:szCs w:val="24"/>
        </w:rPr>
        <w:t xml:space="preserve"> </w:t>
      </w:r>
      <w:r w:rsidRPr="0025717C">
        <w:rPr>
          <w:color w:val="000000" w:themeColor="text1"/>
          <w:sz w:val="24"/>
          <w:szCs w:val="24"/>
        </w:rPr>
        <w:t>50</w:t>
      </w:r>
      <w:r w:rsidR="00087422" w:rsidRPr="0025717C">
        <w:rPr>
          <w:color w:val="000000" w:themeColor="text1"/>
          <w:sz w:val="24"/>
          <w:szCs w:val="24"/>
        </w:rPr>
        <w:t>0</w:t>
      </w:r>
      <w:r w:rsidRPr="0025717C">
        <w:rPr>
          <w:color w:val="000000" w:themeColor="text1"/>
          <w:sz w:val="24"/>
          <w:szCs w:val="24"/>
        </w:rPr>
        <w:t xml:space="preserve"> zł netto w ramach kosztów bezpośrednich projektu nie może przekroczyć 10% wydatków kwalifikowalnych projektu.</w:t>
      </w:r>
    </w:p>
    <w:p w:rsidR="00325769" w:rsidRPr="00DC284D" w:rsidRDefault="00325769" w:rsidP="00325769">
      <w:pPr>
        <w:spacing w:after="0" w:line="240" w:lineRule="auto"/>
        <w:jc w:val="both"/>
        <w:rPr>
          <w:color w:val="FF0000"/>
          <w:sz w:val="24"/>
          <w:szCs w:val="24"/>
        </w:rPr>
      </w:pPr>
    </w:p>
    <w:p w:rsidR="00325769" w:rsidRPr="0025717C" w:rsidRDefault="00325769" w:rsidP="00325769">
      <w:pPr>
        <w:spacing w:after="0" w:line="240" w:lineRule="auto"/>
        <w:jc w:val="both"/>
        <w:rPr>
          <w:color w:val="000000" w:themeColor="text1"/>
          <w:sz w:val="24"/>
          <w:szCs w:val="24"/>
        </w:rPr>
      </w:pPr>
      <w:r w:rsidRPr="0025717C">
        <w:rPr>
          <w:color w:val="000000" w:themeColor="text1"/>
          <w:sz w:val="24"/>
          <w:szCs w:val="24"/>
        </w:rPr>
        <w:t>Zakup środków trwałych, za wyjątkiem zakupu nieruchomości, infrastruktury i środków trwałych przeznaczonych na dostosowanie lub ad</w:t>
      </w:r>
      <w:r w:rsidR="0025717C">
        <w:rPr>
          <w:color w:val="000000" w:themeColor="text1"/>
          <w:sz w:val="24"/>
          <w:szCs w:val="24"/>
        </w:rPr>
        <w:t>aptację budynków i pomieszczeń,</w:t>
      </w:r>
      <w:r w:rsidR="0025717C">
        <w:rPr>
          <w:color w:val="000000" w:themeColor="text1"/>
          <w:sz w:val="24"/>
          <w:szCs w:val="24"/>
        </w:rPr>
        <w:br/>
      </w:r>
      <w:r w:rsidRPr="0025717C">
        <w:rPr>
          <w:color w:val="000000" w:themeColor="text1"/>
          <w:sz w:val="24"/>
          <w:szCs w:val="24"/>
        </w:rPr>
        <w:t>nie stanowi wydatku w ramach cross-</w:t>
      </w:r>
      <w:proofErr w:type="spellStart"/>
      <w:r w:rsidRPr="0025717C">
        <w:rPr>
          <w:color w:val="000000" w:themeColor="text1"/>
          <w:sz w:val="24"/>
          <w:szCs w:val="24"/>
        </w:rPr>
        <w:t>financingu</w:t>
      </w:r>
      <w:proofErr w:type="spellEnd"/>
      <w:r w:rsidRPr="0025717C">
        <w:rPr>
          <w:color w:val="000000" w:themeColor="text1"/>
          <w:sz w:val="24"/>
          <w:szCs w:val="24"/>
        </w:rPr>
        <w:t>.</w:t>
      </w:r>
    </w:p>
    <w:p w:rsidR="00325769" w:rsidRPr="00DC284D" w:rsidRDefault="00325769" w:rsidP="00325769">
      <w:pPr>
        <w:spacing w:after="0" w:line="240" w:lineRule="auto"/>
        <w:jc w:val="both"/>
        <w:rPr>
          <w:color w:val="FF0000"/>
          <w:sz w:val="24"/>
          <w:szCs w:val="24"/>
        </w:rPr>
      </w:pPr>
    </w:p>
    <w:p w:rsidR="00AE57DC" w:rsidRDefault="00325769" w:rsidP="00325769">
      <w:pPr>
        <w:spacing w:after="0" w:line="240" w:lineRule="auto"/>
        <w:jc w:val="both"/>
        <w:rPr>
          <w:color w:val="000000" w:themeColor="text1"/>
          <w:sz w:val="24"/>
          <w:szCs w:val="24"/>
        </w:rPr>
      </w:pPr>
      <w:r w:rsidRPr="0025717C">
        <w:rPr>
          <w:color w:val="000000" w:themeColor="text1"/>
          <w:sz w:val="24"/>
          <w:szCs w:val="24"/>
        </w:rPr>
        <w:t>Wartość środków trwałych zakupionych w ramach kosztów bezpośrednich w projekcie może wynosić maksymalnie 10% wydatków kwalifikowalnych projektu.</w:t>
      </w:r>
    </w:p>
    <w:p w:rsidR="00846D94" w:rsidRDefault="00846D94" w:rsidP="00325769">
      <w:pPr>
        <w:spacing w:after="0" w:line="240" w:lineRule="auto"/>
        <w:jc w:val="both"/>
        <w:rPr>
          <w:color w:val="000000" w:themeColor="text1"/>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1A5587" w:rsidTr="00575E13">
        <w:trPr>
          <w:trHeight w:val="388"/>
        </w:trPr>
        <w:tc>
          <w:tcPr>
            <w:tcW w:w="9320" w:type="dxa"/>
            <w:shd w:val="pct25" w:color="auto" w:fill="auto"/>
            <w:vAlign w:val="center"/>
          </w:tcPr>
          <w:p w:rsidR="00AE57DC" w:rsidRPr="001A5587" w:rsidRDefault="00AE57DC" w:rsidP="00236C59">
            <w:pPr>
              <w:spacing w:after="0"/>
              <w:rPr>
                <w:b/>
                <w:color w:val="000000" w:themeColor="text1"/>
                <w:sz w:val="24"/>
                <w:szCs w:val="24"/>
              </w:rPr>
            </w:pPr>
            <w:r w:rsidRPr="001A5587">
              <w:rPr>
                <w:rFonts w:cs="Arial,Bold"/>
                <w:b/>
                <w:bCs/>
                <w:color w:val="000000" w:themeColor="text1"/>
                <w:sz w:val="24"/>
                <w:szCs w:val="24"/>
              </w:rPr>
              <w:t xml:space="preserve">3.9. </w:t>
            </w:r>
            <w:r w:rsidRPr="001A5587">
              <w:rPr>
                <w:b/>
                <w:color w:val="000000" w:themeColor="text1"/>
                <w:sz w:val="24"/>
                <w:szCs w:val="24"/>
              </w:rPr>
              <w:t>Reguła proporcjonalności</w:t>
            </w:r>
          </w:p>
        </w:tc>
      </w:tr>
    </w:tbl>
    <w:p w:rsidR="00236C59" w:rsidRPr="00DC284D" w:rsidRDefault="00236C59" w:rsidP="00B26D19">
      <w:pPr>
        <w:spacing w:after="0" w:line="240" w:lineRule="auto"/>
        <w:jc w:val="both"/>
        <w:rPr>
          <w:rFonts w:cs="Arial"/>
          <w:color w:val="FF0000"/>
          <w:sz w:val="24"/>
          <w:szCs w:val="24"/>
        </w:rPr>
      </w:pPr>
    </w:p>
    <w:p w:rsidR="00236C59" w:rsidRPr="001A5587" w:rsidRDefault="00236C59" w:rsidP="00B26D19">
      <w:pPr>
        <w:autoSpaceDE w:val="0"/>
        <w:autoSpaceDN w:val="0"/>
        <w:adjustRightInd w:val="0"/>
        <w:spacing w:after="0" w:line="240" w:lineRule="auto"/>
        <w:jc w:val="both"/>
        <w:rPr>
          <w:rFonts w:ascii="Calibri" w:hAnsi="Calibri" w:cs="Times New Roman"/>
          <w:color w:val="000000" w:themeColor="text1"/>
          <w:sz w:val="24"/>
          <w:szCs w:val="24"/>
        </w:rPr>
      </w:pPr>
      <w:r w:rsidRPr="001A5587">
        <w:rPr>
          <w:rFonts w:ascii="Calibri" w:hAnsi="Calibri" w:cs="Times New Roman"/>
          <w:color w:val="000000" w:themeColor="text1"/>
          <w:sz w:val="24"/>
          <w:szCs w:val="24"/>
        </w:rPr>
        <w:t>Projekt pod względem finansowym rozliczany jest na etapie końcowego wniosku o płatność proporcjonalnie do stopnia osiągnięcia założeń meryto</w:t>
      </w:r>
      <w:r w:rsidR="00161DA6" w:rsidRPr="001A5587">
        <w:rPr>
          <w:rFonts w:ascii="Calibri" w:hAnsi="Calibri" w:cs="Times New Roman"/>
          <w:color w:val="000000" w:themeColor="text1"/>
          <w:sz w:val="24"/>
          <w:szCs w:val="24"/>
        </w:rPr>
        <w:t>rycznych określonych we wniosku</w:t>
      </w:r>
      <w:r w:rsidRPr="001A5587">
        <w:rPr>
          <w:rFonts w:ascii="Calibri" w:hAnsi="Calibri" w:cs="Times New Roman"/>
          <w:color w:val="000000" w:themeColor="text1"/>
          <w:sz w:val="24"/>
          <w:szCs w:val="24"/>
        </w:rPr>
        <w:t>, co jest określane jako „reguła proporcjonalności”.</w:t>
      </w:r>
    </w:p>
    <w:p w:rsidR="00236C59" w:rsidRPr="001A5587" w:rsidRDefault="00236C59" w:rsidP="00B26D19">
      <w:pPr>
        <w:autoSpaceDE w:val="0"/>
        <w:autoSpaceDN w:val="0"/>
        <w:adjustRightInd w:val="0"/>
        <w:spacing w:after="0" w:line="240" w:lineRule="auto"/>
        <w:jc w:val="both"/>
        <w:rPr>
          <w:rFonts w:ascii="Calibri" w:hAnsi="Calibri" w:cs="Times New Roman"/>
          <w:color w:val="000000" w:themeColor="text1"/>
          <w:sz w:val="24"/>
          <w:szCs w:val="24"/>
        </w:rPr>
      </w:pPr>
    </w:p>
    <w:p w:rsidR="00236C59" w:rsidRPr="001A5587" w:rsidRDefault="00236C59" w:rsidP="00B26D19">
      <w:pPr>
        <w:autoSpaceDE w:val="0"/>
        <w:autoSpaceDN w:val="0"/>
        <w:adjustRightInd w:val="0"/>
        <w:spacing w:after="0" w:line="240" w:lineRule="auto"/>
        <w:jc w:val="both"/>
        <w:rPr>
          <w:rFonts w:ascii="Calibri" w:hAnsi="Calibri" w:cs="Arial"/>
          <w:color w:val="000000" w:themeColor="text1"/>
          <w:sz w:val="24"/>
          <w:szCs w:val="24"/>
        </w:rPr>
      </w:pPr>
      <w:r w:rsidRPr="001A5587">
        <w:rPr>
          <w:rFonts w:ascii="Calibri" w:hAnsi="Calibri" w:cs="Arial"/>
          <w:color w:val="000000" w:themeColor="text1"/>
          <w:sz w:val="24"/>
          <w:szCs w:val="24"/>
        </w:rPr>
        <w:t xml:space="preserve">Zgodnie z </w:t>
      </w:r>
      <w:r w:rsidRPr="001A5587">
        <w:rPr>
          <w:rFonts w:ascii="Calibri" w:hAnsi="Calibri" w:cs="Arial"/>
          <w:i/>
          <w:iCs/>
          <w:color w:val="000000" w:themeColor="text1"/>
          <w:sz w:val="24"/>
          <w:szCs w:val="24"/>
        </w:rPr>
        <w:t xml:space="preserve">Wytycznymi w zakresie kwalifikowalności wydatków </w:t>
      </w:r>
      <w:r w:rsidRPr="001A5587">
        <w:rPr>
          <w:rFonts w:ascii="Calibri" w:eastAsia="Calibri" w:hAnsi="Calibri" w:cs="Arial"/>
          <w:i/>
          <w:color w:val="000000" w:themeColor="text1"/>
          <w:sz w:val="24"/>
          <w:szCs w:val="24"/>
        </w:rPr>
        <w:t>w ramach Europejskiego Funduszu Rozwoju Regionalnego, Europejskiego Funduszu Społecznego oraz Funduszu Spójności na lata 2014-2020</w:t>
      </w:r>
      <w:r w:rsidR="00A45259" w:rsidRPr="001A5587">
        <w:rPr>
          <w:rFonts w:ascii="Calibri" w:eastAsia="Calibri" w:hAnsi="Calibri" w:cs="Arial"/>
          <w:i/>
          <w:color w:val="000000" w:themeColor="text1"/>
          <w:sz w:val="24"/>
          <w:szCs w:val="24"/>
        </w:rPr>
        <w:t>,</w:t>
      </w:r>
      <w:r w:rsidRPr="001A5587">
        <w:rPr>
          <w:rFonts w:ascii="Calibri" w:eastAsia="Calibri" w:hAnsi="Calibri" w:cs="Arial"/>
          <w:i/>
          <w:color w:val="000000" w:themeColor="text1"/>
          <w:sz w:val="24"/>
          <w:szCs w:val="24"/>
        </w:rPr>
        <w:t xml:space="preserve"> </w:t>
      </w:r>
      <w:r w:rsidRPr="001A5587">
        <w:rPr>
          <w:rFonts w:ascii="Calibri" w:eastAsia="TimesNewRoman" w:hAnsi="Calibri" w:cs="Arial"/>
          <w:color w:val="000000" w:themeColor="text1"/>
          <w:sz w:val="24"/>
          <w:szCs w:val="24"/>
        </w:rPr>
        <w:t>w przypadku niespeł</w:t>
      </w:r>
      <w:r w:rsidR="001A5587" w:rsidRPr="001A5587">
        <w:rPr>
          <w:rFonts w:ascii="Calibri" w:eastAsia="TimesNewRoman" w:hAnsi="Calibri" w:cs="Arial"/>
          <w:color w:val="000000" w:themeColor="text1"/>
          <w:sz w:val="24"/>
          <w:szCs w:val="24"/>
        </w:rPr>
        <w:t>nienia kryterium zatwierdzonego</w:t>
      </w:r>
      <w:r w:rsidR="001A5587" w:rsidRPr="001A5587">
        <w:rPr>
          <w:rFonts w:ascii="Calibri" w:eastAsia="TimesNewRoman" w:hAnsi="Calibri" w:cs="Arial"/>
          <w:color w:val="000000" w:themeColor="text1"/>
          <w:sz w:val="24"/>
          <w:szCs w:val="24"/>
        </w:rPr>
        <w:br/>
      </w:r>
      <w:r w:rsidRPr="001A5587">
        <w:rPr>
          <w:rFonts w:ascii="Calibri" w:eastAsia="TimesNewRoman" w:hAnsi="Calibri" w:cs="Arial"/>
          <w:color w:val="000000" w:themeColor="text1"/>
          <w:sz w:val="24"/>
          <w:szCs w:val="24"/>
        </w:rPr>
        <w:t>przez KM RPOWP</w:t>
      </w:r>
      <w:r w:rsidR="00A45259" w:rsidRPr="001A5587">
        <w:rPr>
          <w:rFonts w:ascii="Calibri" w:hAnsi="Calibri" w:cs="Arial"/>
          <w:color w:val="000000" w:themeColor="text1"/>
          <w:sz w:val="24"/>
          <w:szCs w:val="24"/>
        </w:rPr>
        <w:t>,</w:t>
      </w:r>
      <w:r w:rsidRPr="001A5587">
        <w:rPr>
          <w:rFonts w:ascii="Calibri" w:hAnsi="Calibri" w:cs="Arial"/>
          <w:color w:val="000000" w:themeColor="text1"/>
          <w:sz w:val="24"/>
          <w:szCs w:val="24"/>
        </w:rPr>
        <w:t xml:space="preserve"> </w:t>
      </w:r>
      <w:r w:rsidRPr="001A5587">
        <w:rPr>
          <w:rFonts w:ascii="Calibri" w:eastAsia="TimesNewRoman" w:hAnsi="Calibri" w:cs="Arial"/>
          <w:color w:val="000000" w:themeColor="text1"/>
          <w:sz w:val="24"/>
          <w:szCs w:val="24"/>
        </w:rPr>
        <w:t xml:space="preserve">bądź w przypadku nieosiągnięcia celu projektu wyrażonego wskaźnikami produktu lub rezultatu bezpośredniego właściwa instytucja będąca stroną umowy może uznać wszystkie lub odpowiednią część </w:t>
      </w:r>
      <w:r w:rsidRPr="001A5587">
        <w:rPr>
          <w:rFonts w:ascii="Calibri" w:hAnsi="Calibri" w:cs="Arial"/>
          <w:color w:val="000000" w:themeColor="text1"/>
          <w:sz w:val="24"/>
          <w:szCs w:val="24"/>
        </w:rPr>
        <w:t>wydatków dotychczas rozliczonych w ramach projektu za niekwalifikowane.</w:t>
      </w:r>
      <w:r w:rsidR="00943619" w:rsidRPr="001A5587">
        <w:rPr>
          <w:rFonts w:ascii="Calibri" w:hAnsi="Calibri" w:cs="Arial"/>
          <w:color w:val="000000" w:themeColor="text1"/>
          <w:sz w:val="24"/>
          <w:szCs w:val="24"/>
        </w:rPr>
        <w:t xml:space="preserve"> </w:t>
      </w:r>
      <w:r w:rsidRPr="001A5587">
        <w:rPr>
          <w:rFonts w:ascii="Calibri" w:eastAsia="TimesNewRoman" w:hAnsi="Calibri" w:cs="Arial"/>
          <w:color w:val="000000" w:themeColor="text1"/>
          <w:sz w:val="24"/>
          <w:szCs w:val="24"/>
        </w:rPr>
        <w:t xml:space="preserve">Wydatki niekwalifikowalne obejmują wydatki związane </w:t>
      </w:r>
      <w:r w:rsidRPr="001A5587">
        <w:rPr>
          <w:rFonts w:ascii="Calibri" w:hAnsi="Calibri" w:cs="Arial"/>
          <w:color w:val="000000" w:themeColor="text1"/>
          <w:sz w:val="24"/>
          <w:szCs w:val="24"/>
        </w:rPr>
        <w:t>z tym zadaniem merytorycznym (zadaniami meryt</w:t>
      </w:r>
      <w:r w:rsidRPr="001A5587">
        <w:rPr>
          <w:rFonts w:ascii="Calibri" w:eastAsia="TimesNewRoman" w:hAnsi="Calibri" w:cs="Arial"/>
          <w:color w:val="000000" w:themeColor="text1"/>
          <w:sz w:val="24"/>
          <w:szCs w:val="24"/>
        </w:rPr>
        <w:t>orycznymi), którego z</w:t>
      </w:r>
      <w:r w:rsidR="001A5587" w:rsidRPr="001A5587">
        <w:rPr>
          <w:rFonts w:ascii="Calibri" w:eastAsia="TimesNewRoman" w:hAnsi="Calibri" w:cs="Arial"/>
          <w:color w:val="000000" w:themeColor="text1"/>
          <w:sz w:val="24"/>
          <w:szCs w:val="24"/>
        </w:rPr>
        <w:t xml:space="preserve">ałożenia nie zostały osiągnięte </w:t>
      </w:r>
      <w:r w:rsidRPr="001A5587">
        <w:rPr>
          <w:rFonts w:ascii="Calibri" w:eastAsia="TimesNewRoman" w:hAnsi="Calibri" w:cs="Arial"/>
          <w:color w:val="000000" w:themeColor="text1"/>
          <w:sz w:val="24"/>
          <w:szCs w:val="24"/>
        </w:rPr>
        <w:t xml:space="preserve">i wydatki kosztów pośrednich, a ich wysokość uzależniona jest od stopnia niezrealizowania </w:t>
      </w:r>
      <w:r w:rsidRPr="001A5587">
        <w:rPr>
          <w:rFonts w:ascii="Calibri" w:hAnsi="Calibri" w:cs="Arial"/>
          <w:color w:val="000000" w:themeColor="text1"/>
          <w:sz w:val="24"/>
          <w:szCs w:val="24"/>
        </w:rPr>
        <w:t>celu projektu.</w:t>
      </w:r>
    </w:p>
    <w:p w:rsidR="00236C59" w:rsidRPr="001A5587" w:rsidRDefault="00236C59" w:rsidP="00B26D19">
      <w:pPr>
        <w:autoSpaceDE w:val="0"/>
        <w:autoSpaceDN w:val="0"/>
        <w:adjustRightInd w:val="0"/>
        <w:spacing w:after="0" w:line="240" w:lineRule="auto"/>
        <w:rPr>
          <w:rFonts w:ascii="Calibri" w:hAnsi="Calibri" w:cs="Times New Roman"/>
          <w:color w:val="000000" w:themeColor="text1"/>
          <w:sz w:val="24"/>
          <w:szCs w:val="24"/>
        </w:rPr>
      </w:pPr>
    </w:p>
    <w:p w:rsidR="00236C59" w:rsidRPr="001A5587" w:rsidRDefault="00236C59" w:rsidP="00B26D19">
      <w:pPr>
        <w:autoSpaceDE w:val="0"/>
        <w:autoSpaceDN w:val="0"/>
        <w:adjustRightInd w:val="0"/>
        <w:spacing w:after="0" w:line="240" w:lineRule="auto"/>
        <w:jc w:val="both"/>
        <w:rPr>
          <w:rFonts w:ascii="Calibri" w:hAnsi="Calibri" w:cs="Times New Roman"/>
          <w:color w:val="000000" w:themeColor="text1"/>
          <w:sz w:val="24"/>
          <w:szCs w:val="24"/>
        </w:rPr>
      </w:pPr>
      <w:r w:rsidRPr="001A5587">
        <w:rPr>
          <w:rFonts w:ascii="Calibri" w:hAnsi="Calibri" w:cs="Times New Roman"/>
          <w:color w:val="000000" w:themeColor="text1"/>
          <w:sz w:val="24"/>
          <w:szCs w:val="24"/>
        </w:rPr>
        <w:t xml:space="preserve">IOK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w:t>
      </w:r>
      <w:r w:rsidR="00DF7719" w:rsidRPr="001A5587">
        <w:rPr>
          <w:rFonts w:ascii="Calibri" w:hAnsi="Calibri" w:cs="Times New Roman"/>
          <w:color w:val="000000" w:themeColor="text1"/>
          <w:sz w:val="24"/>
          <w:szCs w:val="24"/>
        </w:rPr>
        <w:t>do osiągnięcia założeń projektu</w:t>
      </w:r>
      <w:r w:rsidRPr="001A5587">
        <w:rPr>
          <w:rFonts w:ascii="Calibri" w:hAnsi="Calibri" w:cs="Times New Roman"/>
          <w:color w:val="000000" w:themeColor="text1"/>
          <w:sz w:val="24"/>
          <w:szCs w:val="24"/>
        </w:rPr>
        <w:t xml:space="preserve"> lub w przy</w:t>
      </w:r>
      <w:r w:rsidR="00DF7719" w:rsidRPr="001A5587">
        <w:rPr>
          <w:rFonts w:ascii="Calibri" w:hAnsi="Calibri" w:cs="Times New Roman"/>
          <w:color w:val="000000" w:themeColor="text1"/>
          <w:sz w:val="24"/>
          <w:szCs w:val="24"/>
        </w:rPr>
        <w:t>padku wystąpienia siły wyższej.</w:t>
      </w:r>
    </w:p>
    <w:p w:rsidR="00C85567" w:rsidRPr="00DC284D" w:rsidRDefault="00C85567" w:rsidP="00B26D19">
      <w:pPr>
        <w:spacing w:after="0" w:line="240" w:lineRule="auto"/>
        <w:jc w:val="both"/>
        <w:rPr>
          <w:rFonts w:cs="Calibri"/>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7A0AC4" w:rsidTr="00FD6004">
        <w:trPr>
          <w:trHeight w:val="693"/>
        </w:trPr>
        <w:tc>
          <w:tcPr>
            <w:tcW w:w="9973" w:type="dxa"/>
            <w:vAlign w:val="center"/>
          </w:tcPr>
          <w:p w:rsidR="00C85567" w:rsidRPr="007A0AC4" w:rsidRDefault="00C85567" w:rsidP="00C93CC4">
            <w:pPr>
              <w:pStyle w:val="Nagwek1"/>
              <w:numPr>
                <w:ilvl w:val="0"/>
                <w:numId w:val="0"/>
              </w:numPr>
              <w:spacing w:before="0"/>
              <w:rPr>
                <w:color w:val="000000" w:themeColor="text1"/>
              </w:rPr>
            </w:pPr>
            <w:r w:rsidRPr="007A0AC4">
              <w:rPr>
                <w:color w:val="000000" w:themeColor="text1"/>
              </w:rPr>
              <w:t>IV. PROCEDURA SKŁADANIA WNIOSKÓW O DOFINANSOWANIE</w:t>
            </w:r>
          </w:p>
        </w:tc>
      </w:tr>
    </w:tbl>
    <w:p w:rsidR="00C85567" w:rsidRPr="00DC284D" w:rsidRDefault="00C85567" w:rsidP="00AB7D73">
      <w:pPr>
        <w:spacing w:after="0" w:line="240" w:lineRule="auto"/>
        <w:jc w:val="both"/>
        <w:rPr>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7A0AC4" w:rsidTr="00C85567">
        <w:trPr>
          <w:trHeight w:val="388"/>
        </w:trPr>
        <w:tc>
          <w:tcPr>
            <w:tcW w:w="9320" w:type="dxa"/>
            <w:shd w:val="pct25" w:color="auto" w:fill="auto"/>
            <w:vAlign w:val="center"/>
          </w:tcPr>
          <w:p w:rsidR="00AE57DC" w:rsidRPr="007A0AC4" w:rsidRDefault="00AE57DC" w:rsidP="00C85567">
            <w:pPr>
              <w:spacing w:after="0"/>
              <w:rPr>
                <w:rFonts w:cs="Arial,Bold"/>
                <w:b/>
                <w:bCs/>
                <w:color w:val="000000" w:themeColor="text1"/>
                <w:sz w:val="24"/>
                <w:szCs w:val="24"/>
              </w:rPr>
            </w:pPr>
            <w:r w:rsidRPr="007A0AC4">
              <w:rPr>
                <w:rFonts w:cs="Arial,Bold"/>
                <w:b/>
                <w:bCs/>
                <w:color w:val="000000" w:themeColor="text1"/>
                <w:sz w:val="24"/>
                <w:szCs w:val="24"/>
              </w:rPr>
              <w:t>4.1 Miejsce i termin składania wniosków o dofinansowanie</w:t>
            </w:r>
          </w:p>
        </w:tc>
      </w:tr>
    </w:tbl>
    <w:p w:rsidR="00AE57DC" w:rsidRPr="00DC284D" w:rsidRDefault="00AE57DC" w:rsidP="00B26D19">
      <w:pPr>
        <w:spacing w:after="0" w:line="240" w:lineRule="auto"/>
        <w:jc w:val="both"/>
        <w:rPr>
          <w:color w:val="FF0000"/>
          <w:sz w:val="24"/>
          <w:szCs w:val="24"/>
        </w:rPr>
      </w:pPr>
    </w:p>
    <w:p w:rsidR="00D96542" w:rsidRPr="007A0AC4" w:rsidRDefault="00D96542" w:rsidP="00B26D19">
      <w:pPr>
        <w:autoSpaceDE w:val="0"/>
        <w:autoSpaceDN w:val="0"/>
        <w:adjustRightInd w:val="0"/>
        <w:spacing w:after="0" w:line="240" w:lineRule="auto"/>
        <w:jc w:val="both"/>
        <w:rPr>
          <w:rFonts w:ascii="Calibri" w:hAnsi="Calibri" w:cs="Arial"/>
          <w:color w:val="000000" w:themeColor="text1"/>
          <w:sz w:val="24"/>
          <w:szCs w:val="24"/>
        </w:rPr>
      </w:pPr>
      <w:r w:rsidRPr="007A0AC4">
        <w:rPr>
          <w:rFonts w:ascii="Calibri" w:hAnsi="Calibri" w:cs="Arial"/>
          <w:color w:val="000000" w:themeColor="text1"/>
          <w:sz w:val="24"/>
          <w:szCs w:val="24"/>
        </w:rPr>
        <w:t xml:space="preserve">Wniosek składany jest w </w:t>
      </w:r>
      <w:r w:rsidRPr="007A0AC4">
        <w:rPr>
          <w:rFonts w:ascii="Calibri" w:eastAsia="Calibri" w:hAnsi="Calibri" w:cs="Arial"/>
          <w:color w:val="000000" w:themeColor="text1"/>
          <w:sz w:val="24"/>
          <w:szCs w:val="24"/>
        </w:rPr>
        <w:t xml:space="preserve">dwóch formach: </w:t>
      </w:r>
    </w:p>
    <w:p w:rsidR="00D96542" w:rsidRPr="00DC284D" w:rsidRDefault="00D96542" w:rsidP="00FA4D9A">
      <w:pPr>
        <w:pStyle w:val="Akapitzlist"/>
        <w:numPr>
          <w:ilvl w:val="0"/>
          <w:numId w:val="24"/>
        </w:numPr>
        <w:autoSpaceDE w:val="0"/>
        <w:autoSpaceDN w:val="0"/>
        <w:adjustRightInd w:val="0"/>
        <w:spacing w:after="0" w:line="240" w:lineRule="auto"/>
        <w:ind w:left="284" w:hanging="284"/>
        <w:jc w:val="both"/>
        <w:rPr>
          <w:rFonts w:ascii="Calibri" w:hAnsi="Calibri" w:cs="Arial"/>
          <w:color w:val="FF0000"/>
          <w:sz w:val="24"/>
          <w:szCs w:val="24"/>
        </w:rPr>
      </w:pPr>
      <w:r w:rsidRPr="007A0AC4">
        <w:rPr>
          <w:rFonts w:ascii="Calibri" w:hAnsi="Calibri" w:cs="Arial"/>
          <w:b/>
          <w:color w:val="000000" w:themeColor="text1"/>
          <w:sz w:val="24"/>
          <w:szCs w:val="24"/>
        </w:rPr>
        <w:t xml:space="preserve">w formie </w:t>
      </w:r>
      <w:r w:rsidRPr="007A0AC4">
        <w:rPr>
          <w:rFonts w:ascii="Calibri" w:eastAsia="Calibri" w:hAnsi="Calibri" w:cs="Arial"/>
          <w:b/>
          <w:color w:val="000000" w:themeColor="text1"/>
          <w:sz w:val="24"/>
          <w:szCs w:val="24"/>
        </w:rPr>
        <w:t>dokumentu elektronicznego</w:t>
      </w:r>
      <w:r w:rsidRPr="007A0AC4">
        <w:rPr>
          <w:rFonts w:ascii="Calibri" w:eastAsia="Calibri" w:hAnsi="Calibri" w:cs="Arial"/>
          <w:color w:val="000000" w:themeColor="text1"/>
          <w:sz w:val="24"/>
          <w:szCs w:val="24"/>
        </w:rPr>
        <w:t xml:space="preserve"> za pośrednictwem Generatora Wniosków Aplikacyjnych Europejskiego Funduszu Społecznego w ramach Systemu Obsługi Wniosków Aplikacyjnych Regionalnego Programu Operacyjnego Województwa Podlaskiego na lata 2014-2020 (GWA EFS </w:t>
      </w:r>
      <w:r w:rsidR="00427FF4" w:rsidRPr="007A0AC4">
        <w:rPr>
          <w:rFonts w:ascii="Calibri" w:eastAsia="Calibri" w:hAnsi="Calibri" w:cs="Arial"/>
          <w:color w:val="000000" w:themeColor="text1"/>
          <w:sz w:val="24"/>
          <w:szCs w:val="24"/>
        </w:rPr>
        <w:t xml:space="preserve">w ramach SOWA RPOWP). Aplikacja dostępna jest pod adresem: </w:t>
      </w:r>
      <w:hyperlink r:id="rId12" w:history="1">
        <w:r w:rsidR="007F00C3" w:rsidRPr="007A0AC4">
          <w:rPr>
            <w:rStyle w:val="Hipercze"/>
            <w:rFonts w:ascii="Calibri" w:eastAsia="Calibri" w:hAnsi="Calibri" w:cs="Arial"/>
            <w:color w:val="000000" w:themeColor="text1"/>
            <w:sz w:val="24"/>
            <w:szCs w:val="24"/>
          </w:rPr>
          <w:t>http://rpo.wrotapodlasia.pl/pl/jak_skorzystac_z_programu/pobierz_wzory_dokumentow/generator-wnioskow-aplikacyjnych-efs.html</w:t>
        </w:r>
      </w:hyperlink>
      <w:r w:rsidR="007F00C3" w:rsidRPr="00DC284D">
        <w:rPr>
          <w:rFonts w:ascii="Calibri" w:hAnsi="Calibri" w:cs="Arial"/>
          <w:color w:val="FF0000"/>
          <w:sz w:val="24"/>
          <w:szCs w:val="24"/>
        </w:rPr>
        <w:t xml:space="preserve"> </w:t>
      </w:r>
    </w:p>
    <w:p w:rsidR="00D96542" w:rsidRPr="007A0AC4" w:rsidRDefault="00D96542" w:rsidP="00B26D19">
      <w:pPr>
        <w:pStyle w:val="Akapitzlist"/>
        <w:autoSpaceDE w:val="0"/>
        <w:autoSpaceDN w:val="0"/>
        <w:adjustRightInd w:val="0"/>
        <w:spacing w:after="0" w:line="240" w:lineRule="auto"/>
        <w:ind w:left="426" w:hanging="426"/>
        <w:jc w:val="both"/>
        <w:rPr>
          <w:rFonts w:ascii="Calibri" w:hAnsi="Calibri" w:cs="Arial"/>
          <w:color w:val="000000" w:themeColor="text1"/>
          <w:sz w:val="24"/>
          <w:szCs w:val="24"/>
        </w:rPr>
      </w:pPr>
      <w:r w:rsidRPr="007A0AC4">
        <w:rPr>
          <w:rFonts w:ascii="Calibri" w:hAnsi="Calibri" w:cs="Arial"/>
          <w:b/>
          <w:color w:val="000000" w:themeColor="text1"/>
          <w:sz w:val="24"/>
          <w:szCs w:val="24"/>
        </w:rPr>
        <w:t>oraz</w:t>
      </w:r>
    </w:p>
    <w:p w:rsidR="00D96542" w:rsidRPr="00A947ED" w:rsidRDefault="00D96542" w:rsidP="00FA4D9A">
      <w:pPr>
        <w:pStyle w:val="Akapitzlist"/>
        <w:numPr>
          <w:ilvl w:val="0"/>
          <w:numId w:val="23"/>
        </w:numPr>
        <w:spacing w:after="0" w:line="240" w:lineRule="auto"/>
        <w:ind w:left="284" w:hanging="284"/>
        <w:jc w:val="both"/>
        <w:rPr>
          <w:rFonts w:ascii="Calibri" w:hAnsi="Calibri" w:cs="Arial"/>
          <w:color w:val="000000" w:themeColor="text1"/>
          <w:sz w:val="24"/>
          <w:szCs w:val="24"/>
        </w:rPr>
      </w:pPr>
      <w:r w:rsidRPr="00A947ED">
        <w:rPr>
          <w:rFonts w:ascii="Calibri" w:hAnsi="Calibri" w:cs="Arial"/>
          <w:b/>
          <w:color w:val="000000" w:themeColor="text1"/>
          <w:sz w:val="24"/>
          <w:szCs w:val="24"/>
        </w:rPr>
        <w:t>w formie papierowej</w:t>
      </w:r>
      <w:r w:rsidRPr="00A947ED">
        <w:rPr>
          <w:rFonts w:ascii="Calibri" w:hAnsi="Calibri" w:cs="Arial"/>
          <w:color w:val="000000" w:themeColor="text1"/>
          <w:sz w:val="24"/>
          <w:szCs w:val="24"/>
        </w:rPr>
        <w:t xml:space="preserve"> wydrukowanej z systemu GWA EFS w ramach SOWA RPOWP, opatrzonej podpisem osoby uprawnionej/osób uprawionych do złożenia wniosku (w dwóch egzemplarzach) wraz z </w:t>
      </w:r>
      <w:r w:rsidRPr="00A947ED">
        <w:rPr>
          <w:rFonts w:ascii="Calibri" w:hAnsi="Calibri" w:cs="Arial"/>
          <w:i/>
          <w:color w:val="000000" w:themeColor="text1"/>
          <w:sz w:val="24"/>
          <w:szCs w:val="24"/>
        </w:rPr>
        <w:t>Potwierdzeniem Przesłania do IZ RPOWP Elektronicznej Wersji Wniosku O Dofinansowanie W Ramach Regionalnego Programu Operacyjnego Województwa Podlaskiego na lata 2014-2020.</w:t>
      </w:r>
    </w:p>
    <w:p w:rsidR="00D96542" w:rsidRPr="00DC284D" w:rsidRDefault="00D96542" w:rsidP="00B26D19">
      <w:pPr>
        <w:tabs>
          <w:tab w:val="left" w:pos="0"/>
        </w:tabs>
        <w:autoSpaceDE w:val="0"/>
        <w:autoSpaceDN w:val="0"/>
        <w:adjustRightInd w:val="0"/>
        <w:spacing w:after="0" w:line="240" w:lineRule="auto"/>
        <w:jc w:val="both"/>
        <w:rPr>
          <w:rFonts w:ascii="Calibri" w:hAnsi="Calibri" w:cs="Arial"/>
          <w:color w:val="FF0000"/>
          <w:sz w:val="24"/>
          <w:szCs w:val="24"/>
        </w:rPr>
      </w:pPr>
    </w:p>
    <w:p w:rsidR="00D96542" w:rsidRPr="00A947ED" w:rsidRDefault="00D96542" w:rsidP="00B26D19">
      <w:pPr>
        <w:tabs>
          <w:tab w:val="left" w:pos="0"/>
        </w:tabs>
        <w:autoSpaceDE w:val="0"/>
        <w:autoSpaceDN w:val="0"/>
        <w:adjustRightInd w:val="0"/>
        <w:spacing w:after="0" w:line="240" w:lineRule="auto"/>
        <w:jc w:val="both"/>
        <w:rPr>
          <w:rFonts w:ascii="Calibri" w:eastAsia="Calibri" w:hAnsi="Calibri" w:cs="Arial"/>
          <w:color w:val="000000" w:themeColor="text1"/>
          <w:sz w:val="24"/>
          <w:szCs w:val="24"/>
        </w:rPr>
      </w:pPr>
      <w:r w:rsidRPr="00A947ED">
        <w:rPr>
          <w:rFonts w:ascii="Calibri" w:hAnsi="Calibri" w:cs="Arial"/>
          <w:b/>
          <w:color w:val="000000" w:themeColor="text1"/>
          <w:sz w:val="24"/>
          <w:szCs w:val="24"/>
        </w:rPr>
        <w:t>UWAGA!</w:t>
      </w:r>
      <w:r w:rsidRPr="00A947ED">
        <w:rPr>
          <w:rFonts w:ascii="Calibri" w:hAnsi="Calibri" w:cs="Arial"/>
          <w:color w:val="000000" w:themeColor="text1"/>
          <w:sz w:val="24"/>
          <w:szCs w:val="24"/>
        </w:rPr>
        <w:t xml:space="preserve"> </w:t>
      </w:r>
      <w:r w:rsidRPr="00A947ED">
        <w:rPr>
          <w:rFonts w:ascii="Calibri" w:eastAsia="Times New Roman" w:hAnsi="Calibri" w:cs="Arial"/>
          <w:color w:val="000000" w:themeColor="text1"/>
          <w:sz w:val="24"/>
          <w:szCs w:val="24"/>
          <w:lang w:eastAsia="zh-CN"/>
        </w:rPr>
        <w:t>Wniosek wypełniany jest w najbardziej aktualnej na dzień rozpoczęcia naboru wniosków wersji instalacyjnej GWA EFS w ramach SOWA RPOWP</w:t>
      </w:r>
      <w:r w:rsidR="00943619" w:rsidRPr="00A947ED">
        <w:rPr>
          <w:rFonts w:ascii="Calibri" w:eastAsia="Times New Roman" w:hAnsi="Calibri" w:cs="Arial"/>
          <w:color w:val="000000" w:themeColor="text1"/>
          <w:sz w:val="24"/>
          <w:szCs w:val="24"/>
          <w:lang w:eastAsia="zh-CN"/>
        </w:rPr>
        <w:t>.</w:t>
      </w:r>
    </w:p>
    <w:p w:rsidR="00846D94" w:rsidRPr="00DC284D" w:rsidRDefault="00846D94" w:rsidP="00575E13">
      <w:pPr>
        <w:autoSpaceDE w:val="0"/>
        <w:autoSpaceDN w:val="0"/>
        <w:adjustRightInd w:val="0"/>
        <w:spacing w:after="0" w:line="240" w:lineRule="auto"/>
        <w:jc w:val="both"/>
        <w:rPr>
          <w:rFonts w:ascii="Calibri" w:hAnsi="Calibri" w:cs="Arial"/>
          <w:bCs/>
          <w:color w:val="FF0000"/>
          <w:sz w:val="24"/>
          <w:szCs w:val="24"/>
        </w:rPr>
      </w:pPr>
    </w:p>
    <w:p w:rsidR="00D96542" w:rsidRPr="00A947ED" w:rsidRDefault="00D96542" w:rsidP="00B26D19">
      <w:pPr>
        <w:tabs>
          <w:tab w:val="left" w:pos="0"/>
        </w:tabs>
        <w:autoSpaceDE w:val="0"/>
        <w:autoSpaceDN w:val="0"/>
        <w:adjustRightInd w:val="0"/>
        <w:spacing w:after="0" w:line="240" w:lineRule="auto"/>
        <w:jc w:val="both"/>
        <w:rPr>
          <w:rFonts w:ascii="Calibri" w:hAnsi="Calibri" w:cs="Arial"/>
          <w:color w:val="000000" w:themeColor="text1"/>
          <w:sz w:val="24"/>
          <w:szCs w:val="24"/>
        </w:rPr>
      </w:pPr>
      <w:r w:rsidRPr="00A947ED">
        <w:rPr>
          <w:rFonts w:ascii="Calibri" w:hAnsi="Calibri" w:cs="Arial"/>
          <w:color w:val="000000" w:themeColor="text1"/>
          <w:sz w:val="24"/>
          <w:szCs w:val="24"/>
        </w:rPr>
        <w:t>Wniosek w formie papierowej można dostarczyć:</w:t>
      </w:r>
    </w:p>
    <w:p w:rsidR="00D96542" w:rsidRPr="00A947ED" w:rsidRDefault="00D96542" w:rsidP="00FA4D9A">
      <w:pPr>
        <w:numPr>
          <w:ilvl w:val="0"/>
          <w:numId w:val="22"/>
        </w:numPr>
        <w:autoSpaceDE w:val="0"/>
        <w:autoSpaceDN w:val="0"/>
        <w:adjustRightInd w:val="0"/>
        <w:spacing w:after="0" w:line="240" w:lineRule="auto"/>
        <w:ind w:left="284" w:hanging="284"/>
        <w:jc w:val="both"/>
        <w:rPr>
          <w:rFonts w:ascii="Calibri" w:hAnsi="Calibri" w:cs="Arial"/>
          <w:color w:val="000000" w:themeColor="text1"/>
          <w:sz w:val="24"/>
          <w:szCs w:val="24"/>
        </w:rPr>
      </w:pPr>
      <w:r w:rsidRPr="00A947ED">
        <w:rPr>
          <w:rFonts w:ascii="Calibri" w:hAnsi="Calibri" w:cs="Arial"/>
          <w:color w:val="000000" w:themeColor="text1"/>
          <w:sz w:val="24"/>
          <w:szCs w:val="24"/>
        </w:rPr>
        <w:t xml:space="preserve">osobiście w siedzibie Wojewódzkiego Urzędu Pracy w Białymstoku, ul. Pogodna 22, </w:t>
      </w:r>
      <w:r w:rsidR="00427FF4" w:rsidRPr="00A947ED">
        <w:rPr>
          <w:rFonts w:ascii="Calibri" w:hAnsi="Calibri" w:cs="Arial"/>
          <w:color w:val="000000" w:themeColor="text1"/>
          <w:sz w:val="24"/>
          <w:szCs w:val="24"/>
        </w:rPr>
        <w:br/>
      </w:r>
      <w:r w:rsidRPr="00A947ED">
        <w:rPr>
          <w:rFonts w:ascii="Calibri" w:hAnsi="Calibri" w:cs="Arial"/>
          <w:color w:val="000000" w:themeColor="text1"/>
          <w:sz w:val="24"/>
          <w:szCs w:val="24"/>
        </w:rPr>
        <w:t>15-354 Białystok, Punkt Przyjęć Wniosków, pokój nr 02, w godzinach: poniedziałek: 8.00 – 16.00; wtorek – piątek: 7.30 – 15.30,</w:t>
      </w:r>
    </w:p>
    <w:p w:rsidR="00D96542" w:rsidRPr="00A947ED" w:rsidRDefault="00D96542" w:rsidP="00FA4D9A">
      <w:pPr>
        <w:numPr>
          <w:ilvl w:val="0"/>
          <w:numId w:val="22"/>
        </w:numPr>
        <w:autoSpaceDE w:val="0"/>
        <w:autoSpaceDN w:val="0"/>
        <w:adjustRightInd w:val="0"/>
        <w:spacing w:after="0" w:line="240" w:lineRule="auto"/>
        <w:ind w:left="284" w:hanging="284"/>
        <w:jc w:val="both"/>
        <w:rPr>
          <w:rFonts w:ascii="Calibri" w:hAnsi="Calibri" w:cs="Arial"/>
          <w:color w:val="000000" w:themeColor="text1"/>
          <w:sz w:val="24"/>
          <w:szCs w:val="24"/>
        </w:rPr>
      </w:pPr>
      <w:r w:rsidRPr="00A947ED">
        <w:rPr>
          <w:rFonts w:ascii="Calibri" w:hAnsi="Calibri" w:cs="Arial"/>
          <w:color w:val="000000" w:themeColor="text1"/>
          <w:sz w:val="24"/>
          <w:szCs w:val="24"/>
        </w:rPr>
        <w:t xml:space="preserve">przesyłką kurierską, </w:t>
      </w:r>
    </w:p>
    <w:p w:rsidR="00D96542" w:rsidRPr="00A947ED" w:rsidRDefault="00D96542" w:rsidP="00FA4D9A">
      <w:pPr>
        <w:numPr>
          <w:ilvl w:val="0"/>
          <w:numId w:val="22"/>
        </w:numPr>
        <w:autoSpaceDE w:val="0"/>
        <w:autoSpaceDN w:val="0"/>
        <w:adjustRightInd w:val="0"/>
        <w:spacing w:after="0" w:line="240" w:lineRule="auto"/>
        <w:ind w:left="284" w:hanging="284"/>
        <w:jc w:val="both"/>
        <w:rPr>
          <w:rFonts w:ascii="Calibri" w:hAnsi="Calibri" w:cs="Arial"/>
          <w:color w:val="000000" w:themeColor="text1"/>
          <w:sz w:val="24"/>
          <w:szCs w:val="24"/>
        </w:rPr>
      </w:pPr>
      <w:r w:rsidRPr="00A947ED">
        <w:rPr>
          <w:rFonts w:ascii="Calibri" w:hAnsi="Calibri" w:cs="Arial"/>
          <w:color w:val="000000" w:themeColor="text1"/>
          <w:sz w:val="24"/>
          <w:szCs w:val="24"/>
        </w:rPr>
        <w:t>pocztą.</w:t>
      </w:r>
    </w:p>
    <w:p w:rsidR="00943619" w:rsidRPr="00DC284D" w:rsidRDefault="00943619" w:rsidP="00B26D19">
      <w:pPr>
        <w:tabs>
          <w:tab w:val="left" w:pos="0"/>
        </w:tabs>
        <w:autoSpaceDE w:val="0"/>
        <w:autoSpaceDN w:val="0"/>
        <w:adjustRightInd w:val="0"/>
        <w:spacing w:after="0" w:line="240" w:lineRule="auto"/>
        <w:jc w:val="both"/>
        <w:rPr>
          <w:rFonts w:ascii="Calibri" w:eastAsia="Calibri" w:hAnsi="Calibri" w:cs="Arial"/>
          <w:color w:val="FF0000"/>
          <w:sz w:val="24"/>
          <w:szCs w:val="24"/>
        </w:rPr>
      </w:pPr>
    </w:p>
    <w:p w:rsidR="00D96542" w:rsidRPr="004E33C7" w:rsidRDefault="00D96542" w:rsidP="00B26D19">
      <w:pPr>
        <w:tabs>
          <w:tab w:val="left" w:pos="0"/>
        </w:tabs>
        <w:autoSpaceDE w:val="0"/>
        <w:autoSpaceDN w:val="0"/>
        <w:adjustRightInd w:val="0"/>
        <w:spacing w:after="0" w:line="240" w:lineRule="auto"/>
        <w:jc w:val="both"/>
        <w:rPr>
          <w:rFonts w:ascii="Calibri" w:eastAsia="Calibri" w:hAnsi="Calibri" w:cs="Arial"/>
          <w:color w:val="000000" w:themeColor="text1"/>
          <w:sz w:val="24"/>
          <w:szCs w:val="24"/>
        </w:rPr>
      </w:pPr>
      <w:r w:rsidRPr="004E33C7">
        <w:rPr>
          <w:rFonts w:ascii="Calibri" w:eastAsia="Calibri" w:hAnsi="Calibri" w:cs="Arial"/>
          <w:color w:val="000000" w:themeColor="text1"/>
          <w:sz w:val="24"/>
          <w:szCs w:val="24"/>
        </w:rPr>
        <w:t>W przypadku wniosków składanych pocztą lub kurierem</w:t>
      </w:r>
      <w:r w:rsidR="00FD6004" w:rsidRPr="004E33C7">
        <w:rPr>
          <w:rFonts w:ascii="Calibri" w:eastAsia="Calibri" w:hAnsi="Calibri" w:cs="Arial"/>
          <w:color w:val="000000" w:themeColor="text1"/>
          <w:sz w:val="24"/>
          <w:szCs w:val="24"/>
        </w:rPr>
        <w:t xml:space="preserve"> </w:t>
      </w:r>
      <w:r w:rsidRPr="004E33C7">
        <w:rPr>
          <w:rFonts w:ascii="Calibri" w:eastAsia="Calibri" w:hAnsi="Calibri" w:cs="Arial"/>
          <w:color w:val="000000" w:themeColor="text1"/>
          <w:sz w:val="24"/>
          <w:szCs w:val="24"/>
        </w:rPr>
        <w:t>zamkniętą (zaklejoną) kopertę należy oznaczyć w następujący sposób:</w:t>
      </w:r>
    </w:p>
    <w:p w:rsidR="00A61DFD" w:rsidRPr="00DC284D" w:rsidRDefault="00A61DFD" w:rsidP="00B26D19">
      <w:pPr>
        <w:tabs>
          <w:tab w:val="left" w:pos="0"/>
        </w:tabs>
        <w:autoSpaceDE w:val="0"/>
        <w:autoSpaceDN w:val="0"/>
        <w:adjustRightInd w:val="0"/>
        <w:spacing w:after="0" w:line="240" w:lineRule="auto"/>
        <w:jc w:val="both"/>
        <w:rPr>
          <w:rFonts w:ascii="Calibri" w:eastAsia="Calibri" w:hAnsi="Calibri" w:cs="Arial"/>
          <w:color w:val="FF0000"/>
          <w:sz w:val="24"/>
          <w:szCs w:val="24"/>
        </w:rPr>
      </w:pPr>
    </w:p>
    <w:p w:rsidR="00AE57DC" w:rsidRPr="004E33C7" w:rsidRDefault="00AE57DC" w:rsidP="00FD6004">
      <w:pPr>
        <w:pBdr>
          <w:top w:val="single" w:sz="4" w:space="1" w:color="000000"/>
          <w:left w:val="single" w:sz="4" w:space="0" w:color="000000"/>
          <w:bottom w:val="single" w:sz="4" w:space="0" w:color="000000"/>
          <w:right w:val="single" w:sz="4" w:space="4" w:color="000000"/>
        </w:pBdr>
        <w:spacing w:after="0" w:line="240" w:lineRule="auto"/>
        <w:rPr>
          <w:color w:val="000000" w:themeColor="text1"/>
        </w:rPr>
      </w:pPr>
      <w:r w:rsidRPr="004E33C7">
        <w:rPr>
          <w:color w:val="000000" w:themeColor="text1"/>
        </w:rPr>
        <w:t>Pełna nazwa Projektodawcy</w:t>
      </w:r>
    </w:p>
    <w:p w:rsidR="00AE57DC" w:rsidRPr="004E33C7" w:rsidRDefault="00AE57DC" w:rsidP="00FD6004">
      <w:pPr>
        <w:pBdr>
          <w:top w:val="single" w:sz="4" w:space="1" w:color="000000"/>
          <w:left w:val="single" w:sz="4" w:space="0" w:color="000000"/>
          <w:bottom w:val="single" w:sz="4" w:space="0" w:color="000000"/>
          <w:right w:val="single" w:sz="4" w:space="4" w:color="000000"/>
        </w:pBdr>
        <w:spacing w:after="0" w:line="240" w:lineRule="auto"/>
        <w:rPr>
          <w:color w:val="000000" w:themeColor="text1"/>
        </w:rPr>
      </w:pPr>
      <w:r w:rsidRPr="004E33C7">
        <w:rPr>
          <w:color w:val="000000" w:themeColor="text1"/>
        </w:rPr>
        <w:t>Adres Projektodawcy*</w:t>
      </w:r>
    </w:p>
    <w:p w:rsidR="00AE57DC" w:rsidRPr="004E33C7" w:rsidRDefault="00AE57DC" w:rsidP="00AE57DC">
      <w:pPr>
        <w:pBdr>
          <w:top w:val="single" w:sz="4" w:space="1" w:color="000000"/>
          <w:left w:val="single" w:sz="4" w:space="0" w:color="000000"/>
          <w:bottom w:val="single" w:sz="4" w:space="0" w:color="000000"/>
          <w:right w:val="single" w:sz="4" w:space="4" w:color="000000"/>
        </w:pBdr>
        <w:spacing w:after="0" w:line="240" w:lineRule="auto"/>
        <w:jc w:val="center"/>
        <w:rPr>
          <w:color w:val="000000" w:themeColor="text1"/>
        </w:rPr>
      </w:pPr>
    </w:p>
    <w:p w:rsidR="00AE57DC" w:rsidRPr="004E33C7" w:rsidRDefault="00AE57DC" w:rsidP="00AE57DC">
      <w:pPr>
        <w:pBdr>
          <w:top w:val="single" w:sz="4" w:space="1" w:color="000000"/>
          <w:left w:val="single" w:sz="4" w:space="0" w:color="000000"/>
          <w:bottom w:val="single" w:sz="4" w:space="0" w:color="000000"/>
          <w:right w:val="single" w:sz="4" w:space="4" w:color="000000"/>
        </w:pBdr>
        <w:spacing w:after="0" w:line="240" w:lineRule="auto"/>
        <w:jc w:val="center"/>
        <w:rPr>
          <w:color w:val="000000" w:themeColor="text1"/>
        </w:rPr>
      </w:pPr>
      <w:r w:rsidRPr="004E33C7">
        <w:rPr>
          <w:color w:val="000000" w:themeColor="text1"/>
        </w:rPr>
        <w:t>Wojewódzki Urząd Pracy w Białymstoku</w:t>
      </w:r>
    </w:p>
    <w:p w:rsidR="00AE57DC" w:rsidRPr="004E33C7" w:rsidRDefault="00AE57DC" w:rsidP="00AE57DC">
      <w:pPr>
        <w:pBdr>
          <w:top w:val="single" w:sz="4" w:space="1" w:color="000000"/>
          <w:left w:val="single" w:sz="4" w:space="0" w:color="000000"/>
          <w:bottom w:val="single" w:sz="4" w:space="0" w:color="000000"/>
          <w:right w:val="single" w:sz="4" w:space="4" w:color="000000"/>
        </w:pBdr>
        <w:spacing w:after="0" w:line="240" w:lineRule="auto"/>
        <w:jc w:val="center"/>
        <w:rPr>
          <w:color w:val="000000" w:themeColor="text1"/>
        </w:rPr>
      </w:pPr>
      <w:r w:rsidRPr="004E33C7">
        <w:rPr>
          <w:b/>
          <w:bCs/>
          <w:color w:val="000000" w:themeColor="text1"/>
        </w:rPr>
        <w:t>Wydział Informacji i Promocji EFS - Punkt Przyjęć Wniosków</w:t>
      </w:r>
    </w:p>
    <w:p w:rsidR="00AE57DC" w:rsidRPr="004E33C7" w:rsidRDefault="00AE57DC" w:rsidP="00AE57DC">
      <w:pPr>
        <w:pBdr>
          <w:top w:val="single" w:sz="4" w:space="1" w:color="000000"/>
          <w:left w:val="single" w:sz="4" w:space="0" w:color="000000"/>
          <w:bottom w:val="single" w:sz="4" w:space="0" w:color="000000"/>
          <w:right w:val="single" w:sz="4" w:space="4" w:color="000000"/>
        </w:pBdr>
        <w:spacing w:after="0" w:line="240" w:lineRule="auto"/>
        <w:jc w:val="center"/>
        <w:rPr>
          <w:color w:val="000000" w:themeColor="text1"/>
        </w:rPr>
      </w:pPr>
      <w:r w:rsidRPr="004E33C7">
        <w:rPr>
          <w:color w:val="000000" w:themeColor="text1"/>
        </w:rPr>
        <w:t>ul. Pogodna 22</w:t>
      </w:r>
      <w:r w:rsidRPr="004E33C7">
        <w:rPr>
          <w:color w:val="000000" w:themeColor="text1"/>
        </w:rPr>
        <w:br/>
        <w:t>15 – 354 Białystok</w:t>
      </w:r>
    </w:p>
    <w:p w:rsidR="00AE57DC" w:rsidRPr="00DC284D" w:rsidRDefault="00AE57DC" w:rsidP="00AE57DC">
      <w:pPr>
        <w:pBdr>
          <w:top w:val="single" w:sz="4" w:space="1" w:color="000000"/>
          <w:left w:val="single" w:sz="4" w:space="0" w:color="000000"/>
          <w:bottom w:val="single" w:sz="4" w:space="0" w:color="000000"/>
          <w:right w:val="single" w:sz="4" w:space="4" w:color="000000"/>
        </w:pBdr>
        <w:spacing w:after="0" w:line="240" w:lineRule="auto"/>
        <w:jc w:val="center"/>
        <w:rPr>
          <w:color w:val="FF0000"/>
        </w:rPr>
      </w:pPr>
    </w:p>
    <w:p w:rsidR="00AE57DC" w:rsidRPr="00BC4B41" w:rsidRDefault="00AE57DC" w:rsidP="00FD6004">
      <w:pPr>
        <w:pBdr>
          <w:top w:val="single" w:sz="4" w:space="1" w:color="000000"/>
          <w:left w:val="single" w:sz="4" w:space="0" w:color="000000"/>
          <w:bottom w:val="single" w:sz="4" w:space="0" w:color="000000"/>
          <w:right w:val="single" w:sz="4" w:space="4" w:color="000000"/>
        </w:pBdr>
        <w:spacing w:after="0" w:line="240" w:lineRule="auto"/>
        <w:jc w:val="center"/>
        <w:rPr>
          <w:color w:val="000000" w:themeColor="text1"/>
        </w:rPr>
      </w:pPr>
      <w:r w:rsidRPr="00BC4B41">
        <w:rPr>
          <w:color w:val="000000" w:themeColor="text1"/>
        </w:rPr>
        <w:t>„Wniosek o dofinansowanie projektu w ramach konkursu nr RPPD.02.0</w:t>
      </w:r>
      <w:r w:rsidR="00C675D7" w:rsidRPr="00BC4B41">
        <w:rPr>
          <w:color w:val="000000" w:themeColor="text1"/>
        </w:rPr>
        <w:t>5</w:t>
      </w:r>
      <w:r w:rsidRPr="00BC4B41">
        <w:rPr>
          <w:color w:val="000000" w:themeColor="text1"/>
        </w:rPr>
        <w:t>.00-IP.01-20-00</w:t>
      </w:r>
      <w:r w:rsidR="00C675D7" w:rsidRPr="00BC4B41">
        <w:rPr>
          <w:color w:val="000000" w:themeColor="text1"/>
        </w:rPr>
        <w:t>1</w:t>
      </w:r>
      <w:r w:rsidRPr="00BC4B41">
        <w:rPr>
          <w:color w:val="000000" w:themeColor="text1"/>
        </w:rPr>
        <w:t>/1</w:t>
      </w:r>
      <w:r w:rsidR="00087422" w:rsidRPr="00BC4B41">
        <w:rPr>
          <w:color w:val="000000" w:themeColor="text1"/>
        </w:rPr>
        <w:t>7</w:t>
      </w:r>
      <w:r w:rsidR="00A13FF4" w:rsidRPr="00BC4B41">
        <w:rPr>
          <w:color w:val="000000" w:themeColor="text1"/>
        </w:rPr>
        <w:t>”</w:t>
      </w:r>
    </w:p>
    <w:p w:rsidR="00AE57DC" w:rsidRPr="00A947ED" w:rsidRDefault="00AE57DC" w:rsidP="00B26D19">
      <w:pPr>
        <w:pStyle w:val="Nagwek"/>
        <w:tabs>
          <w:tab w:val="clear" w:pos="4536"/>
          <w:tab w:val="clear" w:pos="9072"/>
        </w:tabs>
        <w:suppressAutoHyphens/>
        <w:jc w:val="both"/>
        <w:rPr>
          <w:color w:val="000000" w:themeColor="text1"/>
          <w:sz w:val="24"/>
          <w:szCs w:val="24"/>
        </w:rPr>
      </w:pPr>
      <w:r w:rsidRPr="00A947ED">
        <w:rPr>
          <w:color w:val="000000" w:themeColor="text1"/>
          <w:sz w:val="24"/>
          <w:szCs w:val="24"/>
        </w:rPr>
        <w:t>* Nazwa i adres Projektodawcy powinny być zgodne z pkt II.1 załączonego wniosku</w:t>
      </w:r>
      <w:r w:rsidR="00A13FF4" w:rsidRPr="00A947ED">
        <w:rPr>
          <w:color w:val="000000" w:themeColor="text1"/>
          <w:sz w:val="24"/>
          <w:szCs w:val="24"/>
        </w:rPr>
        <w:t>.</w:t>
      </w:r>
    </w:p>
    <w:p w:rsidR="00A44A88" w:rsidRPr="00DC284D" w:rsidRDefault="00A44A88" w:rsidP="00A44A88">
      <w:pPr>
        <w:autoSpaceDE w:val="0"/>
        <w:autoSpaceDN w:val="0"/>
        <w:adjustRightInd w:val="0"/>
        <w:spacing w:after="0" w:line="240" w:lineRule="auto"/>
        <w:jc w:val="both"/>
        <w:rPr>
          <w:rFonts w:ascii="Calibri" w:eastAsia="Calibri" w:hAnsi="Calibri" w:cs="Arial"/>
          <w:color w:val="FF0000"/>
          <w:sz w:val="24"/>
          <w:szCs w:val="24"/>
        </w:rPr>
      </w:pPr>
    </w:p>
    <w:p w:rsidR="00A44A88" w:rsidRPr="00BC4B41" w:rsidRDefault="00A44A88" w:rsidP="00A44A88">
      <w:pPr>
        <w:autoSpaceDE w:val="0"/>
        <w:autoSpaceDN w:val="0"/>
        <w:adjustRightInd w:val="0"/>
        <w:spacing w:after="0" w:line="240" w:lineRule="auto"/>
        <w:jc w:val="both"/>
        <w:rPr>
          <w:rFonts w:ascii="Calibri" w:hAnsi="Calibri" w:cs="Arial"/>
          <w:color w:val="000000" w:themeColor="text1"/>
          <w:sz w:val="24"/>
          <w:szCs w:val="24"/>
        </w:rPr>
      </w:pPr>
      <w:r w:rsidRPr="00BC4B41">
        <w:rPr>
          <w:rFonts w:ascii="Calibri" w:eastAsia="Calibri" w:hAnsi="Calibri" w:cs="Arial"/>
          <w:color w:val="000000" w:themeColor="text1"/>
          <w:sz w:val="24"/>
          <w:szCs w:val="24"/>
        </w:rPr>
        <w:t xml:space="preserve">W ramach przedmiotowego konkursu nabór wniosków prowadzony będzie od </w:t>
      </w:r>
      <w:r w:rsidR="009A40CD">
        <w:rPr>
          <w:rFonts w:ascii="Calibri" w:eastAsia="Calibri" w:hAnsi="Calibri" w:cs="Arial"/>
          <w:color w:val="000000" w:themeColor="text1"/>
          <w:sz w:val="24"/>
          <w:szCs w:val="24"/>
        </w:rPr>
        <w:t>30</w:t>
      </w:r>
      <w:r w:rsidR="00BC4B41" w:rsidRPr="00BC4B41">
        <w:rPr>
          <w:rFonts w:ascii="Calibri" w:eastAsia="Calibri" w:hAnsi="Calibri" w:cs="Arial"/>
          <w:color w:val="000000" w:themeColor="text1"/>
          <w:sz w:val="24"/>
          <w:szCs w:val="24"/>
        </w:rPr>
        <w:t xml:space="preserve"> kwietnia</w:t>
      </w:r>
      <w:r w:rsidRPr="00BC4B41">
        <w:rPr>
          <w:rFonts w:ascii="Calibri" w:eastAsia="Calibri" w:hAnsi="Calibri" w:cs="Arial"/>
          <w:color w:val="000000" w:themeColor="text1"/>
          <w:sz w:val="24"/>
          <w:szCs w:val="24"/>
        </w:rPr>
        <w:t xml:space="preserve"> </w:t>
      </w:r>
      <w:r w:rsidRPr="00BC4B41">
        <w:rPr>
          <w:rFonts w:ascii="Calibri" w:eastAsia="Times New Roman" w:hAnsi="Calibri" w:cs="Arial"/>
          <w:bCs/>
          <w:color w:val="000000" w:themeColor="text1"/>
          <w:sz w:val="24"/>
          <w:szCs w:val="24"/>
          <w:lang w:eastAsia="zh-CN"/>
        </w:rPr>
        <w:t>201</w:t>
      </w:r>
      <w:r w:rsidR="00087422" w:rsidRPr="00BC4B41">
        <w:rPr>
          <w:rFonts w:ascii="Calibri" w:eastAsia="Times New Roman" w:hAnsi="Calibri" w:cs="Arial"/>
          <w:bCs/>
          <w:color w:val="000000" w:themeColor="text1"/>
          <w:sz w:val="24"/>
          <w:szCs w:val="24"/>
          <w:lang w:eastAsia="zh-CN"/>
        </w:rPr>
        <w:t>7</w:t>
      </w:r>
      <w:r w:rsidRPr="00BC4B41">
        <w:rPr>
          <w:rFonts w:ascii="Calibri" w:eastAsia="Times New Roman" w:hAnsi="Calibri" w:cs="Arial"/>
          <w:bCs/>
          <w:color w:val="000000" w:themeColor="text1"/>
          <w:sz w:val="24"/>
          <w:szCs w:val="24"/>
          <w:lang w:eastAsia="zh-CN"/>
        </w:rPr>
        <w:t xml:space="preserve"> roku od godz. 7.30 (otwarcie naboru) </w:t>
      </w:r>
      <w:r w:rsidRPr="00BC4B41">
        <w:rPr>
          <w:rFonts w:ascii="Calibri" w:eastAsia="Times New Roman" w:hAnsi="Calibri" w:cs="Arial"/>
          <w:color w:val="000000" w:themeColor="text1"/>
          <w:sz w:val="24"/>
          <w:szCs w:val="24"/>
          <w:lang w:eastAsia="zh-CN"/>
        </w:rPr>
        <w:t xml:space="preserve">do </w:t>
      </w:r>
      <w:r w:rsidR="00FA37A0">
        <w:rPr>
          <w:rFonts w:ascii="Calibri" w:eastAsia="Times New Roman" w:hAnsi="Calibri" w:cs="Arial"/>
          <w:color w:val="000000" w:themeColor="text1"/>
          <w:sz w:val="24"/>
          <w:szCs w:val="24"/>
          <w:lang w:eastAsia="zh-CN"/>
        </w:rPr>
        <w:t>20</w:t>
      </w:r>
      <w:r w:rsidRPr="00BC4B41">
        <w:rPr>
          <w:rFonts w:ascii="Calibri" w:eastAsia="Times New Roman" w:hAnsi="Calibri" w:cs="Arial"/>
          <w:color w:val="000000" w:themeColor="text1"/>
          <w:sz w:val="24"/>
          <w:szCs w:val="24"/>
          <w:lang w:eastAsia="zh-CN"/>
        </w:rPr>
        <w:t xml:space="preserve"> </w:t>
      </w:r>
      <w:r w:rsidR="00FA37A0">
        <w:rPr>
          <w:rFonts w:ascii="Calibri" w:eastAsia="Times New Roman" w:hAnsi="Calibri" w:cs="Arial"/>
          <w:color w:val="000000" w:themeColor="text1"/>
          <w:sz w:val="24"/>
          <w:szCs w:val="24"/>
          <w:lang w:eastAsia="zh-CN"/>
        </w:rPr>
        <w:t>czerwca</w:t>
      </w:r>
      <w:r w:rsidRPr="00BC4B41">
        <w:rPr>
          <w:rFonts w:ascii="Calibri" w:eastAsia="Times New Roman" w:hAnsi="Calibri" w:cs="Arial"/>
          <w:color w:val="000000" w:themeColor="text1"/>
          <w:sz w:val="24"/>
          <w:szCs w:val="24"/>
          <w:lang w:eastAsia="zh-CN"/>
        </w:rPr>
        <w:t xml:space="preserve"> 201</w:t>
      </w:r>
      <w:r w:rsidR="00087422" w:rsidRPr="00BC4B41">
        <w:rPr>
          <w:rFonts w:ascii="Calibri" w:eastAsia="Times New Roman" w:hAnsi="Calibri" w:cs="Arial"/>
          <w:color w:val="000000" w:themeColor="text1"/>
          <w:sz w:val="24"/>
          <w:szCs w:val="24"/>
          <w:lang w:eastAsia="zh-CN"/>
        </w:rPr>
        <w:t>7</w:t>
      </w:r>
      <w:r w:rsidRPr="00BC4B41">
        <w:rPr>
          <w:rFonts w:ascii="Calibri" w:eastAsia="Times New Roman" w:hAnsi="Calibri" w:cs="Arial"/>
          <w:color w:val="000000" w:themeColor="text1"/>
          <w:sz w:val="24"/>
          <w:szCs w:val="24"/>
          <w:lang w:eastAsia="zh-CN"/>
        </w:rPr>
        <w:t xml:space="preserve"> roku do godz. 15:30 (zamknięcie naboru).</w:t>
      </w:r>
    </w:p>
    <w:p w:rsidR="00A13FF4" w:rsidRPr="00DC284D" w:rsidRDefault="00A13FF4" w:rsidP="00B26D19">
      <w:pPr>
        <w:pStyle w:val="Nagwek"/>
        <w:tabs>
          <w:tab w:val="clear" w:pos="4536"/>
          <w:tab w:val="clear" w:pos="9072"/>
        </w:tabs>
        <w:suppressAutoHyphens/>
        <w:jc w:val="both"/>
        <w:rPr>
          <w:color w:val="FF0000"/>
          <w:sz w:val="24"/>
          <w:szCs w:val="24"/>
        </w:rPr>
      </w:pPr>
    </w:p>
    <w:p w:rsidR="00A13FF4" w:rsidRPr="00A947ED" w:rsidRDefault="00A13FF4" w:rsidP="00B26D19">
      <w:pPr>
        <w:spacing w:after="0" w:line="240" w:lineRule="auto"/>
        <w:jc w:val="both"/>
        <w:rPr>
          <w:rFonts w:ascii="Calibri" w:eastAsia="Times New Roman" w:hAnsi="Calibri" w:cs="Arial"/>
          <w:bCs/>
          <w:color w:val="000000" w:themeColor="text1"/>
          <w:sz w:val="24"/>
          <w:szCs w:val="24"/>
          <w:lang w:eastAsia="zh-CN"/>
        </w:rPr>
      </w:pPr>
      <w:r w:rsidRPr="00A947ED">
        <w:rPr>
          <w:rFonts w:ascii="Calibri" w:hAnsi="Calibri" w:cs="Arial"/>
          <w:color w:val="000000" w:themeColor="text1"/>
          <w:sz w:val="24"/>
          <w:szCs w:val="24"/>
        </w:rPr>
        <w:t>Za datę wpływu wniosku do IOK należy uznać:</w:t>
      </w:r>
      <w:r w:rsidRPr="00A947ED">
        <w:rPr>
          <w:rFonts w:ascii="Calibri" w:eastAsia="Times New Roman" w:hAnsi="Calibri" w:cs="Arial"/>
          <w:bCs/>
          <w:color w:val="000000" w:themeColor="text1"/>
          <w:sz w:val="24"/>
          <w:szCs w:val="24"/>
          <w:lang w:eastAsia="zh-CN"/>
        </w:rPr>
        <w:t xml:space="preserve"> </w:t>
      </w:r>
    </w:p>
    <w:p w:rsidR="00A13FF4" w:rsidRPr="00A947ED" w:rsidRDefault="00A13FF4" w:rsidP="00B70151">
      <w:pPr>
        <w:pStyle w:val="Akapitzlist"/>
        <w:numPr>
          <w:ilvl w:val="0"/>
          <w:numId w:val="69"/>
        </w:numPr>
        <w:spacing w:after="0" w:line="240" w:lineRule="auto"/>
        <w:ind w:left="284" w:hanging="284"/>
        <w:jc w:val="both"/>
        <w:rPr>
          <w:rFonts w:ascii="Calibri" w:hAnsi="Calibri" w:cs="Arial"/>
          <w:color w:val="000000" w:themeColor="text1"/>
          <w:sz w:val="24"/>
          <w:szCs w:val="24"/>
        </w:rPr>
      </w:pPr>
      <w:r w:rsidRPr="00A947ED">
        <w:rPr>
          <w:rFonts w:ascii="Calibri" w:hAnsi="Calibri" w:cs="Arial"/>
          <w:b/>
          <w:color w:val="000000" w:themeColor="text1"/>
          <w:sz w:val="24"/>
          <w:szCs w:val="24"/>
        </w:rPr>
        <w:t>w przypadku wersji papierowej:</w:t>
      </w:r>
      <w:r w:rsidRPr="00A947ED">
        <w:rPr>
          <w:rFonts w:ascii="Calibri" w:hAnsi="Calibri" w:cs="Arial"/>
          <w:color w:val="000000" w:themeColor="text1"/>
          <w:sz w:val="24"/>
          <w:szCs w:val="24"/>
        </w:rPr>
        <w:t xml:space="preserve"> datę i godzinę wpływu wniosku do siedziby Wojewódzkiego Urzędu Pracy w Białymstoku, ul</w:t>
      </w:r>
      <w:r w:rsidR="00A947ED">
        <w:rPr>
          <w:rFonts w:ascii="Calibri" w:hAnsi="Calibri" w:cs="Arial"/>
          <w:color w:val="000000" w:themeColor="text1"/>
          <w:sz w:val="24"/>
          <w:szCs w:val="24"/>
        </w:rPr>
        <w:t>. Pogodna 22, 15-354 Białystok,</w:t>
      </w:r>
      <w:r w:rsidR="00A947ED">
        <w:rPr>
          <w:rFonts w:ascii="Calibri" w:hAnsi="Calibri" w:cs="Arial"/>
          <w:color w:val="000000" w:themeColor="text1"/>
          <w:sz w:val="24"/>
          <w:szCs w:val="24"/>
        </w:rPr>
        <w:br/>
      </w:r>
      <w:r w:rsidRPr="00A947ED">
        <w:rPr>
          <w:rFonts w:ascii="Calibri" w:hAnsi="Calibri" w:cs="Arial"/>
          <w:color w:val="000000" w:themeColor="text1"/>
          <w:sz w:val="24"/>
          <w:szCs w:val="24"/>
        </w:rPr>
        <w:t>Punkt Przyjęć Wniosków, pokój nr 02, w godzinach: poniedziałek: 8.00 – 16.00; w</w:t>
      </w:r>
      <w:r w:rsidR="002F3EA4" w:rsidRPr="00A947ED">
        <w:rPr>
          <w:rFonts w:ascii="Calibri" w:hAnsi="Calibri" w:cs="Arial"/>
          <w:color w:val="000000" w:themeColor="text1"/>
          <w:sz w:val="24"/>
          <w:szCs w:val="24"/>
        </w:rPr>
        <w:t>torek – piątek: 7.30 – 15.30.</w:t>
      </w:r>
    </w:p>
    <w:p w:rsidR="00A13FF4" w:rsidRPr="00BC4B41" w:rsidRDefault="00A13FF4" w:rsidP="00427FF4">
      <w:pPr>
        <w:tabs>
          <w:tab w:val="left" w:pos="0"/>
        </w:tabs>
        <w:spacing w:after="0" w:line="240" w:lineRule="auto"/>
        <w:jc w:val="both"/>
        <w:rPr>
          <w:rFonts w:ascii="Calibri" w:hAnsi="Calibri" w:cs="Arial"/>
          <w:color w:val="000000" w:themeColor="text1"/>
          <w:sz w:val="24"/>
          <w:szCs w:val="24"/>
        </w:rPr>
      </w:pPr>
      <w:r w:rsidRPr="00A947ED">
        <w:rPr>
          <w:rFonts w:ascii="Calibri" w:hAnsi="Calibri" w:cs="Arial"/>
          <w:color w:val="000000" w:themeColor="text1"/>
          <w:sz w:val="24"/>
          <w:szCs w:val="24"/>
        </w:rPr>
        <w:t xml:space="preserve">Dopuszcza się możliwość, aby wnioski w wersji papierowej wraz z </w:t>
      </w:r>
      <w:r w:rsidRPr="00A947ED">
        <w:rPr>
          <w:rFonts w:ascii="Calibri" w:hAnsi="Calibri" w:cs="Arial"/>
          <w:i/>
          <w:color w:val="000000" w:themeColor="text1"/>
          <w:sz w:val="24"/>
          <w:szCs w:val="24"/>
        </w:rPr>
        <w:t>Potwierdzeniem Przesłania do IZ RPOWP Elektronicznej Wersji Wniosku O Dofinansowanie W Ramach Regionalnego Programu Operacyjnego Województwa Podlaskiego na lata 2014-2020</w:t>
      </w:r>
      <w:r w:rsidRPr="00A947ED">
        <w:rPr>
          <w:rFonts w:ascii="Calibri" w:hAnsi="Calibri" w:cs="Arial"/>
          <w:color w:val="000000" w:themeColor="text1"/>
          <w:sz w:val="24"/>
          <w:szCs w:val="24"/>
        </w:rPr>
        <w:t xml:space="preserve">, mogły wpłynąć do IOK (Punkt Przyjęć wniosków) dodatkowo w ciągu </w:t>
      </w:r>
      <w:r w:rsidRPr="00A947ED">
        <w:rPr>
          <w:rFonts w:ascii="Calibri" w:hAnsi="Calibri" w:cs="Arial"/>
          <w:b/>
          <w:color w:val="000000" w:themeColor="text1"/>
          <w:sz w:val="24"/>
          <w:szCs w:val="24"/>
        </w:rPr>
        <w:t>3 dni</w:t>
      </w:r>
      <w:r w:rsidRPr="00A947ED">
        <w:rPr>
          <w:rFonts w:ascii="Calibri" w:hAnsi="Calibri" w:cs="Arial"/>
          <w:color w:val="000000" w:themeColor="text1"/>
          <w:sz w:val="24"/>
          <w:szCs w:val="24"/>
        </w:rPr>
        <w:t xml:space="preserve"> </w:t>
      </w:r>
      <w:r w:rsidRPr="00A947ED">
        <w:rPr>
          <w:rFonts w:ascii="Calibri" w:hAnsi="Calibri" w:cs="Arial"/>
          <w:b/>
          <w:color w:val="000000" w:themeColor="text1"/>
          <w:sz w:val="24"/>
          <w:szCs w:val="24"/>
        </w:rPr>
        <w:t>roboczych</w:t>
      </w:r>
      <w:r w:rsidRPr="00A947ED">
        <w:rPr>
          <w:rFonts w:ascii="Calibri" w:hAnsi="Calibri" w:cs="Arial"/>
          <w:color w:val="000000" w:themeColor="text1"/>
          <w:sz w:val="24"/>
          <w:szCs w:val="24"/>
        </w:rPr>
        <w:t xml:space="preserve"> licząc od pierwszego dnia roboczego następującego po dniu zakończenia konkursu </w:t>
      </w:r>
      <w:r w:rsidRPr="00BC4B41">
        <w:rPr>
          <w:rFonts w:ascii="Calibri" w:hAnsi="Calibri" w:cs="Arial"/>
          <w:color w:val="000000" w:themeColor="text1"/>
          <w:sz w:val="24"/>
          <w:szCs w:val="24"/>
        </w:rPr>
        <w:t xml:space="preserve">(tj. do </w:t>
      </w:r>
      <w:r w:rsidR="00FA37A0">
        <w:rPr>
          <w:rFonts w:ascii="Calibri" w:hAnsi="Calibri" w:cs="Arial"/>
          <w:color w:val="000000" w:themeColor="text1"/>
          <w:sz w:val="24"/>
          <w:szCs w:val="24"/>
        </w:rPr>
        <w:t>23 czerwca</w:t>
      </w:r>
      <w:r w:rsidRPr="00BC4B41">
        <w:rPr>
          <w:rFonts w:ascii="Calibri" w:hAnsi="Calibri" w:cs="Arial"/>
          <w:color w:val="000000" w:themeColor="text1"/>
          <w:sz w:val="24"/>
          <w:szCs w:val="24"/>
        </w:rPr>
        <w:t xml:space="preserve"> 201</w:t>
      </w:r>
      <w:r w:rsidR="00087422" w:rsidRPr="00BC4B41">
        <w:rPr>
          <w:rFonts w:ascii="Calibri" w:hAnsi="Calibri" w:cs="Arial"/>
          <w:color w:val="000000" w:themeColor="text1"/>
          <w:sz w:val="24"/>
          <w:szCs w:val="24"/>
        </w:rPr>
        <w:t>7</w:t>
      </w:r>
      <w:r w:rsidR="00BC4B41" w:rsidRPr="00BC4B41">
        <w:rPr>
          <w:rFonts w:ascii="Calibri" w:hAnsi="Calibri" w:cs="Arial"/>
          <w:color w:val="000000" w:themeColor="text1"/>
          <w:sz w:val="24"/>
          <w:szCs w:val="24"/>
        </w:rPr>
        <w:t xml:space="preserve"> r.</w:t>
      </w:r>
      <w:r w:rsidR="00BC4B41" w:rsidRPr="00BC4B41">
        <w:rPr>
          <w:rFonts w:ascii="Calibri" w:hAnsi="Calibri" w:cs="Arial"/>
          <w:color w:val="000000" w:themeColor="text1"/>
          <w:sz w:val="24"/>
          <w:szCs w:val="24"/>
        </w:rPr>
        <w:br/>
      </w:r>
      <w:r w:rsidRPr="00BC4B41">
        <w:rPr>
          <w:rFonts w:ascii="Calibri" w:hAnsi="Calibri" w:cs="Arial"/>
          <w:color w:val="000000" w:themeColor="text1"/>
          <w:sz w:val="24"/>
          <w:szCs w:val="24"/>
        </w:rPr>
        <w:t>do godziny 15.30),</w:t>
      </w:r>
    </w:p>
    <w:p w:rsidR="00A13FF4" w:rsidRPr="00BC4B41" w:rsidRDefault="00A13FF4" w:rsidP="00B70151">
      <w:pPr>
        <w:pStyle w:val="Akapitzlist"/>
        <w:numPr>
          <w:ilvl w:val="0"/>
          <w:numId w:val="69"/>
        </w:numPr>
        <w:spacing w:after="0" w:line="240" w:lineRule="auto"/>
        <w:ind w:left="284" w:hanging="284"/>
        <w:jc w:val="both"/>
        <w:rPr>
          <w:rFonts w:ascii="Calibri" w:hAnsi="Calibri" w:cs="Arial"/>
          <w:color w:val="000000" w:themeColor="text1"/>
          <w:sz w:val="24"/>
          <w:szCs w:val="24"/>
        </w:rPr>
      </w:pPr>
      <w:r w:rsidRPr="00A947ED">
        <w:rPr>
          <w:rFonts w:ascii="Calibri" w:hAnsi="Calibri" w:cs="Arial"/>
          <w:b/>
          <w:color w:val="000000" w:themeColor="text1"/>
          <w:sz w:val="24"/>
          <w:szCs w:val="24"/>
        </w:rPr>
        <w:lastRenderedPageBreak/>
        <w:t>w przypadku wersji elektronicznej:</w:t>
      </w:r>
      <w:r w:rsidRPr="00A947ED">
        <w:rPr>
          <w:rFonts w:ascii="Calibri" w:hAnsi="Calibri" w:cs="Arial"/>
          <w:color w:val="000000" w:themeColor="text1"/>
          <w:sz w:val="24"/>
          <w:szCs w:val="24"/>
        </w:rPr>
        <w:t xml:space="preserve"> datę i godzinę przyjęcia wniosku za pośrednictwem GWA EFS w ramach SOWA RPOWP - </w:t>
      </w:r>
      <w:r w:rsidRPr="00A947ED">
        <w:rPr>
          <w:rFonts w:ascii="Calibri" w:hAnsi="Calibri" w:cs="Arial"/>
          <w:b/>
          <w:color w:val="000000" w:themeColor="text1"/>
          <w:sz w:val="24"/>
          <w:szCs w:val="24"/>
        </w:rPr>
        <w:t xml:space="preserve">najpóźniej </w:t>
      </w:r>
      <w:r w:rsidRPr="00A947ED">
        <w:rPr>
          <w:rFonts w:ascii="Calibri" w:hAnsi="Calibri" w:cs="Arial"/>
          <w:color w:val="000000" w:themeColor="text1"/>
          <w:sz w:val="24"/>
          <w:szCs w:val="24"/>
        </w:rPr>
        <w:t xml:space="preserve">w dniu zamknięcia naboru, </w:t>
      </w:r>
      <w:r w:rsidRPr="00BC4B41">
        <w:rPr>
          <w:rFonts w:ascii="Calibri" w:hAnsi="Calibri" w:cs="Arial"/>
          <w:color w:val="000000" w:themeColor="text1"/>
          <w:sz w:val="24"/>
          <w:szCs w:val="24"/>
        </w:rPr>
        <w:t xml:space="preserve">tj. </w:t>
      </w:r>
      <w:r w:rsidR="00FA37A0">
        <w:rPr>
          <w:rFonts w:ascii="Calibri" w:hAnsi="Calibri" w:cs="Arial"/>
          <w:b/>
          <w:color w:val="000000" w:themeColor="text1"/>
          <w:sz w:val="24"/>
          <w:szCs w:val="24"/>
        </w:rPr>
        <w:t>20 czerwca</w:t>
      </w:r>
      <w:r w:rsidRPr="00BC4B41">
        <w:rPr>
          <w:rFonts w:ascii="Calibri" w:hAnsi="Calibri" w:cs="Arial"/>
          <w:b/>
          <w:color w:val="000000" w:themeColor="text1"/>
          <w:sz w:val="24"/>
          <w:szCs w:val="24"/>
        </w:rPr>
        <w:t xml:space="preserve"> 201</w:t>
      </w:r>
      <w:r w:rsidR="00087422" w:rsidRPr="00BC4B41">
        <w:rPr>
          <w:rFonts w:ascii="Calibri" w:hAnsi="Calibri" w:cs="Arial"/>
          <w:b/>
          <w:color w:val="000000" w:themeColor="text1"/>
          <w:sz w:val="24"/>
          <w:szCs w:val="24"/>
        </w:rPr>
        <w:t>7</w:t>
      </w:r>
      <w:r w:rsidRPr="00BC4B41">
        <w:rPr>
          <w:rFonts w:ascii="Calibri" w:hAnsi="Calibri" w:cs="Arial"/>
          <w:b/>
          <w:color w:val="000000" w:themeColor="text1"/>
          <w:sz w:val="24"/>
          <w:szCs w:val="24"/>
        </w:rPr>
        <w:t xml:space="preserve"> r. do godz. 15.30</w:t>
      </w:r>
      <w:r w:rsidRPr="00BC4B41">
        <w:rPr>
          <w:rFonts w:ascii="Calibri" w:hAnsi="Calibri" w:cs="Arial"/>
          <w:color w:val="000000" w:themeColor="text1"/>
          <w:sz w:val="24"/>
          <w:szCs w:val="24"/>
        </w:rPr>
        <w:t>.</w:t>
      </w:r>
      <w:r w:rsidR="00AC5485" w:rsidRPr="00BC4B41">
        <w:rPr>
          <w:rFonts w:ascii="Calibri" w:eastAsia="Times New Roman" w:hAnsi="Calibri" w:cs="Times New Roman"/>
          <w:color w:val="000000" w:themeColor="text1"/>
          <w:sz w:val="24"/>
          <w:szCs w:val="24"/>
          <w:lang w:eastAsia="zh-CN"/>
        </w:rPr>
        <w:t xml:space="preserve"> </w:t>
      </w:r>
    </w:p>
    <w:p w:rsidR="00CF07AC" w:rsidRPr="00DC284D" w:rsidRDefault="00CF07AC" w:rsidP="00CF07AC">
      <w:pPr>
        <w:spacing w:after="0" w:line="240" w:lineRule="auto"/>
        <w:jc w:val="both"/>
        <w:rPr>
          <w:rFonts w:ascii="Calibri" w:hAnsi="Calibri" w:cs="Arial"/>
          <w:color w:val="FF0000"/>
          <w:sz w:val="24"/>
          <w:szCs w:val="24"/>
        </w:rPr>
      </w:pPr>
    </w:p>
    <w:p w:rsidR="00A13FF4" w:rsidRPr="00064669" w:rsidRDefault="00A13FF4" w:rsidP="00B26D19">
      <w:pPr>
        <w:tabs>
          <w:tab w:val="left" w:pos="0"/>
        </w:tabs>
        <w:autoSpaceDE w:val="0"/>
        <w:autoSpaceDN w:val="0"/>
        <w:adjustRightInd w:val="0"/>
        <w:spacing w:after="0" w:line="240" w:lineRule="auto"/>
        <w:jc w:val="both"/>
        <w:rPr>
          <w:rFonts w:ascii="Calibri" w:hAnsi="Calibri" w:cs="Arial"/>
          <w:color w:val="000000" w:themeColor="text1"/>
          <w:sz w:val="24"/>
          <w:szCs w:val="24"/>
        </w:rPr>
      </w:pPr>
      <w:r w:rsidRPr="00064669">
        <w:rPr>
          <w:rFonts w:ascii="Calibri" w:hAnsi="Calibri" w:cs="Arial"/>
          <w:b/>
          <w:color w:val="000000" w:themeColor="text1"/>
          <w:sz w:val="24"/>
          <w:szCs w:val="24"/>
        </w:rPr>
        <w:t>UWAGA!</w:t>
      </w:r>
      <w:r w:rsidRPr="00064669">
        <w:rPr>
          <w:rFonts w:ascii="Calibri" w:hAnsi="Calibri" w:cs="Arial"/>
          <w:color w:val="000000" w:themeColor="text1"/>
          <w:sz w:val="24"/>
          <w:szCs w:val="24"/>
        </w:rPr>
        <w:t xml:space="preserve"> Wnioski złożone po upływie ww. terminów </w:t>
      </w:r>
      <w:r w:rsidRPr="00064669">
        <w:rPr>
          <w:rFonts w:ascii="Calibri" w:hAnsi="Calibri"/>
          <w:color w:val="000000" w:themeColor="text1"/>
          <w:sz w:val="24"/>
          <w:szCs w:val="24"/>
        </w:rPr>
        <w:t>i/lub wnioski złożone w innych formach</w:t>
      </w:r>
      <w:r w:rsidRPr="00064669">
        <w:rPr>
          <w:rFonts w:ascii="Calibri" w:hAnsi="Calibri" w:cs="Arial"/>
          <w:color w:val="000000" w:themeColor="text1"/>
          <w:sz w:val="24"/>
          <w:szCs w:val="24"/>
        </w:rPr>
        <w:t xml:space="preserve"> niż wskazane w Regulaminie konkursu, będą rejestrowane w rejestrze wniosków, lecz </w:t>
      </w:r>
      <w:r w:rsidRPr="00064669">
        <w:rPr>
          <w:rFonts w:ascii="Calibri" w:hAnsi="Calibri" w:cs="Arial"/>
          <w:b/>
          <w:color w:val="000000" w:themeColor="text1"/>
          <w:sz w:val="24"/>
          <w:szCs w:val="24"/>
        </w:rPr>
        <w:t>nie będą rozpatrywane</w:t>
      </w:r>
      <w:r w:rsidRPr="00064669">
        <w:rPr>
          <w:rFonts w:ascii="Calibri" w:hAnsi="Calibri" w:cs="Arial"/>
          <w:color w:val="000000" w:themeColor="text1"/>
          <w:sz w:val="24"/>
          <w:szCs w:val="24"/>
        </w:rPr>
        <w:t>. Decyduje data i godzina wpływu wniosku w wersji papierowej do Punktu Przyjęć Wniosków w Wojewódzkim Urzędzie Pracy w Białymstoku oraz data przesłania do IZ wersji elektronicznej wniosku za pośrednictwem GWA EFS w ramach SOWA RPOWP.</w:t>
      </w:r>
    </w:p>
    <w:p w:rsidR="00846D94" w:rsidRPr="00DC284D" w:rsidRDefault="00846D94" w:rsidP="00575E13">
      <w:pPr>
        <w:autoSpaceDE w:val="0"/>
        <w:autoSpaceDN w:val="0"/>
        <w:adjustRightInd w:val="0"/>
        <w:spacing w:after="0" w:line="240" w:lineRule="auto"/>
        <w:jc w:val="both"/>
        <w:rPr>
          <w:rFonts w:ascii="Calibri" w:hAnsi="Calibri" w:cs="Arial"/>
          <w:bCs/>
          <w:color w:val="FF0000"/>
          <w:sz w:val="24"/>
          <w:szCs w:val="24"/>
        </w:rPr>
      </w:pPr>
    </w:p>
    <w:p w:rsidR="00A13FF4" w:rsidRPr="00064669" w:rsidRDefault="00A13FF4" w:rsidP="00B26D19">
      <w:pPr>
        <w:autoSpaceDE w:val="0"/>
        <w:autoSpaceDN w:val="0"/>
        <w:adjustRightInd w:val="0"/>
        <w:spacing w:after="0" w:line="240" w:lineRule="auto"/>
        <w:jc w:val="both"/>
        <w:rPr>
          <w:rFonts w:ascii="Calibri" w:hAnsi="Calibri" w:cs="Times New Roman"/>
          <w:color w:val="000000" w:themeColor="text1"/>
          <w:sz w:val="24"/>
          <w:szCs w:val="24"/>
        </w:rPr>
      </w:pPr>
      <w:r w:rsidRPr="00064669">
        <w:rPr>
          <w:rFonts w:ascii="Calibri" w:hAnsi="Calibri" w:cs="Times New Roman"/>
          <w:color w:val="000000" w:themeColor="text1"/>
          <w:sz w:val="24"/>
          <w:szCs w:val="24"/>
        </w:rPr>
        <w:t>Ocenie nie podlegają również</w:t>
      </w:r>
      <w:r w:rsidR="00427FF4" w:rsidRPr="00064669">
        <w:rPr>
          <w:rFonts w:ascii="Calibri" w:hAnsi="Calibri" w:cs="Times New Roman"/>
          <w:color w:val="000000" w:themeColor="text1"/>
          <w:sz w:val="24"/>
          <w:szCs w:val="24"/>
        </w:rPr>
        <w:t xml:space="preserve"> wnioski, które</w:t>
      </w:r>
      <w:r w:rsidRPr="00064669">
        <w:rPr>
          <w:rFonts w:ascii="Calibri" w:hAnsi="Calibri" w:cs="Times New Roman"/>
          <w:color w:val="000000" w:themeColor="text1"/>
          <w:sz w:val="24"/>
          <w:szCs w:val="24"/>
        </w:rPr>
        <w:t xml:space="preserve">: </w:t>
      </w:r>
    </w:p>
    <w:p w:rsidR="00A13FF4" w:rsidRPr="00064669" w:rsidRDefault="00427FF4" w:rsidP="00FA4D9A">
      <w:pPr>
        <w:pStyle w:val="Akapitzlist"/>
        <w:numPr>
          <w:ilvl w:val="0"/>
          <w:numId w:val="48"/>
        </w:numPr>
        <w:autoSpaceDE w:val="0"/>
        <w:autoSpaceDN w:val="0"/>
        <w:adjustRightInd w:val="0"/>
        <w:spacing w:after="0" w:line="240" w:lineRule="auto"/>
        <w:ind w:left="284" w:hanging="284"/>
        <w:jc w:val="both"/>
        <w:rPr>
          <w:rFonts w:ascii="Calibri" w:hAnsi="Calibri" w:cs="Times New Roman"/>
          <w:color w:val="000000" w:themeColor="text1"/>
          <w:sz w:val="24"/>
          <w:szCs w:val="24"/>
        </w:rPr>
      </w:pPr>
      <w:r w:rsidRPr="00064669">
        <w:rPr>
          <w:rFonts w:ascii="Calibri" w:hAnsi="Calibri" w:cs="Times New Roman"/>
          <w:color w:val="000000" w:themeColor="text1"/>
          <w:sz w:val="24"/>
          <w:szCs w:val="24"/>
        </w:rPr>
        <w:t>zostały</w:t>
      </w:r>
      <w:r w:rsidR="00A13FF4" w:rsidRPr="00064669">
        <w:rPr>
          <w:rFonts w:ascii="Calibri" w:hAnsi="Calibri" w:cs="Times New Roman"/>
          <w:color w:val="000000" w:themeColor="text1"/>
          <w:sz w:val="24"/>
          <w:szCs w:val="24"/>
        </w:rPr>
        <w:t xml:space="preserve"> złożone tylko w wersji elektronicznej (XML) za pomocą systemu GWA EFS </w:t>
      </w:r>
      <w:r w:rsidR="002F3EA4" w:rsidRPr="00064669">
        <w:rPr>
          <w:rFonts w:ascii="Calibri" w:hAnsi="Calibri" w:cs="Times New Roman"/>
          <w:color w:val="000000" w:themeColor="text1"/>
          <w:sz w:val="24"/>
          <w:szCs w:val="24"/>
        </w:rPr>
        <w:br/>
      </w:r>
      <w:r w:rsidR="00A13FF4" w:rsidRPr="00064669">
        <w:rPr>
          <w:rFonts w:ascii="Calibri" w:hAnsi="Calibri" w:cs="Times New Roman"/>
          <w:color w:val="000000" w:themeColor="text1"/>
          <w:sz w:val="24"/>
          <w:szCs w:val="24"/>
        </w:rPr>
        <w:t xml:space="preserve">w ramach SOWA RPOWP w terminie określonym w Regulaminie konkursu, </w:t>
      </w:r>
      <w:r w:rsidR="00F14161" w:rsidRPr="00064669">
        <w:rPr>
          <w:rFonts w:ascii="Calibri" w:hAnsi="Calibri" w:cs="Times New Roman"/>
          <w:color w:val="000000" w:themeColor="text1"/>
          <w:sz w:val="24"/>
          <w:szCs w:val="24"/>
        </w:rPr>
        <w:t xml:space="preserve">lecz </w:t>
      </w:r>
      <w:r w:rsidR="00A13FF4" w:rsidRPr="00064669">
        <w:rPr>
          <w:rFonts w:ascii="Calibri" w:hAnsi="Calibri" w:cs="Times New Roman"/>
          <w:color w:val="000000" w:themeColor="text1"/>
          <w:sz w:val="24"/>
          <w:szCs w:val="24"/>
        </w:rPr>
        <w:t xml:space="preserve">brak </w:t>
      </w:r>
      <w:r w:rsidR="00F14161" w:rsidRPr="00064669">
        <w:rPr>
          <w:rFonts w:ascii="Calibri" w:hAnsi="Calibri" w:cs="Times New Roman"/>
          <w:color w:val="000000" w:themeColor="text1"/>
          <w:sz w:val="24"/>
          <w:szCs w:val="24"/>
        </w:rPr>
        <w:t xml:space="preserve">jest </w:t>
      </w:r>
      <w:r w:rsidR="002F3EA4" w:rsidRPr="00064669">
        <w:rPr>
          <w:rFonts w:ascii="Calibri" w:hAnsi="Calibri" w:cs="Times New Roman"/>
          <w:color w:val="000000" w:themeColor="text1"/>
          <w:sz w:val="24"/>
          <w:szCs w:val="24"/>
        </w:rPr>
        <w:br/>
      </w:r>
      <w:r w:rsidR="00A13FF4" w:rsidRPr="00064669">
        <w:rPr>
          <w:rFonts w:ascii="Calibri" w:hAnsi="Calibri" w:cs="Times New Roman"/>
          <w:color w:val="000000" w:themeColor="text1"/>
          <w:sz w:val="24"/>
          <w:szCs w:val="24"/>
        </w:rPr>
        <w:t>2 egzemplarzy w wersji papierowej wniosku;</w:t>
      </w:r>
    </w:p>
    <w:p w:rsidR="00A13FF4" w:rsidRPr="00064669" w:rsidRDefault="00F14161" w:rsidP="00FA4D9A">
      <w:pPr>
        <w:pStyle w:val="Akapitzlist"/>
        <w:numPr>
          <w:ilvl w:val="0"/>
          <w:numId w:val="48"/>
        </w:numPr>
        <w:autoSpaceDE w:val="0"/>
        <w:autoSpaceDN w:val="0"/>
        <w:adjustRightInd w:val="0"/>
        <w:spacing w:after="0" w:line="240" w:lineRule="auto"/>
        <w:ind w:left="284" w:hanging="284"/>
        <w:jc w:val="both"/>
        <w:rPr>
          <w:rFonts w:ascii="Calibri" w:hAnsi="Calibri" w:cs="Times New Roman"/>
          <w:color w:val="000000" w:themeColor="text1"/>
          <w:sz w:val="24"/>
          <w:szCs w:val="24"/>
        </w:rPr>
      </w:pPr>
      <w:r w:rsidRPr="00064669">
        <w:rPr>
          <w:rFonts w:ascii="Calibri" w:hAnsi="Calibri" w:cs="Times New Roman"/>
          <w:color w:val="000000" w:themeColor="text1"/>
          <w:sz w:val="24"/>
          <w:szCs w:val="24"/>
        </w:rPr>
        <w:t xml:space="preserve">zostały </w:t>
      </w:r>
      <w:r w:rsidR="00A13FF4" w:rsidRPr="00064669">
        <w:rPr>
          <w:rFonts w:ascii="Calibri" w:hAnsi="Calibri" w:cs="Times New Roman"/>
          <w:color w:val="000000" w:themeColor="text1"/>
          <w:sz w:val="24"/>
          <w:szCs w:val="24"/>
        </w:rPr>
        <w:t xml:space="preserve">złożone w wersji elektronicznej (XML) za pomocą systemu GWA EFS w ramach SOWA RPOWP w terminie określonym w Regulaminie konkursu, </w:t>
      </w:r>
      <w:r w:rsidRPr="00064669">
        <w:rPr>
          <w:rFonts w:ascii="Calibri" w:hAnsi="Calibri" w:cs="Times New Roman"/>
          <w:color w:val="000000" w:themeColor="text1"/>
          <w:sz w:val="24"/>
          <w:szCs w:val="24"/>
        </w:rPr>
        <w:t>lecz</w:t>
      </w:r>
      <w:r w:rsidR="002F3EA4" w:rsidRPr="00064669">
        <w:rPr>
          <w:rFonts w:ascii="Calibri" w:hAnsi="Calibri" w:cs="Times New Roman"/>
          <w:color w:val="000000" w:themeColor="text1"/>
          <w:sz w:val="24"/>
          <w:szCs w:val="24"/>
        </w:rPr>
        <w:t xml:space="preserve"> </w:t>
      </w:r>
      <w:r w:rsidR="00A13FF4" w:rsidRPr="00064669">
        <w:rPr>
          <w:rFonts w:ascii="Calibri" w:hAnsi="Calibri" w:cs="Times New Roman"/>
          <w:color w:val="000000" w:themeColor="text1"/>
          <w:sz w:val="24"/>
          <w:szCs w:val="24"/>
        </w:rPr>
        <w:t xml:space="preserve">2 egzemplarze </w:t>
      </w:r>
      <w:r w:rsidR="002F3EA4" w:rsidRPr="00064669">
        <w:rPr>
          <w:rFonts w:ascii="Calibri" w:hAnsi="Calibri" w:cs="Times New Roman"/>
          <w:color w:val="000000" w:themeColor="text1"/>
          <w:sz w:val="24"/>
          <w:szCs w:val="24"/>
        </w:rPr>
        <w:br/>
      </w:r>
      <w:r w:rsidR="00A13FF4" w:rsidRPr="00064669">
        <w:rPr>
          <w:rFonts w:ascii="Calibri" w:hAnsi="Calibri" w:cs="Times New Roman"/>
          <w:color w:val="000000" w:themeColor="text1"/>
          <w:sz w:val="24"/>
          <w:szCs w:val="24"/>
        </w:rPr>
        <w:t xml:space="preserve">w wersji papierowej wniosku wraz z załącznikami </w:t>
      </w:r>
      <w:r w:rsidRPr="00064669">
        <w:rPr>
          <w:rFonts w:ascii="Calibri" w:hAnsi="Calibri" w:cs="Times New Roman"/>
          <w:color w:val="000000" w:themeColor="text1"/>
          <w:sz w:val="24"/>
          <w:szCs w:val="24"/>
        </w:rPr>
        <w:t xml:space="preserve">wpłynęły </w:t>
      </w:r>
      <w:r w:rsidR="00A13FF4" w:rsidRPr="00064669">
        <w:rPr>
          <w:rFonts w:ascii="Calibri" w:hAnsi="Calibri" w:cs="Times New Roman"/>
          <w:color w:val="000000" w:themeColor="text1"/>
          <w:sz w:val="24"/>
          <w:szCs w:val="24"/>
        </w:rPr>
        <w:t xml:space="preserve">po terminie określonym </w:t>
      </w:r>
      <w:r w:rsidR="002F3EA4" w:rsidRPr="00064669">
        <w:rPr>
          <w:rFonts w:ascii="Calibri" w:hAnsi="Calibri" w:cs="Times New Roman"/>
          <w:color w:val="000000" w:themeColor="text1"/>
          <w:sz w:val="24"/>
          <w:szCs w:val="24"/>
        </w:rPr>
        <w:br/>
      </w:r>
      <w:r w:rsidR="00A13FF4" w:rsidRPr="00064669">
        <w:rPr>
          <w:rFonts w:ascii="Calibri" w:hAnsi="Calibri" w:cs="Times New Roman"/>
          <w:color w:val="000000" w:themeColor="text1"/>
          <w:sz w:val="24"/>
          <w:szCs w:val="24"/>
        </w:rPr>
        <w:t>w Regulaminie</w:t>
      </w:r>
      <w:r w:rsidRPr="00064669">
        <w:rPr>
          <w:rFonts w:ascii="Calibri" w:hAnsi="Calibri" w:cs="Times New Roman"/>
          <w:color w:val="000000" w:themeColor="text1"/>
          <w:sz w:val="24"/>
          <w:szCs w:val="24"/>
        </w:rPr>
        <w:t xml:space="preserve"> konkursu</w:t>
      </w:r>
      <w:r w:rsidR="00A13FF4" w:rsidRPr="00064669">
        <w:rPr>
          <w:rFonts w:ascii="Calibri" w:hAnsi="Calibri" w:cs="Times New Roman"/>
          <w:color w:val="000000" w:themeColor="text1"/>
          <w:sz w:val="24"/>
          <w:szCs w:val="24"/>
        </w:rPr>
        <w:t xml:space="preserve">; </w:t>
      </w:r>
    </w:p>
    <w:p w:rsidR="00A13FF4" w:rsidRPr="00064669" w:rsidRDefault="00F14161" w:rsidP="00FA4D9A">
      <w:pPr>
        <w:pStyle w:val="Akapitzlist"/>
        <w:numPr>
          <w:ilvl w:val="0"/>
          <w:numId w:val="48"/>
        </w:numPr>
        <w:autoSpaceDE w:val="0"/>
        <w:autoSpaceDN w:val="0"/>
        <w:adjustRightInd w:val="0"/>
        <w:spacing w:after="0" w:line="240" w:lineRule="auto"/>
        <w:ind w:left="284" w:hanging="284"/>
        <w:jc w:val="both"/>
        <w:rPr>
          <w:rFonts w:ascii="Calibri" w:hAnsi="Calibri" w:cs="Times New Roman"/>
          <w:color w:val="000000" w:themeColor="text1"/>
          <w:sz w:val="24"/>
          <w:szCs w:val="24"/>
        </w:rPr>
      </w:pPr>
      <w:r w:rsidRPr="00064669">
        <w:rPr>
          <w:rFonts w:ascii="Calibri" w:hAnsi="Calibri" w:cs="Times New Roman"/>
          <w:color w:val="000000" w:themeColor="text1"/>
          <w:sz w:val="24"/>
          <w:szCs w:val="24"/>
        </w:rPr>
        <w:t xml:space="preserve">zostały złożone 2 egzemplarze wniosku w wersji papierowej wraz z załącznikami </w:t>
      </w:r>
      <w:r w:rsidR="002F3EA4" w:rsidRPr="00064669">
        <w:rPr>
          <w:rFonts w:ascii="Calibri" w:hAnsi="Calibri" w:cs="Times New Roman"/>
          <w:color w:val="000000" w:themeColor="text1"/>
          <w:sz w:val="24"/>
          <w:szCs w:val="24"/>
        </w:rPr>
        <w:br/>
      </w:r>
      <w:r w:rsidRPr="00064669">
        <w:rPr>
          <w:rFonts w:ascii="Calibri" w:hAnsi="Calibri" w:cs="Times New Roman"/>
          <w:color w:val="000000" w:themeColor="text1"/>
          <w:sz w:val="24"/>
          <w:szCs w:val="24"/>
        </w:rPr>
        <w:t xml:space="preserve">w terminie określonym w Regulaminie konkursu, lecz </w:t>
      </w:r>
      <w:r w:rsidR="00A13FF4" w:rsidRPr="00064669">
        <w:rPr>
          <w:rFonts w:ascii="Calibri" w:hAnsi="Calibri" w:cs="Times New Roman"/>
          <w:color w:val="000000" w:themeColor="text1"/>
          <w:sz w:val="24"/>
          <w:szCs w:val="24"/>
        </w:rPr>
        <w:t>brak</w:t>
      </w:r>
      <w:r w:rsidRPr="00064669">
        <w:rPr>
          <w:rFonts w:ascii="Calibri" w:hAnsi="Calibri" w:cs="Times New Roman"/>
          <w:color w:val="000000" w:themeColor="text1"/>
          <w:sz w:val="24"/>
          <w:szCs w:val="24"/>
        </w:rPr>
        <w:t xml:space="preserve"> jest </w:t>
      </w:r>
      <w:r w:rsidR="00A13FF4" w:rsidRPr="00064669">
        <w:rPr>
          <w:rFonts w:ascii="Calibri" w:hAnsi="Calibri" w:cs="Times New Roman"/>
          <w:color w:val="000000" w:themeColor="text1"/>
          <w:sz w:val="24"/>
          <w:szCs w:val="24"/>
        </w:rPr>
        <w:t xml:space="preserve">wniosku w wersji elektronicznej (XML) złożonego za pomocą systemu GWA EFS w ramach SOWA RPOWP. </w:t>
      </w:r>
    </w:p>
    <w:p w:rsidR="00064669" w:rsidRDefault="00064669" w:rsidP="00B26D19">
      <w:pPr>
        <w:tabs>
          <w:tab w:val="left" w:pos="0"/>
          <w:tab w:val="left" w:pos="426"/>
        </w:tabs>
        <w:autoSpaceDE w:val="0"/>
        <w:autoSpaceDN w:val="0"/>
        <w:adjustRightInd w:val="0"/>
        <w:spacing w:after="0" w:line="240" w:lineRule="auto"/>
        <w:jc w:val="both"/>
        <w:rPr>
          <w:rFonts w:ascii="Calibri" w:hAnsi="Calibri" w:cs="Times New Roman"/>
          <w:color w:val="FF0000"/>
          <w:sz w:val="24"/>
          <w:szCs w:val="24"/>
        </w:rPr>
      </w:pPr>
    </w:p>
    <w:p w:rsidR="00A13FF4" w:rsidRPr="00064669" w:rsidRDefault="00A13FF4" w:rsidP="00B26D19">
      <w:pPr>
        <w:tabs>
          <w:tab w:val="left" w:pos="0"/>
          <w:tab w:val="left" w:pos="426"/>
        </w:tabs>
        <w:autoSpaceDE w:val="0"/>
        <w:autoSpaceDN w:val="0"/>
        <w:adjustRightInd w:val="0"/>
        <w:spacing w:after="0" w:line="240" w:lineRule="auto"/>
        <w:jc w:val="both"/>
        <w:rPr>
          <w:rFonts w:ascii="Calibri" w:hAnsi="Calibri"/>
          <w:color w:val="000000" w:themeColor="text1"/>
          <w:sz w:val="24"/>
          <w:szCs w:val="24"/>
          <w:u w:val="single"/>
        </w:rPr>
      </w:pPr>
      <w:r w:rsidRPr="00064669">
        <w:rPr>
          <w:rFonts w:ascii="Calibri" w:hAnsi="Calibri" w:cs="Times New Roman"/>
          <w:color w:val="000000" w:themeColor="text1"/>
          <w:sz w:val="24"/>
          <w:szCs w:val="24"/>
        </w:rPr>
        <w:t>Weryfikacja wymogów technicznych wniosku nie stan</w:t>
      </w:r>
      <w:r w:rsidR="00064669" w:rsidRPr="00064669">
        <w:rPr>
          <w:rFonts w:ascii="Calibri" w:hAnsi="Calibri" w:cs="Times New Roman"/>
          <w:color w:val="000000" w:themeColor="text1"/>
          <w:sz w:val="24"/>
          <w:szCs w:val="24"/>
        </w:rPr>
        <w:t>owi etapu oceny w związku z tym</w:t>
      </w:r>
      <w:r w:rsidR="00064669" w:rsidRPr="00064669">
        <w:rPr>
          <w:rFonts w:ascii="Calibri" w:hAnsi="Calibri" w:cs="Times New Roman"/>
          <w:color w:val="000000" w:themeColor="text1"/>
          <w:sz w:val="24"/>
          <w:szCs w:val="24"/>
        </w:rPr>
        <w:br/>
      </w:r>
      <w:r w:rsidRPr="00064669">
        <w:rPr>
          <w:rFonts w:ascii="Calibri" w:hAnsi="Calibri" w:cs="Times New Roman"/>
          <w:color w:val="000000" w:themeColor="text1"/>
          <w:sz w:val="24"/>
          <w:szCs w:val="24"/>
        </w:rPr>
        <w:t xml:space="preserve">nie przysługuje od niej </w:t>
      </w:r>
      <w:r w:rsidR="00A44A88" w:rsidRPr="00064669">
        <w:rPr>
          <w:rFonts w:ascii="Calibri" w:hAnsi="Calibri" w:cs="Times New Roman"/>
          <w:color w:val="000000" w:themeColor="text1"/>
          <w:sz w:val="24"/>
          <w:szCs w:val="24"/>
        </w:rPr>
        <w:t xml:space="preserve">prawo </w:t>
      </w:r>
      <w:r w:rsidRPr="00064669">
        <w:rPr>
          <w:rFonts w:ascii="Calibri" w:hAnsi="Calibri" w:cs="Times New Roman"/>
          <w:color w:val="000000" w:themeColor="text1"/>
          <w:sz w:val="24"/>
          <w:szCs w:val="24"/>
        </w:rPr>
        <w:t>złożeni</w:t>
      </w:r>
      <w:r w:rsidR="00A44A88" w:rsidRPr="00064669">
        <w:rPr>
          <w:rFonts w:ascii="Calibri" w:hAnsi="Calibri" w:cs="Times New Roman"/>
          <w:color w:val="000000" w:themeColor="text1"/>
          <w:sz w:val="24"/>
          <w:szCs w:val="24"/>
        </w:rPr>
        <w:t>a</w:t>
      </w:r>
      <w:r w:rsidRPr="00064669">
        <w:rPr>
          <w:rFonts w:ascii="Calibri" w:hAnsi="Calibri" w:cs="Times New Roman"/>
          <w:color w:val="000000" w:themeColor="text1"/>
          <w:sz w:val="24"/>
          <w:szCs w:val="24"/>
        </w:rPr>
        <w:t xml:space="preserve"> protestu.</w:t>
      </w:r>
    </w:p>
    <w:p w:rsidR="00A13FF4" w:rsidRPr="00DC284D" w:rsidRDefault="00A13FF4" w:rsidP="00B26D19">
      <w:pPr>
        <w:autoSpaceDE w:val="0"/>
        <w:autoSpaceDN w:val="0"/>
        <w:adjustRightInd w:val="0"/>
        <w:spacing w:after="0" w:line="240" w:lineRule="auto"/>
        <w:jc w:val="both"/>
        <w:rPr>
          <w:rFonts w:ascii="Calibri" w:hAnsi="Calibri" w:cs="Arial"/>
          <w:color w:val="FF0000"/>
          <w:sz w:val="24"/>
          <w:szCs w:val="24"/>
        </w:rPr>
      </w:pPr>
    </w:p>
    <w:p w:rsidR="00A13FF4" w:rsidRPr="00064669" w:rsidRDefault="00A13FF4" w:rsidP="00B26D19">
      <w:pPr>
        <w:autoSpaceDE w:val="0"/>
        <w:autoSpaceDN w:val="0"/>
        <w:adjustRightInd w:val="0"/>
        <w:spacing w:after="0" w:line="240" w:lineRule="auto"/>
        <w:jc w:val="both"/>
        <w:rPr>
          <w:rFonts w:ascii="Calibri" w:hAnsi="Calibri" w:cs="Arial"/>
          <w:color w:val="000000" w:themeColor="text1"/>
          <w:sz w:val="24"/>
          <w:szCs w:val="24"/>
        </w:rPr>
      </w:pPr>
      <w:r w:rsidRPr="00064669">
        <w:rPr>
          <w:rFonts w:ascii="Calibri" w:hAnsi="Calibri" w:cs="Arial"/>
          <w:b/>
          <w:color w:val="000000" w:themeColor="text1"/>
          <w:sz w:val="24"/>
          <w:szCs w:val="24"/>
        </w:rPr>
        <w:t>UWAGA!</w:t>
      </w:r>
      <w:r w:rsidRPr="00064669">
        <w:rPr>
          <w:rFonts w:ascii="Calibri" w:hAnsi="Calibri" w:cs="Arial"/>
          <w:color w:val="000000" w:themeColor="text1"/>
          <w:sz w:val="24"/>
          <w:szCs w:val="24"/>
        </w:rPr>
        <w:t xml:space="preserve"> Wraz z wersją papierową wniosku </w:t>
      </w:r>
      <w:r w:rsidR="00A44A88" w:rsidRPr="00064669">
        <w:rPr>
          <w:rFonts w:ascii="Calibri" w:hAnsi="Calibri" w:cs="Arial"/>
          <w:color w:val="000000" w:themeColor="text1"/>
          <w:sz w:val="24"/>
          <w:szCs w:val="24"/>
        </w:rPr>
        <w:t>b</w:t>
      </w:r>
      <w:r w:rsidRPr="00064669">
        <w:rPr>
          <w:rFonts w:ascii="Calibri" w:hAnsi="Calibri" w:cs="Arial"/>
          <w:color w:val="000000" w:themeColor="text1"/>
          <w:sz w:val="24"/>
          <w:szCs w:val="24"/>
        </w:rPr>
        <w:t xml:space="preserve">eneficjent przedkłada do IOK oryginał lub kopię </w:t>
      </w:r>
      <w:r w:rsidRPr="00064669">
        <w:rPr>
          <w:rFonts w:ascii="Calibri" w:hAnsi="Calibri" w:cs="Arial"/>
          <w:i/>
          <w:color w:val="000000" w:themeColor="text1"/>
          <w:sz w:val="24"/>
          <w:szCs w:val="24"/>
        </w:rPr>
        <w:t xml:space="preserve">Potwierdzenia Przesłania do IZ RPOWP Elektronicznej Wersji Wniosku O Dofinansowanie </w:t>
      </w:r>
      <w:r w:rsidR="005875D8" w:rsidRPr="00064669">
        <w:rPr>
          <w:rFonts w:ascii="Calibri" w:hAnsi="Calibri" w:cs="Arial"/>
          <w:i/>
          <w:color w:val="000000" w:themeColor="text1"/>
          <w:sz w:val="24"/>
          <w:szCs w:val="24"/>
        </w:rPr>
        <w:br/>
      </w:r>
      <w:r w:rsidRPr="00064669">
        <w:rPr>
          <w:rFonts w:ascii="Calibri" w:hAnsi="Calibri" w:cs="Arial"/>
          <w:i/>
          <w:color w:val="000000" w:themeColor="text1"/>
          <w:sz w:val="24"/>
          <w:szCs w:val="24"/>
        </w:rPr>
        <w:t xml:space="preserve">W Ramach Regionalnego Programu Operacyjnego Województwa Podlaskiego na lata 2014-2020. </w:t>
      </w:r>
    </w:p>
    <w:p w:rsidR="00A13FF4" w:rsidRPr="00DC284D" w:rsidRDefault="00A13FF4" w:rsidP="00B26D19">
      <w:pPr>
        <w:pStyle w:val="Nagwek"/>
        <w:tabs>
          <w:tab w:val="clear" w:pos="4536"/>
          <w:tab w:val="clear" w:pos="9072"/>
        </w:tabs>
        <w:suppressAutoHyphens/>
        <w:jc w:val="both"/>
        <w:rPr>
          <w:rFonts w:ascii="Calibri" w:hAnsi="Calibri" w:cs="Arial"/>
          <w:color w:val="FF0000"/>
          <w:sz w:val="24"/>
          <w:szCs w:val="24"/>
        </w:rPr>
      </w:pPr>
    </w:p>
    <w:p w:rsidR="00A13FF4" w:rsidRPr="0035527F" w:rsidRDefault="00A13FF4" w:rsidP="00B26D19">
      <w:pPr>
        <w:pStyle w:val="Nagwek"/>
        <w:tabs>
          <w:tab w:val="clear" w:pos="4536"/>
          <w:tab w:val="clear" w:pos="9072"/>
        </w:tabs>
        <w:suppressAutoHyphens/>
        <w:jc w:val="both"/>
        <w:rPr>
          <w:rFonts w:ascii="Calibri" w:hAnsi="Calibri"/>
          <w:color w:val="000000" w:themeColor="text1"/>
          <w:sz w:val="24"/>
          <w:szCs w:val="24"/>
          <w:u w:val="single"/>
        </w:rPr>
      </w:pPr>
      <w:r w:rsidRPr="0035527F">
        <w:rPr>
          <w:rFonts w:ascii="Calibri" w:hAnsi="Calibri" w:cs="Arial"/>
          <w:b/>
          <w:color w:val="000000" w:themeColor="text1"/>
          <w:sz w:val="24"/>
          <w:szCs w:val="24"/>
        </w:rPr>
        <w:t>UWAGA!</w:t>
      </w:r>
      <w:r w:rsidRPr="0035527F">
        <w:rPr>
          <w:rFonts w:ascii="Calibri" w:hAnsi="Calibri" w:cs="Arial"/>
          <w:color w:val="000000" w:themeColor="text1"/>
          <w:sz w:val="24"/>
          <w:szCs w:val="24"/>
        </w:rPr>
        <w:t xml:space="preserve"> Zgodnie z kryterium </w:t>
      </w:r>
      <w:r w:rsidRPr="0035527F">
        <w:rPr>
          <w:rFonts w:ascii="Calibri" w:hAnsi="Calibri"/>
          <w:color w:val="000000" w:themeColor="text1"/>
          <w:sz w:val="24"/>
          <w:szCs w:val="24"/>
        </w:rPr>
        <w:t xml:space="preserve">dopuszczającym szczególnym </w:t>
      </w:r>
      <w:r w:rsidR="00A44A88" w:rsidRPr="0035527F">
        <w:rPr>
          <w:rFonts w:ascii="Calibri" w:hAnsi="Calibri"/>
          <w:color w:val="000000" w:themeColor="text1"/>
          <w:sz w:val="24"/>
          <w:szCs w:val="24"/>
        </w:rPr>
        <w:t>p</w:t>
      </w:r>
      <w:r w:rsidRPr="0035527F">
        <w:rPr>
          <w:rFonts w:ascii="Calibri" w:hAnsi="Calibri"/>
          <w:color w:val="000000" w:themeColor="text1"/>
          <w:sz w:val="24"/>
          <w:szCs w:val="24"/>
        </w:rPr>
        <w:t xml:space="preserve">rojektodawca może złożyć </w:t>
      </w:r>
      <w:r w:rsidRPr="0035527F">
        <w:rPr>
          <w:rFonts w:ascii="Calibri" w:hAnsi="Calibri"/>
          <w:color w:val="000000" w:themeColor="text1"/>
          <w:sz w:val="24"/>
          <w:szCs w:val="24"/>
        </w:rPr>
        <w:br/>
      </w:r>
      <w:r w:rsidR="00002C76" w:rsidRPr="0035527F">
        <w:rPr>
          <w:rFonts w:ascii="Calibri" w:hAnsi="Calibri"/>
          <w:color w:val="000000" w:themeColor="text1"/>
          <w:sz w:val="24"/>
          <w:szCs w:val="24"/>
        </w:rPr>
        <w:t xml:space="preserve">nie więcej niż 1 wniosek o dofinansowanie projektu w ramach </w:t>
      </w:r>
      <w:r w:rsidR="00F10093" w:rsidRPr="0035527F">
        <w:rPr>
          <w:rFonts w:ascii="Calibri" w:hAnsi="Calibri"/>
          <w:color w:val="000000" w:themeColor="text1"/>
          <w:sz w:val="24"/>
          <w:szCs w:val="24"/>
        </w:rPr>
        <w:t xml:space="preserve">każdego z 4 </w:t>
      </w:r>
      <w:r w:rsidR="00002C76" w:rsidRPr="0035527F">
        <w:rPr>
          <w:rFonts w:ascii="Calibri" w:hAnsi="Calibri"/>
          <w:color w:val="000000" w:themeColor="text1"/>
          <w:sz w:val="24"/>
          <w:szCs w:val="24"/>
        </w:rPr>
        <w:t>program</w:t>
      </w:r>
      <w:r w:rsidR="00F10093" w:rsidRPr="0035527F">
        <w:rPr>
          <w:rFonts w:ascii="Calibri" w:hAnsi="Calibri"/>
          <w:color w:val="000000" w:themeColor="text1"/>
          <w:sz w:val="24"/>
          <w:szCs w:val="24"/>
        </w:rPr>
        <w:t>ów</w:t>
      </w:r>
      <w:r w:rsidR="00002C76" w:rsidRPr="0035527F">
        <w:rPr>
          <w:rFonts w:ascii="Calibri" w:hAnsi="Calibri"/>
          <w:color w:val="000000" w:themeColor="text1"/>
          <w:sz w:val="24"/>
          <w:szCs w:val="24"/>
        </w:rPr>
        <w:t xml:space="preserve"> polityki zdrowotnej – niezależnie czy jako beneficjent czy partner projektu.</w:t>
      </w:r>
      <w:r w:rsidRPr="0035527F">
        <w:rPr>
          <w:rFonts w:ascii="Calibri" w:hAnsi="Calibri"/>
          <w:color w:val="000000" w:themeColor="text1"/>
          <w:sz w:val="24"/>
          <w:szCs w:val="24"/>
        </w:rPr>
        <w:t xml:space="preserve"> W przypadku złożenia </w:t>
      </w:r>
      <w:r w:rsidR="008B7CAA" w:rsidRPr="0035527F">
        <w:rPr>
          <w:rFonts w:ascii="Calibri" w:hAnsi="Calibri"/>
          <w:color w:val="000000" w:themeColor="text1"/>
          <w:sz w:val="24"/>
          <w:szCs w:val="24"/>
        </w:rPr>
        <w:t>przez jeden podmiot (</w:t>
      </w:r>
      <w:r w:rsidR="00642756" w:rsidRPr="0035527F">
        <w:rPr>
          <w:rFonts w:ascii="Calibri" w:hAnsi="Calibri"/>
          <w:color w:val="000000" w:themeColor="text1"/>
          <w:sz w:val="24"/>
          <w:szCs w:val="24"/>
        </w:rPr>
        <w:t xml:space="preserve">niezależnie czy </w:t>
      </w:r>
      <w:r w:rsidR="008B7CAA" w:rsidRPr="0035527F">
        <w:rPr>
          <w:rFonts w:ascii="Calibri" w:hAnsi="Calibri"/>
          <w:color w:val="000000" w:themeColor="text1"/>
          <w:sz w:val="24"/>
          <w:szCs w:val="24"/>
        </w:rPr>
        <w:t xml:space="preserve">jako beneficjent </w:t>
      </w:r>
      <w:r w:rsidR="00642756" w:rsidRPr="0035527F">
        <w:rPr>
          <w:rFonts w:ascii="Calibri" w:hAnsi="Calibri"/>
          <w:color w:val="000000" w:themeColor="text1"/>
          <w:sz w:val="24"/>
          <w:szCs w:val="24"/>
        </w:rPr>
        <w:t>czy</w:t>
      </w:r>
      <w:r w:rsidR="008B7CAA" w:rsidRPr="0035527F">
        <w:rPr>
          <w:rFonts w:ascii="Calibri" w:hAnsi="Calibri"/>
          <w:color w:val="000000" w:themeColor="text1"/>
          <w:sz w:val="24"/>
          <w:szCs w:val="24"/>
        </w:rPr>
        <w:t xml:space="preserve"> partner) </w:t>
      </w:r>
      <w:r w:rsidRPr="0035527F">
        <w:rPr>
          <w:rFonts w:ascii="Calibri" w:hAnsi="Calibri"/>
          <w:color w:val="000000" w:themeColor="text1"/>
          <w:sz w:val="24"/>
          <w:szCs w:val="24"/>
        </w:rPr>
        <w:t xml:space="preserve">więcej niż </w:t>
      </w:r>
      <w:r w:rsidR="00002C76" w:rsidRPr="0035527F">
        <w:rPr>
          <w:rFonts w:ascii="Calibri" w:hAnsi="Calibri"/>
          <w:color w:val="000000" w:themeColor="text1"/>
          <w:sz w:val="24"/>
          <w:szCs w:val="24"/>
        </w:rPr>
        <w:t>1</w:t>
      </w:r>
      <w:r w:rsidRPr="0035527F">
        <w:rPr>
          <w:rFonts w:ascii="Calibri" w:hAnsi="Calibri"/>
          <w:color w:val="000000" w:themeColor="text1"/>
          <w:sz w:val="24"/>
          <w:szCs w:val="24"/>
        </w:rPr>
        <w:t xml:space="preserve"> wniosk</w:t>
      </w:r>
      <w:r w:rsidR="00002C76" w:rsidRPr="0035527F">
        <w:rPr>
          <w:rFonts w:ascii="Calibri" w:hAnsi="Calibri"/>
          <w:color w:val="000000" w:themeColor="text1"/>
          <w:sz w:val="24"/>
          <w:szCs w:val="24"/>
        </w:rPr>
        <w:t>u</w:t>
      </w:r>
      <w:r w:rsidR="008B7CAA" w:rsidRPr="0035527F">
        <w:rPr>
          <w:rFonts w:ascii="Calibri" w:hAnsi="Calibri"/>
          <w:color w:val="000000" w:themeColor="text1"/>
          <w:sz w:val="24"/>
          <w:szCs w:val="24"/>
        </w:rPr>
        <w:t xml:space="preserve"> o dofinansowanie</w:t>
      </w:r>
      <w:r w:rsidR="00002C76" w:rsidRPr="0035527F">
        <w:rPr>
          <w:rFonts w:ascii="Calibri" w:hAnsi="Calibri"/>
          <w:color w:val="000000" w:themeColor="text1"/>
          <w:sz w:val="24"/>
          <w:szCs w:val="24"/>
        </w:rPr>
        <w:t xml:space="preserve"> </w:t>
      </w:r>
      <w:r w:rsidR="00F10093" w:rsidRPr="0035527F">
        <w:rPr>
          <w:rFonts w:ascii="Calibri" w:hAnsi="Calibri"/>
          <w:color w:val="000000" w:themeColor="text1"/>
          <w:sz w:val="24"/>
          <w:szCs w:val="24"/>
        </w:rPr>
        <w:t xml:space="preserve">na realizację danego </w:t>
      </w:r>
      <w:r w:rsidR="008B7CAA" w:rsidRPr="0035527F">
        <w:rPr>
          <w:rFonts w:ascii="Calibri" w:hAnsi="Calibri"/>
          <w:color w:val="000000" w:themeColor="text1"/>
          <w:sz w:val="24"/>
          <w:szCs w:val="24"/>
        </w:rPr>
        <w:t>programu polityki zdrowotnej</w:t>
      </w:r>
      <w:r w:rsidR="00F10093" w:rsidRPr="0035527F">
        <w:rPr>
          <w:rFonts w:ascii="Calibri" w:hAnsi="Calibri"/>
          <w:color w:val="000000" w:themeColor="text1"/>
          <w:sz w:val="24"/>
          <w:szCs w:val="24"/>
        </w:rPr>
        <w:t xml:space="preserve">, </w:t>
      </w:r>
      <w:r w:rsidRPr="0035527F">
        <w:rPr>
          <w:rFonts w:ascii="Calibri" w:hAnsi="Calibri"/>
          <w:color w:val="000000" w:themeColor="text1"/>
          <w:sz w:val="24"/>
          <w:szCs w:val="24"/>
        </w:rPr>
        <w:t>zostaną odrzucone wszystkie złożone w odpowiedzi na konkurs wnioski, w związku z niespełnieniem kryterium dopuszczającego szczególnego.</w:t>
      </w:r>
    </w:p>
    <w:p w:rsidR="00A13FF4" w:rsidRPr="00DC284D" w:rsidRDefault="00A13FF4" w:rsidP="00B26D19">
      <w:pPr>
        <w:pStyle w:val="Nagwek"/>
        <w:tabs>
          <w:tab w:val="clear" w:pos="4536"/>
          <w:tab w:val="clear" w:pos="9072"/>
        </w:tabs>
        <w:suppressAutoHyphens/>
        <w:jc w:val="both"/>
        <w:rPr>
          <w:rFonts w:ascii="Calibri" w:hAnsi="Calibri"/>
          <w:color w:val="FF0000"/>
          <w:sz w:val="24"/>
          <w:szCs w:val="24"/>
        </w:rPr>
      </w:pPr>
    </w:p>
    <w:p w:rsidR="00A13FF4" w:rsidRPr="00064669" w:rsidRDefault="00A13FF4" w:rsidP="00B26D19">
      <w:pPr>
        <w:pStyle w:val="Nagwek"/>
        <w:tabs>
          <w:tab w:val="clear" w:pos="4536"/>
          <w:tab w:val="clear" w:pos="9072"/>
        </w:tabs>
        <w:suppressAutoHyphens/>
        <w:jc w:val="both"/>
        <w:rPr>
          <w:rFonts w:ascii="Calibri" w:hAnsi="Calibri"/>
          <w:color w:val="000000" w:themeColor="text1"/>
          <w:sz w:val="24"/>
          <w:szCs w:val="24"/>
        </w:rPr>
      </w:pPr>
      <w:r w:rsidRPr="00064669">
        <w:rPr>
          <w:rFonts w:ascii="Calibri" w:hAnsi="Calibri" w:cs="Arial"/>
          <w:color w:val="000000" w:themeColor="text1"/>
          <w:sz w:val="24"/>
          <w:szCs w:val="24"/>
        </w:rPr>
        <w:t>Załączniki dołączone do wniosku, które nie są wymagane Regulaminem konkursu, nie będą brane pod uwagę w trakcie oceny.</w:t>
      </w:r>
    </w:p>
    <w:p w:rsidR="00AE57DC" w:rsidRPr="00DC284D" w:rsidRDefault="00AE57DC" w:rsidP="00B26D19">
      <w:pPr>
        <w:pStyle w:val="Nagwek"/>
        <w:tabs>
          <w:tab w:val="clear" w:pos="4536"/>
          <w:tab w:val="clear" w:pos="9072"/>
        </w:tabs>
        <w:suppressAutoHyphens/>
        <w:jc w:val="both"/>
        <w:rPr>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653120" w:rsidTr="00A13FF4">
        <w:trPr>
          <w:trHeight w:val="388"/>
        </w:trPr>
        <w:tc>
          <w:tcPr>
            <w:tcW w:w="9322" w:type="dxa"/>
            <w:shd w:val="pct25" w:color="auto" w:fill="auto"/>
            <w:vAlign w:val="center"/>
          </w:tcPr>
          <w:p w:rsidR="00AE57DC" w:rsidRPr="00653120" w:rsidRDefault="00A13FF4" w:rsidP="00A13FF4">
            <w:pPr>
              <w:spacing w:after="0"/>
              <w:rPr>
                <w:rFonts w:cs="Arial,Bold"/>
                <w:b/>
                <w:bCs/>
                <w:color w:val="000000" w:themeColor="text1"/>
                <w:sz w:val="24"/>
                <w:szCs w:val="24"/>
              </w:rPr>
            </w:pPr>
            <w:r w:rsidRPr="00653120">
              <w:rPr>
                <w:rFonts w:cs="Arial,Bold"/>
                <w:b/>
                <w:bCs/>
                <w:color w:val="000000" w:themeColor="text1"/>
                <w:sz w:val="24"/>
                <w:szCs w:val="24"/>
              </w:rPr>
              <w:t xml:space="preserve">4.2 </w:t>
            </w:r>
            <w:r w:rsidR="00AE57DC" w:rsidRPr="00653120">
              <w:rPr>
                <w:rFonts w:cs="Arial,Bold"/>
                <w:b/>
                <w:bCs/>
                <w:color w:val="000000" w:themeColor="text1"/>
                <w:sz w:val="24"/>
                <w:szCs w:val="24"/>
              </w:rPr>
              <w:t>Przygotowanie wniosku o dofinansowanie</w:t>
            </w:r>
          </w:p>
        </w:tc>
      </w:tr>
    </w:tbl>
    <w:p w:rsidR="00AE57DC" w:rsidRPr="00DC284D" w:rsidRDefault="00AE57DC" w:rsidP="000765D3">
      <w:pPr>
        <w:spacing w:after="0" w:line="240" w:lineRule="auto"/>
        <w:jc w:val="both"/>
        <w:rPr>
          <w:color w:val="FF0000"/>
          <w:sz w:val="24"/>
          <w:szCs w:val="24"/>
        </w:rPr>
      </w:pPr>
    </w:p>
    <w:p w:rsidR="008A47EC" w:rsidRPr="0048414F" w:rsidRDefault="008A47EC" w:rsidP="000765D3">
      <w:pPr>
        <w:autoSpaceDE w:val="0"/>
        <w:autoSpaceDN w:val="0"/>
        <w:adjustRightInd w:val="0"/>
        <w:spacing w:after="0" w:line="240" w:lineRule="auto"/>
        <w:jc w:val="both"/>
        <w:rPr>
          <w:rFonts w:ascii="Calibri" w:eastAsia="Times New Roman" w:hAnsi="Calibri" w:cs="Arial"/>
          <w:color w:val="000000" w:themeColor="text1"/>
          <w:sz w:val="24"/>
          <w:szCs w:val="24"/>
          <w:lang w:eastAsia="zh-CN"/>
        </w:rPr>
      </w:pPr>
      <w:r w:rsidRPr="0048414F">
        <w:rPr>
          <w:rFonts w:ascii="Calibri" w:eastAsia="Times New Roman" w:hAnsi="Calibri" w:cs="Arial"/>
          <w:color w:val="000000" w:themeColor="text1"/>
          <w:sz w:val="24"/>
          <w:szCs w:val="24"/>
          <w:lang w:eastAsia="zh-CN"/>
        </w:rPr>
        <w:t>Wniosek w ramach RPOWP powinien zostać przygotowany zgodnie z formularzem</w:t>
      </w:r>
      <w:r w:rsidR="00A44A88" w:rsidRPr="0048414F">
        <w:rPr>
          <w:rFonts w:ascii="Calibri" w:eastAsia="Times New Roman" w:hAnsi="Calibri" w:cs="Arial"/>
          <w:color w:val="000000" w:themeColor="text1"/>
          <w:sz w:val="24"/>
          <w:szCs w:val="24"/>
          <w:lang w:eastAsia="zh-CN"/>
        </w:rPr>
        <w:t>,</w:t>
      </w:r>
      <w:r w:rsidRPr="0048414F">
        <w:rPr>
          <w:rFonts w:ascii="Calibri" w:eastAsia="Times New Roman" w:hAnsi="Calibri" w:cs="Arial"/>
          <w:color w:val="000000" w:themeColor="text1"/>
          <w:sz w:val="24"/>
          <w:szCs w:val="24"/>
          <w:lang w:eastAsia="zh-CN"/>
        </w:rPr>
        <w:t xml:space="preserve"> stanowiącym załącznik nr 4 do Regulaminu konkursu oraz </w:t>
      </w:r>
      <w:r w:rsidRPr="0048414F">
        <w:rPr>
          <w:rFonts w:ascii="Calibri" w:eastAsia="Times New Roman" w:hAnsi="Calibri" w:cs="Arial"/>
          <w:i/>
          <w:color w:val="000000" w:themeColor="text1"/>
          <w:sz w:val="24"/>
          <w:szCs w:val="24"/>
          <w:lang w:eastAsia="zh-CN"/>
        </w:rPr>
        <w:t xml:space="preserve">Instrukcją wypełniania wniosku </w:t>
      </w:r>
      <w:r w:rsidR="001421A0" w:rsidRPr="0048414F">
        <w:rPr>
          <w:rFonts w:ascii="Calibri" w:eastAsia="Times New Roman" w:hAnsi="Calibri" w:cs="Arial"/>
          <w:i/>
          <w:color w:val="000000" w:themeColor="text1"/>
          <w:sz w:val="24"/>
          <w:szCs w:val="24"/>
          <w:lang w:eastAsia="zh-CN"/>
        </w:rPr>
        <w:br/>
      </w:r>
      <w:r w:rsidRPr="0048414F">
        <w:rPr>
          <w:rFonts w:ascii="Calibri" w:eastAsia="Times New Roman" w:hAnsi="Calibri" w:cs="Arial"/>
          <w:i/>
          <w:color w:val="000000" w:themeColor="text1"/>
          <w:sz w:val="24"/>
          <w:szCs w:val="24"/>
          <w:lang w:eastAsia="zh-CN"/>
        </w:rPr>
        <w:t xml:space="preserve">o dofinansowanie realizacji projektów </w:t>
      </w:r>
      <w:r w:rsidR="0048414F" w:rsidRPr="0048414F">
        <w:rPr>
          <w:rFonts w:ascii="Calibri" w:eastAsia="Times New Roman" w:hAnsi="Calibri" w:cs="Arial"/>
          <w:i/>
          <w:color w:val="000000" w:themeColor="text1"/>
          <w:sz w:val="24"/>
          <w:szCs w:val="24"/>
          <w:lang w:eastAsia="zh-CN"/>
        </w:rPr>
        <w:t>współfinansowanych z EFS</w:t>
      </w:r>
      <w:r w:rsidRPr="0048414F">
        <w:rPr>
          <w:rFonts w:ascii="Calibri" w:eastAsia="Times New Roman" w:hAnsi="Calibri" w:cs="Arial"/>
          <w:i/>
          <w:color w:val="000000" w:themeColor="text1"/>
          <w:sz w:val="24"/>
          <w:szCs w:val="24"/>
          <w:lang w:eastAsia="zh-CN"/>
        </w:rPr>
        <w:t xml:space="preserve"> w ramach Regionalnego </w:t>
      </w:r>
      <w:r w:rsidRPr="0048414F">
        <w:rPr>
          <w:rFonts w:ascii="Calibri" w:eastAsia="Times New Roman" w:hAnsi="Calibri" w:cs="Arial"/>
          <w:i/>
          <w:color w:val="000000" w:themeColor="text1"/>
          <w:sz w:val="24"/>
          <w:szCs w:val="24"/>
          <w:lang w:eastAsia="zh-CN"/>
        </w:rPr>
        <w:lastRenderedPageBreak/>
        <w:t>Programu Operacyjnego Województw</w:t>
      </w:r>
      <w:r w:rsidR="0005315B" w:rsidRPr="0048414F">
        <w:rPr>
          <w:rFonts w:ascii="Calibri" w:eastAsia="Times New Roman" w:hAnsi="Calibri" w:cs="Arial"/>
          <w:i/>
          <w:color w:val="000000" w:themeColor="text1"/>
          <w:sz w:val="24"/>
          <w:szCs w:val="24"/>
          <w:lang w:eastAsia="zh-CN"/>
        </w:rPr>
        <w:t>a Podlaskiego na lata 2014-2020</w:t>
      </w:r>
      <w:r w:rsidR="00A44A88" w:rsidRPr="0048414F">
        <w:rPr>
          <w:rFonts w:ascii="Calibri" w:eastAsia="Times New Roman" w:hAnsi="Calibri" w:cs="Arial"/>
          <w:color w:val="000000" w:themeColor="text1"/>
          <w:sz w:val="24"/>
          <w:szCs w:val="24"/>
          <w:lang w:eastAsia="zh-CN"/>
        </w:rPr>
        <w:t>,</w:t>
      </w:r>
      <w:r w:rsidR="0005315B" w:rsidRPr="0048414F">
        <w:rPr>
          <w:rFonts w:ascii="Calibri" w:eastAsia="Times New Roman" w:hAnsi="Calibri" w:cs="Arial"/>
          <w:i/>
          <w:color w:val="000000" w:themeColor="text1"/>
          <w:sz w:val="24"/>
          <w:szCs w:val="24"/>
          <w:lang w:eastAsia="zh-CN"/>
        </w:rPr>
        <w:t xml:space="preserve"> </w:t>
      </w:r>
      <w:r w:rsidR="00A45259" w:rsidRPr="0048414F">
        <w:rPr>
          <w:rFonts w:ascii="Calibri" w:eastAsia="Times New Roman" w:hAnsi="Calibri" w:cs="Arial"/>
          <w:color w:val="000000" w:themeColor="text1"/>
          <w:sz w:val="24"/>
          <w:szCs w:val="24"/>
          <w:lang w:eastAsia="zh-CN"/>
        </w:rPr>
        <w:t xml:space="preserve">(zwana dalej </w:t>
      </w:r>
      <w:r w:rsidR="00720A80" w:rsidRPr="0048414F">
        <w:rPr>
          <w:rFonts w:ascii="Calibri" w:eastAsia="Times New Roman" w:hAnsi="Calibri" w:cs="Arial"/>
          <w:color w:val="000000" w:themeColor="text1"/>
          <w:sz w:val="24"/>
          <w:szCs w:val="24"/>
          <w:lang w:eastAsia="zh-CN"/>
        </w:rPr>
        <w:t>„</w:t>
      </w:r>
      <w:r w:rsidR="00A45259" w:rsidRPr="0048414F">
        <w:rPr>
          <w:rFonts w:ascii="Calibri" w:eastAsia="Times New Roman" w:hAnsi="Calibri" w:cs="Arial"/>
          <w:color w:val="000000" w:themeColor="text1"/>
          <w:sz w:val="24"/>
          <w:szCs w:val="24"/>
          <w:lang w:eastAsia="zh-CN"/>
        </w:rPr>
        <w:t>Instrukcją</w:t>
      </w:r>
      <w:r w:rsidR="00720A80" w:rsidRPr="0048414F">
        <w:rPr>
          <w:rFonts w:ascii="Calibri" w:eastAsia="Times New Roman" w:hAnsi="Calibri" w:cs="Arial"/>
          <w:color w:val="000000" w:themeColor="text1"/>
          <w:sz w:val="24"/>
          <w:szCs w:val="24"/>
          <w:lang w:eastAsia="zh-CN"/>
        </w:rPr>
        <w:t xml:space="preserve"> wypełniania wniosku”</w:t>
      </w:r>
      <w:r w:rsidR="00A45259" w:rsidRPr="0048414F">
        <w:rPr>
          <w:rFonts w:ascii="Calibri" w:eastAsia="Times New Roman" w:hAnsi="Calibri" w:cs="Arial"/>
          <w:color w:val="000000" w:themeColor="text1"/>
          <w:sz w:val="24"/>
          <w:szCs w:val="24"/>
          <w:lang w:eastAsia="zh-CN"/>
        </w:rPr>
        <w:t>)</w:t>
      </w:r>
      <w:r w:rsidR="00A45259" w:rsidRPr="0048414F">
        <w:rPr>
          <w:rFonts w:ascii="Calibri" w:eastAsia="Times New Roman" w:hAnsi="Calibri" w:cs="Arial"/>
          <w:i/>
          <w:color w:val="000000" w:themeColor="text1"/>
          <w:sz w:val="24"/>
          <w:szCs w:val="24"/>
          <w:lang w:eastAsia="zh-CN"/>
        </w:rPr>
        <w:t xml:space="preserve"> </w:t>
      </w:r>
      <w:r w:rsidR="0005315B" w:rsidRPr="0048414F">
        <w:rPr>
          <w:rFonts w:ascii="Calibri" w:eastAsia="Times New Roman" w:hAnsi="Calibri" w:cs="Arial"/>
          <w:color w:val="000000" w:themeColor="text1"/>
          <w:sz w:val="24"/>
          <w:szCs w:val="24"/>
          <w:lang w:eastAsia="zh-CN"/>
        </w:rPr>
        <w:t>stanowiącą załącznik nr 5 do Regulaminu konkursu.</w:t>
      </w:r>
    </w:p>
    <w:p w:rsidR="008A47EC" w:rsidRPr="00DC284D" w:rsidRDefault="008A47EC" w:rsidP="000765D3">
      <w:pPr>
        <w:spacing w:after="0" w:line="240" w:lineRule="auto"/>
        <w:jc w:val="both"/>
        <w:rPr>
          <w:rFonts w:ascii="Calibri" w:eastAsia="Times New Roman" w:hAnsi="Calibri" w:cs="Arial"/>
          <w:color w:val="FF0000"/>
          <w:sz w:val="24"/>
          <w:szCs w:val="24"/>
        </w:rPr>
      </w:pPr>
    </w:p>
    <w:p w:rsidR="000D7EDB" w:rsidRPr="00E22572" w:rsidRDefault="000D7EDB" w:rsidP="000765D3">
      <w:pPr>
        <w:autoSpaceDE w:val="0"/>
        <w:autoSpaceDN w:val="0"/>
        <w:adjustRightInd w:val="0"/>
        <w:spacing w:after="0" w:line="240" w:lineRule="auto"/>
        <w:jc w:val="both"/>
        <w:rPr>
          <w:rFonts w:ascii="Calibri" w:eastAsia="Times New Roman" w:hAnsi="Calibri" w:cs="Arial"/>
          <w:b/>
          <w:color w:val="000000" w:themeColor="text1"/>
          <w:sz w:val="24"/>
          <w:szCs w:val="24"/>
          <w:lang w:eastAsia="zh-CN"/>
        </w:rPr>
      </w:pPr>
      <w:r w:rsidRPr="00E22572">
        <w:rPr>
          <w:rFonts w:ascii="Calibri" w:eastAsia="Times New Roman" w:hAnsi="Calibri" w:cs="Arial"/>
          <w:b/>
          <w:color w:val="000000" w:themeColor="text1"/>
          <w:sz w:val="24"/>
          <w:szCs w:val="24"/>
          <w:lang w:eastAsia="zh-CN"/>
        </w:rPr>
        <w:t xml:space="preserve">UWAGA! </w:t>
      </w:r>
      <w:r w:rsidR="00E22572" w:rsidRPr="00E22572">
        <w:rPr>
          <w:rFonts w:ascii="Calibri" w:eastAsia="Times New Roman" w:hAnsi="Calibri" w:cs="Arial"/>
          <w:color w:val="000000" w:themeColor="text1"/>
          <w:sz w:val="24"/>
          <w:szCs w:val="24"/>
          <w:lang w:eastAsia="zh-CN"/>
        </w:rPr>
        <w:t xml:space="preserve">Wniosek </w:t>
      </w:r>
      <w:r w:rsidRPr="00E22572">
        <w:rPr>
          <w:rFonts w:ascii="Calibri" w:eastAsia="Times New Roman" w:hAnsi="Calibri" w:cs="Arial"/>
          <w:b/>
          <w:color w:val="000000" w:themeColor="text1"/>
          <w:sz w:val="24"/>
          <w:szCs w:val="24"/>
          <w:lang w:eastAsia="zh-CN"/>
        </w:rPr>
        <w:t xml:space="preserve">w pierwszej kolejności należy wysłać </w:t>
      </w:r>
      <w:r w:rsidRPr="00E22572">
        <w:rPr>
          <w:rFonts w:ascii="Calibri" w:hAnsi="Calibri" w:cs="Arial"/>
          <w:b/>
          <w:color w:val="000000" w:themeColor="text1"/>
          <w:sz w:val="24"/>
          <w:szCs w:val="24"/>
        </w:rPr>
        <w:t xml:space="preserve">w formie </w:t>
      </w:r>
      <w:r w:rsidRPr="00E22572">
        <w:rPr>
          <w:rFonts w:ascii="Calibri" w:eastAsia="Calibri" w:hAnsi="Calibri" w:cs="Arial"/>
          <w:b/>
          <w:color w:val="000000" w:themeColor="text1"/>
          <w:sz w:val="24"/>
          <w:szCs w:val="24"/>
        </w:rPr>
        <w:t>dokumentu elektronicznego</w:t>
      </w:r>
      <w:r w:rsidRPr="00E22572">
        <w:rPr>
          <w:rFonts w:ascii="Calibri" w:eastAsia="Calibri" w:hAnsi="Calibri" w:cs="Arial"/>
          <w:color w:val="000000" w:themeColor="text1"/>
          <w:sz w:val="24"/>
          <w:szCs w:val="24"/>
        </w:rPr>
        <w:t xml:space="preserve"> za pośrednictwem Generatora Wniosków Aplikacyjnych Europejskiego Funduszu Społecznego w ramach Systemu Obsługi Wniosków Aplikacyjnych Regionalnego Programu Operacyjnego Województwa Podlaskiego na lata 2014-2020 (GWA EFS w ramach SOWA RPOWP), </w:t>
      </w:r>
      <w:r w:rsidRPr="00E22572">
        <w:rPr>
          <w:rFonts w:ascii="Calibri" w:eastAsia="Calibri" w:hAnsi="Calibri" w:cs="Arial"/>
          <w:b/>
          <w:color w:val="000000" w:themeColor="text1"/>
          <w:sz w:val="24"/>
          <w:szCs w:val="24"/>
        </w:rPr>
        <w:t>a następnie wydrukować wersję papierową wniosku</w:t>
      </w:r>
      <w:r w:rsidRPr="00E22572">
        <w:rPr>
          <w:rFonts w:ascii="Calibri" w:eastAsia="Calibri" w:hAnsi="Calibri" w:cs="Arial"/>
          <w:color w:val="000000" w:themeColor="text1"/>
          <w:sz w:val="24"/>
          <w:szCs w:val="24"/>
        </w:rPr>
        <w:t xml:space="preserve">. </w:t>
      </w:r>
    </w:p>
    <w:p w:rsidR="00A44A88" w:rsidRPr="00DC284D" w:rsidRDefault="00A44A88" w:rsidP="000765D3">
      <w:pPr>
        <w:autoSpaceDE w:val="0"/>
        <w:autoSpaceDN w:val="0"/>
        <w:adjustRightInd w:val="0"/>
        <w:spacing w:after="0" w:line="240" w:lineRule="auto"/>
        <w:jc w:val="both"/>
        <w:rPr>
          <w:rFonts w:ascii="Calibri" w:eastAsia="Times New Roman" w:hAnsi="Calibri" w:cs="Arial"/>
          <w:color w:val="FF0000"/>
          <w:sz w:val="24"/>
          <w:szCs w:val="24"/>
          <w:lang w:eastAsia="zh-CN"/>
        </w:rPr>
      </w:pPr>
    </w:p>
    <w:p w:rsidR="0005315B" w:rsidRPr="00E22572" w:rsidRDefault="008A47EC" w:rsidP="000765D3">
      <w:pPr>
        <w:autoSpaceDE w:val="0"/>
        <w:autoSpaceDN w:val="0"/>
        <w:adjustRightInd w:val="0"/>
        <w:spacing w:after="0" w:line="240" w:lineRule="auto"/>
        <w:jc w:val="both"/>
        <w:rPr>
          <w:rFonts w:ascii="Calibri" w:hAnsi="Calibri" w:cs="Arial"/>
          <w:color w:val="000000" w:themeColor="text1"/>
          <w:sz w:val="24"/>
          <w:szCs w:val="24"/>
        </w:rPr>
      </w:pPr>
      <w:r w:rsidRPr="00E22572">
        <w:rPr>
          <w:rFonts w:ascii="Calibri" w:eastAsia="Times New Roman" w:hAnsi="Calibri" w:cs="Arial"/>
          <w:color w:val="000000" w:themeColor="text1"/>
          <w:sz w:val="24"/>
          <w:szCs w:val="24"/>
          <w:lang w:eastAsia="zh-CN"/>
        </w:rPr>
        <w:t>Wniosek składany jest w formach oraz terminach, o których mowa w podrozdziale 4.1 Regulaminu konkursu.</w:t>
      </w:r>
      <w:r w:rsidR="00A44A88" w:rsidRPr="00E22572">
        <w:rPr>
          <w:rFonts w:ascii="Calibri" w:eastAsia="Times New Roman" w:hAnsi="Calibri" w:cs="Arial"/>
          <w:color w:val="000000" w:themeColor="text1"/>
          <w:sz w:val="24"/>
          <w:szCs w:val="24"/>
          <w:lang w:eastAsia="zh-CN"/>
        </w:rPr>
        <w:t xml:space="preserve"> </w:t>
      </w:r>
      <w:r w:rsidR="0005315B" w:rsidRPr="00E22572">
        <w:rPr>
          <w:rFonts w:ascii="Calibri" w:eastAsia="Times New Roman" w:hAnsi="Calibri" w:cs="Arial"/>
          <w:color w:val="000000" w:themeColor="text1"/>
          <w:sz w:val="24"/>
          <w:szCs w:val="24"/>
          <w:lang w:eastAsia="zh-CN"/>
        </w:rPr>
        <w:t>Wniosek w formie papierowej należy złożyć w dwóch jednobrzmiących egzemplarzach papierowych, tj. oryginał i kopia poświadczona za zgodność z oryginałem lub 2 oryginały wniosku.</w:t>
      </w:r>
      <w:r w:rsidR="00A44A88" w:rsidRPr="00E22572">
        <w:rPr>
          <w:rFonts w:ascii="Calibri" w:eastAsia="Times New Roman" w:hAnsi="Calibri" w:cs="Arial"/>
          <w:color w:val="000000" w:themeColor="text1"/>
          <w:sz w:val="24"/>
          <w:szCs w:val="24"/>
          <w:lang w:eastAsia="zh-CN"/>
        </w:rPr>
        <w:t xml:space="preserve"> </w:t>
      </w:r>
      <w:r w:rsidR="0005315B" w:rsidRPr="00E22572">
        <w:rPr>
          <w:rFonts w:ascii="Calibri" w:hAnsi="Calibri" w:cs="Times New Roman"/>
          <w:color w:val="000000" w:themeColor="text1"/>
          <w:sz w:val="24"/>
          <w:szCs w:val="24"/>
        </w:rPr>
        <w:t xml:space="preserve">Dwa egzemplarze składanego wniosku powinny być </w:t>
      </w:r>
      <w:r w:rsidR="0005315B" w:rsidRPr="00E22572">
        <w:rPr>
          <w:rFonts w:ascii="Calibri" w:hAnsi="Calibri" w:cs="Times New Roman"/>
          <w:b/>
          <w:bCs/>
          <w:color w:val="000000" w:themeColor="text1"/>
          <w:sz w:val="24"/>
          <w:szCs w:val="24"/>
        </w:rPr>
        <w:t xml:space="preserve">trwale spięte </w:t>
      </w:r>
      <w:r w:rsidR="0005315B" w:rsidRPr="00E22572">
        <w:rPr>
          <w:rFonts w:ascii="Calibri" w:hAnsi="Calibri" w:cs="Times New Roman"/>
          <w:bCs/>
          <w:color w:val="000000" w:themeColor="text1"/>
          <w:sz w:val="24"/>
          <w:szCs w:val="24"/>
        </w:rPr>
        <w:t>(np. wpięte do skoroszytu)</w:t>
      </w:r>
      <w:r w:rsidR="0005315B" w:rsidRPr="00E22572">
        <w:rPr>
          <w:rFonts w:ascii="Calibri" w:hAnsi="Calibri" w:cs="Arial"/>
          <w:color w:val="000000" w:themeColor="text1"/>
          <w:sz w:val="24"/>
          <w:szCs w:val="24"/>
        </w:rPr>
        <w:t>. Kompletny wniosek należy złożyć zgodnie informacją w podrozdziale 4.1 Regulaminu konkursu.</w:t>
      </w:r>
    </w:p>
    <w:p w:rsidR="00D77105" w:rsidRPr="00E22572" w:rsidRDefault="00D77105" w:rsidP="000765D3">
      <w:pPr>
        <w:autoSpaceDE w:val="0"/>
        <w:autoSpaceDN w:val="0"/>
        <w:adjustRightInd w:val="0"/>
        <w:spacing w:after="0" w:line="240" w:lineRule="auto"/>
        <w:jc w:val="both"/>
        <w:rPr>
          <w:rFonts w:ascii="Calibri" w:eastAsia="Times New Roman" w:hAnsi="Calibri" w:cs="Arial"/>
          <w:color w:val="000000" w:themeColor="text1"/>
          <w:sz w:val="24"/>
          <w:szCs w:val="24"/>
          <w:lang w:eastAsia="zh-CN"/>
        </w:rPr>
      </w:pPr>
      <w:r w:rsidRPr="00E22572">
        <w:rPr>
          <w:rFonts w:ascii="Calibri" w:eastAsia="Times New Roman" w:hAnsi="Calibri" w:cs="Arial"/>
          <w:color w:val="000000" w:themeColor="text1"/>
          <w:sz w:val="24"/>
          <w:szCs w:val="24"/>
          <w:lang w:eastAsia="zh-CN"/>
        </w:rPr>
        <w:t xml:space="preserve">Poświadczenia </w:t>
      </w:r>
      <w:r w:rsidRPr="00E22572">
        <w:rPr>
          <w:rFonts w:ascii="Calibri" w:eastAsia="Times New Roman" w:hAnsi="Calibri" w:cs="Arial"/>
          <w:b/>
          <w:color w:val="000000" w:themeColor="text1"/>
          <w:sz w:val="24"/>
          <w:szCs w:val="24"/>
          <w:lang w:eastAsia="zh-CN"/>
        </w:rPr>
        <w:t>kopii</w:t>
      </w:r>
      <w:r w:rsidRPr="00E22572">
        <w:rPr>
          <w:rFonts w:ascii="Calibri" w:eastAsia="Times New Roman" w:hAnsi="Calibri" w:cs="Arial"/>
          <w:color w:val="000000" w:themeColor="text1"/>
          <w:sz w:val="24"/>
          <w:szCs w:val="24"/>
          <w:lang w:eastAsia="zh-CN"/>
        </w:rPr>
        <w:t xml:space="preserve"> dokumentów należy dokonać w następujący sposób:</w:t>
      </w:r>
    </w:p>
    <w:p w:rsidR="00D77105" w:rsidRPr="00E22572" w:rsidRDefault="00D77105" w:rsidP="000765D3">
      <w:pPr>
        <w:pStyle w:val="Akapitzlist"/>
        <w:numPr>
          <w:ilvl w:val="0"/>
          <w:numId w:val="47"/>
        </w:numPr>
        <w:autoSpaceDE w:val="0"/>
        <w:autoSpaceDN w:val="0"/>
        <w:adjustRightInd w:val="0"/>
        <w:spacing w:after="0" w:line="240" w:lineRule="auto"/>
        <w:ind w:left="284" w:hanging="284"/>
        <w:jc w:val="both"/>
        <w:rPr>
          <w:rFonts w:ascii="Calibri" w:hAnsi="Calibri" w:cs="Times New Roman"/>
          <w:color w:val="000000" w:themeColor="text1"/>
          <w:sz w:val="24"/>
          <w:szCs w:val="24"/>
        </w:rPr>
      </w:pPr>
      <w:r w:rsidRPr="00E22572">
        <w:rPr>
          <w:rFonts w:ascii="Calibri" w:hAnsi="Calibri" w:cs="Times New Roman"/>
          <w:color w:val="000000" w:themeColor="text1"/>
          <w:sz w:val="24"/>
          <w:szCs w:val="24"/>
        </w:rPr>
        <w:t xml:space="preserve">opatrzyć pieczęcią lub sformułowaniem „za zgodność z oryginałem”, datą oraz podpisem osoby poświadczającej, tożsamej z wskazaną w części II.3 wniosku (czytelnym </w:t>
      </w:r>
      <w:r w:rsidR="002F3EA4" w:rsidRPr="00E22572">
        <w:rPr>
          <w:rFonts w:ascii="Calibri" w:hAnsi="Calibri" w:cs="Times New Roman"/>
          <w:color w:val="000000" w:themeColor="text1"/>
          <w:sz w:val="24"/>
          <w:szCs w:val="24"/>
        </w:rPr>
        <w:br/>
      </w:r>
      <w:r w:rsidRPr="00E22572">
        <w:rPr>
          <w:rFonts w:ascii="Calibri" w:hAnsi="Calibri" w:cs="Times New Roman"/>
          <w:color w:val="000000" w:themeColor="text1"/>
          <w:sz w:val="24"/>
          <w:szCs w:val="24"/>
        </w:rPr>
        <w:t xml:space="preserve">w przypadku braku pieczątki imiennej) na każdej stronie dokumentu lub </w:t>
      </w:r>
    </w:p>
    <w:p w:rsidR="00D77105" w:rsidRPr="00E22572" w:rsidRDefault="00201B99" w:rsidP="000765D3">
      <w:pPr>
        <w:pStyle w:val="Akapitzlist"/>
        <w:numPr>
          <w:ilvl w:val="0"/>
          <w:numId w:val="47"/>
        </w:numPr>
        <w:autoSpaceDE w:val="0"/>
        <w:autoSpaceDN w:val="0"/>
        <w:adjustRightInd w:val="0"/>
        <w:spacing w:after="0" w:line="240" w:lineRule="auto"/>
        <w:ind w:left="284" w:hanging="284"/>
        <w:jc w:val="both"/>
        <w:rPr>
          <w:rFonts w:ascii="Calibri" w:hAnsi="Calibri" w:cs="Times New Roman"/>
          <w:color w:val="000000" w:themeColor="text1"/>
          <w:sz w:val="24"/>
          <w:szCs w:val="24"/>
        </w:rPr>
      </w:pPr>
      <w:r w:rsidRPr="00E22572">
        <w:rPr>
          <w:rFonts w:ascii="Calibri" w:hAnsi="Calibri" w:cs="Times New Roman"/>
          <w:color w:val="000000" w:themeColor="text1"/>
          <w:sz w:val="24"/>
          <w:szCs w:val="24"/>
        </w:rPr>
        <w:t>opatrzyć pieczęcią</w:t>
      </w:r>
      <w:r w:rsidR="00D77105" w:rsidRPr="00E22572">
        <w:rPr>
          <w:rFonts w:ascii="Calibri" w:hAnsi="Calibri" w:cs="Times New Roman"/>
          <w:color w:val="000000" w:themeColor="text1"/>
          <w:sz w:val="24"/>
          <w:szCs w:val="24"/>
        </w:rPr>
        <w:t xml:space="preserve"> lub sformułowani</w:t>
      </w:r>
      <w:r w:rsidRPr="00E22572">
        <w:rPr>
          <w:rFonts w:ascii="Calibri" w:hAnsi="Calibri" w:cs="Times New Roman"/>
          <w:color w:val="000000" w:themeColor="text1"/>
          <w:sz w:val="24"/>
          <w:szCs w:val="24"/>
        </w:rPr>
        <w:t>em</w:t>
      </w:r>
      <w:r w:rsidR="00D77105" w:rsidRPr="00E22572">
        <w:rPr>
          <w:rFonts w:ascii="Calibri" w:hAnsi="Calibri" w:cs="Times New Roman"/>
          <w:color w:val="000000" w:themeColor="text1"/>
          <w:sz w:val="24"/>
          <w:szCs w:val="24"/>
        </w:rPr>
        <w:t xml:space="preserve"> „za zgodność z oryginałem od strony... do strony…”, dat</w:t>
      </w:r>
      <w:r w:rsidRPr="00E22572">
        <w:rPr>
          <w:rFonts w:ascii="Calibri" w:hAnsi="Calibri" w:cs="Times New Roman"/>
          <w:color w:val="000000" w:themeColor="text1"/>
          <w:sz w:val="24"/>
          <w:szCs w:val="24"/>
        </w:rPr>
        <w:t>ą</w:t>
      </w:r>
      <w:r w:rsidR="00D77105" w:rsidRPr="00E22572">
        <w:rPr>
          <w:rFonts w:ascii="Calibri" w:hAnsi="Calibri" w:cs="Times New Roman"/>
          <w:color w:val="000000" w:themeColor="text1"/>
          <w:sz w:val="24"/>
          <w:szCs w:val="24"/>
        </w:rPr>
        <w:t xml:space="preserve"> oraz podpis</w:t>
      </w:r>
      <w:r w:rsidRPr="00E22572">
        <w:rPr>
          <w:rFonts w:ascii="Calibri" w:hAnsi="Calibri" w:cs="Times New Roman"/>
          <w:color w:val="000000" w:themeColor="text1"/>
          <w:sz w:val="24"/>
          <w:szCs w:val="24"/>
        </w:rPr>
        <w:t>em</w:t>
      </w:r>
      <w:r w:rsidR="00D77105" w:rsidRPr="00E22572">
        <w:rPr>
          <w:rFonts w:ascii="Calibri" w:hAnsi="Calibri" w:cs="Times New Roman"/>
          <w:color w:val="000000" w:themeColor="text1"/>
          <w:sz w:val="24"/>
          <w:szCs w:val="24"/>
        </w:rPr>
        <w:t xml:space="preserve"> osoby poświadczającej, tożsamej z wskazaną</w:t>
      </w:r>
      <w:r w:rsidRPr="00E22572">
        <w:rPr>
          <w:rFonts w:ascii="Calibri" w:hAnsi="Calibri" w:cs="Times New Roman"/>
          <w:color w:val="000000" w:themeColor="text1"/>
          <w:sz w:val="24"/>
          <w:szCs w:val="24"/>
        </w:rPr>
        <w:t xml:space="preserve"> </w:t>
      </w:r>
      <w:r w:rsidR="00D77105" w:rsidRPr="00E22572">
        <w:rPr>
          <w:rFonts w:ascii="Calibri" w:hAnsi="Calibri" w:cs="Times New Roman"/>
          <w:color w:val="000000" w:themeColor="text1"/>
          <w:sz w:val="24"/>
          <w:szCs w:val="24"/>
        </w:rPr>
        <w:t xml:space="preserve">w części </w:t>
      </w:r>
      <w:r w:rsidRPr="00E22572">
        <w:rPr>
          <w:rFonts w:ascii="Calibri" w:hAnsi="Calibri" w:cs="Times New Roman"/>
          <w:color w:val="000000" w:themeColor="text1"/>
          <w:sz w:val="24"/>
          <w:szCs w:val="24"/>
        </w:rPr>
        <w:t>II.3</w:t>
      </w:r>
      <w:r w:rsidR="00D77105" w:rsidRPr="00E22572">
        <w:rPr>
          <w:rFonts w:ascii="Calibri" w:hAnsi="Calibri" w:cs="Times New Roman"/>
          <w:color w:val="000000" w:themeColor="text1"/>
          <w:sz w:val="24"/>
          <w:szCs w:val="24"/>
        </w:rPr>
        <w:t xml:space="preserve"> wniosku (czytelnego w przypadku braku pieczątki imiennej). Przy tym sposobie potwierdzania za zgodność z oryginałem należy pamiętać o ponumerowaniu stron</w:t>
      </w:r>
      <w:r w:rsidRPr="00E22572">
        <w:rPr>
          <w:rFonts w:ascii="Calibri" w:hAnsi="Calibri" w:cs="Times New Roman"/>
          <w:i/>
          <w:iCs/>
          <w:color w:val="000000" w:themeColor="text1"/>
          <w:sz w:val="24"/>
          <w:szCs w:val="24"/>
        </w:rPr>
        <w:t>.</w:t>
      </w:r>
    </w:p>
    <w:p w:rsidR="00201B99" w:rsidRPr="00DC284D" w:rsidRDefault="00201B99" w:rsidP="000765D3">
      <w:pPr>
        <w:autoSpaceDE w:val="0"/>
        <w:autoSpaceDN w:val="0"/>
        <w:adjustRightInd w:val="0"/>
        <w:spacing w:after="0" w:line="240" w:lineRule="auto"/>
        <w:jc w:val="both"/>
        <w:rPr>
          <w:rFonts w:ascii="Calibri" w:hAnsi="Calibri" w:cs="Times New Roman"/>
          <w:color w:val="FF0000"/>
          <w:sz w:val="24"/>
          <w:szCs w:val="24"/>
        </w:rPr>
      </w:pPr>
    </w:p>
    <w:p w:rsidR="00A54DC3" w:rsidRPr="00E22572" w:rsidRDefault="00A54DC3" w:rsidP="000765D3">
      <w:pPr>
        <w:autoSpaceDE w:val="0"/>
        <w:autoSpaceDN w:val="0"/>
        <w:adjustRightInd w:val="0"/>
        <w:spacing w:after="0" w:line="240" w:lineRule="auto"/>
        <w:jc w:val="both"/>
        <w:rPr>
          <w:rFonts w:ascii="Calibri" w:hAnsi="Calibri" w:cs="Times New Roman"/>
          <w:color w:val="000000" w:themeColor="text1"/>
          <w:sz w:val="24"/>
          <w:szCs w:val="24"/>
        </w:rPr>
      </w:pPr>
      <w:r w:rsidRPr="00E22572">
        <w:rPr>
          <w:rFonts w:ascii="Calibri" w:hAnsi="Calibri" w:cs="Times New Roman"/>
          <w:b/>
          <w:bCs/>
          <w:color w:val="000000" w:themeColor="text1"/>
          <w:sz w:val="24"/>
          <w:szCs w:val="24"/>
        </w:rPr>
        <w:t xml:space="preserve">UWAGA: </w:t>
      </w:r>
      <w:r w:rsidRPr="00E22572">
        <w:rPr>
          <w:rFonts w:ascii="Calibri" w:hAnsi="Calibri" w:cs="Times New Roman"/>
          <w:color w:val="000000" w:themeColor="text1"/>
          <w:sz w:val="24"/>
          <w:szCs w:val="24"/>
        </w:rPr>
        <w:t xml:space="preserve">Brak potwierdzenia kopii wniosku według wyżej określonego schematu skutkuje koniecznością skierowania go do uzupełnienia na etapie weryfikacji poprawności wniosku. </w:t>
      </w:r>
    </w:p>
    <w:p w:rsidR="00A54DC3" w:rsidRPr="00DC284D" w:rsidRDefault="00A54DC3" w:rsidP="000765D3">
      <w:pPr>
        <w:autoSpaceDE w:val="0"/>
        <w:autoSpaceDN w:val="0"/>
        <w:adjustRightInd w:val="0"/>
        <w:spacing w:after="0" w:line="240" w:lineRule="auto"/>
        <w:jc w:val="both"/>
        <w:rPr>
          <w:rFonts w:ascii="Calibri" w:hAnsi="Calibri" w:cs="Times New Roman"/>
          <w:color w:val="FF0000"/>
          <w:sz w:val="24"/>
          <w:szCs w:val="24"/>
        </w:rPr>
      </w:pPr>
    </w:p>
    <w:p w:rsidR="000765D3" w:rsidRPr="00E22572" w:rsidRDefault="000765D3" w:rsidP="000765D3">
      <w:pPr>
        <w:autoSpaceDE w:val="0"/>
        <w:autoSpaceDN w:val="0"/>
        <w:adjustRightInd w:val="0"/>
        <w:spacing w:after="0" w:line="240" w:lineRule="auto"/>
        <w:jc w:val="both"/>
        <w:rPr>
          <w:rFonts w:ascii="Calibri" w:eastAsia="Times New Roman" w:hAnsi="Calibri" w:cs="Arial"/>
          <w:color w:val="000000" w:themeColor="text1"/>
          <w:sz w:val="24"/>
          <w:szCs w:val="24"/>
          <w:lang w:eastAsia="zh-CN"/>
        </w:rPr>
      </w:pPr>
      <w:r w:rsidRPr="00E22572">
        <w:rPr>
          <w:rFonts w:ascii="Calibri" w:eastAsia="Times New Roman" w:hAnsi="Calibri" w:cs="Arial"/>
          <w:b/>
          <w:color w:val="000000" w:themeColor="text1"/>
          <w:sz w:val="24"/>
          <w:szCs w:val="24"/>
          <w:lang w:eastAsia="zh-CN"/>
        </w:rPr>
        <w:t>Uwaga! Wersja papierowa wniosku w części VIII powinna zostać podpisana przez osoby uprawnione do podejmowania decyzji wiążą</w:t>
      </w:r>
      <w:r w:rsidR="00E22572" w:rsidRPr="00E22572">
        <w:rPr>
          <w:rFonts w:ascii="Calibri" w:eastAsia="Times New Roman" w:hAnsi="Calibri" w:cs="Arial"/>
          <w:b/>
          <w:color w:val="000000" w:themeColor="text1"/>
          <w:sz w:val="24"/>
          <w:szCs w:val="24"/>
          <w:lang w:eastAsia="zh-CN"/>
        </w:rPr>
        <w:t>cych w stosunku do Beneficjenta</w:t>
      </w:r>
      <w:r w:rsidR="00E22572" w:rsidRPr="00E22572">
        <w:rPr>
          <w:rFonts w:ascii="Calibri" w:eastAsia="Times New Roman" w:hAnsi="Calibri" w:cs="Arial"/>
          <w:b/>
          <w:color w:val="000000" w:themeColor="text1"/>
          <w:sz w:val="24"/>
          <w:szCs w:val="24"/>
          <w:lang w:eastAsia="zh-CN"/>
        </w:rPr>
        <w:br/>
      </w:r>
      <w:r w:rsidRPr="00E22572">
        <w:rPr>
          <w:rFonts w:ascii="Calibri" w:eastAsia="Times New Roman" w:hAnsi="Calibri" w:cs="Arial"/>
          <w:b/>
          <w:color w:val="000000" w:themeColor="text1"/>
          <w:sz w:val="24"/>
          <w:szCs w:val="24"/>
          <w:lang w:eastAsia="zh-CN"/>
        </w:rPr>
        <w:t xml:space="preserve">oraz Partnera i/lub Realizatora, </w:t>
      </w:r>
      <w:r w:rsidRPr="00E22572">
        <w:rPr>
          <w:rFonts w:ascii="Calibri" w:hAnsi="Calibri" w:cs="Times New Roman"/>
          <w:b/>
          <w:color w:val="000000" w:themeColor="text1"/>
          <w:sz w:val="24"/>
          <w:szCs w:val="24"/>
        </w:rPr>
        <w:t>wykazane w części</w:t>
      </w:r>
      <w:r w:rsidRPr="00E22572">
        <w:rPr>
          <w:rFonts w:ascii="Calibri" w:eastAsia="Times New Roman" w:hAnsi="Calibri" w:cs="Arial"/>
          <w:b/>
          <w:color w:val="000000" w:themeColor="text1"/>
          <w:sz w:val="24"/>
          <w:szCs w:val="24"/>
          <w:lang w:eastAsia="zh-CN"/>
        </w:rPr>
        <w:t xml:space="preserve"> II.3 wniosku.</w:t>
      </w:r>
      <w:r w:rsidRPr="00E22572">
        <w:rPr>
          <w:rFonts w:ascii="Calibri" w:eastAsia="Times New Roman" w:hAnsi="Calibri" w:cs="Arial"/>
          <w:color w:val="000000" w:themeColor="text1"/>
          <w:sz w:val="24"/>
          <w:szCs w:val="24"/>
          <w:lang w:eastAsia="zh-CN"/>
        </w:rPr>
        <w:t xml:space="preserve"> Podpisy należy opatrzyć pieczęcią imienną i instytucjonalną. W przypadku b</w:t>
      </w:r>
      <w:r w:rsidR="00E22572" w:rsidRPr="00E22572">
        <w:rPr>
          <w:rFonts w:ascii="Calibri" w:eastAsia="Times New Roman" w:hAnsi="Calibri" w:cs="Arial"/>
          <w:color w:val="000000" w:themeColor="text1"/>
          <w:sz w:val="24"/>
          <w:szCs w:val="24"/>
          <w:lang w:eastAsia="zh-CN"/>
        </w:rPr>
        <w:t>raku pieczęci imiennej wymagany</w:t>
      </w:r>
      <w:r w:rsidR="00E22572" w:rsidRPr="00E22572">
        <w:rPr>
          <w:rFonts w:ascii="Calibri" w:eastAsia="Times New Roman" w:hAnsi="Calibri" w:cs="Arial"/>
          <w:color w:val="000000" w:themeColor="text1"/>
          <w:sz w:val="24"/>
          <w:szCs w:val="24"/>
          <w:lang w:eastAsia="zh-CN"/>
        </w:rPr>
        <w:br/>
      </w:r>
      <w:r w:rsidRPr="00E22572">
        <w:rPr>
          <w:rFonts w:ascii="Calibri" w:eastAsia="Times New Roman" w:hAnsi="Calibri" w:cs="Arial"/>
          <w:color w:val="000000" w:themeColor="text1"/>
          <w:sz w:val="24"/>
          <w:szCs w:val="24"/>
          <w:lang w:eastAsia="zh-CN"/>
        </w:rPr>
        <w:t>jest czytelny podpis (imię i nazwisko) osób upoważnionych do reprezentowania Beneficjenta oraz Partnera i/lub Realizatora.</w:t>
      </w:r>
    </w:p>
    <w:p w:rsidR="00A54DC3" w:rsidRPr="00DC284D" w:rsidRDefault="00A54DC3" w:rsidP="000765D3">
      <w:pPr>
        <w:autoSpaceDE w:val="0"/>
        <w:autoSpaceDN w:val="0"/>
        <w:adjustRightInd w:val="0"/>
        <w:spacing w:after="0" w:line="240" w:lineRule="auto"/>
        <w:jc w:val="both"/>
        <w:rPr>
          <w:rFonts w:ascii="Calibri" w:eastAsia="Times New Roman" w:hAnsi="Calibri" w:cs="Arial"/>
          <w:color w:val="FF0000"/>
          <w:sz w:val="24"/>
          <w:szCs w:val="24"/>
          <w:lang w:eastAsia="zh-CN"/>
        </w:rPr>
      </w:pPr>
    </w:p>
    <w:p w:rsidR="000765D3" w:rsidRPr="00E22572" w:rsidRDefault="000765D3" w:rsidP="000765D3">
      <w:pPr>
        <w:autoSpaceDE w:val="0"/>
        <w:autoSpaceDN w:val="0"/>
        <w:adjustRightInd w:val="0"/>
        <w:spacing w:after="0" w:line="240" w:lineRule="auto"/>
        <w:jc w:val="both"/>
        <w:rPr>
          <w:rFonts w:ascii="Calibri" w:eastAsia="Times New Roman" w:hAnsi="Calibri" w:cs="Arial"/>
          <w:color w:val="000000" w:themeColor="text1"/>
          <w:sz w:val="24"/>
          <w:szCs w:val="24"/>
          <w:lang w:eastAsia="zh-CN"/>
        </w:rPr>
      </w:pPr>
      <w:r w:rsidRPr="00E22572">
        <w:rPr>
          <w:rFonts w:ascii="Calibri" w:eastAsia="Times New Roman" w:hAnsi="Calibri" w:cs="Arial"/>
          <w:b/>
          <w:color w:val="000000" w:themeColor="text1"/>
          <w:sz w:val="24"/>
          <w:szCs w:val="24"/>
          <w:lang w:eastAsia="zh-CN"/>
        </w:rPr>
        <w:t>Uwaga! W części II.3 wniosku należy wpisać imię (imiona) i nazwisko osoby uprawnionej do podejmowania decyzji wiążących w stosunku do Beneficjenta oraz Partnera i/lub Realizatora</w:t>
      </w:r>
      <w:r w:rsidRPr="00E22572">
        <w:rPr>
          <w:rFonts w:ascii="Calibri" w:eastAsia="Times New Roman" w:hAnsi="Calibri" w:cs="Arial"/>
          <w:color w:val="000000" w:themeColor="text1"/>
          <w:sz w:val="24"/>
          <w:szCs w:val="24"/>
          <w:lang w:eastAsia="zh-CN"/>
        </w:rPr>
        <w:t>, tj. należy wpisać dane osób, które są prawnie upoważnione do reprezentowania danego podmiotu lub zostały zgodnie z obowiązującym prawem upoważnione do złożenia podpisu na wniosku (zgodnie z wpisem do odpowiedniego rejestru, upoważnieniem</w:t>
      </w:r>
      <w:r w:rsidR="00E22572" w:rsidRPr="00E22572">
        <w:rPr>
          <w:rFonts w:ascii="Calibri" w:eastAsia="Times New Roman" w:hAnsi="Calibri" w:cs="Arial"/>
          <w:color w:val="000000" w:themeColor="text1"/>
          <w:sz w:val="24"/>
          <w:szCs w:val="24"/>
          <w:lang w:eastAsia="zh-CN"/>
        </w:rPr>
        <w:br/>
      </w:r>
      <w:r w:rsidRPr="00E22572">
        <w:rPr>
          <w:rFonts w:ascii="Calibri" w:eastAsia="Times New Roman" w:hAnsi="Calibri" w:cs="Arial"/>
          <w:color w:val="000000" w:themeColor="text1"/>
          <w:sz w:val="24"/>
          <w:szCs w:val="24"/>
          <w:lang w:eastAsia="zh-CN"/>
        </w:rPr>
        <w:t>lub pełnomocnictwem). Można również wskazać sposób reprezentacji (np. w przypadku,</w:t>
      </w:r>
      <w:r w:rsidR="00E22572" w:rsidRPr="00E22572">
        <w:rPr>
          <w:rFonts w:ascii="Calibri" w:eastAsia="Times New Roman" w:hAnsi="Calibri" w:cs="Arial"/>
          <w:color w:val="000000" w:themeColor="text1"/>
          <w:sz w:val="24"/>
          <w:szCs w:val="24"/>
          <w:lang w:eastAsia="zh-CN"/>
        </w:rPr>
        <w:br/>
      </w:r>
      <w:r w:rsidRPr="00E22572">
        <w:rPr>
          <w:rFonts w:ascii="Calibri" w:eastAsia="Times New Roman" w:hAnsi="Calibri" w:cs="Arial"/>
          <w:color w:val="000000" w:themeColor="text1"/>
          <w:sz w:val="24"/>
          <w:szCs w:val="24"/>
          <w:lang w:eastAsia="zh-CN"/>
        </w:rPr>
        <w:t>gdy dwie osoby muszą działać łącznie). Jeżeli, zgodnie z dokumentami prawnymi, określającymi funkcjonowanie danego podmiotu (statut, KRS) do reprezentowania danego podmiotu, konieczny jest podpis więcej niż jednej osoby, wówczas wszystkie uprawnione osoby powinny być wskazane w części II.3 wniosku. Nie oznacza to jednak, że projektodawca wskazuje w tym miejscu listę potencjalnych osób, a jedynie te, które podpisują wniosek</w:t>
      </w:r>
      <w:r w:rsidR="00E22572" w:rsidRPr="00E22572">
        <w:rPr>
          <w:rFonts w:ascii="Calibri" w:eastAsia="Times New Roman" w:hAnsi="Calibri" w:cs="Arial"/>
          <w:color w:val="000000" w:themeColor="text1"/>
          <w:sz w:val="24"/>
          <w:szCs w:val="24"/>
          <w:lang w:eastAsia="zh-CN"/>
        </w:rPr>
        <w:br/>
      </w:r>
      <w:r w:rsidRPr="00E22572">
        <w:rPr>
          <w:rFonts w:ascii="Calibri" w:eastAsia="Times New Roman" w:hAnsi="Calibri" w:cs="Arial"/>
          <w:color w:val="000000" w:themeColor="text1"/>
          <w:sz w:val="24"/>
          <w:szCs w:val="24"/>
          <w:lang w:eastAsia="zh-CN"/>
        </w:rPr>
        <w:t>i ich uprawnienia są wystarczające do reprezentowania danego podmiotu. Dane osób powinny być zgodne z danymi znajdującymi się w dowodzie osobistym.</w:t>
      </w:r>
    </w:p>
    <w:p w:rsidR="000765D3" w:rsidRPr="00DC284D" w:rsidRDefault="000765D3" w:rsidP="000765D3">
      <w:pPr>
        <w:pStyle w:val="Akapitzlist"/>
        <w:autoSpaceDE w:val="0"/>
        <w:autoSpaceDN w:val="0"/>
        <w:adjustRightInd w:val="0"/>
        <w:spacing w:after="0" w:line="240" w:lineRule="auto"/>
        <w:ind w:left="0"/>
        <w:jc w:val="both"/>
        <w:rPr>
          <w:rFonts w:ascii="Calibri" w:hAnsi="Calibri" w:cs="Times New Roman"/>
          <w:bCs/>
          <w:color w:val="FF0000"/>
          <w:sz w:val="24"/>
          <w:szCs w:val="24"/>
        </w:rPr>
      </w:pPr>
    </w:p>
    <w:p w:rsidR="000765D3" w:rsidRPr="00E22572" w:rsidRDefault="000765D3" w:rsidP="000765D3">
      <w:pPr>
        <w:autoSpaceDE w:val="0"/>
        <w:autoSpaceDN w:val="0"/>
        <w:adjustRightInd w:val="0"/>
        <w:spacing w:after="0" w:line="240" w:lineRule="auto"/>
        <w:jc w:val="both"/>
        <w:rPr>
          <w:rFonts w:ascii="Calibri" w:eastAsia="Times New Roman" w:hAnsi="Calibri" w:cs="Arial"/>
          <w:color w:val="000000" w:themeColor="text1"/>
          <w:sz w:val="24"/>
          <w:szCs w:val="24"/>
          <w:lang w:eastAsia="zh-CN"/>
        </w:rPr>
      </w:pPr>
      <w:r w:rsidRPr="00E22572">
        <w:rPr>
          <w:rFonts w:ascii="Calibri" w:eastAsia="Times New Roman" w:hAnsi="Calibri" w:cs="Arial"/>
          <w:color w:val="000000" w:themeColor="text1"/>
          <w:sz w:val="24"/>
          <w:szCs w:val="24"/>
          <w:lang w:eastAsia="zh-CN"/>
        </w:rPr>
        <w:t>Jeżeli osoba podpisująca wniosek/składająca wniosek za pośrednictwem elektronicznej platformy działa na podstawie pełnomocnictwa lub upoważnienia powinna ona zostać wskazana w części II.3 wniosku, tj. osoba wskazana w części II.3 wniosku jest to osoba, która podpisuje wniosek w części VIII wniosku lub składa wniosek za pośrednictwem elektronicznej platformy. Nie ma konieczności parafowania poszczególnych stron wniosku.</w:t>
      </w:r>
    </w:p>
    <w:p w:rsidR="000765D3" w:rsidRPr="00DC284D" w:rsidRDefault="000765D3" w:rsidP="000765D3">
      <w:pPr>
        <w:autoSpaceDE w:val="0"/>
        <w:autoSpaceDN w:val="0"/>
        <w:adjustRightInd w:val="0"/>
        <w:spacing w:after="0" w:line="240" w:lineRule="auto"/>
        <w:jc w:val="both"/>
        <w:rPr>
          <w:rFonts w:ascii="Calibri" w:eastAsia="Times New Roman" w:hAnsi="Calibri" w:cs="Arial"/>
          <w:color w:val="FF0000"/>
          <w:sz w:val="24"/>
          <w:szCs w:val="24"/>
          <w:lang w:eastAsia="zh-CN"/>
        </w:rPr>
      </w:pPr>
    </w:p>
    <w:p w:rsidR="000765D3" w:rsidRPr="00E22572" w:rsidRDefault="000765D3" w:rsidP="000765D3">
      <w:pPr>
        <w:autoSpaceDE w:val="0"/>
        <w:autoSpaceDN w:val="0"/>
        <w:adjustRightInd w:val="0"/>
        <w:spacing w:after="0" w:line="240" w:lineRule="auto"/>
        <w:jc w:val="both"/>
        <w:rPr>
          <w:rFonts w:ascii="Calibri" w:eastAsia="Times New Roman" w:hAnsi="Calibri" w:cs="Arial"/>
          <w:color w:val="000000" w:themeColor="text1"/>
          <w:sz w:val="24"/>
          <w:szCs w:val="24"/>
          <w:lang w:eastAsia="zh-CN"/>
        </w:rPr>
      </w:pPr>
      <w:r w:rsidRPr="00E22572">
        <w:rPr>
          <w:rFonts w:ascii="Calibri" w:eastAsia="Times New Roman" w:hAnsi="Calibri" w:cs="Arial"/>
          <w:color w:val="000000" w:themeColor="text1"/>
          <w:sz w:val="24"/>
          <w:szCs w:val="24"/>
          <w:lang w:eastAsia="zh-CN"/>
        </w:rPr>
        <w:t>W przypadku projektów realizowanych w partnerstwie (krajowym) wymagane jest dodatkowo w części VIII.2 wniosku, podpisanie oświadczenia Partnera/ów i/lub Realizatora/ów projektu i opatrzenie go pieczę</w:t>
      </w:r>
      <w:r w:rsidR="00E22572" w:rsidRPr="00E22572">
        <w:rPr>
          <w:rFonts w:ascii="Calibri" w:eastAsia="Times New Roman" w:hAnsi="Calibri" w:cs="Arial"/>
          <w:color w:val="000000" w:themeColor="text1"/>
          <w:sz w:val="24"/>
          <w:szCs w:val="24"/>
          <w:lang w:eastAsia="zh-CN"/>
        </w:rPr>
        <w:t>cią przez osobę/y upoważnioną/e</w:t>
      </w:r>
      <w:r w:rsidR="00E22572" w:rsidRPr="00E22572">
        <w:rPr>
          <w:rFonts w:ascii="Calibri" w:eastAsia="Times New Roman" w:hAnsi="Calibri" w:cs="Arial"/>
          <w:color w:val="000000" w:themeColor="text1"/>
          <w:sz w:val="24"/>
          <w:szCs w:val="24"/>
          <w:lang w:eastAsia="zh-CN"/>
        </w:rPr>
        <w:br/>
      </w:r>
      <w:r w:rsidRPr="00E22572">
        <w:rPr>
          <w:rFonts w:ascii="Calibri" w:eastAsia="Times New Roman" w:hAnsi="Calibri" w:cs="Arial"/>
          <w:color w:val="000000" w:themeColor="text1"/>
          <w:sz w:val="24"/>
          <w:szCs w:val="24"/>
          <w:lang w:eastAsia="zh-CN"/>
        </w:rPr>
        <w:t>do podejmowania decyzji w imieniu Partnera/ów i/lub Realizatora/ów projektu na zasadach analogicznych do zasad podpisywania wniosku przez projektodawcę.</w:t>
      </w:r>
    </w:p>
    <w:p w:rsidR="000765D3" w:rsidRPr="00DC284D" w:rsidRDefault="000765D3" w:rsidP="000765D3">
      <w:pPr>
        <w:autoSpaceDE w:val="0"/>
        <w:autoSpaceDN w:val="0"/>
        <w:adjustRightInd w:val="0"/>
        <w:spacing w:after="0" w:line="240" w:lineRule="auto"/>
        <w:jc w:val="both"/>
        <w:rPr>
          <w:rFonts w:ascii="Calibri" w:eastAsia="Times New Roman" w:hAnsi="Calibri" w:cs="Arial"/>
          <w:color w:val="FF0000"/>
          <w:sz w:val="24"/>
          <w:szCs w:val="24"/>
          <w:lang w:eastAsia="zh-CN"/>
        </w:rPr>
      </w:pPr>
    </w:p>
    <w:p w:rsidR="000765D3" w:rsidRPr="00E22572" w:rsidRDefault="000765D3" w:rsidP="000765D3">
      <w:pPr>
        <w:pStyle w:val="Akapitzlist"/>
        <w:autoSpaceDE w:val="0"/>
        <w:autoSpaceDN w:val="0"/>
        <w:adjustRightInd w:val="0"/>
        <w:spacing w:after="0" w:line="240" w:lineRule="auto"/>
        <w:ind w:left="0"/>
        <w:jc w:val="both"/>
        <w:rPr>
          <w:rFonts w:ascii="Calibri" w:hAnsi="Calibri" w:cs="Arial"/>
          <w:color w:val="000000" w:themeColor="text1"/>
          <w:sz w:val="24"/>
          <w:szCs w:val="24"/>
        </w:rPr>
      </w:pPr>
      <w:r w:rsidRPr="00E22572">
        <w:rPr>
          <w:rFonts w:ascii="Calibri" w:hAnsi="Calibri" w:cs="Times New Roman"/>
          <w:b/>
          <w:bCs/>
          <w:color w:val="000000" w:themeColor="text1"/>
          <w:sz w:val="24"/>
          <w:szCs w:val="24"/>
        </w:rPr>
        <w:t xml:space="preserve">UWAGA: </w:t>
      </w:r>
      <w:r w:rsidRPr="00E22572">
        <w:rPr>
          <w:rFonts w:ascii="Calibri" w:hAnsi="Calibri" w:cs="Times New Roman"/>
          <w:color w:val="000000" w:themeColor="text1"/>
          <w:sz w:val="24"/>
          <w:szCs w:val="24"/>
        </w:rPr>
        <w:t>Brak podpisania wersji papierowej wniosku według wyżej określonego schematu skutkuje koniecznością skierowania go do uzupełnienia na etapie weryfikacji poprawności wniosku.</w:t>
      </w:r>
    </w:p>
    <w:p w:rsidR="000765D3" w:rsidRPr="00DC284D" w:rsidRDefault="000765D3" w:rsidP="000765D3">
      <w:pPr>
        <w:autoSpaceDE w:val="0"/>
        <w:autoSpaceDN w:val="0"/>
        <w:adjustRightInd w:val="0"/>
        <w:spacing w:after="0" w:line="240" w:lineRule="auto"/>
        <w:jc w:val="both"/>
        <w:rPr>
          <w:rFonts w:ascii="Calibri" w:hAnsi="Calibri" w:cs="Arial"/>
          <w:color w:val="FF0000"/>
          <w:sz w:val="24"/>
          <w:szCs w:val="24"/>
        </w:rPr>
      </w:pPr>
    </w:p>
    <w:p w:rsidR="000765D3" w:rsidRPr="00E22572" w:rsidRDefault="000765D3" w:rsidP="000765D3">
      <w:pPr>
        <w:autoSpaceDE w:val="0"/>
        <w:autoSpaceDN w:val="0"/>
        <w:adjustRightInd w:val="0"/>
        <w:spacing w:after="0" w:line="240" w:lineRule="auto"/>
        <w:jc w:val="both"/>
        <w:rPr>
          <w:rFonts w:ascii="Calibri" w:hAnsi="Calibri" w:cs="Arial"/>
          <w:color w:val="000000" w:themeColor="text1"/>
          <w:sz w:val="24"/>
          <w:szCs w:val="24"/>
        </w:rPr>
      </w:pPr>
      <w:r w:rsidRPr="00E22572">
        <w:rPr>
          <w:rFonts w:ascii="Calibri" w:hAnsi="Calibri" w:cs="Arial"/>
          <w:color w:val="000000" w:themeColor="text1"/>
          <w:sz w:val="24"/>
          <w:szCs w:val="24"/>
        </w:rPr>
        <w:t>Każdemu wnioskodawcy przysługuje prawo wystąpien</w:t>
      </w:r>
      <w:r w:rsidR="00E22572" w:rsidRPr="00E22572">
        <w:rPr>
          <w:rFonts w:ascii="Calibri" w:hAnsi="Calibri" w:cs="Arial"/>
          <w:color w:val="000000" w:themeColor="text1"/>
          <w:sz w:val="24"/>
          <w:szCs w:val="24"/>
        </w:rPr>
        <w:t>ia do IOK o wycofanie złożonego</w:t>
      </w:r>
      <w:r w:rsidR="00E22572" w:rsidRPr="00E22572">
        <w:rPr>
          <w:rFonts w:ascii="Calibri" w:hAnsi="Calibri" w:cs="Arial"/>
          <w:color w:val="000000" w:themeColor="text1"/>
          <w:sz w:val="24"/>
          <w:szCs w:val="24"/>
        </w:rPr>
        <w:br/>
      </w:r>
      <w:r w:rsidRPr="00E22572">
        <w:rPr>
          <w:rFonts w:ascii="Calibri" w:hAnsi="Calibri" w:cs="Arial"/>
          <w:color w:val="000000" w:themeColor="text1"/>
          <w:sz w:val="24"/>
          <w:szCs w:val="24"/>
        </w:rPr>
        <w:t>przez siebie wniosku z uczestnictwa w procedurze wyboru projektu do dofinansowania (zgodnie informacją zawartą w podrozdziale 4.4 Regulaminu konkursu).</w:t>
      </w:r>
    </w:p>
    <w:p w:rsidR="000765D3" w:rsidRPr="00DC284D" w:rsidRDefault="000765D3" w:rsidP="000765D3">
      <w:pPr>
        <w:autoSpaceDE w:val="0"/>
        <w:autoSpaceDN w:val="0"/>
        <w:adjustRightInd w:val="0"/>
        <w:spacing w:after="0" w:line="240" w:lineRule="auto"/>
        <w:jc w:val="both"/>
        <w:rPr>
          <w:rFonts w:ascii="Calibri" w:hAnsi="Calibri" w:cs="Arial"/>
          <w:color w:val="FF0000"/>
          <w:sz w:val="24"/>
          <w:szCs w:val="24"/>
        </w:rPr>
      </w:pPr>
    </w:p>
    <w:p w:rsidR="000765D3" w:rsidRPr="00E22572" w:rsidRDefault="000765D3" w:rsidP="000765D3">
      <w:pPr>
        <w:autoSpaceDE w:val="0"/>
        <w:autoSpaceDN w:val="0"/>
        <w:adjustRightInd w:val="0"/>
        <w:spacing w:after="0" w:line="240" w:lineRule="auto"/>
        <w:jc w:val="both"/>
        <w:rPr>
          <w:rFonts w:ascii="Calibri" w:hAnsi="Calibri" w:cs="Arial"/>
          <w:color w:val="000000" w:themeColor="text1"/>
          <w:sz w:val="24"/>
          <w:szCs w:val="24"/>
        </w:rPr>
      </w:pPr>
      <w:r w:rsidRPr="00E22572">
        <w:rPr>
          <w:rFonts w:ascii="Calibri" w:hAnsi="Calibri" w:cs="Arial"/>
          <w:color w:val="000000" w:themeColor="text1"/>
          <w:sz w:val="24"/>
          <w:szCs w:val="24"/>
        </w:rPr>
        <w:t>Wniosek należy wypełnić w sposób staranny i przejrzysty, aby ułatwić jego ocenę. Należy posługiwać się językiem precyzyjnym, dostarczyć wystarczającą ilość informacji szczegółowych i konkretnych, pozwalających osobom oceniającym na zrozumienie istoty, celu i sposobu realizacji projektu. Dane teleadresowe wskazane we wniosku muszą być aktualne.</w:t>
      </w:r>
    </w:p>
    <w:p w:rsidR="000765D3" w:rsidRPr="00DC284D" w:rsidRDefault="000765D3" w:rsidP="000765D3">
      <w:pPr>
        <w:autoSpaceDE w:val="0"/>
        <w:autoSpaceDN w:val="0"/>
        <w:adjustRightInd w:val="0"/>
        <w:spacing w:after="0" w:line="240" w:lineRule="auto"/>
        <w:jc w:val="both"/>
        <w:rPr>
          <w:rFonts w:ascii="Calibri" w:hAnsi="Calibri" w:cs="Arial"/>
          <w:color w:val="FF0000"/>
          <w:sz w:val="24"/>
          <w:szCs w:val="24"/>
        </w:rPr>
      </w:pPr>
    </w:p>
    <w:p w:rsidR="000765D3" w:rsidRPr="00E22572" w:rsidRDefault="000765D3" w:rsidP="000765D3">
      <w:pPr>
        <w:autoSpaceDE w:val="0"/>
        <w:autoSpaceDN w:val="0"/>
        <w:adjustRightInd w:val="0"/>
        <w:spacing w:after="0" w:line="240" w:lineRule="auto"/>
        <w:jc w:val="both"/>
        <w:rPr>
          <w:rFonts w:ascii="Calibri" w:hAnsi="Calibri" w:cs="Arial"/>
          <w:color w:val="000000" w:themeColor="text1"/>
          <w:sz w:val="24"/>
          <w:szCs w:val="24"/>
        </w:rPr>
      </w:pPr>
      <w:r w:rsidRPr="00E22572">
        <w:rPr>
          <w:rFonts w:ascii="Calibri" w:hAnsi="Calibri" w:cs="Arial"/>
          <w:color w:val="000000" w:themeColor="text1"/>
          <w:sz w:val="24"/>
          <w:szCs w:val="24"/>
        </w:rPr>
        <w:t xml:space="preserve">Przed złożeniem do IOK wersji papierowej wniosku należy porównać sumę kontrolną wersji papierowej z sumą kontrolną wersji elektronicznej. Sumy kontrolne obu wersji wniosku muszą być ze sobą zgodne. Na wydruku suma kontrolna znajduje się na dole każdej strony formularza wniosku. W wersji elektronicznej suma kontrolna wyświetla się po kliknięciu przycisku Sprawdź (jeżeli wniosek nie zawiera błędów) lub na karcie dokumentu wniosku </w:t>
      </w:r>
      <w:r w:rsidRPr="00E22572">
        <w:rPr>
          <w:rFonts w:ascii="Calibri" w:hAnsi="Calibri" w:cs="Arial"/>
          <w:color w:val="000000" w:themeColor="text1"/>
          <w:sz w:val="24"/>
          <w:szCs w:val="24"/>
        </w:rPr>
        <w:br/>
        <w:t>w sekcji Projekty.</w:t>
      </w:r>
    </w:p>
    <w:p w:rsidR="000765D3" w:rsidRPr="00DC284D" w:rsidRDefault="000765D3" w:rsidP="000765D3">
      <w:pPr>
        <w:autoSpaceDE w:val="0"/>
        <w:autoSpaceDN w:val="0"/>
        <w:adjustRightInd w:val="0"/>
        <w:spacing w:after="0" w:line="240" w:lineRule="auto"/>
        <w:jc w:val="both"/>
        <w:rPr>
          <w:rFonts w:ascii="Calibri" w:hAnsi="Calibri" w:cs="Arial"/>
          <w:color w:val="FF0000"/>
          <w:sz w:val="24"/>
          <w:szCs w:val="24"/>
        </w:rPr>
      </w:pPr>
    </w:p>
    <w:p w:rsidR="000765D3" w:rsidRPr="00E22572" w:rsidRDefault="000765D3" w:rsidP="000765D3">
      <w:pPr>
        <w:autoSpaceDE w:val="0"/>
        <w:autoSpaceDN w:val="0"/>
        <w:adjustRightInd w:val="0"/>
        <w:spacing w:after="0" w:line="240" w:lineRule="auto"/>
        <w:jc w:val="both"/>
        <w:rPr>
          <w:rFonts w:ascii="Calibri" w:hAnsi="Calibri" w:cs="Arial"/>
          <w:color w:val="000000" w:themeColor="text1"/>
          <w:sz w:val="24"/>
          <w:szCs w:val="24"/>
        </w:rPr>
      </w:pPr>
      <w:r w:rsidRPr="00E22572">
        <w:rPr>
          <w:rFonts w:ascii="Calibri" w:hAnsi="Calibri" w:cs="Arial"/>
          <w:color w:val="000000" w:themeColor="text1"/>
          <w:sz w:val="24"/>
          <w:szCs w:val="24"/>
        </w:rPr>
        <w:t>Wniosek z różnymi sumami kontrolnymi w wersji papierowej i elektronicznej zostanie skierowany do uzupełnienia na etapie weryfikacji poprawności wniosku.</w:t>
      </w:r>
    </w:p>
    <w:p w:rsidR="000765D3" w:rsidRPr="00DC284D" w:rsidRDefault="000765D3" w:rsidP="000765D3">
      <w:pPr>
        <w:autoSpaceDE w:val="0"/>
        <w:autoSpaceDN w:val="0"/>
        <w:adjustRightInd w:val="0"/>
        <w:spacing w:after="0" w:line="240" w:lineRule="auto"/>
        <w:jc w:val="both"/>
        <w:rPr>
          <w:rFonts w:ascii="Calibri" w:hAnsi="Calibri" w:cs="Arial"/>
          <w:color w:val="FF0000"/>
          <w:sz w:val="24"/>
          <w:szCs w:val="24"/>
        </w:rPr>
      </w:pPr>
    </w:p>
    <w:p w:rsidR="000765D3" w:rsidRPr="00E22572" w:rsidRDefault="000765D3" w:rsidP="000765D3">
      <w:pPr>
        <w:autoSpaceDE w:val="0"/>
        <w:autoSpaceDN w:val="0"/>
        <w:adjustRightInd w:val="0"/>
        <w:spacing w:after="0" w:line="240" w:lineRule="auto"/>
        <w:jc w:val="both"/>
        <w:rPr>
          <w:rFonts w:ascii="Calibri" w:hAnsi="Calibri" w:cs="Arial"/>
          <w:color w:val="000000" w:themeColor="text1"/>
          <w:sz w:val="24"/>
          <w:szCs w:val="24"/>
        </w:rPr>
      </w:pPr>
      <w:r w:rsidRPr="00E22572">
        <w:rPr>
          <w:rFonts w:ascii="Calibri" w:hAnsi="Calibri" w:cs="Arial"/>
          <w:color w:val="000000" w:themeColor="text1"/>
          <w:sz w:val="24"/>
          <w:szCs w:val="24"/>
        </w:rPr>
        <w:t>Wnioski złożone po upływie terminu zamknięcia naboru nie będą rozpatrywane. Decyduje data i godzina przesłania wniosku za pośrednict</w:t>
      </w:r>
      <w:r w:rsidR="00E22572" w:rsidRPr="00E22572">
        <w:rPr>
          <w:rFonts w:ascii="Calibri" w:hAnsi="Calibri" w:cs="Arial"/>
          <w:color w:val="000000" w:themeColor="text1"/>
          <w:sz w:val="24"/>
          <w:szCs w:val="24"/>
        </w:rPr>
        <w:t>wem GWA EFS w ramach SOWA RPOWP</w:t>
      </w:r>
      <w:r w:rsidR="00E22572" w:rsidRPr="00E22572">
        <w:rPr>
          <w:rFonts w:ascii="Calibri" w:hAnsi="Calibri" w:cs="Arial"/>
          <w:color w:val="000000" w:themeColor="text1"/>
          <w:sz w:val="24"/>
          <w:szCs w:val="24"/>
        </w:rPr>
        <w:br/>
      </w:r>
      <w:r w:rsidRPr="00E22572">
        <w:rPr>
          <w:rFonts w:ascii="Calibri" w:hAnsi="Calibri" w:cs="Arial"/>
          <w:color w:val="000000" w:themeColor="text1"/>
          <w:sz w:val="24"/>
          <w:szCs w:val="24"/>
        </w:rPr>
        <w:t>oraz data i godzina wpływu wniosku do Punktu Przyjęć Wniosków WUP w Białymstoku.</w:t>
      </w:r>
    </w:p>
    <w:p w:rsidR="000765D3" w:rsidRPr="00DC284D" w:rsidRDefault="000765D3" w:rsidP="000765D3">
      <w:pPr>
        <w:autoSpaceDE w:val="0"/>
        <w:autoSpaceDN w:val="0"/>
        <w:adjustRightInd w:val="0"/>
        <w:spacing w:after="0" w:line="240" w:lineRule="auto"/>
        <w:jc w:val="both"/>
        <w:rPr>
          <w:rFonts w:ascii="Calibri" w:hAnsi="Calibri" w:cs="Arial"/>
          <w:color w:val="FF0000"/>
          <w:sz w:val="24"/>
          <w:szCs w:val="24"/>
        </w:rPr>
      </w:pPr>
    </w:p>
    <w:p w:rsidR="000765D3" w:rsidRPr="004D534B" w:rsidRDefault="000765D3" w:rsidP="000765D3">
      <w:pPr>
        <w:autoSpaceDE w:val="0"/>
        <w:autoSpaceDN w:val="0"/>
        <w:adjustRightInd w:val="0"/>
        <w:spacing w:after="0" w:line="240" w:lineRule="auto"/>
        <w:jc w:val="both"/>
        <w:rPr>
          <w:rFonts w:ascii="Calibri" w:hAnsi="Calibri" w:cs="Arial"/>
          <w:color w:val="000000" w:themeColor="text1"/>
          <w:sz w:val="24"/>
          <w:szCs w:val="24"/>
        </w:rPr>
      </w:pPr>
      <w:r w:rsidRPr="004D534B">
        <w:rPr>
          <w:rFonts w:ascii="Calibri" w:hAnsi="Calibri" w:cs="Arial"/>
          <w:b/>
          <w:color w:val="000000" w:themeColor="text1"/>
          <w:sz w:val="24"/>
          <w:szCs w:val="24"/>
        </w:rPr>
        <w:t>UWAGA!</w:t>
      </w:r>
      <w:r w:rsidRPr="004D534B">
        <w:rPr>
          <w:rFonts w:ascii="Calibri" w:hAnsi="Calibri" w:cs="Arial"/>
          <w:color w:val="000000" w:themeColor="text1"/>
          <w:sz w:val="24"/>
          <w:szCs w:val="24"/>
        </w:rPr>
        <w:t xml:space="preserve"> Przy wypełnianiu wniosku należy wziąć pod uwagę </w:t>
      </w:r>
      <w:r w:rsidRPr="004D534B">
        <w:rPr>
          <w:rFonts w:ascii="Calibri" w:hAnsi="Calibri" w:cs="Arial"/>
          <w:i/>
          <w:color w:val="000000" w:themeColor="text1"/>
          <w:sz w:val="24"/>
          <w:szCs w:val="24"/>
        </w:rPr>
        <w:t>Kartę oceny formalnej wniosku o dofinansowanie projektu konkursowego</w:t>
      </w:r>
      <w:r w:rsidRPr="004D534B">
        <w:rPr>
          <w:rFonts w:ascii="Calibri" w:hAnsi="Calibri" w:cs="Arial"/>
          <w:color w:val="000000" w:themeColor="text1"/>
          <w:sz w:val="24"/>
          <w:szCs w:val="24"/>
        </w:rPr>
        <w:t xml:space="preserve"> </w:t>
      </w:r>
      <w:r w:rsidRPr="004D534B">
        <w:rPr>
          <w:rFonts w:ascii="Calibri" w:hAnsi="Calibri" w:cs="Arial"/>
          <w:i/>
          <w:color w:val="000000" w:themeColor="text1"/>
          <w:sz w:val="24"/>
          <w:szCs w:val="24"/>
        </w:rPr>
        <w:t>w ramach RPOWP</w:t>
      </w:r>
      <w:r w:rsidR="004D534B">
        <w:rPr>
          <w:rFonts w:ascii="Calibri" w:hAnsi="Calibri" w:cs="Arial"/>
          <w:color w:val="000000" w:themeColor="text1"/>
          <w:sz w:val="24"/>
          <w:szCs w:val="24"/>
        </w:rPr>
        <w:t>, która stanowi załącznik nr 2</w:t>
      </w:r>
      <w:r w:rsidR="004D534B">
        <w:rPr>
          <w:rFonts w:ascii="Calibri" w:hAnsi="Calibri" w:cs="Arial"/>
          <w:color w:val="000000" w:themeColor="text1"/>
          <w:sz w:val="24"/>
          <w:szCs w:val="24"/>
        </w:rPr>
        <w:br/>
      </w:r>
      <w:r w:rsidRPr="004D534B">
        <w:rPr>
          <w:rFonts w:ascii="Calibri" w:hAnsi="Calibri" w:cs="Arial"/>
          <w:color w:val="000000" w:themeColor="text1"/>
          <w:sz w:val="24"/>
          <w:szCs w:val="24"/>
        </w:rPr>
        <w:t xml:space="preserve">do Regulaminu konkursu oraz </w:t>
      </w:r>
      <w:r w:rsidRPr="004D534B">
        <w:rPr>
          <w:rFonts w:ascii="Calibri" w:hAnsi="Calibri" w:cs="Arial"/>
          <w:i/>
          <w:color w:val="000000" w:themeColor="text1"/>
          <w:sz w:val="24"/>
          <w:szCs w:val="24"/>
        </w:rPr>
        <w:t>Kartę oceny merytorycznej wniosku o dofinansowanie projektu konkursowego</w:t>
      </w:r>
      <w:r w:rsidRPr="004D534B">
        <w:rPr>
          <w:rFonts w:ascii="Calibri" w:hAnsi="Calibri" w:cs="Arial"/>
          <w:color w:val="000000" w:themeColor="text1"/>
          <w:sz w:val="24"/>
          <w:szCs w:val="24"/>
        </w:rPr>
        <w:t xml:space="preserve"> </w:t>
      </w:r>
      <w:r w:rsidRPr="004D534B">
        <w:rPr>
          <w:rFonts w:ascii="Calibri" w:hAnsi="Calibri" w:cs="Arial"/>
          <w:i/>
          <w:color w:val="000000" w:themeColor="text1"/>
          <w:sz w:val="24"/>
          <w:szCs w:val="24"/>
        </w:rPr>
        <w:t>w ramach RPOWP</w:t>
      </w:r>
      <w:r w:rsidRPr="004D534B">
        <w:rPr>
          <w:rFonts w:ascii="Calibri" w:hAnsi="Calibri" w:cs="Arial"/>
          <w:color w:val="000000" w:themeColor="text1"/>
          <w:sz w:val="24"/>
          <w:szCs w:val="24"/>
        </w:rPr>
        <w:t>, która stanowi załącznik nr 3 do Regulaminu konkursu tak, aby w poszczególnych rubrykach zawrzeć wszystkie informacje, które są przedmiotem oceny.</w:t>
      </w:r>
    </w:p>
    <w:p w:rsidR="000765D3" w:rsidRPr="00DC284D" w:rsidRDefault="000765D3" w:rsidP="000765D3">
      <w:pPr>
        <w:tabs>
          <w:tab w:val="left" w:pos="284"/>
        </w:tabs>
        <w:autoSpaceDE w:val="0"/>
        <w:autoSpaceDN w:val="0"/>
        <w:adjustRightInd w:val="0"/>
        <w:spacing w:after="0" w:line="240" w:lineRule="auto"/>
        <w:jc w:val="both"/>
        <w:rPr>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4D534B" w:rsidTr="000765D3">
        <w:trPr>
          <w:trHeight w:val="388"/>
        </w:trPr>
        <w:tc>
          <w:tcPr>
            <w:tcW w:w="9320" w:type="dxa"/>
            <w:shd w:val="pct25" w:color="auto" w:fill="auto"/>
            <w:vAlign w:val="center"/>
          </w:tcPr>
          <w:p w:rsidR="00AE57DC" w:rsidRPr="004D534B" w:rsidRDefault="00AE57DC" w:rsidP="00F17918">
            <w:pPr>
              <w:spacing w:after="0"/>
              <w:rPr>
                <w:rFonts w:cs="Arial,Bold"/>
                <w:b/>
                <w:bCs/>
                <w:color w:val="000000" w:themeColor="text1"/>
                <w:sz w:val="24"/>
                <w:szCs w:val="24"/>
              </w:rPr>
            </w:pPr>
            <w:r w:rsidRPr="004D534B">
              <w:rPr>
                <w:rFonts w:cs="Arial,Bold"/>
                <w:b/>
                <w:bCs/>
                <w:color w:val="000000" w:themeColor="text1"/>
                <w:sz w:val="24"/>
                <w:szCs w:val="24"/>
              </w:rPr>
              <w:lastRenderedPageBreak/>
              <w:t xml:space="preserve">4.3 </w:t>
            </w:r>
            <w:r w:rsidRPr="004D534B">
              <w:rPr>
                <w:rFonts w:cs="Arial"/>
                <w:b/>
                <w:color w:val="000000" w:themeColor="text1"/>
                <w:sz w:val="24"/>
                <w:szCs w:val="24"/>
              </w:rPr>
              <w:t>Uzupełnienie lub poprawienie wniosku o dofinansowanie</w:t>
            </w:r>
          </w:p>
        </w:tc>
      </w:tr>
    </w:tbl>
    <w:p w:rsidR="00AE57DC" w:rsidRPr="00DC284D" w:rsidRDefault="00AE57DC" w:rsidP="00A25B4A">
      <w:pPr>
        <w:spacing w:after="0" w:line="240" w:lineRule="auto"/>
        <w:jc w:val="both"/>
        <w:rPr>
          <w:color w:val="FF0000"/>
          <w:sz w:val="24"/>
          <w:szCs w:val="24"/>
        </w:rPr>
      </w:pPr>
    </w:p>
    <w:p w:rsidR="00F17918" w:rsidRPr="004D534B" w:rsidRDefault="00F17918" w:rsidP="00A25B4A">
      <w:pPr>
        <w:pStyle w:val="Default"/>
        <w:jc w:val="both"/>
        <w:rPr>
          <w:rFonts w:ascii="Calibri" w:hAnsi="Calibri"/>
          <w:color w:val="000000" w:themeColor="text1"/>
        </w:rPr>
      </w:pPr>
      <w:r w:rsidRPr="004D534B">
        <w:rPr>
          <w:rFonts w:ascii="Calibri" w:hAnsi="Calibri" w:cs="Times New Roman"/>
          <w:color w:val="000000" w:themeColor="text1"/>
        </w:rPr>
        <w:t xml:space="preserve">Przed rozpoczęciem </w:t>
      </w:r>
      <w:r w:rsidR="000765D3" w:rsidRPr="004D534B">
        <w:rPr>
          <w:rFonts w:ascii="Calibri" w:hAnsi="Calibri" w:cs="Times New Roman"/>
          <w:color w:val="000000" w:themeColor="text1"/>
        </w:rPr>
        <w:t xml:space="preserve">prac KOP </w:t>
      </w:r>
      <w:r w:rsidRPr="004D534B">
        <w:rPr>
          <w:rFonts w:ascii="Calibri" w:hAnsi="Calibri" w:cs="Times New Roman"/>
          <w:color w:val="000000" w:themeColor="text1"/>
        </w:rPr>
        <w:t xml:space="preserve"> następuje weryfikacja wniosku pod względem stwierdzenia występowania braków formalnych i/lub oczywistych omyłek. </w:t>
      </w:r>
      <w:r w:rsidRPr="004D534B">
        <w:rPr>
          <w:rFonts w:ascii="Calibri" w:hAnsi="Calibri"/>
          <w:color w:val="000000" w:themeColor="text1"/>
        </w:rPr>
        <w:t>Poprawność wniosku</w:t>
      </w:r>
      <w:r w:rsidR="00161C83" w:rsidRPr="004D534B">
        <w:rPr>
          <w:rFonts w:ascii="Calibri" w:hAnsi="Calibri"/>
          <w:color w:val="000000" w:themeColor="text1"/>
        </w:rPr>
        <w:t>,</w:t>
      </w:r>
      <w:r w:rsidRPr="004D534B">
        <w:rPr>
          <w:rFonts w:ascii="Calibri" w:hAnsi="Calibri"/>
          <w:color w:val="000000" w:themeColor="text1"/>
        </w:rPr>
        <w:t xml:space="preserve"> o której mowa powyżej dotyczy weryfikacji kompletności wniosku oraz podpisania go zgodnie </w:t>
      </w:r>
      <w:r w:rsidR="000765D3" w:rsidRPr="004D534B">
        <w:rPr>
          <w:rFonts w:ascii="Calibri" w:hAnsi="Calibri"/>
          <w:color w:val="000000" w:themeColor="text1"/>
        </w:rPr>
        <w:br/>
      </w:r>
      <w:r w:rsidRPr="004D534B">
        <w:rPr>
          <w:rFonts w:ascii="Calibri" w:hAnsi="Calibri"/>
          <w:color w:val="000000" w:themeColor="text1"/>
        </w:rPr>
        <w:t>z wymogami określonymi w pkt 4.2 Regulaminu konkursu.</w:t>
      </w:r>
    </w:p>
    <w:p w:rsidR="00F17918" w:rsidRPr="00DC284D" w:rsidRDefault="00F17918" w:rsidP="000765D3">
      <w:pPr>
        <w:pStyle w:val="Default"/>
        <w:jc w:val="both"/>
        <w:rPr>
          <w:rFonts w:ascii="Calibri" w:hAnsi="Calibri" w:cs="Times New Roman"/>
          <w:color w:val="FF0000"/>
        </w:rPr>
      </w:pPr>
    </w:p>
    <w:p w:rsidR="00F17918" w:rsidRPr="004D534B" w:rsidRDefault="00F17918" w:rsidP="00A45259">
      <w:pPr>
        <w:pStyle w:val="Default"/>
        <w:jc w:val="both"/>
        <w:rPr>
          <w:rFonts w:ascii="Calibri" w:hAnsi="Calibri"/>
          <w:color w:val="000000" w:themeColor="text1"/>
        </w:rPr>
      </w:pPr>
      <w:r w:rsidRPr="004D534B">
        <w:rPr>
          <w:rFonts w:ascii="Calibri" w:hAnsi="Calibri"/>
          <w:color w:val="000000" w:themeColor="text1"/>
        </w:rPr>
        <w:t>Weryfikacji braków formalnych i/lub oczywistych omyłek dokonuje pracow</w:t>
      </w:r>
      <w:r w:rsidR="004D534B" w:rsidRPr="004D534B">
        <w:rPr>
          <w:rFonts w:ascii="Calibri" w:hAnsi="Calibri"/>
          <w:color w:val="000000" w:themeColor="text1"/>
        </w:rPr>
        <w:t>nik IOK</w:t>
      </w:r>
      <w:r w:rsidR="004D534B" w:rsidRPr="004D534B">
        <w:rPr>
          <w:rFonts w:ascii="Calibri" w:hAnsi="Calibri"/>
          <w:color w:val="000000" w:themeColor="text1"/>
        </w:rPr>
        <w:br/>
      </w:r>
      <w:r w:rsidRPr="004D534B">
        <w:rPr>
          <w:rFonts w:ascii="Calibri" w:hAnsi="Calibri"/>
          <w:color w:val="000000" w:themeColor="text1"/>
        </w:rPr>
        <w:t xml:space="preserve">przy pomocy </w:t>
      </w:r>
      <w:r w:rsidRPr="004D534B">
        <w:rPr>
          <w:rFonts w:ascii="Calibri" w:hAnsi="Calibri"/>
          <w:i/>
          <w:color w:val="000000" w:themeColor="text1"/>
        </w:rPr>
        <w:t>Karty weryfikacji poprawności wniosku w ramach RPOWP</w:t>
      </w:r>
      <w:r w:rsidRPr="004D534B">
        <w:rPr>
          <w:rFonts w:ascii="Calibri" w:hAnsi="Calibri"/>
          <w:color w:val="000000" w:themeColor="text1"/>
        </w:rPr>
        <w:t xml:space="preserve">, </w:t>
      </w:r>
      <w:r w:rsidR="008B55E0" w:rsidRPr="004D534B">
        <w:rPr>
          <w:rFonts w:ascii="Calibri" w:hAnsi="Calibri"/>
          <w:color w:val="000000" w:themeColor="text1"/>
        </w:rPr>
        <w:t xml:space="preserve">(zwana dalej „Kartą weryfikacji poprawności wniosku”), </w:t>
      </w:r>
      <w:r w:rsidRPr="004D534B">
        <w:rPr>
          <w:rFonts w:ascii="Calibri" w:hAnsi="Calibri"/>
          <w:color w:val="000000" w:themeColor="text1"/>
        </w:rPr>
        <w:t>która stanowi załączn</w:t>
      </w:r>
      <w:r w:rsidR="004D534B" w:rsidRPr="004D534B">
        <w:rPr>
          <w:rFonts w:ascii="Calibri" w:hAnsi="Calibri"/>
          <w:color w:val="000000" w:themeColor="text1"/>
        </w:rPr>
        <w:t>ik nr 1 do Regulaminu konkursu.</w:t>
      </w:r>
      <w:r w:rsidR="004D534B" w:rsidRPr="004D534B">
        <w:rPr>
          <w:rFonts w:ascii="Calibri" w:hAnsi="Calibri"/>
          <w:color w:val="000000" w:themeColor="text1"/>
        </w:rPr>
        <w:br/>
      </w:r>
      <w:r w:rsidRPr="004D534B">
        <w:rPr>
          <w:rFonts w:ascii="Calibri" w:hAnsi="Calibri"/>
          <w:color w:val="000000" w:themeColor="text1"/>
        </w:rPr>
        <w:t>Za termin dokonania weryfikacji uznaje się datę podpisania Karty weryfikacji poprawności wniosku</w:t>
      </w:r>
      <w:r w:rsidRPr="004D534B">
        <w:rPr>
          <w:rFonts w:ascii="Calibri" w:hAnsi="Calibri"/>
          <w:i/>
          <w:color w:val="000000" w:themeColor="text1"/>
        </w:rPr>
        <w:t xml:space="preserve"> </w:t>
      </w:r>
      <w:r w:rsidRPr="004D534B">
        <w:rPr>
          <w:rFonts w:ascii="Calibri" w:hAnsi="Calibri"/>
          <w:color w:val="000000" w:themeColor="text1"/>
        </w:rPr>
        <w:t>przez pracownika IOK dokonującego weryfikacji.</w:t>
      </w:r>
      <w:r w:rsidR="00A45259" w:rsidRPr="004D534B">
        <w:rPr>
          <w:rFonts w:ascii="Calibri" w:hAnsi="Calibri"/>
          <w:color w:val="000000" w:themeColor="text1"/>
        </w:rPr>
        <w:t xml:space="preserve"> Poprawność wniosku, o której mowa powyżej dotyczy weryfikacji kompletności wniosku oraz opatrzenia go podpisem </w:t>
      </w:r>
      <w:r w:rsidR="00BC698F" w:rsidRPr="004D534B">
        <w:rPr>
          <w:rFonts w:ascii="Calibri" w:hAnsi="Calibri"/>
          <w:color w:val="000000" w:themeColor="text1"/>
        </w:rPr>
        <w:br/>
      </w:r>
      <w:r w:rsidR="00A45259" w:rsidRPr="004D534B">
        <w:rPr>
          <w:rFonts w:ascii="Calibri" w:hAnsi="Calibri"/>
          <w:color w:val="000000" w:themeColor="text1"/>
        </w:rPr>
        <w:t>i pieczęcią.</w:t>
      </w:r>
    </w:p>
    <w:p w:rsidR="00F17918" w:rsidRPr="00DC284D" w:rsidRDefault="00F17918" w:rsidP="00BC698F">
      <w:pPr>
        <w:pStyle w:val="Default"/>
        <w:jc w:val="both"/>
        <w:rPr>
          <w:rFonts w:ascii="Calibri" w:hAnsi="Calibri" w:cs="Times New Roman"/>
          <w:color w:val="FF0000"/>
        </w:rPr>
      </w:pPr>
    </w:p>
    <w:p w:rsidR="00F17918" w:rsidRPr="004D534B" w:rsidRDefault="00F17918" w:rsidP="00A25B4A">
      <w:pPr>
        <w:autoSpaceDE w:val="0"/>
        <w:autoSpaceDN w:val="0"/>
        <w:adjustRightInd w:val="0"/>
        <w:spacing w:after="0" w:line="240" w:lineRule="auto"/>
        <w:jc w:val="both"/>
        <w:rPr>
          <w:rFonts w:ascii="Calibri" w:hAnsi="Calibri"/>
          <w:color w:val="000000" w:themeColor="text1"/>
          <w:sz w:val="24"/>
          <w:szCs w:val="24"/>
        </w:rPr>
      </w:pPr>
      <w:r w:rsidRPr="004D534B">
        <w:rPr>
          <w:rFonts w:ascii="Calibri" w:hAnsi="Calibri"/>
          <w:color w:val="000000" w:themeColor="text1"/>
          <w:sz w:val="24"/>
          <w:szCs w:val="24"/>
        </w:rPr>
        <w:t>Zgodnie z art. 43 ust. 1 ustawy wdrożeniowej, w przypadku stwierdzenia we wniosku braków formalnych lub oczywistych omyłek, IO</w:t>
      </w:r>
      <w:r w:rsidR="00161C83" w:rsidRPr="004D534B">
        <w:rPr>
          <w:rFonts w:ascii="Calibri" w:hAnsi="Calibri"/>
          <w:color w:val="000000" w:themeColor="text1"/>
          <w:sz w:val="24"/>
          <w:szCs w:val="24"/>
        </w:rPr>
        <w:t>K wzywa w</w:t>
      </w:r>
      <w:r w:rsidRPr="004D534B">
        <w:rPr>
          <w:rFonts w:ascii="Calibri" w:hAnsi="Calibri"/>
          <w:color w:val="000000" w:themeColor="text1"/>
          <w:sz w:val="24"/>
          <w:szCs w:val="24"/>
        </w:rPr>
        <w:t xml:space="preserve">nioskodawcę na zasadach określonych </w:t>
      </w:r>
      <w:r w:rsidR="00161C83" w:rsidRPr="004D534B">
        <w:rPr>
          <w:rFonts w:ascii="Calibri" w:hAnsi="Calibri"/>
          <w:color w:val="000000" w:themeColor="text1"/>
          <w:sz w:val="24"/>
          <w:szCs w:val="24"/>
        </w:rPr>
        <w:br/>
      </w:r>
      <w:r w:rsidRPr="004D534B">
        <w:rPr>
          <w:rFonts w:ascii="Calibri" w:hAnsi="Calibri"/>
          <w:color w:val="000000" w:themeColor="text1"/>
          <w:sz w:val="24"/>
          <w:szCs w:val="24"/>
        </w:rPr>
        <w:t xml:space="preserve">w Regulaminie konkursu, do uzupełnienia wniosku lub poprawienia w nim oczywistych omyłek, pod rygorem pozostawienia wniosku bez rozpatrzenia. </w:t>
      </w:r>
    </w:p>
    <w:p w:rsidR="00F17918" w:rsidRPr="00DC284D" w:rsidRDefault="00F17918" w:rsidP="00A25B4A">
      <w:pPr>
        <w:autoSpaceDE w:val="0"/>
        <w:autoSpaceDN w:val="0"/>
        <w:adjustRightInd w:val="0"/>
        <w:spacing w:after="0" w:line="240" w:lineRule="auto"/>
        <w:jc w:val="both"/>
        <w:rPr>
          <w:rFonts w:ascii="Calibri" w:hAnsi="Calibri"/>
          <w:color w:val="FF0000"/>
          <w:sz w:val="24"/>
          <w:szCs w:val="24"/>
        </w:rPr>
      </w:pPr>
    </w:p>
    <w:p w:rsidR="00F17918" w:rsidRPr="004D534B" w:rsidRDefault="00F17918" w:rsidP="00A25B4A">
      <w:pPr>
        <w:autoSpaceDE w:val="0"/>
        <w:autoSpaceDN w:val="0"/>
        <w:adjustRightInd w:val="0"/>
        <w:spacing w:after="0" w:line="240" w:lineRule="auto"/>
        <w:jc w:val="both"/>
        <w:rPr>
          <w:rFonts w:ascii="Calibri" w:hAnsi="Calibri"/>
          <w:color w:val="000000" w:themeColor="text1"/>
          <w:sz w:val="24"/>
          <w:szCs w:val="24"/>
        </w:rPr>
      </w:pPr>
      <w:r w:rsidRPr="004D534B">
        <w:rPr>
          <w:rFonts w:ascii="Calibri" w:hAnsi="Calibri"/>
          <w:color w:val="000000" w:themeColor="text1"/>
          <w:sz w:val="24"/>
          <w:szCs w:val="24"/>
        </w:rPr>
        <w:t>Wezwanie do korekty lub uzupełnienia odbywa się poprzez wysłanie pi</w:t>
      </w:r>
      <w:r w:rsidR="004D534B" w:rsidRPr="004D534B">
        <w:rPr>
          <w:rFonts w:ascii="Calibri" w:hAnsi="Calibri"/>
          <w:color w:val="000000" w:themeColor="text1"/>
          <w:sz w:val="24"/>
          <w:szCs w:val="24"/>
        </w:rPr>
        <w:t>sma</w:t>
      </w:r>
      <w:r w:rsidR="004D534B" w:rsidRPr="004D534B">
        <w:rPr>
          <w:rFonts w:ascii="Calibri" w:hAnsi="Calibri"/>
          <w:color w:val="000000" w:themeColor="text1"/>
          <w:sz w:val="24"/>
          <w:szCs w:val="24"/>
        </w:rPr>
        <w:br/>
      </w:r>
      <w:r w:rsidR="00161C83" w:rsidRPr="004D534B">
        <w:rPr>
          <w:rFonts w:ascii="Calibri" w:hAnsi="Calibri"/>
          <w:color w:val="000000" w:themeColor="text1"/>
          <w:sz w:val="24"/>
          <w:szCs w:val="24"/>
        </w:rPr>
        <w:t>do w</w:t>
      </w:r>
      <w:r w:rsidRPr="004D534B">
        <w:rPr>
          <w:rFonts w:ascii="Calibri" w:hAnsi="Calibri"/>
          <w:color w:val="000000" w:themeColor="text1"/>
          <w:sz w:val="24"/>
          <w:szCs w:val="24"/>
        </w:rPr>
        <w:t>nioskodawcy, w terminie nie późniejszym niż 1</w:t>
      </w:r>
      <w:r w:rsidR="004D534B" w:rsidRPr="004D534B">
        <w:rPr>
          <w:rFonts w:ascii="Calibri" w:hAnsi="Calibri"/>
          <w:color w:val="000000" w:themeColor="text1"/>
          <w:sz w:val="24"/>
          <w:szCs w:val="24"/>
        </w:rPr>
        <w:t>4 dni od daty złożenia wniosku.</w:t>
      </w:r>
      <w:r w:rsidR="004D534B" w:rsidRPr="004D534B">
        <w:rPr>
          <w:rFonts w:ascii="Calibri" w:hAnsi="Calibri"/>
          <w:color w:val="000000" w:themeColor="text1"/>
          <w:sz w:val="24"/>
          <w:szCs w:val="24"/>
        </w:rPr>
        <w:br/>
      </w:r>
      <w:r w:rsidRPr="004D534B">
        <w:rPr>
          <w:rFonts w:ascii="Calibri" w:hAnsi="Calibri"/>
          <w:color w:val="000000" w:themeColor="text1"/>
          <w:sz w:val="24"/>
          <w:szCs w:val="24"/>
        </w:rPr>
        <w:t>Od momentu poinformowania o możliwości dokonania korekty/uzupełnienia wniosku w </w:t>
      </w:r>
      <w:r w:rsidR="00161C83" w:rsidRPr="004D534B">
        <w:rPr>
          <w:rFonts w:ascii="Calibri" w:hAnsi="Calibri"/>
          <w:color w:val="000000" w:themeColor="text1"/>
          <w:sz w:val="24"/>
          <w:szCs w:val="24"/>
        </w:rPr>
        <w:t>zakresie określonym przez IOK, w</w:t>
      </w:r>
      <w:r w:rsidRPr="004D534B">
        <w:rPr>
          <w:rFonts w:ascii="Calibri" w:hAnsi="Calibri"/>
          <w:color w:val="000000" w:themeColor="text1"/>
          <w:sz w:val="24"/>
          <w:szCs w:val="24"/>
        </w:rPr>
        <w:t xml:space="preserve">nioskodawca ma 7 dni na dokonanie korekty/uzupełnienia i złożenie skorygowanego lub uzupełnionego wniosku w formie, </w:t>
      </w:r>
      <w:r w:rsidR="00161C83" w:rsidRPr="004D534B">
        <w:rPr>
          <w:rFonts w:ascii="Calibri" w:hAnsi="Calibri"/>
          <w:color w:val="000000" w:themeColor="text1"/>
          <w:sz w:val="24"/>
          <w:szCs w:val="24"/>
        </w:rPr>
        <w:br/>
      </w:r>
      <w:r w:rsidRPr="004D534B">
        <w:rPr>
          <w:rFonts w:ascii="Calibri" w:hAnsi="Calibri"/>
          <w:color w:val="000000" w:themeColor="text1"/>
          <w:sz w:val="24"/>
          <w:szCs w:val="24"/>
        </w:rPr>
        <w:t>w której złożona został</w:t>
      </w:r>
      <w:r w:rsidR="00161C83" w:rsidRPr="004D534B">
        <w:rPr>
          <w:rFonts w:ascii="Calibri" w:hAnsi="Calibri"/>
          <w:color w:val="000000" w:themeColor="text1"/>
          <w:sz w:val="24"/>
          <w:szCs w:val="24"/>
        </w:rPr>
        <w:t>a pierwotna wersja tego wniosku</w:t>
      </w:r>
      <w:r w:rsidRPr="004D534B">
        <w:rPr>
          <w:rFonts w:ascii="Calibri" w:hAnsi="Calibri"/>
          <w:color w:val="000000" w:themeColor="text1"/>
          <w:sz w:val="24"/>
          <w:szCs w:val="24"/>
        </w:rPr>
        <w:t>.</w:t>
      </w:r>
    </w:p>
    <w:p w:rsidR="00F17918" w:rsidRPr="00DC284D" w:rsidRDefault="00F17918" w:rsidP="00BC698F">
      <w:pPr>
        <w:autoSpaceDE w:val="0"/>
        <w:autoSpaceDN w:val="0"/>
        <w:adjustRightInd w:val="0"/>
        <w:spacing w:after="0" w:line="240" w:lineRule="auto"/>
        <w:jc w:val="both"/>
        <w:rPr>
          <w:rFonts w:ascii="Calibri" w:hAnsi="Calibri" w:cs="Times New Roman"/>
          <w:color w:val="FF0000"/>
          <w:sz w:val="23"/>
          <w:szCs w:val="23"/>
        </w:rPr>
      </w:pPr>
    </w:p>
    <w:p w:rsidR="00F17918" w:rsidRPr="004D534B" w:rsidRDefault="008B55E0" w:rsidP="008B55E0">
      <w:pPr>
        <w:pStyle w:val="Default"/>
        <w:jc w:val="both"/>
        <w:rPr>
          <w:rFonts w:ascii="Calibri" w:hAnsi="Calibri" w:cs="Times New Roman"/>
          <w:color w:val="000000" w:themeColor="text1"/>
        </w:rPr>
      </w:pPr>
      <w:r w:rsidRPr="004D534B">
        <w:rPr>
          <w:rFonts w:ascii="Calibri" w:hAnsi="Calibri" w:cs="Times New Roman"/>
          <w:color w:val="000000" w:themeColor="text1"/>
        </w:rPr>
        <w:t xml:space="preserve">Usuwając uchybienia techniczne wnioskodawca powinien stosować się do wskazówek zawartych w otrzymanym od IOK wezwaniu oraz przestrzegać reguł dotyczących przygotowywania wniosku opisanych w </w:t>
      </w:r>
      <w:r w:rsidRPr="004D534B">
        <w:rPr>
          <w:rFonts w:ascii="Calibri" w:hAnsi="Calibri" w:cs="Times New Roman"/>
          <w:i/>
          <w:color w:val="000000" w:themeColor="text1"/>
        </w:rPr>
        <w:t>Instrukcji użytkownika (GWA2014 EFS)</w:t>
      </w:r>
      <w:r w:rsidR="004D534B" w:rsidRPr="004D534B">
        <w:rPr>
          <w:rFonts w:ascii="Calibri" w:hAnsi="Calibri" w:cs="Times New Roman"/>
          <w:color w:val="000000" w:themeColor="text1"/>
        </w:rPr>
        <w:br/>
      </w:r>
      <w:r w:rsidRPr="004D534B">
        <w:rPr>
          <w:rFonts w:ascii="Calibri" w:hAnsi="Calibri" w:cs="Times New Roman"/>
          <w:color w:val="000000" w:themeColor="text1"/>
        </w:rPr>
        <w:t>oraz w Instrukcji</w:t>
      </w:r>
      <w:r w:rsidR="00720A80" w:rsidRPr="004D534B">
        <w:rPr>
          <w:rFonts w:ascii="Calibri" w:hAnsi="Calibri" w:cs="Times New Roman"/>
          <w:color w:val="000000" w:themeColor="text1"/>
        </w:rPr>
        <w:t xml:space="preserve"> wypełniania wniosku</w:t>
      </w:r>
      <w:r w:rsidRPr="004D534B">
        <w:rPr>
          <w:rFonts w:ascii="Calibri" w:hAnsi="Calibri" w:cs="Times New Roman"/>
          <w:color w:val="000000" w:themeColor="text1"/>
        </w:rPr>
        <w:t>. Uzupełnienie wniosku lub poprawienie w nim oczywistej omyłki nie może prowadzić do jego istotnej modyfikacji.</w:t>
      </w:r>
    </w:p>
    <w:p w:rsidR="008B55E0" w:rsidRPr="004D534B" w:rsidRDefault="008B55E0" w:rsidP="008B55E0">
      <w:pPr>
        <w:pStyle w:val="Default"/>
        <w:jc w:val="both"/>
        <w:rPr>
          <w:rFonts w:ascii="Calibri" w:hAnsi="Calibri" w:cs="Times New Roman"/>
          <w:color w:val="000000" w:themeColor="text1"/>
        </w:rPr>
      </w:pPr>
    </w:p>
    <w:p w:rsidR="00F17918" w:rsidRPr="004D534B" w:rsidRDefault="00F17918" w:rsidP="00A25B4A">
      <w:pPr>
        <w:pStyle w:val="Default"/>
        <w:jc w:val="both"/>
        <w:rPr>
          <w:rFonts w:asciiTheme="minorHAnsi" w:hAnsiTheme="minorHAnsi" w:cs="Times New Roman"/>
          <w:color w:val="000000" w:themeColor="text1"/>
        </w:rPr>
      </w:pPr>
      <w:r w:rsidRPr="004D534B">
        <w:rPr>
          <w:rFonts w:asciiTheme="minorHAnsi" w:hAnsiTheme="minorHAnsi" w:cs="Times New Roman"/>
          <w:b/>
          <w:bCs/>
          <w:color w:val="000000" w:themeColor="text1"/>
        </w:rPr>
        <w:t xml:space="preserve">UWAGA! </w:t>
      </w:r>
      <w:r w:rsidRPr="004D534B">
        <w:rPr>
          <w:rFonts w:asciiTheme="minorHAnsi" w:hAnsiTheme="minorHAnsi" w:cs="Times New Roman"/>
          <w:bCs/>
          <w:color w:val="000000" w:themeColor="text1"/>
        </w:rPr>
        <w:t xml:space="preserve">Wraz z uzupełnionym wnioskiem </w:t>
      </w:r>
      <w:r w:rsidR="001F7237" w:rsidRPr="004D534B">
        <w:rPr>
          <w:rFonts w:asciiTheme="minorHAnsi" w:hAnsiTheme="minorHAnsi" w:cs="Times New Roman"/>
          <w:bCs/>
          <w:color w:val="000000" w:themeColor="text1"/>
        </w:rPr>
        <w:t>w</w:t>
      </w:r>
      <w:r w:rsidRPr="004D534B">
        <w:rPr>
          <w:rFonts w:asciiTheme="minorHAnsi" w:hAnsiTheme="minorHAnsi" w:cs="Times New Roman"/>
          <w:bCs/>
          <w:color w:val="000000" w:themeColor="text1"/>
        </w:rPr>
        <w:t>n</w:t>
      </w:r>
      <w:r w:rsidR="004D534B" w:rsidRPr="004D534B">
        <w:rPr>
          <w:rFonts w:asciiTheme="minorHAnsi" w:hAnsiTheme="minorHAnsi" w:cs="Times New Roman"/>
          <w:bCs/>
          <w:color w:val="000000" w:themeColor="text1"/>
        </w:rPr>
        <w:t>ioskodawca składa oświadczenie,</w:t>
      </w:r>
      <w:r w:rsidR="004D534B" w:rsidRPr="004D534B">
        <w:rPr>
          <w:rFonts w:asciiTheme="minorHAnsi" w:hAnsiTheme="minorHAnsi" w:cs="Times New Roman"/>
          <w:bCs/>
          <w:color w:val="000000" w:themeColor="text1"/>
        </w:rPr>
        <w:br/>
      </w:r>
      <w:r w:rsidRPr="004D534B">
        <w:rPr>
          <w:rFonts w:asciiTheme="minorHAnsi" w:hAnsiTheme="minorHAnsi" w:cs="Times New Roman"/>
          <w:bCs/>
          <w:color w:val="000000" w:themeColor="text1"/>
        </w:rPr>
        <w:t>iż nie dokonał zmian w punktach innych niż wskazane w piśmie IOK.</w:t>
      </w:r>
      <w:r w:rsidRPr="004D534B">
        <w:rPr>
          <w:rFonts w:asciiTheme="minorHAnsi" w:hAnsiTheme="minorHAnsi" w:cs="Times New Roman"/>
          <w:color w:val="000000" w:themeColor="text1"/>
        </w:rPr>
        <w:t xml:space="preserve"> </w:t>
      </w:r>
    </w:p>
    <w:p w:rsidR="00F17918" w:rsidRPr="00DC284D" w:rsidRDefault="00F17918" w:rsidP="00BC698F">
      <w:pPr>
        <w:autoSpaceDE w:val="0"/>
        <w:autoSpaceDN w:val="0"/>
        <w:adjustRightInd w:val="0"/>
        <w:spacing w:after="0" w:line="240" w:lineRule="auto"/>
        <w:jc w:val="both"/>
        <w:rPr>
          <w:rFonts w:ascii="Calibri" w:hAnsi="Calibri" w:cs="Times New Roman"/>
          <w:color w:val="FF0000"/>
          <w:sz w:val="24"/>
          <w:szCs w:val="24"/>
        </w:rPr>
      </w:pPr>
    </w:p>
    <w:p w:rsidR="00F17918" w:rsidRPr="004D534B" w:rsidRDefault="00F17918" w:rsidP="00A25B4A">
      <w:pPr>
        <w:autoSpaceDE w:val="0"/>
        <w:autoSpaceDN w:val="0"/>
        <w:adjustRightInd w:val="0"/>
        <w:spacing w:after="0" w:line="240" w:lineRule="auto"/>
        <w:jc w:val="both"/>
        <w:rPr>
          <w:rFonts w:ascii="Calibri" w:hAnsi="Calibri" w:cs="Times New Roman"/>
          <w:color w:val="000000" w:themeColor="text1"/>
          <w:sz w:val="24"/>
          <w:szCs w:val="24"/>
        </w:rPr>
      </w:pPr>
      <w:r w:rsidRPr="004D534B">
        <w:rPr>
          <w:rFonts w:ascii="Calibri" w:hAnsi="Calibri" w:cs="Times New Roman"/>
          <w:color w:val="000000" w:themeColor="text1"/>
          <w:sz w:val="24"/>
          <w:szCs w:val="24"/>
        </w:rPr>
        <w:t>Wnioskodawca ma prawo do jednorazowego poprawi</w:t>
      </w:r>
      <w:r w:rsidR="001F7237" w:rsidRPr="004D534B">
        <w:rPr>
          <w:rFonts w:ascii="Calibri" w:hAnsi="Calibri" w:cs="Times New Roman"/>
          <w:color w:val="000000" w:themeColor="text1"/>
          <w:sz w:val="24"/>
          <w:szCs w:val="24"/>
        </w:rPr>
        <w:t>enia i/lub uzupełnienia wniosku</w:t>
      </w:r>
      <w:r w:rsidRPr="004D534B">
        <w:rPr>
          <w:rFonts w:ascii="Calibri" w:hAnsi="Calibri" w:cs="Times New Roman"/>
          <w:color w:val="000000" w:themeColor="text1"/>
          <w:sz w:val="24"/>
          <w:szCs w:val="24"/>
        </w:rPr>
        <w:t xml:space="preserve">, tylko w zakresie i na zasadach opisanych powyżej. </w:t>
      </w:r>
    </w:p>
    <w:p w:rsidR="00F17918" w:rsidRPr="00DC284D" w:rsidRDefault="00F17918" w:rsidP="00BC698F">
      <w:pPr>
        <w:autoSpaceDE w:val="0"/>
        <w:autoSpaceDN w:val="0"/>
        <w:adjustRightInd w:val="0"/>
        <w:spacing w:after="0" w:line="240" w:lineRule="auto"/>
        <w:jc w:val="both"/>
        <w:rPr>
          <w:rFonts w:ascii="Calibri" w:hAnsi="Calibri" w:cs="Times New Roman"/>
          <w:color w:val="FF0000"/>
          <w:sz w:val="24"/>
          <w:szCs w:val="24"/>
        </w:rPr>
      </w:pPr>
    </w:p>
    <w:p w:rsidR="00F17918" w:rsidRPr="004D534B" w:rsidRDefault="00F17918" w:rsidP="00A25B4A">
      <w:pPr>
        <w:autoSpaceDE w:val="0"/>
        <w:autoSpaceDN w:val="0"/>
        <w:adjustRightInd w:val="0"/>
        <w:spacing w:after="0" w:line="240" w:lineRule="auto"/>
        <w:jc w:val="both"/>
        <w:rPr>
          <w:rFonts w:ascii="Calibri" w:hAnsi="Calibri" w:cs="Times New Roman"/>
          <w:color w:val="000000" w:themeColor="text1"/>
          <w:sz w:val="24"/>
          <w:szCs w:val="24"/>
        </w:rPr>
      </w:pPr>
      <w:r w:rsidRPr="004D534B">
        <w:rPr>
          <w:rFonts w:ascii="Calibri" w:hAnsi="Calibri" w:cs="Times New Roman"/>
          <w:color w:val="000000" w:themeColor="text1"/>
          <w:sz w:val="24"/>
          <w:szCs w:val="24"/>
        </w:rPr>
        <w:t xml:space="preserve">Po uzupełnieniu wniosku i/lub poprawieniu w nim oczywistych omyłek dokonywana jest </w:t>
      </w:r>
      <w:r w:rsidRPr="004D534B">
        <w:rPr>
          <w:rFonts w:ascii="Calibri" w:hAnsi="Calibri" w:cs="Times New Roman"/>
          <w:color w:val="000000" w:themeColor="text1"/>
          <w:sz w:val="24"/>
          <w:szCs w:val="24"/>
        </w:rPr>
        <w:br/>
      </w:r>
      <w:r w:rsidRPr="004D534B">
        <w:rPr>
          <w:rFonts w:ascii="Calibri" w:hAnsi="Calibri"/>
          <w:color w:val="000000" w:themeColor="text1"/>
          <w:sz w:val="24"/>
          <w:szCs w:val="24"/>
        </w:rPr>
        <w:t xml:space="preserve">w terminie nie późniejszym niż 7 dni od daty złożenia, </w:t>
      </w:r>
      <w:r w:rsidRPr="004D534B">
        <w:rPr>
          <w:rFonts w:ascii="Calibri" w:hAnsi="Calibri" w:cs="Times New Roman"/>
          <w:color w:val="000000" w:themeColor="text1"/>
          <w:sz w:val="24"/>
          <w:szCs w:val="24"/>
        </w:rPr>
        <w:t xml:space="preserve">ponowna weryfikacja spełniania wymogów technicznych, w wyniku której w przypadku braku stwierdzenia braków technicznych i/lub oczywistych omyłek, wniosek kierowany jest do oceny formalnej. </w:t>
      </w:r>
    </w:p>
    <w:p w:rsidR="00AD7214" w:rsidRPr="00DC284D" w:rsidRDefault="00AD7214" w:rsidP="00A25B4A">
      <w:pPr>
        <w:autoSpaceDE w:val="0"/>
        <w:autoSpaceDN w:val="0"/>
        <w:adjustRightInd w:val="0"/>
        <w:spacing w:after="0" w:line="240" w:lineRule="auto"/>
        <w:jc w:val="both"/>
        <w:rPr>
          <w:rFonts w:ascii="Calibri" w:hAnsi="Calibri" w:cs="Times New Roman"/>
          <w:color w:val="FF0000"/>
          <w:sz w:val="24"/>
          <w:szCs w:val="24"/>
        </w:rPr>
      </w:pPr>
    </w:p>
    <w:p w:rsidR="00F17918" w:rsidRPr="004D534B" w:rsidRDefault="00F17918" w:rsidP="00A25B4A">
      <w:pPr>
        <w:autoSpaceDE w:val="0"/>
        <w:autoSpaceDN w:val="0"/>
        <w:adjustRightInd w:val="0"/>
        <w:spacing w:after="0" w:line="240" w:lineRule="auto"/>
        <w:jc w:val="both"/>
        <w:rPr>
          <w:rFonts w:ascii="Calibri" w:hAnsi="Calibri" w:cs="Times New Roman"/>
          <w:color w:val="000000" w:themeColor="text1"/>
          <w:sz w:val="24"/>
          <w:szCs w:val="24"/>
        </w:rPr>
      </w:pPr>
      <w:r w:rsidRPr="004D534B">
        <w:rPr>
          <w:rFonts w:ascii="Calibri" w:hAnsi="Calibri" w:cs="Times New Roman"/>
          <w:color w:val="000000" w:themeColor="text1"/>
          <w:sz w:val="24"/>
          <w:szCs w:val="24"/>
        </w:rPr>
        <w:t xml:space="preserve">Wnioski, które nie zostaną poprawione lub uzupełnione w sposób prawidłowy </w:t>
      </w:r>
      <w:r w:rsidRPr="004D534B">
        <w:rPr>
          <w:rFonts w:ascii="Calibri" w:hAnsi="Calibri" w:cs="Times New Roman"/>
          <w:color w:val="000000" w:themeColor="text1"/>
          <w:sz w:val="24"/>
          <w:szCs w:val="24"/>
        </w:rPr>
        <w:br/>
        <w:t xml:space="preserve">w wyznaczonym terminie, pozostawia się bez rozpatrzenia. </w:t>
      </w:r>
    </w:p>
    <w:p w:rsidR="00F17918" w:rsidRPr="00DC284D" w:rsidRDefault="00F17918" w:rsidP="00A25B4A">
      <w:pPr>
        <w:autoSpaceDE w:val="0"/>
        <w:autoSpaceDN w:val="0"/>
        <w:adjustRightInd w:val="0"/>
        <w:spacing w:after="0" w:line="240" w:lineRule="auto"/>
        <w:ind w:firstLine="426"/>
        <w:jc w:val="both"/>
        <w:rPr>
          <w:rFonts w:ascii="Calibri" w:hAnsi="Calibri"/>
          <w:b/>
          <w:color w:val="FF0000"/>
          <w:sz w:val="24"/>
          <w:szCs w:val="24"/>
        </w:rPr>
      </w:pPr>
    </w:p>
    <w:p w:rsidR="00DA05D5" w:rsidRPr="004D534B" w:rsidRDefault="00F17918" w:rsidP="00A25B4A">
      <w:pPr>
        <w:autoSpaceDE w:val="0"/>
        <w:autoSpaceDN w:val="0"/>
        <w:adjustRightInd w:val="0"/>
        <w:spacing w:after="0" w:line="240" w:lineRule="auto"/>
        <w:jc w:val="both"/>
        <w:rPr>
          <w:color w:val="000000" w:themeColor="text1"/>
          <w:sz w:val="24"/>
          <w:szCs w:val="24"/>
        </w:rPr>
      </w:pPr>
      <w:r w:rsidRPr="004D534B">
        <w:rPr>
          <w:rFonts w:ascii="Calibri" w:hAnsi="Calibri"/>
          <w:b/>
          <w:color w:val="000000" w:themeColor="text1"/>
          <w:sz w:val="24"/>
          <w:szCs w:val="24"/>
        </w:rPr>
        <w:lastRenderedPageBreak/>
        <w:t xml:space="preserve">UWAGA! </w:t>
      </w:r>
      <w:r w:rsidRPr="004D534B">
        <w:rPr>
          <w:rFonts w:ascii="Calibri" w:hAnsi="Calibri"/>
          <w:color w:val="000000" w:themeColor="text1"/>
          <w:sz w:val="24"/>
          <w:szCs w:val="24"/>
        </w:rPr>
        <w:t xml:space="preserve">Uzupełnienie i/lub korekta nie może prowadzić </w:t>
      </w:r>
      <w:r w:rsidR="00A70B87" w:rsidRPr="004D534B">
        <w:rPr>
          <w:rFonts w:ascii="Calibri" w:hAnsi="Calibri"/>
          <w:color w:val="000000" w:themeColor="text1"/>
          <w:sz w:val="24"/>
          <w:szCs w:val="24"/>
        </w:rPr>
        <w:t>do istotnej modyfikacji wniosku</w:t>
      </w:r>
      <w:r w:rsidRPr="004D534B">
        <w:rPr>
          <w:rFonts w:ascii="Calibri" w:hAnsi="Calibri"/>
          <w:color w:val="000000" w:themeColor="text1"/>
          <w:sz w:val="24"/>
          <w:szCs w:val="24"/>
        </w:rPr>
        <w:t xml:space="preserve">. </w:t>
      </w:r>
      <w:r w:rsidR="008B55E0" w:rsidRPr="004D534B">
        <w:rPr>
          <w:rFonts w:ascii="Calibri" w:hAnsi="Calibri"/>
          <w:color w:val="000000" w:themeColor="text1"/>
          <w:sz w:val="24"/>
          <w:szCs w:val="24"/>
        </w:rPr>
        <w:t>Nieterminowe</w:t>
      </w:r>
      <w:r w:rsidRPr="004D534B">
        <w:rPr>
          <w:rFonts w:ascii="Calibri" w:hAnsi="Calibri"/>
          <w:color w:val="000000" w:themeColor="text1"/>
          <w:sz w:val="24"/>
          <w:szCs w:val="24"/>
        </w:rPr>
        <w:t xml:space="preserve"> uzupełnieni</w:t>
      </w:r>
      <w:r w:rsidR="008B55E0" w:rsidRPr="004D534B">
        <w:rPr>
          <w:rFonts w:ascii="Calibri" w:hAnsi="Calibri"/>
          <w:color w:val="000000" w:themeColor="text1"/>
          <w:sz w:val="24"/>
          <w:szCs w:val="24"/>
        </w:rPr>
        <w:t>e</w:t>
      </w:r>
      <w:r w:rsidRPr="004D534B">
        <w:rPr>
          <w:rFonts w:ascii="Calibri" w:hAnsi="Calibri"/>
          <w:color w:val="000000" w:themeColor="text1"/>
          <w:sz w:val="24"/>
          <w:szCs w:val="24"/>
        </w:rPr>
        <w:t>/korekt</w:t>
      </w:r>
      <w:r w:rsidR="008B55E0" w:rsidRPr="004D534B">
        <w:rPr>
          <w:rFonts w:ascii="Calibri" w:hAnsi="Calibri"/>
          <w:color w:val="000000" w:themeColor="text1"/>
          <w:sz w:val="24"/>
          <w:szCs w:val="24"/>
        </w:rPr>
        <w:t>a</w:t>
      </w:r>
      <w:r w:rsidRPr="004D534B">
        <w:rPr>
          <w:rFonts w:ascii="Calibri" w:hAnsi="Calibri"/>
          <w:color w:val="000000" w:themeColor="text1"/>
          <w:sz w:val="24"/>
          <w:szCs w:val="24"/>
        </w:rPr>
        <w:t xml:space="preserve"> wniosku lub uzupełnienie/korekta wniosku w zakresie niezgodnym z określonym przez IOK skutkuje pozostawieniem wniosku bez rozpatrzenia.</w:t>
      </w:r>
      <w:r w:rsidR="00AC5485" w:rsidRPr="004D534B">
        <w:rPr>
          <w:rFonts w:ascii="Calibri" w:hAnsi="Calibri"/>
          <w:color w:val="000000" w:themeColor="text1"/>
          <w:sz w:val="24"/>
          <w:szCs w:val="24"/>
        </w:rPr>
        <w:br/>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CB24FA" w:rsidTr="00AD7214">
        <w:trPr>
          <w:trHeight w:val="388"/>
        </w:trPr>
        <w:tc>
          <w:tcPr>
            <w:tcW w:w="9973" w:type="dxa"/>
            <w:shd w:val="pct25" w:color="auto" w:fill="auto"/>
            <w:vAlign w:val="center"/>
          </w:tcPr>
          <w:p w:rsidR="00AE57DC" w:rsidRPr="00CB24FA" w:rsidRDefault="00AE57DC" w:rsidP="00AD7214">
            <w:pPr>
              <w:spacing w:after="0"/>
              <w:rPr>
                <w:rFonts w:cs="Arial,Bold"/>
                <w:b/>
                <w:bCs/>
                <w:color w:val="000000" w:themeColor="text1"/>
                <w:sz w:val="24"/>
                <w:szCs w:val="24"/>
              </w:rPr>
            </w:pPr>
            <w:r w:rsidRPr="00CB24FA">
              <w:rPr>
                <w:rFonts w:cs="Arial,Bold"/>
                <w:b/>
                <w:bCs/>
                <w:color w:val="000000" w:themeColor="text1"/>
                <w:sz w:val="24"/>
                <w:szCs w:val="24"/>
              </w:rPr>
              <w:t xml:space="preserve">4.4 </w:t>
            </w:r>
            <w:r w:rsidRPr="00CB24FA">
              <w:rPr>
                <w:rFonts w:cs="Arial"/>
                <w:b/>
                <w:color w:val="000000" w:themeColor="text1"/>
                <w:sz w:val="24"/>
                <w:szCs w:val="24"/>
              </w:rPr>
              <w:t>Informacja na temat wycofania złożonego wniosku o dofinansowanie</w:t>
            </w:r>
          </w:p>
        </w:tc>
      </w:tr>
    </w:tbl>
    <w:p w:rsidR="00AE57DC" w:rsidRPr="00DC284D" w:rsidRDefault="00AE57DC" w:rsidP="00A25B4A">
      <w:pPr>
        <w:spacing w:after="0" w:line="240" w:lineRule="auto"/>
        <w:jc w:val="both"/>
        <w:rPr>
          <w:color w:val="FF0000"/>
          <w:sz w:val="24"/>
          <w:szCs w:val="24"/>
        </w:rPr>
      </w:pPr>
    </w:p>
    <w:p w:rsidR="00AD7214" w:rsidRPr="00CB24FA" w:rsidRDefault="00AA68F2" w:rsidP="00A25B4A">
      <w:pPr>
        <w:tabs>
          <w:tab w:val="left" w:pos="0"/>
          <w:tab w:val="left" w:pos="284"/>
        </w:tabs>
        <w:autoSpaceDE w:val="0"/>
        <w:autoSpaceDN w:val="0"/>
        <w:adjustRightInd w:val="0"/>
        <w:spacing w:after="0" w:line="240" w:lineRule="auto"/>
        <w:jc w:val="both"/>
        <w:rPr>
          <w:rFonts w:ascii="Calibri" w:hAnsi="Calibri" w:cs="Arial"/>
          <w:color w:val="000000" w:themeColor="text1"/>
          <w:sz w:val="24"/>
          <w:szCs w:val="24"/>
        </w:rPr>
      </w:pPr>
      <w:r w:rsidRPr="00CB24FA">
        <w:rPr>
          <w:rFonts w:ascii="Calibri" w:hAnsi="Calibri" w:cs="Arial"/>
          <w:color w:val="000000" w:themeColor="text1"/>
          <w:sz w:val="24"/>
          <w:szCs w:val="24"/>
        </w:rPr>
        <w:t>Każdemu p</w:t>
      </w:r>
      <w:r w:rsidR="00AD7214" w:rsidRPr="00CB24FA">
        <w:rPr>
          <w:rFonts w:ascii="Calibri" w:hAnsi="Calibri" w:cs="Arial"/>
          <w:color w:val="000000" w:themeColor="text1"/>
          <w:sz w:val="24"/>
          <w:szCs w:val="24"/>
        </w:rPr>
        <w:t xml:space="preserve">rojektodawcy przysługuje prawo pisemnego wystąpienia do IOK o wycofanie złożonego przez siebie wniosku. Aby wycofać wniosek, należy dostarczyć do IOK pismo </w:t>
      </w:r>
      <w:r w:rsidRPr="00CB24FA">
        <w:rPr>
          <w:rFonts w:ascii="Calibri" w:hAnsi="Calibri" w:cs="Arial"/>
          <w:color w:val="000000" w:themeColor="text1"/>
          <w:sz w:val="24"/>
          <w:szCs w:val="24"/>
        </w:rPr>
        <w:br/>
      </w:r>
      <w:r w:rsidR="00AD7214" w:rsidRPr="00CB24FA">
        <w:rPr>
          <w:rFonts w:ascii="Calibri" w:hAnsi="Calibri" w:cs="Arial"/>
          <w:color w:val="000000" w:themeColor="text1"/>
          <w:sz w:val="24"/>
          <w:szCs w:val="24"/>
        </w:rPr>
        <w:t xml:space="preserve">z prośbą o wycofanie wniosku </w:t>
      </w:r>
      <w:r w:rsidR="00AD7214" w:rsidRPr="00CB24FA">
        <w:rPr>
          <w:rFonts w:ascii="Calibri" w:hAnsi="Calibri" w:cs="Arial"/>
          <w:b/>
          <w:color w:val="000000" w:themeColor="text1"/>
          <w:sz w:val="24"/>
          <w:szCs w:val="24"/>
        </w:rPr>
        <w:t>podpisane przez osobę/y u</w:t>
      </w:r>
      <w:r w:rsidR="008B55E0" w:rsidRPr="00CB24FA">
        <w:rPr>
          <w:rFonts w:ascii="Calibri" w:hAnsi="Calibri" w:cs="Arial"/>
          <w:b/>
          <w:color w:val="000000" w:themeColor="text1"/>
          <w:sz w:val="24"/>
          <w:szCs w:val="24"/>
        </w:rPr>
        <w:t>prawnioną/e do reprezentowania w</w:t>
      </w:r>
      <w:r w:rsidR="00AD7214" w:rsidRPr="00CB24FA">
        <w:rPr>
          <w:rFonts w:ascii="Calibri" w:hAnsi="Calibri" w:cs="Arial"/>
          <w:b/>
          <w:color w:val="000000" w:themeColor="text1"/>
          <w:sz w:val="24"/>
          <w:szCs w:val="24"/>
        </w:rPr>
        <w:t>nioskodawcy, wskazaną/e w części II.3 wniosku</w:t>
      </w:r>
      <w:r w:rsidR="00AD7214" w:rsidRPr="00CB24FA">
        <w:rPr>
          <w:rFonts w:ascii="Calibri" w:hAnsi="Calibri" w:cs="Arial"/>
          <w:color w:val="000000" w:themeColor="text1"/>
          <w:sz w:val="24"/>
          <w:szCs w:val="24"/>
        </w:rPr>
        <w:t xml:space="preserve">. Powyższe wystąpienie jest skuteczne </w:t>
      </w:r>
      <w:r w:rsidRPr="00CB24FA">
        <w:rPr>
          <w:rFonts w:ascii="Calibri" w:hAnsi="Calibri" w:cs="Arial"/>
          <w:color w:val="000000" w:themeColor="text1"/>
          <w:sz w:val="24"/>
          <w:szCs w:val="24"/>
        </w:rPr>
        <w:br/>
      </w:r>
      <w:r w:rsidR="00AD7214" w:rsidRPr="00CB24FA">
        <w:rPr>
          <w:rFonts w:ascii="Calibri" w:hAnsi="Calibri" w:cs="Arial"/>
          <w:color w:val="000000" w:themeColor="text1"/>
          <w:sz w:val="24"/>
          <w:szCs w:val="24"/>
        </w:rPr>
        <w:t>w każdym momencie przeprowadzania procedury wyboru projektu do dofinansowania.</w:t>
      </w:r>
    </w:p>
    <w:p w:rsidR="00AD7214" w:rsidRPr="00CB24FA" w:rsidRDefault="00AD7214" w:rsidP="00A25B4A">
      <w:pPr>
        <w:tabs>
          <w:tab w:val="left" w:pos="0"/>
          <w:tab w:val="left" w:pos="426"/>
        </w:tabs>
        <w:autoSpaceDE w:val="0"/>
        <w:autoSpaceDN w:val="0"/>
        <w:adjustRightInd w:val="0"/>
        <w:spacing w:after="0" w:line="240" w:lineRule="auto"/>
        <w:jc w:val="both"/>
        <w:rPr>
          <w:rFonts w:ascii="Calibri" w:hAnsi="Calibri" w:cs="Arial"/>
          <w:color w:val="000000" w:themeColor="text1"/>
          <w:sz w:val="24"/>
          <w:szCs w:val="24"/>
        </w:rPr>
      </w:pPr>
    </w:p>
    <w:p w:rsidR="00AD7214" w:rsidRPr="00CB24FA" w:rsidRDefault="00AD7214" w:rsidP="00A25B4A">
      <w:pPr>
        <w:tabs>
          <w:tab w:val="left" w:pos="0"/>
          <w:tab w:val="left" w:pos="426"/>
        </w:tabs>
        <w:autoSpaceDE w:val="0"/>
        <w:autoSpaceDN w:val="0"/>
        <w:adjustRightInd w:val="0"/>
        <w:spacing w:after="0" w:line="240" w:lineRule="auto"/>
        <w:jc w:val="both"/>
        <w:rPr>
          <w:rFonts w:ascii="Calibri" w:hAnsi="Calibri" w:cs="Arial"/>
          <w:color w:val="000000" w:themeColor="text1"/>
          <w:sz w:val="24"/>
          <w:szCs w:val="24"/>
        </w:rPr>
      </w:pPr>
      <w:r w:rsidRPr="00CB24FA">
        <w:rPr>
          <w:rFonts w:ascii="Calibri" w:hAnsi="Calibri" w:cs="Arial"/>
          <w:color w:val="000000" w:themeColor="text1"/>
          <w:sz w:val="24"/>
          <w:szCs w:val="24"/>
        </w:rPr>
        <w:t>Prośba o wycofanie wniosku złożona do IOK w formie pisemnej powinna zawierać następujące informacje:</w:t>
      </w:r>
    </w:p>
    <w:p w:rsidR="00AD7214" w:rsidRPr="00CB24FA" w:rsidRDefault="00AD7214" w:rsidP="00FA4D9A">
      <w:pPr>
        <w:numPr>
          <w:ilvl w:val="0"/>
          <w:numId w:val="46"/>
        </w:numPr>
        <w:tabs>
          <w:tab w:val="left" w:pos="0"/>
        </w:tabs>
        <w:autoSpaceDE w:val="0"/>
        <w:autoSpaceDN w:val="0"/>
        <w:adjustRightInd w:val="0"/>
        <w:spacing w:after="0" w:line="240" w:lineRule="auto"/>
        <w:ind w:left="284" w:hanging="284"/>
        <w:jc w:val="both"/>
        <w:rPr>
          <w:rFonts w:ascii="Calibri" w:hAnsi="Calibri" w:cs="Arial"/>
          <w:color w:val="000000" w:themeColor="text1"/>
          <w:sz w:val="24"/>
          <w:szCs w:val="24"/>
        </w:rPr>
      </w:pPr>
      <w:r w:rsidRPr="00CB24FA">
        <w:rPr>
          <w:rFonts w:ascii="Calibri" w:hAnsi="Calibri" w:cs="Arial"/>
          <w:color w:val="000000" w:themeColor="text1"/>
          <w:sz w:val="24"/>
          <w:szCs w:val="24"/>
        </w:rPr>
        <w:t>jasną deklarację chęci wycofania złożonego wniosku o dofinansowanie realizacji projektu w ramach RPOWP;</w:t>
      </w:r>
    </w:p>
    <w:p w:rsidR="00AD7214" w:rsidRPr="00CB24FA" w:rsidRDefault="00AD7214" w:rsidP="00FA4D9A">
      <w:pPr>
        <w:numPr>
          <w:ilvl w:val="0"/>
          <w:numId w:val="46"/>
        </w:numPr>
        <w:tabs>
          <w:tab w:val="left" w:pos="0"/>
        </w:tabs>
        <w:autoSpaceDE w:val="0"/>
        <w:autoSpaceDN w:val="0"/>
        <w:adjustRightInd w:val="0"/>
        <w:spacing w:after="0" w:line="240" w:lineRule="auto"/>
        <w:ind w:left="284" w:hanging="284"/>
        <w:jc w:val="both"/>
        <w:rPr>
          <w:rFonts w:ascii="Calibri" w:hAnsi="Calibri" w:cs="Arial"/>
          <w:color w:val="000000" w:themeColor="text1"/>
          <w:sz w:val="24"/>
          <w:szCs w:val="24"/>
        </w:rPr>
      </w:pPr>
      <w:r w:rsidRPr="00CB24FA">
        <w:rPr>
          <w:rFonts w:ascii="Calibri" w:hAnsi="Calibri" w:cs="Arial"/>
          <w:color w:val="000000" w:themeColor="text1"/>
          <w:sz w:val="24"/>
          <w:szCs w:val="24"/>
        </w:rPr>
        <w:t>tytuł wniosku i jego sumę kontrolną oraz numer wniosku o dofinansowanie (jeśli został już nadany przez IOK);</w:t>
      </w:r>
    </w:p>
    <w:p w:rsidR="00AD7214" w:rsidRPr="00CB24FA" w:rsidRDefault="008B55E0" w:rsidP="00FA4D9A">
      <w:pPr>
        <w:numPr>
          <w:ilvl w:val="0"/>
          <w:numId w:val="46"/>
        </w:numPr>
        <w:tabs>
          <w:tab w:val="left" w:pos="0"/>
        </w:tabs>
        <w:autoSpaceDE w:val="0"/>
        <w:autoSpaceDN w:val="0"/>
        <w:adjustRightInd w:val="0"/>
        <w:spacing w:after="0" w:line="240" w:lineRule="auto"/>
        <w:ind w:left="284" w:hanging="284"/>
        <w:jc w:val="both"/>
        <w:rPr>
          <w:rFonts w:ascii="Calibri" w:hAnsi="Calibri" w:cs="Arial"/>
          <w:color w:val="000000" w:themeColor="text1"/>
          <w:sz w:val="24"/>
          <w:szCs w:val="24"/>
        </w:rPr>
      </w:pPr>
      <w:r w:rsidRPr="00CB24FA">
        <w:rPr>
          <w:rFonts w:ascii="Calibri" w:hAnsi="Calibri" w:cs="Arial"/>
          <w:color w:val="000000" w:themeColor="text1"/>
          <w:sz w:val="24"/>
          <w:szCs w:val="24"/>
        </w:rPr>
        <w:t>pełną nazwę i adres p</w:t>
      </w:r>
      <w:r w:rsidR="00AD7214" w:rsidRPr="00CB24FA">
        <w:rPr>
          <w:rFonts w:ascii="Calibri" w:hAnsi="Calibri" w:cs="Arial"/>
          <w:color w:val="000000" w:themeColor="text1"/>
          <w:sz w:val="24"/>
          <w:szCs w:val="24"/>
        </w:rPr>
        <w:t>rojektodawcy;</w:t>
      </w:r>
    </w:p>
    <w:p w:rsidR="00AD7214" w:rsidRPr="00CB24FA" w:rsidRDefault="00AD7214" w:rsidP="00FA4D9A">
      <w:pPr>
        <w:numPr>
          <w:ilvl w:val="0"/>
          <w:numId w:val="46"/>
        </w:numPr>
        <w:tabs>
          <w:tab w:val="left" w:pos="0"/>
        </w:tabs>
        <w:autoSpaceDE w:val="0"/>
        <w:autoSpaceDN w:val="0"/>
        <w:adjustRightInd w:val="0"/>
        <w:spacing w:after="0" w:line="240" w:lineRule="auto"/>
        <w:ind w:left="284" w:hanging="284"/>
        <w:jc w:val="both"/>
        <w:rPr>
          <w:rFonts w:ascii="Calibri" w:hAnsi="Calibri" w:cs="Arial"/>
          <w:color w:val="000000" w:themeColor="text1"/>
          <w:sz w:val="24"/>
          <w:szCs w:val="24"/>
        </w:rPr>
      </w:pPr>
      <w:r w:rsidRPr="00CB24FA">
        <w:rPr>
          <w:rFonts w:ascii="Calibri" w:hAnsi="Calibri" w:cs="Arial"/>
          <w:color w:val="000000" w:themeColor="text1"/>
          <w:sz w:val="24"/>
          <w:szCs w:val="24"/>
        </w:rPr>
        <w:t>numer naboru, w odpowiedzi na który wniosek został złożony.</w:t>
      </w:r>
    </w:p>
    <w:p w:rsidR="00AD7214" w:rsidRPr="00DC284D" w:rsidRDefault="00AD7214" w:rsidP="00A25B4A">
      <w:pPr>
        <w:tabs>
          <w:tab w:val="left" w:pos="0"/>
          <w:tab w:val="left" w:pos="426"/>
        </w:tabs>
        <w:autoSpaceDE w:val="0"/>
        <w:autoSpaceDN w:val="0"/>
        <w:adjustRightInd w:val="0"/>
        <w:spacing w:after="0" w:line="240" w:lineRule="auto"/>
        <w:jc w:val="both"/>
        <w:rPr>
          <w:rFonts w:ascii="Calibri" w:hAnsi="Calibri" w:cs="Arial"/>
          <w:color w:val="FF0000"/>
          <w:sz w:val="24"/>
          <w:szCs w:val="24"/>
        </w:rPr>
      </w:pPr>
    </w:p>
    <w:p w:rsidR="009F0B60" w:rsidRPr="00CB24FA" w:rsidRDefault="009F0B60" w:rsidP="009F0B60">
      <w:pPr>
        <w:tabs>
          <w:tab w:val="left" w:pos="0"/>
          <w:tab w:val="left" w:pos="426"/>
        </w:tabs>
        <w:autoSpaceDE w:val="0"/>
        <w:autoSpaceDN w:val="0"/>
        <w:adjustRightInd w:val="0"/>
        <w:spacing w:after="0" w:line="240" w:lineRule="auto"/>
        <w:jc w:val="both"/>
        <w:rPr>
          <w:rFonts w:ascii="Calibri" w:eastAsia="TimesNewRoman" w:hAnsi="Calibri" w:cs="Arial"/>
          <w:color w:val="000000" w:themeColor="text1"/>
          <w:sz w:val="24"/>
          <w:szCs w:val="24"/>
        </w:rPr>
      </w:pPr>
      <w:r w:rsidRPr="00CB24FA">
        <w:rPr>
          <w:rFonts w:ascii="Calibri" w:hAnsi="Calibri" w:cs="Arial"/>
          <w:color w:val="000000" w:themeColor="text1"/>
          <w:sz w:val="24"/>
          <w:szCs w:val="24"/>
        </w:rPr>
        <w:t>Po wpłynięciu pisma IOK zaprzestaje dalszej oceny wniosku, o czym informuje niezwłocznie projektodawcę.</w:t>
      </w:r>
      <w:r w:rsidRPr="00CB24FA">
        <w:rPr>
          <w:rFonts w:ascii="Calibri" w:hAnsi="Calibri" w:cs="Arial"/>
          <w:b/>
          <w:color w:val="000000" w:themeColor="text1"/>
          <w:sz w:val="24"/>
          <w:szCs w:val="24"/>
        </w:rPr>
        <w:t xml:space="preserve"> </w:t>
      </w:r>
      <w:r w:rsidRPr="00CB24FA">
        <w:rPr>
          <w:rFonts w:ascii="Calibri" w:eastAsia="TimesNewRoman" w:hAnsi="Calibri" w:cs="Arial"/>
          <w:color w:val="000000" w:themeColor="text1"/>
          <w:sz w:val="24"/>
          <w:szCs w:val="24"/>
        </w:rPr>
        <w:t>W sytuacji, gdy projektodawca z</w:t>
      </w:r>
      <w:r w:rsidR="00CB24FA" w:rsidRPr="00CB24FA">
        <w:rPr>
          <w:rFonts w:ascii="Calibri" w:eastAsia="TimesNewRoman" w:hAnsi="Calibri" w:cs="Arial"/>
          <w:color w:val="000000" w:themeColor="text1"/>
          <w:sz w:val="24"/>
          <w:szCs w:val="24"/>
        </w:rPr>
        <w:t>wraca się o wycofanie złożonego</w:t>
      </w:r>
      <w:r w:rsidR="00CB24FA" w:rsidRPr="00CB24FA">
        <w:rPr>
          <w:rFonts w:ascii="Calibri" w:eastAsia="TimesNewRoman" w:hAnsi="Calibri" w:cs="Arial"/>
          <w:color w:val="000000" w:themeColor="text1"/>
          <w:sz w:val="24"/>
          <w:szCs w:val="24"/>
        </w:rPr>
        <w:br/>
      </w:r>
      <w:r w:rsidRPr="00CB24FA">
        <w:rPr>
          <w:rFonts w:ascii="Calibri" w:eastAsia="TimesNewRoman" w:hAnsi="Calibri" w:cs="Arial"/>
          <w:color w:val="000000" w:themeColor="text1"/>
          <w:sz w:val="24"/>
          <w:szCs w:val="24"/>
        </w:rPr>
        <w:t xml:space="preserve">przez siebie wniosku o dofinansowanie, zwracany jest komplet złożonych dokumentów. </w:t>
      </w:r>
      <w:r w:rsidRPr="00CB24FA">
        <w:rPr>
          <w:rFonts w:ascii="Calibri" w:eastAsia="TimesNewRoman" w:hAnsi="Calibri" w:cs="Arial"/>
          <w:color w:val="000000" w:themeColor="text1"/>
          <w:sz w:val="24"/>
          <w:szCs w:val="24"/>
        </w:rPr>
        <w:br/>
        <w:t xml:space="preserve">W przypadku, gdy projektodawca zwraca się o wycofanie złożonego przez siebie wniosku, który został poddany weryfikacji </w:t>
      </w:r>
      <w:r w:rsidRPr="00CB24FA">
        <w:rPr>
          <w:rFonts w:ascii="Calibri" w:hAnsi="Calibri"/>
          <w:color w:val="000000" w:themeColor="text1"/>
          <w:sz w:val="24"/>
          <w:szCs w:val="24"/>
        </w:rPr>
        <w:t>braków formalnych i/lub oczywistych omyłek</w:t>
      </w:r>
      <w:r w:rsidRPr="00CB24FA">
        <w:rPr>
          <w:rFonts w:ascii="Calibri" w:eastAsia="TimesNewRoman" w:hAnsi="Calibri" w:cs="Arial"/>
          <w:color w:val="000000" w:themeColor="text1"/>
          <w:sz w:val="24"/>
          <w:szCs w:val="24"/>
        </w:rPr>
        <w:t xml:space="preserve"> bądź został przekazany do oceny formalnej lub oceny merytorycznej, dwa egzemplarze wniosku </w:t>
      </w:r>
      <w:r w:rsidRPr="00CB24FA">
        <w:rPr>
          <w:rFonts w:ascii="Calibri" w:eastAsia="TimesNewRoman" w:hAnsi="Calibri" w:cs="Arial"/>
          <w:color w:val="000000" w:themeColor="text1"/>
          <w:sz w:val="24"/>
          <w:szCs w:val="24"/>
        </w:rPr>
        <w:br/>
        <w:t>o dofinansowanie zostają w siedzibie IOK.</w:t>
      </w:r>
    </w:p>
    <w:p w:rsidR="00AE57DC" w:rsidRPr="00DC284D" w:rsidRDefault="00AE57DC" w:rsidP="00A25B4A">
      <w:pPr>
        <w:spacing w:after="0" w:line="240" w:lineRule="auto"/>
        <w:jc w:val="both"/>
        <w:rPr>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891040" w:rsidTr="00AF2BA6">
        <w:trPr>
          <w:trHeight w:val="831"/>
        </w:trPr>
        <w:tc>
          <w:tcPr>
            <w:tcW w:w="9973" w:type="dxa"/>
            <w:vAlign w:val="center"/>
          </w:tcPr>
          <w:p w:rsidR="00AE57DC" w:rsidRPr="00891040" w:rsidRDefault="00C93CC4" w:rsidP="00AF2BA6">
            <w:pPr>
              <w:pStyle w:val="Nagwek1"/>
              <w:numPr>
                <w:ilvl w:val="0"/>
                <w:numId w:val="0"/>
              </w:numPr>
              <w:spacing w:before="0"/>
              <w:ind w:left="34"/>
              <w:rPr>
                <w:color w:val="000000" w:themeColor="text1"/>
              </w:rPr>
            </w:pPr>
            <w:r w:rsidRPr="00891040">
              <w:rPr>
                <w:color w:val="000000" w:themeColor="text1"/>
              </w:rPr>
              <w:t>V. PROCEDURA DOKONYWANIA OCENY PROJEKTÓW ORAZ PODPISYWANIA UMOWY O DOFINANSOWANIE PROJEKTU</w:t>
            </w:r>
          </w:p>
        </w:tc>
      </w:tr>
    </w:tbl>
    <w:p w:rsidR="00AE57DC" w:rsidRPr="00DC284D" w:rsidRDefault="00AE57DC" w:rsidP="00AB7D73">
      <w:pPr>
        <w:spacing w:after="0" w:line="240" w:lineRule="auto"/>
        <w:jc w:val="both"/>
        <w:rPr>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891040" w:rsidTr="00C93CC4">
        <w:trPr>
          <w:trHeight w:val="388"/>
        </w:trPr>
        <w:tc>
          <w:tcPr>
            <w:tcW w:w="9973" w:type="dxa"/>
            <w:shd w:val="pct25" w:color="auto" w:fill="auto"/>
            <w:vAlign w:val="center"/>
          </w:tcPr>
          <w:p w:rsidR="00AE57DC" w:rsidRPr="00891040" w:rsidRDefault="00AE57DC" w:rsidP="00C93CC4">
            <w:pPr>
              <w:spacing w:after="0"/>
              <w:rPr>
                <w:rFonts w:cs="Arial,Bold"/>
                <w:b/>
                <w:bCs/>
                <w:color w:val="000000" w:themeColor="text1"/>
                <w:sz w:val="24"/>
                <w:szCs w:val="24"/>
              </w:rPr>
            </w:pPr>
            <w:r w:rsidRPr="00891040">
              <w:rPr>
                <w:rFonts w:cs="Arial,Bold"/>
                <w:b/>
                <w:bCs/>
                <w:color w:val="000000" w:themeColor="text1"/>
                <w:sz w:val="24"/>
                <w:szCs w:val="24"/>
              </w:rPr>
              <w:t>5.1. Komisja Oceny Projektów</w:t>
            </w:r>
          </w:p>
        </w:tc>
      </w:tr>
    </w:tbl>
    <w:p w:rsidR="00AE57DC" w:rsidRPr="00DC284D" w:rsidRDefault="00AE57DC" w:rsidP="00A25B4A">
      <w:pPr>
        <w:autoSpaceDE w:val="0"/>
        <w:autoSpaceDN w:val="0"/>
        <w:adjustRightInd w:val="0"/>
        <w:spacing w:after="0" w:line="240" w:lineRule="auto"/>
        <w:jc w:val="both"/>
        <w:rPr>
          <w:color w:val="FF0000"/>
          <w:sz w:val="24"/>
          <w:szCs w:val="24"/>
        </w:rPr>
      </w:pPr>
    </w:p>
    <w:p w:rsidR="0081121E" w:rsidRPr="00891040" w:rsidRDefault="00F440C1" w:rsidP="00A25B4A">
      <w:pPr>
        <w:spacing w:after="0" w:line="240" w:lineRule="auto"/>
        <w:jc w:val="both"/>
        <w:rPr>
          <w:rFonts w:ascii="Calibri" w:hAnsi="Calibri" w:cs="Arial"/>
          <w:color w:val="000000" w:themeColor="text1"/>
          <w:sz w:val="24"/>
          <w:szCs w:val="24"/>
        </w:rPr>
      </w:pPr>
      <w:r w:rsidRPr="00891040">
        <w:rPr>
          <w:rFonts w:ascii="Calibri" w:hAnsi="Calibri" w:cs="Arial"/>
          <w:color w:val="000000" w:themeColor="text1"/>
          <w:sz w:val="24"/>
          <w:szCs w:val="24"/>
        </w:rPr>
        <w:t xml:space="preserve">IOK na podstawie </w:t>
      </w:r>
      <w:r w:rsidR="00517FDD" w:rsidRPr="00891040">
        <w:rPr>
          <w:rFonts w:ascii="Calibri" w:hAnsi="Calibri" w:cs="Arial"/>
          <w:color w:val="000000" w:themeColor="text1"/>
          <w:sz w:val="24"/>
          <w:szCs w:val="24"/>
        </w:rPr>
        <w:t xml:space="preserve">art. 44 ust. 2 </w:t>
      </w:r>
      <w:r w:rsidRPr="00891040">
        <w:rPr>
          <w:rFonts w:ascii="Calibri" w:hAnsi="Calibri" w:cs="Arial"/>
          <w:color w:val="000000" w:themeColor="text1"/>
          <w:sz w:val="24"/>
          <w:szCs w:val="24"/>
        </w:rPr>
        <w:t>ustawy wdrożeniowej powołuje Komisję Oceny Projektów. KOP stanowi niezależne ogniwo w systemie oceny projektów</w:t>
      </w:r>
      <w:r w:rsidR="0081121E" w:rsidRPr="00891040">
        <w:rPr>
          <w:rFonts w:ascii="Calibri" w:hAnsi="Calibri" w:cs="Arial"/>
          <w:color w:val="000000" w:themeColor="text1"/>
          <w:sz w:val="24"/>
          <w:szCs w:val="24"/>
        </w:rPr>
        <w:t>. J</w:t>
      </w:r>
      <w:r w:rsidRPr="00891040">
        <w:rPr>
          <w:rFonts w:ascii="Calibri" w:hAnsi="Calibri" w:cs="Arial"/>
          <w:color w:val="000000" w:themeColor="text1"/>
          <w:sz w:val="24"/>
          <w:szCs w:val="24"/>
        </w:rPr>
        <w:t>ej zadaniem jest</w:t>
      </w:r>
      <w:r w:rsidR="0081121E" w:rsidRPr="00891040">
        <w:rPr>
          <w:rFonts w:ascii="Calibri" w:hAnsi="Calibri" w:cs="Arial"/>
          <w:color w:val="000000" w:themeColor="text1"/>
          <w:sz w:val="24"/>
          <w:szCs w:val="24"/>
        </w:rPr>
        <w:t>:</w:t>
      </w:r>
    </w:p>
    <w:p w:rsidR="0081121E" w:rsidRPr="00891040" w:rsidRDefault="0081121E" w:rsidP="00FA4D9A">
      <w:pPr>
        <w:pStyle w:val="Akapitzlist"/>
        <w:numPr>
          <w:ilvl w:val="0"/>
          <w:numId w:val="43"/>
        </w:numPr>
        <w:tabs>
          <w:tab w:val="left" w:pos="0"/>
        </w:tabs>
        <w:spacing w:after="0" w:line="240" w:lineRule="auto"/>
        <w:ind w:left="284" w:hanging="284"/>
        <w:jc w:val="both"/>
        <w:rPr>
          <w:rFonts w:ascii="Calibri" w:eastAsia="Times New Roman" w:hAnsi="Calibri" w:cs="Times New Roman"/>
          <w:color w:val="000000" w:themeColor="text1"/>
          <w:sz w:val="24"/>
          <w:szCs w:val="24"/>
        </w:rPr>
      </w:pPr>
      <w:r w:rsidRPr="00891040">
        <w:rPr>
          <w:rFonts w:ascii="Calibri" w:eastAsia="Times New Roman" w:hAnsi="Calibri" w:cs="Times New Roman"/>
          <w:color w:val="000000" w:themeColor="text1"/>
          <w:sz w:val="24"/>
          <w:szCs w:val="24"/>
        </w:rPr>
        <w:t xml:space="preserve">przeprowadzenie oceny formalnej i merytorycznej wniosków zgodnie z obowiązującymi </w:t>
      </w:r>
      <w:r w:rsidR="002F3EA4" w:rsidRPr="00891040">
        <w:rPr>
          <w:rFonts w:ascii="Calibri" w:eastAsia="Times New Roman" w:hAnsi="Calibri" w:cs="Times New Roman"/>
          <w:color w:val="000000" w:themeColor="text1"/>
          <w:sz w:val="24"/>
          <w:szCs w:val="24"/>
        </w:rPr>
        <w:br/>
      </w:r>
      <w:r w:rsidRPr="00891040">
        <w:rPr>
          <w:rFonts w:ascii="Calibri" w:eastAsia="Times New Roman" w:hAnsi="Calibri" w:cs="Times New Roman"/>
          <w:color w:val="000000" w:themeColor="text1"/>
          <w:sz w:val="24"/>
          <w:szCs w:val="24"/>
        </w:rPr>
        <w:t>w danej procedurze konkursowej kryteriami wyboru projektów,</w:t>
      </w:r>
    </w:p>
    <w:p w:rsidR="0081121E" w:rsidRPr="00891040" w:rsidRDefault="0081121E" w:rsidP="00FA4D9A">
      <w:pPr>
        <w:pStyle w:val="Akapitzlist"/>
        <w:numPr>
          <w:ilvl w:val="0"/>
          <w:numId w:val="43"/>
        </w:numPr>
        <w:tabs>
          <w:tab w:val="left" w:pos="0"/>
        </w:tabs>
        <w:spacing w:after="0" w:line="240" w:lineRule="auto"/>
        <w:ind w:left="284" w:hanging="284"/>
        <w:jc w:val="both"/>
        <w:rPr>
          <w:rFonts w:ascii="Calibri" w:eastAsia="Times New Roman" w:hAnsi="Calibri" w:cs="Times New Roman"/>
          <w:color w:val="000000" w:themeColor="text1"/>
          <w:sz w:val="24"/>
          <w:szCs w:val="24"/>
        </w:rPr>
      </w:pPr>
      <w:r w:rsidRPr="00891040">
        <w:rPr>
          <w:rFonts w:ascii="Calibri" w:eastAsia="Times New Roman" w:hAnsi="Calibri" w:cs="Times New Roman"/>
          <w:color w:val="000000" w:themeColor="text1"/>
          <w:sz w:val="24"/>
          <w:szCs w:val="24"/>
        </w:rPr>
        <w:t>przygotowanie protokołu z oceny,</w:t>
      </w:r>
    </w:p>
    <w:p w:rsidR="0081121E" w:rsidRPr="00891040" w:rsidRDefault="0081121E" w:rsidP="00FA4D9A">
      <w:pPr>
        <w:pStyle w:val="Akapitzlist"/>
        <w:numPr>
          <w:ilvl w:val="0"/>
          <w:numId w:val="43"/>
        </w:numPr>
        <w:suppressAutoHyphens/>
        <w:autoSpaceDE w:val="0"/>
        <w:spacing w:after="0" w:line="240" w:lineRule="auto"/>
        <w:ind w:left="284" w:hanging="284"/>
        <w:jc w:val="both"/>
        <w:rPr>
          <w:rFonts w:ascii="Calibri" w:eastAsia="Times New Roman" w:hAnsi="Calibri" w:cs="Times New Roman"/>
          <w:color w:val="000000" w:themeColor="text1"/>
          <w:sz w:val="24"/>
          <w:szCs w:val="24"/>
        </w:rPr>
      </w:pPr>
      <w:r w:rsidRPr="00891040">
        <w:rPr>
          <w:rFonts w:ascii="Calibri" w:eastAsia="Times New Roman" w:hAnsi="Calibri" w:cs="Times New Roman"/>
          <w:color w:val="000000" w:themeColor="text1"/>
          <w:sz w:val="24"/>
          <w:szCs w:val="24"/>
        </w:rPr>
        <w:t xml:space="preserve">ocenę wniosków, zgodnie z kryteriami zatwierdzonymi przez Komitet Monitorujący Regionalny Program Operacyjny Województwa Podlaskiego na lata 2014-2020 </w:t>
      </w:r>
      <w:r w:rsidR="009D52A5" w:rsidRPr="00891040">
        <w:rPr>
          <w:rFonts w:ascii="Calibri" w:eastAsia="Times New Roman" w:hAnsi="Calibri" w:cs="Times New Roman"/>
          <w:color w:val="000000" w:themeColor="text1"/>
          <w:sz w:val="24"/>
          <w:szCs w:val="24"/>
        </w:rPr>
        <w:br/>
      </w:r>
      <w:r w:rsidRPr="00891040">
        <w:rPr>
          <w:rFonts w:ascii="Calibri" w:eastAsia="Times New Roman" w:hAnsi="Calibri" w:cs="Times New Roman"/>
          <w:color w:val="000000" w:themeColor="text1"/>
          <w:sz w:val="24"/>
          <w:szCs w:val="24"/>
        </w:rPr>
        <w:t xml:space="preserve">(KM RPOWP). Ocena spełniania każdego </w:t>
      </w:r>
      <w:r w:rsidR="00891040" w:rsidRPr="00891040">
        <w:rPr>
          <w:rFonts w:ascii="Calibri" w:eastAsia="Times New Roman" w:hAnsi="Calibri" w:cs="Times New Roman"/>
          <w:color w:val="000000" w:themeColor="text1"/>
          <w:sz w:val="24"/>
          <w:szCs w:val="24"/>
        </w:rPr>
        <w:t>z kryteriów jest przeprowadzana</w:t>
      </w:r>
      <w:r w:rsidR="00891040" w:rsidRPr="00891040">
        <w:rPr>
          <w:rFonts w:ascii="Calibri" w:eastAsia="Times New Roman" w:hAnsi="Calibri" w:cs="Times New Roman"/>
          <w:color w:val="000000" w:themeColor="text1"/>
          <w:sz w:val="24"/>
          <w:szCs w:val="24"/>
        </w:rPr>
        <w:br/>
      </w:r>
      <w:r w:rsidRPr="00891040">
        <w:rPr>
          <w:rFonts w:ascii="Calibri" w:eastAsia="Times New Roman" w:hAnsi="Calibri" w:cs="Times New Roman"/>
          <w:color w:val="000000" w:themeColor="text1"/>
          <w:sz w:val="24"/>
          <w:szCs w:val="24"/>
        </w:rPr>
        <w:t>przez co najmniej dwóch członków K</w:t>
      </w:r>
      <w:r w:rsidR="009D52A5" w:rsidRPr="00891040">
        <w:rPr>
          <w:rFonts w:ascii="Calibri" w:eastAsia="Times New Roman" w:hAnsi="Calibri" w:cs="Times New Roman"/>
          <w:color w:val="000000" w:themeColor="text1"/>
          <w:sz w:val="24"/>
          <w:szCs w:val="24"/>
        </w:rPr>
        <w:t>OP</w:t>
      </w:r>
      <w:r w:rsidRPr="00891040">
        <w:rPr>
          <w:rFonts w:ascii="Calibri" w:eastAsia="Times New Roman" w:hAnsi="Calibri" w:cs="Times New Roman"/>
          <w:color w:val="000000" w:themeColor="text1"/>
          <w:sz w:val="24"/>
          <w:szCs w:val="24"/>
        </w:rPr>
        <w:t>,</w:t>
      </w:r>
    </w:p>
    <w:p w:rsidR="0081121E" w:rsidRPr="00891040" w:rsidRDefault="0081121E" w:rsidP="00FA4D9A">
      <w:pPr>
        <w:pStyle w:val="Akapitzlist"/>
        <w:numPr>
          <w:ilvl w:val="0"/>
          <w:numId w:val="43"/>
        </w:numPr>
        <w:autoSpaceDE w:val="0"/>
        <w:autoSpaceDN w:val="0"/>
        <w:adjustRightInd w:val="0"/>
        <w:spacing w:after="0" w:line="240" w:lineRule="auto"/>
        <w:ind w:left="284" w:hanging="284"/>
        <w:jc w:val="both"/>
        <w:rPr>
          <w:rFonts w:ascii="Calibri" w:eastAsia="Times New Roman" w:hAnsi="Calibri" w:cs="Times New Roman"/>
          <w:color w:val="000000" w:themeColor="text1"/>
          <w:sz w:val="24"/>
          <w:szCs w:val="24"/>
        </w:rPr>
      </w:pPr>
      <w:r w:rsidRPr="00891040">
        <w:rPr>
          <w:rFonts w:ascii="Calibri" w:eastAsia="Times New Roman" w:hAnsi="Calibri" w:cs="Times New Roman"/>
          <w:color w:val="000000" w:themeColor="text1"/>
          <w:sz w:val="24"/>
          <w:szCs w:val="24"/>
        </w:rPr>
        <w:t>dokonanie oceny na opracowanych przez WUP sto</w:t>
      </w:r>
      <w:r w:rsidR="00891040" w:rsidRPr="00891040">
        <w:rPr>
          <w:rFonts w:ascii="Calibri" w:eastAsia="Times New Roman" w:hAnsi="Calibri" w:cs="Times New Roman"/>
          <w:color w:val="000000" w:themeColor="text1"/>
          <w:sz w:val="24"/>
          <w:szCs w:val="24"/>
        </w:rPr>
        <w:t>sownych kartach oceny projektu,</w:t>
      </w:r>
      <w:r w:rsidR="00891040" w:rsidRPr="00891040">
        <w:rPr>
          <w:rFonts w:ascii="Calibri" w:eastAsia="Times New Roman" w:hAnsi="Calibri" w:cs="Times New Roman"/>
          <w:color w:val="000000" w:themeColor="text1"/>
          <w:sz w:val="24"/>
          <w:szCs w:val="24"/>
        </w:rPr>
        <w:br/>
      </w:r>
      <w:r w:rsidRPr="00891040">
        <w:rPr>
          <w:rFonts w:ascii="Calibri" w:eastAsia="Times New Roman" w:hAnsi="Calibri" w:cs="Times New Roman"/>
          <w:color w:val="000000" w:themeColor="text1"/>
          <w:sz w:val="24"/>
          <w:szCs w:val="24"/>
        </w:rPr>
        <w:t xml:space="preserve">które powinny umożliwiać przygotowanie uzasadnienia w odniesieniu do każdego </w:t>
      </w:r>
      <w:r w:rsidRPr="00891040">
        <w:rPr>
          <w:rFonts w:ascii="Calibri" w:eastAsia="Times New Roman" w:hAnsi="Calibri" w:cs="Times New Roman"/>
          <w:color w:val="000000" w:themeColor="text1"/>
          <w:sz w:val="24"/>
          <w:szCs w:val="24"/>
        </w:rPr>
        <w:lastRenderedPageBreak/>
        <w:t>negatywnie ocenionego kryterium w przypadku oce</w:t>
      </w:r>
      <w:r w:rsidR="00891040" w:rsidRPr="00891040">
        <w:rPr>
          <w:rFonts w:ascii="Calibri" w:eastAsia="Times New Roman" w:hAnsi="Calibri" w:cs="Times New Roman"/>
          <w:color w:val="000000" w:themeColor="text1"/>
          <w:sz w:val="24"/>
          <w:szCs w:val="24"/>
        </w:rPr>
        <w:t>ny formalnej oraz w odniesieniu</w:t>
      </w:r>
      <w:r w:rsidR="00891040" w:rsidRPr="00891040">
        <w:rPr>
          <w:rFonts w:ascii="Calibri" w:eastAsia="Times New Roman" w:hAnsi="Calibri" w:cs="Times New Roman"/>
          <w:color w:val="000000" w:themeColor="text1"/>
          <w:sz w:val="24"/>
          <w:szCs w:val="24"/>
        </w:rPr>
        <w:br/>
      </w:r>
      <w:r w:rsidRPr="00891040">
        <w:rPr>
          <w:rFonts w:ascii="Calibri" w:eastAsia="Times New Roman" w:hAnsi="Calibri" w:cs="Times New Roman"/>
          <w:color w:val="000000" w:themeColor="text1"/>
          <w:sz w:val="24"/>
          <w:szCs w:val="24"/>
        </w:rPr>
        <w:t>do każdego ocenianego kryterium w przypadku oceny merytorycznej,</w:t>
      </w:r>
    </w:p>
    <w:p w:rsidR="0081121E" w:rsidRPr="00891040" w:rsidRDefault="0081121E" w:rsidP="00FA4D9A">
      <w:pPr>
        <w:pStyle w:val="Akapitzlist"/>
        <w:numPr>
          <w:ilvl w:val="0"/>
          <w:numId w:val="43"/>
        </w:numPr>
        <w:autoSpaceDE w:val="0"/>
        <w:autoSpaceDN w:val="0"/>
        <w:adjustRightInd w:val="0"/>
        <w:spacing w:after="0" w:line="240" w:lineRule="auto"/>
        <w:ind w:left="284" w:hanging="284"/>
        <w:jc w:val="both"/>
        <w:rPr>
          <w:rFonts w:ascii="Calibri" w:eastAsia="Times New Roman" w:hAnsi="Calibri" w:cs="Times New Roman"/>
          <w:color w:val="000000" w:themeColor="text1"/>
          <w:sz w:val="24"/>
          <w:szCs w:val="24"/>
        </w:rPr>
      </w:pPr>
      <w:r w:rsidRPr="00891040">
        <w:rPr>
          <w:rFonts w:ascii="Calibri" w:eastAsia="Times New Roman" w:hAnsi="Calibri" w:cs="Times New Roman"/>
          <w:color w:val="000000" w:themeColor="text1"/>
          <w:sz w:val="24"/>
          <w:szCs w:val="24"/>
        </w:rPr>
        <w:t>przeprowadzenie negocjacji.</w:t>
      </w:r>
    </w:p>
    <w:p w:rsidR="0081121E" w:rsidRPr="00DC284D" w:rsidRDefault="0081121E" w:rsidP="00A25B4A">
      <w:pPr>
        <w:spacing w:after="0" w:line="240" w:lineRule="auto"/>
        <w:jc w:val="both"/>
        <w:rPr>
          <w:rFonts w:ascii="Calibri" w:hAnsi="Calibri" w:cs="Arial"/>
          <w:color w:val="FF0000"/>
          <w:sz w:val="24"/>
          <w:szCs w:val="24"/>
        </w:rPr>
      </w:pPr>
    </w:p>
    <w:p w:rsidR="00F440C1" w:rsidRPr="00891040" w:rsidRDefault="00F440C1" w:rsidP="00A25B4A">
      <w:pPr>
        <w:tabs>
          <w:tab w:val="left" w:pos="0"/>
        </w:tabs>
        <w:spacing w:after="0" w:line="240" w:lineRule="auto"/>
        <w:jc w:val="both"/>
        <w:rPr>
          <w:rFonts w:ascii="Calibri" w:hAnsi="Calibri" w:cs="Arial"/>
          <w:color w:val="000000" w:themeColor="text1"/>
          <w:sz w:val="24"/>
          <w:szCs w:val="24"/>
        </w:rPr>
      </w:pPr>
      <w:r w:rsidRPr="00891040">
        <w:rPr>
          <w:rFonts w:ascii="Calibri" w:eastAsia="Times New Roman" w:hAnsi="Calibri" w:cs="Times New Roman"/>
          <w:color w:val="000000" w:themeColor="text1"/>
          <w:sz w:val="24"/>
          <w:szCs w:val="24"/>
        </w:rPr>
        <w:t>W skład K</w:t>
      </w:r>
      <w:r w:rsidR="00B76B7D" w:rsidRPr="00891040">
        <w:rPr>
          <w:rFonts w:ascii="Calibri" w:eastAsia="Times New Roman" w:hAnsi="Calibri" w:cs="Times New Roman"/>
          <w:color w:val="000000" w:themeColor="text1"/>
          <w:sz w:val="24"/>
          <w:szCs w:val="24"/>
        </w:rPr>
        <w:t>OP</w:t>
      </w:r>
      <w:r w:rsidRPr="00891040">
        <w:rPr>
          <w:rFonts w:ascii="Calibri" w:eastAsia="Times New Roman" w:hAnsi="Calibri" w:cs="Times New Roman"/>
          <w:color w:val="000000" w:themeColor="text1"/>
          <w:sz w:val="24"/>
          <w:szCs w:val="24"/>
        </w:rPr>
        <w:t xml:space="preserve"> wchodzą pracownicy WUP oraz w uzasadnionych przypadkach eksperci, </w:t>
      </w:r>
      <w:r w:rsidRPr="00891040">
        <w:rPr>
          <w:rFonts w:ascii="Calibri" w:eastAsia="Times New Roman" w:hAnsi="Calibri" w:cs="Times New Roman"/>
          <w:color w:val="000000" w:themeColor="text1"/>
          <w:sz w:val="24"/>
          <w:szCs w:val="24"/>
        </w:rPr>
        <w:br/>
        <w:t>o których mowa w art. 49 ustawy wdrożeniowej</w:t>
      </w:r>
      <w:r w:rsidR="00517FDD" w:rsidRPr="00891040">
        <w:rPr>
          <w:rFonts w:ascii="Calibri" w:eastAsia="Times New Roman" w:hAnsi="Calibri" w:cs="Times New Roman"/>
          <w:color w:val="000000" w:themeColor="text1"/>
          <w:sz w:val="24"/>
          <w:szCs w:val="24"/>
        </w:rPr>
        <w:t>,</w:t>
      </w:r>
      <w:r w:rsidRPr="00891040">
        <w:rPr>
          <w:rFonts w:ascii="Calibri" w:eastAsia="Times New Roman" w:hAnsi="Calibri" w:cs="Times New Roman"/>
          <w:color w:val="000000" w:themeColor="text1"/>
          <w:sz w:val="20"/>
          <w:szCs w:val="24"/>
        </w:rPr>
        <w:t xml:space="preserve"> </w:t>
      </w:r>
      <w:r w:rsidRPr="00891040">
        <w:rPr>
          <w:rFonts w:ascii="Calibri" w:eastAsia="Times New Roman" w:hAnsi="Calibri" w:cs="Times New Roman"/>
          <w:color w:val="000000" w:themeColor="text1"/>
          <w:sz w:val="24"/>
          <w:szCs w:val="24"/>
        </w:rPr>
        <w:t>wyłonieni spośród osób wpisanych</w:t>
      </w:r>
      <w:r w:rsidR="00891040" w:rsidRPr="00891040">
        <w:rPr>
          <w:rFonts w:ascii="Calibri" w:eastAsia="Times New Roman" w:hAnsi="Calibri" w:cs="Times New Roman"/>
          <w:color w:val="000000" w:themeColor="text1"/>
          <w:sz w:val="24"/>
          <w:szCs w:val="24"/>
        </w:rPr>
        <w:br/>
      </w:r>
      <w:r w:rsidRPr="00891040">
        <w:rPr>
          <w:rFonts w:ascii="Calibri" w:eastAsia="Times New Roman" w:hAnsi="Calibri" w:cs="Times New Roman"/>
          <w:color w:val="000000" w:themeColor="text1"/>
          <w:sz w:val="24"/>
          <w:szCs w:val="24"/>
        </w:rPr>
        <w:t xml:space="preserve">do </w:t>
      </w:r>
      <w:r w:rsidRPr="00891040">
        <w:rPr>
          <w:rFonts w:ascii="Calibri" w:eastAsia="Times New Roman" w:hAnsi="Calibri" w:cs="Times New Roman"/>
          <w:i/>
          <w:iCs/>
          <w:color w:val="000000" w:themeColor="text1"/>
          <w:sz w:val="24"/>
          <w:szCs w:val="24"/>
        </w:rPr>
        <w:t xml:space="preserve">Wykazu kandydatów na ekspertów </w:t>
      </w:r>
      <w:r w:rsidRPr="00891040">
        <w:rPr>
          <w:rFonts w:ascii="Calibri" w:eastAsia="Times New Roman" w:hAnsi="Calibri" w:cs="Times New Roman"/>
          <w:i/>
          <w:color w:val="000000" w:themeColor="text1"/>
          <w:sz w:val="24"/>
          <w:szCs w:val="24"/>
        </w:rPr>
        <w:t xml:space="preserve">w </w:t>
      </w:r>
      <w:r w:rsidRPr="00891040">
        <w:rPr>
          <w:rFonts w:ascii="Calibri" w:eastAsia="Times New Roman" w:hAnsi="Calibri" w:cs="Times New Roman"/>
          <w:i/>
          <w:iCs/>
          <w:color w:val="000000" w:themeColor="text1"/>
          <w:sz w:val="24"/>
          <w:szCs w:val="24"/>
        </w:rPr>
        <w:t>ramach Regionalnego Programu Operacyjnego Województw</w:t>
      </w:r>
      <w:r w:rsidR="0081121E" w:rsidRPr="00891040">
        <w:rPr>
          <w:rFonts w:ascii="Calibri" w:eastAsia="Times New Roman" w:hAnsi="Calibri" w:cs="Times New Roman"/>
          <w:i/>
          <w:iCs/>
          <w:color w:val="000000" w:themeColor="text1"/>
          <w:sz w:val="24"/>
          <w:szCs w:val="24"/>
        </w:rPr>
        <w:t>a Podlaskiego na lata 2014-2020</w:t>
      </w:r>
      <w:r w:rsidR="0081121E" w:rsidRPr="00891040">
        <w:rPr>
          <w:rFonts w:ascii="Calibri" w:eastAsia="Times New Roman" w:hAnsi="Calibri" w:cs="Times New Roman"/>
          <w:iCs/>
          <w:color w:val="000000" w:themeColor="text1"/>
          <w:sz w:val="24"/>
          <w:szCs w:val="24"/>
        </w:rPr>
        <w:t xml:space="preserve">, </w:t>
      </w:r>
      <w:r w:rsidRPr="00891040">
        <w:rPr>
          <w:rFonts w:ascii="Calibri" w:eastAsia="Times New Roman" w:hAnsi="Calibri" w:cs="Times New Roman"/>
          <w:color w:val="000000" w:themeColor="text1"/>
          <w:sz w:val="24"/>
          <w:szCs w:val="24"/>
        </w:rPr>
        <w:t>prowadzonego przez I</w:t>
      </w:r>
      <w:r w:rsidR="0081121E" w:rsidRPr="00891040">
        <w:rPr>
          <w:rFonts w:ascii="Calibri" w:eastAsia="Times New Roman" w:hAnsi="Calibri" w:cs="Times New Roman"/>
          <w:color w:val="000000" w:themeColor="text1"/>
          <w:sz w:val="24"/>
          <w:szCs w:val="24"/>
        </w:rPr>
        <w:t>Z</w:t>
      </w:r>
      <w:r w:rsidRPr="00891040">
        <w:rPr>
          <w:rFonts w:ascii="Calibri" w:eastAsia="Times New Roman" w:hAnsi="Calibri" w:cs="Times New Roman"/>
          <w:color w:val="000000" w:themeColor="text1"/>
          <w:sz w:val="24"/>
          <w:szCs w:val="24"/>
        </w:rPr>
        <w:t>.</w:t>
      </w:r>
      <w:r w:rsidR="00891040" w:rsidRPr="00891040">
        <w:rPr>
          <w:rFonts w:ascii="Calibri" w:hAnsi="Calibri" w:cs="Arial"/>
          <w:color w:val="000000" w:themeColor="text1"/>
          <w:sz w:val="24"/>
          <w:szCs w:val="24"/>
        </w:rPr>
        <w:t xml:space="preserve"> W ramach</w:t>
      </w:r>
      <w:r w:rsidR="00891040" w:rsidRPr="00891040">
        <w:rPr>
          <w:rFonts w:ascii="Calibri" w:hAnsi="Calibri" w:cs="Arial"/>
          <w:color w:val="000000" w:themeColor="text1"/>
          <w:sz w:val="24"/>
          <w:szCs w:val="24"/>
        </w:rPr>
        <w:br/>
      </w:r>
      <w:r w:rsidRPr="00891040">
        <w:rPr>
          <w:rFonts w:ascii="Calibri" w:hAnsi="Calibri" w:cs="Arial"/>
          <w:color w:val="000000" w:themeColor="text1"/>
          <w:sz w:val="24"/>
          <w:szCs w:val="24"/>
        </w:rPr>
        <w:t>K</w:t>
      </w:r>
      <w:r w:rsidR="0081121E" w:rsidRPr="00891040">
        <w:rPr>
          <w:rFonts w:ascii="Calibri" w:hAnsi="Calibri" w:cs="Arial"/>
          <w:color w:val="000000" w:themeColor="text1"/>
          <w:sz w:val="24"/>
          <w:szCs w:val="24"/>
        </w:rPr>
        <w:t>OP</w:t>
      </w:r>
      <w:r w:rsidRPr="00891040">
        <w:rPr>
          <w:rFonts w:ascii="Calibri" w:hAnsi="Calibri" w:cs="Arial"/>
          <w:color w:val="000000" w:themeColor="text1"/>
          <w:sz w:val="24"/>
          <w:szCs w:val="24"/>
        </w:rPr>
        <w:t xml:space="preserve"> eksperci mogą pełnić rolę opiniodawczo-doradczą lub rozstrzygającą.</w:t>
      </w:r>
    </w:p>
    <w:p w:rsidR="00F440C1" w:rsidRPr="00891040" w:rsidRDefault="00F440C1" w:rsidP="00A25B4A">
      <w:pPr>
        <w:spacing w:after="0" w:line="240" w:lineRule="auto"/>
        <w:jc w:val="both"/>
        <w:rPr>
          <w:rFonts w:ascii="Calibri" w:hAnsi="Calibri" w:cs="Arial"/>
          <w:color w:val="000000" w:themeColor="text1"/>
          <w:sz w:val="24"/>
          <w:szCs w:val="24"/>
        </w:rPr>
      </w:pPr>
    </w:p>
    <w:p w:rsidR="00B91F91" w:rsidRPr="00891040" w:rsidRDefault="00B91F91" w:rsidP="00B91F91">
      <w:pPr>
        <w:spacing w:after="0" w:line="240" w:lineRule="auto"/>
        <w:jc w:val="both"/>
        <w:rPr>
          <w:rFonts w:ascii="Calibri" w:hAnsi="Calibri" w:cs="Arial"/>
          <w:color w:val="000000" w:themeColor="text1"/>
          <w:sz w:val="24"/>
          <w:szCs w:val="24"/>
        </w:rPr>
      </w:pPr>
      <w:r w:rsidRPr="00891040">
        <w:rPr>
          <w:rFonts w:ascii="Calibri" w:hAnsi="Calibri" w:cs="Arial"/>
          <w:color w:val="000000" w:themeColor="text1"/>
          <w:sz w:val="24"/>
          <w:szCs w:val="24"/>
        </w:rPr>
        <w:t>Funkcję Przewodniczącego Komisji pełni Dyrektor WUP lub pisemnie upoważniony</w:t>
      </w:r>
      <w:r w:rsidRPr="00891040">
        <w:rPr>
          <w:rFonts w:ascii="Calibri" w:hAnsi="Calibri" w:cs="Arial"/>
          <w:color w:val="000000" w:themeColor="text1"/>
          <w:sz w:val="24"/>
          <w:szCs w:val="24"/>
        </w:rPr>
        <w:br/>
        <w:t>przez niego pracownik WUP z powołanego składu Komisji (Wicedyrektor WUP, Kierownik Wydziału/Oddziału).</w:t>
      </w:r>
    </w:p>
    <w:p w:rsidR="00F440C1" w:rsidRPr="00891040" w:rsidRDefault="00F440C1" w:rsidP="00A25B4A">
      <w:pPr>
        <w:spacing w:after="0" w:line="240" w:lineRule="auto"/>
        <w:jc w:val="both"/>
        <w:rPr>
          <w:rFonts w:ascii="Calibri" w:hAnsi="Calibri" w:cs="Arial"/>
          <w:color w:val="000000" w:themeColor="text1"/>
          <w:sz w:val="24"/>
          <w:szCs w:val="24"/>
        </w:rPr>
      </w:pPr>
      <w:r w:rsidRPr="00891040">
        <w:rPr>
          <w:rFonts w:ascii="Calibri" w:hAnsi="Calibri" w:cs="Arial"/>
          <w:color w:val="000000" w:themeColor="text1"/>
          <w:sz w:val="24"/>
          <w:szCs w:val="24"/>
        </w:rPr>
        <w:t>Każdy członek K</w:t>
      </w:r>
      <w:r w:rsidR="0081121E" w:rsidRPr="00891040">
        <w:rPr>
          <w:rFonts w:ascii="Calibri" w:hAnsi="Calibri" w:cs="Arial"/>
          <w:color w:val="000000" w:themeColor="text1"/>
          <w:sz w:val="24"/>
          <w:szCs w:val="24"/>
        </w:rPr>
        <w:t>OP</w:t>
      </w:r>
      <w:r w:rsidRPr="00891040">
        <w:rPr>
          <w:rFonts w:ascii="Calibri" w:hAnsi="Calibri" w:cs="Arial"/>
          <w:color w:val="000000" w:themeColor="text1"/>
          <w:sz w:val="24"/>
          <w:szCs w:val="24"/>
        </w:rPr>
        <w:t xml:space="preserve"> oceniający projekt, przed p</w:t>
      </w:r>
      <w:r w:rsidR="00891040" w:rsidRPr="00891040">
        <w:rPr>
          <w:rFonts w:ascii="Calibri" w:hAnsi="Calibri" w:cs="Arial"/>
          <w:color w:val="000000" w:themeColor="text1"/>
          <w:sz w:val="24"/>
          <w:szCs w:val="24"/>
        </w:rPr>
        <w:t>rzystąpieniem do oceny wniosku,</w:t>
      </w:r>
      <w:r w:rsidR="00891040" w:rsidRPr="00891040">
        <w:rPr>
          <w:rFonts w:ascii="Calibri" w:hAnsi="Calibri" w:cs="Arial"/>
          <w:color w:val="000000" w:themeColor="text1"/>
          <w:sz w:val="24"/>
          <w:szCs w:val="24"/>
        </w:rPr>
        <w:br/>
      </w:r>
      <w:r w:rsidRPr="00891040">
        <w:rPr>
          <w:rFonts w:ascii="Calibri" w:hAnsi="Calibri" w:cs="Arial"/>
          <w:color w:val="000000" w:themeColor="text1"/>
          <w:sz w:val="24"/>
          <w:szCs w:val="24"/>
        </w:rPr>
        <w:t>jest zobowiązany podpisać:</w:t>
      </w:r>
    </w:p>
    <w:p w:rsidR="00F440C1" w:rsidRPr="00891040" w:rsidRDefault="00F440C1" w:rsidP="00FA4D9A">
      <w:pPr>
        <w:pStyle w:val="Akapitzlist"/>
        <w:numPr>
          <w:ilvl w:val="0"/>
          <w:numId w:val="44"/>
        </w:numPr>
        <w:spacing w:after="0" w:line="240" w:lineRule="auto"/>
        <w:ind w:left="284" w:hanging="284"/>
        <w:jc w:val="both"/>
        <w:rPr>
          <w:rFonts w:ascii="Calibri" w:hAnsi="Calibri" w:cs="Arial"/>
          <w:color w:val="000000" w:themeColor="text1"/>
          <w:sz w:val="24"/>
          <w:szCs w:val="24"/>
        </w:rPr>
      </w:pPr>
      <w:r w:rsidRPr="00891040">
        <w:rPr>
          <w:rFonts w:ascii="Calibri" w:hAnsi="Calibri" w:cs="Arial"/>
          <w:color w:val="000000" w:themeColor="text1"/>
          <w:sz w:val="24"/>
          <w:szCs w:val="24"/>
        </w:rPr>
        <w:t>deklarację poufności, która podpisywana jest je</w:t>
      </w:r>
      <w:r w:rsidR="00891040" w:rsidRPr="00891040">
        <w:rPr>
          <w:rFonts w:ascii="Calibri" w:hAnsi="Calibri" w:cs="Arial"/>
          <w:color w:val="000000" w:themeColor="text1"/>
          <w:sz w:val="24"/>
          <w:szCs w:val="24"/>
        </w:rPr>
        <w:t>dnokrotnie przed przystąpieniem</w:t>
      </w:r>
      <w:r w:rsidR="00891040" w:rsidRPr="00891040">
        <w:rPr>
          <w:rFonts w:ascii="Calibri" w:hAnsi="Calibri" w:cs="Arial"/>
          <w:color w:val="000000" w:themeColor="text1"/>
          <w:sz w:val="24"/>
          <w:szCs w:val="24"/>
        </w:rPr>
        <w:br/>
      </w:r>
      <w:r w:rsidRPr="00891040">
        <w:rPr>
          <w:rFonts w:ascii="Calibri" w:hAnsi="Calibri" w:cs="Arial"/>
          <w:color w:val="000000" w:themeColor="text1"/>
          <w:sz w:val="24"/>
          <w:szCs w:val="24"/>
        </w:rPr>
        <w:t>do oceny pierwszego wniosku w ramach danego posiedzenia K</w:t>
      </w:r>
      <w:r w:rsidR="0081121E" w:rsidRPr="00891040">
        <w:rPr>
          <w:rFonts w:ascii="Calibri" w:hAnsi="Calibri" w:cs="Arial"/>
          <w:color w:val="000000" w:themeColor="text1"/>
          <w:sz w:val="24"/>
          <w:szCs w:val="24"/>
        </w:rPr>
        <w:t>OP</w:t>
      </w:r>
      <w:r w:rsidR="00891040" w:rsidRPr="00891040">
        <w:rPr>
          <w:rFonts w:ascii="Calibri" w:hAnsi="Calibri" w:cs="Arial"/>
          <w:color w:val="000000" w:themeColor="text1"/>
          <w:sz w:val="24"/>
          <w:szCs w:val="24"/>
        </w:rPr>
        <w:t xml:space="preserve"> w odniesieniu</w:t>
      </w:r>
      <w:r w:rsidR="00891040" w:rsidRPr="00891040">
        <w:rPr>
          <w:rFonts w:ascii="Calibri" w:hAnsi="Calibri" w:cs="Arial"/>
          <w:color w:val="000000" w:themeColor="text1"/>
          <w:sz w:val="24"/>
          <w:szCs w:val="24"/>
        </w:rPr>
        <w:br/>
      </w:r>
      <w:r w:rsidRPr="00891040">
        <w:rPr>
          <w:rFonts w:ascii="Calibri" w:hAnsi="Calibri" w:cs="Arial"/>
          <w:color w:val="000000" w:themeColor="text1"/>
          <w:sz w:val="24"/>
          <w:szCs w:val="24"/>
        </w:rPr>
        <w:t>do projektów skierowanych do oceny w ramach danego konkursu;</w:t>
      </w:r>
    </w:p>
    <w:p w:rsidR="00F440C1" w:rsidRPr="00891040" w:rsidRDefault="00F440C1" w:rsidP="00FA4D9A">
      <w:pPr>
        <w:pStyle w:val="Akapitzlist"/>
        <w:numPr>
          <w:ilvl w:val="0"/>
          <w:numId w:val="44"/>
        </w:numPr>
        <w:spacing w:after="0" w:line="240" w:lineRule="auto"/>
        <w:ind w:left="284" w:hanging="284"/>
        <w:jc w:val="both"/>
        <w:rPr>
          <w:rFonts w:ascii="Calibri" w:hAnsi="Calibri" w:cs="Arial"/>
          <w:color w:val="000000" w:themeColor="text1"/>
          <w:sz w:val="24"/>
          <w:szCs w:val="24"/>
        </w:rPr>
      </w:pPr>
      <w:r w:rsidRPr="00891040">
        <w:rPr>
          <w:rFonts w:ascii="Calibri" w:hAnsi="Calibri" w:cs="Arial"/>
          <w:color w:val="000000" w:themeColor="text1"/>
          <w:sz w:val="24"/>
          <w:szCs w:val="24"/>
        </w:rPr>
        <w:t>oświadczenie o bezstronności (pracownik IOK, ekspert), które podpisywane</w:t>
      </w:r>
      <w:r w:rsidR="00891040" w:rsidRPr="00891040">
        <w:rPr>
          <w:rFonts w:ascii="Calibri" w:hAnsi="Calibri" w:cs="Arial"/>
          <w:color w:val="000000" w:themeColor="text1"/>
          <w:sz w:val="24"/>
          <w:szCs w:val="24"/>
        </w:rPr>
        <w:br/>
      </w:r>
      <w:r w:rsidRPr="00891040">
        <w:rPr>
          <w:rFonts w:ascii="Calibri" w:hAnsi="Calibri" w:cs="Arial"/>
          <w:color w:val="000000" w:themeColor="text1"/>
          <w:sz w:val="24"/>
          <w:szCs w:val="24"/>
        </w:rPr>
        <w:t>jest w odniesieniu do każdego ocenianego wniosku.</w:t>
      </w:r>
    </w:p>
    <w:p w:rsidR="00F440C1" w:rsidRPr="00891040" w:rsidRDefault="00F440C1" w:rsidP="00A25B4A">
      <w:pPr>
        <w:spacing w:after="0" w:line="240" w:lineRule="auto"/>
        <w:jc w:val="both"/>
        <w:rPr>
          <w:rFonts w:ascii="Calibri" w:hAnsi="Calibri" w:cs="Arial"/>
          <w:color w:val="000000" w:themeColor="text1"/>
          <w:sz w:val="24"/>
          <w:szCs w:val="24"/>
        </w:rPr>
      </w:pPr>
    </w:p>
    <w:p w:rsidR="00F440C1" w:rsidRPr="00891040" w:rsidRDefault="00F440C1" w:rsidP="00A25B4A">
      <w:pPr>
        <w:spacing w:after="0" w:line="240" w:lineRule="auto"/>
        <w:jc w:val="both"/>
        <w:rPr>
          <w:rFonts w:ascii="Calibri" w:hAnsi="Calibri" w:cs="Arial"/>
          <w:color w:val="000000" w:themeColor="text1"/>
          <w:sz w:val="24"/>
          <w:szCs w:val="24"/>
        </w:rPr>
      </w:pPr>
      <w:r w:rsidRPr="00891040">
        <w:rPr>
          <w:rFonts w:ascii="Calibri" w:hAnsi="Calibri" w:cs="Arial"/>
          <w:color w:val="000000" w:themeColor="text1"/>
          <w:sz w:val="24"/>
          <w:szCs w:val="24"/>
        </w:rPr>
        <w:t>Deklarację poufności oraz oświadczenie o bezstronności, przed rozpoczęciem posiedzenia K</w:t>
      </w:r>
      <w:r w:rsidR="0081121E" w:rsidRPr="00891040">
        <w:rPr>
          <w:rFonts w:ascii="Calibri" w:hAnsi="Calibri" w:cs="Arial"/>
          <w:color w:val="000000" w:themeColor="text1"/>
          <w:sz w:val="24"/>
          <w:szCs w:val="24"/>
        </w:rPr>
        <w:t>OP</w:t>
      </w:r>
      <w:r w:rsidRPr="00891040">
        <w:rPr>
          <w:rFonts w:ascii="Calibri" w:hAnsi="Calibri" w:cs="Arial"/>
          <w:color w:val="000000" w:themeColor="text1"/>
          <w:sz w:val="24"/>
          <w:szCs w:val="24"/>
        </w:rPr>
        <w:t xml:space="preserve"> podpisują Przewodniczący K</w:t>
      </w:r>
      <w:r w:rsidR="0081121E" w:rsidRPr="00891040">
        <w:rPr>
          <w:rFonts w:ascii="Calibri" w:hAnsi="Calibri" w:cs="Arial"/>
          <w:color w:val="000000" w:themeColor="text1"/>
          <w:sz w:val="24"/>
          <w:szCs w:val="24"/>
        </w:rPr>
        <w:t>OP</w:t>
      </w:r>
      <w:r w:rsidRPr="00891040">
        <w:rPr>
          <w:rFonts w:ascii="Calibri" w:hAnsi="Calibri" w:cs="Arial"/>
          <w:color w:val="000000" w:themeColor="text1"/>
          <w:sz w:val="24"/>
          <w:szCs w:val="24"/>
        </w:rPr>
        <w:t xml:space="preserve"> i zastępca Przewodniczącego K</w:t>
      </w:r>
      <w:r w:rsidR="0081121E" w:rsidRPr="00891040">
        <w:rPr>
          <w:rFonts w:ascii="Calibri" w:hAnsi="Calibri" w:cs="Arial"/>
          <w:color w:val="000000" w:themeColor="text1"/>
          <w:sz w:val="24"/>
          <w:szCs w:val="24"/>
        </w:rPr>
        <w:t>OP</w:t>
      </w:r>
      <w:r w:rsidRPr="00891040">
        <w:rPr>
          <w:rFonts w:ascii="Calibri" w:hAnsi="Calibri" w:cs="Arial"/>
          <w:color w:val="000000" w:themeColor="text1"/>
          <w:sz w:val="24"/>
          <w:szCs w:val="24"/>
        </w:rPr>
        <w:t xml:space="preserve"> (o ile został powołany). Deklarację poufności podpisuje sekretarz K</w:t>
      </w:r>
      <w:r w:rsidR="0081121E" w:rsidRPr="00891040">
        <w:rPr>
          <w:rFonts w:ascii="Calibri" w:hAnsi="Calibri" w:cs="Arial"/>
          <w:color w:val="000000" w:themeColor="text1"/>
          <w:sz w:val="24"/>
          <w:szCs w:val="24"/>
        </w:rPr>
        <w:t>OP</w:t>
      </w:r>
      <w:r w:rsidRPr="00891040">
        <w:rPr>
          <w:rFonts w:ascii="Calibri" w:hAnsi="Calibri" w:cs="Arial"/>
          <w:color w:val="000000" w:themeColor="text1"/>
          <w:sz w:val="24"/>
          <w:szCs w:val="24"/>
        </w:rPr>
        <w:t xml:space="preserve"> oraz zastępca sekretarza K</w:t>
      </w:r>
      <w:r w:rsidR="0081121E" w:rsidRPr="00891040">
        <w:rPr>
          <w:rFonts w:ascii="Calibri" w:hAnsi="Calibri" w:cs="Arial"/>
          <w:color w:val="000000" w:themeColor="text1"/>
          <w:sz w:val="24"/>
          <w:szCs w:val="24"/>
        </w:rPr>
        <w:t>OP</w:t>
      </w:r>
      <w:r w:rsidRPr="00891040">
        <w:rPr>
          <w:rFonts w:ascii="Calibri" w:hAnsi="Calibri" w:cs="Arial"/>
          <w:color w:val="000000" w:themeColor="text1"/>
          <w:sz w:val="24"/>
          <w:szCs w:val="24"/>
        </w:rPr>
        <w:t xml:space="preserve"> (o ile został powołany), jak również obserwator (o ile został zgłoszony).</w:t>
      </w:r>
    </w:p>
    <w:p w:rsidR="00325769" w:rsidRPr="00DC284D" w:rsidRDefault="00325769" w:rsidP="00325769">
      <w:pPr>
        <w:tabs>
          <w:tab w:val="left" w:pos="0"/>
        </w:tabs>
        <w:autoSpaceDE w:val="0"/>
        <w:autoSpaceDN w:val="0"/>
        <w:adjustRightInd w:val="0"/>
        <w:spacing w:after="0" w:line="240" w:lineRule="auto"/>
        <w:jc w:val="both"/>
        <w:rPr>
          <w:rFonts w:cs="Calibri"/>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891040" w:rsidTr="0081121E">
        <w:trPr>
          <w:trHeight w:val="388"/>
        </w:trPr>
        <w:tc>
          <w:tcPr>
            <w:tcW w:w="9320" w:type="dxa"/>
            <w:shd w:val="pct25" w:color="auto" w:fill="auto"/>
            <w:vAlign w:val="center"/>
          </w:tcPr>
          <w:p w:rsidR="00AE57DC" w:rsidRPr="00891040" w:rsidRDefault="00AE57DC" w:rsidP="00A25B4A">
            <w:pPr>
              <w:spacing w:after="0"/>
              <w:jc w:val="both"/>
              <w:rPr>
                <w:rFonts w:cs="Arial,Bold"/>
                <w:b/>
                <w:bCs/>
                <w:color w:val="000000" w:themeColor="text1"/>
                <w:sz w:val="24"/>
                <w:szCs w:val="24"/>
              </w:rPr>
            </w:pPr>
            <w:r w:rsidRPr="00891040">
              <w:rPr>
                <w:rFonts w:cs="Arial,Bold"/>
                <w:b/>
                <w:bCs/>
                <w:color w:val="000000" w:themeColor="text1"/>
                <w:sz w:val="24"/>
                <w:szCs w:val="24"/>
              </w:rPr>
              <w:t>5.2. Ocena formalna</w:t>
            </w:r>
          </w:p>
        </w:tc>
      </w:tr>
    </w:tbl>
    <w:p w:rsidR="00AE57DC" w:rsidRPr="00DC284D" w:rsidRDefault="00AE57DC" w:rsidP="00AE57DC">
      <w:pPr>
        <w:spacing w:after="0"/>
        <w:jc w:val="both"/>
        <w:rPr>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891040" w:rsidTr="00A25B4A">
        <w:trPr>
          <w:trHeight w:val="388"/>
        </w:trPr>
        <w:tc>
          <w:tcPr>
            <w:tcW w:w="9322" w:type="dxa"/>
            <w:shd w:val="pct25" w:color="auto" w:fill="auto"/>
            <w:vAlign w:val="center"/>
          </w:tcPr>
          <w:p w:rsidR="00AE57DC" w:rsidRPr="00891040" w:rsidRDefault="00A25B4A" w:rsidP="00E508F9">
            <w:pPr>
              <w:spacing w:after="0" w:line="240" w:lineRule="auto"/>
              <w:rPr>
                <w:rFonts w:cs="Arial,Bold"/>
                <w:b/>
                <w:bCs/>
                <w:color w:val="000000" w:themeColor="text1"/>
                <w:sz w:val="24"/>
                <w:szCs w:val="24"/>
              </w:rPr>
            </w:pPr>
            <w:r w:rsidRPr="00891040">
              <w:rPr>
                <w:rFonts w:cs="Arial,Bold"/>
                <w:b/>
                <w:bCs/>
                <w:color w:val="000000" w:themeColor="text1"/>
                <w:sz w:val="24"/>
                <w:szCs w:val="24"/>
              </w:rPr>
              <w:t xml:space="preserve">5.2.1 </w:t>
            </w:r>
            <w:r w:rsidR="00AE57DC" w:rsidRPr="00891040">
              <w:rPr>
                <w:rFonts w:cs="Arial,Bold"/>
                <w:b/>
                <w:bCs/>
                <w:color w:val="000000" w:themeColor="text1"/>
                <w:sz w:val="24"/>
                <w:szCs w:val="24"/>
              </w:rPr>
              <w:t>Procedura ocen</w:t>
            </w:r>
            <w:r w:rsidR="00EA28A8" w:rsidRPr="00891040">
              <w:rPr>
                <w:rFonts w:cs="Arial,Bold"/>
                <w:b/>
                <w:bCs/>
                <w:color w:val="000000" w:themeColor="text1"/>
                <w:sz w:val="24"/>
                <w:szCs w:val="24"/>
              </w:rPr>
              <w:t>y</w:t>
            </w:r>
            <w:r w:rsidR="00AE57DC" w:rsidRPr="00891040">
              <w:rPr>
                <w:rFonts w:cs="Arial,Bold"/>
                <w:b/>
                <w:bCs/>
                <w:color w:val="000000" w:themeColor="text1"/>
                <w:sz w:val="24"/>
                <w:szCs w:val="24"/>
              </w:rPr>
              <w:t xml:space="preserve"> formalnej</w:t>
            </w:r>
          </w:p>
        </w:tc>
      </w:tr>
    </w:tbl>
    <w:p w:rsidR="00A25B4A" w:rsidRPr="00DC284D" w:rsidRDefault="00A25B4A" w:rsidP="00E508F9">
      <w:pPr>
        <w:spacing w:after="0" w:line="240" w:lineRule="auto"/>
        <w:jc w:val="both"/>
        <w:rPr>
          <w:rFonts w:ascii="Calibri" w:hAnsi="Calibri" w:cs="Arial"/>
          <w:color w:val="FF0000"/>
          <w:sz w:val="24"/>
          <w:szCs w:val="24"/>
        </w:rPr>
      </w:pPr>
    </w:p>
    <w:p w:rsidR="0081121E" w:rsidRPr="00853171" w:rsidRDefault="00A25B4A" w:rsidP="00E508F9">
      <w:pPr>
        <w:spacing w:after="0" w:line="240" w:lineRule="auto"/>
        <w:jc w:val="both"/>
        <w:rPr>
          <w:rFonts w:ascii="Calibri" w:hAnsi="Calibri" w:cs="Arial"/>
          <w:color w:val="000000" w:themeColor="text1"/>
          <w:sz w:val="24"/>
          <w:szCs w:val="24"/>
        </w:rPr>
      </w:pPr>
      <w:r w:rsidRPr="00853171">
        <w:rPr>
          <w:rFonts w:ascii="Calibri" w:hAnsi="Calibri" w:cs="Arial"/>
          <w:color w:val="000000" w:themeColor="text1"/>
          <w:sz w:val="24"/>
          <w:szCs w:val="24"/>
        </w:rPr>
        <w:t>Ocenie formalnej podlega każdy złożony w trakcie prowadzonego naboru wniosek</w:t>
      </w:r>
      <w:r w:rsidR="00DE415C" w:rsidRPr="00853171">
        <w:rPr>
          <w:rFonts w:ascii="Calibri" w:hAnsi="Calibri" w:cs="Arial"/>
          <w:color w:val="000000" w:themeColor="text1"/>
          <w:sz w:val="24"/>
          <w:szCs w:val="24"/>
        </w:rPr>
        <w:t>,</w:t>
      </w:r>
      <w:r w:rsidR="00853171" w:rsidRPr="00853171">
        <w:rPr>
          <w:rFonts w:ascii="Calibri" w:hAnsi="Calibri" w:cs="Arial"/>
          <w:color w:val="000000" w:themeColor="text1"/>
          <w:sz w:val="24"/>
          <w:szCs w:val="24"/>
        </w:rPr>
        <w:br/>
      </w:r>
      <w:r w:rsidRPr="00853171">
        <w:rPr>
          <w:rFonts w:ascii="Calibri" w:hAnsi="Calibri" w:cs="Arial"/>
          <w:color w:val="000000" w:themeColor="text1"/>
          <w:sz w:val="24"/>
          <w:szCs w:val="24"/>
        </w:rPr>
        <w:t>o ile przeszedł pozytywną weryfikację poprawności wniosku i nie zosta</w:t>
      </w:r>
      <w:r w:rsidR="00853171" w:rsidRPr="00853171">
        <w:rPr>
          <w:rFonts w:ascii="Calibri" w:hAnsi="Calibri" w:cs="Arial"/>
          <w:color w:val="000000" w:themeColor="text1"/>
          <w:sz w:val="24"/>
          <w:szCs w:val="24"/>
        </w:rPr>
        <w:t>ł wycofany</w:t>
      </w:r>
      <w:r w:rsidR="00853171" w:rsidRPr="00853171">
        <w:rPr>
          <w:rFonts w:ascii="Calibri" w:hAnsi="Calibri" w:cs="Arial"/>
          <w:color w:val="000000" w:themeColor="text1"/>
          <w:sz w:val="24"/>
          <w:szCs w:val="24"/>
        </w:rPr>
        <w:br/>
      </w:r>
      <w:r w:rsidR="00B76B7D" w:rsidRPr="00853171">
        <w:rPr>
          <w:rFonts w:ascii="Calibri" w:hAnsi="Calibri" w:cs="Arial"/>
          <w:color w:val="000000" w:themeColor="text1"/>
          <w:sz w:val="24"/>
          <w:szCs w:val="24"/>
        </w:rPr>
        <w:t>przez p</w:t>
      </w:r>
      <w:r w:rsidR="00DE415C" w:rsidRPr="00853171">
        <w:rPr>
          <w:rFonts w:ascii="Calibri" w:hAnsi="Calibri" w:cs="Arial"/>
          <w:color w:val="000000" w:themeColor="text1"/>
          <w:sz w:val="24"/>
          <w:szCs w:val="24"/>
        </w:rPr>
        <w:t>rojektodawcę.</w:t>
      </w:r>
    </w:p>
    <w:p w:rsidR="0081121E" w:rsidRPr="00DC284D" w:rsidRDefault="0081121E" w:rsidP="00E508F9">
      <w:pPr>
        <w:spacing w:after="0" w:line="240" w:lineRule="auto"/>
        <w:jc w:val="both"/>
        <w:rPr>
          <w:rFonts w:ascii="Calibri" w:hAnsi="Calibri" w:cs="Arial"/>
          <w:color w:val="FF0000"/>
          <w:sz w:val="24"/>
          <w:szCs w:val="24"/>
        </w:rPr>
      </w:pPr>
    </w:p>
    <w:p w:rsidR="00A25B4A" w:rsidRPr="00853171" w:rsidRDefault="00A25B4A" w:rsidP="00E508F9">
      <w:pPr>
        <w:spacing w:after="0" w:line="240" w:lineRule="auto"/>
        <w:jc w:val="both"/>
        <w:rPr>
          <w:rFonts w:ascii="Calibri" w:hAnsi="Calibri" w:cs="Arial"/>
          <w:color w:val="000000" w:themeColor="text1"/>
          <w:sz w:val="24"/>
          <w:szCs w:val="24"/>
        </w:rPr>
      </w:pPr>
      <w:r w:rsidRPr="00853171">
        <w:rPr>
          <w:rFonts w:ascii="Calibri" w:hAnsi="Calibri" w:cs="Arial"/>
          <w:color w:val="000000" w:themeColor="text1"/>
          <w:sz w:val="24"/>
          <w:szCs w:val="24"/>
        </w:rPr>
        <w:t xml:space="preserve">Ocena formalna polega na weryfikacji złożonych wniosków na podstawie </w:t>
      </w:r>
      <w:r w:rsidRPr="00853171">
        <w:rPr>
          <w:rFonts w:ascii="Calibri" w:hAnsi="Calibri" w:cs="Arial"/>
          <w:b/>
          <w:color w:val="000000" w:themeColor="text1"/>
          <w:sz w:val="24"/>
          <w:szCs w:val="24"/>
        </w:rPr>
        <w:t>kryteriów formalnych</w:t>
      </w:r>
      <w:r w:rsidRPr="00853171">
        <w:rPr>
          <w:rFonts w:ascii="Calibri" w:hAnsi="Calibri" w:cs="Arial"/>
          <w:color w:val="000000" w:themeColor="text1"/>
          <w:sz w:val="24"/>
          <w:szCs w:val="24"/>
        </w:rPr>
        <w:t xml:space="preserve"> oraz </w:t>
      </w:r>
      <w:r w:rsidRPr="00853171">
        <w:rPr>
          <w:rFonts w:ascii="Calibri" w:hAnsi="Calibri" w:cs="Arial"/>
          <w:b/>
          <w:color w:val="000000" w:themeColor="text1"/>
          <w:sz w:val="24"/>
          <w:szCs w:val="24"/>
        </w:rPr>
        <w:t>kryteriów dopuszczających szczególnych</w:t>
      </w:r>
      <w:r w:rsidRPr="00853171">
        <w:rPr>
          <w:rFonts w:ascii="Calibri" w:hAnsi="Calibri" w:cs="Arial"/>
          <w:color w:val="000000" w:themeColor="text1"/>
          <w:sz w:val="24"/>
          <w:szCs w:val="24"/>
        </w:rPr>
        <w:t xml:space="preserve">. </w:t>
      </w:r>
      <w:r w:rsidR="00051498" w:rsidRPr="00853171">
        <w:rPr>
          <w:rFonts w:ascii="Calibri" w:hAnsi="Calibri" w:cs="Arial"/>
          <w:color w:val="000000" w:themeColor="text1"/>
          <w:sz w:val="24"/>
          <w:szCs w:val="24"/>
        </w:rPr>
        <w:t>KOP</w:t>
      </w:r>
      <w:r w:rsidRPr="00853171">
        <w:rPr>
          <w:rFonts w:ascii="Calibri" w:hAnsi="Calibri" w:cs="Arial"/>
          <w:color w:val="000000" w:themeColor="text1"/>
          <w:sz w:val="24"/>
          <w:szCs w:val="24"/>
        </w:rPr>
        <w:t xml:space="preserve"> dokon</w:t>
      </w:r>
      <w:r w:rsidR="00B2211F" w:rsidRPr="00853171">
        <w:rPr>
          <w:rFonts w:ascii="Calibri" w:hAnsi="Calibri" w:cs="Arial"/>
          <w:color w:val="000000" w:themeColor="text1"/>
          <w:sz w:val="24"/>
          <w:szCs w:val="24"/>
        </w:rPr>
        <w:t>uje</w:t>
      </w:r>
      <w:r w:rsidRPr="00853171">
        <w:rPr>
          <w:rFonts w:ascii="Calibri" w:hAnsi="Calibri" w:cs="Arial"/>
          <w:color w:val="000000" w:themeColor="text1"/>
          <w:sz w:val="24"/>
          <w:szCs w:val="24"/>
        </w:rPr>
        <w:t xml:space="preserve"> oceny formalnej </w:t>
      </w:r>
      <w:r w:rsidR="00B76B7D" w:rsidRPr="00853171">
        <w:rPr>
          <w:rFonts w:ascii="Calibri" w:hAnsi="Calibri" w:cs="Arial"/>
          <w:color w:val="000000" w:themeColor="text1"/>
          <w:sz w:val="24"/>
          <w:szCs w:val="24"/>
        </w:rPr>
        <w:br/>
      </w:r>
      <w:r w:rsidRPr="00853171">
        <w:rPr>
          <w:rFonts w:ascii="Calibri" w:hAnsi="Calibri" w:cs="Arial"/>
          <w:color w:val="000000" w:themeColor="text1"/>
          <w:sz w:val="24"/>
          <w:szCs w:val="24"/>
        </w:rPr>
        <w:t>w terminie 21 dni kalendarzowych od dnia zakończenia naboru</w:t>
      </w:r>
      <w:r w:rsidR="00B2211F" w:rsidRPr="00853171">
        <w:rPr>
          <w:rFonts w:ascii="Calibri" w:hAnsi="Calibri" w:cs="Arial"/>
          <w:color w:val="000000" w:themeColor="text1"/>
          <w:sz w:val="24"/>
          <w:szCs w:val="24"/>
        </w:rPr>
        <w:t xml:space="preserve"> lub w przypadku, projektów, które podlegały uzupełnieniu lub poprawie w terminie 21 dni kalendarzowych od dnia złożenia przez wnioskodawcę poprawnie uzupełnionego lub poprawionego</w:t>
      </w:r>
      <w:r w:rsidR="00B76B7D" w:rsidRPr="00853171">
        <w:rPr>
          <w:rFonts w:ascii="Calibri" w:hAnsi="Calibri" w:cs="Arial"/>
          <w:color w:val="000000" w:themeColor="text1"/>
          <w:sz w:val="24"/>
          <w:szCs w:val="24"/>
        </w:rPr>
        <w:t xml:space="preserve"> wniosku</w:t>
      </w:r>
      <w:r w:rsidRPr="00853171">
        <w:rPr>
          <w:rFonts w:ascii="Calibri" w:hAnsi="Calibri" w:cs="Arial"/>
          <w:color w:val="000000" w:themeColor="text1"/>
          <w:sz w:val="24"/>
          <w:szCs w:val="24"/>
        </w:rPr>
        <w:t xml:space="preserve">. </w:t>
      </w:r>
      <w:r w:rsidR="00B2211F" w:rsidRPr="00853171">
        <w:rPr>
          <w:rFonts w:ascii="Calibri" w:hAnsi="Calibri" w:cs="Arial"/>
          <w:color w:val="000000" w:themeColor="text1"/>
          <w:sz w:val="24"/>
          <w:szCs w:val="24"/>
        </w:rPr>
        <w:t>Terminy te mogą zostać wydłużone o maksymalnie 30 dni kalendarzowych w przypadku wystąpienia rozbieżności w ocenie formalnej.</w:t>
      </w:r>
    </w:p>
    <w:p w:rsidR="000A4D16" w:rsidRPr="00853171" w:rsidRDefault="000A4D16" w:rsidP="00E508F9">
      <w:pPr>
        <w:spacing w:after="0" w:line="240" w:lineRule="auto"/>
        <w:jc w:val="both"/>
        <w:rPr>
          <w:rFonts w:ascii="Calibri" w:hAnsi="Calibri" w:cs="Arial"/>
          <w:color w:val="000000" w:themeColor="text1"/>
          <w:sz w:val="24"/>
          <w:szCs w:val="24"/>
        </w:rPr>
      </w:pPr>
    </w:p>
    <w:p w:rsidR="0063590B" w:rsidRPr="00853171" w:rsidRDefault="0063590B" w:rsidP="0063590B">
      <w:pPr>
        <w:spacing w:after="0" w:line="240" w:lineRule="auto"/>
        <w:jc w:val="both"/>
        <w:rPr>
          <w:rFonts w:ascii="Calibri" w:hAnsi="Calibri" w:cs="Arial"/>
          <w:color w:val="000000" w:themeColor="text1"/>
          <w:sz w:val="24"/>
          <w:szCs w:val="24"/>
        </w:rPr>
      </w:pPr>
      <w:r w:rsidRPr="00853171">
        <w:rPr>
          <w:rFonts w:ascii="Calibri" w:hAnsi="Calibri" w:cs="Arial"/>
          <w:color w:val="000000" w:themeColor="text1"/>
          <w:sz w:val="24"/>
          <w:szCs w:val="24"/>
        </w:rPr>
        <w:t>Każdy wniosek formalnie oceniany jest przez 2 członków KOP, będących pracownikami WUP, losowo wybranych przez Przewodniczącego KOP w obecności co najmniej 3 członków KOP oraz obserwatorów (o ile zostaną zgłoszeni).</w:t>
      </w:r>
    </w:p>
    <w:p w:rsidR="0063590B" w:rsidRPr="00DC284D" w:rsidRDefault="0063590B" w:rsidP="0063590B">
      <w:pPr>
        <w:spacing w:after="0" w:line="240" w:lineRule="auto"/>
        <w:jc w:val="both"/>
        <w:rPr>
          <w:rFonts w:ascii="Calibri" w:hAnsi="Calibri" w:cs="Arial"/>
          <w:color w:val="FF0000"/>
          <w:sz w:val="24"/>
          <w:szCs w:val="24"/>
        </w:rPr>
      </w:pPr>
    </w:p>
    <w:p w:rsidR="000A4D16" w:rsidRPr="00853171" w:rsidRDefault="000A4D16" w:rsidP="000A4D16">
      <w:pPr>
        <w:spacing w:after="0" w:line="240" w:lineRule="auto"/>
        <w:jc w:val="both"/>
        <w:rPr>
          <w:rFonts w:ascii="Calibri" w:hAnsi="Calibri" w:cs="Arial"/>
          <w:color w:val="000000" w:themeColor="text1"/>
          <w:sz w:val="24"/>
          <w:szCs w:val="24"/>
        </w:rPr>
      </w:pPr>
      <w:r w:rsidRPr="00853171">
        <w:rPr>
          <w:rFonts w:ascii="Calibri" w:hAnsi="Calibri" w:cs="Arial"/>
          <w:color w:val="000000" w:themeColor="text1"/>
          <w:sz w:val="24"/>
          <w:szCs w:val="24"/>
        </w:rPr>
        <w:lastRenderedPageBreak/>
        <w:t xml:space="preserve">Ocena formalna dokonywana jest </w:t>
      </w:r>
      <w:r w:rsidR="00B76B7D" w:rsidRPr="00853171">
        <w:rPr>
          <w:rFonts w:ascii="Calibri" w:hAnsi="Calibri" w:cs="Arial"/>
          <w:color w:val="000000" w:themeColor="text1"/>
          <w:sz w:val="24"/>
          <w:szCs w:val="24"/>
        </w:rPr>
        <w:t>na</w:t>
      </w:r>
      <w:r w:rsidRPr="00853171">
        <w:rPr>
          <w:rFonts w:ascii="Calibri" w:hAnsi="Calibri" w:cs="Arial"/>
          <w:color w:val="000000" w:themeColor="text1"/>
          <w:sz w:val="24"/>
          <w:szCs w:val="24"/>
        </w:rPr>
        <w:t xml:space="preserve"> </w:t>
      </w:r>
      <w:r w:rsidRPr="00853171">
        <w:rPr>
          <w:rFonts w:ascii="Calibri" w:hAnsi="Calibri" w:cs="Arial"/>
          <w:i/>
          <w:color w:val="000000" w:themeColor="text1"/>
          <w:sz w:val="24"/>
          <w:szCs w:val="24"/>
        </w:rPr>
        <w:t>Kar</w:t>
      </w:r>
      <w:r w:rsidR="00B76B7D" w:rsidRPr="00853171">
        <w:rPr>
          <w:rFonts w:ascii="Calibri" w:hAnsi="Calibri" w:cs="Arial"/>
          <w:i/>
          <w:color w:val="000000" w:themeColor="text1"/>
          <w:sz w:val="24"/>
          <w:szCs w:val="24"/>
        </w:rPr>
        <w:t>cie</w:t>
      </w:r>
      <w:r w:rsidRPr="00853171">
        <w:rPr>
          <w:rFonts w:ascii="Calibri" w:hAnsi="Calibri" w:cs="Arial"/>
          <w:i/>
          <w:color w:val="000000" w:themeColor="text1"/>
          <w:sz w:val="24"/>
          <w:szCs w:val="24"/>
        </w:rPr>
        <w:t xml:space="preserve"> oceny formalnej</w:t>
      </w:r>
      <w:r w:rsidRPr="00853171">
        <w:rPr>
          <w:rFonts w:ascii="Calibri" w:hAnsi="Calibri" w:cs="Arial"/>
          <w:color w:val="000000" w:themeColor="text1"/>
          <w:sz w:val="24"/>
          <w:szCs w:val="24"/>
        </w:rPr>
        <w:t xml:space="preserve"> </w:t>
      </w:r>
      <w:r w:rsidRPr="00853171">
        <w:rPr>
          <w:rFonts w:ascii="Calibri" w:hAnsi="Calibri" w:cs="Arial"/>
          <w:i/>
          <w:color w:val="000000" w:themeColor="text1"/>
          <w:sz w:val="24"/>
          <w:szCs w:val="24"/>
        </w:rPr>
        <w:t>wniosku o dofinansowanie projektu konkursowego w ramach RPOWP,</w:t>
      </w:r>
      <w:r w:rsidRPr="00853171">
        <w:rPr>
          <w:rFonts w:ascii="Calibri" w:hAnsi="Calibri" w:cs="Arial"/>
          <w:color w:val="000000" w:themeColor="text1"/>
          <w:sz w:val="24"/>
          <w:szCs w:val="24"/>
        </w:rPr>
        <w:t xml:space="preserve"> zwanej dalej „Kartą oceny formalnej”, stanowiącej Załącznik nr 2 do Regulaminu konkursu, na której oceniający potwierdzają dokonanie czynności czytelnym podpisem.</w:t>
      </w:r>
    </w:p>
    <w:p w:rsidR="00B2211F" w:rsidRPr="00DC284D" w:rsidRDefault="00B2211F" w:rsidP="00E508F9">
      <w:pPr>
        <w:spacing w:after="0" w:line="240" w:lineRule="auto"/>
        <w:jc w:val="both"/>
        <w:rPr>
          <w:rFonts w:ascii="Calibri" w:hAnsi="Calibri" w:cs="Arial"/>
          <w:color w:val="FF0000"/>
          <w:sz w:val="24"/>
          <w:szCs w:val="24"/>
        </w:rPr>
      </w:pPr>
    </w:p>
    <w:p w:rsidR="00B2211F" w:rsidRPr="004E33C7" w:rsidRDefault="00B2211F" w:rsidP="00B2211F">
      <w:pPr>
        <w:spacing w:after="0" w:line="240" w:lineRule="auto"/>
        <w:jc w:val="both"/>
        <w:rPr>
          <w:rFonts w:ascii="Calibri" w:hAnsi="Calibri" w:cs="Arial"/>
          <w:color w:val="000000" w:themeColor="text1"/>
          <w:sz w:val="24"/>
          <w:szCs w:val="24"/>
        </w:rPr>
      </w:pPr>
      <w:r w:rsidRPr="004E33C7">
        <w:rPr>
          <w:rFonts w:ascii="Calibri" w:hAnsi="Calibri" w:cs="Arial"/>
          <w:color w:val="000000" w:themeColor="text1"/>
          <w:sz w:val="24"/>
          <w:szCs w:val="24"/>
        </w:rPr>
        <w:t>Za termin dokonania oceny formalnej uznaje się:</w:t>
      </w:r>
    </w:p>
    <w:p w:rsidR="00B2211F" w:rsidRPr="004E33C7" w:rsidRDefault="00B2211F" w:rsidP="00B70151">
      <w:pPr>
        <w:pStyle w:val="Akapitzlist"/>
        <w:numPr>
          <w:ilvl w:val="0"/>
          <w:numId w:val="64"/>
        </w:numPr>
        <w:spacing w:after="0" w:line="240" w:lineRule="auto"/>
        <w:ind w:left="284" w:hanging="284"/>
        <w:jc w:val="both"/>
        <w:rPr>
          <w:rFonts w:ascii="Calibri" w:hAnsi="Calibri" w:cs="Arial"/>
          <w:color w:val="000000" w:themeColor="text1"/>
          <w:sz w:val="24"/>
          <w:szCs w:val="24"/>
        </w:rPr>
      </w:pPr>
      <w:r w:rsidRPr="004E33C7">
        <w:rPr>
          <w:rFonts w:ascii="Calibri" w:hAnsi="Calibri" w:cs="Arial"/>
          <w:color w:val="000000" w:themeColor="text1"/>
          <w:sz w:val="24"/>
          <w:szCs w:val="24"/>
        </w:rPr>
        <w:t xml:space="preserve">datę podpisania </w:t>
      </w:r>
      <w:r w:rsidR="000A4D16" w:rsidRPr="004E33C7">
        <w:rPr>
          <w:rFonts w:ascii="Calibri" w:hAnsi="Calibri" w:cs="Arial"/>
          <w:color w:val="000000" w:themeColor="text1"/>
          <w:sz w:val="24"/>
          <w:szCs w:val="24"/>
        </w:rPr>
        <w:t>K</w:t>
      </w:r>
      <w:r w:rsidRPr="004E33C7">
        <w:rPr>
          <w:rFonts w:ascii="Calibri" w:hAnsi="Calibri" w:cs="Arial"/>
          <w:color w:val="000000" w:themeColor="text1"/>
          <w:sz w:val="24"/>
          <w:szCs w:val="24"/>
        </w:rPr>
        <w:t>art oceny formalnej przez obydwu oceniających, albo</w:t>
      </w:r>
    </w:p>
    <w:p w:rsidR="00B2211F" w:rsidRPr="004E33C7" w:rsidRDefault="00B2211F" w:rsidP="00B70151">
      <w:pPr>
        <w:pStyle w:val="Akapitzlist"/>
        <w:numPr>
          <w:ilvl w:val="0"/>
          <w:numId w:val="64"/>
        </w:numPr>
        <w:spacing w:after="0" w:line="240" w:lineRule="auto"/>
        <w:ind w:left="284" w:hanging="284"/>
        <w:jc w:val="both"/>
        <w:rPr>
          <w:rFonts w:ascii="Calibri" w:hAnsi="Calibri" w:cs="Arial"/>
          <w:color w:val="000000" w:themeColor="text1"/>
          <w:sz w:val="24"/>
          <w:szCs w:val="24"/>
        </w:rPr>
      </w:pPr>
      <w:r w:rsidRPr="004E33C7">
        <w:rPr>
          <w:rFonts w:ascii="Calibri" w:hAnsi="Calibri" w:cs="Arial"/>
          <w:color w:val="000000" w:themeColor="text1"/>
          <w:sz w:val="24"/>
          <w:szCs w:val="24"/>
        </w:rPr>
        <w:t xml:space="preserve">datę podpisania </w:t>
      </w:r>
      <w:r w:rsidR="000A4D16" w:rsidRPr="004E33C7">
        <w:rPr>
          <w:rFonts w:ascii="Calibri" w:hAnsi="Calibri" w:cs="Arial"/>
          <w:color w:val="000000" w:themeColor="text1"/>
          <w:sz w:val="24"/>
          <w:szCs w:val="24"/>
        </w:rPr>
        <w:t>K</w:t>
      </w:r>
      <w:r w:rsidRPr="004E33C7">
        <w:rPr>
          <w:rFonts w:ascii="Calibri" w:hAnsi="Calibri" w:cs="Arial"/>
          <w:color w:val="000000" w:themeColor="text1"/>
          <w:sz w:val="24"/>
          <w:szCs w:val="24"/>
        </w:rPr>
        <w:t>arty oceny formalnej przez tego z dwóch oceniających, który podpisał kartę później, albo</w:t>
      </w:r>
    </w:p>
    <w:p w:rsidR="00B2211F" w:rsidRPr="004E33C7" w:rsidRDefault="00B2211F" w:rsidP="00B70151">
      <w:pPr>
        <w:pStyle w:val="Akapitzlist"/>
        <w:numPr>
          <w:ilvl w:val="0"/>
          <w:numId w:val="64"/>
        </w:numPr>
        <w:spacing w:after="0" w:line="240" w:lineRule="auto"/>
        <w:ind w:left="284" w:hanging="284"/>
        <w:jc w:val="both"/>
        <w:rPr>
          <w:rFonts w:ascii="Calibri" w:hAnsi="Calibri" w:cs="Arial"/>
          <w:color w:val="000000" w:themeColor="text1"/>
          <w:sz w:val="24"/>
          <w:szCs w:val="24"/>
        </w:rPr>
      </w:pPr>
      <w:r w:rsidRPr="004E33C7">
        <w:rPr>
          <w:rFonts w:ascii="Calibri" w:hAnsi="Calibri" w:cs="Arial"/>
          <w:color w:val="000000" w:themeColor="text1"/>
          <w:sz w:val="24"/>
          <w:szCs w:val="24"/>
        </w:rPr>
        <w:t>w przypadku wystąpienia rozbieżności w ocenie formalnej:</w:t>
      </w:r>
    </w:p>
    <w:p w:rsidR="00B2211F" w:rsidRPr="004E33C7" w:rsidRDefault="00B2211F" w:rsidP="00B70151">
      <w:pPr>
        <w:pStyle w:val="Akapitzlist"/>
        <w:numPr>
          <w:ilvl w:val="8"/>
          <w:numId w:val="65"/>
        </w:numPr>
        <w:tabs>
          <w:tab w:val="left" w:pos="567"/>
        </w:tabs>
        <w:spacing w:after="0" w:line="240" w:lineRule="auto"/>
        <w:ind w:left="567" w:hanging="283"/>
        <w:jc w:val="both"/>
        <w:rPr>
          <w:rFonts w:ascii="Calibri" w:hAnsi="Calibri" w:cs="Arial"/>
          <w:color w:val="000000" w:themeColor="text1"/>
          <w:sz w:val="24"/>
          <w:szCs w:val="24"/>
        </w:rPr>
      </w:pPr>
      <w:r w:rsidRPr="004E33C7">
        <w:rPr>
          <w:rFonts w:ascii="Calibri" w:hAnsi="Calibri" w:cs="Arial"/>
          <w:color w:val="000000" w:themeColor="text1"/>
          <w:sz w:val="24"/>
          <w:szCs w:val="24"/>
        </w:rPr>
        <w:t>gdy Przewodniczący KOP podejmuje decyzję rozstrzygającą – data podjęcia takiej decyzji,</w:t>
      </w:r>
    </w:p>
    <w:p w:rsidR="00B2211F" w:rsidRPr="004E33C7" w:rsidRDefault="00B2211F" w:rsidP="00B70151">
      <w:pPr>
        <w:pStyle w:val="Akapitzlist"/>
        <w:numPr>
          <w:ilvl w:val="8"/>
          <w:numId w:val="65"/>
        </w:numPr>
        <w:tabs>
          <w:tab w:val="left" w:pos="567"/>
        </w:tabs>
        <w:spacing w:after="0" w:line="240" w:lineRule="auto"/>
        <w:ind w:left="567" w:hanging="283"/>
        <w:jc w:val="both"/>
        <w:rPr>
          <w:rFonts w:ascii="Calibri" w:hAnsi="Calibri" w:cs="Arial"/>
          <w:color w:val="000000" w:themeColor="text1"/>
          <w:sz w:val="24"/>
          <w:szCs w:val="24"/>
        </w:rPr>
      </w:pPr>
      <w:r w:rsidRPr="004E33C7">
        <w:rPr>
          <w:rFonts w:ascii="Calibri" w:hAnsi="Calibri" w:cs="Arial"/>
          <w:color w:val="000000" w:themeColor="text1"/>
          <w:sz w:val="24"/>
          <w:szCs w:val="24"/>
        </w:rPr>
        <w:t>gdy dokonywana jest trzecia ocena – data p</w:t>
      </w:r>
      <w:r w:rsidR="004E33C7" w:rsidRPr="004E33C7">
        <w:rPr>
          <w:rFonts w:ascii="Calibri" w:hAnsi="Calibri" w:cs="Arial"/>
          <w:color w:val="000000" w:themeColor="text1"/>
          <w:sz w:val="24"/>
          <w:szCs w:val="24"/>
        </w:rPr>
        <w:t>odpisania Karty oceny formalnej</w:t>
      </w:r>
      <w:r w:rsidR="004E33C7" w:rsidRPr="004E33C7">
        <w:rPr>
          <w:rFonts w:ascii="Calibri" w:hAnsi="Calibri" w:cs="Arial"/>
          <w:color w:val="000000" w:themeColor="text1"/>
          <w:sz w:val="24"/>
          <w:szCs w:val="24"/>
        </w:rPr>
        <w:br/>
      </w:r>
      <w:r w:rsidRPr="004E33C7">
        <w:rPr>
          <w:rFonts w:ascii="Calibri" w:hAnsi="Calibri" w:cs="Arial"/>
          <w:color w:val="000000" w:themeColor="text1"/>
          <w:sz w:val="24"/>
          <w:szCs w:val="24"/>
        </w:rPr>
        <w:t>przez trzeciego oceniającego.</w:t>
      </w:r>
    </w:p>
    <w:p w:rsidR="00A25B4A" w:rsidRPr="00DC284D" w:rsidRDefault="00A25B4A" w:rsidP="00E508F9">
      <w:pPr>
        <w:spacing w:after="0" w:line="240" w:lineRule="auto"/>
        <w:jc w:val="both"/>
        <w:rPr>
          <w:rFonts w:ascii="Calibri" w:hAnsi="Calibri" w:cs="Arial"/>
          <w:color w:val="FF0000"/>
          <w:sz w:val="24"/>
          <w:szCs w:val="24"/>
        </w:rPr>
      </w:pPr>
    </w:p>
    <w:p w:rsidR="00AB2D70" w:rsidRPr="004E33C7" w:rsidRDefault="00DE415C" w:rsidP="00E508F9">
      <w:pPr>
        <w:spacing w:after="0" w:line="240" w:lineRule="auto"/>
        <w:jc w:val="both"/>
        <w:rPr>
          <w:rFonts w:ascii="Calibri" w:hAnsi="Calibri" w:cs="Arial"/>
          <w:color w:val="000000" w:themeColor="text1"/>
          <w:sz w:val="24"/>
          <w:szCs w:val="24"/>
        </w:rPr>
      </w:pPr>
      <w:r w:rsidRPr="004E33C7">
        <w:rPr>
          <w:rFonts w:ascii="Calibri" w:hAnsi="Calibri" w:cs="Arial"/>
          <w:color w:val="000000" w:themeColor="text1"/>
          <w:sz w:val="24"/>
          <w:szCs w:val="24"/>
        </w:rPr>
        <w:t>Ocena spełnienia przez projekt kryteriów formalnych or</w:t>
      </w:r>
      <w:r w:rsidR="004E33C7" w:rsidRPr="004E33C7">
        <w:rPr>
          <w:rFonts w:ascii="Calibri" w:hAnsi="Calibri" w:cs="Arial"/>
          <w:color w:val="000000" w:themeColor="text1"/>
          <w:sz w:val="24"/>
          <w:szCs w:val="24"/>
        </w:rPr>
        <w:t>az dopuszczających szczególnych</w:t>
      </w:r>
      <w:r w:rsidR="004E33C7" w:rsidRPr="004E33C7">
        <w:rPr>
          <w:rFonts w:ascii="Calibri" w:hAnsi="Calibri" w:cs="Arial"/>
          <w:color w:val="000000" w:themeColor="text1"/>
          <w:sz w:val="24"/>
          <w:szCs w:val="24"/>
        </w:rPr>
        <w:br/>
      </w:r>
      <w:r w:rsidRPr="004E33C7">
        <w:rPr>
          <w:rFonts w:ascii="Calibri" w:hAnsi="Calibri" w:cs="Arial"/>
          <w:color w:val="000000" w:themeColor="text1"/>
          <w:sz w:val="24"/>
          <w:szCs w:val="24"/>
        </w:rPr>
        <w:t>nie podlega punktacji, a jedynie weryfikacj</w:t>
      </w:r>
      <w:r w:rsidR="004E33C7" w:rsidRPr="004E33C7">
        <w:rPr>
          <w:rFonts w:ascii="Calibri" w:hAnsi="Calibri" w:cs="Arial"/>
          <w:color w:val="000000" w:themeColor="text1"/>
          <w:sz w:val="24"/>
          <w:szCs w:val="24"/>
        </w:rPr>
        <w:t>i dokonywanej w formie tak/nie,</w:t>
      </w:r>
      <w:r w:rsidR="004E33C7" w:rsidRPr="004E33C7">
        <w:rPr>
          <w:rFonts w:ascii="Calibri" w:hAnsi="Calibri" w:cs="Arial"/>
          <w:color w:val="000000" w:themeColor="text1"/>
          <w:sz w:val="24"/>
          <w:szCs w:val="24"/>
        </w:rPr>
        <w:br/>
      </w:r>
      <w:r w:rsidRPr="004E33C7">
        <w:rPr>
          <w:rFonts w:ascii="Calibri" w:hAnsi="Calibri" w:cs="Arial"/>
          <w:color w:val="000000" w:themeColor="text1"/>
          <w:sz w:val="24"/>
          <w:szCs w:val="24"/>
        </w:rPr>
        <w:t>albo stwierdzeniu, że kryterium nie dotyczy danego projektu.</w:t>
      </w:r>
    </w:p>
    <w:p w:rsidR="00DE415C" w:rsidRPr="00DC284D" w:rsidRDefault="00DE415C" w:rsidP="00E508F9">
      <w:pPr>
        <w:spacing w:after="0" w:line="240" w:lineRule="auto"/>
        <w:jc w:val="both"/>
        <w:rPr>
          <w:rFonts w:ascii="Calibri" w:hAnsi="Calibri" w:cs="Arial"/>
          <w:color w:val="FF0000"/>
          <w:sz w:val="24"/>
          <w:szCs w:val="24"/>
        </w:rPr>
      </w:pPr>
    </w:p>
    <w:p w:rsidR="0063590B" w:rsidRPr="004E33C7" w:rsidRDefault="0063590B" w:rsidP="0063590B">
      <w:pPr>
        <w:spacing w:after="0" w:line="240" w:lineRule="auto"/>
        <w:jc w:val="both"/>
        <w:rPr>
          <w:rFonts w:ascii="Calibri" w:hAnsi="Calibri" w:cs="Arial"/>
          <w:color w:val="000000" w:themeColor="text1"/>
          <w:sz w:val="24"/>
          <w:szCs w:val="24"/>
        </w:rPr>
      </w:pPr>
      <w:r w:rsidRPr="004E33C7">
        <w:rPr>
          <w:rFonts w:ascii="Calibri" w:hAnsi="Calibri" w:cs="Arial"/>
          <w:color w:val="000000" w:themeColor="text1"/>
          <w:sz w:val="24"/>
          <w:szCs w:val="24"/>
        </w:rPr>
        <w:t>W przypadku, gdy na etapie oceny formalnej, członkowie KOP stwierdzili, iż wniosek posiada braki formalne lub oczywiste omyłki, niedost</w:t>
      </w:r>
      <w:r w:rsidR="004E33C7">
        <w:rPr>
          <w:rFonts w:ascii="Calibri" w:hAnsi="Calibri" w:cs="Arial"/>
          <w:color w:val="000000" w:themeColor="text1"/>
          <w:sz w:val="24"/>
          <w:szCs w:val="24"/>
        </w:rPr>
        <w:t>rzeżone podczas ich weryfikacji</w:t>
      </w:r>
      <w:r w:rsidR="004E33C7">
        <w:rPr>
          <w:rFonts w:ascii="Calibri" w:hAnsi="Calibri" w:cs="Arial"/>
          <w:color w:val="000000" w:themeColor="text1"/>
          <w:sz w:val="24"/>
          <w:szCs w:val="24"/>
        </w:rPr>
        <w:br/>
      </w:r>
      <w:r w:rsidRPr="004E33C7">
        <w:rPr>
          <w:rFonts w:ascii="Calibri" w:hAnsi="Calibri" w:cs="Arial"/>
          <w:color w:val="000000" w:themeColor="text1"/>
          <w:sz w:val="24"/>
          <w:szCs w:val="24"/>
        </w:rPr>
        <w:t xml:space="preserve">przed rozpoczęciem prac KOP, wniosek trafia do uzupełnienia. </w:t>
      </w:r>
    </w:p>
    <w:p w:rsidR="0063590B" w:rsidRPr="00DC284D" w:rsidRDefault="0063590B" w:rsidP="0063590B">
      <w:pPr>
        <w:spacing w:after="0" w:line="240" w:lineRule="auto"/>
        <w:jc w:val="both"/>
        <w:rPr>
          <w:rFonts w:ascii="Calibri" w:hAnsi="Calibri" w:cs="Arial"/>
          <w:color w:val="FF0000"/>
          <w:sz w:val="24"/>
          <w:szCs w:val="24"/>
        </w:rPr>
      </w:pPr>
    </w:p>
    <w:p w:rsidR="00AB2D70" w:rsidRPr="004E33C7" w:rsidRDefault="00AB2D70" w:rsidP="00AB2D70">
      <w:pPr>
        <w:spacing w:after="0" w:line="240" w:lineRule="auto"/>
        <w:contextualSpacing/>
        <w:jc w:val="both"/>
        <w:rPr>
          <w:rFonts w:ascii="Calibri" w:hAnsi="Calibri"/>
          <w:color w:val="000000" w:themeColor="text1"/>
          <w:sz w:val="24"/>
          <w:szCs w:val="24"/>
        </w:rPr>
      </w:pPr>
      <w:r w:rsidRPr="004E33C7">
        <w:rPr>
          <w:rFonts w:ascii="Calibri" w:eastAsia="TimesNewRoman" w:hAnsi="Calibri" w:cs="TimesNewRoman"/>
          <w:color w:val="000000" w:themeColor="text1"/>
          <w:sz w:val="24"/>
          <w:szCs w:val="24"/>
        </w:rPr>
        <w:t xml:space="preserve">Wnioski, które spełniły wszystkie kryteria formalne </w:t>
      </w:r>
      <w:r w:rsidRPr="004E33C7">
        <w:rPr>
          <w:rFonts w:ascii="Calibri" w:hAnsi="Calibri" w:cs="Times-Roman"/>
          <w:color w:val="000000" w:themeColor="text1"/>
          <w:sz w:val="24"/>
          <w:szCs w:val="24"/>
        </w:rPr>
        <w:t xml:space="preserve">oraz </w:t>
      </w:r>
      <w:r w:rsidRPr="004E33C7">
        <w:rPr>
          <w:rFonts w:ascii="Calibri" w:hAnsi="Calibri" w:cs="Arial"/>
          <w:color w:val="000000" w:themeColor="text1"/>
          <w:sz w:val="24"/>
          <w:szCs w:val="24"/>
        </w:rPr>
        <w:t>kryteria dopuszczające szczególne,</w:t>
      </w:r>
      <w:r w:rsidRPr="004E33C7">
        <w:rPr>
          <w:rFonts w:ascii="Calibri" w:eastAsia="TimesNewRoman" w:hAnsi="Calibri" w:cs="Times-Roman"/>
          <w:color w:val="000000" w:themeColor="text1"/>
          <w:sz w:val="24"/>
          <w:szCs w:val="24"/>
        </w:rPr>
        <w:t xml:space="preserve"> przekazyw</w:t>
      </w:r>
      <w:r w:rsidRPr="004E33C7">
        <w:rPr>
          <w:rFonts w:ascii="Calibri" w:eastAsia="TimesNewRoman" w:hAnsi="Calibri" w:cs="TimesNewRoman"/>
          <w:color w:val="000000" w:themeColor="text1"/>
          <w:sz w:val="24"/>
          <w:szCs w:val="24"/>
        </w:rPr>
        <w:t>ane są do oceny merytorycznej</w:t>
      </w:r>
      <w:r w:rsidRPr="004E33C7">
        <w:rPr>
          <w:rFonts w:ascii="Calibri" w:hAnsi="Calibri" w:cs="Arial"/>
          <w:color w:val="000000" w:themeColor="text1"/>
          <w:sz w:val="24"/>
          <w:szCs w:val="24"/>
        </w:rPr>
        <w:t xml:space="preserve"> w terminie nie późniejszym niż 7 dni od dokonania oceny formalnej,</w:t>
      </w:r>
      <w:r w:rsidRPr="004E33C7">
        <w:rPr>
          <w:rFonts w:ascii="Calibri" w:eastAsia="TimesNewRoman" w:hAnsi="Calibri" w:cs="TimesNewRoman"/>
          <w:color w:val="000000" w:themeColor="text1"/>
          <w:sz w:val="24"/>
          <w:szCs w:val="24"/>
        </w:rPr>
        <w:t xml:space="preserve"> </w:t>
      </w:r>
      <w:r w:rsidRPr="004E33C7">
        <w:rPr>
          <w:rFonts w:ascii="Calibri" w:eastAsia="TimesNewRoman" w:hAnsi="Calibri" w:cs="Times-Roman"/>
          <w:color w:val="000000" w:themeColor="text1"/>
          <w:sz w:val="24"/>
          <w:szCs w:val="24"/>
        </w:rPr>
        <w:t xml:space="preserve">o czym wnioskodawca jest informowany pisemnie, </w:t>
      </w:r>
      <w:r w:rsidRPr="004E33C7">
        <w:rPr>
          <w:rFonts w:ascii="Calibri" w:hAnsi="Calibri" w:cs="Arial"/>
          <w:color w:val="000000" w:themeColor="text1"/>
          <w:sz w:val="24"/>
          <w:szCs w:val="24"/>
        </w:rPr>
        <w:t xml:space="preserve">w sposób zgodny </w:t>
      </w:r>
      <w:r w:rsidR="0063590B" w:rsidRPr="004E33C7">
        <w:rPr>
          <w:rFonts w:ascii="Calibri" w:hAnsi="Calibri" w:cs="Arial"/>
          <w:color w:val="000000" w:themeColor="text1"/>
          <w:sz w:val="24"/>
          <w:szCs w:val="24"/>
        </w:rPr>
        <w:br/>
      </w:r>
      <w:r w:rsidRPr="004E33C7">
        <w:rPr>
          <w:rFonts w:ascii="Calibri" w:hAnsi="Calibri" w:cs="Arial"/>
          <w:color w:val="000000" w:themeColor="text1"/>
          <w:sz w:val="24"/>
          <w:szCs w:val="24"/>
        </w:rPr>
        <w:t>z procedurami wewnętrznymi IOK.</w:t>
      </w:r>
      <w:r w:rsidRPr="004E33C7">
        <w:rPr>
          <w:rFonts w:ascii="Calibri" w:hAnsi="Calibri"/>
          <w:color w:val="000000" w:themeColor="text1"/>
          <w:sz w:val="24"/>
          <w:szCs w:val="24"/>
        </w:rPr>
        <w:t xml:space="preserve"> </w:t>
      </w:r>
      <w:r w:rsidRPr="004E33C7">
        <w:rPr>
          <w:rFonts w:ascii="Calibri" w:eastAsia="Times New Roman" w:hAnsi="Calibri" w:cs="Times New Roman"/>
          <w:color w:val="000000" w:themeColor="text1"/>
          <w:sz w:val="24"/>
          <w:szCs w:val="24"/>
        </w:rPr>
        <w:t>Listę projektów zakwalifikowanych do etapu oceny merytorycznej oraz listę projektów negatywnie oc</w:t>
      </w:r>
      <w:r w:rsidR="004E33C7" w:rsidRPr="004E33C7">
        <w:rPr>
          <w:rFonts w:ascii="Calibri" w:eastAsia="Times New Roman" w:hAnsi="Calibri" w:cs="Times New Roman"/>
          <w:color w:val="000000" w:themeColor="text1"/>
          <w:sz w:val="24"/>
          <w:szCs w:val="24"/>
        </w:rPr>
        <w:t>enionych pod względem formalnym</w:t>
      </w:r>
      <w:r w:rsidR="004E33C7" w:rsidRPr="004E33C7">
        <w:rPr>
          <w:rFonts w:ascii="Calibri" w:eastAsia="Times New Roman" w:hAnsi="Calibri" w:cs="Times New Roman"/>
          <w:color w:val="000000" w:themeColor="text1"/>
          <w:sz w:val="24"/>
          <w:szCs w:val="24"/>
        </w:rPr>
        <w:br/>
      </w:r>
      <w:r w:rsidRPr="004E33C7">
        <w:rPr>
          <w:rFonts w:ascii="Calibri" w:eastAsia="Times New Roman" w:hAnsi="Calibri" w:cs="Times New Roman"/>
          <w:color w:val="000000" w:themeColor="text1"/>
          <w:sz w:val="24"/>
          <w:szCs w:val="24"/>
        </w:rPr>
        <w:t xml:space="preserve">WUP zamieszcza na swojej stronie internetowej oraz przekazuje drogą elektroniczną do IZ celem </w:t>
      </w:r>
      <w:r w:rsidR="004D038D" w:rsidRPr="004E33C7">
        <w:rPr>
          <w:rFonts w:ascii="Calibri" w:eastAsia="Times New Roman" w:hAnsi="Calibri" w:cs="Times New Roman"/>
          <w:color w:val="000000" w:themeColor="text1"/>
          <w:sz w:val="24"/>
          <w:szCs w:val="24"/>
        </w:rPr>
        <w:t>zamieszczenia ich na stronie IZ</w:t>
      </w:r>
      <w:r w:rsidRPr="004E33C7">
        <w:rPr>
          <w:rFonts w:ascii="Calibri" w:eastAsia="Times New Roman" w:hAnsi="Calibri" w:cs="Times New Roman"/>
          <w:color w:val="000000" w:themeColor="text1"/>
          <w:sz w:val="24"/>
          <w:szCs w:val="24"/>
        </w:rPr>
        <w:t>.</w:t>
      </w:r>
    </w:p>
    <w:p w:rsidR="00A25B4A" w:rsidRPr="00DC284D" w:rsidRDefault="00A25B4A" w:rsidP="00E508F9">
      <w:pPr>
        <w:tabs>
          <w:tab w:val="left" w:pos="0"/>
        </w:tabs>
        <w:spacing w:after="0" w:line="240" w:lineRule="auto"/>
        <w:jc w:val="both"/>
        <w:rPr>
          <w:rFonts w:ascii="Calibri" w:eastAsia="TimesNewRoman" w:hAnsi="Calibri" w:cs="TimesNewRoman"/>
          <w:color w:val="FF0000"/>
          <w:sz w:val="24"/>
          <w:szCs w:val="24"/>
        </w:rPr>
      </w:pPr>
    </w:p>
    <w:p w:rsidR="00A25B4A" w:rsidRPr="004E33C7" w:rsidRDefault="00A25B4A" w:rsidP="00E508F9">
      <w:pPr>
        <w:tabs>
          <w:tab w:val="left" w:pos="0"/>
        </w:tabs>
        <w:spacing w:after="0" w:line="240" w:lineRule="auto"/>
        <w:jc w:val="both"/>
        <w:rPr>
          <w:rFonts w:ascii="Calibri" w:eastAsia="Times New Roman" w:hAnsi="Calibri" w:cs="Times New Roman"/>
          <w:color w:val="000000" w:themeColor="text1"/>
          <w:sz w:val="24"/>
          <w:szCs w:val="24"/>
        </w:rPr>
      </w:pPr>
      <w:r w:rsidRPr="004E33C7">
        <w:rPr>
          <w:rFonts w:ascii="Calibri" w:eastAsia="Times New Roman" w:hAnsi="Calibri" w:cs="Times New Roman"/>
          <w:color w:val="000000" w:themeColor="text1"/>
          <w:sz w:val="24"/>
          <w:szCs w:val="24"/>
        </w:rPr>
        <w:t>WUP przekazuje wnioskodawcy pisemną informację, która będzie zawierała wyniki oceny danego projektu, tj.:</w:t>
      </w:r>
    </w:p>
    <w:p w:rsidR="00A25B4A" w:rsidRPr="004E33C7" w:rsidRDefault="00A25B4A" w:rsidP="00FA4D9A">
      <w:pPr>
        <w:pStyle w:val="Akapitzlist"/>
        <w:numPr>
          <w:ilvl w:val="0"/>
          <w:numId w:val="45"/>
        </w:numPr>
        <w:tabs>
          <w:tab w:val="left" w:pos="0"/>
        </w:tabs>
        <w:spacing w:after="0" w:line="240" w:lineRule="auto"/>
        <w:ind w:left="284" w:hanging="284"/>
        <w:jc w:val="both"/>
        <w:rPr>
          <w:rFonts w:ascii="Calibri" w:eastAsia="Times New Roman" w:hAnsi="Calibri" w:cs="Times New Roman"/>
          <w:color w:val="000000" w:themeColor="text1"/>
          <w:sz w:val="24"/>
          <w:szCs w:val="24"/>
        </w:rPr>
      </w:pPr>
      <w:r w:rsidRPr="004E33C7">
        <w:rPr>
          <w:rFonts w:ascii="Calibri" w:eastAsia="Times New Roman" w:hAnsi="Calibri" w:cs="Times New Roman"/>
          <w:color w:val="000000" w:themeColor="text1"/>
          <w:sz w:val="24"/>
          <w:szCs w:val="24"/>
        </w:rPr>
        <w:t>projekt spełnił wszystkie kryteria weryfikowane na etapie oceny formalnej i został przekazany do oceny merytorycznej,</w:t>
      </w:r>
    </w:p>
    <w:p w:rsidR="00A25B4A" w:rsidRPr="004E33C7" w:rsidRDefault="00A25B4A" w:rsidP="00FA4D9A">
      <w:pPr>
        <w:pStyle w:val="Akapitzlist"/>
        <w:numPr>
          <w:ilvl w:val="0"/>
          <w:numId w:val="45"/>
        </w:numPr>
        <w:tabs>
          <w:tab w:val="left" w:pos="0"/>
        </w:tabs>
        <w:spacing w:after="0" w:line="240" w:lineRule="auto"/>
        <w:ind w:left="284" w:hanging="284"/>
        <w:jc w:val="both"/>
        <w:rPr>
          <w:rFonts w:ascii="Calibri" w:eastAsia="Times New Roman" w:hAnsi="Calibri" w:cs="Times New Roman"/>
          <w:color w:val="000000" w:themeColor="text1"/>
          <w:sz w:val="24"/>
          <w:szCs w:val="24"/>
        </w:rPr>
      </w:pPr>
      <w:r w:rsidRPr="004E33C7">
        <w:rPr>
          <w:rFonts w:ascii="Calibri" w:eastAsia="Times New Roman" w:hAnsi="Calibri" w:cs="Times New Roman"/>
          <w:color w:val="000000" w:themeColor="text1"/>
          <w:sz w:val="24"/>
          <w:szCs w:val="24"/>
        </w:rPr>
        <w:t xml:space="preserve">projekt został negatywnie oceniony w rozumieniu art. 53 </w:t>
      </w:r>
      <w:r w:rsidR="004D038D" w:rsidRPr="004E33C7">
        <w:rPr>
          <w:rFonts w:ascii="Calibri" w:eastAsia="Times New Roman" w:hAnsi="Calibri" w:cs="Times New Roman"/>
          <w:color w:val="000000" w:themeColor="text1"/>
          <w:sz w:val="24"/>
          <w:szCs w:val="24"/>
        </w:rPr>
        <w:t>ustawy wdrożeniowej</w:t>
      </w:r>
      <w:r w:rsidRPr="004E33C7">
        <w:rPr>
          <w:rFonts w:ascii="Calibri" w:eastAsia="Times New Roman" w:hAnsi="Calibri" w:cs="Times New Roman"/>
          <w:color w:val="000000" w:themeColor="text1"/>
          <w:sz w:val="24"/>
          <w:szCs w:val="24"/>
        </w:rPr>
        <w:t xml:space="preserve"> wraz </w:t>
      </w:r>
      <w:r w:rsidR="00AA34FA" w:rsidRPr="004E33C7">
        <w:rPr>
          <w:rFonts w:ascii="Calibri" w:eastAsia="Times New Roman" w:hAnsi="Calibri" w:cs="Times New Roman"/>
          <w:color w:val="000000" w:themeColor="text1"/>
          <w:sz w:val="24"/>
          <w:szCs w:val="24"/>
        </w:rPr>
        <w:br/>
      </w:r>
      <w:r w:rsidRPr="004E33C7">
        <w:rPr>
          <w:rFonts w:ascii="Calibri" w:eastAsia="Times New Roman" w:hAnsi="Calibri" w:cs="Times New Roman"/>
          <w:color w:val="000000" w:themeColor="text1"/>
          <w:sz w:val="24"/>
          <w:szCs w:val="24"/>
        </w:rPr>
        <w:t>z pouczeniem, o którym mowa w art. 54 ust.1, 2 ustawy</w:t>
      </w:r>
      <w:r w:rsidR="004D038D" w:rsidRPr="004E33C7">
        <w:rPr>
          <w:rFonts w:ascii="Calibri" w:eastAsia="Times New Roman" w:hAnsi="Calibri" w:cs="Times New Roman"/>
          <w:color w:val="000000" w:themeColor="text1"/>
          <w:sz w:val="24"/>
          <w:szCs w:val="24"/>
        </w:rPr>
        <w:t xml:space="preserve"> wdrożeniowej</w:t>
      </w:r>
      <w:r w:rsidRPr="004E33C7">
        <w:rPr>
          <w:rFonts w:ascii="Calibri" w:eastAsia="Times New Roman" w:hAnsi="Calibri" w:cs="Times New Roman"/>
          <w:color w:val="000000" w:themeColor="text1"/>
          <w:sz w:val="24"/>
          <w:szCs w:val="24"/>
        </w:rPr>
        <w:t>.</w:t>
      </w:r>
    </w:p>
    <w:p w:rsidR="00A25B4A" w:rsidRPr="00DC284D" w:rsidRDefault="00A25B4A" w:rsidP="00E508F9">
      <w:pPr>
        <w:tabs>
          <w:tab w:val="left" w:pos="0"/>
        </w:tabs>
        <w:spacing w:after="0" w:line="240" w:lineRule="auto"/>
        <w:jc w:val="both"/>
        <w:rPr>
          <w:rFonts w:ascii="Calibri" w:eastAsia="Times New Roman" w:hAnsi="Calibri" w:cs="Times New Roman"/>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367D90" w:rsidTr="00AB2D70">
        <w:trPr>
          <w:trHeight w:val="388"/>
        </w:trPr>
        <w:tc>
          <w:tcPr>
            <w:tcW w:w="9320" w:type="dxa"/>
            <w:shd w:val="pct25" w:color="auto" w:fill="auto"/>
            <w:vAlign w:val="center"/>
          </w:tcPr>
          <w:p w:rsidR="00AE57DC" w:rsidRPr="00367D90" w:rsidRDefault="00AE57DC" w:rsidP="00E508F9">
            <w:pPr>
              <w:spacing w:after="0"/>
              <w:rPr>
                <w:rFonts w:cs="Arial,Bold"/>
                <w:b/>
                <w:bCs/>
                <w:color w:val="000000" w:themeColor="text1"/>
                <w:sz w:val="24"/>
                <w:szCs w:val="24"/>
              </w:rPr>
            </w:pPr>
            <w:r w:rsidRPr="00367D90">
              <w:rPr>
                <w:rFonts w:cs="Arial,Bold"/>
                <w:b/>
                <w:bCs/>
                <w:color w:val="000000" w:themeColor="text1"/>
                <w:sz w:val="24"/>
                <w:szCs w:val="24"/>
              </w:rPr>
              <w:t>5.2.2 Kryteria formalne</w:t>
            </w:r>
          </w:p>
        </w:tc>
      </w:tr>
    </w:tbl>
    <w:p w:rsidR="00E508F9" w:rsidRPr="00DC284D" w:rsidRDefault="00E508F9" w:rsidP="002025BB">
      <w:pPr>
        <w:autoSpaceDE w:val="0"/>
        <w:autoSpaceDN w:val="0"/>
        <w:adjustRightInd w:val="0"/>
        <w:spacing w:after="0" w:line="240" w:lineRule="auto"/>
        <w:jc w:val="both"/>
        <w:rPr>
          <w:rFonts w:ascii="Calibri" w:eastAsia="TimesNewRoman" w:hAnsi="Calibri" w:cs="Arial"/>
          <w:color w:val="FF0000"/>
          <w:sz w:val="24"/>
          <w:szCs w:val="24"/>
        </w:rPr>
      </w:pPr>
    </w:p>
    <w:p w:rsidR="00E508F9" w:rsidRPr="000B4AA1" w:rsidRDefault="00E508F9" w:rsidP="002025BB">
      <w:pPr>
        <w:autoSpaceDE w:val="0"/>
        <w:autoSpaceDN w:val="0"/>
        <w:adjustRightInd w:val="0"/>
        <w:spacing w:after="0" w:line="240" w:lineRule="auto"/>
        <w:jc w:val="both"/>
        <w:rPr>
          <w:rFonts w:ascii="Calibri" w:eastAsia="TimesNewRoman" w:hAnsi="Calibri" w:cs="Arial"/>
          <w:b/>
          <w:color w:val="000000" w:themeColor="text1"/>
          <w:sz w:val="24"/>
          <w:szCs w:val="24"/>
        </w:rPr>
      </w:pPr>
      <w:r w:rsidRPr="00367D90">
        <w:rPr>
          <w:rFonts w:ascii="Calibri" w:eastAsia="TimesNewRoman" w:hAnsi="Calibri" w:cs="Arial"/>
          <w:color w:val="000000" w:themeColor="text1"/>
          <w:sz w:val="24"/>
          <w:szCs w:val="24"/>
        </w:rPr>
        <w:t xml:space="preserve">Obowiązek spełniania kryteriów formalnych dotyczy wszystkich projektów realizowanych </w:t>
      </w:r>
      <w:r w:rsidR="004D038D" w:rsidRPr="00367D90">
        <w:rPr>
          <w:rFonts w:ascii="Calibri" w:eastAsia="TimesNewRoman" w:hAnsi="Calibri" w:cs="Arial"/>
          <w:color w:val="000000" w:themeColor="text1"/>
          <w:sz w:val="24"/>
          <w:szCs w:val="24"/>
        </w:rPr>
        <w:br/>
      </w:r>
      <w:r w:rsidRPr="00367D90">
        <w:rPr>
          <w:rFonts w:ascii="Calibri" w:eastAsia="TimesNewRoman" w:hAnsi="Calibri" w:cs="Arial"/>
          <w:color w:val="000000" w:themeColor="text1"/>
          <w:sz w:val="24"/>
          <w:szCs w:val="24"/>
        </w:rPr>
        <w:t xml:space="preserve">w ramach RPOWP. </w:t>
      </w:r>
      <w:r w:rsidRPr="000B4AA1">
        <w:rPr>
          <w:rFonts w:ascii="Calibri" w:hAnsi="Calibri" w:cs="Arial"/>
          <w:color w:val="000000" w:themeColor="text1"/>
          <w:sz w:val="24"/>
          <w:szCs w:val="24"/>
        </w:rPr>
        <w:t xml:space="preserve">Zgodnie z załącznikiem do Uchwały nr </w:t>
      </w:r>
      <w:r w:rsidR="000B4AA1" w:rsidRPr="000B4AA1">
        <w:rPr>
          <w:rFonts w:ascii="Calibri" w:hAnsi="Calibri" w:cs="Arial"/>
          <w:color w:val="000000" w:themeColor="text1"/>
          <w:sz w:val="24"/>
          <w:szCs w:val="24"/>
        </w:rPr>
        <w:t>2/2017</w:t>
      </w:r>
      <w:r w:rsidRPr="000B4AA1">
        <w:rPr>
          <w:rFonts w:ascii="Calibri" w:hAnsi="Calibri" w:cs="Arial"/>
          <w:color w:val="000000" w:themeColor="text1"/>
          <w:sz w:val="24"/>
          <w:szCs w:val="24"/>
        </w:rPr>
        <w:t xml:space="preserve"> Komitetu Monitorującego Regionalny Program Operacyjny Województwa Podlaskiego na lata 2014-2020 z dnia </w:t>
      </w:r>
      <w:r w:rsidR="002025BB" w:rsidRPr="000B4AA1">
        <w:rPr>
          <w:rFonts w:ascii="Calibri" w:hAnsi="Calibri" w:cs="Arial"/>
          <w:color w:val="000000" w:themeColor="text1"/>
          <w:sz w:val="24"/>
          <w:szCs w:val="24"/>
        </w:rPr>
        <w:br/>
      </w:r>
      <w:r w:rsidR="000B4AA1" w:rsidRPr="000B4AA1">
        <w:rPr>
          <w:rFonts w:ascii="Calibri" w:hAnsi="Calibri" w:cs="Arial"/>
          <w:color w:val="000000" w:themeColor="text1"/>
          <w:sz w:val="24"/>
          <w:szCs w:val="24"/>
        </w:rPr>
        <w:t>22</w:t>
      </w:r>
      <w:r w:rsidRPr="000B4AA1">
        <w:rPr>
          <w:rFonts w:ascii="Calibri" w:hAnsi="Calibri" w:cs="Arial"/>
          <w:color w:val="000000" w:themeColor="text1"/>
          <w:sz w:val="24"/>
          <w:szCs w:val="24"/>
        </w:rPr>
        <w:t xml:space="preserve"> </w:t>
      </w:r>
      <w:r w:rsidR="000B4AA1" w:rsidRPr="000B4AA1">
        <w:rPr>
          <w:rFonts w:ascii="Calibri" w:hAnsi="Calibri" w:cs="Arial"/>
          <w:color w:val="000000" w:themeColor="text1"/>
          <w:sz w:val="24"/>
          <w:szCs w:val="24"/>
        </w:rPr>
        <w:t>lutego</w:t>
      </w:r>
      <w:r w:rsidRPr="000B4AA1">
        <w:rPr>
          <w:rFonts w:ascii="Calibri" w:hAnsi="Calibri" w:cs="Arial"/>
          <w:color w:val="000000" w:themeColor="text1"/>
          <w:sz w:val="24"/>
          <w:szCs w:val="24"/>
        </w:rPr>
        <w:t xml:space="preserve"> 201</w:t>
      </w:r>
      <w:r w:rsidR="000B4AA1" w:rsidRPr="000B4AA1">
        <w:rPr>
          <w:rFonts w:ascii="Calibri" w:hAnsi="Calibri" w:cs="Arial"/>
          <w:color w:val="000000" w:themeColor="text1"/>
          <w:sz w:val="24"/>
          <w:szCs w:val="24"/>
        </w:rPr>
        <w:t>7</w:t>
      </w:r>
      <w:r w:rsidRPr="000B4AA1">
        <w:rPr>
          <w:rFonts w:ascii="Calibri" w:hAnsi="Calibri" w:cs="Arial"/>
          <w:color w:val="000000" w:themeColor="text1"/>
          <w:sz w:val="24"/>
          <w:szCs w:val="24"/>
        </w:rPr>
        <w:t xml:space="preserve"> r. </w:t>
      </w:r>
      <w:r w:rsidR="00D87711" w:rsidRPr="000B4AA1">
        <w:rPr>
          <w:rFonts w:ascii="Calibri" w:hAnsi="Calibri" w:cs="Arial"/>
          <w:color w:val="000000" w:themeColor="text1"/>
          <w:sz w:val="24"/>
          <w:szCs w:val="24"/>
        </w:rPr>
        <w:t xml:space="preserve">zmieniającej uchwałę </w:t>
      </w:r>
      <w:r w:rsidRPr="000B4AA1">
        <w:rPr>
          <w:rFonts w:ascii="Calibri" w:hAnsi="Calibri" w:cs="Arial"/>
          <w:color w:val="000000" w:themeColor="text1"/>
          <w:sz w:val="24"/>
          <w:szCs w:val="24"/>
        </w:rPr>
        <w:t xml:space="preserve">w sprawie zatwierdzenia </w:t>
      </w:r>
      <w:r w:rsidRPr="000B4AA1">
        <w:rPr>
          <w:rFonts w:ascii="Calibri" w:hAnsi="Calibri" w:cs="Arial"/>
          <w:i/>
          <w:color w:val="000000" w:themeColor="text1"/>
          <w:sz w:val="24"/>
          <w:szCs w:val="24"/>
        </w:rPr>
        <w:t>Systematyki kryteriów wyboru projektów wybieranych w trybie konkursowym współfinansowanych z E</w:t>
      </w:r>
      <w:r w:rsidR="0063590B" w:rsidRPr="000B4AA1">
        <w:rPr>
          <w:rFonts w:ascii="Calibri" w:hAnsi="Calibri" w:cs="Arial"/>
          <w:i/>
          <w:color w:val="000000" w:themeColor="text1"/>
          <w:sz w:val="24"/>
          <w:szCs w:val="24"/>
        </w:rPr>
        <w:t xml:space="preserve">uropejskiego </w:t>
      </w:r>
      <w:r w:rsidRPr="000B4AA1">
        <w:rPr>
          <w:rFonts w:ascii="Calibri" w:hAnsi="Calibri" w:cs="Arial"/>
          <w:i/>
          <w:color w:val="000000" w:themeColor="text1"/>
          <w:sz w:val="24"/>
          <w:szCs w:val="24"/>
        </w:rPr>
        <w:t>F</w:t>
      </w:r>
      <w:r w:rsidR="0063590B" w:rsidRPr="000B4AA1">
        <w:rPr>
          <w:rFonts w:ascii="Calibri" w:hAnsi="Calibri" w:cs="Arial"/>
          <w:i/>
          <w:color w:val="000000" w:themeColor="text1"/>
          <w:sz w:val="24"/>
          <w:szCs w:val="24"/>
        </w:rPr>
        <w:t xml:space="preserve">unduszu Społecznego </w:t>
      </w:r>
      <w:r w:rsidRPr="000B4AA1">
        <w:rPr>
          <w:rFonts w:ascii="Calibri" w:hAnsi="Calibri" w:cs="Arial"/>
          <w:i/>
          <w:color w:val="000000" w:themeColor="text1"/>
          <w:sz w:val="24"/>
          <w:szCs w:val="24"/>
        </w:rPr>
        <w:t>w ramach RPOWP 2014-2020</w:t>
      </w:r>
      <w:r w:rsidRPr="000B4AA1">
        <w:rPr>
          <w:rFonts w:ascii="Calibri" w:hAnsi="Calibri" w:cs="Arial"/>
          <w:color w:val="000000" w:themeColor="text1"/>
          <w:sz w:val="24"/>
          <w:szCs w:val="24"/>
        </w:rPr>
        <w:t xml:space="preserve"> </w:t>
      </w:r>
      <w:r w:rsidRPr="000B4AA1">
        <w:rPr>
          <w:rFonts w:ascii="Calibri" w:eastAsia="TimesNewRoman" w:hAnsi="Calibri" w:cs="Arial"/>
          <w:b/>
          <w:color w:val="000000" w:themeColor="text1"/>
          <w:sz w:val="24"/>
          <w:szCs w:val="24"/>
        </w:rPr>
        <w:t>wymaga się spełnienia następujących kryteriów formalnych:</w:t>
      </w:r>
    </w:p>
    <w:p w:rsidR="00C83DCA" w:rsidRPr="00DC284D" w:rsidRDefault="00C83DCA" w:rsidP="002025BB">
      <w:pPr>
        <w:autoSpaceDE w:val="0"/>
        <w:autoSpaceDN w:val="0"/>
        <w:adjustRightInd w:val="0"/>
        <w:spacing w:after="0" w:line="240" w:lineRule="auto"/>
        <w:jc w:val="both"/>
        <w:rPr>
          <w:rFonts w:ascii="Calibri" w:eastAsia="TimesNewRoman" w:hAnsi="Calibri" w:cs="Arial"/>
          <w:b/>
          <w:color w:val="FF0000"/>
          <w:sz w:val="24"/>
          <w:szCs w:val="24"/>
        </w:rPr>
      </w:pPr>
    </w:p>
    <w:tbl>
      <w:tblPr>
        <w:tblStyle w:val="Tabela-Siatka"/>
        <w:tblW w:w="9322" w:type="dxa"/>
        <w:tblLayout w:type="fixed"/>
        <w:tblLook w:val="04A0" w:firstRow="1" w:lastRow="0" w:firstColumn="1" w:lastColumn="0" w:noHBand="0" w:noVBand="1"/>
      </w:tblPr>
      <w:tblGrid>
        <w:gridCol w:w="534"/>
        <w:gridCol w:w="3969"/>
        <w:gridCol w:w="1134"/>
        <w:gridCol w:w="3685"/>
      </w:tblGrid>
      <w:tr w:rsidR="00D810C3" w:rsidRPr="00367D90" w:rsidTr="00196084">
        <w:trPr>
          <w:trHeight w:val="531"/>
        </w:trPr>
        <w:tc>
          <w:tcPr>
            <w:tcW w:w="4503" w:type="dxa"/>
            <w:gridSpan w:val="2"/>
            <w:vAlign w:val="center"/>
          </w:tcPr>
          <w:p w:rsidR="00D810C3" w:rsidRPr="00367D90" w:rsidRDefault="00D810C3" w:rsidP="00C83DCA">
            <w:pPr>
              <w:autoSpaceDE w:val="0"/>
              <w:autoSpaceDN w:val="0"/>
              <w:adjustRightInd w:val="0"/>
              <w:spacing w:line="276" w:lineRule="auto"/>
              <w:jc w:val="center"/>
              <w:rPr>
                <w:rFonts w:ascii="Calibri" w:eastAsia="TimesNewRoman" w:hAnsi="Calibri" w:cs="Arial"/>
                <w:b/>
                <w:color w:val="000000" w:themeColor="text1"/>
                <w:sz w:val="24"/>
                <w:szCs w:val="24"/>
              </w:rPr>
            </w:pPr>
            <w:r w:rsidRPr="00367D90">
              <w:rPr>
                <w:rFonts w:ascii="Calibri" w:eastAsia="TimesNewRoman" w:hAnsi="Calibri" w:cs="Arial"/>
                <w:b/>
                <w:color w:val="000000" w:themeColor="text1"/>
                <w:sz w:val="24"/>
                <w:szCs w:val="24"/>
              </w:rPr>
              <w:t>Nazwa kryteriów</w:t>
            </w:r>
          </w:p>
        </w:tc>
        <w:tc>
          <w:tcPr>
            <w:tcW w:w="4819" w:type="dxa"/>
            <w:gridSpan w:val="2"/>
            <w:vAlign w:val="center"/>
          </w:tcPr>
          <w:p w:rsidR="00D810C3" w:rsidRPr="00367D90" w:rsidRDefault="00D810C3" w:rsidP="00D810C3">
            <w:pPr>
              <w:autoSpaceDE w:val="0"/>
              <w:autoSpaceDN w:val="0"/>
              <w:adjustRightInd w:val="0"/>
              <w:jc w:val="center"/>
              <w:rPr>
                <w:rFonts w:ascii="Calibri" w:eastAsia="TimesNewRoman" w:hAnsi="Calibri" w:cs="Arial"/>
                <w:b/>
                <w:color w:val="000000" w:themeColor="text1"/>
                <w:sz w:val="24"/>
                <w:szCs w:val="24"/>
              </w:rPr>
            </w:pPr>
            <w:r w:rsidRPr="00367D90">
              <w:rPr>
                <w:rFonts w:ascii="Calibri" w:eastAsia="TimesNewRoman" w:hAnsi="Calibri" w:cs="Arial"/>
                <w:b/>
                <w:color w:val="000000" w:themeColor="text1"/>
                <w:sz w:val="24"/>
                <w:szCs w:val="24"/>
              </w:rPr>
              <w:t>KRYTERIA FORMALNE</w:t>
            </w:r>
          </w:p>
        </w:tc>
      </w:tr>
      <w:tr w:rsidR="00470385" w:rsidRPr="00367D90" w:rsidTr="00196084">
        <w:trPr>
          <w:trHeight w:val="531"/>
        </w:trPr>
        <w:tc>
          <w:tcPr>
            <w:tcW w:w="534" w:type="dxa"/>
            <w:vAlign w:val="center"/>
          </w:tcPr>
          <w:p w:rsidR="00470385" w:rsidRPr="00367D90" w:rsidRDefault="00470385" w:rsidP="00517FDD">
            <w:pPr>
              <w:autoSpaceDE w:val="0"/>
              <w:autoSpaceDN w:val="0"/>
              <w:adjustRightInd w:val="0"/>
              <w:spacing w:line="276" w:lineRule="auto"/>
              <w:jc w:val="center"/>
              <w:rPr>
                <w:rFonts w:ascii="Calibri" w:eastAsia="TimesNewRoman" w:hAnsi="Calibri" w:cs="Arial"/>
                <w:b/>
                <w:color w:val="000000" w:themeColor="text1"/>
                <w:sz w:val="24"/>
                <w:szCs w:val="24"/>
              </w:rPr>
            </w:pPr>
            <w:r w:rsidRPr="00367D90">
              <w:rPr>
                <w:rFonts w:ascii="Calibri" w:eastAsia="TimesNewRoman" w:hAnsi="Calibri" w:cs="Arial"/>
                <w:b/>
                <w:color w:val="000000" w:themeColor="text1"/>
                <w:sz w:val="24"/>
                <w:szCs w:val="24"/>
              </w:rPr>
              <w:t>Lp.</w:t>
            </w:r>
          </w:p>
        </w:tc>
        <w:tc>
          <w:tcPr>
            <w:tcW w:w="5103" w:type="dxa"/>
            <w:gridSpan w:val="2"/>
            <w:vAlign w:val="center"/>
          </w:tcPr>
          <w:p w:rsidR="00470385" w:rsidRPr="00367D90" w:rsidRDefault="00470385" w:rsidP="00517FDD">
            <w:pPr>
              <w:autoSpaceDE w:val="0"/>
              <w:autoSpaceDN w:val="0"/>
              <w:adjustRightInd w:val="0"/>
              <w:spacing w:line="276" w:lineRule="auto"/>
              <w:jc w:val="center"/>
              <w:rPr>
                <w:rFonts w:ascii="Calibri" w:eastAsia="TimesNewRoman" w:hAnsi="Calibri" w:cs="Arial"/>
                <w:b/>
                <w:color w:val="000000" w:themeColor="text1"/>
                <w:sz w:val="24"/>
                <w:szCs w:val="24"/>
              </w:rPr>
            </w:pPr>
            <w:r w:rsidRPr="00367D90">
              <w:rPr>
                <w:rFonts w:ascii="Calibri" w:eastAsia="TimesNewRoman" w:hAnsi="Calibri" w:cs="Arial"/>
                <w:b/>
                <w:color w:val="000000" w:themeColor="text1"/>
                <w:sz w:val="24"/>
                <w:szCs w:val="24"/>
              </w:rPr>
              <w:t>Nazwa kryterium</w:t>
            </w:r>
          </w:p>
        </w:tc>
        <w:tc>
          <w:tcPr>
            <w:tcW w:w="3685" w:type="dxa"/>
            <w:vAlign w:val="center"/>
          </w:tcPr>
          <w:p w:rsidR="00470385" w:rsidRPr="00367D90" w:rsidRDefault="00D810C3" w:rsidP="00D810C3">
            <w:pPr>
              <w:autoSpaceDE w:val="0"/>
              <w:autoSpaceDN w:val="0"/>
              <w:adjustRightInd w:val="0"/>
              <w:jc w:val="center"/>
              <w:rPr>
                <w:rFonts w:ascii="Calibri" w:eastAsia="TimesNewRoman" w:hAnsi="Calibri" w:cs="Arial"/>
                <w:b/>
                <w:color w:val="000000" w:themeColor="text1"/>
                <w:sz w:val="24"/>
                <w:szCs w:val="24"/>
              </w:rPr>
            </w:pPr>
            <w:r>
              <w:rPr>
                <w:rFonts w:ascii="Calibri" w:eastAsia="TimesNewRoman" w:hAnsi="Calibri" w:cs="Arial"/>
                <w:b/>
                <w:color w:val="000000" w:themeColor="text1"/>
                <w:sz w:val="24"/>
                <w:szCs w:val="24"/>
              </w:rPr>
              <w:t>Definicja kryterium</w:t>
            </w:r>
          </w:p>
        </w:tc>
      </w:tr>
      <w:tr w:rsidR="00D810C3" w:rsidRPr="00470385" w:rsidTr="00196084">
        <w:tc>
          <w:tcPr>
            <w:tcW w:w="534" w:type="dxa"/>
          </w:tcPr>
          <w:p w:rsidR="00D810C3" w:rsidRPr="00470385" w:rsidRDefault="00D810C3" w:rsidP="00E508F9">
            <w:pPr>
              <w:autoSpaceDE w:val="0"/>
              <w:autoSpaceDN w:val="0"/>
              <w:adjustRightInd w:val="0"/>
              <w:spacing w:before="120"/>
              <w:jc w:val="both"/>
              <w:rPr>
                <w:rFonts w:ascii="Calibri" w:eastAsia="TimesNewRoman" w:hAnsi="Calibri" w:cs="Arial"/>
                <w:color w:val="000000" w:themeColor="text1"/>
                <w:sz w:val="24"/>
                <w:szCs w:val="24"/>
              </w:rPr>
            </w:pPr>
            <w:r w:rsidRPr="00470385">
              <w:rPr>
                <w:rFonts w:ascii="Calibri" w:eastAsia="TimesNewRoman" w:hAnsi="Calibri" w:cs="Arial"/>
                <w:color w:val="000000" w:themeColor="text1"/>
                <w:sz w:val="24"/>
                <w:szCs w:val="24"/>
              </w:rPr>
              <w:t>1.</w:t>
            </w:r>
          </w:p>
        </w:tc>
        <w:tc>
          <w:tcPr>
            <w:tcW w:w="5103" w:type="dxa"/>
            <w:gridSpan w:val="2"/>
            <w:vAlign w:val="center"/>
          </w:tcPr>
          <w:p w:rsidR="00D810C3" w:rsidRPr="00470385" w:rsidRDefault="00D810C3" w:rsidP="009D52A5">
            <w:pPr>
              <w:autoSpaceDE w:val="0"/>
              <w:autoSpaceDN w:val="0"/>
              <w:adjustRightInd w:val="0"/>
              <w:ind w:left="-100"/>
              <w:jc w:val="both"/>
              <w:rPr>
                <w:rFonts w:ascii="Calibri" w:eastAsia="TimesNewRoman" w:hAnsi="Calibri" w:cs="Arial"/>
                <w:b/>
                <w:color w:val="000000" w:themeColor="text1"/>
                <w:sz w:val="24"/>
                <w:szCs w:val="24"/>
              </w:rPr>
            </w:pPr>
            <w:r w:rsidRPr="00470385">
              <w:rPr>
                <w:rFonts w:cs="Calibri"/>
                <w:color w:val="000000" w:themeColor="text1"/>
                <w:sz w:val="24"/>
                <w:szCs w:val="24"/>
              </w:rPr>
              <w:t>Wnios</w:t>
            </w:r>
            <w:r>
              <w:rPr>
                <w:rFonts w:cs="Calibri"/>
                <w:color w:val="000000" w:themeColor="text1"/>
                <w:sz w:val="24"/>
                <w:szCs w:val="24"/>
              </w:rPr>
              <w:t>ek złożono w terminie wskazanym</w:t>
            </w:r>
            <w:r>
              <w:rPr>
                <w:rFonts w:cs="Calibri"/>
                <w:color w:val="000000" w:themeColor="text1"/>
                <w:sz w:val="24"/>
                <w:szCs w:val="24"/>
              </w:rPr>
              <w:br/>
            </w:r>
            <w:r w:rsidRPr="00470385">
              <w:rPr>
                <w:rFonts w:cs="Calibri"/>
                <w:color w:val="000000" w:themeColor="text1"/>
                <w:sz w:val="24"/>
                <w:szCs w:val="24"/>
              </w:rPr>
              <w:t>w regulamini</w:t>
            </w:r>
            <w:r>
              <w:rPr>
                <w:rFonts w:cs="Calibri"/>
                <w:color w:val="000000" w:themeColor="text1"/>
                <w:sz w:val="24"/>
                <w:szCs w:val="24"/>
              </w:rPr>
              <w:t>e konkursu w rozumieniu art. 41</w:t>
            </w:r>
            <w:r>
              <w:rPr>
                <w:rFonts w:cs="Calibri"/>
                <w:color w:val="000000" w:themeColor="text1"/>
                <w:sz w:val="24"/>
                <w:szCs w:val="24"/>
              </w:rPr>
              <w:br/>
            </w:r>
            <w:r w:rsidRPr="00470385">
              <w:rPr>
                <w:rFonts w:cs="Calibri"/>
                <w:color w:val="000000" w:themeColor="text1"/>
                <w:sz w:val="24"/>
                <w:szCs w:val="24"/>
              </w:rPr>
              <w:t>ust. 2 ustawy z dnia 11 lipca 2014 r. o zasadach realizacji programów w zakresie polityki spójności finansow</w:t>
            </w:r>
            <w:r>
              <w:rPr>
                <w:rFonts w:cs="Calibri"/>
                <w:color w:val="000000" w:themeColor="text1"/>
                <w:sz w:val="24"/>
                <w:szCs w:val="24"/>
              </w:rPr>
              <w:t>anych w perspektywie finansowej</w:t>
            </w:r>
            <w:r>
              <w:rPr>
                <w:rFonts w:cs="Calibri"/>
                <w:color w:val="000000" w:themeColor="text1"/>
                <w:sz w:val="24"/>
                <w:szCs w:val="24"/>
              </w:rPr>
              <w:br/>
            </w:r>
            <w:r w:rsidRPr="00470385">
              <w:rPr>
                <w:rFonts w:cs="Calibri"/>
                <w:color w:val="000000" w:themeColor="text1"/>
                <w:sz w:val="24"/>
                <w:szCs w:val="24"/>
              </w:rPr>
              <w:t>2014-2020.</w:t>
            </w:r>
          </w:p>
        </w:tc>
        <w:tc>
          <w:tcPr>
            <w:tcW w:w="3685" w:type="dxa"/>
            <w:vMerge w:val="restart"/>
          </w:tcPr>
          <w:p w:rsidR="00D810C3" w:rsidRDefault="00D810C3" w:rsidP="009D52A5">
            <w:pPr>
              <w:autoSpaceDE w:val="0"/>
              <w:autoSpaceDN w:val="0"/>
              <w:adjustRightInd w:val="0"/>
              <w:ind w:left="-100"/>
              <w:jc w:val="both"/>
              <w:rPr>
                <w:rFonts w:cs="Calibri"/>
                <w:color w:val="000000" w:themeColor="text1"/>
                <w:sz w:val="24"/>
                <w:szCs w:val="24"/>
              </w:rPr>
            </w:pPr>
          </w:p>
          <w:p w:rsidR="00D810C3" w:rsidRDefault="00D810C3" w:rsidP="009D52A5">
            <w:pPr>
              <w:autoSpaceDE w:val="0"/>
              <w:autoSpaceDN w:val="0"/>
              <w:adjustRightInd w:val="0"/>
              <w:ind w:left="-100"/>
              <w:jc w:val="both"/>
              <w:rPr>
                <w:rFonts w:cs="Calibri"/>
                <w:color w:val="000000" w:themeColor="text1"/>
                <w:sz w:val="24"/>
                <w:szCs w:val="24"/>
              </w:rPr>
            </w:pPr>
          </w:p>
          <w:p w:rsidR="00D810C3" w:rsidRPr="00470385" w:rsidRDefault="00D810C3" w:rsidP="00E81704">
            <w:pPr>
              <w:autoSpaceDE w:val="0"/>
              <w:autoSpaceDN w:val="0"/>
              <w:adjustRightInd w:val="0"/>
              <w:jc w:val="both"/>
              <w:rPr>
                <w:rFonts w:cs="Calibri"/>
                <w:color w:val="000000" w:themeColor="text1"/>
                <w:sz w:val="24"/>
                <w:szCs w:val="24"/>
              </w:rPr>
            </w:pPr>
            <w:r w:rsidRPr="00D810C3">
              <w:rPr>
                <w:rFonts w:cs="Calibri"/>
                <w:color w:val="000000" w:themeColor="text1"/>
                <w:sz w:val="24"/>
                <w:szCs w:val="24"/>
              </w:rPr>
              <w:t>Oc</w:t>
            </w:r>
            <w:r>
              <w:rPr>
                <w:rFonts w:cs="Calibri"/>
                <w:color w:val="000000" w:themeColor="text1"/>
                <w:sz w:val="24"/>
                <w:szCs w:val="24"/>
              </w:rPr>
              <w:t>ena spełniania kryterium polega</w:t>
            </w:r>
            <w:r>
              <w:rPr>
                <w:rFonts w:cs="Calibri"/>
                <w:color w:val="000000" w:themeColor="text1"/>
                <w:sz w:val="24"/>
                <w:szCs w:val="24"/>
              </w:rPr>
              <w:br/>
            </w:r>
            <w:r w:rsidRPr="00D810C3">
              <w:rPr>
                <w:rFonts w:cs="Calibri"/>
                <w:color w:val="000000" w:themeColor="text1"/>
                <w:sz w:val="24"/>
                <w:szCs w:val="24"/>
              </w:rPr>
              <w:t>na przypisaniu im wartości logicznych „ta</w:t>
            </w:r>
            <w:r>
              <w:rPr>
                <w:rFonts w:cs="Calibri"/>
                <w:color w:val="000000" w:themeColor="text1"/>
                <w:sz w:val="24"/>
                <w:szCs w:val="24"/>
              </w:rPr>
              <w:t>k”, „nie” albo stwierdzeniu,</w:t>
            </w:r>
            <w:r w:rsidR="00E81704">
              <w:rPr>
                <w:rFonts w:cs="Calibri"/>
                <w:color w:val="000000" w:themeColor="text1"/>
                <w:sz w:val="24"/>
                <w:szCs w:val="24"/>
              </w:rPr>
              <w:t xml:space="preserve"> że kryterium</w:t>
            </w:r>
            <w:r w:rsidR="00E81704">
              <w:rPr>
                <w:rFonts w:cs="Calibri"/>
                <w:color w:val="000000" w:themeColor="text1"/>
                <w:sz w:val="24"/>
                <w:szCs w:val="24"/>
              </w:rPr>
              <w:br/>
            </w:r>
            <w:r w:rsidRPr="00D810C3">
              <w:rPr>
                <w:rFonts w:cs="Calibri"/>
                <w:color w:val="000000" w:themeColor="text1"/>
                <w:sz w:val="24"/>
                <w:szCs w:val="24"/>
              </w:rPr>
              <w:t>nie dotyczy danego projektu.</w:t>
            </w:r>
          </w:p>
        </w:tc>
      </w:tr>
      <w:tr w:rsidR="00D810C3" w:rsidRPr="00470385" w:rsidTr="00196084">
        <w:tc>
          <w:tcPr>
            <w:tcW w:w="534" w:type="dxa"/>
          </w:tcPr>
          <w:p w:rsidR="00D810C3" w:rsidRPr="00470385" w:rsidRDefault="00D810C3" w:rsidP="00E508F9">
            <w:pPr>
              <w:autoSpaceDE w:val="0"/>
              <w:autoSpaceDN w:val="0"/>
              <w:adjustRightInd w:val="0"/>
              <w:spacing w:before="120"/>
              <w:jc w:val="both"/>
              <w:rPr>
                <w:rFonts w:ascii="Calibri" w:eastAsia="TimesNewRoman" w:hAnsi="Calibri" w:cs="Arial"/>
                <w:color w:val="000000" w:themeColor="text1"/>
                <w:sz w:val="24"/>
                <w:szCs w:val="24"/>
              </w:rPr>
            </w:pPr>
            <w:r w:rsidRPr="00470385">
              <w:rPr>
                <w:rFonts w:ascii="Calibri" w:eastAsia="TimesNewRoman" w:hAnsi="Calibri" w:cs="Arial"/>
                <w:color w:val="000000" w:themeColor="text1"/>
                <w:sz w:val="24"/>
                <w:szCs w:val="24"/>
              </w:rPr>
              <w:t>2.</w:t>
            </w:r>
          </w:p>
        </w:tc>
        <w:tc>
          <w:tcPr>
            <w:tcW w:w="5103" w:type="dxa"/>
            <w:gridSpan w:val="2"/>
            <w:vAlign w:val="center"/>
          </w:tcPr>
          <w:p w:rsidR="00D810C3" w:rsidRPr="00470385" w:rsidRDefault="00D810C3" w:rsidP="009D52A5">
            <w:pPr>
              <w:autoSpaceDE w:val="0"/>
              <w:autoSpaceDN w:val="0"/>
              <w:adjustRightInd w:val="0"/>
              <w:ind w:left="-100"/>
              <w:jc w:val="both"/>
              <w:rPr>
                <w:rFonts w:ascii="Calibri" w:eastAsia="TimesNewRoman" w:hAnsi="Calibri" w:cs="Arial"/>
                <w:b/>
                <w:color w:val="000000" w:themeColor="text1"/>
                <w:sz w:val="24"/>
                <w:szCs w:val="24"/>
              </w:rPr>
            </w:pPr>
            <w:r w:rsidRPr="00470385">
              <w:rPr>
                <w:rFonts w:ascii="Calibri" w:hAnsi="Calibri" w:cs="Calibri"/>
                <w:color w:val="000000" w:themeColor="text1"/>
                <w:sz w:val="24"/>
                <w:szCs w:val="24"/>
              </w:rPr>
              <w:t>Wniosek wypełniono w języku polskim.</w:t>
            </w:r>
          </w:p>
        </w:tc>
        <w:tc>
          <w:tcPr>
            <w:tcW w:w="3685" w:type="dxa"/>
            <w:vMerge/>
          </w:tcPr>
          <w:p w:rsidR="00D810C3" w:rsidRPr="00470385" w:rsidRDefault="00D810C3" w:rsidP="009D52A5">
            <w:pPr>
              <w:autoSpaceDE w:val="0"/>
              <w:autoSpaceDN w:val="0"/>
              <w:adjustRightInd w:val="0"/>
              <w:ind w:left="-100"/>
              <w:jc w:val="both"/>
              <w:rPr>
                <w:rFonts w:ascii="Calibri" w:hAnsi="Calibri" w:cs="Calibri"/>
                <w:color w:val="000000" w:themeColor="text1"/>
                <w:sz w:val="24"/>
                <w:szCs w:val="24"/>
              </w:rPr>
            </w:pPr>
          </w:p>
        </w:tc>
      </w:tr>
      <w:tr w:rsidR="00D810C3" w:rsidRPr="00470385" w:rsidTr="00196084">
        <w:tc>
          <w:tcPr>
            <w:tcW w:w="534" w:type="dxa"/>
          </w:tcPr>
          <w:p w:rsidR="00D810C3" w:rsidRPr="00470385" w:rsidRDefault="00D810C3" w:rsidP="00E508F9">
            <w:pPr>
              <w:autoSpaceDE w:val="0"/>
              <w:autoSpaceDN w:val="0"/>
              <w:adjustRightInd w:val="0"/>
              <w:spacing w:before="120"/>
              <w:jc w:val="both"/>
              <w:rPr>
                <w:rFonts w:ascii="Calibri" w:eastAsia="TimesNewRoman" w:hAnsi="Calibri" w:cs="Arial"/>
                <w:color w:val="000000" w:themeColor="text1"/>
                <w:sz w:val="24"/>
                <w:szCs w:val="24"/>
              </w:rPr>
            </w:pPr>
            <w:r w:rsidRPr="00470385">
              <w:rPr>
                <w:rFonts w:ascii="Calibri" w:eastAsia="TimesNewRoman" w:hAnsi="Calibri" w:cs="Arial"/>
                <w:color w:val="000000" w:themeColor="text1"/>
                <w:sz w:val="24"/>
                <w:szCs w:val="24"/>
              </w:rPr>
              <w:t>3.</w:t>
            </w:r>
          </w:p>
        </w:tc>
        <w:tc>
          <w:tcPr>
            <w:tcW w:w="5103" w:type="dxa"/>
            <w:gridSpan w:val="2"/>
            <w:vAlign w:val="center"/>
          </w:tcPr>
          <w:p w:rsidR="00D810C3" w:rsidRPr="00470385" w:rsidRDefault="00D810C3" w:rsidP="009D52A5">
            <w:pPr>
              <w:autoSpaceDE w:val="0"/>
              <w:autoSpaceDN w:val="0"/>
              <w:adjustRightInd w:val="0"/>
              <w:ind w:left="-100"/>
              <w:jc w:val="both"/>
              <w:rPr>
                <w:rFonts w:ascii="Calibri" w:eastAsia="TimesNewRoman" w:hAnsi="Calibri" w:cs="Arial"/>
                <w:b/>
                <w:color w:val="000000" w:themeColor="text1"/>
                <w:sz w:val="24"/>
                <w:szCs w:val="24"/>
              </w:rPr>
            </w:pPr>
            <w:r w:rsidRPr="00470385">
              <w:rPr>
                <w:rFonts w:cs="Calibri"/>
                <w:color w:val="000000" w:themeColor="text1"/>
                <w:sz w:val="24"/>
                <w:szCs w:val="24"/>
              </w:rPr>
              <w:t>Wniosek złożono we właściwej wersji generatora wniosków aplikacyjnych</w:t>
            </w:r>
            <w:r w:rsidRPr="00470385" w:rsidDel="00FA2AEE">
              <w:rPr>
                <w:rFonts w:cs="Calibri"/>
                <w:color w:val="000000" w:themeColor="text1"/>
                <w:sz w:val="24"/>
                <w:szCs w:val="24"/>
              </w:rPr>
              <w:t xml:space="preserve"> </w:t>
            </w:r>
            <w:r w:rsidRPr="00470385">
              <w:rPr>
                <w:rFonts w:cs="Calibri"/>
                <w:color w:val="000000" w:themeColor="text1"/>
                <w:sz w:val="24"/>
                <w:szCs w:val="24"/>
              </w:rPr>
              <w:t xml:space="preserve">wskazanej </w:t>
            </w:r>
            <w:r w:rsidRPr="00470385">
              <w:rPr>
                <w:rFonts w:cs="Calibri"/>
                <w:color w:val="000000" w:themeColor="text1"/>
                <w:sz w:val="24"/>
                <w:szCs w:val="24"/>
              </w:rPr>
              <w:br/>
              <w:t>w regulaminie konkursu.</w:t>
            </w:r>
          </w:p>
        </w:tc>
        <w:tc>
          <w:tcPr>
            <w:tcW w:w="3685" w:type="dxa"/>
            <w:vMerge/>
          </w:tcPr>
          <w:p w:rsidR="00D810C3" w:rsidRPr="00470385" w:rsidRDefault="00D810C3" w:rsidP="009D52A5">
            <w:pPr>
              <w:autoSpaceDE w:val="0"/>
              <w:autoSpaceDN w:val="0"/>
              <w:adjustRightInd w:val="0"/>
              <w:ind w:left="-100"/>
              <w:jc w:val="both"/>
              <w:rPr>
                <w:rFonts w:cs="Calibri"/>
                <w:color w:val="000000" w:themeColor="text1"/>
                <w:sz w:val="24"/>
                <w:szCs w:val="24"/>
              </w:rPr>
            </w:pPr>
          </w:p>
        </w:tc>
      </w:tr>
      <w:tr w:rsidR="00D810C3" w:rsidRPr="00470385" w:rsidTr="00196084">
        <w:tc>
          <w:tcPr>
            <w:tcW w:w="534" w:type="dxa"/>
          </w:tcPr>
          <w:p w:rsidR="00D810C3" w:rsidRPr="00470385" w:rsidRDefault="00D810C3" w:rsidP="00E508F9">
            <w:pPr>
              <w:autoSpaceDE w:val="0"/>
              <w:autoSpaceDN w:val="0"/>
              <w:adjustRightInd w:val="0"/>
              <w:spacing w:before="120"/>
              <w:jc w:val="both"/>
              <w:rPr>
                <w:rFonts w:ascii="Calibri" w:eastAsia="TimesNewRoman" w:hAnsi="Calibri" w:cs="Arial"/>
                <w:color w:val="000000" w:themeColor="text1"/>
                <w:sz w:val="24"/>
                <w:szCs w:val="24"/>
              </w:rPr>
            </w:pPr>
            <w:r w:rsidRPr="00470385">
              <w:rPr>
                <w:rFonts w:ascii="Calibri" w:eastAsia="TimesNewRoman" w:hAnsi="Calibri" w:cs="Arial"/>
                <w:color w:val="000000" w:themeColor="text1"/>
                <w:sz w:val="24"/>
                <w:szCs w:val="24"/>
              </w:rPr>
              <w:t>4.</w:t>
            </w:r>
          </w:p>
        </w:tc>
        <w:tc>
          <w:tcPr>
            <w:tcW w:w="5103" w:type="dxa"/>
            <w:gridSpan w:val="2"/>
            <w:vAlign w:val="center"/>
          </w:tcPr>
          <w:p w:rsidR="00D810C3" w:rsidRPr="00470385" w:rsidRDefault="00D810C3" w:rsidP="00D810C3">
            <w:pPr>
              <w:autoSpaceDE w:val="0"/>
              <w:autoSpaceDN w:val="0"/>
              <w:adjustRightInd w:val="0"/>
              <w:ind w:left="-100"/>
              <w:jc w:val="both"/>
              <w:rPr>
                <w:rFonts w:ascii="Calibri" w:eastAsia="TimesNewRoman" w:hAnsi="Calibri" w:cs="Arial"/>
                <w:b/>
                <w:color w:val="000000" w:themeColor="text1"/>
                <w:sz w:val="24"/>
                <w:szCs w:val="24"/>
              </w:rPr>
            </w:pPr>
            <w:r w:rsidRPr="00470385">
              <w:rPr>
                <w:rFonts w:cs="Calibri"/>
                <w:color w:val="000000" w:themeColor="text1"/>
                <w:sz w:val="24"/>
                <w:szCs w:val="24"/>
              </w:rPr>
              <w:t>Okres realizacji projektu jest zgodny</w:t>
            </w:r>
            <w:r>
              <w:rPr>
                <w:rFonts w:cs="Calibri"/>
                <w:color w:val="000000" w:themeColor="text1"/>
                <w:sz w:val="24"/>
                <w:szCs w:val="24"/>
              </w:rPr>
              <w:br/>
            </w:r>
            <w:r w:rsidRPr="00470385">
              <w:rPr>
                <w:rFonts w:cs="Calibri"/>
                <w:color w:val="000000" w:themeColor="text1"/>
                <w:sz w:val="24"/>
                <w:szCs w:val="24"/>
              </w:rPr>
              <w:t>z regulaminem konkursu.</w:t>
            </w:r>
          </w:p>
        </w:tc>
        <w:tc>
          <w:tcPr>
            <w:tcW w:w="3685" w:type="dxa"/>
            <w:vMerge/>
          </w:tcPr>
          <w:p w:rsidR="00D810C3" w:rsidRPr="00470385" w:rsidRDefault="00D810C3" w:rsidP="009D52A5">
            <w:pPr>
              <w:autoSpaceDE w:val="0"/>
              <w:autoSpaceDN w:val="0"/>
              <w:adjustRightInd w:val="0"/>
              <w:ind w:left="-100"/>
              <w:jc w:val="both"/>
              <w:rPr>
                <w:rFonts w:cs="Calibri"/>
                <w:color w:val="000000" w:themeColor="text1"/>
                <w:sz w:val="24"/>
                <w:szCs w:val="24"/>
              </w:rPr>
            </w:pPr>
          </w:p>
        </w:tc>
      </w:tr>
      <w:tr w:rsidR="00D810C3" w:rsidRPr="00470385" w:rsidTr="00196084">
        <w:tc>
          <w:tcPr>
            <w:tcW w:w="534" w:type="dxa"/>
          </w:tcPr>
          <w:p w:rsidR="00D810C3" w:rsidRPr="00470385" w:rsidRDefault="00D810C3" w:rsidP="00E508F9">
            <w:pPr>
              <w:autoSpaceDE w:val="0"/>
              <w:autoSpaceDN w:val="0"/>
              <w:adjustRightInd w:val="0"/>
              <w:spacing w:before="120"/>
              <w:jc w:val="both"/>
              <w:rPr>
                <w:rFonts w:ascii="Calibri" w:eastAsia="TimesNewRoman" w:hAnsi="Calibri" w:cs="Arial"/>
                <w:color w:val="000000" w:themeColor="text1"/>
                <w:sz w:val="24"/>
                <w:szCs w:val="24"/>
              </w:rPr>
            </w:pPr>
            <w:r w:rsidRPr="00470385">
              <w:rPr>
                <w:rFonts w:ascii="Calibri" w:eastAsia="TimesNewRoman" w:hAnsi="Calibri" w:cs="Arial"/>
                <w:color w:val="000000" w:themeColor="text1"/>
                <w:sz w:val="24"/>
                <w:szCs w:val="24"/>
              </w:rPr>
              <w:t>5.</w:t>
            </w:r>
          </w:p>
        </w:tc>
        <w:tc>
          <w:tcPr>
            <w:tcW w:w="5103" w:type="dxa"/>
            <w:gridSpan w:val="2"/>
            <w:vAlign w:val="center"/>
          </w:tcPr>
          <w:p w:rsidR="00D810C3" w:rsidRPr="00470385" w:rsidRDefault="00D810C3" w:rsidP="009D52A5">
            <w:pPr>
              <w:autoSpaceDE w:val="0"/>
              <w:autoSpaceDN w:val="0"/>
              <w:adjustRightInd w:val="0"/>
              <w:ind w:left="-100"/>
              <w:jc w:val="both"/>
              <w:rPr>
                <w:rFonts w:ascii="Calibri" w:eastAsia="TimesNewRoman" w:hAnsi="Calibri" w:cs="Arial"/>
                <w:b/>
                <w:color w:val="000000" w:themeColor="text1"/>
                <w:sz w:val="24"/>
                <w:szCs w:val="24"/>
              </w:rPr>
            </w:pPr>
            <w:r w:rsidRPr="00470385">
              <w:rPr>
                <w:rFonts w:cs="Calibri"/>
                <w:color w:val="000000" w:themeColor="text1"/>
                <w:sz w:val="24"/>
                <w:szCs w:val="24"/>
              </w:rPr>
              <w:t>Projekty o wartości nieprzekraczającej wyrażonej w PLN równowartości kwoty</w:t>
            </w:r>
            <w:r w:rsidRPr="00470385">
              <w:rPr>
                <w:rFonts w:cs="Calibri"/>
                <w:color w:val="000000" w:themeColor="text1"/>
                <w:sz w:val="24"/>
                <w:szCs w:val="24"/>
              </w:rPr>
              <w:br/>
              <w:t>100 000 EUR wkładu publicznego</w:t>
            </w:r>
            <w:r w:rsidRPr="00470385">
              <w:rPr>
                <w:rStyle w:val="Odwoanieprzypisudolnego"/>
                <w:rFonts w:cs="Calibri"/>
                <w:color w:val="000000" w:themeColor="text1"/>
                <w:sz w:val="24"/>
                <w:szCs w:val="24"/>
              </w:rPr>
              <w:footnoteReference w:id="16"/>
            </w:r>
            <w:r w:rsidRPr="00470385">
              <w:rPr>
                <w:rFonts w:cs="Arial"/>
                <w:color w:val="000000" w:themeColor="text1"/>
                <w:sz w:val="24"/>
                <w:szCs w:val="24"/>
              </w:rPr>
              <w:t xml:space="preserve"> </w:t>
            </w:r>
            <w:r w:rsidRPr="00470385">
              <w:rPr>
                <w:rFonts w:cs="Calibri"/>
                <w:color w:val="000000" w:themeColor="text1"/>
                <w:sz w:val="24"/>
                <w:szCs w:val="24"/>
              </w:rPr>
              <w:t>są rozliczane uproszc</w:t>
            </w:r>
            <w:r>
              <w:rPr>
                <w:rFonts w:cs="Calibri"/>
                <w:color w:val="000000" w:themeColor="text1"/>
                <w:sz w:val="24"/>
                <w:szCs w:val="24"/>
              </w:rPr>
              <w:t>zonymi metodami, o których mowa</w:t>
            </w:r>
            <w:r>
              <w:rPr>
                <w:rFonts w:cs="Calibri"/>
                <w:color w:val="000000" w:themeColor="text1"/>
                <w:sz w:val="24"/>
                <w:szCs w:val="24"/>
              </w:rPr>
              <w:br/>
            </w:r>
            <w:r w:rsidRPr="00470385">
              <w:rPr>
                <w:rFonts w:cs="Calibri"/>
                <w:color w:val="000000" w:themeColor="text1"/>
                <w:sz w:val="24"/>
                <w:szCs w:val="24"/>
              </w:rPr>
              <w:t xml:space="preserve">w </w:t>
            </w:r>
            <w:r w:rsidRPr="00470385">
              <w:rPr>
                <w:rFonts w:cs="Calibri"/>
                <w:i/>
                <w:color w:val="000000" w:themeColor="text1"/>
                <w:sz w:val="24"/>
                <w:szCs w:val="24"/>
              </w:rPr>
              <w:t xml:space="preserve">Wytycznych w zakresie kwalifikowalności wydatków w ramach Europejskiego Funduszu Rozwoju Regionalnego, Europejskiego Funduszu Społecznego </w:t>
            </w:r>
            <w:r>
              <w:rPr>
                <w:rFonts w:cs="Calibri"/>
                <w:i/>
                <w:color w:val="000000" w:themeColor="text1"/>
                <w:sz w:val="24"/>
                <w:szCs w:val="24"/>
              </w:rPr>
              <w:t>oraz Funduszu Spójności na lata</w:t>
            </w:r>
            <w:r>
              <w:rPr>
                <w:rFonts w:cs="Calibri"/>
                <w:i/>
                <w:color w:val="000000" w:themeColor="text1"/>
                <w:sz w:val="24"/>
                <w:szCs w:val="24"/>
              </w:rPr>
              <w:br/>
            </w:r>
            <w:r w:rsidRPr="00470385">
              <w:rPr>
                <w:rFonts w:cs="Calibri"/>
                <w:i/>
                <w:color w:val="000000" w:themeColor="text1"/>
                <w:sz w:val="24"/>
                <w:szCs w:val="24"/>
              </w:rPr>
              <w:t xml:space="preserve">2014-2020, </w:t>
            </w:r>
            <w:r w:rsidRPr="00470385">
              <w:rPr>
                <w:rFonts w:cs="Calibri"/>
                <w:color w:val="000000" w:themeColor="text1"/>
                <w:sz w:val="24"/>
                <w:szCs w:val="24"/>
              </w:rPr>
              <w:t>a projekty o wartości przekraczającej 100 000 EUR wkładu publicznego</w:t>
            </w:r>
            <w:r w:rsidRPr="00470385">
              <w:rPr>
                <w:rStyle w:val="Odwoanieprzypisudolnego"/>
                <w:rFonts w:cs="Calibri"/>
                <w:color w:val="000000" w:themeColor="text1"/>
                <w:sz w:val="24"/>
                <w:szCs w:val="24"/>
              </w:rPr>
              <w:footnoteReference w:id="17"/>
            </w:r>
            <w:r w:rsidRPr="00470385">
              <w:rPr>
                <w:rFonts w:cs="Calibri"/>
                <w:color w:val="000000" w:themeColor="text1"/>
                <w:sz w:val="24"/>
                <w:szCs w:val="24"/>
              </w:rPr>
              <w:t xml:space="preserve"> - na podstawie rzeczywiście poniesionych wydatków.</w:t>
            </w:r>
          </w:p>
        </w:tc>
        <w:tc>
          <w:tcPr>
            <w:tcW w:w="3685" w:type="dxa"/>
            <w:vMerge/>
          </w:tcPr>
          <w:p w:rsidR="00D810C3" w:rsidRPr="00470385" w:rsidRDefault="00D810C3" w:rsidP="009D52A5">
            <w:pPr>
              <w:autoSpaceDE w:val="0"/>
              <w:autoSpaceDN w:val="0"/>
              <w:adjustRightInd w:val="0"/>
              <w:ind w:left="-100"/>
              <w:jc w:val="both"/>
              <w:rPr>
                <w:rFonts w:cs="Calibri"/>
                <w:color w:val="000000" w:themeColor="text1"/>
                <w:sz w:val="24"/>
                <w:szCs w:val="24"/>
              </w:rPr>
            </w:pPr>
          </w:p>
        </w:tc>
      </w:tr>
      <w:tr w:rsidR="00D810C3" w:rsidRPr="00470385" w:rsidTr="00196084">
        <w:tc>
          <w:tcPr>
            <w:tcW w:w="534" w:type="dxa"/>
          </w:tcPr>
          <w:p w:rsidR="00D810C3" w:rsidRPr="00470385" w:rsidRDefault="00D810C3" w:rsidP="00E508F9">
            <w:pPr>
              <w:autoSpaceDE w:val="0"/>
              <w:autoSpaceDN w:val="0"/>
              <w:adjustRightInd w:val="0"/>
              <w:spacing w:before="120"/>
              <w:jc w:val="both"/>
              <w:rPr>
                <w:rFonts w:ascii="Calibri" w:eastAsia="TimesNewRoman" w:hAnsi="Calibri" w:cs="Arial"/>
                <w:color w:val="000000" w:themeColor="text1"/>
                <w:sz w:val="24"/>
                <w:szCs w:val="24"/>
              </w:rPr>
            </w:pPr>
            <w:r w:rsidRPr="00470385">
              <w:rPr>
                <w:rFonts w:ascii="Calibri" w:eastAsia="TimesNewRoman" w:hAnsi="Calibri" w:cs="Arial"/>
                <w:color w:val="000000" w:themeColor="text1"/>
                <w:sz w:val="24"/>
                <w:szCs w:val="24"/>
              </w:rPr>
              <w:t>6.</w:t>
            </w:r>
          </w:p>
        </w:tc>
        <w:tc>
          <w:tcPr>
            <w:tcW w:w="5103" w:type="dxa"/>
            <w:gridSpan w:val="2"/>
            <w:vAlign w:val="center"/>
          </w:tcPr>
          <w:p w:rsidR="00D810C3" w:rsidRPr="00470385" w:rsidRDefault="00D810C3" w:rsidP="009D52A5">
            <w:pPr>
              <w:autoSpaceDE w:val="0"/>
              <w:autoSpaceDN w:val="0"/>
              <w:adjustRightInd w:val="0"/>
              <w:ind w:left="-100"/>
              <w:jc w:val="both"/>
              <w:rPr>
                <w:rFonts w:ascii="Calibri" w:eastAsia="TimesNewRoman" w:hAnsi="Calibri" w:cs="Arial"/>
                <w:b/>
                <w:color w:val="000000" w:themeColor="text1"/>
                <w:sz w:val="24"/>
                <w:szCs w:val="24"/>
              </w:rPr>
            </w:pPr>
            <w:r w:rsidRPr="00470385">
              <w:rPr>
                <w:rFonts w:cs="Calibri"/>
                <w:color w:val="000000" w:themeColor="text1"/>
                <w:sz w:val="24"/>
                <w:szCs w:val="24"/>
              </w:rPr>
              <w:t>Udz</w:t>
            </w:r>
            <w:r>
              <w:rPr>
                <w:rFonts w:cs="Calibri"/>
                <w:color w:val="000000" w:themeColor="text1"/>
                <w:sz w:val="24"/>
                <w:szCs w:val="24"/>
              </w:rPr>
              <w:t>iał wkładu własnego jest zgodny</w:t>
            </w:r>
            <w:r>
              <w:rPr>
                <w:rFonts w:cs="Calibri"/>
                <w:color w:val="000000" w:themeColor="text1"/>
                <w:sz w:val="24"/>
                <w:szCs w:val="24"/>
              </w:rPr>
              <w:br/>
            </w:r>
            <w:r w:rsidRPr="00470385">
              <w:rPr>
                <w:rFonts w:cs="Calibri"/>
                <w:color w:val="000000" w:themeColor="text1"/>
                <w:sz w:val="24"/>
                <w:szCs w:val="24"/>
              </w:rPr>
              <w:t>z regulaminem konkursu.</w:t>
            </w:r>
          </w:p>
        </w:tc>
        <w:tc>
          <w:tcPr>
            <w:tcW w:w="3685" w:type="dxa"/>
            <w:vMerge/>
          </w:tcPr>
          <w:p w:rsidR="00D810C3" w:rsidRPr="00470385" w:rsidRDefault="00D810C3" w:rsidP="009D52A5">
            <w:pPr>
              <w:autoSpaceDE w:val="0"/>
              <w:autoSpaceDN w:val="0"/>
              <w:adjustRightInd w:val="0"/>
              <w:ind w:left="-100"/>
              <w:jc w:val="both"/>
              <w:rPr>
                <w:rFonts w:cs="Calibri"/>
                <w:color w:val="000000" w:themeColor="text1"/>
                <w:sz w:val="24"/>
                <w:szCs w:val="24"/>
              </w:rPr>
            </w:pPr>
          </w:p>
        </w:tc>
      </w:tr>
      <w:tr w:rsidR="00D810C3" w:rsidRPr="00470385" w:rsidTr="00196084">
        <w:tc>
          <w:tcPr>
            <w:tcW w:w="534" w:type="dxa"/>
          </w:tcPr>
          <w:p w:rsidR="00D810C3" w:rsidRPr="00470385" w:rsidRDefault="00D810C3" w:rsidP="00E508F9">
            <w:pPr>
              <w:autoSpaceDE w:val="0"/>
              <w:autoSpaceDN w:val="0"/>
              <w:adjustRightInd w:val="0"/>
              <w:spacing w:before="120"/>
              <w:jc w:val="both"/>
              <w:rPr>
                <w:rFonts w:ascii="Calibri" w:eastAsia="TimesNewRoman" w:hAnsi="Calibri" w:cs="Arial"/>
                <w:color w:val="000000" w:themeColor="text1"/>
                <w:sz w:val="24"/>
                <w:szCs w:val="24"/>
              </w:rPr>
            </w:pPr>
            <w:r w:rsidRPr="00470385">
              <w:rPr>
                <w:rFonts w:ascii="Calibri" w:eastAsia="TimesNewRoman" w:hAnsi="Calibri" w:cs="Arial"/>
                <w:color w:val="000000" w:themeColor="text1"/>
                <w:sz w:val="24"/>
                <w:szCs w:val="24"/>
              </w:rPr>
              <w:t>7.</w:t>
            </w:r>
          </w:p>
        </w:tc>
        <w:tc>
          <w:tcPr>
            <w:tcW w:w="5103" w:type="dxa"/>
            <w:gridSpan w:val="2"/>
            <w:vAlign w:val="center"/>
          </w:tcPr>
          <w:p w:rsidR="00D810C3" w:rsidRPr="00470385" w:rsidRDefault="00D810C3" w:rsidP="009D52A5">
            <w:pPr>
              <w:pStyle w:val="Akapitzlist"/>
              <w:tabs>
                <w:tab w:val="left" w:pos="426"/>
              </w:tabs>
              <w:ind w:left="-100"/>
              <w:jc w:val="both"/>
              <w:rPr>
                <w:rFonts w:cs="Arial"/>
                <w:color w:val="000000" w:themeColor="text1"/>
                <w:sz w:val="24"/>
                <w:szCs w:val="24"/>
              </w:rPr>
            </w:pPr>
            <w:r w:rsidRPr="00470385">
              <w:rPr>
                <w:rFonts w:cs="Calibri"/>
                <w:color w:val="000000" w:themeColor="text1"/>
                <w:sz w:val="24"/>
                <w:szCs w:val="24"/>
              </w:rPr>
              <w:t>Wnioskodawca</w:t>
            </w:r>
            <w:r>
              <w:rPr>
                <w:rFonts w:cs="Calibri"/>
                <w:color w:val="000000" w:themeColor="text1"/>
                <w:sz w:val="24"/>
                <w:szCs w:val="24"/>
              </w:rPr>
              <w:t xml:space="preserve"> oraz partnerzy (o ile dotyczy)</w:t>
            </w:r>
            <w:r>
              <w:rPr>
                <w:rFonts w:cs="Calibri"/>
                <w:color w:val="000000" w:themeColor="text1"/>
                <w:sz w:val="24"/>
                <w:szCs w:val="24"/>
              </w:rPr>
              <w:br/>
            </w:r>
            <w:r w:rsidRPr="00470385">
              <w:rPr>
                <w:rFonts w:cs="Calibri"/>
                <w:color w:val="000000" w:themeColor="text1"/>
                <w:sz w:val="24"/>
                <w:szCs w:val="24"/>
              </w:rPr>
              <w:t>nie podlegają wykluczeniu z możliwości otrzymania dofinansowania, w tym wykluczeniu, o którym mowa w:</w:t>
            </w:r>
          </w:p>
          <w:p w:rsidR="00D810C3" w:rsidRPr="00470385" w:rsidRDefault="00D810C3" w:rsidP="00FA4D9A">
            <w:pPr>
              <w:pStyle w:val="Akapitzlist"/>
              <w:numPr>
                <w:ilvl w:val="0"/>
                <w:numId w:val="28"/>
              </w:numPr>
              <w:tabs>
                <w:tab w:val="left" w:pos="184"/>
              </w:tabs>
              <w:ind w:left="175" w:hanging="283"/>
              <w:jc w:val="both"/>
              <w:rPr>
                <w:rFonts w:cs="Calibri"/>
                <w:color w:val="000000" w:themeColor="text1"/>
                <w:sz w:val="24"/>
                <w:szCs w:val="24"/>
              </w:rPr>
            </w:pPr>
            <w:r w:rsidRPr="00470385">
              <w:rPr>
                <w:rFonts w:cs="Calibri"/>
                <w:color w:val="000000" w:themeColor="text1"/>
                <w:sz w:val="24"/>
                <w:szCs w:val="24"/>
              </w:rPr>
              <w:t>art. 207 ust. 4 ustawy z dnia 27 sierpnia 2009 r. o finansach publicznych;</w:t>
            </w:r>
          </w:p>
          <w:p w:rsidR="00D810C3" w:rsidRPr="00470385" w:rsidRDefault="00D810C3" w:rsidP="00FA4D9A">
            <w:pPr>
              <w:pStyle w:val="Akapitzlist"/>
              <w:numPr>
                <w:ilvl w:val="0"/>
                <w:numId w:val="28"/>
              </w:numPr>
              <w:tabs>
                <w:tab w:val="left" w:pos="184"/>
              </w:tabs>
              <w:ind w:left="175" w:hanging="283"/>
              <w:jc w:val="both"/>
              <w:rPr>
                <w:rFonts w:cs="Arial"/>
                <w:color w:val="000000" w:themeColor="text1"/>
                <w:kern w:val="24"/>
                <w:sz w:val="24"/>
                <w:szCs w:val="24"/>
              </w:rPr>
            </w:pPr>
            <w:r w:rsidRPr="00470385">
              <w:rPr>
                <w:rFonts w:cs="Calibri"/>
                <w:color w:val="000000" w:themeColor="text1"/>
                <w:sz w:val="24"/>
                <w:szCs w:val="24"/>
              </w:rPr>
              <w:t>art. 12 ust. 1 pkt 1 ustawy z dnia 15 czerwca 2012 r. o skutkach powierzania wykonywania pracy cudzoziemcom przebywającym wbrew przepisom na terytorium Rzeczypospolitej Polskiej (Dz. U. poz. 769);</w:t>
            </w:r>
          </w:p>
          <w:p w:rsidR="00D810C3" w:rsidRPr="00470385" w:rsidRDefault="00D810C3" w:rsidP="00FA4D9A">
            <w:pPr>
              <w:pStyle w:val="Akapitzlist"/>
              <w:numPr>
                <w:ilvl w:val="0"/>
                <w:numId w:val="28"/>
              </w:numPr>
              <w:tabs>
                <w:tab w:val="left" w:pos="184"/>
              </w:tabs>
              <w:ind w:left="175" w:hanging="283"/>
              <w:jc w:val="both"/>
              <w:rPr>
                <w:rFonts w:cs="Arial"/>
                <w:color w:val="000000" w:themeColor="text1"/>
                <w:kern w:val="24"/>
                <w:sz w:val="24"/>
                <w:szCs w:val="24"/>
              </w:rPr>
            </w:pPr>
            <w:r w:rsidRPr="00470385">
              <w:rPr>
                <w:rFonts w:cs="Calibri"/>
                <w:color w:val="000000" w:themeColor="text1"/>
                <w:sz w:val="24"/>
                <w:szCs w:val="24"/>
              </w:rPr>
              <w:t>art</w:t>
            </w:r>
            <w:r>
              <w:rPr>
                <w:rFonts w:cs="Calibri"/>
                <w:color w:val="000000" w:themeColor="text1"/>
                <w:sz w:val="24"/>
                <w:szCs w:val="24"/>
              </w:rPr>
              <w:t>. 9 ust. 1 pkt 2a ustawy z dnia</w:t>
            </w:r>
            <w:r>
              <w:rPr>
                <w:rFonts w:cs="Calibri"/>
                <w:color w:val="000000" w:themeColor="text1"/>
                <w:sz w:val="24"/>
                <w:szCs w:val="24"/>
              </w:rPr>
              <w:br/>
            </w:r>
            <w:r w:rsidRPr="00470385">
              <w:rPr>
                <w:rFonts w:cs="Calibri"/>
                <w:color w:val="000000" w:themeColor="text1"/>
                <w:sz w:val="24"/>
                <w:szCs w:val="24"/>
              </w:rPr>
              <w:t xml:space="preserve">28 października 2002 r. o odpowiedzialności </w:t>
            </w:r>
            <w:r w:rsidRPr="00470385">
              <w:rPr>
                <w:rFonts w:cs="Calibri"/>
                <w:color w:val="000000" w:themeColor="text1"/>
                <w:sz w:val="24"/>
                <w:szCs w:val="24"/>
              </w:rPr>
              <w:lastRenderedPageBreak/>
              <w:t>podmiotów zbiorowych za czyny zabronione pod groźbą kary (</w:t>
            </w:r>
            <w:proofErr w:type="spellStart"/>
            <w:r w:rsidRPr="00470385">
              <w:rPr>
                <w:rFonts w:cs="Calibri"/>
                <w:color w:val="000000" w:themeColor="text1"/>
                <w:sz w:val="24"/>
                <w:szCs w:val="24"/>
              </w:rPr>
              <w:t>t.j</w:t>
            </w:r>
            <w:proofErr w:type="spellEnd"/>
            <w:r w:rsidRPr="00470385">
              <w:rPr>
                <w:rFonts w:cs="Calibri"/>
                <w:color w:val="000000" w:themeColor="text1"/>
                <w:sz w:val="24"/>
                <w:szCs w:val="24"/>
              </w:rPr>
              <w:t>. Dz. U. 2014 r. poz. 1417).</w:t>
            </w:r>
          </w:p>
        </w:tc>
        <w:tc>
          <w:tcPr>
            <w:tcW w:w="3685" w:type="dxa"/>
            <w:vMerge/>
          </w:tcPr>
          <w:p w:rsidR="00D810C3" w:rsidRPr="00470385" w:rsidRDefault="00D810C3" w:rsidP="009D52A5">
            <w:pPr>
              <w:pStyle w:val="Akapitzlist"/>
              <w:tabs>
                <w:tab w:val="left" w:pos="426"/>
              </w:tabs>
              <w:ind w:left="-100"/>
              <w:jc w:val="both"/>
              <w:rPr>
                <w:rFonts w:cs="Calibri"/>
                <w:color w:val="000000" w:themeColor="text1"/>
                <w:sz w:val="24"/>
                <w:szCs w:val="24"/>
              </w:rPr>
            </w:pPr>
          </w:p>
        </w:tc>
      </w:tr>
      <w:tr w:rsidR="00D810C3" w:rsidRPr="00470385" w:rsidTr="00196084">
        <w:tc>
          <w:tcPr>
            <w:tcW w:w="534" w:type="dxa"/>
          </w:tcPr>
          <w:p w:rsidR="00D810C3" w:rsidRPr="00470385" w:rsidRDefault="00D810C3" w:rsidP="00E508F9">
            <w:pPr>
              <w:autoSpaceDE w:val="0"/>
              <w:autoSpaceDN w:val="0"/>
              <w:adjustRightInd w:val="0"/>
              <w:spacing w:before="120"/>
              <w:jc w:val="both"/>
              <w:rPr>
                <w:rFonts w:ascii="Calibri" w:eastAsia="TimesNewRoman" w:hAnsi="Calibri" w:cs="Arial"/>
                <w:color w:val="000000" w:themeColor="text1"/>
                <w:sz w:val="24"/>
                <w:szCs w:val="24"/>
              </w:rPr>
            </w:pPr>
            <w:r w:rsidRPr="00470385">
              <w:rPr>
                <w:rFonts w:ascii="Calibri" w:eastAsia="TimesNewRoman" w:hAnsi="Calibri" w:cs="Arial"/>
                <w:color w:val="000000" w:themeColor="text1"/>
                <w:sz w:val="24"/>
                <w:szCs w:val="24"/>
              </w:rPr>
              <w:lastRenderedPageBreak/>
              <w:t>8.</w:t>
            </w:r>
          </w:p>
        </w:tc>
        <w:tc>
          <w:tcPr>
            <w:tcW w:w="5103" w:type="dxa"/>
            <w:gridSpan w:val="2"/>
            <w:vAlign w:val="center"/>
          </w:tcPr>
          <w:p w:rsidR="00D810C3" w:rsidRPr="00470385" w:rsidRDefault="00D810C3" w:rsidP="009D52A5">
            <w:pPr>
              <w:pStyle w:val="Akapitzlist"/>
              <w:tabs>
                <w:tab w:val="left" w:pos="426"/>
              </w:tabs>
              <w:ind w:left="-100"/>
              <w:jc w:val="both"/>
              <w:rPr>
                <w:rFonts w:cs="Calibri"/>
                <w:color w:val="000000" w:themeColor="text1"/>
                <w:sz w:val="24"/>
                <w:szCs w:val="24"/>
              </w:rPr>
            </w:pPr>
            <w:r w:rsidRPr="00470385">
              <w:rPr>
                <w:rFonts w:cs="Calibri"/>
                <w:color w:val="000000" w:themeColor="text1"/>
                <w:sz w:val="24"/>
                <w:szCs w:val="24"/>
              </w:rPr>
              <w:t>Wnioskodawca zgodnie z Regionalnym Programem Operacyjnym Województwa Podlaskiego na lata 2014-2020 oraz ze Szczegółowym Opisem Osi Priorytetowych RPOWP</w:t>
            </w:r>
            <w:r w:rsidRPr="00470385" w:rsidDel="00547A7F">
              <w:rPr>
                <w:rFonts w:cs="Calibri"/>
                <w:color w:val="000000" w:themeColor="text1"/>
                <w:sz w:val="24"/>
                <w:szCs w:val="24"/>
              </w:rPr>
              <w:t xml:space="preserve"> </w:t>
            </w:r>
            <w:r w:rsidRPr="00470385">
              <w:rPr>
                <w:rFonts w:cs="Calibri"/>
                <w:color w:val="000000" w:themeColor="text1"/>
                <w:sz w:val="24"/>
                <w:szCs w:val="24"/>
              </w:rPr>
              <w:t>jest podmiotem uprawnionym do ubiegania się o dofinansowanie w ramach właściwego Działania/Poddziałania RPOWP.</w:t>
            </w:r>
          </w:p>
        </w:tc>
        <w:tc>
          <w:tcPr>
            <w:tcW w:w="3685" w:type="dxa"/>
            <w:vMerge/>
          </w:tcPr>
          <w:p w:rsidR="00D810C3" w:rsidRPr="00470385" w:rsidRDefault="00D810C3" w:rsidP="009D52A5">
            <w:pPr>
              <w:pStyle w:val="Akapitzlist"/>
              <w:tabs>
                <w:tab w:val="left" w:pos="426"/>
              </w:tabs>
              <w:ind w:left="-100"/>
              <w:jc w:val="both"/>
              <w:rPr>
                <w:rFonts w:cs="Calibri"/>
                <w:color w:val="000000" w:themeColor="text1"/>
                <w:sz w:val="24"/>
                <w:szCs w:val="24"/>
              </w:rPr>
            </w:pPr>
          </w:p>
        </w:tc>
      </w:tr>
      <w:tr w:rsidR="00D810C3" w:rsidRPr="00470385" w:rsidTr="00196084">
        <w:tc>
          <w:tcPr>
            <w:tcW w:w="534" w:type="dxa"/>
          </w:tcPr>
          <w:p w:rsidR="00D810C3" w:rsidRPr="00470385" w:rsidRDefault="00D810C3" w:rsidP="00E508F9">
            <w:pPr>
              <w:autoSpaceDE w:val="0"/>
              <w:autoSpaceDN w:val="0"/>
              <w:adjustRightInd w:val="0"/>
              <w:spacing w:before="120"/>
              <w:jc w:val="both"/>
              <w:rPr>
                <w:rFonts w:ascii="Calibri" w:eastAsia="TimesNewRoman" w:hAnsi="Calibri" w:cs="Arial"/>
                <w:color w:val="000000" w:themeColor="text1"/>
                <w:sz w:val="24"/>
                <w:szCs w:val="24"/>
              </w:rPr>
            </w:pPr>
            <w:r w:rsidRPr="00470385">
              <w:rPr>
                <w:rFonts w:ascii="Calibri" w:eastAsia="TimesNewRoman" w:hAnsi="Calibri" w:cs="Arial"/>
                <w:color w:val="000000" w:themeColor="text1"/>
                <w:sz w:val="24"/>
                <w:szCs w:val="24"/>
              </w:rPr>
              <w:t>9.</w:t>
            </w:r>
          </w:p>
        </w:tc>
        <w:tc>
          <w:tcPr>
            <w:tcW w:w="5103" w:type="dxa"/>
            <w:gridSpan w:val="2"/>
            <w:vAlign w:val="center"/>
          </w:tcPr>
          <w:p w:rsidR="00D810C3" w:rsidRPr="00470385" w:rsidRDefault="00D810C3" w:rsidP="009D52A5">
            <w:pPr>
              <w:pStyle w:val="Akapitzlist"/>
              <w:tabs>
                <w:tab w:val="left" w:pos="426"/>
              </w:tabs>
              <w:ind w:left="-100"/>
              <w:jc w:val="both"/>
              <w:rPr>
                <w:rFonts w:ascii="Calibri" w:hAnsi="Calibri" w:cs="Arial"/>
                <w:color w:val="000000" w:themeColor="text1"/>
                <w:sz w:val="24"/>
                <w:szCs w:val="24"/>
              </w:rPr>
            </w:pPr>
            <w:r w:rsidRPr="00470385">
              <w:rPr>
                <w:rFonts w:ascii="Calibri" w:hAnsi="Calibri" w:cs="Calibri"/>
                <w:color w:val="000000" w:themeColor="text1"/>
                <w:sz w:val="24"/>
                <w:szCs w:val="24"/>
              </w:rPr>
              <w:t>W przypadku projektu partnerskiego spełnione zostały wymogi dotyczące:</w:t>
            </w:r>
          </w:p>
          <w:p w:rsidR="00D810C3" w:rsidRPr="00470385" w:rsidRDefault="00D810C3" w:rsidP="00FA4D9A">
            <w:pPr>
              <w:pStyle w:val="Akapitzlist"/>
              <w:numPr>
                <w:ilvl w:val="0"/>
                <w:numId w:val="29"/>
              </w:numPr>
              <w:tabs>
                <w:tab w:val="left" w:pos="184"/>
              </w:tabs>
              <w:ind w:left="175" w:hanging="275"/>
              <w:jc w:val="both"/>
              <w:rPr>
                <w:rFonts w:cs="Calibri"/>
                <w:color w:val="000000" w:themeColor="text1"/>
                <w:sz w:val="24"/>
                <w:szCs w:val="24"/>
              </w:rPr>
            </w:pPr>
            <w:r w:rsidRPr="00470385">
              <w:rPr>
                <w:rFonts w:ascii="Calibri" w:hAnsi="Calibri" w:cs="Calibri"/>
                <w:color w:val="000000" w:themeColor="text1"/>
                <w:sz w:val="24"/>
                <w:szCs w:val="24"/>
              </w:rPr>
              <w:t xml:space="preserve">wyboru partnerów spoza sektora finansów publicznych, o których mowa w art. 33 ust. 2-4 ustawy </w:t>
            </w:r>
            <w:r>
              <w:rPr>
                <w:rFonts w:ascii="Calibri" w:hAnsi="Calibri" w:cs="Calibri"/>
                <w:color w:val="000000" w:themeColor="text1"/>
                <w:sz w:val="24"/>
                <w:szCs w:val="24"/>
              </w:rPr>
              <w:t>o zasadach realizacji programów</w:t>
            </w:r>
            <w:r>
              <w:rPr>
                <w:rFonts w:ascii="Calibri" w:hAnsi="Calibri" w:cs="Calibri"/>
                <w:color w:val="000000" w:themeColor="text1"/>
                <w:sz w:val="24"/>
                <w:szCs w:val="24"/>
              </w:rPr>
              <w:br/>
            </w:r>
            <w:r w:rsidRPr="00470385">
              <w:rPr>
                <w:rFonts w:ascii="Calibri" w:hAnsi="Calibri" w:cs="Calibri"/>
                <w:color w:val="000000" w:themeColor="text1"/>
                <w:sz w:val="24"/>
                <w:szCs w:val="24"/>
              </w:rPr>
              <w:t>w zakresie p</w:t>
            </w:r>
            <w:r>
              <w:rPr>
                <w:rFonts w:ascii="Calibri" w:hAnsi="Calibri" w:cs="Calibri"/>
                <w:color w:val="000000" w:themeColor="text1"/>
                <w:sz w:val="24"/>
                <w:szCs w:val="24"/>
              </w:rPr>
              <w:t>olityki spójności finansowanych</w:t>
            </w:r>
            <w:r>
              <w:rPr>
                <w:rFonts w:ascii="Calibri" w:hAnsi="Calibri" w:cs="Calibri"/>
                <w:color w:val="000000" w:themeColor="text1"/>
                <w:sz w:val="24"/>
                <w:szCs w:val="24"/>
              </w:rPr>
              <w:br/>
            </w:r>
            <w:r w:rsidRPr="00470385">
              <w:rPr>
                <w:rFonts w:ascii="Calibri" w:hAnsi="Calibri" w:cs="Calibri"/>
                <w:color w:val="000000" w:themeColor="text1"/>
                <w:sz w:val="24"/>
                <w:szCs w:val="24"/>
              </w:rPr>
              <w:t>w perspektywie 2014-2020 (o ile dotyczy) oraz</w:t>
            </w:r>
          </w:p>
          <w:p w:rsidR="00D810C3" w:rsidRPr="00470385" w:rsidRDefault="00D810C3" w:rsidP="00FA4D9A">
            <w:pPr>
              <w:pStyle w:val="Akapitzlist"/>
              <w:numPr>
                <w:ilvl w:val="0"/>
                <w:numId w:val="29"/>
              </w:numPr>
              <w:tabs>
                <w:tab w:val="left" w:pos="184"/>
              </w:tabs>
              <w:ind w:left="175" w:hanging="275"/>
              <w:jc w:val="both"/>
              <w:rPr>
                <w:rFonts w:cs="Calibri"/>
                <w:color w:val="000000" w:themeColor="text1"/>
                <w:sz w:val="24"/>
                <w:szCs w:val="24"/>
              </w:rPr>
            </w:pPr>
            <w:r w:rsidRPr="00470385">
              <w:rPr>
                <w:rFonts w:ascii="Calibri" w:hAnsi="Calibri" w:cs="Calibri"/>
                <w:color w:val="000000" w:themeColor="text1"/>
                <w:sz w:val="24"/>
                <w:szCs w:val="24"/>
              </w:rPr>
              <w:t xml:space="preserve">braku powiązań, o których </w:t>
            </w:r>
            <w:r>
              <w:rPr>
                <w:rFonts w:ascii="Calibri" w:hAnsi="Calibri" w:cs="Calibri"/>
                <w:color w:val="000000" w:themeColor="text1"/>
                <w:sz w:val="24"/>
                <w:szCs w:val="24"/>
              </w:rPr>
              <w:t>mowa w art. 33</w:t>
            </w:r>
            <w:r>
              <w:rPr>
                <w:rFonts w:ascii="Calibri" w:hAnsi="Calibri" w:cs="Calibri"/>
                <w:color w:val="000000" w:themeColor="text1"/>
                <w:sz w:val="24"/>
                <w:szCs w:val="24"/>
              </w:rPr>
              <w:br/>
            </w:r>
            <w:r w:rsidRPr="00470385">
              <w:rPr>
                <w:rFonts w:ascii="Calibri" w:hAnsi="Calibri" w:cs="Calibri"/>
                <w:color w:val="000000" w:themeColor="text1"/>
                <w:sz w:val="24"/>
                <w:szCs w:val="24"/>
              </w:rPr>
              <w:t xml:space="preserve">ust. 6 ustawy </w:t>
            </w:r>
            <w:r>
              <w:rPr>
                <w:rFonts w:ascii="Calibri" w:hAnsi="Calibri" w:cs="Calibri"/>
                <w:color w:val="000000" w:themeColor="text1"/>
                <w:sz w:val="24"/>
                <w:szCs w:val="24"/>
              </w:rPr>
              <w:t>o zasadach realizacji programów</w:t>
            </w:r>
            <w:r>
              <w:rPr>
                <w:rFonts w:ascii="Calibri" w:hAnsi="Calibri" w:cs="Calibri"/>
                <w:color w:val="000000" w:themeColor="text1"/>
                <w:sz w:val="24"/>
                <w:szCs w:val="24"/>
              </w:rPr>
              <w:br/>
            </w:r>
            <w:r w:rsidRPr="00470385">
              <w:rPr>
                <w:rFonts w:ascii="Calibri" w:hAnsi="Calibri" w:cs="Calibri"/>
                <w:color w:val="000000" w:themeColor="text1"/>
                <w:sz w:val="24"/>
                <w:szCs w:val="24"/>
              </w:rPr>
              <w:t>w zakresie p</w:t>
            </w:r>
            <w:r>
              <w:rPr>
                <w:rFonts w:ascii="Calibri" w:hAnsi="Calibri" w:cs="Calibri"/>
                <w:color w:val="000000" w:themeColor="text1"/>
                <w:sz w:val="24"/>
                <w:szCs w:val="24"/>
              </w:rPr>
              <w:t>olityki spójności finansowanych</w:t>
            </w:r>
            <w:r>
              <w:rPr>
                <w:rFonts w:ascii="Calibri" w:hAnsi="Calibri" w:cs="Calibri"/>
                <w:color w:val="000000" w:themeColor="text1"/>
                <w:sz w:val="24"/>
                <w:szCs w:val="24"/>
              </w:rPr>
              <w:br/>
              <w:t>w perspektywie 2014-2020 oraz</w:t>
            </w:r>
            <w:r>
              <w:rPr>
                <w:rFonts w:ascii="Calibri" w:hAnsi="Calibri" w:cs="Calibri"/>
                <w:color w:val="000000" w:themeColor="text1"/>
                <w:sz w:val="24"/>
                <w:szCs w:val="24"/>
              </w:rPr>
              <w:br/>
            </w:r>
            <w:r w:rsidRPr="00470385">
              <w:rPr>
                <w:rFonts w:ascii="Calibri" w:hAnsi="Calibri" w:cs="Calibri"/>
                <w:color w:val="000000" w:themeColor="text1"/>
                <w:sz w:val="24"/>
                <w:szCs w:val="24"/>
              </w:rPr>
              <w:t>w Szczegółowym Opisie Osi Priorytetowych RPOWP, pomiędzy podmiotami tworzącymi partnerstwo.</w:t>
            </w:r>
          </w:p>
        </w:tc>
        <w:tc>
          <w:tcPr>
            <w:tcW w:w="3685" w:type="dxa"/>
            <w:vMerge/>
          </w:tcPr>
          <w:p w:rsidR="00D810C3" w:rsidRPr="00470385" w:rsidRDefault="00D810C3" w:rsidP="009D52A5">
            <w:pPr>
              <w:pStyle w:val="Akapitzlist"/>
              <w:tabs>
                <w:tab w:val="left" w:pos="426"/>
              </w:tabs>
              <w:ind w:left="-100"/>
              <w:jc w:val="both"/>
              <w:rPr>
                <w:rFonts w:ascii="Calibri" w:hAnsi="Calibri" w:cs="Calibri"/>
                <w:color w:val="000000" w:themeColor="text1"/>
                <w:sz w:val="24"/>
                <w:szCs w:val="24"/>
              </w:rPr>
            </w:pPr>
          </w:p>
        </w:tc>
      </w:tr>
      <w:tr w:rsidR="00470385" w:rsidRPr="00470385" w:rsidTr="00196084">
        <w:tc>
          <w:tcPr>
            <w:tcW w:w="534" w:type="dxa"/>
          </w:tcPr>
          <w:p w:rsidR="00470385" w:rsidRPr="00470385" w:rsidRDefault="00470385" w:rsidP="00470385">
            <w:pPr>
              <w:autoSpaceDE w:val="0"/>
              <w:autoSpaceDN w:val="0"/>
              <w:adjustRightInd w:val="0"/>
              <w:spacing w:before="120"/>
              <w:jc w:val="both"/>
              <w:rPr>
                <w:rFonts w:ascii="Calibri" w:eastAsia="TimesNewRoman" w:hAnsi="Calibri" w:cs="Arial"/>
                <w:color w:val="000000" w:themeColor="text1"/>
                <w:sz w:val="24"/>
                <w:szCs w:val="24"/>
              </w:rPr>
            </w:pPr>
            <w:r w:rsidRPr="00470385">
              <w:rPr>
                <w:rFonts w:ascii="Calibri" w:eastAsia="TimesNewRoman" w:hAnsi="Calibri" w:cs="Arial"/>
                <w:color w:val="000000" w:themeColor="text1"/>
                <w:sz w:val="24"/>
                <w:szCs w:val="24"/>
              </w:rPr>
              <w:t>10.</w:t>
            </w:r>
          </w:p>
        </w:tc>
        <w:tc>
          <w:tcPr>
            <w:tcW w:w="5103" w:type="dxa"/>
            <w:gridSpan w:val="2"/>
            <w:vAlign w:val="center"/>
          </w:tcPr>
          <w:p w:rsidR="00470385" w:rsidRPr="00470385" w:rsidRDefault="00470385" w:rsidP="009D52A5">
            <w:pPr>
              <w:pStyle w:val="Akapitzlist"/>
              <w:tabs>
                <w:tab w:val="left" w:pos="426"/>
              </w:tabs>
              <w:ind w:left="-100"/>
              <w:jc w:val="both"/>
              <w:rPr>
                <w:rFonts w:ascii="Calibri" w:hAnsi="Calibri" w:cs="Calibri"/>
                <w:color w:val="000000" w:themeColor="text1"/>
                <w:sz w:val="24"/>
                <w:szCs w:val="24"/>
              </w:rPr>
            </w:pPr>
            <w:r w:rsidRPr="00470385">
              <w:rPr>
                <w:rFonts w:ascii="Calibri" w:hAnsi="Calibri" w:cs="Calibri"/>
                <w:color w:val="000000" w:themeColor="text1"/>
                <w:sz w:val="24"/>
                <w:szCs w:val="24"/>
              </w:rPr>
              <w:t>Wnioskodawca oraz partnerzy posiadają odpowiedni (adekwatny) potencjał finansowany do realizacji projektu .</w:t>
            </w:r>
          </w:p>
        </w:tc>
        <w:tc>
          <w:tcPr>
            <w:tcW w:w="3685" w:type="dxa"/>
          </w:tcPr>
          <w:p w:rsidR="00D810C3" w:rsidRPr="00D810C3" w:rsidRDefault="00D810C3" w:rsidP="00D810C3">
            <w:pPr>
              <w:pStyle w:val="Akapitzlist"/>
              <w:tabs>
                <w:tab w:val="left" w:pos="426"/>
              </w:tabs>
              <w:ind w:left="-100"/>
              <w:jc w:val="both"/>
              <w:rPr>
                <w:rFonts w:ascii="Calibri" w:hAnsi="Calibri" w:cs="Calibri"/>
                <w:color w:val="000000" w:themeColor="text1"/>
                <w:sz w:val="24"/>
                <w:szCs w:val="24"/>
              </w:rPr>
            </w:pPr>
            <w:r w:rsidRPr="00D810C3">
              <w:rPr>
                <w:rFonts w:ascii="Calibri" w:hAnsi="Calibri" w:cs="Calibri"/>
                <w:color w:val="000000" w:themeColor="text1"/>
                <w:sz w:val="24"/>
                <w:szCs w:val="24"/>
              </w:rPr>
              <w:t>Wydatki w projekcie w roku kalendarzowym, w którym są najwyższe nie przekraczają łącznego rocznego ob</w:t>
            </w:r>
            <w:r>
              <w:rPr>
                <w:rFonts w:ascii="Calibri" w:hAnsi="Calibri" w:cs="Calibri"/>
                <w:color w:val="000000" w:themeColor="text1"/>
                <w:sz w:val="24"/>
                <w:szCs w:val="24"/>
              </w:rPr>
              <w:t>rotu Wnioskodawcy</w:t>
            </w:r>
            <w:r w:rsidR="00196084">
              <w:rPr>
                <w:rFonts w:ascii="Calibri" w:hAnsi="Calibri" w:cs="Calibri"/>
                <w:color w:val="000000" w:themeColor="text1"/>
                <w:sz w:val="24"/>
                <w:szCs w:val="24"/>
              </w:rPr>
              <w:br/>
            </w:r>
            <w:r>
              <w:rPr>
                <w:rFonts w:ascii="Calibri" w:hAnsi="Calibri" w:cs="Calibri"/>
                <w:color w:val="000000" w:themeColor="text1"/>
                <w:sz w:val="24"/>
                <w:szCs w:val="24"/>
              </w:rPr>
              <w:t>i Partnera/ów</w:t>
            </w:r>
            <w:r w:rsidR="00196084">
              <w:rPr>
                <w:rFonts w:ascii="Calibri" w:hAnsi="Calibri" w:cs="Calibri"/>
                <w:color w:val="000000" w:themeColor="text1"/>
                <w:sz w:val="24"/>
                <w:szCs w:val="24"/>
              </w:rPr>
              <w:t xml:space="preserve"> (jeśli dotyczy)</w:t>
            </w:r>
            <w:r w:rsidR="00196084">
              <w:rPr>
                <w:rFonts w:ascii="Calibri" w:hAnsi="Calibri" w:cs="Calibri"/>
                <w:color w:val="000000" w:themeColor="text1"/>
                <w:sz w:val="24"/>
                <w:szCs w:val="24"/>
              </w:rPr>
              <w:br/>
            </w:r>
            <w:r w:rsidRPr="00D810C3">
              <w:rPr>
                <w:rFonts w:ascii="Calibri" w:hAnsi="Calibri" w:cs="Calibri"/>
                <w:color w:val="000000" w:themeColor="text1"/>
                <w:sz w:val="24"/>
                <w:szCs w:val="24"/>
              </w:rPr>
              <w:t>za ostatni zatwierdzony rok obrotowy zgodnie</w:t>
            </w:r>
            <w:r>
              <w:rPr>
                <w:rFonts w:ascii="Calibri" w:hAnsi="Calibri" w:cs="Calibri"/>
                <w:color w:val="000000" w:themeColor="text1"/>
                <w:sz w:val="24"/>
                <w:szCs w:val="24"/>
              </w:rPr>
              <w:t xml:space="preserve"> z ustawą z dnia</w:t>
            </w:r>
            <w:r w:rsidR="00196084">
              <w:rPr>
                <w:rFonts w:ascii="Calibri" w:hAnsi="Calibri" w:cs="Calibri"/>
                <w:color w:val="000000" w:themeColor="text1"/>
                <w:sz w:val="24"/>
                <w:szCs w:val="24"/>
              </w:rPr>
              <w:t xml:space="preserve"> </w:t>
            </w:r>
            <w:r w:rsidRPr="00D810C3">
              <w:rPr>
                <w:rFonts w:ascii="Calibri" w:hAnsi="Calibri" w:cs="Calibri"/>
                <w:color w:val="000000" w:themeColor="text1"/>
                <w:sz w:val="24"/>
                <w:szCs w:val="24"/>
              </w:rPr>
              <w:t>29 września 1994 r. o rachunkowości (jeśli dotyczy) lub za ostatni zamknięty</w:t>
            </w:r>
            <w:r w:rsidR="00196084">
              <w:rPr>
                <w:rFonts w:ascii="Calibri" w:hAnsi="Calibri" w:cs="Calibri"/>
                <w:color w:val="000000" w:themeColor="text1"/>
                <w:sz w:val="24"/>
                <w:szCs w:val="24"/>
              </w:rPr>
              <w:t xml:space="preserve"> </w:t>
            </w:r>
            <w:r w:rsidRPr="00D810C3">
              <w:rPr>
                <w:rFonts w:ascii="Calibri" w:hAnsi="Calibri" w:cs="Calibri"/>
                <w:color w:val="000000" w:themeColor="text1"/>
                <w:sz w:val="24"/>
                <w:szCs w:val="24"/>
              </w:rPr>
              <w:t>i zatwierdzony rok kalendarzowy</w:t>
            </w:r>
            <w:r>
              <w:rPr>
                <w:rStyle w:val="Odwoanieprzypisudolnego"/>
                <w:rFonts w:ascii="Calibri" w:hAnsi="Calibri" w:cs="Calibri"/>
                <w:color w:val="000000" w:themeColor="text1"/>
                <w:sz w:val="24"/>
                <w:szCs w:val="24"/>
              </w:rPr>
              <w:footnoteReference w:id="18"/>
            </w:r>
            <w:r w:rsidRPr="00D810C3">
              <w:rPr>
                <w:rFonts w:ascii="Calibri" w:hAnsi="Calibri" w:cs="Calibri"/>
                <w:color w:val="000000" w:themeColor="text1"/>
                <w:sz w:val="24"/>
                <w:szCs w:val="24"/>
              </w:rPr>
              <w:t>.</w:t>
            </w:r>
          </w:p>
          <w:p w:rsidR="00D810C3" w:rsidRPr="00D810C3" w:rsidRDefault="00D810C3" w:rsidP="00D810C3">
            <w:pPr>
              <w:pStyle w:val="Akapitzlist"/>
              <w:tabs>
                <w:tab w:val="left" w:pos="426"/>
              </w:tabs>
              <w:ind w:left="-100"/>
              <w:jc w:val="both"/>
              <w:rPr>
                <w:rFonts w:ascii="Calibri" w:hAnsi="Calibri" w:cs="Calibri"/>
                <w:color w:val="000000" w:themeColor="text1"/>
                <w:sz w:val="24"/>
                <w:szCs w:val="24"/>
              </w:rPr>
            </w:pPr>
            <w:r w:rsidRPr="00D810C3">
              <w:rPr>
                <w:rFonts w:ascii="Calibri" w:hAnsi="Calibri" w:cs="Calibri"/>
                <w:color w:val="000000" w:themeColor="text1"/>
                <w:sz w:val="24"/>
                <w:szCs w:val="24"/>
              </w:rPr>
              <w:t>K</w:t>
            </w:r>
            <w:r>
              <w:rPr>
                <w:rFonts w:ascii="Calibri" w:hAnsi="Calibri" w:cs="Calibri"/>
                <w:color w:val="000000" w:themeColor="text1"/>
                <w:sz w:val="24"/>
                <w:szCs w:val="24"/>
              </w:rPr>
              <w:t>ryterium nie dotyczy projektów,</w:t>
            </w:r>
            <w:r>
              <w:rPr>
                <w:rFonts w:ascii="Calibri" w:hAnsi="Calibri" w:cs="Calibri"/>
                <w:color w:val="000000" w:themeColor="text1"/>
                <w:sz w:val="24"/>
                <w:szCs w:val="24"/>
              </w:rPr>
              <w:br/>
            </w:r>
            <w:r w:rsidRPr="00D810C3">
              <w:rPr>
                <w:rFonts w:ascii="Calibri" w:hAnsi="Calibri" w:cs="Calibri"/>
                <w:color w:val="000000" w:themeColor="text1"/>
                <w:sz w:val="24"/>
                <w:szCs w:val="24"/>
              </w:rPr>
              <w:t xml:space="preserve">w których  Wnioskodawcą (liderem) jest jednostka sektora finansów publicznych. </w:t>
            </w:r>
          </w:p>
          <w:p w:rsidR="00D810C3" w:rsidRPr="00E81704" w:rsidRDefault="00D810C3" w:rsidP="00E81704">
            <w:pPr>
              <w:pStyle w:val="Akapitzlist"/>
              <w:tabs>
                <w:tab w:val="left" w:pos="426"/>
              </w:tabs>
              <w:ind w:left="-100"/>
              <w:jc w:val="both"/>
              <w:rPr>
                <w:rFonts w:ascii="Calibri" w:hAnsi="Calibri" w:cs="Calibri"/>
                <w:color w:val="000000" w:themeColor="text1"/>
                <w:sz w:val="24"/>
                <w:szCs w:val="24"/>
              </w:rPr>
            </w:pPr>
            <w:r w:rsidRPr="00D810C3">
              <w:rPr>
                <w:rFonts w:ascii="Calibri" w:hAnsi="Calibri" w:cs="Calibri"/>
                <w:color w:val="000000" w:themeColor="text1"/>
                <w:sz w:val="24"/>
                <w:szCs w:val="24"/>
              </w:rPr>
              <w:t>W przypadku pro</w:t>
            </w:r>
            <w:r>
              <w:rPr>
                <w:rFonts w:ascii="Calibri" w:hAnsi="Calibri" w:cs="Calibri"/>
                <w:color w:val="000000" w:themeColor="text1"/>
                <w:sz w:val="24"/>
                <w:szCs w:val="24"/>
              </w:rPr>
              <w:t>jektów partnerskich,</w:t>
            </w:r>
            <w:r w:rsidR="00196084">
              <w:rPr>
                <w:rFonts w:ascii="Calibri" w:hAnsi="Calibri" w:cs="Calibri"/>
                <w:color w:val="000000" w:themeColor="text1"/>
                <w:sz w:val="24"/>
                <w:szCs w:val="24"/>
              </w:rPr>
              <w:t xml:space="preserve"> </w:t>
            </w:r>
            <w:r w:rsidRPr="00D810C3">
              <w:rPr>
                <w:rFonts w:ascii="Calibri" w:hAnsi="Calibri" w:cs="Calibri"/>
                <w:color w:val="000000" w:themeColor="text1"/>
                <w:sz w:val="24"/>
                <w:szCs w:val="24"/>
              </w:rPr>
              <w:t>w których Wnioskodawcą jest jednostka spoz</w:t>
            </w:r>
            <w:r>
              <w:rPr>
                <w:rFonts w:ascii="Calibri" w:hAnsi="Calibri" w:cs="Calibri"/>
                <w:color w:val="000000" w:themeColor="text1"/>
                <w:sz w:val="24"/>
                <w:szCs w:val="24"/>
              </w:rPr>
              <w:t xml:space="preserve">a </w:t>
            </w:r>
            <w:r>
              <w:rPr>
                <w:rFonts w:ascii="Calibri" w:hAnsi="Calibri" w:cs="Calibri"/>
                <w:color w:val="000000" w:themeColor="text1"/>
                <w:sz w:val="24"/>
                <w:szCs w:val="24"/>
              </w:rPr>
              <w:lastRenderedPageBreak/>
              <w:t>sektora finansów publicznych,</w:t>
            </w:r>
            <w:r>
              <w:rPr>
                <w:rFonts w:ascii="Calibri" w:hAnsi="Calibri" w:cs="Calibri"/>
                <w:color w:val="000000" w:themeColor="text1"/>
                <w:sz w:val="24"/>
                <w:szCs w:val="24"/>
              </w:rPr>
              <w:br/>
            </w:r>
            <w:r w:rsidRPr="00D810C3">
              <w:rPr>
                <w:rFonts w:ascii="Calibri" w:hAnsi="Calibri" w:cs="Calibri"/>
                <w:color w:val="000000" w:themeColor="text1"/>
                <w:sz w:val="24"/>
                <w:szCs w:val="24"/>
              </w:rPr>
              <w:t>a Partnerem podmiot będący jednostką sektora finansów publicznych porównywane są wyłącznie wydatki Wnioskodawcy (lidera) z jego obrotem</w:t>
            </w:r>
            <w:r w:rsidR="00E81704">
              <w:rPr>
                <w:rFonts w:ascii="Calibri" w:hAnsi="Calibri" w:cs="Calibri"/>
                <w:color w:val="000000" w:themeColor="text1"/>
                <w:sz w:val="24"/>
                <w:szCs w:val="24"/>
              </w:rPr>
              <w:t xml:space="preserve">. </w:t>
            </w:r>
          </w:p>
          <w:p w:rsidR="00470385" w:rsidRPr="00470385" w:rsidRDefault="00D810C3" w:rsidP="00196084">
            <w:pPr>
              <w:pStyle w:val="Akapitzlist"/>
              <w:tabs>
                <w:tab w:val="left" w:pos="426"/>
              </w:tabs>
              <w:ind w:left="-100"/>
              <w:jc w:val="both"/>
              <w:rPr>
                <w:rFonts w:ascii="Calibri" w:hAnsi="Calibri" w:cs="Calibri"/>
                <w:color w:val="000000" w:themeColor="text1"/>
                <w:sz w:val="24"/>
                <w:szCs w:val="24"/>
              </w:rPr>
            </w:pPr>
            <w:r w:rsidRPr="00D810C3">
              <w:rPr>
                <w:rFonts w:ascii="Calibri" w:hAnsi="Calibri" w:cs="Calibri"/>
                <w:color w:val="000000" w:themeColor="text1"/>
                <w:sz w:val="24"/>
                <w:szCs w:val="24"/>
              </w:rPr>
              <w:t>Ocena spełniania kryte</w:t>
            </w:r>
            <w:r>
              <w:rPr>
                <w:rFonts w:ascii="Calibri" w:hAnsi="Calibri" w:cs="Calibri"/>
                <w:color w:val="000000" w:themeColor="text1"/>
                <w:sz w:val="24"/>
                <w:szCs w:val="24"/>
              </w:rPr>
              <w:t>rium polega</w:t>
            </w:r>
            <w:r>
              <w:rPr>
                <w:rFonts w:ascii="Calibri" w:hAnsi="Calibri" w:cs="Calibri"/>
                <w:color w:val="000000" w:themeColor="text1"/>
                <w:sz w:val="24"/>
                <w:szCs w:val="24"/>
              </w:rPr>
              <w:br/>
            </w:r>
            <w:r w:rsidRPr="00D810C3">
              <w:rPr>
                <w:rFonts w:ascii="Calibri" w:hAnsi="Calibri" w:cs="Calibri"/>
                <w:color w:val="000000" w:themeColor="text1"/>
                <w:sz w:val="24"/>
                <w:szCs w:val="24"/>
              </w:rPr>
              <w:t xml:space="preserve">na przypisaniu im wartości logicznych </w:t>
            </w:r>
            <w:r>
              <w:rPr>
                <w:rFonts w:ascii="Calibri" w:hAnsi="Calibri" w:cs="Calibri"/>
                <w:color w:val="000000" w:themeColor="text1"/>
                <w:sz w:val="24"/>
                <w:szCs w:val="24"/>
              </w:rPr>
              <w:t>„tak”, „nie” albo stwierdzeniu,</w:t>
            </w:r>
            <w:r w:rsidR="00196084">
              <w:rPr>
                <w:rFonts w:ascii="Calibri" w:hAnsi="Calibri" w:cs="Calibri"/>
                <w:color w:val="000000" w:themeColor="text1"/>
                <w:sz w:val="24"/>
                <w:szCs w:val="24"/>
              </w:rPr>
              <w:t xml:space="preserve"> że kryterium</w:t>
            </w:r>
            <w:r w:rsidR="00196084">
              <w:rPr>
                <w:rFonts w:ascii="Calibri" w:hAnsi="Calibri" w:cs="Calibri"/>
                <w:color w:val="000000" w:themeColor="text1"/>
                <w:sz w:val="24"/>
                <w:szCs w:val="24"/>
              </w:rPr>
              <w:br/>
            </w:r>
            <w:r w:rsidRPr="00D810C3">
              <w:rPr>
                <w:rFonts w:ascii="Calibri" w:hAnsi="Calibri" w:cs="Calibri"/>
                <w:color w:val="000000" w:themeColor="text1"/>
                <w:sz w:val="24"/>
                <w:szCs w:val="24"/>
              </w:rPr>
              <w:t>nie dotyczy danego projektu.</w:t>
            </w:r>
          </w:p>
        </w:tc>
      </w:tr>
    </w:tbl>
    <w:p w:rsidR="00E508F9" w:rsidRPr="00DC284D" w:rsidRDefault="00E508F9" w:rsidP="0028774A">
      <w:pPr>
        <w:spacing w:after="0" w:line="240" w:lineRule="auto"/>
        <w:jc w:val="both"/>
        <w:rPr>
          <w:rFonts w:ascii="Calibri" w:hAnsi="Calibri" w:cs="Arial"/>
          <w:color w:val="FF0000"/>
          <w:sz w:val="24"/>
          <w:szCs w:val="24"/>
        </w:rPr>
      </w:pPr>
    </w:p>
    <w:p w:rsidR="00E508F9" w:rsidRDefault="00E508F9" w:rsidP="0028774A">
      <w:pPr>
        <w:spacing w:after="0" w:line="240" w:lineRule="auto"/>
        <w:jc w:val="both"/>
        <w:rPr>
          <w:rFonts w:ascii="Calibri" w:hAnsi="Calibri" w:cs="Arial"/>
          <w:color w:val="000000" w:themeColor="text1"/>
          <w:sz w:val="24"/>
          <w:szCs w:val="24"/>
        </w:rPr>
      </w:pPr>
      <w:r w:rsidRPr="00D810C3">
        <w:rPr>
          <w:rFonts w:ascii="Calibri" w:hAnsi="Calibri" w:cs="Arial"/>
          <w:b/>
          <w:color w:val="000000" w:themeColor="text1"/>
          <w:sz w:val="24"/>
          <w:szCs w:val="24"/>
        </w:rPr>
        <w:t xml:space="preserve">UWAGA! </w:t>
      </w:r>
      <w:r w:rsidR="004D038D" w:rsidRPr="00D810C3">
        <w:rPr>
          <w:rFonts w:ascii="Calibri" w:hAnsi="Calibri" w:cs="Arial"/>
          <w:color w:val="000000" w:themeColor="text1"/>
          <w:sz w:val="24"/>
          <w:szCs w:val="24"/>
        </w:rPr>
        <w:t xml:space="preserve">Spełnienie kryteriów formalnych jest konieczne do przyznania dofinansowania. </w:t>
      </w:r>
      <w:r w:rsidRPr="00D810C3">
        <w:rPr>
          <w:rFonts w:ascii="Calibri" w:hAnsi="Calibri" w:cs="Arial"/>
          <w:color w:val="000000" w:themeColor="text1"/>
          <w:sz w:val="24"/>
          <w:szCs w:val="24"/>
        </w:rPr>
        <w:t xml:space="preserve">Projekty, które nie spełniają </w:t>
      </w:r>
      <w:r w:rsidR="004D038D" w:rsidRPr="00D810C3">
        <w:rPr>
          <w:rFonts w:ascii="Calibri" w:hAnsi="Calibri" w:cs="Arial"/>
          <w:color w:val="000000" w:themeColor="text1"/>
          <w:sz w:val="24"/>
          <w:szCs w:val="24"/>
        </w:rPr>
        <w:t>któregokolwiek z kryteriów formalnych</w:t>
      </w:r>
      <w:r w:rsidRPr="00D810C3">
        <w:rPr>
          <w:rFonts w:ascii="Calibri" w:hAnsi="Calibri" w:cs="Arial"/>
          <w:color w:val="000000" w:themeColor="text1"/>
          <w:sz w:val="24"/>
          <w:szCs w:val="24"/>
        </w:rPr>
        <w:t>, są odrzucane na etapie oceny formalnej.</w:t>
      </w:r>
    </w:p>
    <w:p w:rsidR="00E508F9" w:rsidRPr="00DC284D" w:rsidRDefault="00E508F9" w:rsidP="00E508F9">
      <w:pPr>
        <w:spacing w:after="0" w:line="240" w:lineRule="auto"/>
        <w:jc w:val="both"/>
        <w:rPr>
          <w:rFonts w:ascii="Calibri" w:hAnsi="Calibri" w:cs="Arial"/>
          <w:color w:val="FF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050819" w:rsidTr="00E508F9">
        <w:trPr>
          <w:trHeight w:val="388"/>
        </w:trPr>
        <w:tc>
          <w:tcPr>
            <w:tcW w:w="9322" w:type="dxa"/>
            <w:shd w:val="pct25" w:color="auto" w:fill="auto"/>
            <w:vAlign w:val="center"/>
          </w:tcPr>
          <w:p w:rsidR="00AE57DC" w:rsidRPr="00050819" w:rsidRDefault="00E508F9" w:rsidP="00E508F9">
            <w:pPr>
              <w:spacing w:after="0"/>
              <w:rPr>
                <w:rFonts w:cs="Arial,Bold"/>
                <w:b/>
                <w:bCs/>
                <w:color w:val="000000" w:themeColor="text1"/>
                <w:sz w:val="24"/>
                <w:szCs w:val="24"/>
              </w:rPr>
            </w:pPr>
            <w:r w:rsidRPr="00050819">
              <w:rPr>
                <w:rFonts w:cs="Arial,Bold"/>
                <w:b/>
                <w:bCs/>
                <w:color w:val="000000" w:themeColor="text1"/>
                <w:sz w:val="24"/>
                <w:szCs w:val="24"/>
              </w:rPr>
              <w:t xml:space="preserve">5.2.3 </w:t>
            </w:r>
            <w:r w:rsidR="00AE57DC" w:rsidRPr="00050819">
              <w:rPr>
                <w:rFonts w:cs="Arial,Bold"/>
                <w:b/>
                <w:bCs/>
                <w:color w:val="000000" w:themeColor="text1"/>
                <w:sz w:val="24"/>
                <w:szCs w:val="24"/>
              </w:rPr>
              <w:t>Kryteria dopuszczające szczególne</w:t>
            </w:r>
          </w:p>
        </w:tc>
      </w:tr>
    </w:tbl>
    <w:p w:rsidR="00E508F9" w:rsidRPr="00DC284D" w:rsidRDefault="00E508F9" w:rsidP="003E232D">
      <w:pPr>
        <w:spacing w:after="0" w:line="240" w:lineRule="auto"/>
        <w:jc w:val="both"/>
        <w:rPr>
          <w:rFonts w:cs="Arial"/>
          <w:color w:val="FF0000"/>
          <w:sz w:val="24"/>
          <w:szCs w:val="24"/>
        </w:rPr>
      </w:pPr>
    </w:p>
    <w:p w:rsidR="00E508F9" w:rsidRPr="00846D94" w:rsidRDefault="00E508F9" w:rsidP="003E232D">
      <w:pPr>
        <w:spacing w:after="0" w:line="240" w:lineRule="auto"/>
        <w:jc w:val="both"/>
        <w:rPr>
          <w:rFonts w:cs="Arial"/>
          <w:bCs/>
          <w:i/>
          <w:iCs/>
          <w:color w:val="000000" w:themeColor="text1"/>
          <w:sz w:val="24"/>
          <w:szCs w:val="24"/>
        </w:rPr>
      </w:pPr>
      <w:r w:rsidRPr="00050819">
        <w:rPr>
          <w:rFonts w:cs="Arial"/>
          <w:b/>
          <w:color w:val="000000" w:themeColor="text1"/>
          <w:sz w:val="24"/>
          <w:szCs w:val="24"/>
        </w:rPr>
        <w:t>Kryteria dopuszczające szczególne są obowiązkowe</w:t>
      </w:r>
      <w:r w:rsidRPr="00050819">
        <w:rPr>
          <w:rFonts w:cs="Arial"/>
          <w:color w:val="000000" w:themeColor="text1"/>
          <w:sz w:val="24"/>
          <w:szCs w:val="24"/>
        </w:rPr>
        <w:t xml:space="preserve"> dla wszystkich </w:t>
      </w:r>
      <w:r w:rsidR="002025BB" w:rsidRPr="00050819">
        <w:rPr>
          <w:rFonts w:cs="Arial"/>
          <w:color w:val="000000" w:themeColor="text1"/>
          <w:sz w:val="24"/>
          <w:szCs w:val="24"/>
        </w:rPr>
        <w:t>p</w:t>
      </w:r>
      <w:r w:rsidRPr="00050819">
        <w:rPr>
          <w:rFonts w:cs="Arial"/>
          <w:color w:val="000000" w:themeColor="text1"/>
          <w:sz w:val="24"/>
          <w:szCs w:val="24"/>
        </w:rPr>
        <w:t xml:space="preserve">rojektodawców i podlegają weryfikacji podczas oceny formalnej wniosku. </w:t>
      </w:r>
      <w:r w:rsidRPr="00846D94">
        <w:rPr>
          <w:rFonts w:cs="Arial"/>
          <w:color w:val="000000" w:themeColor="text1"/>
          <w:sz w:val="24"/>
          <w:szCs w:val="24"/>
        </w:rPr>
        <w:t xml:space="preserve">Zgodnie z </w:t>
      </w:r>
      <w:r w:rsidR="00581140" w:rsidRPr="00846D94">
        <w:rPr>
          <w:rFonts w:cs="Arial"/>
          <w:color w:val="000000" w:themeColor="text1"/>
          <w:sz w:val="24"/>
          <w:szCs w:val="24"/>
        </w:rPr>
        <w:t>z</w:t>
      </w:r>
      <w:r w:rsidRPr="00846D94">
        <w:rPr>
          <w:rFonts w:cs="Arial"/>
          <w:color w:val="000000" w:themeColor="text1"/>
          <w:sz w:val="24"/>
          <w:szCs w:val="24"/>
        </w:rPr>
        <w:t xml:space="preserve">ałącznikiem do Uchwały </w:t>
      </w:r>
      <w:r w:rsidR="00581140" w:rsidRPr="00846D94">
        <w:rPr>
          <w:rFonts w:cs="Arial"/>
          <w:color w:val="000000" w:themeColor="text1"/>
          <w:sz w:val="24"/>
          <w:szCs w:val="24"/>
        </w:rPr>
        <w:t xml:space="preserve">Nr </w:t>
      </w:r>
      <w:r w:rsidR="00846D94" w:rsidRPr="00846D94">
        <w:rPr>
          <w:rFonts w:cs="Arial"/>
          <w:color w:val="000000" w:themeColor="text1"/>
          <w:sz w:val="24"/>
          <w:szCs w:val="24"/>
        </w:rPr>
        <w:t>13</w:t>
      </w:r>
      <w:r w:rsidR="00581140" w:rsidRPr="00846D94">
        <w:rPr>
          <w:rFonts w:cs="Arial"/>
          <w:color w:val="000000" w:themeColor="text1"/>
          <w:sz w:val="24"/>
          <w:szCs w:val="24"/>
        </w:rPr>
        <w:t>/201</w:t>
      </w:r>
      <w:r w:rsidR="00C47AF8" w:rsidRPr="00846D94">
        <w:rPr>
          <w:rFonts w:cs="Arial"/>
          <w:color w:val="000000" w:themeColor="text1"/>
          <w:sz w:val="24"/>
          <w:szCs w:val="24"/>
        </w:rPr>
        <w:t>7</w:t>
      </w:r>
      <w:r w:rsidR="00581140" w:rsidRPr="00846D94">
        <w:rPr>
          <w:rFonts w:cs="Arial"/>
          <w:color w:val="000000" w:themeColor="text1"/>
          <w:sz w:val="24"/>
          <w:szCs w:val="24"/>
        </w:rPr>
        <w:t xml:space="preserve"> Komitetu Monitorującego Regionalny Program Operacyjny Województwa Podlaskiego na lata 2014-2020 z dnia </w:t>
      </w:r>
      <w:r w:rsidR="00846D94" w:rsidRPr="00846D94">
        <w:rPr>
          <w:rFonts w:cs="Arial"/>
          <w:color w:val="000000" w:themeColor="text1"/>
          <w:sz w:val="24"/>
          <w:szCs w:val="24"/>
        </w:rPr>
        <w:t>27</w:t>
      </w:r>
      <w:r w:rsidR="00581140" w:rsidRPr="00846D94">
        <w:rPr>
          <w:rFonts w:cs="Arial"/>
          <w:color w:val="000000" w:themeColor="text1"/>
          <w:sz w:val="24"/>
          <w:szCs w:val="24"/>
        </w:rPr>
        <w:t xml:space="preserve"> marca 201</w:t>
      </w:r>
      <w:r w:rsidR="00C47AF8" w:rsidRPr="00846D94">
        <w:rPr>
          <w:rFonts w:cs="Arial"/>
          <w:color w:val="000000" w:themeColor="text1"/>
          <w:sz w:val="24"/>
          <w:szCs w:val="24"/>
        </w:rPr>
        <w:t>7</w:t>
      </w:r>
      <w:r w:rsidR="00581140" w:rsidRPr="00846D94">
        <w:rPr>
          <w:rFonts w:cs="Arial"/>
          <w:color w:val="000000" w:themeColor="text1"/>
          <w:sz w:val="24"/>
          <w:szCs w:val="24"/>
        </w:rPr>
        <w:t xml:space="preserve"> r. </w:t>
      </w:r>
      <w:r w:rsidR="002025BB" w:rsidRPr="00846D94">
        <w:rPr>
          <w:rFonts w:cs="Arial"/>
          <w:color w:val="000000" w:themeColor="text1"/>
          <w:sz w:val="24"/>
          <w:szCs w:val="24"/>
        </w:rPr>
        <w:t xml:space="preserve">zmieniającej uchwałę </w:t>
      </w:r>
      <w:r w:rsidRPr="00846D94">
        <w:rPr>
          <w:rFonts w:cs="Arial"/>
          <w:color w:val="000000" w:themeColor="text1"/>
          <w:sz w:val="24"/>
          <w:szCs w:val="24"/>
        </w:rPr>
        <w:t xml:space="preserve">w </w:t>
      </w:r>
      <w:r w:rsidR="0080795E" w:rsidRPr="00846D94">
        <w:rPr>
          <w:rFonts w:cs="Arial"/>
          <w:color w:val="000000" w:themeColor="text1"/>
          <w:sz w:val="24"/>
          <w:szCs w:val="24"/>
        </w:rPr>
        <w:t xml:space="preserve">sprawie zatwierdzenia </w:t>
      </w:r>
      <w:r w:rsidR="00846D94" w:rsidRPr="00846D94">
        <w:rPr>
          <w:rFonts w:cs="Arial"/>
          <w:bCs/>
          <w:i/>
          <w:iCs/>
          <w:color w:val="000000" w:themeColor="text1"/>
          <w:sz w:val="24"/>
          <w:szCs w:val="24"/>
        </w:rPr>
        <w:t>Systematyki kryteriów wyboru projektów konkursowych współfinansowanych</w:t>
      </w:r>
      <w:r w:rsidR="00846D94" w:rsidRPr="00846D94">
        <w:rPr>
          <w:rFonts w:cs="Arial"/>
          <w:bCs/>
          <w:i/>
          <w:iCs/>
          <w:color w:val="000000" w:themeColor="text1"/>
          <w:sz w:val="24"/>
          <w:szCs w:val="24"/>
        </w:rPr>
        <w:br/>
        <w:t>z EFS w ramach RPOWP 2014-2020, Działanie 2.5 Aktywne i zdrowe starzenie się,</w:t>
      </w:r>
      <w:r w:rsidR="00846D94" w:rsidRPr="00846D94">
        <w:rPr>
          <w:rFonts w:cs="Arial"/>
          <w:bCs/>
          <w:iCs/>
          <w:color w:val="000000" w:themeColor="text1"/>
          <w:sz w:val="24"/>
          <w:szCs w:val="24"/>
        </w:rPr>
        <w:br/>
      </w:r>
      <w:r w:rsidR="00846D94" w:rsidRPr="00846D94">
        <w:rPr>
          <w:rFonts w:cs="Arial"/>
          <w:bCs/>
          <w:i/>
          <w:iCs/>
          <w:color w:val="000000" w:themeColor="text1"/>
          <w:sz w:val="24"/>
          <w:szCs w:val="24"/>
        </w:rPr>
        <w:t>typ projektu: 2. Realizacja programów rehabilitacji leczniczej zapobiegającej przerywaniu aktywności zawodowej ze względów zdrowotnych ułatwiających powrót na rynek pracy;</w:t>
      </w:r>
      <w:r w:rsidR="00846D94" w:rsidRPr="00846D94">
        <w:rPr>
          <w:rFonts w:cs="Arial"/>
          <w:bCs/>
          <w:i/>
          <w:iCs/>
          <w:color w:val="000000" w:themeColor="text1"/>
          <w:sz w:val="24"/>
          <w:szCs w:val="24"/>
        </w:rPr>
        <w:br/>
        <w:t>3. Realizacja programów profilaktyki zdrowotnej (pierwotnej i wtórnej), dotyczących chorób będących istotnym problemem zdrowotnym regionu; 4. Realizacja programów dotyczących przekwalifikowania pracowników długotrwale pracujących w warunkach negatywnie wpływających na zdrowie, przygotowujących do kontynuowania pracy na innych stanowiskach o mniejszym obciążeniu dla zdrowia, wspierających osoby w decyzji</w:t>
      </w:r>
      <w:r w:rsidR="00846D94" w:rsidRPr="00846D94">
        <w:rPr>
          <w:rFonts w:cs="Arial"/>
          <w:bCs/>
          <w:i/>
          <w:iCs/>
          <w:color w:val="000000" w:themeColor="text1"/>
          <w:sz w:val="24"/>
          <w:szCs w:val="24"/>
        </w:rPr>
        <w:br/>
        <w:t>o pozostaniu aktywnym społecznie i zawodowo, w tym poprzez umożliwienie przekwalifikowania pracownika i umożliwienie mu wykonywania pracy bez narażenia</w:t>
      </w:r>
      <w:r w:rsidR="00846D94" w:rsidRPr="00846D94">
        <w:rPr>
          <w:rFonts w:cs="Arial"/>
          <w:bCs/>
          <w:i/>
          <w:iCs/>
          <w:color w:val="000000" w:themeColor="text1"/>
          <w:sz w:val="24"/>
          <w:szCs w:val="24"/>
        </w:rPr>
        <w:br/>
        <w:t xml:space="preserve">na czynniki zagrażające zdrowiu; dostosowywanie warunków pracy do wyzwań związanych ze starzeniem się społeczeństwa, eliminowanie zdrowotnych czynników ryzyka w miejscu pracy </w:t>
      </w:r>
      <w:r w:rsidRPr="00846D94">
        <w:rPr>
          <w:rFonts w:cs="Arial"/>
          <w:color w:val="000000" w:themeColor="text1"/>
          <w:sz w:val="24"/>
          <w:szCs w:val="24"/>
        </w:rPr>
        <w:t xml:space="preserve">w ramach konkursu stosowane będą następujące </w:t>
      </w:r>
      <w:r w:rsidRPr="00846D94">
        <w:rPr>
          <w:rFonts w:cs="Arial"/>
          <w:b/>
          <w:color w:val="000000" w:themeColor="text1"/>
          <w:sz w:val="24"/>
          <w:szCs w:val="24"/>
        </w:rPr>
        <w:t>kryteria dopuszczające szczególne</w:t>
      </w:r>
      <w:r w:rsidRPr="00846D94">
        <w:rPr>
          <w:rFonts w:cs="Arial"/>
          <w:color w:val="000000" w:themeColor="text1"/>
          <w:sz w:val="24"/>
          <w:szCs w:val="24"/>
        </w:rPr>
        <w:t>:</w:t>
      </w:r>
    </w:p>
    <w:p w:rsidR="00AE57DC" w:rsidRPr="00DC284D" w:rsidRDefault="00AE57DC" w:rsidP="003E232D">
      <w:pPr>
        <w:pStyle w:val="Akapitzlist"/>
        <w:tabs>
          <w:tab w:val="left" w:pos="0"/>
        </w:tabs>
        <w:spacing w:after="0" w:line="240" w:lineRule="auto"/>
        <w:ind w:left="0"/>
        <w:jc w:val="both"/>
        <w:rPr>
          <w:color w:val="FF0000"/>
          <w:sz w:val="24"/>
          <w:szCs w:val="24"/>
        </w:rPr>
      </w:pPr>
    </w:p>
    <w:tbl>
      <w:tblPr>
        <w:tblStyle w:val="Tabela-Siatka"/>
        <w:tblW w:w="9322" w:type="dxa"/>
        <w:tblLayout w:type="fixed"/>
        <w:tblLook w:val="04A0" w:firstRow="1" w:lastRow="0" w:firstColumn="1" w:lastColumn="0" w:noHBand="0" w:noVBand="1"/>
      </w:tblPr>
      <w:tblGrid>
        <w:gridCol w:w="534"/>
        <w:gridCol w:w="2976"/>
        <w:gridCol w:w="709"/>
        <w:gridCol w:w="5103"/>
      </w:tblGrid>
      <w:tr w:rsidR="00DC284D" w:rsidRPr="00C31361" w:rsidTr="0089536C">
        <w:trPr>
          <w:trHeight w:val="484"/>
        </w:trPr>
        <w:tc>
          <w:tcPr>
            <w:tcW w:w="3510" w:type="dxa"/>
            <w:gridSpan w:val="2"/>
            <w:vAlign w:val="center"/>
          </w:tcPr>
          <w:p w:rsidR="0089536C" w:rsidRPr="00C31361" w:rsidRDefault="0089536C" w:rsidP="0089536C">
            <w:pPr>
              <w:autoSpaceDE w:val="0"/>
              <w:autoSpaceDN w:val="0"/>
              <w:adjustRightInd w:val="0"/>
              <w:jc w:val="center"/>
              <w:rPr>
                <w:rFonts w:ascii="Calibri" w:eastAsia="TimesNewRoman" w:hAnsi="Calibri" w:cs="Arial"/>
                <w:b/>
                <w:color w:val="000000" w:themeColor="text1"/>
                <w:sz w:val="24"/>
                <w:szCs w:val="24"/>
              </w:rPr>
            </w:pPr>
            <w:r w:rsidRPr="00C31361">
              <w:rPr>
                <w:rFonts w:ascii="Calibri" w:eastAsia="TimesNewRoman" w:hAnsi="Calibri" w:cs="Arial"/>
                <w:b/>
                <w:color w:val="000000" w:themeColor="text1"/>
                <w:sz w:val="24"/>
                <w:szCs w:val="24"/>
              </w:rPr>
              <w:t>Nazwa kryteriów</w:t>
            </w:r>
          </w:p>
        </w:tc>
        <w:tc>
          <w:tcPr>
            <w:tcW w:w="5812" w:type="dxa"/>
            <w:gridSpan w:val="2"/>
            <w:shd w:val="clear" w:color="auto" w:fill="auto"/>
            <w:vAlign w:val="center"/>
          </w:tcPr>
          <w:p w:rsidR="0089536C" w:rsidRPr="00C31361" w:rsidRDefault="0089536C" w:rsidP="0089536C">
            <w:pPr>
              <w:jc w:val="both"/>
              <w:rPr>
                <w:b/>
                <w:color w:val="000000" w:themeColor="text1"/>
                <w:sz w:val="24"/>
                <w:szCs w:val="24"/>
              </w:rPr>
            </w:pPr>
            <w:r w:rsidRPr="00C31361">
              <w:rPr>
                <w:b/>
                <w:color w:val="000000" w:themeColor="text1"/>
                <w:sz w:val="24"/>
                <w:szCs w:val="24"/>
              </w:rPr>
              <w:t>KRYTERIA DOPUSZCZAJĄCE SZCZEGÓLNE</w:t>
            </w:r>
          </w:p>
        </w:tc>
      </w:tr>
      <w:tr w:rsidR="00DC284D" w:rsidRPr="00C31361" w:rsidTr="0089536C">
        <w:trPr>
          <w:trHeight w:val="461"/>
        </w:trPr>
        <w:tc>
          <w:tcPr>
            <w:tcW w:w="534" w:type="dxa"/>
          </w:tcPr>
          <w:p w:rsidR="0089536C" w:rsidRPr="00C31361" w:rsidRDefault="0089536C" w:rsidP="003E232D">
            <w:pPr>
              <w:pStyle w:val="Akapitzlist"/>
              <w:tabs>
                <w:tab w:val="left" w:pos="0"/>
              </w:tabs>
              <w:ind w:left="0"/>
              <w:jc w:val="both"/>
              <w:rPr>
                <w:b/>
                <w:color w:val="000000" w:themeColor="text1"/>
                <w:sz w:val="24"/>
                <w:szCs w:val="24"/>
              </w:rPr>
            </w:pPr>
            <w:r w:rsidRPr="00C31361">
              <w:rPr>
                <w:b/>
                <w:color w:val="000000" w:themeColor="text1"/>
                <w:sz w:val="24"/>
                <w:szCs w:val="24"/>
              </w:rPr>
              <w:t>Lp.</w:t>
            </w:r>
          </w:p>
        </w:tc>
        <w:tc>
          <w:tcPr>
            <w:tcW w:w="3685" w:type="dxa"/>
            <w:gridSpan w:val="2"/>
            <w:vAlign w:val="center"/>
          </w:tcPr>
          <w:p w:rsidR="0089536C" w:rsidRPr="00C31361" w:rsidRDefault="0089536C" w:rsidP="00517FDD">
            <w:pPr>
              <w:jc w:val="center"/>
              <w:rPr>
                <w:rFonts w:cs="Calibri"/>
                <w:b/>
                <w:color w:val="000000" w:themeColor="text1"/>
                <w:sz w:val="24"/>
                <w:szCs w:val="24"/>
              </w:rPr>
            </w:pPr>
            <w:r w:rsidRPr="00C31361">
              <w:rPr>
                <w:rFonts w:cs="Calibri"/>
                <w:b/>
                <w:color w:val="000000" w:themeColor="text1"/>
                <w:sz w:val="24"/>
                <w:szCs w:val="24"/>
              </w:rPr>
              <w:t>Brzmienie kryterium</w:t>
            </w:r>
          </w:p>
        </w:tc>
        <w:tc>
          <w:tcPr>
            <w:tcW w:w="5103" w:type="dxa"/>
            <w:vAlign w:val="center"/>
          </w:tcPr>
          <w:p w:rsidR="0089536C" w:rsidRPr="00C31361" w:rsidRDefault="0089536C" w:rsidP="00517FDD">
            <w:pPr>
              <w:jc w:val="center"/>
              <w:rPr>
                <w:rFonts w:cs="Calibri"/>
                <w:b/>
                <w:color w:val="000000" w:themeColor="text1"/>
                <w:sz w:val="24"/>
                <w:szCs w:val="24"/>
              </w:rPr>
            </w:pPr>
            <w:r w:rsidRPr="00C31361">
              <w:rPr>
                <w:rFonts w:cs="Calibri"/>
                <w:b/>
                <w:color w:val="000000" w:themeColor="text1"/>
                <w:sz w:val="24"/>
                <w:szCs w:val="24"/>
              </w:rPr>
              <w:t>Opis kryterium</w:t>
            </w:r>
          </w:p>
        </w:tc>
      </w:tr>
      <w:tr w:rsidR="00DC284D" w:rsidRPr="00FC4D4F" w:rsidTr="00236A6A">
        <w:tc>
          <w:tcPr>
            <w:tcW w:w="534" w:type="dxa"/>
            <w:tcBorders>
              <w:bottom w:val="single" w:sz="4" w:space="0" w:color="auto"/>
            </w:tcBorders>
          </w:tcPr>
          <w:p w:rsidR="0089536C" w:rsidRPr="00FC4D4F" w:rsidRDefault="0089536C" w:rsidP="003E232D">
            <w:pPr>
              <w:pStyle w:val="Akapitzlist"/>
              <w:tabs>
                <w:tab w:val="left" w:pos="0"/>
              </w:tabs>
              <w:ind w:left="0"/>
              <w:jc w:val="both"/>
              <w:rPr>
                <w:color w:val="000000" w:themeColor="text1"/>
                <w:sz w:val="24"/>
                <w:szCs w:val="24"/>
              </w:rPr>
            </w:pPr>
            <w:r w:rsidRPr="00FC4D4F">
              <w:rPr>
                <w:color w:val="000000" w:themeColor="text1"/>
                <w:sz w:val="24"/>
                <w:szCs w:val="24"/>
              </w:rPr>
              <w:t>1.</w:t>
            </w:r>
          </w:p>
        </w:tc>
        <w:tc>
          <w:tcPr>
            <w:tcW w:w="3685" w:type="dxa"/>
            <w:gridSpan w:val="2"/>
            <w:tcBorders>
              <w:bottom w:val="single" w:sz="4" w:space="0" w:color="auto"/>
            </w:tcBorders>
          </w:tcPr>
          <w:p w:rsidR="0089536C" w:rsidRPr="00FC4D4F" w:rsidRDefault="00FC4D4F" w:rsidP="008520ED">
            <w:pPr>
              <w:ind w:left="-108"/>
              <w:jc w:val="both"/>
              <w:rPr>
                <w:color w:val="000000" w:themeColor="text1"/>
                <w:sz w:val="24"/>
                <w:szCs w:val="24"/>
              </w:rPr>
            </w:pPr>
            <w:r w:rsidRPr="00FC4D4F">
              <w:rPr>
                <w:color w:val="000000" w:themeColor="text1"/>
                <w:sz w:val="24"/>
                <w:szCs w:val="24"/>
              </w:rPr>
              <w:t>Działania realizowane w projekcie przez projektodawcę oraz ewentualnych partnerów są zgodne z zakresem właściwego programu profilaktycznego, który jest załącznikiem do dokumentacji konkursowej</w:t>
            </w:r>
          </w:p>
        </w:tc>
        <w:tc>
          <w:tcPr>
            <w:tcW w:w="5103" w:type="dxa"/>
            <w:tcBorders>
              <w:bottom w:val="single" w:sz="4" w:space="0" w:color="auto"/>
            </w:tcBorders>
          </w:tcPr>
          <w:p w:rsidR="0089536C" w:rsidRPr="00FC4D4F" w:rsidRDefault="00FC4D4F" w:rsidP="00765247">
            <w:pPr>
              <w:autoSpaceDE w:val="0"/>
              <w:autoSpaceDN w:val="0"/>
              <w:adjustRightInd w:val="0"/>
              <w:ind w:left="-108"/>
              <w:jc w:val="both"/>
              <w:rPr>
                <w:color w:val="000000" w:themeColor="text1"/>
                <w:sz w:val="24"/>
                <w:szCs w:val="24"/>
              </w:rPr>
            </w:pPr>
            <w:r w:rsidRPr="00FC4D4F">
              <w:rPr>
                <w:color w:val="000000" w:themeColor="text1"/>
                <w:sz w:val="24"/>
                <w:szCs w:val="24"/>
              </w:rPr>
              <w:t>Przez program polityki zdrowotnej, należy rozumieć program który uzyskał pozytywną opinię Agencji Oceny Technologii Medycznych i Taryfikacji (</w:t>
            </w:r>
            <w:proofErr w:type="spellStart"/>
            <w:r w:rsidRPr="00FC4D4F">
              <w:rPr>
                <w:color w:val="000000" w:themeColor="text1"/>
                <w:sz w:val="24"/>
                <w:szCs w:val="24"/>
              </w:rPr>
              <w:t>AOTMiT</w:t>
            </w:r>
            <w:proofErr w:type="spellEnd"/>
            <w:r w:rsidRPr="00FC4D4F">
              <w:rPr>
                <w:color w:val="000000" w:themeColor="text1"/>
                <w:sz w:val="24"/>
                <w:szCs w:val="24"/>
              </w:rPr>
              <w:t xml:space="preserve">) lub spełnił wszystkie warunki wskazane w warunkowej opinii </w:t>
            </w:r>
            <w:proofErr w:type="spellStart"/>
            <w:r w:rsidRPr="00FC4D4F">
              <w:rPr>
                <w:color w:val="000000" w:themeColor="text1"/>
                <w:sz w:val="24"/>
                <w:szCs w:val="24"/>
              </w:rPr>
              <w:t>AOTMiT</w:t>
            </w:r>
            <w:proofErr w:type="spellEnd"/>
            <w:r w:rsidRPr="00FC4D4F">
              <w:rPr>
                <w:color w:val="000000" w:themeColor="text1"/>
                <w:sz w:val="24"/>
                <w:szCs w:val="24"/>
              </w:rPr>
              <w:t xml:space="preserve">. Treść ww. programu stanowić będzie integralny element regulaminu konkursu. Spełnienie danego kryterium zostanie </w:t>
            </w:r>
            <w:r w:rsidRPr="00FC4D4F">
              <w:rPr>
                <w:color w:val="000000" w:themeColor="text1"/>
                <w:sz w:val="24"/>
                <w:szCs w:val="24"/>
              </w:rPr>
              <w:lastRenderedPageBreak/>
              <w:t>zweryfikowane  na podstawie treści wniosku.</w:t>
            </w:r>
          </w:p>
        </w:tc>
      </w:tr>
      <w:tr w:rsidR="00236A6A" w:rsidRPr="00FC4D4F" w:rsidTr="00236A6A">
        <w:tc>
          <w:tcPr>
            <w:tcW w:w="9322" w:type="dxa"/>
            <w:gridSpan w:val="4"/>
            <w:shd w:val="clear" w:color="auto" w:fill="D9D9D9" w:themeFill="background1" w:themeFillShade="D9"/>
          </w:tcPr>
          <w:p w:rsidR="00236A6A" w:rsidRPr="00236A6A" w:rsidRDefault="00236A6A" w:rsidP="00BD0635">
            <w:pPr>
              <w:autoSpaceDE w:val="0"/>
              <w:autoSpaceDN w:val="0"/>
              <w:adjustRightInd w:val="0"/>
              <w:jc w:val="both"/>
              <w:rPr>
                <w:color w:val="000000" w:themeColor="text1"/>
              </w:rPr>
            </w:pPr>
            <w:r w:rsidRPr="00236A6A">
              <w:rPr>
                <w:b/>
                <w:color w:val="000000" w:themeColor="text1"/>
              </w:rPr>
              <w:lastRenderedPageBreak/>
              <w:t>UWAGA!</w:t>
            </w:r>
            <w:r w:rsidR="00BD0635">
              <w:rPr>
                <w:b/>
                <w:color w:val="000000" w:themeColor="text1"/>
              </w:rPr>
              <w:t xml:space="preserve"> </w:t>
            </w:r>
            <w:r w:rsidRPr="00BD0635">
              <w:rPr>
                <w:b/>
                <w:color w:val="000000" w:themeColor="text1"/>
              </w:rPr>
              <w:t>W ramach przedmiotowego konkursu wspierane będą projekty mające na celu realizację następujących programów polityki zdrowotnej:</w:t>
            </w:r>
          </w:p>
          <w:p w:rsidR="00236A6A" w:rsidRPr="00BD0635" w:rsidRDefault="00236A6A" w:rsidP="00236A6A">
            <w:pPr>
              <w:pStyle w:val="Akapitzlist"/>
              <w:numPr>
                <w:ilvl w:val="0"/>
                <w:numId w:val="84"/>
              </w:numPr>
              <w:ind w:left="284" w:hanging="284"/>
              <w:jc w:val="both"/>
              <w:rPr>
                <w:i/>
                <w:color w:val="000000" w:themeColor="text1"/>
              </w:rPr>
            </w:pPr>
            <w:r w:rsidRPr="00BD0635">
              <w:rPr>
                <w:i/>
                <w:color w:val="000000" w:themeColor="text1"/>
              </w:rPr>
              <w:t>Program profilaktyki chorób odkleszczowych i eliminowanie skutków ich występowania</w:t>
            </w:r>
            <w:r w:rsidRPr="00BD0635">
              <w:rPr>
                <w:i/>
                <w:color w:val="000000" w:themeColor="text1"/>
              </w:rPr>
              <w:br/>
              <w:t xml:space="preserve">w najbardziej zagrożonych grupach ryzyka województwa podlaskiego </w:t>
            </w:r>
            <w:r w:rsidRPr="00BD0635">
              <w:rPr>
                <w:color w:val="000000" w:themeColor="text1"/>
              </w:rPr>
              <w:t>(</w:t>
            </w:r>
            <w:r w:rsidRPr="00BD0635">
              <w:rPr>
                <w:b/>
                <w:color w:val="000000" w:themeColor="text1"/>
              </w:rPr>
              <w:t>Załącznik nr 8</w:t>
            </w:r>
            <w:r w:rsidRPr="00BD0635">
              <w:rPr>
                <w:color w:val="000000" w:themeColor="text1"/>
              </w:rPr>
              <w:br/>
              <w:t>do Regulaminu konkursu)</w:t>
            </w:r>
            <w:r w:rsidRPr="00BD0635">
              <w:rPr>
                <w:i/>
                <w:color w:val="000000" w:themeColor="text1"/>
              </w:rPr>
              <w:t>;</w:t>
            </w:r>
          </w:p>
          <w:p w:rsidR="00236A6A" w:rsidRPr="00BD0635" w:rsidRDefault="00236A6A" w:rsidP="00236A6A">
            <w:pPr>
              <w:numPr>
                <w:ilvl w:val="0"/>
                <w:numId w:val="84"/>
              </w:numPr>
              <w:ind w:left="284" w:hanging="284"/>
              <w:jc w:val="both"/>
              <w:rPr>
                <w:rFonts w:ascii="Calibri" w:hAnsi="Calibri" w:cs="Arial"/>
                <w:i/>
                <w:color w:val="000000" w:themeColor="text1"/>
              </w:rPr>
            </w:pPr>
            <w:r w:rsidRPr="00BD0635">
              <w:rPr>
                <w:rFonts w:ascii="Calibri" w:hAnsi="Calibri" w:cs="Arial"/>
                <w:i/>
                <w:color w:val="000000" w:themeColor="text1"/>
              </w:rPr>
              <w:t>Regionalny Program Polityki Zdrowotnej Województwa Podlaskiego ukierunkowany</w:t>
            </w:r>
            <w:r w:rsidRPr="00BD0635">
              <w:rPr>
                <w:rFonts w:ascii="Calibri" w:hAnsi="Calibri" w:cs="Arial"/>
                <w:i/>
                <w:color w:val="000000" w:themeColor="text1"/>
              </w:rPr>
              <w:br/>
              <w:t xml:space="preserve">na wzmocnienie potencjału zdrowia osób pracujących w województwie podlaskim </w:t>
            </w:r>
            <w:r w:rsidRPr="00BD0635">
              <w:rPr>
                <w:rFonts w:ascii="Calibri" w:hAnsi="Calibri" w:cs="Arial"/>
                <w:color w:val="000000" w:themeColor="text1"/>
              </w:rPr>
              <w:t>(</w:t>
            </w:r>
            <w:r w:rsidRPr="00BD0635">
              <w:rPr>
                <w:rFonts w:ascii="Calibri" w:hAnsi="Calibri" w:cs="Arial"/>
                <w:b/>
                <w:color w:val="000000" w:themeColor="text1"/>
              </w:rPr>
              <w:t>Załącznik nr 9</w:t>
            </w:r>
            <w:r w:rsidRPr="00BD0635">
              <w:rPr>
                <w:rFonts w:ascii="Calibri" w:hAnsi="Calibri" w:cs="Arial"/>
                <w:color w:val="000000" w:themeColor="text1"/>
              </w:rPr>
              <w:t xml:space="preserve"> do Regulaminu konkursu)</w:t>
            </w:r>
            <w:r w:rsidRPr="00BD0635">
              <w:rPr>
                <w:rFonts w:ascii="Calibri" w:hAnsi="Calibri" w:cs="Arial"/>
                <w:i/>
                <w:color w:val="000000" w:themeColor="text1"/>
              </w:rPr>
              <w:t>;</w:t>
            </w:r>
          </w:p>
          <w:p w:rsidR="00236A6A" w:rsidRPr="00BD0635" w:rsidRDefault="00236A6A" w:rsidP="00236A6A">
            <w:pPr>
              <w:pStyle w:val="Akapitzlist"/>
              <w:numPr>
                <w:ilvl w:val="0"/>
                <w:numId w:val="84"/>
              </w:numPr>
              <w:ind w:left="284" w:hanging="284"/>
              <w:jc w:val="both"/>
              <w:rPr>
                <w:i/>
                <w:color w:val="000000" w:themeColor="text1"/>
              </w:rPr>
            </w:pPr>
            <w:r w:rsidRPr="00BD0635">
              <w:rPr>
                <w:i/>
                <w:color w:val="000000" w:themeColor="text1"/>
              </w:rPr>
              <w:t>Program Polityki Zdrowotnej Województwa Podlaskiego ukierunkowany</w:t>
            </w:r>
            <w:r w:rsidRPr="00BD0635">
              <w:rPr>
                <w:i/>
                <w:color w:val="000000" w:themeColor="text1"/>
              </w:rPr>
              <w:br/>
              <w:t xml:space="preserve">na rehabilitację ułatwiającą powroty do pracy osób z chorobą onkologiczną </w:t>
            </w:r>
            <w:r w:rsidRPr="00BD0635">
              <w:rPr>
                <w:color w:val="000000" w:themeColor="text1"/>
              </w:rPr>
              <w:t>(</w:t>
            </w:r>
            <w:r w:rsidRPr="00BD0635">
              <w:rPr>
                <w:b/>
                <w:color w:val="000000" w:themeColor="text1"/>
              </w:rPr>
              <w:t>Załącznik nr 10</w:t>
            </w:r>
            <w:r w:rsidRPr="00BD0635">
              <w:rPr>
                <w:color w:val="000000" w:themeColor="text1"/>
              </w:rPr>
              <w:t xml:space="preserve"> do Regulaminu konkursu)</w:t>
            </w:r>
            <w:r w:rsidRPr="00BD0635">
              <w:rPr>
                <w:i/>
                <w:color w:val="000000" w:themeColor="text1"/>
              </w:rPr>
              <w:t>;</w:t>
            </w:r>
          </w:p>
          <w:p w:rsidR="00236A6A" w:rsidRPr="00BD0635" w:rsidRDefault="00236A6A" w:rsidP="00236A6A">
            <w:pPr>
              <w:pStyle w:val="Akapitzlist"/>
              <w:numPr>
                <w:ilvl w:val="0"/>
                <w:numId w:val="84"/>
              </w:numPr>
              <w:ind w:left="284" w:hanging="284"/>
              <w:jc w:val="both"/>
              <w:rPr>
                <w:i/>
                <w:color w:val="000000" w:themeColor="text1"/>
              </w:rPr>
            </w:pPr>
            <w:r w:rsidRPr="00BD0635">
              <w:rPr>
                <w:rFonts w:cs="Arial"/>
                <w:i/>
                <w:color w:val="000000" w:themeColor="text1"/>
              </w:rPr>
              <w:t>Regionalny Program Polityki Zdrowotnej ukierunkowany na profilaktykę zaburzeń nerwicowych związanych ze stresem i pod postacią somatyczną u osób pracujących</w:t>
            </w:r>
            <w:r w:rsidRPr="00BD0635">
              <w:rPr>
                <w:rFonts w:cs="Arial"/>
                <w:i/>
                <w:color w:val="000000" w:themeColor="text1"/>
              </w:rPr>
              <w:br/>
              <w:t xml:space="preserve">na terenie województwa podlaskiego </w:t>
            </w:r>
            <w:r w:rsidRPr="00BD0635">
              <w:rPr>
                <w:rFonts w:cs="Arial"/>
                <w:color w:val="000000" w:themeColor="text1"/>
              </w:rPr>
              <w:t>(</w:t>
            </w:r>
            <w:r w:rsidRPr="00BD0635">
              <w:rPr>
                <w:rFonts w:cs="Arial"/>
                <w:b/>
                <w:color w:val="000000" w:themeColor="text1"/>
              </w:rPr>
              <w:t>Załącznik nr 11</w:t>
            </w:r>
            <w:r w:rsidRPr="00BD0635">
              <w:rPr>
                <w:rFonts w:cs="Arial"/>
                <w:color w:val="000000" w:themeColor="text1"/>
              </w:rPr>
              <w:t xml:space="preserve"> do Regulaminu konkursu)</w:t>
            </w:r>
            <w:r w:rsidRPr="00BD0635">
              <w:rPr>
                <w:rFonts w:cs="Arial"/>
                <w:i/>
                <w:color w:val="000000" w:themeColor="text1"/>
              </w:rPr>
              <w:t>.</w:t>
            </w:r>
          </w:p>
          <w:p w:rsidR="00236A6A" w:rsidRPr="00BD0635" w:rsidRDefault="00236A6A" w:rsidP="00236A6A">
            <w:pPr>
              <w:ind w:left="360"/>
              <w:jc w:val="both"/>
              <w:rPr>
                <w:color w:val="FF0000"/>
                <w:sz w:val="16"/>
                <w:szCs w:val="16"/>
              </w:rPr>
            </w:pPr>
          </w:p>
          <w:p w:rsidR="00236A6A" w:rsidRPr="00A61DFD" w:rsidRDefault="00236A6A" w:rsidP="00236A6A">
            <w:pPr>
              <w:autoSpaceDE w:val="0"/>
              <w:autoSpaceDN w:val="0"/>
              <w:adjustRightInd w:val="0"/>
              <w:jc w:val="both"/>
              <w:rPr>
                <w:color w:val="000000" w:themeColor="text1"/>
              </w:rPr>
            </w:pPr>
            <w:r w:rsidRPr="00A61DFD">
              <w:rPr>
                <w:color w:val="000000" w:themeColor="text1"/>
              </w:rPr>
              <w:t xml:space="preserve">Weryfikacja spójności zapisów wniosku o dofinansowanie z założeniami RPZ, na realizację którego dany projekt został złożony, będzie dotyczyć </w:t>
            </w:r>
            <w:r w:rsidR="00A61DFD" w:rsidRPr="00A61DFD">
              <w:rPr>
                <w:color w:val="000000" w:themeColor="text1"/>
              </w:rPr>
              <w:t>w szczególności</w:t>
            </w:r>
            <w:r w:rsidRPr="00A61DFD">
              <w:rPr>
                <w:color w:val="000000" w:themeColor="text1"/>
              </w:rPr>
              <w:t>:</w:t>
            </w:r>
          </w:p>
          <w:p w:rsidR="00236A6A" w:rsidRPr="00A61DFD" w:rsidRDefault="00236A6A" w:rsidP="00236A6A">
            <w:pPr>
              <w:autoSpaceDE w:val="0"/>
              <w:autoSpaceDN w:val="0"/>
              <w:adjustRightInd w:val="0"/>
              <w:jc w:val="both"/>
              <w:rPr>
                <w:color w:val="000000" w:themeColor="text1"/>
              </w:rPr>
            </w:pPr>
            <w:r w:rsidRPr="00A61DFD">
              <w:rPr>
                <w:color w:val="000000" w:themeColor="text1"/>
              </w:rPr>
              <w:t>- spójności celu projektu z  celami RPZ;</w:t>
            </w:r>
          </w:p>
          <w:p w:rsidR="00236A6A" w:rsidRPr="00A61DFD" w:rsidRDefault="00236A6A" w:rsidP="00BD0635">
            <w:pPr>
              <w:autoSpaceDE w:val="0"/>
              <w:autoSpaceDN w:val="0"/>
              <w:adjustRightInd w:val="0"/>
              <w:jc w:val="both"/>
              <w:rPr>
                <w:color w:val="000000" w:themeColor="text1"/>
              </w:rPr>
            </w:pPr>
            <w:r w:rsidRPr="00A61DFD">
              <w:rPr>
                <w:color w:val="000000" w:themeColor="text1"/>
              </w:rPr>
              <w:t>- spełnieniu wymogów dotyczących adresatów Programu;</w:t>
            </w:r>
          </w:p>
          <w:p w:rsidR="00236A6A" w:rsidRPr="00A61DFD" w:rsidRDefault="00236A6A" w:rsidP="00BD0635">
            <w:pPr>
              <w:autoSpaceDE w:val="0"/>
              <w:autoSpaceDN w:val="0"/>
              <w:adjustRightInd w:val="0"/>
              <w:jc w:val="both"/>
              <w:rPr>
                <w:color w:val="000000" w:themeColor="text1"/>
              </w:rPr>
            </w:pPr>
            <w:r w:rsidRPr="00A61DFD">
              <w:rPr>
                <w:color w:val="000000" w:themeColor="text1"/>
              </w:rPr>
              <w:t>- spełnienia wymogów w zakresie kryteriów włączenia/rekrutacji oraz trybu zapraszania do Programu;</w:t>
            </w:r>
          </w:p>
          <w:p w:rsidR="00236A6A" w:rsidRPr="00236A6A" w:rsidRDefault="00236A6A" w:rsidP="00BD0635">
            <w:pPr>
              <w:autoSpaceDE w:val="0"/>
              <w:autoSpaceDN w:val="0"/>
              <w:adjustRightInd w:val="0"/>
              <w:jc w:val="both"/>
              <w:rPr>
                <w:b/>
                <w:color w:val="000000" w:themeColor="text1"/>
              </w:rPr>
            </w:pPr>
            <w:r w:rsidRPr="00A61DFD">
              <w:rPr>
                <w:color w:val="000000" w:themeColor="text1"/>
              </w:rPr>
              <w:t>- spełnienia wymogów w zakresie organizacji poszczególnych etapów planowanych interwencji.</w:t>
            </w:r>
          </w:p>
        </w:tc>
      </w:tr>
      <w:tr w:rsidR="00A67A5E" w:rsidRPr="00A67A5E" w:rsidTr="0089536C">
        <w:tc>
          <w:tcPr>
            <w:tcW w:w="534" w:type="dxa"/>
          </w:tcPr>
          <w:p w:rsidR="0089536C" w:rsidRPr="00A67A5E" w:rsidRDefault="0089536C" w:rsidP="003E232D">
            <w:pPr>
              <w:pStyle w:val="Akapitzlist"/>
              <w:tabs>
                <w:tab w:val="left" w:pos="0"/>
              </w:tabs>
              <w:ind w:left="0"/>
              <w:jc w:val="both"/>
              <w:rPr>
                <w:color w:val="000000" w:themeColor="text1"/>
                <w:sz w:val="24"/>
                <w:szCs w:val="24"/>
              </w:rPr>
            </w:pPr>
            <w:r w:rsidRPr="00A67A5E">
              <w:rPr>
                <w:color w:val="000000" w:themeColor="text1"/>
                <w:sz w:val="24"/>
                <w:szCs w:val="24"/>
              </w:rPr>
              <w:t>2.</w:t>
            </w:r>
          </w:p>
        </w:tc>
        <w:tc>
          <w:tcPr>
            <w:tcW w:w="3685" w:type="dxa"/>
            <w:gridSpan w:val="2"/>
          </w:tcPr>
          <w:p w:rsidR="0089536C" w:rsidRPr="00A67A5E" w:rsidRDefault="00FC4D4F" w:rsidP="008D4618">
            <w:pPr>
              <w:pStyle w:val="Akapitzlist"/>
              <w:tabs>
                <w:tab w:val="left" w:pos="-108"/>
              </w:tabs>
              <w:ind w:left="-108"/>
              <w:jc w:val="both"/>
              <w:rPr>
                <w:color w:val="000000" w:themeColor="text1"/>
                <w:sz w:val="24"/>
                <w:szCs w:val="24"/>
              </w:rPr>
            </w:pPr>
            <w:r w:rsidRPr="00A67A5E">
              <w:rPr>
                <w:color w:val="000000" w:themeColor="text1"/>
                <w:sz w:val="24"/>
                <w:szCs w:val="24"/>
              </w:rPr>
              <w:t>Projektodawca może złożyć nie więcej niż 1 wniosek o dofinansowanie projektu w ramach programu polityki zdrowotnej – niezależnie czy jako Beneficjent czy Partner projektu</w:t>
            </w:r>
          </w:p>
        </w:tc>
        <w:tc>
          <w:tcPr>
            <w:tcW w:w="5103" w:type="dxa"/>
          </w:tcPr>
          <w:p w:rsidR="0089536C" w:rsidRPr="00A67A5E" w:rsidRDefault="00A67A5E" w:rsidP="00A67A5E">
            <w:pPr>
              <w:pStyle w:val="Akapitzlist"/>
              <w:tabs>
                <w:tab w:val="left" w:pos="-108"/>
              </w:tabs>
              <w:ind w:left="-108"/>
              <w:jc w:val="both"/>
              <w:rPr>
                <w:color w:val="000000" w:themeColor="text1"/>
                <w:sz w:val="24"/>
                <w:szCs w:val="24"/>
              </w:rPr>
            </w:pPr>
            <w:r w:rsidRPr="00A67A5E">
              <w:rPr>
                <w:color w:val="000000" w:themeColor="text1"/>
                <w:sz w:val="24"/>
                <w:szCs w:val="24"/>
              </w:rPr>
              <w:t>Ograniczenie liczby wniosków o dofinansowanie składanych przez tego samego projektodawcę zwiększa skuteczność oraz efektywność udzielanego wsparcia, gdyż eliminuje zagrożenie udzielenia dofinansowania praktycznie identycznym projektom. Spełnienie danego kryterium zostanie zweryfikowane na podstawie rejestru wniosków. W przypadku złożenia więcej niż jednego wniosku, w którym dany podmiot jest beneficjentem bądź partnerem zostaną odrzucone wszystkie złożone w odpowiedzi na konkurs wnioski, w związku z niespełnieniem kryterium dostępu.</w:t>
            </w:r>
          </w:p>
        </w:tc>
      </w:tr>
      <w:tr w:rsidR="00A67A5E" w:rsidRPr="00A67A5E" w:rsidTr="0089536C">
        <w:tc>
          <w:tcPr>
            <w:tcW w:w="534" w:type="dxa"/>
          </w:tcPr>
          <w:p w:rsidR="0089536C" w:rsidRPr="00A67A5E" w:rsidRDefault="0089536C" w:rsidP="003E232D">
            <w:pPr>
              <w:pStyle w:val="Akapitzlist"/>
              <w:tabs>
                <w:tab w:val="left" w:pos="0"/>
              </w:tabs>
              <w:ind w:left="0"/>
              <w:jc w:val="both"/>
              <w:rPr>
                <w:color w:val="000000" w:themeColor="text1"/>
                <w:sz w:val="24"/>
                <w:szCs w:val="24"/>
              </w:rPr>
            </w:pPr>
            <w:r w:rsidRPr="00A67A5E">
              <w:rPr>
                <w:color w:val="000000" w:themeColor="text1"/>
                <w:sz w:val="24"/>
                <w:szCs w:val="24"/>
              </w:rPr>
              <w:t>3.</w:t>
            </w:r>
          </w:p>
        </w:tc>
        <w:tc>
          <w:tcPr>
            <w:tcW w:w="3685" w:type="dxa"/>
            <w:gridSpan w:val="2"/>
          </w:tcPr>
          <w:p w:rsidR="0089536C" w:rsidRPr="00A67A5E" w:rsidRDefault="00FC4D4F" w:rsidP="008D4618">
            <w:pPr>
              <w:pStyle w:val="Akapitzlist"/>
              <w:tabs>
                <w:tab w:val="left" w:pos="-108"/>
              </w:tabs>
              <w:ind w:left="-108"/>
              <w:jc w:val="both"/>
              <w:rPr>
                <w:color w:val="000000" w:themeColor="text1"/>
                <w:sz w:val="24"/>
                <w:szCs w:val="24"/>
              </w:rPr>
            </w:pPr>
            <w:r w:rsidRPr="00A67A5E">
              <w:rPr>
                <w:color w:val="000000" w:themeColor="text1"/>
                <w:sz w:val="24"/>
                <w:szCs w:val="24"/>
              </w:rPr>
              <w:t>Projekt przewiduje realizację świadczeń opieki zdrowotnej wyłącznie przez podmioty wykonujące działalność leczniczą</w:t>
            </w:r>
          </w:p>
        </w:tc>
        <w:tc>
          <w:tcPr>
            <w:tcW w:w="5103" w:type="dxa"/>
          </w:tcPr>
          <w:p w:rsidR="0089536C" w:rsidRPr="00A67A5E" w:rsidRDefault="00FC4D4F" w:rsidP="003B1EE9">
            <w:pPr>
              <w:pStyle w:val="Akapitzlist"/>
              <w:tabs>
                <w:tab w:val="left" w:pos="-108"/>
              </w:tabs>
              <w:ind w:left="-108"/>
              <w:jc w:val="both"/>
              <w:rPr>
                <w:color w:val="000000" w:themeColor="text1"/>
                <w:sz w:val="24"/>
                <w:szCs w:val="24"/>
              </w:rPr>
            </w:pPr>
            <w:r w:rsidRPr="00A67A5E">
              <w:rPr>
                <w:color w:val="000000" w:themeColor="text1"/>
                <w:sz w:val="24"/>
                <w:szCs w:val="24"/>
              </w:rPr>
              <w:t>Kryterium ma na celu zapewnienie wysokiej jakości świadczonych usług w projekcie. Wnioskodawca gwarantuje, że świadczenia opieki zdrowotnej będą realizowane przez podmioty wykonujące działalność leczniczą w obszarze realizacji projektu lub sam prowadzi taką działalność. Kryterium</w:t>
            </w:r>
            <w:r w:rsidR="003B1EE9">
              <w:rPr>
                <w:color w:val="000000" w:themeColor="text1"/>
                <w:sz w:val="24"/>
                <w:szCs w:val="24"/>
              </w:rPr>
              <w:br/>
            </w:r>
            <w:r w:rsidRPr="00A67A5E">
              <w:rPr>
                <w:color w:val="000000" w:themeColor="text1"/>
                <w:sz w:val="24"/>
                <w:szCs w:val="24"/>
              </w:rPr>
              <w:t>ma zastosowanie wyłącznie w projektach,</w:t>
            </w:r>
            <w:r w:rsidR="003B1EE9">
              <w:rPr>
                <w:color w:val="000000" w:themeColor="text1"/>
                <w:sz w:val="24"/>
                <w:szCs w:val="24"/>
              </w:rPr>
              <w:t xml:space="preserve"> </w:t>
            </w:r>
            <w:r w:rsidRPr="00A67A5E">
              <w:rPr>
                <w:color w:val="000000" w:themeColor="text1"/>
                <w:sz w:val="24"/>
                <w:szCs w:val="24"/>
              </w:rPr>
              <w:t>które przewidują realizację świadczeń opieki zdrowotnej. Spełnienie danego kryterium zostanie zweryfikowane  na podstawie treści wniosku.</w:t>
            </w:r>
          </w:p>
        </w:tc>
      </w:tr>
      <w:tr w:rsidR="003B1EE9" w:rsidRPr="003B1EE9" w:rsidTr="0089536C">
        <w:tc>
          <w:tcPr>
            <w:tcW w:w="534" w:type="dxa"/>
          </w:tcPr>
          <w:p w:rsidR="0089536C" w:rsidRPr="003B1EE9" w:rsidRDefault="0089536C" w:rsidP="003E232D">
            <w:pPr>
              <w:pStyle w:val="Akapitzlist"/>
              <w:tabs>
                <w:tab w:val="left" w:pos="0"/>
              </w:tabs>
              <w:ind w:left="0"/>
              <w:jc w:val="both"/>
              <w:rPr>
                <w:color w:val="000000" w:themeColor="text1"/>
                <w:sz w:val="24"/>
                <w:szCs w:val="24"/>
              </w:rPr>
            </w:pPr>
            <w:r w:rsidRPr="003B1EE9">
              <w:rPr>
                <w:color w:val="000000" w:themeColor="text1"/>
                <w:sz w:val="24"/>
                <w:szCs w:val="24"/>
              </w:rPr>
              <w:t>4.</w:t>
            </w:r>
          </w:p>
        </w:tc>
        <w:tc>
          <w:tcPr>
            <w:tcW w:w="3685" w:type="dxa"/>
            <w:gridSpan w:val="2"/>
          </w:tcPr>
          <w:p w:rsidR="0089536C" w:rsidRPr="003B1EE9" w:rsidRDefault="00FC4D4F" w:rsidP="00FC4D4F">
            <w:pPr>
              <w:tabs>
                <w:tab w:val="left" w:pos="0"/>
                <w:tab w:val="left" w:pos="175"/>
              </w:tabs>
              <w:jc w:val="both"/>
              <w:rPr>
                <w:color w:val="000000" w:themeColor="text1"/>
                <w:sz w:val="24"/>
                <w:szCs w:val="24"/>
              </w:rPr>
            </w:pPr>
            <w:r w:rsidRPr="003B1EE9">
              <w:rPr>
                <w:color w:val="000000" w:themeColor="text1"/>
                <w:sz w:val="24"/>
                <w:szCs w:val="24"/>
              </w:rPr>
              <w:t xml:space="preserve">Grupę docelową w projekcie stanowią osoby w wieku aktywności zawodowej, będące w grupie podwyższonego ryzyka, </w:t>
            </w:r>
            <w:r w:rsidRPr="003B1EE9">
              <w:rPr>
                <w:color w:val="000000" w:themeColor="text1"/>
                <w:sz w:val="24"/>
                <w:szCs w:val="24"/>
              </w:rPr>
              <w:lastRenderedPageBreak/>
              <w:t xml:space="preserve">które zostaną objęte badaniami </w:t>
            </w:r>
            <w:proofErr w:type="spellStart"/>
            <w:r w:rsidRPr="003B1EE9">
              <w:rPr>
                <w:color w:val="000000" w:themeColor="text1"/>
                <w:sz w:val="24"/>
                <w:szCs w:val="24"/>
              </w:rPr>
              <w:t>skriningowymi</w:t>
            </w:r>
            <w:proofErr w:type="spellEnd"/>
            <w:r w:rsidRPr="003B1EE9">
              <w:rPr>
                <w:color w:val="000000" w:themeColor="text1"/>
                <w:sz w:val="24"/>
                <w:szCs w:val="24"/>
              </w:rPr>
              <w:t xml:space="preserve"> (przesiewowymi) w celu wczesnego wykrycia choroby</w:t>
            </w:r>
          </w:p>
        </w:tc>
        <w:tc>
          <w:tcPr>
            <w:tcW w:w="5103" w:type="dxa"/>
          </w:tcPr>
          <w:p w:rsidR="0089536C" w:rsidRPr="003B1EE9" w:rsidRDefault="00FC4D4F" w:rsidP="003B1EE9">
            <w:pPr>
              <w:pStyle w:val="Akapitzlist"/>
              <w:ind w:left="-108"/>
              <w:jc w:val="both"/>
              <w:rPr>
                <w:color w:val="000000" w:themeColor="text1"/>
                <w:sz w:val="24"/>
                <w:szCs w:val="24"/>
              </w:rPr>
            </w:pPr>
            <w:r w:rsidRPr="003B1EE9">
              <w:rPr>
                <w:color w:val="000000" w:themeColor="text1"/>
                <w:sz w:val="24"/>
                <w:szCs w:val="24"/>
              </w:rPr>
              <w:lastRenderedPageBreak/>
              <w:t>Kryterium przyczyni się do wczesnego wykrywania choroby z obszaru danego programu zdrowotnego, poprzez objęcie badaniami przesiewowymi osób</w:t>
            </w:r>
            <w:r w:rsidR="003B1EE9">
              <w:rPr>
                <w:color w:val="000000" w:themeColor="text1"/>
                <w:sz w:val="24"/>
                <w:szCs w:val="24"/>
              </w:rPr>
              <w:br/>
            </w:r>
            <w:r w:rsidRPr="003B1EE9">
              <w:rPr>
                <w:color w:val="000000" w:themeColor="text1"/>
                <w:sz w:val="24"/>
                <w:szCs w:val="24"/>
              </w:rPr>
              <w:t>w wieku</w:t>
            </w:r>
            <w:r w:rsidR="003B1EE9">
              <w:rPr>
                <w:color w:val="000000" w:themeColor="text1"/>
                <w:sz w:val="24"/>
                <w:szCs w:val="24"/>
              </w:rPr>
              <w:t xml:space="preserve"> aktywności zawodowej, będących</w:t>
            </w:r>
            <w:r w:rsidR="003B1EE9">
              <w:rPr>
                <w:color w:val="000000" w:themeColor="text1"/>
                <w:sz w:val="24"/>
                <w:szCs w:val="24"/>
              </w:rPr>
              <w:br/>
            </w:r>
            <w:r w:rsidRPr="003B1EE9">
              <w:rPr>
                <w:color w:val="000000" w:themeColor="text1"/>
                <w:sz w:val="24"/>
                <w:szCs w:val="24"/>
              </w:rPr>
              <w:lastRenderedPageBreak/>
              <w:t>w grupie podwyższonego ryzyka. Skierowanie działań</w:t>
            </w:r>
            <w:r w:rsidR="003B1EE9">
              <w:rPr>
                <w:color w:val="000000" w:themeColor="text1"/>
                <w:sz w:val="24"/>
                <w:szCs w:val="24"/>
              </w:rPr>
              <w:t xml:space="preserve"> </w:t>
            </w:r>
            <w:r w:rsidRPr="003B1EE9">
              <w:rPr>
                <w:color w:val="000000" w:themeColor="text1"/>
                <w:sz w:val="24"/>
                <w:szCs w:val="24"/>
              </w:rPr>
              <w:t>do osób w wieku aktywności zawodowej wynika</w:t>
            </w:r>
            <w:r w:rsidR="003B1EE9">
              <w:rPr>
                <w:color w:val="000000" w:themeColor="text1"/>
                <w:sz w:val="24"/>
                <w:szCs w:val="24"/>
              </w:rPr>
              <w:t xml:space="preserve"> </w:t>
            </w:r>
            <w:r w:rsidRPr="003B1EE9">
              <w:rPr>
                <w:color w:val="000000" w:themeColor="text1"/>
                <w:sz w:val="24"/>
                <w:szCs w:val="24"/>
              </w:rPr>
              <w:t>z zapisów SZOOP RPOWP 2014-2020 oraz specyfiki w</w:t>
            </w:r>
            <w:r w:rsidR="003B1EE9">
              <w:rPr>
                <w:color w:val="000000" w:themeColor="text1"/>
                <w:sz w:val="24"/>
                <w:szCs w:val="24"/>
              </w:rPr>
              <w:t>sparcia projektów realizowanych</w:t>
            </w:r>
            <w:r w:rsidR="003B1EE9">
              <w:rPr>
                <w:color w:val="000000" w:themeColor="text1"/>
                <w:sz w:val="24"/>
                <w:szCs w:val="24"/>
              </w:rPr>
              <w:br/>
            </w:r>
            <w:r w:rsidRPr="003B1EE9">
              <w:rPr>
                <w:color w:val="000000" w:themeColor="text1"/>
                <w:sz w:val="24"/>
                <w:szCs w:val="24"/>
              </w:rPr>
              <w:t>w ramach</w:t>
            </w:r>
            <w:r w:rsidR="003B1EE9">
              <w:rPr>
                <w:color w:val="000000" w:themeColor="text1"/>
                <w:sz w:val="24"/>
                <w:szCs w:val="24"/>
              </w:rPr>
              <w:t xml:space="preserve"> </w:t>
            </w:r>
            <w:r w:rsidRPr="003B1EE9">
              <w:rPr>
                <w:color w:val="000000" w:themeColor="text1"/>
                <w:sz w:val="24"/>
                <w:szCs w:val="24"/>
              </w:rPr>
              <w:t>II Osi Priorytetowej. Kryterium obowiązuje</w:t>
            </w:r>
            <w:r w:rsidR="003B1EE9">
              <w:rPr>
                <w:color w:val="000000" w:themeColor="text1"/>
                <w:sz w:val="24"/>
                <w:szCs w:val="24"/>
              </w:rPr>
              <w:t xml:space="preserve"> </w:t>
            </w:r>
            <w:r w:rsidRPr="003B1EE9">
              <w:rPr>
                <w:color w:val="000000" w:themeColor="text1"/>
                <w:sz w:val="24"/>
                <w:szCs w:val="24"/>
              </w:rPr>
              <w:t xml:space="preserve">dla programów zdrowotnych uwzględniających badania </w:t>
            </w:r>
            <w:proofErr w:type="spellStart"/>
            <w:r w:rsidRPr="003B1EE9">
              <w:rPr>
                <w:color w:val="000000" w:themeColor="text1"/>
                <w:sz w:val="24"/>
                <w:szCs w:val="24"/>
              </w:rPr>
              <w:t>skriningowe</w:t>
            </w:r>
            <w:proofErr w:type="spellEnd"/>
            <w:r w:rsidRPr="003B1EE9">
              <w:rPr>
                <w:color w:val="000000" w:themeColor="text1"/>
                <w:sz w:val="24"/>
                <w:szCs w:val="24"/>
              </w:rPr>
              <w:t>. Spełnienie danego kr</w:t>
            </w:r>
            <w:r w:rsidR="003B1EE9">
              <w:rPr>
                <w:color w:val="000000" w:themeColor="text1"/>
                <w:sz w:val="24"/>
                <w:szCs w:val="24"/>
              </w:rPr>
              <w:t xml:space="preserve">yterium zostanie zweryfikowane </w:t>
            </w:r>
            <w:r w:rsidR="003B1EE9">
              <w:rPr>
                <w:color w:val="000000" w:themeColor="text1"/>
                <w:sz w:val="24"/>
                <w:szCs w:val="24"/>
              </w:rPr>
              <w:br/>
            </w:r>
            <w:r w:rsidRPr="003B1EE9">
              <w:rPr>
                <w:color w:val="000000" w:themeColor="text1"/>
                <w:sz w:val="24"/>
                <w:szCs w:val="24"/>
              </w:rPr>
              <w:t>na podstawie treści wniosku.</w:t>
            </w:r>
          </w:p>
        </w:tc>
      </w:tr>
      <w:tr w:rsidR="00DC284D" w:rsidRPr="00A67A5E" w:rsidTr="0089536C">
        <w:tc>
          <w:tcPr>
            <w:tcW w:w="534" w:type="dxa"/>
          </w:tcPr>
          <w:p w:rsidR="0089536C" w:rsidRPr="00A67A5E" w:rsidRDefault="0089536C" w:rsidP="003E232D">
            <w:pPr>
              <w:pStyle w:val="Akapitzlist"/>
              <w:tabs>
                <w:tab w:val="left" w:pos="0"/>
              </w:tabs>
              <w:ind w:left="0"/>
              <w:jc w:val="both"/>
              <w:rPr>
                <w:color w:val="000000" w:themeColor="text1"/>
                <w:sz w:val="24"/>
                <w:szCs w:val="24"/>
              </w:rPr>
            </w:pPr>
            <w:r w:rsidRPr="00A67A5E">
              <w:rPr>
                <w:color w:val="000000" w:themeColor="text1"/>
                <w:sz w:val="24"/>
                <w:szCs w:val="24"/>
              </w:rPr>
              <w:lastRenderedPageBreak/>
              <w:t>5.</w:t>
            </w:r>
          </w:p>
        </w:tc>
        <w:tc>
          <w:tcPr>
            <w:tcW w:w="3685" w:type="dxa"/>
            <w:gridSpan w:val="2"/>
          </w:tcPr>
          <w:p w:rsidR="0089536C" w:rsidRPr="00A67A5E" w:rsidRDefault="00A67A5E" w:rsidP="008520ED">
            <w:pPr>
              <w:tabs>
                <w:tab w:val="left" w:pos="175"/>
              </w:tabs>
              <w:ind w:left="-108"/>
              <w:jc w:val="both"/>
              <w:rPr>
                <w:color w:val="000000" w:themeColor="text1"/>
                <w:sz w:val="24"/>
                <w:szCs w:val="24"/>
              </w:rPr>
            </w:pPr>
            <w:r w:rsidRPr="00A67A5E">
              <w:rPr>
                <w:color w:val="000000" w:themeColor="text1"/>
                <w:sz w:val="24"/>
                <w:szCs w:val="24"/>
              </w:rPr>
              <w:t xml:space="preserve">Projekt przewiduje udzielanie usług zdrowotnych w oparciu o </w:t>
            </w:r>
            <w:proofErr w:type="spellStart"/>
            <w:r w:rsidRPr="00A67A5E">
              <w:rPr>
                <w:color w:val="000000" w:themeColor="text1"/>
                <w:sz w:val="24"/>
                <w:szCs w:val="24"/>
              </w:rPr>
              <w:t>Evidence</w:t>
            </w:r>
            <w:proofErr w:type="spellEnd"/>
            <w:r w:rsidRPr="00A67A5E">
              <w:rPr>
                <w:color w:val="000000" w:themeColor="text1"/>
                <w:sz w:val="24"/>
                <w:szCs w:val="24"/>
              </w:rPr>
              <w:t xml:space="preserve"> </w:t>
            </w:r>
            <w:proofErr w:type="spellStart"/>
            <w:r w:rsidRPr="00A67A5E">
              <w:rPr>
                <w:color w:val="000000" w:themeColor="text1"/>
                <w:sz w:val="24"/>
                <w:szCs w:val="24"/>
              </w:rPr>
              <w:t>Based</w:t>
            </w:r>
            <w:proofErr w:type="spellEnd"/>
            <w:r w:rsidRPr="00A67A5E">
              <w:rPr>
                <w:color w:val="000000" w:themeColor="text1"/>
                <w:sz w:val="24"/>
                <w:szCs w:val="24"/>
              </w:rPr>
              <w:t xml:space="preserve"> </w:t>
            </w:r>
            <w:proofErr w:type="spellStart"/>
            <w:r w:rsidRPr="00A67A5E">
              <w:rPr>
                <w:color w:val="000000" w:themeColor="text1"/>
                <w:sz w:val="24"/>
                <w:szCs w:val="24"/>
              </w:rPr>
              <w:t>Medicine</w:t>
            </w:r>
            <w:proofErr w:type="spellEnd"/>
          </w:p>
        </w:tc>
        <w:tc>
          <w:tcPr>
            <w:tcW w:w="5103" w:type="dxa"/>
          </w:tcPr>
          <w:p w:rsidR="0089536C" w:rsidRPr="00A67A5E" w:rsidRDefault="00A67A5E" w:rsidP="003B1EE9">
            <w:pPr>
              <w:autoSpaceDE w:val="0"/>
              <w:autoSpaceDN w:val="0"/>
              <w:adjustRightInd w:val="0"/>
              <w:ind w:left="-108"/>
              <w:jc w:val="both"/>
              <w:rPr>
                <w:color w:val="000000" w:themeColor="text1"/>
                <w:sz w:val="24"/>
                <w:szCs w:val="24"/>
              </w:rPr>
            </w:pPr>
            <w:proofErr w:type="spellStart"/>
            <w:r w:rsidRPr="00A67A5E">
              <w:rPr>
                <w:color w:val="000000" w:themeColor="text1"/>
                <w:sz w:val="24"/>
                <w:szCs w:val="24"/>
              </w:rPr>
              <w:t>Evidence</w:t>
            </w:r>
            <w:proofErr w:type="spellEnd"/>
            <w:r w:rsidRPr="00A67A5E">
              <w:rPr>
                <w:color w:val="000000" w:themeColor="text1"/>
                <w:sz w:val="24"/>
                <w:szCs w:val="24"/>
              </w:rPr>
              <w:t xml:space="preserve"> </w:t>
            </w:r>
            <w:proofErr w:type="spellStart"/>
            <w:r w:rsidRPr="00A67A5E">
              <w:rPr>
                <w:color w:val="000000" w:themeColor="text1"/>
                <w:sz w:val="24"/>
                <w:szCs w:val="24"/>
              </w:rPr>
              <w:t>Based</w:t>
            </w:r>
            <w:proofErr w:type="spellEnd"/>
            <w:r w:rsidRPr="00A67A5E">
              <w:rPr>
                <w:color w:val="000000" w:themeColor="text1"/>
                <w:sz w:val="24"/>
                <w:szCs w:val="24"/>
              </w:rPr>
              <w:t xml:space="preserve"> </w:t>
            </w:r>
            <w:proofErr w:type="spellStart"/>
            <w:r w:rsidRPr="00A67A5E">
              <w:rPr>
                <w:color w:val="000000" w:themeColor="text1"/>
                <w:sz w:val="24"/>
                <w:szCs w:val="24"/>
              </w:rPr>
              <w:t>Medicine</w:t>
            </w:r>
            <w:proofErr w:type="spellEnd"/>
            <w:r w:rsidRPr="00A67A5E">
              <w:rPr>
                <w:color w:val="000000" w:themeColor="text1"/>
                <w:sz w:val="24"/>
                <w:szCs w:val="24"/>
              </w:rPr>
              <w:t xml:space="preserve"> (EBM) to kierowanie się w podejmowaniu decyzji dotyczących opieki zdrowotnej nad pacjentem: wynikami badań obserwacyjnych i eksperymentalnych, znajomością hierarchii wiarygodności danych naukowych, wiedzą o pozytywnych i negatywnych skutkach konkretnych decyzji oraz systemem wartości</w:t>
            </w:r>
            <w:r w:rsidR="003B1EE9">
              <w:rPr>
                <w:color w:val="000000" w:themeColor="text1"/>
                <w:sz w:val="24"/>
                <w:szCs w:val="24"/>
              </w:rPr>
              <w:br/>
            </w:r>
            <w:r w:rsidRPr="00A67A5E">
              <w:rPr>
                <w:color w:val="000000" w:themeColor="text1"/>
                <w:sz w:val="24"/>
                <w:szCs w:val="24"/>
              </w:rPr>
              <w:t>i preferencj</w:t>
            </w:r>
            <w:r w:rsidR="003B1EE9">
              <w:rPr>
                <w:color w:val="000000" w:themeColor="text1"/>
                <w:sz w:val="24"/>
                <w:szCs w:val="24"/>
              </w:rPr>
              <w:t>i pacjenta. Zasady EBM, zgodnie</w:t>
            </w:r>
            <w:r w:rsidR="003B1EE9">
              <w:rPr>
                <w:color w:val="000000" w:themeColor="text1"/>
                <w:sz w:val="24"/>
                <w:szCs w:val="24"/>
              </w:rPr>
              <w:br/>
            </w:r>
            <w:r w:rsidRPr="00A67A5E">
              <w:rPr>
                <w:color w:val="000000" w:themeColor="text1"/>
                <w:sz w:val="24"/>
                <w:szCs w:val="24"/>
              </w:rPr>
              <w:t>z obecnymi standardami, powinny być stosowane w codziennej praktyce, w sytuacjach wymaga</w:t>
            </w:r>
            <w:r w:rsidR="003B1EE9">
              <w:rPr>
                <w:color w:val="000000" w:themeColor="text1"/>
                <w:sz w:val="24"/>
                <w:szCs w:val="24"/>
              </w:rPr>
              <w:t>jących postawienia diagnozy czy</w:t>
            </w:r>
            <w:r w:rsidR="003B1EE9">
              <w:rPr>
                <w:color w:val="000000" w:themeColor="text1"/>
                <w:sz w:val="24"/>
                <w:szCs w:val="24"/>
              </w:rPr>
              <w:br/>
            </w:r>
            <w:r w:rsidRPr="00A67A5E">
              <w:rPr>
                <w:color w:val="000000" w:themeColor="text1"/>
                <w:sz w:val="24"/>
                <w:szCs w:val="24"/>
              </w:rPr>
              <w:t xml:space="preserve">też wyboru metody leczenia, a także w odniesieniu do zagadnień </w:t>
            </w:r>
            <w:r w:rsidR="003B1EE9">
              <w:rPr>
                <w:color w:val="000000" w:themeColor="text1"/>
                <w:sz w:val="24"/>
                <w:szCs w:val="24"/>
              </w:rPr>
              <w:t>organizacyjnych i ekonomicznych</w:t>
            </w:r>
            <w:r w:rsidR="003B1EE9">
              <w:rPr>
                <w:color w:val="000000" w:themeColor="text1"/>
                <w:sz w:val="24"/>
                <w:szCs w:val="24"/>
              </w:rPr>
              <w:br/>
            </w:r>
            <w:r w:rsidRPr="00A67A5E">
              <w:rPr>
                <w:color w:val="000000" w:themeColor="text1"/>
                <w:sz w:val="24"/>
                <w:szCs w:val="24"/>
              </w:rPr>
              <w:t>w opiece zdrowotnej. Spełnienie danego kryterium zostanie zweryfikowane  na podstawie treści wniosku.</w:t>
            </w:r>
          </w:p>
        </w:tc>
      </w:tr>
      <w:tr w:rsidR="008520ED" w:rsidRPr="008520ED" w:rsidTr="0089536C">
        <w:tc>
          <w:tcPr>
            <w:tcW w:w="534" w:type="dxa"/>
          </w:tcPr>
          <w:p w:rsidR="0089536C" w:rsidRPr="008520ED" w:rsidRDefault="0089536C" w:rsidP="003E232D">
            <w:pPr>
              <w:pStyle w:val="Akapitzlist"/>
              <w:tabs>
                <w:tab w:val="left" w:pos="0"/>
              </w:tabs>
              <w:ind w:left="0"/>
              <w:jc w:val="both"/>
              <w:rPr>
                <w:color w:val="000000" w:themeColor="text1"/>
                <w:sz w:val="24"/>
                <w:szCs w:val="24"/>
              </w:rPr>
            </w:pPr>
            <w:r w:rsidRPr="008520ED">
              <w:rPr>
                <w:color w:val="000000" w:themeColor="text1"/>
                <w:sz w:val="24"/>
                <w:szCs w:val="24"/>
              </w:rPr>
              <w:t>6.</w:t>
            </w:r>
          </w:p>
        </w:tc>
        <w:tc>
          <w:tcPr>
            <w:tcW w:w="3685" w:type="dxa"/>
            <w:gridSpan w:val="2"/>
          </w:tcPr>
          <w:p w:rsidR="0089536C" w:rsidRPr="008520ED" w:rsidRDefault="008520ED" w:rsidP="006F2494">
            <w:pPr>
              <w:pStyle w:val="Akapitzlist"/>
              <w:tabs>
                <w:tab w:val="left" w:pos="-108"/>
              </w:tabs>
              <w:ind w:left="-108"/>
              <w:jc w:val="both"/>
              <w:rPr>
                <w:color w:val="000000" w:themeColor="text1"/>
                <w:sz w:val="24"/>
                <w:szCs w:val="24"/>
              </w:rPr>
            </w:pPr>
            <w:r w:rsidRPr="008520ED">
              <w:rPr>
                <w:color w:val="000000" w:themeColor="text1"/>
                <w:sz w:val="24"/>
                <w:szCs w:val="24"/>
              </w:rPr>
              <w:t>Świadczenia w ramach projektu będą realizowane z pełnym poszanowaniem istniejących ram prawnych i ochrony praw pacjenta</w:t>
            </w:r>
          </w:p>
        </w:tc>
        <w:tc>
          <w:tcPr>
            <w:tcW w:w="5103" w:type="dxa"/>
          </w:tcPr>
          <w:p w:rsidR="0089536C" w:rsidRPr="008520ED" w:rsidRDefault="008520ED" w:rsidP="006F2494">
            <w:pPr>
              <w:ind w:left="-108"/>
              <w:jc w:val="both"/>
              <w:rPr>
                <w:color w:val="000000" w:themeColor="text1"/>
                <w:sz w:val="24"/>
                <w:szCs w:val="24"/>
              </w:rPr>
            </w:pPr>
            <w:r w:rsidRPr="008520ED">
              <w:rPr>
                <w:color w:val="000000" w:themeColor="text1"/>
                <w:sz w:val="24"/>
                <w:szCs w:val="24"/>
              </w:rPr>
              <w:t>Kryterium ma na celu zapewnienie uczestnikom projektu odpowiedniej ochrony informacji</w:t>
            </w:r>
            <w:r w:rsidRPr="008520ED">
              <w:rPr>
                <w:color w:val="000000" w:themeColor="text1"/>
                <w:sz w:val="24"/>
                <w:szCs w:val="24"/>
              </w:rPr>
              <w:br/>
              <w:t>na temat stanu ich zdrowia, a tym samym zwiększy poczucie bezpieczeństwa osób będących grupą docelową programów profilaktycznych, co może przyczynić się do zwiększenia odsetka osób objętych programami profilaktycznymi na terenie regionu. Spełnienie danego kryterium zostanie zweryfikowane  na podstawie treści wniosku.</w:t>
            </w:r>
          </w:p>
        </w:tc>
      </w:tr>
      <w:tr w:rsidR="00A67A5E" w:rsidRPr="00A67A5E" w:rsidTr="0089536C">
        <w:tc>
          <w:tcPr>
            <w:tcW w:w="534" w:type="dxa"/>
          </w:tcPr>
          <w:p w:rsidR="0089536C" w:rsidRPr="00A67A5E" w:rsidRDefault="0089536C" w:rsidP="003E232D">
            <w:pPr>
              <w:pStyle w:val="Akapitzlist"/>
              <w:tabs>
                <w:tab w:val="left" w:pos="0"/>
              </w:tabs>
              <w:ind w:left="0"/>
              <w:jc w:val="both"/>
              <w:rPr>
                <w:color w:val="000000" w:themeColor="text1"/>
                <w:sz w:val="24"/>
                <w:szCs w:val="24"/>
              </w:rPr>
            </w:pPr>
            <w:r w:rsidRPr="00A67A5E">
              <w:rPr>
                <w:color w:val="000000" w:themeColor="text1"/>
                <w:sz w:val="24"/>
                <w:szCs w:val="24"/>
              </w:rPr>
              <w:t>7.</w:t>
            </w:r>
          </w:p>
        </w:tc>
        <w:tc>
          <w:tcPr>
            <w:tcW w:w="3685" w:type="dxa"/>
            <w:gridSpan w:val="2"/>
          </w:tcPr>
          <w:p w:rsidR="0089536C" w:rsidRPr="00A67A5E" w:rsidRDefault="00FC4D4F" w:rsidP="008520ED">
            <w:pPr>
              <w:ind w:left="-108"/>
              <w:jc w:val="both"/>
              <w:rPr>
                <w:rFonts w:cs="Calibri"/>
                <w:color w:val="000000" w:themeColor="text1"/>
                <w:sz w:val="24"/>
                <w:szCs w:val="24"/>
              </w:rPr>
            </w:pPr>
            <w:r w:rsidRPr="00A67A5E">
              <w:rPr>
                <w:rFonts w:cs="Calibri"/>
                <w:color w:val="000000" w:themeColor="text1"/>
                <w:sz w:val="24"/>
                <w:szCs w:val="24"/>
              </w:rPr>
              <w:t>Projekt jest realizowany przez placówkę POZ lub w partnerstwie</w:t>
            </w:r>
            <w:r w:rsidR="008520ED">
              <w:rPr>
                <w:rFonts w:cs="Calibri"/>
                <w:color w:val="000000" w:themeColor="text1"/>
                <w:sz w:val="24"/>
                <w:szCs w:val="24"/>
              </w:rPr>
              <w:br/>
            </w:r>
            <w:r w:rsidRPr="00A67A5E">
              <w:rPr>
                <w:rFonts w:cs="Calibri"/>
                <w:color w:val="000000" w:themeColor="text1"/>
                <w:sz w:val="24"/>
                <w:szCs w:val="24"/>
              </w:rPr>
              <w:t>z co najmniej jedną placówką POZ</w:t>
            </w:r>
          </w:p>
        </w:tc>
        <w:tc>
          <w:tcPr>
            <w:tcW w:w="5103" w:type="dxa"/>
          </w:tcPr>
          <w:p w:rsidR="0089536C" w:rsidRPr="00A67A5E" w:rsidRDefault="00FC4D4F" w:rsidP="003B1EE9">
            <w:pPr>
              <w:pStyle w:val="Akapitzlist"/>
              <w:ind w:left="-108"/>
              <w:jc w:val="both"/>
              <w:rPr>
                <w:color w:val="000000" w:themeColor="text1"/>
                <w:sz w:val="24"/>
                <w:szCs w:val="24"/>
              </w:rPr>
            </w:pPr>
            <w:r w:rsidRPr="00A67A5E">
              <w:rPr>
                <w:color w:val="000000" w:themeColor="text1"/>
                <w:sz w:val="24"/>
                <w:szCs w:val="24"/>
              </w:rPr>
              <w:t>Włączenie do działań projektowych placówek podstawowej opieki zdrowotnej pozwoli dotrzeć bezpośrednio do grupy docelowej i wpłynie</w:t>
            </w:r>
            <w:r w:rsidR="003B1EE9">
              <w:rPr>
                <w:color w:val="000000" w:themeColor="text1"/>
                <w:sz w:val="24"/>
                <w:szCs w:val="24"/>
              </w:rPr>
              <w:br/>
            </w:r>
            <w:r w:rsidRPr="00A67A5E">
              <w:rPr>
                <w:color w:val="000000" w:themeColor="text1"/>
                <w:sz w:val="24"/>
                <w:szCs w:val="24"/>
              </w:rPr>
              <w:t>na zwiększenie efektywności podejmowanych działań. Spełnienie danego kryterium zostanie zweryfikowane  na podstawie treści wniosku.</w:t>
            </w:r>
          </w:p>
        </w:tc>
      </w:tr>
      <w:tr w:rsidR="008520ED" w:rsidRPr="008520ED" w:rsidTr="0089536C">
        <w:tc>
          <w:tcPr>
            <w:tcW w:w="534" w:type="dxa"/>
          </w:tcPr>
          <w:p w:rsidR="0089536C" w:rsidRPr="008520ED" w:rsidRDefault="008520ED" w:rsidP="003E232D">
            <w:pPr>
              <w:pStyle w:val="Akapitzlist"/>
              <w:tabs>
                <w:tab w:val="left" w:pos="0"/>
              </w:tabs>
              <w:ind w:left="0"/>
              <w:jc w:val="both"/>
              <w:rPr>
                <w:color w:val="000000" w:themeColor="text1"/>
                <w:sz w:val="24"/>
                <w:szCs w:val="24"/>
              </w:rPr>
            </w:pPr>
            <w:r w:rsidRPr="008520ED">
              <w:rPr>
                <w:color w:val="000000" w:themeColor="text1"/>
                <w:sz w:val="24"/>
                <w:szCs w:val="24"/>
              </w:rPr>
              <w:t>8</w:t>
            </w:r>
            <w:r w:rsidR="0089536C" w:rsidRPr="008520ED">
              <w:rPr>
                <w:color w:val="000000" w:themeColor="text1"/>
                <w:sz w:val="24"/>
                <w:szCs w:val="24"/>
              </w:rPr>
              <w:t>.</w:t>
            </w:r>
          </w:p>
        </w:tc>
        <w:tc>
          <w:tcPr>
            <w:tcW w:w="3685" w:type="dxa"/>
            <w:gridSpan w:val="2"/>
          </w:tcPr>
          <w:p w:rsidR="0089536C" w:rsidRPr="008520ED" w:rsidRDefault="00A67A5E" w:rsidP="006F2494">
            <w:pPr>
              <w:pStyle w:val="Akapitzlist"/>
              <w:tabs>
                <w:tab w:val="left" w:pos="426"/>
              </w:tabs>
              <w:ind w:left="-108"/>
              <w:jc w:val="both"/>
              <w:rPr>
                <w:color w:val="000000" w:themeColor="text1"/>
                <w:sz w:val="24"/>
                <w:szCs w:val="24"/>
              </w:rPr>
            </w:pPr>
            <w:r w:rsidRPr="008520ED">
              <w:rPr>
                <w:color w:val="000000" w:themeColor="text1"/>
                <w:sz w:val="24"/>
                <w:szCs w:val="24"/>
              </w:rPr>
              <w:t>Projekt ukierunkowany jest na grup</w:t>
            </w:r>
            <w:r w:rsidR="008520ED" w:rsidRPr="008520ED">
              <w:rPr>
                <w:color w:val="000000" w:themeColor="text1"/>
                <w:sz w:val="24"/>
                <w:szCs w:val="24"/>
              </w:rPr>
              <w:t>y docelowe najbardziej narażone</w:t>
            </w:r>
            <w:r w:rsidR="008520ED" w:rsidRPr="008520ED">
              <w:rPr>
                <w:color w:val="000000" w:themeColor="text1"/>
                <w:sz w:val="24"/>
                <w:szCs w:val="24"/>
              </w:rPr>
              <w:br/>
              <w:t>na opuszczenie rynku pracy</w:t>
            </w:r>
            <w:r w:rsidR="008520ED" w:rsidRPr="008520ED">
              <w:rPr>
                <w:color w:val="000000" w:themeColor="text1"/>
                <w:sz w:val="24"/>
                <w:szCs w:val="24"/>
              </w:rPr>
              <w:br/>
              <w:t>z powodu zagrożeń zdrowotnych</w:t>
            </w:r>
            <w:r w:rsidR="008520ED" w:rsidRPr="008520ED">
              <w:rPr>
                <w:color w:val="000000" w:themeColor="text1"/>
                <w:sz w:val="24"/>
                <w:szCs w:val="24"/>
              </w:rPr>
              <w:br/>
            </w:r>
            <w:r w:rsidRPr="008520ED">
              <w:rPr>
                <w:color w:val="000000" w:themeColor="text1"/>
                <w:sz w:val="24"/>
                <w:szCs w:val="24"/>
              </w:rPr>
              <w:t>lub rokujących na powrót na rynek pracy w wyniku udzielonych w RPZ świadczeń zdrowotnych</w:t>
            </w:r>
          </w:p>
        </w:tc>
        <w:tc>
          <w:tcPr>
            <w:tcW w:w="5103" w:type="dxa"/>
          </w:tcPr>
          <w:p w:rsidR="0089536C" w:rsidRPr="008520ED" w:rsidRDefault="00A67A5E" w:rsidP="00F967E2">
            <w:pPr>
              <w:autoSpaceDE w:val="0"/>
              <w:autoSpaceDN w:val="0"/>
              <w:adjustRightInd w:val="0"/>
              <w:ind w:left="-108"/>
              <w:jc w:val="both"/>
              <w:rPr>
                <w:color w:val="000000" w:themeColor="text1"/>
                <w:sz w:val="24"/>
                <w:szCs w:val="24"/>
              </w:rPr>
            </w:pPr>
            <w:r w:rsidRPr="008520ED">
              <w:rPr>
                <w:color w:val="000000" w:themeColor="text1"/>
                <w:sz w:val="24"/>
                <w:szCs w:val="24"/>
              </w:rPr>
              <w:t>Realizator obejmie programem polityki zdrowotnej grup</w:t>
            </w:r>
            <w:r w:rsidR="003B1EE9" w:rsidRPr="008520ED">
              <w:rPr>
                <w:color w:val="000000" w:themeColor="text1"/>
                <w:sz w:val="24"/>
                <w:szCs w:val="24"/>
              </w:rPr>
              <w:t>y docelowe najbardziej narażone</w:t>
            </w:r>
            <w:r w:rsidR="003B1EE9" w:rsidRPr="008520ED">
              <w:rPr>
                <w:color w:val="000000" w:themeColor="text1"/>
                <w:sz w:val="24"/>
                <w:szCs w:val="24"/>
              </w:rPr>
              <w:br/>
            </w:r>
            <w:r w:rsidRPr="008520ED">
              <w:rPr>
                <w:color w:val="000000" w:themeColor="text1"/>
                <w:sz w:val="24"/>
                <w:szCs w:val="24"/>
              </w:rPr>
              <w:t>na opuszczenie rynku pracy z powodu czynników zdrowotnych pod kątem skali zapadalności, czynników wykluczających z rynku pracy, wieku, płci oraz pro</w:t>
            </w:r>
            <w:r w:rsidR="003B1EE9" w:rsidRPr="008520ED">
              <w:rPr>
                <w:color w:val="000000" w:themeColor="text1"/>
                <w:sz w:val="24"/>
                <w:szCs w:val="24"/>
              </w:rPr>
              <w:t>filu zawodowego lub  rokujących</w:t>
            </w:r>
            <w:r w:rsidR="003B1EE9" w:rsidRPr="008520ED">
              <w:rPr>
                <w:color w:val="000000" w:themeColor="text1"/>
                <w:sz w:val="24"/>
                <w:szCs w:val="24"/>
              </w:rPr>
              <w:br/>
            </w:r>
            <w:r w:rsidRPr="008520ED">
              <w:rPr>
                <w:color w:val="000000" w:themeColor="text1"/>
                <w:sz w:val="24"/>
                <w:szCs w:val="24"/>
              </w:rPr>
              <w:t>na powrót na r</w:t>
            </w:r>
            <w:r w:rsidR="003B1EE9" w:rsidRPr="008520ED">
              <w:rPr>
                <w:color w:val="000000" w:themeColor="text1"/>
                <w:sz w:val="24"/>
                <w:szCs w:val="24"/>
              </w:rPr>
              <w:t>ynek pracy w wyniku udzielonych</w:t>
            </w:r>
            <w:r w:rsidR="003B1EE9" w:rsidRPr="008520ED">
              <w:rPr>
                <w:color w:val="000000" w:themeColor="text1"/>
                <w:sz w:val="24"/>
                <w:szCs w:val="24"/>
              </w:rPr>
              <w:br/>
            </w:r>
            <w:r w:rsidRPr="008520ED">
              <w:rPr>
                <w:color w:val="000000" w:themeColor="text1"/>
                <w:sz w:val="24"/>
                <w:szCs w:val="24"/>
              </w:rPr>
              <w:lastRenderedPageBreak/>
              <w:t>w RPZ świadczeń zdrowotnych. Spełnienie danego kryterium zostanie zweryfikowane na podstawie treści wniosku.</w:t>
            </w:r>
          </w:p>
        </w:tc>
      </w:tr>
      <w:tr w:rsidR="008520ED" w:rsidRPr="008520ED" w:rsidTr="0089536C">
        <w:tc>
          <w:tcPr>
            <w:tcW w:w="534" w:type="dxa"/>
          </w:tcPr>
          <w:p w:rsidR="0089536C" w:rsidRPr="008520ED" w:rsidRDefault="008520ED" w:rsidP="003E232D">
            <w:pPr>
              <w:pStyle w:val="Akapitzlist"/>
              <w:tabs>
                <w:tab w:val="left" w:pos="0"/>
              </w:tabs>
              <w:ind w:left="0"/>
              <w:jc w:val="both"/>
              <w:rPr>
                <w:color w:val="000000" w:themeColor="text1"/>
                <w:sz w:val="24"/>
                <w:szCs w:val="24"/>
              </w:rPr>
            </w:pPr>
            <w:r w:rsidRPr="008520ED">
              <w:rPr>
                <w:color w:val="000000" w:themeColor="text1"/>
                <w:sz w:val="24"/>
                <w:szCs w:val="24"/>
              </w:rPr>
              <w:lastRenderedPageBreak/>
              <w:t>9</w:t>
            </w:r>
            <w:r w:rsidR="0089536C" w:rsidRPr="008520ED">
              <w:rPr>
                <w:color w:val="000000" w:themeColor="text1"/>
                <w:sz w:val="24"/>
                <w:szCs w:val="24"/>
              </w:rPr>
              <w:t>.</w:t>
            </w:r>
          </w:p>
        </w:tc>
        <w:tc>
          <w:tcPr>
            <w:tcW w:w="3685" w:type="dxa"/>
            <w:gridSpan w:val="2"/>
          </w:tcPr>
          <w:p w:rsidR="0089536C" w:rsidRPr="008520ED" w:rsidRDefault="00A67A5E" w:rsidP="0089536C">
            <w:pPr>
              <w:pStyle w:val="Akapitzlist"/>
              <w:tabs>
                <w:tab w:val="left" w:pos="426"/>
              </w:tabs>
              <w:ind w:left="-108"/>
              <w:jc w:val="both"/>
              <w:rPr>
                <w:color w:val="000000" w:themeColor="text1"/>
                <w:sz w:val="24"/>
                <w:szCs w:val="24"/>
              </w:rPr>
            </w:pPr>
            <w:r w:rsidRPr="008520ED">
              <w:rPr>
                <w:color w:val="000000" w:themeColor="text1"/>
                <w:sz w:val="24"/>
                <w:szCs w:val="24"/>
              </w:rPr>
              <w:t>Projekt jest skierowany do grup docelowych (zgodnie z katalogiem grup docelowych dla Działania 2.5 wymienionych w SZOOP RPOWP 2014-2020) z obszaru województwa podlaskiego</w:t>
            </w:r>
          </w:p>
        </w:tc>
        <w:tc>
          <w:tcPr>
            <w:tcW w:w="5103" w:type="dxa"/>
          </w:tcPr>
          <w:p w:rsidR="0089536C" w:rsidRPr="008520ED" w:rsidRDefault="00A67A5E" w:rsidP="00A67A5E">
            <w:pPr>
              <w:pStyle w:val="Akapitzlist"/>
              <w:ind w:left="-108"/>
              <w:jc w:val="both"/>
              <w:rPr>
                <w:color w:val="000000" w:themeColor="text1"/>
                <w:sz w:val="24"/>
                <w:szCs w:val="24"/>
              </w:rPr>
            </w:pPr>
            <w:r w:rsidRPr="008520ED">
              <w:rPr>
                <w:color w:val="000000" w:themeColor="text1"/>
                <w:sz w:val="24"/>
                <w:szCs w:val="24"/>
              </w:rPr>
              <w:t>Realizacja projektów skierowanych wyłącznie</w:t>
            </w:r>
            <w:r w:rsidRPr="008520ED">
              <w:rPr>
                <w:color w:val="000000" w:themeColor="text1"/>
                <w:sz w:val="24"/>
                <w:szCs w:val="24"/>
              </w:rPr>
              <w:br/>
              <w:t>do mieszkańców województwa podlaskiego jest uzasadniona regionalnym charakterem przewidzianego wsparcia. Spełnienie danego kryterium zostanie zweryfikowane na podstawie treści wniosku.</w:t>
            </w:r>
          </w:p>
        </w:tc>
      </w:tr>
      <w:tr w:rsidR="00DC284D" w:rsidRPr="00A67A5E" w:rsidTr="0089536C">
        <w:tc>
          <w:tcPr>
            <w:tcW w:w="534" w:type="dxa"/>
          </w:tcPr>
          <w:p w:rsidR="0089536C" w:rsidRPr="00A67A5E" w:rsidRDefault="008520ED" w:rsidP="003E232D">
            <w:pPr>
              <w:pStyle w:val="Akapitzlist"/>
              <w:tabs>
                <w:tab w:val="left" w:pos="0"/>
              </w:tabs>
              <w:ind w:left="0"/>
              <w:jc w:val="both"/>
              <w:rPr>
                <w:color w:val="000000" w:themeColor="text1"/>
                <w:sz w:val="24"/>
                <w:szCs w:val="24"/>
              </w:rPr>
            </w:pPr>
            <w:r>
              <w:rPr>
                <w:color w:val="000000" w:themeColor="text1"/>
                <w:sz w:val="24"/>
                <w:szCs w:val="24"/>
              </w:rPr>
              <w:t>10</w:t>
            </w:r>
            <w:r w:rsidR="0089536C" w:rsidRPr="00A67A5E">
              <w:rPr>
                <w:color w:val="000000" w:themeColor="text1"/>
                <w:sz w:val="24"/>
                <w:szCs w:val="24"/>
              </w:rPr>
              <w:t>.</w:t>
            </w:r>
          </w:p>
        </w:tc>
        <w:tc>
          <w:tcPr>
            <w:tcW w:w="3685" w:type="dxa"/>
            <w:gridSpan w:val="2"/>
          </w:tcPr>
          <w:p w:rsidR="0089536C" w:rsidRPr="00A67A5E" w:rsidRDefault="00A67A5E" w:rsidP="0089536C">
            <w:pPr>
              <w:pStyle w:val="Akapitzlist"/>
              <w:tabs>
                <w:tab w:val="left" w:pos="426"/>
              </w:tabs>
              <w:ind w:left="-108"/>
              <w:jc w:val="both"/>
              <w:rPr>
                <w:color w:val="000000" w:themeColor="text1"/>
                <w:sz w:val="24"/>
                <w:szCs w:val="24"/>
              </w:rPr>
            </w:pPr>
            <w:r w:rsidRPr="00A67A5E">
              <w:rPr>
                <w:color w:val="000000" w:themeColor="text1"/>
                <w:sz w:val="24"/>
                <w:szCs w:val="24"/>
              </w:rPr>
              <w:t>Zakres wsparcia w projekcie jest zgodny z warunkami określonymi przez IP w regulaminie konkursu</w:t>
            </w:r>
          </w:p>
        </w:tc>
        <w:tc>
          <w:tcPr>
            <w:tcW w:w="5103" w:type="dxa"/>
          </w:tcPr>
          <w:p w:rsidR="0089536C" w:rsidRPr="00A67A5E" w:rsidRDefault="00A67A5E" w:rsidP="0089536C">
            <w:pPr>
              <w:pStyle w:val="Akapitzlist"/>
              <w:ind w:left="-108"/>
              <w:jc w:val="both"/>
              <w:rPr>
                <w:color w:val="000000" w:themeColor="text1"/>
                <w:sz w:val="24"/>
                <w:szCs w:val="24"/>
              </w:rPr>
            </w:pPr>
            <w:r w:rsidRPr="00A67A5E">
              <w:rPr>
                <w:color w:val="000000" w:themeColor="text1"/>
                <w:sz w:val="24"/>
                <w:szCs w:val="24"/>
              </w:rPr>
              <w:t>Wprowadzenie kryterium ma celu zapewnienie wysokiego standardu oraz jednolitych warunków realizacji p</w:t>
            </w:r>
            <w:r w:rsidR="003B1EE9">
              <w:rPr>
                <w:color w:val="000000" w:themeColor="text1"/>
                <w:sz w:val="24"/>
                <w:szCs w:val="24"/>
              </w:rPr>
              <w:t>rzedsięwzięć w obszarze zdrowia</w:t>
            </w:r>
            <w:r w:rsidR="003B1EE9">
              <w:rPr>
                <w:color w:val="000000" w:themeColor="text1"/>
                <w:sz w:val="24"/>
                <w:szCs w:val="24"/>
              </w:rPr>
              <w:br/>
            </w:r>
            <w:r w:rsidRPr="00A67A5E">
              <w:rPr>
                <w:color w:val="000000" w:themeColor="text1"/>
                <w:sz w:val="24"/>
                <w:szCs w:val="24"/>
              </w:rPr>
              <w:t>w ramach interwencji EFS oraz zapewnienie realizacji projektu zgodnie z założeniami programu oraz wytycznymi horyzontalnymi. Kryterium zostanie uzn</w:t>
            </w:r>
            <w:r w:rsidR="003B1EE9">
              <w:rPr>
                <w:color w:val="000000" w:themeColor="text1"/>
                <w:sz w:val="24"/>
                <w:szCs w:val="24"/>
              </w:rPr>
              <w:t>ane za spełnione w sytuacji gdy</w:t>
            </w:r>
            <w:r w:rsidR="003B1EE9">
              <w:rPr>
                <w:color w:val="000000" w:themeColor="text1"/>
                <w:sz w:val="24"/>
                <w:szCs w:val="24"/>
              </w:rPr>
              <w:br/>
            </w:r>
            <w:r w:rsidRPr="00A67A5E">
              <w:rPr>
                <w:color w:val="000000" w:themeColor="text1"/>
                <w:sz w:val="24"/>
                <w:szCs w:val="24"/>
              </w:rPr>
              <w:t>w treści wniosku o dofinansowanie znajdą się informacje/deklaracje potwierdzające spełnienie wszystkich warunków określonych w regulaminie konkursu na podstawie Wytycznych w zakresie realizacji przed</w:t>
            </w:r>
            <w:r w:rsidR="003B1EE9">
              <w:rPr>
                <w:color w:val="000000" w:themeColor="text1"/>
                <w:sz w:val="24"/>
                <w:szCs w:val="24"/>
              </w:rPr>
              <w:t>sięwzięć z udziałem środków EFS</w:t>
            </w:r>
            <w:r w:rsidR="003B1EE9">
              <w:rPr>
                <w:color w:val="000000" w:themeColor="text1"/>
                <w:sz w:val="24"/>
                <w:szCs w:val="24"/>
              </w:rPr>
              <w:br/>
            </w:r>
            <w:r w:rsidRPr="00A67A5E">
              <w:rPr>
                <w:color w:val="000000" w:themeColor="text1"/>
                <w:sz w:val="24"/>
                <w:szCs w:val="24"/>
              </w:rPr>
              <w:t>w obs</w:t>
            </w:r>
            <w:r w:rsidR="003B1EE9">
              <w:rPr>
                <w:color w:val="000000" w:themeColor="text1"/>
                <w:sz w:val="24"/>
                <w:szCs w:val="24"/>
              </w:rPr>
              <w:t>zarze zdrowia na lata 2014-2020</w:t>
            </w:r>
            <w:r w:rsidR="003B1EE9">
              <w:rPr>
                <w:color w:val="000000" w:themeColor="text1"/>
                <w:sz w:val="24"/>
                <w:szCs w:val="24"/>
              </w:rPr>
              <w:br/>
            </w:r>
            <w:r w:rsidRPr="00A67A5E">
              <w:rPr>
                <w:color w:val="000000" w:themeColor="text1"/>
                <w:sz w:val="24"/>
                <w:szCs w:val="24"/>
              </w:rPr>
              <w:t>oraz właściwych regulacji IP/prawnych odnośnie danego typu projektu/formy wsparcia zaplanowanej w projekcie.  Spełnienie danego kryterium zostanie zweryfikowane na podstawie treści wniosku.</w:t>
            </w:r>
          </w:p>
        </w:tc>
      </w:tr>
      <w:tr w:rsidR="0089536C" w:rsidRPr="00A67A5E" w:rsidTr="0089536C">
        <w:tc>
          <w:tcPr>
            <w:tcW w:w="534" w:type="dxa"/>
          </w:tcPr>
          <w:p w:rsidR="0089536C" w:rsidRPr="00A67A5E" w:rsidRDefault="0089536C" w:rsidP="008520ED">
            <w:pPr>
              <w:pStyle w:val="Akapitzlist"/>
              <w:tabs>
                <w:tab w:val="left" w:pos="0"/>
              </w:tabs>
              <w:ind w:left="0"/>
              <w:jc w:val="both"/>
              <w:rPr>
                <w:color w:val="000000" w:themeColor="text1"/>
                <w:sz w:val="24"/>
                <w:szCs w:val="24"/>
              </w:rPr>
            </w:pPr>
            <w:r w:rsidRPr="00A67A5E">
              <w:rPr>
                <w:color w:val="000000" w:themeColor="text1"/>
                <w:sz w:val="24"/>
                <w:szCs w:val="24"/>
              </w:rPr>
              <w:t>1</w:t>
            </w:r>
            <w:r w:rsidR="008520ED">
              <w:rPr>
                <w:color w:val="000000" w:themeColor="text1"/>
                <w:sz w:val="24"/>
                <w:szCs w:val="24"/>
              </w:rPr>
              <w:t>1</w:t>
            </w:r>
            <w:r w:rsidRPr="00A67A5E">
              <w:rPr>
                <w:color w:val="000000" w:themeColor="text1"/>
                <w:sz w:val="24"/>
                <w:szCs w:val="24"/>
              </w:rPr>
              <w:t>.</w:t>
            </w:r>
          </w:p>
        </w:tc>
        <w:tc>
          <w:tcPr>
            <w:tcW w:w="3685" w:type="dxa"/>
            <w:gridSpan w:val="2"/>
          </w:tcPr>
          <w:p w:rsidR="0089536C" w:rsidRPr="00A67A5E" w:rsidRDefault="00A67A5E" w:rsidP="0089536C">
            <w:pPr>
              <w:pStyle w:val="Akapitzlist"/>
              <w:tabs>
                <w:tab w:val="left" w:pos="426"/>
              </w:tabs>
              <w:ind w:left="-108"/>
              <w:jc w:val="both"/>
              <w:rPr>
                <w:color w:val="000000" w:themeColor="text1"/>
                <w:sz w:val="24"/>
                <w:szCs w:val="24"/>
              </w:rPr>
            </w:pPr>
            <w:r w:rsidRPr="00A67A5E">
              <w:rPr>
                <w:color w:val="000000" w:themeColor="text1"/>
                <w:sz w:val="24"/>
                <w:szCs w:val="24"/>
              </w:rPr>
              <w:t>W projekcie uwzględniono wszystkie wskaźniki adekwatne dla  danej formy wsparcia/grupy docelowej zaplanowanej w projekcie na podstawie SZOOP RPOWP 2014-2020</w:t>
            </w:r>
          </w:p>
        </w:tc>
        <w:tc>
          <w:tcPr>
            <w:tcW w:w="5103" w:type="dxa"/>
          </w:tcPr>
          <w:p w:rsidR="0089536C" w:rsidRPr="00A67A5E" w:rsidRDefault="00A67A5E" w:rsidP="0089536C">
            <w:pPr>
              <w:ind w:left="-108"/>
              <w:jc w:val="both"/>
              <w:rPr>
                <w:color w:val="000000" w:themeColor="text1"/>
                <w:sz w:val="24"/>
                <w:szCs w:val="24"/>
              </w:rPr>
            </w:pPr>
            <w:r w:rsidRPr="00A67A5E">
              <w:rPr>
                <w:color w:val="000000" w:themeColor="text1"/>
                <w:sz w:val="24"/>
                <w:szCs w:val="24"/>
              </w:rPr>
              <w:t>Wprowadzenie kryterium ma na celu zapewnienie właściwego monitorowania RPOWP 2014-2020. We wniosku o dofinansowanie w części VI. Wskaźniki należy wybrać w GWA2014EFS z listy rozwijanej wszystkie wskaźniki, które dotyczą bezpośrednio form wsparcia oraz grup docelowych zaplanowanych w projekcie. Dla wskaźników  adekwatnych (realizowanych  w  ramach  projektu) należy określ</w:t>
            </w:r>
            <w:r w:rsidR="003B1EE9">
              <w:rPr>
                <w:color w:val="000000" w:themeColor="text1"/>
                <w:sz w:val="24"/>
                <w:szCs w:val="24"/>
              </w:rPr>
              <w:t>ić  wartości  docelowe  większe</w:t>
            </w:r>
            <w:r w:rsidR="003B1EE9">
              <w:rPr>
                <w:color w:val="000000" w:themeColor="text1"/>
                <w:sz w:val="24"/>
                <w:szCs w:val="24"/>
              </w:rPr>
              <w:br/>
            </w:r>
            <w:r w:rsidRPr="00A67A5E">
              <w:rPr>
                <w:color w:val="000000" w:themeColor="text1"/>
                <w:sz w:val="24"/>
                <w:szCs w:val="24"/>
              </w:rPr>
              <w:t>od zera. Spełnienie danego kryterium zostanie zweryfikowane na podstawie treści wniosku.</w:t>
            </w:r>
          </w:p>
        </w:tc>
      </w:tr>
      <w:tr w:rsidR="00A67A5E" w:rsidRPr="00A67A5E" w:rsidTr="0089536C">
        <w:tc>
          <w:tcPr>
            <w:tcW w:w="534" w:type="dxa"/>
          </w:tcPr>
          <w:p w:rsidR="00A67A5E" w:rsidRPr="00A67A5E" w:rsidRDefault="00A67A5E" w:rsidP="008520ED">
            <w:pPr>
              <w:pStyle w:val="Akapitzlist"/>
              <w:tabs>
                <w:tab w:val="left" w:pos="0"/>
              </w:tabs>
              <w:ind w:left="0"/>
              <w:jc w:val="both"/>
              <w:rPr>
                <w:color w:val="000000" w:themeColor="text1"/>
                <w:sz w:val="24"/>
                <w:szCs w:val="24"/>
              </w:rPr>
            </w:pPr>
            <w:r w:rsidRPr="00A67A5E">
              <w:rPr>
                <w:color w:val="000000" w:themeColor="text1"/>
                <w:sz w:val="24"/>
                <w:szCs w:val="24"/>
              </w:rPr>
              <w:t>1</w:t>
            </w:r>
            <w:r w:rsidR="008520ED">
              <w:rPr>
                <w:color w:val="000000" w:themeColor="text1"/>
                <w:sz w:val="24"/>
                <w:szCs w:val="24"/>
              </w:rPr>
              <w:t>2</w:t>
            </w:r>
            <w:r w:rsidRPr="00A67A5E">
              <w:rPr>
                <w:color w:val="000000" w:themeColor="text1"/>
                <w:sz w:val="24"/>
                <w:szCs w:val="24"/>
              </w:rPr>
              <w:t>.</w:t>
            </w:r>
          </w:p>
        </w:tc>
        <w:tc>
          <w:tcPr>
            <w:tcW w:w="3685" w:type="dxa"/>
            <w:gridSpan w:val="2"/>
          </w:tcPr>
          <w:p w:rsidR="00A67A5E" w:rsidRPr="00A67A5E" w:rsidRDefault="00A67A5E" w:rsidP="0089536C">
            <w:pPr>
              <w:pStyle w:val="Akapitzlist"/>
              <w:tabs>
                <w:tab w:val="left" w:pos="426"/>
              </w:tabs>
              <w:ind w:left="-108"/>
              <w:jc w:val="both"/>
              <w:rPr>
                <w:color w:val="000000" w:themeColor="text1"/>
                <w:sz w:val="24"/>
                <w:szCs w:val="24"/>
              </w:rPr>
            </w:pPr>
            <w:r w:rsidRPr="00A67A5E">
              <w:rPr>
                <w:color w:val="000000" w:themeColor="text1"/>
                <w:sz w:val="24"/>
                <w:szCs w:val="24"/>
              </w:rPr>
              <w:t>Projekt zapewni dostępność świadczeń dla osób pracujących poprzez dogodne terminy realizacji świadczeń</w:t>
            </w:r>
          </w:p>
        </w:tc>
        <w:tc>
          <w:tcPr>
            <w:tcW w:w="5103" w:type="dxa"/>
          </w:tcPr>
          <w:p w:rsidR="00A67A5E" w:rsidRPr="00A67A5E" w:rsidRDefault="00A67A5E" w:rsidP="0089536C">
            <w:pPr>
              <w:ind w:left="-108"/>
              <w:jc w:val="both"/>
              <w:rPr>
                <w:color w:val="000000" w:themeColor="text1"/>
                <w:sz w:val="24"/>
                <w:szCs w:val="24"/>
              </w:rPr>
            </w:pPr>
            <w:r w:rsidRPr="00A67A5E">
              <w:rPr>
                <w:color w:val="000000" w:themeColor="text1"/>
                <w:sz w:val="24"/>
                <w:szCs w:val="24"/>
              </w:rPr>
              <w:t>Wnioskodawca zakłada  realizację wsparcia  (realiz</w:t>
            </w:r>
            <w:r w:rsidR="003B1EE9">
              <w:rPr>
                <w:color w:val="000000" w:themeColor="text1"/>
                <w:sz w:val="24"/>
                <w:szCs w:val="24"/>
              </w:rPr>
              <w:t>ację usług zdrowotnych) również</w:t>
            </w:r>
            <w:r w:rsidR="003B1EE9">
              <w:rPr>
                <w:color w:val="000000" w:themeColor="text1"/>
                <w:sz w:val="24"/>
                <w:szCs w:val="24"/>
              </w:rPr>
              <w:br/>
            </w:r>
            <w:r w:rsidRPr="00A67A5E">
              <w:rPr>
                <w:color w:val="000000" w:themeColor="text1"/>
                <w:sz w:val="24"/>
                <w:szCs w:val="24"/>
              </w:rPr>
              <w:t>w godzinach popołudniowych i wieczornych w dni powszednie oraz w sobotę.  Kryterium przyczyni się do zmniejszenia barier w dostępie do wsparcia dla osób pracujących. Spełnienie danego kryterium zostanie zweryfikowane  na podstawie treści wniosku.</w:t>
            </w:r>
          </w:p>
        </w:tc>
      </w:tr>
      <w:tr w:rsidR="00A67A5E" w:rsidRPr="00A67A5E" w:rsidTr="0089536C">
        <w:tc>
          <w:tcPr>
            <w:tcW w:w="534" w:type="dxa"/>
          </w:tcPr>
          <w:p w:rsidR="00A67A5E" w:rsidRPr="00A67A5E" w:rsidRDefault="008520ED" w:rsidP="003E232D">
            <w:pPr>
              <w:pStyle w:val="Akapitzlist"/>
              <w:tabs>
                <w:tab w:val="left" w:pos="0"/>
              </w:tabs>
              <w:ind w:left="0"/>
              <w:jc w:val="both"/>
              <w:rPr>
                <w:color w:val="000000" w:themeColor="text1"/>
                <w:sz w:val="24"/>
                <w:szCs w:val="24"/>
              </w:rPr>
            </w:pPr>
            <w:r>
              <w:rPr>
                <w:color w:val="000000" w:themeColor="text1"/>
                <w:sz w:val="24"/>
                <w:szCs w:val="24"/>
              </w:rPr>
              <w:t>13.</w:t>
            </w:r>
          </w:p>
        </w:tc>
        <w:tc>
          <w:tcPr>
            <w:tcW w:w="3685" w:type="dxa"/>
            <w:gridSpan w:val="2"/>
          </w:tcPr>
          <w:p w:rsidR="00A67A5E" w:rsidRPr="00A67A5E" w:rsidRDefault="00A67A5E" w:rsidP="0089536C">
            <w:pPr>
              <w:pStyle w:val="Akapitzlist"/>
              <w:tabs>
                <w:tab w:val="left" w:pos="426"/>
              </w:tabs>
              <w:ind w:left="-108"/>
              <w:jc w:val="both"/>
              <w:rPr>
                <w:color w:val="000000" w:themeColor="text1"/>
                <w:sz w:val="24"/>
                <w:szCs w:val="24"/>
              </w:rPr>
            </w:pPr>
            <w:r w:rsidRPr="00A67A5E">
              <w:rPr>
                <w:color w:val="000000" w:themeColor="text1"/>
                <w:sz w:val="24"/>
                <w:szCs w:val="24"/>
              </w:rPr>
              <w:t xml:space="preserve">Projekt nie powiela działań </w:t>
            </w:r>
            <w:r w:rsidRPr="00A67A5E">
              <w:rPr>
                <w:color w:val="000000" w:themeColor="text1"/>
                <w:sz w:val="24"/>
                <w:szCs w:val="24"/>
              </w:rPr>
              <w:lastRenderedPageBreak/>
              <w:t>realizowanych w funkcjonujących krajowych programach zdrowot</w:t>
            </w:r>
            <w:r w:rsidR="00475611">
              <w:rPr>
                <w:color w:val="000000" w:themeColor="text1"/>
                <w:sz w:val="24"/>
                <w:szCs w:val="24"/>
              </w:rPr>
              <w:t>nych lub realizowanych w ramach</w:t>
            </w:r>
            <w:r w:rsidR="00475611">
              <w:rPr>
                <w:color w:val="000000" w:themeColor="text1"/>
                <w:sz w:val="24"/>
                <w:szCs w:val="24"/>
              </w:rPr>
              <w:br/>
            </w:r>
            <w:r w:rsidRPr="00A67A5E">
              <w:rPr>
                <w:color w:val="000000" w:themeColor="text1"/>
                <w:sz w:val="24"/>
                <w:szCs w:val="24"/>
              </w:rPr>
              <w:t>PO WER</w:t>
            </w:r>
          </w:p>
        </w:tc>
        <w:tc>
          <w:tcPr>
            <w:tcW w:w="5103" w:type="dxa"/>
          </w:tcPr>
          <w:p w:rsidR="00A67A5E" w:rsidRPr="00A67A5E" w:rsidRDefault="00A67A5E" w:rsidP="0089536C">
            <w:pPr>
              <w:ind w:left="-108"/>
              <w:jc w:val="both"/>
              <w:rPr>
                <w:color w:val="000000" w:themeColor="text1"/>
                <w:sz w:val="24"/>
                <w:szCs w:val="24"/>
              </w:rPr>
            </w:pPr>
            <w:r w:rsidRPr="00A67A5E">
              <w:rPr>
                <w:color w:val="000000" w:themeColor="text1"/>
                <w:sz w:val="24"/>
                <w:szCs w:val="24"/>
              </w:rPr>
              <w:lastRenderedPageBreak/>
              <w:t xml:space="preserve">Kryterium ma na celu zapewnienie, iż działania </w:t>
            </w:r>
            <w:r w:rsidRPr="00A67A5E">
              <w:rPr>
                <w:color w:val="000000" w:themeColor="text1"/>
                <w:sz w:val="24"/>
                <w:szCs w:val="24"/>
              </w:rPr>
              <w:lastRenderedPageBreak/>
              <w:t>realizowane w ramach projektu nie będą się pokry</w:t>
            </w:r>
            <w:r w:rsidR="003B1EE9">
              <w:rPr>
                <w:color w:val="000000" w:themeColor="text1"/>
                <w:sz w:val="24"/>
                <w:szCs w:val="24"/>
              </w:rPr>
              <w:t>wać z działaniami realizowanymi</w:t>
            </w:r>
            <w:r w:rsidR="003B1EE9">
              <w:rPr>
                <w:color w:val="000000" w:themeColor="text1"/>
                <w:sz w:val="24"/>
                <w:szCs w:val="24"/>
              </w:rPr>
              <w:br/>
            </w:r>
            <w:r w:rsidRPr="00A67A5E">
              <w:rPr>
                <w:color w:val="000000" w:themeColor="text1"/>
                <w:sz w:val="24"/>
                <w:szCs w:val="24"/>
              </w:rPr>
              <w:t>w funkcjonujących krajowych programach zdrowotnych lub w ramach PO WER. Spełnienie danego k</w:t>
            </w:r>
            <w:r w:rsidR="003B1EE9">
              <w:rPr>
                <w:color w:val="000000" w:themeColor="text1"/>
                <w:sz w:val="24"/>
                <w:szCs w:val="24"/>
              </w:rPr>
              <w:t>ryterium zostanie zweryfikowane</w:t>
            </w:r>
            <w:r w:rsidR="003B1EE9">
              <w:rPr>
                <w:color w:val="000000" w:themeColor="text1"/>
                <w:sz w:val="24"/>
                <w:szCs w:val="24"/>
              </w:rPr>
              <w:br/>
            </w:r>
            <w:r w:rsidRPr="00A67A5E">
              <w:rPr>
                <w:color w:val="000000" w:themeColor="text1"/>
                <w:sz w:val="24"/>
                <w:szCs w:val="24"/>
              </w:rPr>
              <w:t>na podstawie treści wniosku.</w:t>
            </w:r>
          </w:p>
        </w:tc>
      </w:tr>
      <w:tr w:rsidR="00A67A5E" w:rsidRPr="00A67A5E" w:rsidTr="0089536C">
        <w:tc>
          <w:tcPr>
            <w:tcW w:w="534" w:type="dxa"/>
          </w:tcPr>
          <w:p w:rsidR="00A67A5E" w:rsidRPr="00A67A5E" w:rsidRDefault="008520ED" w:rsidP="003E232D">
            <w:pPr>
              <w:pStyle w:val="Akapitzlist"/>
              <w:tabs>
                <w:tab w:val="left" w:pos="0"/>
              </w:tabs>
              <w:ind w:left="0"/>
              <w:jc w:val="both"/>
              <w:rPr>
                <w:color w:val="000000" w:themeColor="text1"/>
                <w:sz w:val="24"/>
                <w:szCs w:val="24"/>
              </w:rPr>
            </w:pPr>
            <w:r>
              <w:rPr>
                <w:color w:val="000000" w:themeColor="text1"/>
                <w:sz w:val="24"/>
                <w:szCs w:val="24"/>
              </w:rPr>
              <w:lastRenderedPageBreak/>
              <w:t>14.</w:t>
            </w:r>
          </w:p>
        </w:tc>
        <w:tc>
          <w:tcPr>
            <w:tcW w:w="3685" w:type="dxa"/>
            <w:gridSpan w:val="2"/>
          </w:tcPr>
          <w:p w:rsidR="00A67A5E" w:rsidRPr="00A67A5E" w:rsidRDefault="00A67A5E" w:rsidP="0089536C">
            <w:pPr>
              <w:pStyle w:val="Akapitzlist"/>
              <w:tabs>
                <w:tab w:val="left" w:pos="426"/>
              </w:tabs>
              <w:ind w:left="-108"/>
              <w:jc w:val="both"/>
              <w:rPr>
                <w:color w:val="000000" w:themeColor="text1"/>
                <w:sz w:val="24"/>
                <w:szCs w:val="24"/>
              </w:rPr>
            </w:pPr>
            <w:r w:rsidRPr="00A67A5E">
              <w:rPr>
                <w:color w:val="000000" w:themeColor="text1"/>
                <w:sz w:val="24"/>
                <w:szCs w:val="24"/>
              </w:rPr>
              <w:t>Działania finansowane w ramach projektu nie zastępują świadczeń opieki zdrowotnej, których finansowanie jest zagwarantowane ze środków publicznych</w:t>
            </w:r>
          </w:p>
        </w:tc>
        <w:tc>
          <w:tcPr>
            <w:tcW w:w="5103" w:type="dxa"/>
          </w:tcPr>
          <w:p w:rsidR="00A67A5E" w:rsidRPr="00A67A5E" w:rsidRDefault="00A67A5E" w:rsidP="0089536C">
            <w:pPr>
              <w:ind w:left="-108"/>
              <w:jc w:val="both"/>
              <w:rPr>
                <w:color w:val="000000" w:themeColor="text1"/>
                <w:sz w:val="24"/>
                <w:szCs w:val="24"/>
              </w:rPr>
            </w:pPr>
            <w:r w:rsidRPr="00A67A5E">
              <w:rPr>
                <w:color w:val="000000" w:themeColor="text1"/>
                <w:sz w:val="24"/>
                <w:szCs w:val="24"/>
              </w:rPr>
              <w:t xml:space="preserve">Kryterium ma na celu zapewnienie braku możliwości pokrywania się zakresu świadczeń gwarantowanych ze środków </w:t>
            </w:r>
            <w:r w:rsidR="003B1EE9">
              <w:rPr>
                <w:color w:val="000000" w:themeColor="text1"/>
                <w:sz w:val="24"/>
                <w:szCs w:val="24"/>
              </w:rPr>
              <w:t>publicznych</w:t>
            </w:r>
            <w:r w:rsidR="003B1EE9">
              <w:rPr>
                <w:color w:val="000000" w:themeColor="text1"/>
                <w:sz w:val="24"/>
                <w:szCs w:val="24"/>
              </w:rPr>
              <w:br/>
            </w:r>
            <w:r w:rsidRPr="00A67A5E">
              <w:rPr>
                <w:color w:val="000000" w:themeColor="text1"/>
                <w:sz w:val="24"/>
                <w:szCs w:val="24"/>
              </w:rPr>
              <w:t>z zakresem świadczeń finansowanych z EFS. Spełnienie danego kryterium zostanie zweryfikowane  na podstawie treści wniosku.</w:t>
            </w:r>
          </w:p>
        </w:tc>
      </w:tr>
      <w:tr w:rsidR="00A67A5E" w:rsidRPr="00A67A5E" w:rsidTr="0089536C">
        <w:tc>
          <w:tcPr>
            <w:tcW w:w="534" w:type="dxa"/>
          </w:tcPr>
          <w:p w:rsidR="00A67A5E" w:rsidRPr="00A67A5E" w:rsidRDefault="008520ED" w:rsidP="003E232D">
            <w:pPr>
              <w:pStyle w:val="Akapitzlist"/>
              <w:tabs>
                <w:tab w:val="left" w:pos="0"/>
              </w:tabs>
              <w:ind w:left="0"/>
              <w:jc w:val="both"/>
              <w:rPr>
                <w:color w:val="000000" w:themeColor="text1"/>
                <w:sz w:val="24"/>
                <w:szCs w:val="24"/>
              </w:rPr>
            </w:pPr>
            <w:r>
              <w:rPr>
                <w:color w:val="000000" w:themeColor="text1"/>
                <w:sz w:val="24"/>
                <w:szCs w:val="24"/>
              </w:rPr>
              <w:t>15.</w:t>
            </w:r>
          </w:p>
        </w:tc>
        <w:tc>
          <w:tcPr>
            <w:tcW w:w="3685" w:type="dxa"/>
            <w:gridSpan w:val="2"/>
          </w:tcPr>
          <w:p w:rsidR="00A67A5E" w:rsidRPr="00A67A5E" w:rsidRDefault="00A67A5E" w:rsidP="0089536C">
            <w:pPr>
              <w:pStyle w:val="Akapitzlist"/>
              <w:tabs>
                <w:tab w:val="left" w:pos="426"/>
              </w:tabs>
              <w:ind w:left="-108"/>
              <w:jc w:val="both"/>
              <w:rPr>
                <w:color w:val="000000" w:themeColor="text1"/>
                <w:sz w:val="24"/>
                <w:szCs w:val="24"/>
              </w:rPr>
            </w:pPr>
            <w:r w:rsidRPr="00A67A5E">
              <w:rPr>
                <w:color w:val="000000" w:themeColor="text1"/>
                <w:sz w:val="24"/>
                <w:szCs w:val="24"/>
              </w:rPr>
              <w:t>Wnioskodawca w okresie realizacji projektu prowadzi biuro projektu na terenie województwa podlaskiego</w:t>
            </w:r>
          </w:p>
        </w:tc>
        <w:tc>
          <w:tcPr>
            <w:tcW w:w="5103" w:type="dxa"/>
          </w:tcPr>
          <w:p w:rsidR="00A67A5E" w:rsidRPr="00A67A5E" w:rsidRDefault="00A67A5E" w:rsidP="003B1EE9">
            <w:pPr>
              <w:ind w:left="-108"/>
              <w:jc w:val="both"/>
              <w:rPr>
                <w:color w:val="000000" w:themeColor="text1"/>
                <w:sz w:val="24"/>
                <w:szCs w:val="24"/>
              </w:rPr>
            </w:pPr>
            <w:r w:rsidRPr="00A67A5E">
              <w:rPr>
                <w:color w:val="000000" w:themeColor="text1"/>
                <w:sz w:val="24"/>
                <w:szCs w:val="24"/>
              </w:rPr>
              <w:t>Kryterium zostani</w:t>
            </w:r>
            <w:r w:rsidR="003B1EE9">
              <w:rPr>
                <w:color w:val="000000" w:themeColor="text1"/>
                <w:sz w:val="24"/>
                <w:szCs w:val="24"/>
              </w:rPr>
              <w:t>e uznane za spełnione jeśli</w:t>
            </w:r>
            <w:r w:rsidR="003B1EE9">
              <w:rPr>
                <w:color w:val="000000" w:themeColor="text1"/>
                <w:sz w:val="24"/>
                <w:szCs w:val="24"/>
              </w:rPr>
              <w:br/>
            </w:r>
            <w:r w:rsidRPr="00A67A5E">
              <w:rPr>
                <w:color w:val="000000" w:themeColor="text1"/>
                <w:sz w:val="24"/>
                <w:szCs w:val="24"/>
              </w:rPr>
              <w:t>w treści wnio</w:t>
            </w:r>
            <w:r w:rsidR="003B1EE9">
              <w:rPr>
                <w:color w:val="000000" w:themeColor="text1"/>
                <w:sz w:val="24"/>
                <w:szCs w:val="24"/>
              </w:rPr>
              <w:t>sku zostanie wyraźnie wskazane,</w:t>
            </w:r>
            <w:r w:rsidR="003B1EE9">
              <w:rPr>
                <w:color w:val="000000" w:themeColor="text1"/>
                <w:sz w:val="24"/>
                <w:szCs w:val="24"/>
              </w:rPr>
              <w:br/>
            </w:r>
            <w:r w:rsidRPr="00A67A5E">
              <w:rPr>
                <w:color w:val="000000" w:themeColor="text1"/>
                <w:sz w:val="24"/>
                <w:szCs w:val="24"/>
              </w:rPr>
              <w:t>że w okresie realizacji projektu  Beneficjent  prowadzi biuro projektu (lub posiada siedzibę, filię, delegaturę, oddział czy inną prawnie dozwoloną formę organizacyjną działalności po</w:t>
            </w:r>
            <w:r w:rsidR="003B1EE9">
              <w:rPr>
                <w:color w:val="000000" w:themeColor="text1"/>
                <w:sz w:val="24"/>
                <w:szCs w:val="24"/>
              </w:rPr>
              <w:t>dmiotu)</w:t>
            </w:r>
            <w:r w:rsidR="003B1EE9">
              <w:rPr>
                <w:color w:val="000000" w:themeColor="text1"/>
                <w:sz w:val="24"/>
                <w:szCs w:val="24"/>
              </w:rPr>
              <w:br/>
            </w:r>
            <w:r w:rsidRPr="00A67A5E">
              <w:rPr>
                <w:color w:val="000000" w:themeColor="text1"/>
                <w:sz w:val="24"/>
                <w:szCs w:val="24"/>
              </w:rPr>
              <w:t xml:space="preserve">na </w:t>
            </w:r>
            <w:r w:rsidR="003B1EE9">
              <w:rPr>
                <w:color w:val="000000" w:themeColor="text1"/>
                <w:sz w:val="24"/>
                <w:szCs w:val="24"/>
              </w:rPr>
              <w:t>terenie województwa podlaskiego</w:t>
            </w:r>
            <w:r w:rsidR="003B1EE9">
              <w:rPr>
                <w:color w:val="000000" w:themeColor="text1"/>
                <w:sz w:val="24"/>
                <w:szCs w:val="24"/>
              </w:rPr>
              <w:br/>
            </w:r>
            <w:r w:rsidRPr="00A67A5E">
              <w:rPr>
                <w:color w:val="000000" w:themeColor="text1"/>
                <w:sz w:val="24"/>
                <w:szCs w:val="24"/>
              </w:rPr>
              <w:t>z możliwością udostępnienia pełnej dokumentacji wdrażanego projektu oraz zapewniając uczestnikom projektu możliwość osobistego kontaktu z kadrą projektu. Zlokalizowanie administracji projektu na terenie województwa podlaskiego ułatwi realizację zadań projektowych w związku z regionalnym charakterem wsparcia. Spełnienie danego kryterium zostanie zweryfikowane na podstawie treści wniosku.</w:t>
            </w:r>
          </w:p>
        </w:tc>
      </w:tr>
    </w:tbl>
    <w:p w:rsidR="00112169" w:rsidRPr="00DC284D" w:rsidRDefault="00112169" w:rsidP="003E232D">
      <w:pPr>
        <w:autoSpaceDE w:val="0"/>
        <w:autoSpaceDN w:val="0"/>
        <w:adjustRightInd w:val="0"/>
        <w:spacing w:after="0" w:line="240" w:lineRule="auto"/>
        <w:jc w:val="both"/>
        <w:rPr>
          <w:rFonts w:cs="Calibri-Italic"/>
          <w:iCs/>
          <w:color w:val="FF0000"/>
          <w:sz w:val="24"/>
          <w:szCs w:val="24"/>
        </w:rPr>
      </w:pPr>
    </w:p>
    <w:p w:rsidR="00AE57DC" w:rsidRPr="000D3594" w:rsidRDefault="00AE57DC" w:rsidP="003E232D">
      <w:pPr>
        <w:autoSpaceDE w:val="0"/>
        <w:autoSpaceDN w:val="0"/>
        <w:adjustRightInd w:val="0"/>
        <w:spacing w:after="0" w:line="240" w:lineRule="auto"/>
        <w:jc w:val="both"/>
        <w:rPr>
          <w:color w:val="000000" w:themeColor="text1"/>
          <w:sz w:val="24"/>
          <w:szCs w:val="24"/>
          <w:lang w:eastAsia="zh-CN"/>
        </w:rPr>
      </w:pPr>
      <w:r w:rsidRPr="000D3594">
        <w:rPr>
          <w:color w:val="000000" w:themeColor="text1"/>
          <w:sz w:val="24"/>
          <w:szCs w:val="24"/>
          <w:lang w:eastAsia="zh-CN"/>
        </w:rPr>
        <w:t>Sposób prezentacji wskaźników we wniosku oraz wymogi w tym zakresie określa Instrukcja</w:t>
      </w:r>
      <w:r w:rsidR="009D52A5" w:rsidRPr="000D3594">
        <w:rPr>
          <w:color w:val="000000" w:themeColor="text1"/>
          <w:sz w:val="24"/>
          <w:szCs w:val="24"/>
          <w:lang w:eastAsia="zh-CN"/>
        </w:rPr>
        <w:t xml:space="preserve"> wypełniania wniosku</w:t>
      </w:r>
      <w:r w:rsidRPr="000D3594">
        <w:rPr>
          <w:color w:val="000000" w:themeColor="text1"/>
          <w:sz w:val="24"/>
          <w:szCs w:val="24"/>
          <w:lang w:eastAsia="zh-CN"/>
        </w:rPr>
        <w:t xml:space="preserve">, stanowiąca załącznik nr 5 do </w:t>
      </w:r>
      <w:r w:rsidR="00B35B57" w:rsidRPr="000D3594">
        <w:rPr>
          <w:color w:val="000000" w:themeColor="text1"/>
          <w:sz w:val="24"/>
          <w:szCs w:val="24"/>
          <w:lang w:eastAsia="zh-CN"/>
        </w:rPr>
        <w:t>Regulaminu konkursu</w:t>
      </w:r>
      <w:r w:rsidRPr="000D3594">
        <w:rPr>
          <w:color w:val="000000" w:themeColor="text1"/>
          <w:sz w:val="24"/>
          <w:szCs w:val="24"/>
          <w:lang w:eastAsia="zh-CN"/>
        </w:rPr>
        <w:t>.</w:t>
      </w:r>
    </w:p>
    <w:p w:rsidR="00AE57DC" w:rsidRPr="00DC284D" w:rsidRDefault="00AE57DC" w:rsidP="003E232D">
      <w:pPr>
        <w:autoSpaceDE w:val="0"/>
        <w:autoSpaceDN w:val="0"/>
        <w:adjustRightInd w:val="0"/>
        <w:spacing w:after="0" w:line="240" w:lineRule="auto"/>
        <w:jc w:val="both"/>
        <w:rPr>
          <w:rFonts w:cs="Calibri"/>
          <w:color w:val="FF0000"/>
          <w:sz w:val="24"/>
          <w:szCs w:val="24"/>
        </w:rPr>
      </w:pPr>
    </w:p>
    <w:p w:rsidR="004D038D" w:rsidRPr="000D3594" w:rsidRDefault="004D038D" w:rsidP="004D038D">
      <w:pPr>
        <w:spacing w:after="0" w:line="240" w:lineRule="auto"/>
        <w:jc w:val="both"/>
        <w:rPr>
          <w:rFonts w:ascii="Calibri" w:hAnsi="Calibri" w:cs="Arial"/>
          <w:color w:val="000000" w:themeColor="text1"/>
          <w:sz w:val="24"/>
          <w:szCs w:val="24"/>
        </w:rPr>
      </w:pPr>
      <w:r w:rsidRPr="000D3594">
        <w:rPr>
          <w:rFonts w:ascii="Calibri" w:hAnsi="Calibri" w:cs="Arial"/>
          <w:b/>
          <w:color w:val="000000" w:themeColor="text1"/>
          <w:sz w:val="24"/>
          <w:szCs w:val="24"/>
        </w:rPr>
        <w:t xml:space="preserve">UWAGA! </w:t>
      </w:r>
      <w:r w:rsidRPr="000D3594">
        <w:rPr>
          <w:rFonts w:ascii="Calibri" w:hAnsi="Calibri" w:cs="Arial"/>
          <w:color w:val="000000" w:themeColor="text1"/>
          <w:sz w:val="24"/>
          <w:szCs w:val="24"/>
        </w:rPr>
        <w:t>Spełnienie kryteriów dopuszczających szczególnych jest konieczne do przyznania dofinansowania. Projekty, które nie spełniają któregokolwiek z kryteriów dopuszczających szczególnych, są odrzucane na etapie oceny formalnej.</w:t>
      </w:r>
    </w:p>
    <w:p w:rsidR="00575E13" w:rsidRPr="00DC284D" w:rsidRDefault="00575E13" w:rsidP="00575E13">
      <w:pPr>
        <w:autoSpaceDE w:val="0"/>
        <w:autoSpaceDN w:val="0"/>
        <w:adjustRightInd w:val="0"/>
        <w:spacing w:after="0" w:line="240" w:lineRule="auto"/>
        <w:jc w:val="both"/>
        <w:rPr>
          <w:rFonts w:ascii="Calibri" w:hAnsi="Calibri" w:cs="Arial"/>
          <w:bCs/>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A147DC" w:rsidTr="00575E13">
        <w:trPr>
          <w:trHeight w:val="388"/>
        </w:trPr>
        <w:tc>
          <w:tcPr>
            <w:tcW w:w="9320" w:type="dxa"/>
            <w:shd w:val="pct25" w:color="auto" w:fill="auto"/>
            <w:vAlign w:val="center"/>
          </w:tcPr>
          <w:p w:rsidR="00AE57DC" w:rsidRPr="00A147DC" w:rsidRDefault="00AE57DC" w:rsidP="002E7A42">
            <w:pPr>
              <w:spacing w:after="0"/>
              <w:rPr>
                <w:rFonts w:cs="Arial,Bold"/>
                <w:b/>
                <w:bCs/>
                <w:color w:val="000000" w:themeColor="text1"/>
                <w:sz w:val="24"/>
                <w:szCs w:val="24"/>
              </w:rPr>
            </w:pPr>
            <w:r w:rsidRPr="00A147DC">
              <w:rPr>
                <w:rFonts w:cs="Arial,Bold"/>
                <w:b/>
                <w:bCs/>
                <w:color w:val="000000" w:themeColor="text1"/>
                <w:sz w:val="24"/>
                <w:szCs w:val="24"/>
              </w:rPr>
              <w:t>5.3. Ocena merytoryczna</w:t>
            </w:r>
          </w:p>
        </w:tc>
      </w:tr>
    </w:tbl>
    <w:p w:rsidR="00AE57DC" w:rsidRPr="00DC284D" w:rsidRDefault="00AE57DC" w:rsidP="00AE57DC">
      <w:pPr>
        <w:spacing w:after="0"/>
        <w:jc w:val="both"/>
        <w:rPr>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A147DC" w:rsidTr="002E7A42">
        <w:trPr>
          <w:trHeight w:val="388"/>
        </w:trPr>
        <w:tc>
          <w:tcPr>
            <w:tcW w:w="9322" w:type="dxa"/>
            <w:shd w:val="pct25" w:color="auto" w:fill="auto"/>
            <w:vAlign w:val="center"/>
          </w:tcPr>
          <w:p w:rsidR="00AE57DC" w:rsidRPr="00A147DC" w:rsidRDefault="002E7A42" w:rsidP="002E7A42">
            <w:pPr>
              <w:spacing w:after="0"/>
              <w:rPr>
                <w:rFonts w:cs="Arial,Bold"/>
                <w:b/>
                <w:bCs/>
                <w:color w:val="000000" w:themeColor="text1"/>
                <w:sz w:val="24"/>
                <w:szCs w:val="24"/>
              </w:rPr>
            </w:pPr>
            <w:r w:rsidRPr="00A147DC">
              <w:rPr>
                <w:rFonts w:cs="Arial,Bold"/>
                <w:b/>
                <w:bCs/>
                <w:color w:val="000000" w:themeColor="text1"/>
                <w:sz w:val="24"/>
                <w:szCs w:val="24"/>
              </w:rPr>
              <w:t xml:space="preserve">5.3.1 </w:t>
            </w:r>
            <w:r w:rsidR="00AE57DC" w:rsidRPr="00A147DC">
              <w:rPr>
                <w:rFonts w:cs="Arial,Bold"/>
                <w:b/>
                <w:bCs/>
                <w:color w:val="000000" w:themeColor="text1"/>
                <w:sz w:val="24"/>
                <w:szCs w:val="24"/>
              </w:rPr>
              <w:t>Procedura oceny merytorycznej</w:t>
            </w:r>
          </w:p>
        </w:tc>
      </w:tr>
    </w:tbl>
    <w:p w:rsidR="00AE57DC" w:rsidRPr="00DC284D" w:rsidRDefault="00AE57DC" w:rsidP="00FC26E6">
      <w:pPr>
        <w:autoSpaceDE w:val="0"/>
        <w:autoSpaceDN w:val="0"/>
        <w:adjustRightInd w:val="0"/>
        <w:spacing w:after="0" w:line="240" w:lineRule="auto"/>
        <w:jc w:val="both"/>
        <w:rPr>
          <w:rFonts w:cs="Times-Roman"/>
          <w:color w:val="FF0000"/>
          <w:sz w:val="24"/>
          <w:szCs w:val="24"/>
        </w:rPr>
      </w:pPr>
    </w:p>
    <w:p w:rsidR="00A83F87" w:rsidRPr="00A147DC" w:rsidRDefault="00814792" w:rsidP="00A83F87">
      <w:pPr>
        <w:autoSpaceDE w:val="0"/>
        <w:autoSpaceDN w:val="0"/>
        <w:adjustRightInd w:val="0"/>
        <w:spacing w:after="0" w:line="240" w:lineRule="auto"/>
        <w:jc w:val="both"/>
        <w:rPr>
          <w:rFonts w:ascii="Calibri" w:hAnsi="Calibri"/>
          <w:color w:val="000000" w:themeColor="text1"/>
          <w:sz w:val="24"/>
          <w:szCs w:val="24"/>
        </w:rPr>
      </w:pPr>
      <w:r w:rsidRPr="00A147DC">
        <w:rPr>
          <w:rFonts w:ascii="Calibri" w:hAnsi="Calibri" w:cs="Times-Roman"/>
          <w:color w:val="000000" w:themeColor="text1"/>
          <w:sz w:val="24"/>
          <w:szCs w:val="24"/>
        </w:rPr>
        <w:t>Drugim etapem weryfikacji wniosków jest etap oceny</w:t>
      </w:r>
      <w:r w:rsidR="0028774A" w:rsidRPr="00A147DC">
        <w:rPr>
          <w:rFonts w:ascii="Calibri" w:hAnsi="Calibri" w:cs="Times-Roman"/>
          <w:color w:val="000000" w:themeColor="text1"/>
          <w:sz w:val="24"/>
          <w:szCs w:val="24"/>
        </w:rPr>
        <w:t xml:space="preserve"> merytorycznej</w:t>
      </w:r>
      <w:r w:rsidRPr="00A147DC">
        <w:rPr>
          <w:rFonts w:ascii="Calibri" w:hAnsi="Calibri" w:cs="Times-Roman"/>
          <w:color w:val="000000" w:themeColor="text1"/>
          <w:sz w:val="24"/>
          <w:szCs w:val="24"/>
        </w:rPr>
        <w:t xml:space="preserve">, do którego przekazuje się </w:t>
      </w:r>
      <w:r w:rsidR="0028774A" w:rsidRPr="00A147DC">
        <w:rPr>
          <w:rFonts w:ascii="Calibri" w:hAnsi="Calibri" w:cs="Times-Roman"/>
          <w:color w:val="000000" w:themeColor="text1"/>
          <w:sz w:val="24"/>
          <w:szCs w:val="24"/>
        </w:rPr>
        <w:t>wniosk</w:t>
      </w:r>
      <w:r w:rsidRPr="00A147DC">
        <w:rPr>
          <w:rFonts w:ascii="Calibri" w:hAnsi="Calibri" w:cs="Times-Roman"/>
          <w:color w:val="000000" w:themeColor="text1"/>
          <w:sz w:val="24"/>
          <w:szCs w:val="24"/>
        </w:rPr>
        <w:t>i</w:t>
      </w:r>
      <w:r w:rsidR="007E676E" w:rsidRPr="00A147DC">
        <w:rPr>
          <w:rFonts w:ascii="Calibri" w:hAnsi="Calibri" w:cs="Times-Roman"/>
          <w:color w:val="000000" w:themeColor="text1"/>
          <w:sz w:val="24"/>
          <w:szCs w:val="24"/>
        </w:rPr>
        <w:t xml:space="preserve"> spełnia</w:t>
      </w:r>
      <w:r w:rsidRPr="00A147DC">
        <w:rPr>
          <w:rFonts w:ascii="Calibri" w:hAnsi="Calibri" w:cs="Times-Roman"/>
          <w:color w:val="000000" w:themeColor="text1"/>
          <w:sz w:val="24"/>
          <w:szCs w:val="24"/>
        </w:rPr>
        <w:t xml:space="preserve">jące </w:t>
      </w:r>
      <w:r w:rsidR="007E676E" w:rsidRPr="00A147DC">
        <w:rPr>
          <w:rFonts w:ascii="Calibri" w:hAnsi="Calibri" w:cs="Times-Roman"/>
          <w:color w:val="000000" w:themeColor="text1"/>
          <w:sz w:val="24"/>
          <w:szCs w:val="24"/>
        </w:rPr>
        <w:t>wszystkie kryteria weryfikowane na etapie oceny formalnej</w:t>
      </w:r>
      <w:r w:rsidR="0028774A" w:rsidRPr="00A147DC">
        <w:rPr>
          <w:rFonts w:ascii="Calibri" w:hAnsi="Calibri" w:cs="Times-Roman"/>
          <w:color w:val="000000" w:themeColor="text1"/>
          <w:sz w:val="24"/>
          <w:szCs w:val="24"/>
        </w:rPr>
        <w:t xml:space="preserve">. </w:t>
      </w:r>
      <w:r w:rsidRPr="00A147DC">
        <w:rPr>
          <w:rFonts w:ascii="Calibri" w:hAnsi="Calibri" w:cs="Times-Roman"/>
          <w:color w:val="000000" w:themeColor="text1"/>
          <w:sz w:val="24"/>
          <w:szCs w:val="24"/>
        </w:rPr>
        <w:br/>
      </w:r>
      <w:r w:rsidR="007178C1" w:rsidRPr="00A147DC">
        <w:rPr>
          <w:rFonts w:ascii="Calibri" w:hAnsi="Calibri"/>
          <w:color w:val="000000" w:themeColor="text1"/>
          <w:sz w:val="24"/>
          <w:szCs w:val="24"/>
        </w:rPr>
        <w:t xml:space="preserve">Jeśli na etapie oceny merytorycznej, członkowie Komisji stwierdzą, iż którekolwiek </w:t>
      </w:r>
      <w:r w:rsidR="007178C1" w:rsidRPr="00A147DC">
        <w:rPr>
          <w:rFonts w:ascii="Calibri" w:hAnsi="Calibri"/>
          <w:color w:val="000000" w:themeColor="text1"/>
          <w:sz w:val="24"/>
          <w:szCs w:val="24"/>
        </w:rPr>
        <w:br/>
        <w:t xml:space="preserve">z kryteriów weryfikowanych na etapie oceny formalnej nie zostało spełnione, wniosek </w:t>
      </w:r>
      <w:r w:rsidR="007178C1" w:rsidRPr="00A147DC">
        <w:rPr>
          <w:rFonts w:ascii="Calibri" w:hAnsi="Calibri"/>
          <w:color w:val="000000" w:themeColor="text1"/>
          <w:sz w:val="24"/>
          <w:szCs w:val="24"/>
        </w:rPr>
        <w:br/>
        <w:t>o dofinansowanie wraca do ponownej oceny formalnej.</w:t>
      </w:r>
    </w:p>
    <w:p w:rsidR="004D038D" w:rsidRPr="00DC284D" w:rsidRDefault="004D038D" w:rsidP="00FC26E6">
      <w:pPr>
        <w:autoSpaceDE w:val="0"/>
        <w:autoSpaceDN w:val="0"/>
        <w:adjustRightInd w:val="0"/>
        <w:spacing w:after="0" w:line="240" w:lineRule="auto"/>
        <w:jc w:val="both"/>
        <w:rPr>
          <w:rFonts w:ascii="Calibri" w:hAnsi="Calibri" w:cs="Times-Roman"/>
          <w:color w:val="FF0000"/>
          <w:sz w:val="24"/>
          <w:szCs w:val="24"/>
        </w:rPr>
      </w:pPr>
    </w:p>
    <w:p w:rsidR="0028774A" w:rsidRPr="00A147DC" w:rsidRDefault="0028774A" w:rsidP="00FC26E6">
      <w:pPr>
        <w:autoSpaceDE w:val="0"/>
        <w:autoSpaceDN w:val="0"/>
        <w:adjustRightInd w:val="0"/>
        <w:spacing w:after="0" w:line="240" w:lineRule="auto"/>
        <w:jc w:val="both"/>
        <w:rPr>
          <w:rFonts w:ascii="Calibri" w:hAnsi="Calibri"/>
          <w:color w:val="000000" w:themeColor="text1"/>
          <w:sz w:val="24"/>
          <w:szCs w:val="24"/>
        </w:rPr>
      </w:pPr>
      <w:r w:rsidRPr="00A147DC">
        <w:rPr>
          <w:rFonts w:ascii="Calibri" w:hAnsi="Calibri" w:cs="Times-Roman"/>
          <w:color w:val="000000" w:themeColor="text1"/>
          <w:sz w:val="24"/>
          <w:szCs w:val="24"/>
        </w:rPr>
        <w:lastRenderedPageBreak/>
        <w:t>Ocena merytoryczna dokonywana jest na podstawie kryteriów</w:t>
      </w:r>
      <w:r w:rsidR="00A83F87" w:rsidRPr="00A147DC">
        <w:rPr>
          <w:rFonts w:ascii="Calibri" w:hAnsi="Calibri" w:cs="Times-Roman"/>
          <w:color w:val="000000" w:themeColor="text1"/>
          <w:sz w:val="24"/>
          <w:szCs w:val="24"/>
        </w:rPr>
        <w:t>,</w:t>
      </w:r>
      <w:r w:rsidRPr="00A147DC">
        <w:rPr>
          <w:rFonts w:ascii="Calibri" w:hAnsi="Calibri" w:cs="Times-Roman"/>
          <w:color w:val="000000" w:themeColor="text1"/>
          <w:sz w:val="24"/>
          <w:szCs w:val="24"/>
        </w:rPr>
        <w:t xml:space="preserve"> </w:t>
      </w:r>
      <w:r w:rsidR="00A83F87" w:rsidRPr="00A147DC">
        <w:rPr>
          <w:rFonts w:ascii="Calibri" w:hAnsi="Calibri" w:cs="Times-Roman"/>
          <w:color w:val="000000" w:themeColor="text1"/>
          <w:sz w:val="24"/>
          <w:szCs w:val="24"/>
        </w:rPr>
        <w:t>na które składają się</w:t>
      </w:r>
      <w:r w:rsidR="00A83F87" w:rsidRPr="00A147DC">
        <w:rPr>
          <w:rFonts w:ascii="Calibri" w:hAnsi="Calibri" w:cs="Times-Roman"/>
          <w:b/>
          <w:color w:val="000000" w:themeColor="text1"/>
          <w:sz w:val="24"/>
          <w:szCs w:val="24"/>
        </w:rPr>
        <w:t xml:space="preserve"> kryteria </w:t>
      </w:r>
      <w:r w:rsidRPr="00A147DC">
        <w:rPr>
          <w:rFonts w:ascii="Calibri" w:hAnsi="Calibri" w:cs="Times-Roman"/>
          <w:b/>
          <w:color w:val="000000" w:themeColor="text1"/>
          <w:sz w:val="24"/>
          <w:szCs w:val="24"/>
        </w:rPr>
        <w:t>merytoryczn</w:t>
      </w:r>
      <w:r w:rsidR="00A83F87" w:rsidRPr="00A147DC">
        <w:rPr>
          <w:rFonts w:ascii="Calibri" w:hAnsi="Calibri" w:cs="Times-Roman"/>
          <w:b/>
          <w:color w:val="000000" w:themeColor="text1"/>
          <w:sz w:val="24"/>
          <w:szCs w:val="24"/>
        </w:rPr>
        <w:t>e</w:t>
      </w:r>
      <w:r w:rsidRPr="00A147DC">
        <w:rPr>
          <w:rFonts w:ascii="Calibri" w:hAnsi="Calibri" w:cs="Times-Roman"/>
          <w:b/>
          <w:color w:val="000000" w:themeColor="text1"/>
          <w:sz w:val="24"/>
          <w:szCs w:val="24"/>
        </w:rPr>
        <w:t xml:space="preserve">, </w:t>
      </w:r>
      <w:r w:rsidR="001D2CE7" w:rsidRPr="00A147DC">
        <w:rPr>
          <w:rFonts w:ascii="Calibri" w:hAnsi="Calibri" w:cs="Times-Roman"/>
          <w:b/>
          <w:color w:val="000000" w:themeColor="text1"/>
          <w:sz w:val="24"/>
          <w:szCs w:val="24"/>
        </w:rPr>
        <w:t>kryteri</w:t>
      </w:r>
      <w:r w:rsidR="00A83F87" w:rsidRPr="00A147DC">
        <w:rPr>
          <w:rFonts w:ascii="Calibri" w:hAnsi="Calibri" w:cs="Times-Roman"/>
          <w:b/>
          <w:color w:val="000000" w:themeColor="text1"/>
          <w:sz w:val="24"/>
          <w:szCs w:val="24"/>
        </w:rPr>
        <w:t xml:space="preserve">a </w:t>
      </w:r>
      <w:r w:rsidRPr="00A147DC">
        <w:rPr>
          <w:rFonts w:ascii="Calibri" w:hAnsi="Calibri" w:cs="Times-Roman"/>
          <w:b/>
          <w:color w:val="000000" w:themeColor="text1"/>
          <w:sz w:val="24"/>
          <w:szCs w:val="24"/>
        </w:rPr>
        <w:t>dopuszczając</w:t>
      </w:r>
      <w:r w:rsidR="00A83F87" w:rsidRPr="00A147DC">
        <w:rPr>
          <w:rFonts w:ascii="Calibri" w:hAnsi="Calibri" w:cs="Times-Roman"/>
          <w:b/>
          <w:color w:val="000000" w:themeColor="text1"/>
          <w:sz w:val="24"/>
          <w:szCs w:val="24"/>
        </w:rPr>
        <w:t xml:space="preserve">e </w:t>
      </w:r>
      <w:r w:rsidRPr="00A147DC">
        <w:rPr>
          <w:rFonts w:ascii="Calibri" w:hAnsi="Calibri" w:cs="Times-Roman"/>
          <w:b/>
          <w:color w:val="000000" w:themeColor="text1"/>
          <w:sz w:val="24"/>
          <w:szCs w:val="24"/>
        </w:rPr>
        <w:t>ogóln</w:t>
      </w:r>
      <w:r w:rsidR="00A83F87" w:rsidRPr="00A147DC">
        <w:rPr>
          <w:rFonts w:ascii="Calibri" w:hAnsi="Calibri" w:cs="Times-Roman"/>
          <w:b/>
          <w:color w:val="000000" w:themeColor="text1"/>
          <w:sz w:val="24"/>
          <w:szCs w:val="24"/>
        </w:rPr>
        <w:t>e</w:t>
      </w:r>
      <w:r w:rsidRPr="00A147DC">
        <w:rPr>
          <w:rFonts w:ascii="Calibri" w:hAnsi="Calibri" w:cs="Times-Roman"/>
          <w:color w:val="000000" w:themeColor="text1"/>
          <w:sz w:val="24"/>
          <w:szCs w:val="24"/>
        </w:rPr>
        <w:t xml:space="preserve"> oraz</w:t>
      </w:r>
      <w:r w:rsidR="001D2CE7" w:rsidRPr="00A147DC">
        <w:rPr>
          <w:rFonts w:ascii="Calibri" w:hAnsi="Calibri" w:cs="Times-Roman"/>
          <w:color w:val="000000" w:themeColor="text1"/>
          <w:sz w:val="24"/>
          <w:szCs w:val="24"/>
        </w:rPr>
        <w:t xml:space="preserve"> </w:t>
      </w:r>
      <w:r w:rsidR="001D2CE7" w:rsidRPr="00A147DC">
        <w:rPr>
          <w:rFonts w:ascii="Calibri" w:hAnsi="Calibri" w:cs="Times-Roman"/>
          <w:b/>
          <w:color w:val="000000" w:themeColor="text1"/>
          <w:sz w:val="24"/>
          <w:szCs w:val="24"/>
        </w:rPr>
        <w:t>kryteri</w:t>
      </w:r>
      <w:r w:rsidR="00A83F87" w:rsidRPr="00A147DC">
        <w:rPr>
          <w:rFonts w:ascii="Calibri" w:hAnsi="Calibri" w:cs="Times-Roman"/>
          <w:b/>
          <w:color w:val="000000" w:themeColor="text1"/>
          <w:sz w:val="24"/>
          <w:szCs w:val="24"/>
        </w:rPr>
        <w:t>a</w:t>
      </w:r>
      <w:r w:rsidRPr="00A147DC">
        <w:rPr>
          <w:rFonts w:ascii="Calibri" w:hAnsi="Calibri" w:cs="Times-Roman"/>
          <w:b/>
          <w:color w:val="000000" w:themeColor="text1"/>
          <w:sz w:val="24"/>
          <w:szCs w:val="24"/>
        </w:rPr>
        <w:t xml:space="preserve"> premiując</w:t>
      </w:r>
      <w:r w:rsidR="00A83F87" w:rsidRPr="00A147DC">
        <w:rPr>
          <w:rFonts w:ascii="Calibri" w:hAnsi="Calibri" w:cs="Times-Roman"/>
          <w:b/>
          <w:color w:val="000000" w:themeColor="text1"/>
          <w:sz w:val="24"/>
          <w:szCs w:val="24"/>
        </w:rPr>
        <w:t>e</w:t>
      </w:r>
      <w:r w:rsidRPr="00A147DC">
        <w:rPr>
          <w:rFonts w:ascii="Calibri" w:hAnsi="Calibri" w:cs="Times-Roman"/>
          <w:color w:val="000000" w:themeColor="text1"/>
          <w:sz w:val="24"/>
          <w:szCs w:val="24"/>
        </w:rPr>
        <w:t xml:space="preserve">. </w:t>
      </w:r>
      <w:r w:rsidR="00051498" w:rsidRPr="00A147DC">
        <w:rPr>
          <w:rFonts w:ascii="Calibri" w:hAnsi="Calibri" w:cs="Times-Roman"/>
          <w:color w:val="000000" w:themeColor="text1"/>
          <w:sz w:val="24"/>
          <w:szCs w:val="24"/>
        </w:rPr>
        <w:t>KOP</w:t>
      </w:r>
      <w:r w:rsidRPr="00A147DC">
        <w:rPr>
          <w:rFonts w:ascii="Calibri" w:hAnsi="Calibri" w:cs="Times-Roman"/>
          <w:color w:val="000000" w:themeColor="text1"/>
          <w:sz w:val="24"/>
          <w:szCs w:val="24"/>
        </w:rPr>
        <w:t xml:space="preserve"> dokonuje oceny merytorycznej w</w:t>
      </w:r>
      <w:r w:rsidRPr="00A147DC">
        <w:rPr>
          <w:rFonts w:ascii="Calibri" w:hAnsi="Calibri"/>
          <w:color w:val="000000" w:themeColor="text1"/>
          <w:sz w:val="24"/>
          <w:szCs w:val="24"/>
        </w:rPr>
        <w:t xml:space="preserve"> terminie </w:t>
      </w:r>
      <w:r w:rsidRPr="00A147DC">
        <w:rPr>
          <w:rFonts w:ascii="Calibri" w:hAnsi="Calibri"/>
          <w:b/>
          <w:color w:val="000000" w:themeColor="text1"/>
          <w:sz w:val="24"/>
          <w:szCs w:val="24"/>
        </w:rPr>
        <w:t>60 dni kalendarzowych</w:t>
      </w:r>
      <w:r w:rsidRPr="00A147DC">
        <w:rPr>
          <w:rFonts w:ascii="Calibri" w:hAnsi="Calibri"/>
          <w:color w:val="000000" w:themeColor="text1"/>
          <w:sz w:val="24"/>
          <w:szCs w:val="24"/>
        </w:rPr>
        <w:t xml:space="preserve"> od daty </w:t>
      </w:r>
      <w:r w:rsidR="00A147DC">
        <w:rPr>
          <w:rFonts w:ascii="Calibri" w:hAnsi="Calibri"/>
          <w:color w:val="000000" w:themeColor="text1"/>
          <w:sz w:val="24"/>
          <w:szCs w:val="24"/>
        </w:rPr>
        <w:t>zatwierdzenia</w:t>
      </w:r>
      <w:r w:rsidR="00A147DC">
        <w:rPr>
          <w:rFonts w:ascii="Calibri" w:hAnsi="Calibri"/>
          <w:color w:val="000000" w:themeColor="text1"/>
          <w:sz w:val="24"/>
          <w:szCs w:val="24"/>
        </w:rPr>
        <w:br/>
      </w:r>
      <w:r w:rsidR="00051498" w:rsidRPr="00A147DC">
        <w:rPr>
          <w:rFonts w:ascii="Calibri" w:hAnsi="Calibri"/>
          <w:color w:val="000000" w:themeColor="text1"/>
          <w:sz w:val="24"/>
          <w:szCs w:val="24"/>
        </w:rPr>
        <w:t>przez Dyrektora WUP listy projektów zakwalifikowanych do etapu oceny merytorycznej</w:t>
      </w:r>
      <w:r w:rsidRPr="00A147DC">
        <w:rPr>
          <w:rFonts w:ascii="Calibri" w:hAnsi="Calibri"/>
          <w:color w:val="000000" w:themeColor="text1"/>
          <w:sz w:val="24"/>
          <w:szCs w:val="24"/>
        </w:rPr>
        <w:t>, jeżeli liczba projektów pod</w:t>
      </w:r>
      <w:r w:rsidR="00051498" w:rsidRPr="00A147DC">
        <w:rPr>
          <w:rFonts w:ascii="Calibri" w:hAnsi="Calibri"/>
          <w:color w:val="000000" w:themeColor="text1"/>
          <w:sz w:val="24"/>
          <w:szCs w:val="24"/>
        </w:rPr>
        <w:t>legających ocenie merytorycznej</w:t>
      </w:r>
      <w:r w:rsidRPr="00A147DC">
        <w:rPr>
          <w:rFonts w:ascii="Calibri" w:hAnsi="Calibri"/>
          <w:color w:val="000000" w:themeColor="text1"/>
          <w:sz w:val="24"/>
          <w:szCs w:val="24"/>
        </w:rPr>
        <w:t xml:space="preserve"> nie przekracza 200 wniosków.</w:t>
      </w:r>
      <w:r w:rsidRPr="00A147DC">
        <w:rPr>
          <w:rFonts w:ascii="Calibri" w:hAnsi="Calibri" w:cs="Times-Roman"/>
          <w:color w:val="000000" w:themeColor="text1"/>
          <w:sz w:val="24"/>
          <w:szCs w:val="24"/>
        </w:rPr>
        <w:t xml:space="preserve"> </w:t>
      </w:r>
      <w:r w:rsidRPr="00A147DC">
        <w:rPr>
          <w:rFonts w:ascii="Calibri" w:hAnsi="Calibri"/>
          <w:color w:val="000000" w:themeColor="text1"/>
          <w:sz w:val="24"/>
          <w:szCs w:val="24"/>
        </w:rPr>
        <w:t>Każdy kolejny wzrost liczby projektów podlegających o</w:t>
      </w:r>
      <w:r w:rsidR="00A147DC">
        <w:rPr>
          <w:rFonts w:ascii="Calibri" w:hAnsi="Calibri"/>
          <w:color w:val="000000" w:themeColor="text1"/>
          <w:sz w:val="24"/>
          <w:szCs w:val="24"/>
        </w:rPr>
        <w:t>cenie merytorycznej maksymalnie</w:t>
      </w:r>
      <w:r w:rsidR="00A147DC">
        <w:rPr>
          <w:rFonts w:ascii="Calibri" w:hAnsi="Calibri"/>
          <w:color w:val="000000" w:themeColor="text1"/>
          <w:sz w:val="24"/>
          <w:szCs w:val="24"/>
        </w:rPr>
        <w:br/>
      </w:r>
      <w:r w:rsidRPr="00A147DC">
        <w:rPr>
          <w:rFonts w:ascii="Calibri" w:hAnsi="Calibri"/>
          <w:color w:val="000000" w:themeColor="text1"/>
          <w:sz w:val="24"/>
          <w:szCs w:val="24"/>
        </w:rPr>
        <w:t>o 200, wydłuża termin oceny maksymalnie o 30 dni kalendarzowe.</w:t>
      </w:r>
      <w:r w:rsidRPr="00A147DC">
        <w:rPr>
          <w:rFonts w:ascii="Calibri" w:hAnsi="Calibri" w:cs="Times-Roman"/>
          <w:color w:val="000000" w:themeColor="text1"/>
          <w:sz w:val="24"/>
          <w:szCs w:val="24"/>
        </w:rPr>
        <w:t xml:space="preserve"> </w:t>
      </w:r>
      <w:r w:rsidRPr="00A147DC">
        <w:rPr>
          <w:rFonts w:ascii="Calibri" w:hAnsi="Calibri"/>
          <w:color w:val="000000" w:themeColor="text1"/>
          <w:sz w:val="24"/>
          <w:szCs w:val="24"/>
        </w:rPr>
        <w:t>Niemniej jednak termin oceny merytorycznej nie może przekroczyć 120 dni kalendarzowych niezależnie od liczby projektów ocenianych przez KOP.</w:t>
      </w:r>
    </w:p>
    <w:p w:rsidR="000A4D16" w:rsidRPr="00A147DC" w:rsidRDefault="000A4D16" w:rsidP="00FC26E6">
      <w:pPr>
        <w:autoSpaceDE w:val="0"/>
        <w:autoSpaceDN w:val="0"/>
        <w:adjustRightInd w:val="0"/>
        <w:spacing w:after="0" w:line="240" w:lineRule="auto"/>
        <w:jc w:val="both"/>
        <w:rPr>
          <w:rFonts w:ascii="Calibri" w:hAnsi="Calibri"/>
          <w:color w:val="000000" w:themeColor="text1"/>
          <w:sz w:val="24"/>
          <w:szCs w:val="24"/>
        </w:rPr>
      </w:pPr>
    </w:p>
    <w:p w:rsidR="000A4D16" w:rsidRPr="00A147DC" w:rsidRDefault="000A4D16" w:rsidP="000A4D16">
      <w:pPr>
        <w:spacing w:after="0" w:line="240" w:lineRule="auto"/>
        <w:jc w:val="both"/>
        <w:rPr>
          <w:rFonts w:ascii="Calibri" w:hAnsi="Calibri"/>
          <w:color w:val="000000" w:themeColor="text1"/>
          <w:sz w:val="24"/>
          <w:szCs w:val="24"/>
        </w:rPr>
      </w:pPr>
      <w:r w:rsidRPr="00A147DC">
        <w:rPr>
          <w:rFonts w:ascii="Calibri" w:hAnsi="Calibri" w:cs="Times-Roman"/>
          <w:color w:val="000000" w:themeColor="text1"/>
          <w:sz w:val="24"/>
          <w:szCs w:val="24"/>
        </w:rPr>
        <w:t>Ocena dokon</w:t>
      </w:r>
      <w:r w:rsidR="00814792" w:rsidRPr="00A147DC">
        <w:rPr>
          <w:rFonts w:ascii="Calibri" w:hAnsi="Calibri" w:cs="Times-Roman"/>
          <w:color w:val="000000" w:themeColor="text1"/>
          <w:sz w:val="24"/>
          <w:szCs w:val="24"/>
        </w:rPr>
        <w:t>ywana jest</w:t>
      </w:r>
      <w:r w:rsidRPr="00A147DC">
        <w:rPr>
          <w:rFonts w:ascii="Calibri" w:hAnsi="Calibri" w:cs="Times-Roman"/>
          <w:color w:val="000000" w:themeColor="text1"/>
          <w:sz w:val="24"/>
          <w:szCs w:val="24"/>
        </w:rPr>
        <w:t xml:space="preserve"> na </w:t>
      </w:r>
      <w:r w:rsidR="00814792" w:rsidRPr="00A147DC">
        <w:rPr>
          <w:rFonts w:ascii="Calibri" w:hAnsi="Calibri" w:cs="Times-Roman"/>
          <w:i/>
          <w:color w:val="000000" w:themeColor="text1"/>
          <w:sz w:val="24"/>
          <w:szCs w:val="24"/>
        </w:rPr>
        <w:t>Karcie</w:t>
      </w:r>
      <w:r w:rsidRPr="00A147DC">
        <w:rPr>
          <w:rFonts w:ascii="Calibri" w:hAnsi="Calibri" w:cs="Times-Roman"/>
          <w:i/>
          <w:color w:val="000000" w:themeColor="text1"/>
          <w:sz w:val="24"/>
          <w:szCs w:val="24"/>
        </w:rPr>
        <w:t xml:space="preserve"> oceny merytorycznej wniosku o dofinansowanie projektu konkursowego w ramach RPOWP</w:t>
      </w:r>
      <w:r w:rsidRPr="00A147DC">
        <w:rPr>
          <w:rFonts w:ascii="Calibri" w:hAnsi="Calibri" w:cs="Times-Roman"/>
          <w:color w:val="000000" w:themeColor="text1"/>
          <w:sz w:val="24"/>
          <w:szCs w:val="24"/>
        </w:rPr>
        <w:t>, zwanej dalej „Kartą oceny merytorycznej”, która stanowi załącznik nr 3 do Regulaminu konkursu, na której oceniający potwierdzają swoją ocenę czytelnym podpisem.</w:t>
      </w:r>
    </w:p>
    <w:p w:rsidR="000A4D16" w:rsidRPr="00DC284D" w:rsidRDefault="000A4D16" w:rsidP="00FC26E6">
      <w:pPr>
        <w:autoSpaceDE w:val="0"/>
        <w:autoSpaceDN w:val="0"/>
        <w:adjustRightInd w:val="0"/>
        <w:spacing w:after="0" w:line="240" w:lineRule="auto"/>
        <w:jc w:val="both"/>
        <w:rPr>
          <w:rFonts w:ascii="Calibri" w:hAnsi="Calibri"/>
          <w:color w:val="FF0000"/>
          <w:sz w:val="24"/>
          <w:szCs w:val="24"/>
        </w:rPr>
      </w:pPr>
    </w:p>
    <w:p w:rsidR="000A4D16" w:rsidRPr="00A147DC" w:rsidRDefault="000A4D16" w:rsidP="000A4D16">
      <w:pPr>
        <w:autoSpaceDE w:val="0"/>
        <w:autoSpaceDN w:val="0"/>
        <w:adjustRightInd w:val="0"/>
        <w:spacing w:after="0" w:line="240" w:lineRule="auto"/>
        <w:jc w:val="both"/>
        <w:rPr>
          <w:rFonts w:ascii="Calibri" w:hAnsi="Calibri"/>
          <w:color w:val="000000" w:themeColor="text1"/>
          <w:sz w:val="24"/>
          <w:szCs w:val="24"/>
        </w:rPr>
      </w:pPr>
      <w:r w:rsidRPr="00A147DC">
        <w:rPr>
          <w:rFonts w:ascii="Calibri" w:hAnsi="Calibri"/>
          <w:color w:val="000000" w:themeColor="text1"/>
          <w:sz w:val="24"/>
          <w:szCs w:val="24"/>
        </w:rPr>
        <w:t>Za termin dokonania oceny merytorycznej uznaje się:</w:t>
      </w:r>
    </w:p>
    <w:p w:rsidR="000A4D16" w:rsidRPr="00A147DC" w:rsidRDefault="000A4D16" w:rsidP="00B70151">
      <w:pPr>
        <w:pStyle w:val="Akapitzlist"/>
        <w:numPr>
          <w:ilvl w:val="0"/>
          <w:numId w:val="66"/>
        </w:numPr>
        <w:autoSpaceDE w:val="0"/>
        <w:autoSpaceDN w:val="0"/>
        <w:adjustRightInd w:val="0"/>
        <w:spacing w:after="0" w:line="240" w:lineRule="auto"/>
        <w:ind w:left="284" w:hanging="284"/>
        <w:jc w:val="both"/>
        <w:rPr>
          <w:rFonts w:ascii="Calibri" w:hAnsi="Calibri"/>
          <w:color w:val="000000" w:themeColor="text1"/>
          <w:sz w:val="24"/>
          <w:szCs w:val="24"/>
        </w:rPr>
      </w:pPr>
      <w:r w:rsidRPr="00A147DC">
        <w:rPr>
          <w:rFonts w:ascii="Calibri" w:hAnsi="Calibri"/>
          <w:color w:val="000000" w:themeColor="text1"/>
          <w:sz w:val="24"/>
          <w:szCs w:val="24"/>
        </w:rPr>
        <w:t>datę podpisania Kart oceny merytorycznej przez obydwu oceniających, albo</w:t>
      </w:r>
    </w:p>
    <w:p w:rsidR="000A4D16" w:rsidRPr="00A147DC" w:rsidRDefault="000A4D16" w:rsidP="00B70151">
      <w:pPr>
        <w:pStyle w:val="Akapitzlist"/>
        <w:numPr>
          <w:ilvl w:val="0"/>
          <w:numId w:val="66"/>
        </w:numPr>
        <w:autoSpaceDE w:val="0"/>
        <w:autoSpaceDN w:val="0"/>
        <w:adjustRightInd w:val="0"/>
        <w:spacing w:after="0" w:line="240" w:lineRule="auto"/>
        <w:ind w:left="284" w:hanging="284"/>
        <w:jc w:val="both"/>
        <w:rPr>
          <w:rFonts w:ascii="Calibri" w:hAnsi="Calibri"/>
          <w:color w:val="000000" w:themeColor="text1"/>
          <w:sz w:val="24"/>
          <w:szCs w:val="24"/>
        </w:rPr>
      </w:pPr>
      <w:r w:rsidRPr="00A147DC">
        <w:rPr>
          <w:rFonts w:ascii="Calibri" w:hAnsi="Calibri"/>
          <w:color w:val="000000" w:themeColor="text1"/>
          <w:sz w:val="24"/>
          <w:szCs w:val="24"/>
        </w:rPr>
        <w:t>datę podpisania Karty oceny merytorycznej przez tego z dwóch oceniających, który podpisał kartę później, albo</w:t>
      </w:r>
    </w:p>
    <w:p w:rsidR="000A4D16" w:rsidRPr="00A147DC" w:rsidRDefault="000A4D16" w:rsidP="00B70151">
      <w:pPr>
        <w:pStyle w:val="Akapitzlist"/>
        <w:numPr>
          <w:ilvl w:val="0"/>
          <w:numId w:val="66"/>
        </w:numPr>
        <w:autoSpaceDE w:val="0"/>
        <w:autoSpaceDN w:val="0"/>
        <w:adjustRightInd w:val="0"/>
        <w:spacing w:after="0" w:line="240" w:lineRule="auto"/>
        <w:ind w:left="284" w:hanging="284"/>
        <w:jc w:val="both"/>
        <w:rPr>
          <w:rFonts w:ascii="Calibri" w:hAnsi="Calibri"/>
          <w:color w:val="000000" w:themeColor="text1"/>
          <w:sz w:val="24"/>
          <w:szCs w:val="24"/>
        </w:rPr>
      </w:pPr>
      <w:r w:rsidRPr="00A147DC">
        <w:rPr>
          <w:rFonts w:ascii="Calibri" w:hAnsi="Calibri"/>
          <w:color w:val="000000" w:themeColor="text1"/>
          <w:sz w:val="24"/>
          <w:szCs w:val="24"/>
        </w:rPr>
        <w:t>w przypadku wystąpienia rozbieżności w ocenie merytorycznej:</w:t>
      </w:r>
    </w:p>
    <w:p w:rsidR="000A4D16" w:rsidRPr="00A147DC" w:rsidRDefault="000A4D16" w:rsidP="00B70151">
      <w:pPr>
        <w:pStyle w:val="Akapitzlist"/>
        <w:numPr>
          <w:ilvl w:val="8"/>
          <w:numId w:val="67"/>
        </w:numPr>
        <w:tabs>
          <w:tab w:val="left" w:pos="1276"/>
        </w:tabs>
        <w:autoSpaceDE w:val="0"/>
        <w:autoSpaceDN w:val="0"/>
        <w:adjustRightInd w:val="0"/>
        <w:spacing w:after="0" w:line="240" w:lineRule="auto"/>
        <w:ind w:left="567" w:hanging="283"/>
        <w:jc w:val="both"/>
        <w:rPr>
          <w:rFonts w:ascii="Calibri" w:hAnsi="Calibri"/>
          <w:color w:val="000000" w:themeColor="text1"/>
          <w:sz w:val="24"/>
          <w:szCs w:val="24"/>
        </w:rPr>
      </w:pPr>
      <w:r w:rsidRPr="00A147DC">
        <w:rPr>
          <w:rFonts w:ascii="Calibri" w:hAnsi="Calibri"/>
          <w:color w:val="000000" w:themeColor="text1"/>
          <w:sz w:val="24"/>
          <w:szCs w:val="24"/>
        </w:rPr>
        <w:t>gdy Przewodniczący KOP podejmuje decyzję rozstrzygającą – datę podjęcia takiej decyzji,</w:t>
      </w:r>
    </w:p>
    <w:p w:rsidR="000A4D16" w:rsidRPr="00A147DC" w:rsidRDefault="000A4D16" w:rsidP="00B70151">
      <w:pPr>
        <w:pStyle w:val="Akapitzlist"/>
        <w:numPr>
          <w:ilvl w:val="8"/>
          <w:numId w:val="67"/>
        </w:numPr>
        <w:tabs>
          <w:tab w:val="left" w:pos="1276"/>
        </w:tabs>
        <w:autoSpaceDE w:val="0"/>
        <w:autoSpaceDN w:val="0"/>
        <w:adjustRightInd w:val="0"/>
        <w:spacing w:after="0" w:line="240" w:lineRule="auto"/>
        <w:ind w:left="567" w:hanging="283"/>
        <w:jc w:val="both"/>
        <w:rPr>
          <w:rFonts w:ascii="Calibri" w:hAnsi="Calibri"/>
          <w:color w:val="000000" w:themeColor="text1"/>
          <w:sz w:val="24"/>
          <w:szCs w:val="24"/>
        </w:rPr>
      </w:pPr>
      <w:r w:rsidRPr="00A147DC">
        <w:rPr>
          <w:rFonts w:ascii="Calibri" w:hAnsi="Calibri"/>
          <w:color w:val="000000" w:themeColor="text1"/>
          <w:sz w:val="24"/>
          <w:szCs w:val="24"/>
        </w:rPr>
        <w:t>gdy dokonywana jest trzecia ocena – datę podpisania Karty oceny merytorycznej przez trzeciego oceniającego.</w:t>
      </w:r>
    </w:p>
    <w:p w:rsidR="00A83F87" w:rsidRPr="00DC284D" w:rsidRDefault="00A83F87" w:rsidP="00FC26E6">
      <w:pPr>
        <w:autoSpaceDE w:val="0"/>
        <w:autoSpaceDN w:val="0"/>
        <w:adjustRightInd w:val="0"/>
        <w:spacing w:after="0" w:line="240" w:lineRule="auto"/>
        <w:jc w:val="both"/>
        <w:rPr>
          <w:rFonts w:ascii="Calibri" w:hAnsi="Calibri"/>
          <w:color w:val="FF0000"/>
          <w:sz w:val="24"/>
          <w:szCs w:val="24"/>
        </w:rPr>
      </w:pPr>
    </w:p>
    <w:p w:rsidR="0028774A" w:rsidRPr="00A147DC" w:rsidRDefault="00A83F87" w:rsidP="00FC26E6">
      <w:pPr>
        <w:autoSpaceDE w:val="0"/>
        <w:autoSpaceDN w:val="0"/>
        <w:adjustRightInd w:val="0"/>
        <w:spacing w:after="0" w:line="240" w:lineRule="auto"/>
        <w:jc w:val="both"/>
        <w:rPr>
          <w:rFonts w:ascii="Calibri" w:hAnsi="Calibri"/>
          <w:color w:val="000000" w:themeColor="text1"/>
          <w:sz w:val="24"/>
          <w:szCs w:val="24"/>
        </w:rPr>
      </w:pPr>
      <w:r w:rsidRPr="00A147DC">
        <w:rPr>
          <w:rFonts w:ascii="Calibri" w:hAnsi="Calibri"/>
          <w:color w:val="000000" w:themeColor="text1"/>
          <w:sz w:val="24"/>
          <w:szCs w:val="24"/>
        </w:rPr>
        <w:t>Każdy wniosek oceniany jest niezależnie przez 2 członków KOP losowo wybranych przez Przewodniczącego KOP na posiedzeniu KOP w obecności co najmniej 3 członków KOP oraz obserwatorów (o ile zostaną zgłoszeni). W przypadku zaangażowania ekspertów, ekspert będzie oceniał w parze z innym członkiem KOP, który jest pracownikiem WUP.</w:t>
      </w:r>
    </w:p>
    <w:p w:rsidR="00A83F87" w:rsidRPr="00DC284D" w:rsidRDefault="00A83F87" w:rsidP="00FC26E6">
      <w:pPr>
        <w:autoSpaceDE w:val="0"/>
        <w:autoSpaceDN w:val="0"/>
        <w:adjustRightInd w:val="0"/>
        <w:spacing w:after="0" w:line="240" w:lineRule="auto"/>
        <w:jc w:val="both"/>
        <w:rPr>
          <w:rFonts w:ascii="Calibri" w:hAnsi="Calibri"/>
          <w:color w:val="FF0000"/>
          <w:sz w:val="24"/>
          <w:szCs w:val="24"/>
        </w:rPr>
      </w:pPr>
    </w:p>
    <w:p w:rsidR="0028774A" w:rsidRPr="00A147DC" w:rsidRDefault="007B2A90" w:rsidP="00FC26E6">
      <w:pPr>
        <w:autoSpaceDE w:val="0"/>
        <w:autoSpaceDN w:val="0"/>
        <w:adjustRightInd w:val="0"/>
        <w:spacing w:after="0" w:line="240" w:lineRule="auto"/>
        <w:jc w:val="both"/>
        <w:rPr>
          <w:rFonts w:ascii="Calibri" w:eastAsia="TimesNewRoman" w:hAnsi="Calibri"/>
          <w:color w:val="000000" w:themeColor="text1"/>
          <w:sz w:val="24"/>
          <w:szCs w:val="24"/>
        </w:rPr>
      </w:pPr>
      <w:r w:rsidRPr="00A147DC">
        <w:rPr>
          <w:rFonts w:ascii="Calibri" w:hAnsi="Calibri"/>
          <w:color w:val="000000" w:themeColor="text1"/>
          <w:sz w:val="24"/>
          <w:szCs w:val="24"/>
        </w:rPr>
        <w:t>Oceniający dokonuje sprawdzenia spełniania przez projekt wszystkich kryteriów merytorycznych, przyznając punkty w poszczególnych kryteriach oceny merytorycznej.</w:t>
      </w:r>
      <w:r w:rsidR="00273DAB" w:rsidRPr="00A147DC">
        <w:rPr>
          <w:rFonts w:ascii="Calibri" w:hAnsi="Calibri"/>
          <w:color w:val="000000" w:themeColor="text1"/>
          <w:sz w:val="24"/>
          <w:szCs w:val="24"/>
        </w:rPr>
        <w:t xml:space="preserve"> </w:t>
      </w:r>
      <w:r w:rsidR="00273DAB" w:rsidRPr="00A147DC">
        <w:rPr>
          <w:rFonts w:ascii="Calibri" w:hAnsi="Calibri" w:cs="Arial,Bold"/>
          <w:b/>
          <w:bCs/>
          <w:color w:val="000000" w:themeColor="text1"/>
          <w:sz w:val="24"/>
          <w:szCs w:val="24"/>
        </w:rPr>
        <w:t>Maksymalna liczba punktów za spełnienie wszystkich kryteriów merytorycznych wynosi:</w:t>
      </w:r>
      <w:r w:rsidR="00273DAB" w:rsidRPr="00A147DC">
        <w:rPr>
          <w:rFonts w:ascii="Calibri" w:hAnsi="Calibri" w:cs="Arial,Bold"/>
          <w:bCs/>
          <w:color w:val="000000" w:themeColor="text1"/>
          <w:sz w:val="24"/>
          <w:szCs w:val="24"/>
        </w:rPr>
        <w:t xml:space="preserve"> </w:t>
      </w:r>
      <w:r w:rsidR="00273DAB" w:rsidRPr="00A147DC">
        <w:rPr>
          <w:rFonts w:ascii="Calibri" w:hAnsi="Calibri" w:cs="Arial,Bold"/>
          <w:b/>
          <w:bCs/>
          <w:color w:val="000000" w:themeColor="text1"/>
          <w:sz w:val="24"/>
          <w:szCs w:val="24"/>
        </w:rPr>
        <w:t>100 pkt.</w:t>
      </w:r>
      <w:r w:rsidR="00273DAB" w:rsidRPr="00A147DC">
        <w:rPr>
          <w:rFonts w:ascii="Calibri" w:hAnsi="Calibri" w:cs="Arial,Bold"/>
          <w:bCs/>
          <w:color w:val="000000" w:themeColor="text1"/>
          <w:sz w:val="24"/>
          <w:szCs w:val="24"/>
        </w:rPr>
        <w:t xml:space="preserve"> </w:t>
      </w:r>
      <w:r w:rsidR="00273DAB" w:rsidRPr="00A147DC">
        <w:rPr>
          <w:rFonts w:ascii="Calibri" w:hAnsi="Calibri"/>
          <w:color w:val="000000" w:themeColor="text1"/>
          <w:sz w:val="24"/>
          <w:szCs w:val="24"/>
        </w:rPr>
        <w:t xml:space="preserve">Wnioski, które za spełnianie kryteriów merytorycznych otrzymały minimum 60 punktów, zaś w poszczególnych pozycjach oceny merytorycznej przynajmniej 60% punktów, mogą otrzymać dodatkowe premie punktowe za spełnienie kryteriów premiujących. </w:t>
      </w:r>
      <w:r w:rsidR="00273DAB" w:rsidRPr="00B375DC">
        <w:rPr>
          <w:rFonts w:ascii="Calibri" w:hAnsi="Calibri" w:cs="Arial,Bold"/>
          <w:b/>
          <w:bCs/>
          <w:color w:val="000000" w:themeColor="text1"/>
          <w:sz w:val="24"/>
          <w:szCs w:val="24"/>
        </w:rPr>
        <w:t>Maksymalna liczba punktów za spełnienie kryteriów premiujących wynosi: 3</w:t>
      </w:r>
      <w:r w:rsidR="00B375DC" w:rsidRPr="00B375DC">
        <w:rPr>
          <w:rFonts w:ascii="Calibri" w:hAnsi="Calibri" w:cs="Arial,Bold"/>
          <w:b/>
          <w:bCs/>
          <w:color w:val="000000" w:themeColor="text1"/>
          <w:sz w:val="24"/>
          <w:szCs w:val="24"/>
        </w:rPr>
        <w:t>0</w:t>
      </w:r>
      <w:r w:rsidR="00273DAB" w:rsidRPr="00B375DC">
        <w:rPr>
          <w:rFonts w:ascii="Calibri" w:hAnsi="Calibri" w:cs="Arial,Bold"/>
          <w:b/>
          <w:bCs/>
          <w:color w:val="000000" w:themeColor="text1"/>
          <w:sz w:val="24"/>
          <w:szCs w:val="24"/>
        </w:rPr>
        <w:t xml:space="preserve"> pkt. Maksymalna liczba punktów, którą może otrzymać wniosek wynosi:</w:t>
      </w:r>
      <w:r w:rsidR="00273DAB" w:rsidRPr="00B375DC">
        <w:rPr>
          <w:rFonts w:ascii="Calibri" w:hAnsi="Calibri" w:cs="Arial,Bold"/>
          <w:bCs/>
          <w:color w:val="000000" w:themeColor="text1"/>
          <w:sz w:val="24"/>
          <w:szCs w:val="24"/>
        </w:rPr>
        <w:t xml:space="preserve"> </w:t>
      </w:r>
      <w:r w:rsidR="00273DAB" w:rsidRPr="00B375DC">
        <w:rPr>
          <w:rFonts w:ascii="Calibri" w:hAnsi="Calibri" w:cs="Arial,Bold"/>
          <w:b/>
          <w:bCs/>
          <w:color w:val="000000" w:themeColor="text1"/>
          <w:sz w:val="24"/>
          <w:szCs w:val="24"/>
        </w:rPr>
        <w:t>13</w:t>
      </w:r>
      <w:r w:rsidR="00B375DC" w:rsidRPr="00B375DC">
        <w:rPr>
          <w:rFonts w:ascii="Calibri" w:hAnsi="Calibri" w:cs="Arial,Bold"/>
          <w:b/>
          <w:bCs/>
          <w:color w:val="000000" w:themeColor="text1"/>
          <w:sz w:val="24"/>
          <w:szCs w:val="24"/>
        </w:rPr>
        <w:t>0</w:t>
      </w:r>
      <w:r w:rsidR="00273DAB" w:rsidRPr="00B375DC">
        <w:rPr>
          <w:rFonts w:ascii="Calibri" w:hAnsi="Calibri" w:cs="Arial,Bold"/>
          <w:b/>
          <w:bCs/>
          <w:color w:val="000000" w:themeColor="text1"/>
          <w:sz w:val="24"/>
          <w:szCs w:val="24"/>
        </w:rPr>
        <w:t xml:space="preserve"> pkt. </w:t>
      </w:r>
      <w:r w:rsidRPr="00B375DC">
        <w:rPr>
          <w:rFonts w:ascii="Calibri" w:hAnsi="Calibri"/>
          <w:color w:val="000000" w:themeColor="text1"/>
          <w:sz w:val="24"/>
          <w:szCs w:val="24"/>
        </w:rPr>
        <w:t xml:space="preserve">Oceny </w:t>
      </w:r>
      <w:r w:rsidRPr="00A147DC">
        <w:rPr>
          <w:rFonts w:ascii="Calibri" w:hAnsi="Calibri"/>
          <w:color w:val="000000" w:themeColor="text1"/>
          <w:sz w:val="24"/>
          <w:szCs w:val="24"/>
        </w:rPr>
        <w:t xml:space="preserve">członków KOP w każdej części podlegającej ocenie w </w:t>
      </w:r>
      <w:r w:rsidR="00A147DC">
        <w:rPr>
          <w:rFonts w:ascii="Calibri" w:hAnsi="Calibri"/>
          <w:color w:val="000000" w:themeColor="text1"/>
          <w:sz w:val="24"/>
          <w:szCs w:val="24"/>
        </w:rPr>
        <w:t>oparciu o kryteria merytoryczne</w:t>
      </w:r>
      <w:r w:rsidR="00A147DC">
        <w:rPr>
          <w:rFonts w:ascii="Calibri" w:hAnsi="Calibri"/>
          <w:color w:val="000000" w:themeColor="text1"/>
          <w:sz w:val="24"/>
          <w:szCs w:val="24"/>
        </w:rPr>
        <w:br/>
      </w:r>
      <w:r w:rsidRPr="00A147DC">
        <w:rPr>
          <w:rFonts w:ascii="Calibri" w:hAnsi="Calibri"/>
          <w:color w:val="000000" w:themeColor="text1"/>
          <w:sz w:val="24"/>
          <w:szCs w:val="24"/>
        </w:rPr>
        <w:t>oraz kryteria premiujące przedstawiane są w postaci liczb całkowitych (bez części ułamkowych).</w:t>
      </w:r>
      <w:r w:rsidRPr="00A147DC">
        <w:rPr>
          <w:rFonts w:ascii="Calibri" w:hAnsi="Calibri" w:cs="Arial,Bold"/>
          <w:bCs/>
          <w:color w:val="000000" w:themeColor="text1"/>
          <w:sz w:val="24"/>
          <w:szCs w:val="24"/>
        </w:rPr>
        <w:t xml:space="preserve"> </w:t>
      </w:r>
      <w:r w:rsidR="00273DAB" w:rsidRPr="00A147DC">
        <w:rPr>
          <w:rFonts w:ascii="Calibri" w:eastAsia="TimesNewRoman" w:hAnsi="Calibri"/>
          <w:color w:val="000000" w:themeColor="text1"/>
          <w:sz w:val="24"/>
          <w:szCs w:val="24"/>
        </w:rPr>
        <w:t>Ocena spełnienia przez projekt kry</w:t>
      </w:r>
      <w:r w:rsidR="00A147DC">
        <w:rPr>
          <w:rFonts w:ascii="Calibri" w:eastAsia="TimesNewRoman" w:hAnsi="Calibri"/>
          <w:color w:val="000000" w:themeColor="text1"/>
          <w:sz w:val="24"/>
          <w:szCs w:val="24"/>
        </w:rPr>
        <w:t>teriów dopuszczających ogólnych</w:t>
      </w:r>
      <w:r w:rsidR="00A147DC">
        <w:rPr>
          <w:rFonts w:ascii="Calibri" w:eastAsia="TimesNewRoman" w:hAnsi="Calibri"/>
          <w:color w:val="000000" w:themeColor="text1"/>
          <w:sz w:val="24"/>
          <w:szCs w:val="24"/>
        </w:rPr>
        <w:br/>
      </w:r>
      <w:r w:rsidR="00273DAB" w:rsidRPr="00A147DC">
        <w:rPr>
          <w:rFonts w:ascii="Calibri" w:eastAsia="TimesNewRoman" w:hAnsi="Calibri"/>
          <w:color w:val="000000" w:themeColor="text1"/>
          <w:sz w:val="24"/>
          <w:szCs w:val="24"/>
        </w:rPr>
        <w:t>nie podlega punktacji, a jedynie weryfikacji dokonywanej w formie tak/nie/nie dotyczy.</w:t>
      </w:r>
    </w:p>
    <w:p w:rsidR="00273DAB" w:rsidRPr="00DC284D" w:rsidRDefault="00273DAB" w:rsidP="00FC26E6">
      <w:pPr>
        <w:autoSpaceDE w:val="0"/>
        <w:autoSpaceDN w:val="0"/>
        <w:adjustRightInd w:val="0"/>
        <w:spacing w:after="0" w:line="240" w:lineRule="auto"/>
        <w:jc w:val="both"/>
        <w:rPr>
          <w:rFonts w:ascii="Calibri" w:hAnsi="Calibri" w:cs="Times-Roman"/>
          <w:color w:val="FF0000"/>
          <w:sz w:val="24"/>
          <w:szCs w:val="24"/>
        </w:rPr>
      </w:pPr>
    </w:p>
    <w:p w:rsidR="0028774A" w:rsidRPr="00A147DC" w:rsidRDefault="0028774A" w:rsidP="00FC26E6">
      <w:pPr>
        <w:autoSpaceDE w:val="0"/>
        <w:autoSpaceDN w:val="0"/>
        <w:adjustRightInd w:val="0"/>
        <w:spacing w:after="0" w:line="240" w:lineRule="auto"/>
        <w:jc w:val="both"/>
        <w:rPr>
          <w:rFonts w:ascii="Calibri" w:hAnsi="Calibri" w:cs="Times-Roman"/>
          <w:color w:val="000000" w:themeColor="text1"/>
          <w:sz w:val="24"/>
          <w:szCs w:val="24"/>
        </w:rPr>
      </w:pPr>
      <w:r w:rsidRPr="00A147DC">
        <w:rPr>
          <w:rFonts w:ascii="Calibri" w:hAnsi="Calibri"/>
          <w:color w:val="000000" w:themeColor="text1"/>
          <w:sz w:val="24"/>
          <w:szCs w:val="24"/>
        </w:rPr>
        <w:t>Na etapie oceny merytorycznej oceniający mogą uznać dane kryterium za spełnione warunkowo lub warunkowo przyznać określoną liczbę punktów za spełnianie danego kryterium (ocena warunkowa) i skierować projekt do negocjacji.</w:t>
      </w:r>
      <w:r w:rsidRPr="00A147DC">
        <w:rPr>
          <w:rFonts w:ascii="Calibri" w:hAnsi="Calibri" w:cs="Times-Roman"/>
          <w:color w:val="000000" w:themeColor="text1"/>
          <w:sz w:val="24"/>
          <w:szCs w:val="24"/>
        </w:rPr>
        <w:t xml:space="preserve"> Oceniający mogą skierować </w:t>
      </w:r>
      <w:r w:rsidRPr="00A147DC">
        <w:rPr>
          <w:rFonts w:ascii="Calibri" w:hAnsi="Calibri" w:cs="Times-Roman"/>
          <w:color w:val="000000" w:themeColor="text1"/>
          <w:sz w:val="24"/>
          <w:szCs w:val="24"/>
        </w:rPr>
        <w:lastRenderedPageBreak/>
        <w:t>do negocjacji jedynie projekt, którego ocena bezwarunkowa przesądza o uzyskaniu przez projekt wymaganej liczby punktów.</w:t>
      </w:r>
    </w:p>
    <w:p w:rsidR="00A63E0B" w:rsidRPr="00DC284D" w:rsidRDefault="00A63E0B" w:rsidP="00FC26E6">
      <w:pPr>
        <w:pStyle w:val="Tekstpodstawowy"/>
        <w:rPr>
          <w:rFonts w:ascii="Calibri" w:hAnsi="Calibri"/>
          <w:color w:val="FF0000"/>
        </w:rPr>
      </w:pPr>
    </w:p>
    <w:p w:rsidR="00A25392" w:rsidRPr="00A147DC" w:rsidRDefault="00A25392" w:rsidP="00FC26E6">
      <w:pPr>
        <w:pStyle w:val="Tekstpodstawowy"/>
        <w:rPr>
          <w:rFonts w:ascii="Calibri" w:hAnsi="Calibri"/>
          <w:color w:val="000000" w:themeColor="text1"/>
        </w:rPr>
      </w:pPr>
      <w:r w:rsidRPr="00A147DC">
        <w:rPr>
          <w:rFonts w:ascii="Calibri" w:hAnsi="Calibri"/>
          <w:color w:val="000000" w:themeColor="text1"/>
        </w:rPr>
        <w:t>Istnieje możliwość dokonania warunkowej oceny k</w:t>
      </w:r>
      <w:r w:rsidR="00A147DC" w:rsidRPr="00A147DC">
        <w:rPr>
          <w:rFonts w:ascii="Calibri" w:hAnsi="Calibri"/>
          <w:color w:val="000000" w:themeColor="text1"/>
        </w:rPr>
        <w:t>ryterium i skierowania projektu</w:t>
      </w:r>
      <w:r w:rsidR="00A147DC" w:rsidRPr="00A147DC">
        <w:rPr>
          <w:rFonts w:ascii="Calibri" w:hAnsi="Calibri"/>
          <w:color w:val="000000" w:themeColor="text1"/>
        </w:rPr>
        <w:br/>
      </w:r>
      <w:r w:rsidRPr="00A147DC">
        <w:rPr>
          <w:rFonts w:ascii="Calibri" w:hAnsi="Calibri"/>
          <w:color w:val="000000" w:themeColor="text1"/>
        </w:rPr>
        <w:t>do negocjacji we wskazanym, w Karcie oceny merytorycznej, zakresie dotyczącym warunkowo dokonanej oceny, o ile w definicji danego kryterium została wskazana możliwość oceny warunkowej.</w:t>
      </w:r>
    </w:p>
    <w:p w:rsidR="00A25392" w:rsidRPr="00DC284D" w:rsidRDefault="00A25392" w:rsidP="00FC26E6">
      <w:pPr>
        <w:pStyle w:val="Tekstpodstawowy"/>
        <w:rPr>
          <w:rFonts w:ascii="Calibri" w:hAnsi="Calibri"/>
          <w:color w:val="FF0000"/>
        </w:rPr>
      </w:pPr>
    </w:p>
    <w:p w:rsidR="00A63E0B" w:rsidRPr="00A147DC" w:rsidRDefault="00A63E0B" w:rsidP="00FC26E6">
      <w:pPr>
        <w:pStyle w:val="Tekstpodstawowy"/>
        <w:rPr>
          <w:rFonts w:ascii="Calibri" w:hAnsi="Calibri"/>
          <w:color w:val="000000" w:themeColor="text1"/>
        </w:rPr>
      </w:pPr>
      <w:r w:rsidRPr="00A147DC">
        <w:rPr>
          <w:rFonts w:ascii="Calibri" w:hAnsi="Calibri"/>
          <w:color w:val="000000" w:themeColor="text1"/>
        </w:rPr>
        <w:t xml:space="preserve">Negocjacje stanowią część etapu oceny merytorycznej, a więc przeprowadzane są przed sporządzeniem przez KOP listy projektów, o której mowa w art. 44 ust. 4 </w:t>
      </w:r>
      <w:r w:rsidR="00E54D70" w:rsidRPr="00A147DC">
        <w:rPr>
          <w:rFonts w:ascii="Calibri" w:hAnsi="Calibri"/>
          <w:color w:val="000000" w:themeColor="text1"/>
        </w:rPr>
        <w:t>u</w:t>
      </w:r>
      <w:r w:rsidRPr="00A147DC">
        <w:rPr>
          <w:rFonts w:ascii="Calibri" w:hAnsi="Calibri"/>
          <w:color w:val="000000" w:themeColor="text1"/>
        </w:rPr>
        <w:t xml:space="preserve">stawy </w:t>
      </w:r>
      <w:r w:rsidR="00E54D70" w:rsidRPr="00A147DC">
        <w:rPr>
          <w:rFonts w:ascii="Calibri" w:hAnsi="Calibri"/>
          <w:color w:val="000000" w:themeColor="text1"/>
        </w:rPr>
        <w:t xml:space="preserve">wdrożeniowej </w:t>
      </w:r>
      <w:r w:rsidRPr="00A147DC">
        <w:rPr>
          <w:rFonts w:ascii="Calibri" w:hAnsi="Calibri"/>
          <w:color w:val="000000" w:themeColor="text1"/>
        </w:rPr>
        <w:t>i mogą dotyczyć zakresu merytorycznego projektu, w tym jego budżetu</w:t>
      </w:r>
      <w:r w:rsidR="00A147DC" w:rsidRPr="00A147DC">
        <w:rPr>
          <w:rFonts w:ascii="Calibri" w:hAnsi="Calibri"/>
          <w:color w:val="000000" w:themeColor="text1"/>
        </w:rPr>
        <w:br/>
      </w:r>
      <w:r w:rsidRPr="00A147DC">
        <w:rPr>
          <w:rFonts w:ascii="Calibri" w:hAnsi="Calibri"/>
          <w:color w:val="000000" w:themeColor="text1"/>
        </w:rPr>
        <w:t>(np. wysokości kwoty dofinansowania).</w:t>
      </w:r>
      <w:r w:rsidR="009544D3" w:rsidRPr="00A147DC">
        <w:rPr>
          <w:rFonts w:ascii="Calibri" w:hAnsi="Calibri"/>
          <w:color w:val="000000" w:themeColor="text1"/>
        </w:rPr>
        <w:t xml:space="preserve"> Przebieg negocjacji opisany zostanie w protokole</w:t>
      </w:r>
      <w:r w:rsidR="00A147DC" w:rsidRPr="00A147DC">
        <w:rPr>
          <w:rFonts w:ascii="Calibri" w:hAnsi="Calibri"/>
          <w:color w:val="000000" w:themeColor="text1"/>
        </w:rPr>
        <w:br/>
      </w:r>
      <w:r w:rsidR="009544D3" w:rsidRPr="00A147DC">
        <w:rPr>
          <w:rFonts w:ascii="Calibri" w:hAnsi="Calibri"/>
          <w:color w:val="000000" w:themeColor="text1"/>
        </w:rPr>
        <w:t>z prac KOP.</w:t>
      </w:r>
    </w:p>
    <w:p w:rsidR="00A63E0B" w:rsidRPr="00DC284D" w:rsidRDefault="00A63E0B" w:rsidP="00FC26E6">
      <w:pPr>
        <w:pStyle w:val="Tekstpodstawowy"/>
        <w:rPr>
          <w:rFonts w:asciiTheme="minorHAnsi" w:hAnsiTheme="minorHAnsi"/>
          <w:color w:val="FF0000"/>
        </w:rPr>
      </w:pPr>
    </w:p>
    <w:p w:rsidR="00A63E0B" w:rsidRPr="00A147DC" w:rsidRDefault="00A63E0B" w:rsidP="00FC26E6">
      <w:pPr>
        <w:pStyle w:val="Tekstpodstawowy"/>
        <w:rPr>
          <w:rFonts w:ascii="Calibri" w:hAnsi="Calibri"/>
          <w:color w:val="000000" w:themeColor="text1"/>
        </w:rPr>
      </w:pPr>
      <w:r w:rsidRPr="00A147DC">
        <w:rPr>
          <w:rFonts w:ascii="Calibri" w:hAnsi="Calibri"/>
          <w:color w:val="000000" w:themeColor="text1"/>
        </w:rPr>
        <w:t>Oceniający ki</w:t>
      </w:r>
      <w:r w:rsidR="00A25392" w:rsidRPr="00A147DC">
        <w:rPr>
          <w:rFonts w:ascii="Calibri" w:hAnsi="Calibri"/>
          <w:color w:val="000000" w:themeColor="text1"/>
        </w:rPr>
        <w:t>erując projekt do negocjacji w K</w:t>
      </w:r>
      <w:r w:rsidRPr="00A147DC">
        <w:rPr>
          <w:rFonts w:ascii="Calibri" w:hAnsi="Calibri"/>
          <w:color w:val="000000" w:themeColor="text1"/>
        </w:rPr>
        <w:t xml:space="preserve">arcie oceny </w:t>
      </w:r>
      <w:r w:rsidR="00021C06" w:rsidRPr="00A147DC">
        <w:rPr>
          <w:rFonts w:ascii="Calibri" w:hAnsi="Calibri"/>
          <w:color w:val="000000" w:themeColor="text1"/>
        </w:rPr>
        <w:t>merytorycznej</w:t>
      </w:r>
      <w:r w:rsidR="00A25392" w:rsidRPr="00A147DC">
        <w:rPr>
          <w:rFonts w:ascii="Calibri" w:hAnsi="Calibri"/>
          <w:color w:val="000000" w:themeColor="text1"/>
        </w:rPr>
        <w:t xml:space="preserve"> </w:t>
      </w:r>
      <w:r w:rsidRPr="00A147DC">
        <w:rPr>
          <w:rFonts w:ascii="Calibri" w:hAnsi="Calibri"/>
          <w:color w:val="000000" w:themeColor="text1"/>
        </w:rPr>
        <w:t>:</w:t>
      </w:r>
    </w:p>
    <w:p w:rsidR="00A63E0B" w:rsidRPr="00A147DC" w:rsidRDefault="00A63E0B" w:rsidP="00FA4D9A">
      <w:pPr>
        <w:numPr>
          <w:ilvl w:val="0"/>
          <w:numId w:val="42"/>
        </w:numPr>
        <w:tabs>
          <w:tab w:val="clear" w:pos="720"/>
          <w:tab w:val="num" w:pos="284"/>
        </w:tabs>
        <w:autoSpaceDE w:val="0"/>
        <w:autoSpaceDN w:val="0"/>
        <w:adjustRightInd w:val="0"/>
        <w:spacing w:after="0" w:line="240" w:lineRule="auto"/>
        <w:ind w:left="284" w:hanging="284"/>
        <w:jc w:val="both"/>
        <w:rPr>
          <w:rFonts w:ascii="Calibri" w:hAnsi="Calibri"/>
          <w:color w:val="000000" w:themeColor="text1"/>
          <w:sz w:val="24"/>
          <w:szCs w:val="24"/>
        </w:rPr>
      </w:pPr>
      <w:r w:rsidRPr="00A147DC">
        <w:rPr>
          <w:rFonts w:ascii="Calibri" w:hAnsi="Calibri"/>
          <w:color w:val="000000" w:themeColor="text1"/>
          <w:sz w:val="24"/>
          <w:szCs w:val="24"/>
        </w:rPr>
        <w:t>wskazują ich zakres, podając, jakie korekty należy wprowadzić do wniosku lub jakie uzasadnienia dotyczące określonych zapisów we wniosku K</w:t>
      </w:r>
      <w:r w:rsidR="00021C06" w:rsidRPr="00A147DC">
        <w:rPr>
          <w:rFonts w:ascii="Calibri" w:hAnsi="Calibri"/>
          <w:color w:val="000000" w:themeColor="text1"/>
          <w:sz w:val="24"/>
          <w:szCs w:val="24"/>
        </w:rPr>
        <w:t>OP</w:t>
      </w:r>
      <w:r w:rsidR="00A147DC" w:rsidRPr="00A147DC">
        <w:rPr>
          <w:rFonts w:ascii="Calibri" w:hAnsi="Calibri"/>
          <w:color w:val="000000" w:themeColor="text1"/>
          <w:sz w:val="24"/>
          <w:szCs w:val="24"/>
        </w:rPr>
        <w:t xml:space="preserve"> powinna uzyskać</w:t>
      </w:r>
      <w:r w:rsidR="00A147DC" w:rsidRPr="00A147DC">
        <w:rPr>
          <w:rFonts w:ascii="Calibri" w:hAnsi="Calibri"/>
          <w:color w:val="000000" w:themeColor="text1"/>
          <w:sz w:val="24"/>
          <w:szCs w:val="24"/>
        </w:rPr>
        <w:br/>
      </w:r>
      <w:r w:rsidRPr="00A147DC">
        <w:rPr>
          <w:rFonts w:ascii="Calibri" w:hAnsi="Calibri"/>
          <w:color w:val="000000" w:themeColor="text1"/>
          <w:sz w:val="24"/>
          <w:szCs w:val="24"/>
        </w:rPr>
        <w:t>od wnioskodawcy w trakcie negocjacji, aby ocena warunkowa stała się oceną ostateczną;</w:t>
      </w:r>
    </w:p>
    <w:p w:rsidR="00A63E0B" w:rsidRPr="00A147DC" w:rsidRDefault="00A63E0B" w:rsidP="00FA4D9A">
      <w:pPr>
        <w:numPr>
          <w:ilvl w:val="0"/>
          <w:numId w:val="42"/>
        </w:numPr>
        <w:tabs>
          <w:tab w:val="clear" w:pos="720"/>
          <w:tab w:val="num" w:pos="284"/>
        </w:tabs>
        <w:autoSpaceDE w:val="0"/>
        <w:autoSpaceDN w:val="0"/>
        <w:adjustRightInd w:val="0"/>
        <w:spacing w:after="0" w:line="240" w:lineRule="auto"/>
        <w:ind w:left="284" w:hanging="284"/>
        <w:jc w:val="both"/>
        <w:rPr>
          <w:rFonts w:ascii="Calibri" w:hAnsi="Calibri"/>
          <w:color w:val="000000" w:themeColor="text1"/>
          <w:sz w:val="24"/>
          <w:szCs w:val="24"/>
        </w:rPr>
      </w:pPr>
      <w:r w:rsidRPr="00A147DC">
        <w:rPr>
          <w:rFonts w:ascii="Calibri" w:hAnsi="Calibri"/>
          <w:color w:val="000000" w:themeColor="text1"/>
          <w:sz w:val="24"/>
          <w:szCs w:val="24"/>
        </w:rPr>
        <w:t>wyczerpująco uzasadniają swoje stanowisko</w:t>
      </w:r>
      <w:r w:rsidR="00021C06" w:rsidRPr="00A147DC">
        <w:rPr>
          <w:rFonts w:ascii="Calibri" w:hAnsi="Calibri"/>
          <w:color w:val="000000" w:themeColor="text1"/>
          <w:sz w:val="24"/>
          <w:szCs w:val="24"/>
        </w:rPr>
        <w:t>,</w:t>
      </w:r>
      <w:r w:rsidRPr="00A147DC">
        <w:rPr>
          <w:rFonts w:ascii="Calibri" w:hAnsi="Calibri"/>
          <w:color w:val="000000" w:themeColor="text1"/>
          <w:sz w:val="24"/>
          <w:szCs w:val="24"/>
        </w:rPr>
        <w:t xml:space="preserve"> oraz</w:t>
      </w:r>
    </w:p>
    <w:p w:rsidR="00A63E0B" w:rsidRPr="00A147DC" w:rsidRDefault="00A63E0B" w:rsidP="00FA4D9A">
      <w:pPr>
        <w:numPr>
          <w:ilvl w:val="0"/>
          <w:numId w:val="42"/>
        </w:numPr>
        <w:tabs>
          <w:tab w:val="clear" w:pos="720"/>
          <w:tab w:val="num" w:pos="284"/>
        </w:tabs>
        <w:autoSpaceDE w:val="0"/>
        <w:autoSpaceDN w:val="0"/>
        <w:adjustRightInd w:val="0"/>
        <w:spacing w:after="0" w:line="240" w:lineRule="auto"/>
        <w:ind w:left="284" w:hanging="284"/>
        <w:jc w:val="both"/>
        <w:rPr>
          <w:rFonts w:ascii="Calibri" w:hAnsi="Calibri"/>
          <w:color w:val="000000" w:themeColor="text1"/>
          <w:sz w:val="24"/>
          <w:szCs w:val="24"/>
        </w:rPr>
      </w:pPr>
      <w:r w:rsidRPr="00A147DC">
        <w:rPr>
          <w:rFonts w:ascii="Calibri" w:hAnsi="Calibri"/>
          <w:color w:val="000000" w:themeColor="text1"/>
          <w:sz w:val="24"/>
          <w:szCs w:val="24"/>
        </w:rPr>
        <w:t>w przypadku warunkowego przyznania określonej liczby punktów za spełnianie danego kryterium podają, jaką liczbę punktów powinien otrzymać projekt, gdyby negocjacje skończyły się z wynikiem negatywnym.</w:t>
      </w:r>
    </w:p>
    <w:p w:rsidR="00A63E0B" w:rsidRPr="002114B1" w:rsidRDefault="00A63E0B" w:rsidP="00021C06">
      <w:pPr>
        <w:autoSpaceDE w:val="0"/>
        <w:autoSpaceDN w:val="0"/>
        <w:adjustRightInd w:val="0"/>
        <w:spacing w:after="0" w:line="240" w:lineRule="auto"/>
        <w:jc w:val="both"/>
        <w:rPr>
          <w:rFonts w:ascii="Calibri" w:hAnsi="Calibri"/>
          <w:color w:val="000000" w:themeColor="text1"/>
          <w:sz w:val="24"/>
          <w:szCs w:val="24"/>
        </w:rPr>
      </w:pPr>
    </w:p>
    <w:p w:rsidR="00A63E0B" w:rsidRPr="002114B1" w:rsidRDefault="00A63E0B" w:rsidP="00021C06">
      <w:pPr>
        <w:autoSpaceDE w:val="0"/>
        <w:autoSpaceDN w:val="0"/>
        <w:adjustRightInd w:val="0"/>
        <w:spacing w:after="0" w:line="240" w:lineRule="auto"/>
        <w:jc w:val="both"/>
        <w:rPr>
          <w:rFonts w:ascii="Calibri" w:hAnsi="Calibri"/>
          <w:color w:val="000000" w:themeColor="text1"/>
          <w:sz w:val="24"/>
          <w:szCs w:val="24"/>
        </w:rPr>
      </w:pPr>
      <w:r w:rsidRPr="002114B1">
        <w:rPr>
          <w:rFonts w:ascii="Calibri" w:hAnsi="Calibri"/>
          <w:color w:val="000000" w:themeColor="text1"/>
          <w:sz w:val="24"/>
          <w:szCs w:val="24"/>
        </w:rPr>
        <w:t xml:space="preserve">W przypadku wystąpienia rozbieżności dotyczących zakresów negocjacji wskazanych przez oceniających w </w:t>
      </w:r>
      <w:r w:rsidR="00E54D70" w:rsidRPr="002114B1">
        <w:rPr>
          <w:rFonts w:ascii="Calibri" w:hAnsi="Calibri"/>
          <w:color w:val="000000" w:themeColor="text1"/>
          <w:sz w:val="24"/>
          <w:szCs w:val="24"/>
        </w:rPr>
        <w:t>K</w:t>
      </w:r>
      <w:r w:rsidRPr="002114B1">
        <w:rPr>
          <w:rFonts w:ascii="Calibri" w:hAnsi="Calibri"/>
          <w:color w:val="000000" w:themeColor="text1"/>
          <w:sz w:val="24"/>
          <w:szCs w:val="24"/>
        </w:rPr>
        <w:t>artach oceny</w:t>
      </w:r>
      <w:r w:rsidR="00E54D70" w:rsidRPr="002114B1">
        <w:rPr>
          <w:rFonts w:ascii="Calibri" w:hAnsi="Calibri"/>
          <w:color w:val="000000" w:themeColor="text1"/>
          <w:sz w:val="24"/>
          <w:szCs w:val="24"/>
        </w:rPr>
        <w:t xml:space="preserve"> merytorycznej</w:t>
      </w:r>
      <w:r w:rsidR="00021C06" w:rsidRPr="002114B1">
        <w:rPr>
          <w:rFonts w:ascii="Calibri" w:hAnsi="Calibri"/>
          <w:color w:val="000000" w:themeColor="text1"/>
          <w:sz w:val="24"/>
          <w:szCs w:val="24"/>
        </w:rPr>
        <w:t>,</w:t>
      </w:r>
      <w:r w:rsidRPr="002114B1">
        <w:rPr>
          <w:rFonts w:ascii="Calibri" w:hAnsi="Calibri"/>
          <w:color w:val="000000" w:themeColor="text1"/>
          <w:sz w:val="24"/>
          <w:szCs w:val="24"/>
        </w:rPr>
        <w:t xml:space="preserve"> Przewodniczący KOP może je rozstrzygnąć przychylając się do jednego ze stanowisk negocjacyjnych bądź określić wypadkową. Decyzja podjęta przez Przewodniczącego jest dokumentowana w protokole z prac KOP.</w:t>
      </w:r>
    </w:p>
    <w:p w:rsidR="00A63E0B" w:rsidRPr="00DC284D" w:rsidRDefault="00A63E0B" w:rsidP="00021C06">
      <w:pPr>
        <w:autoSpaceDE w:val="0"/>
        <w:autoSpaceDN w:val="0"/>
        <w:adjustRightInd w:val="0"/>
        <w:spacing w:after="0" w:line="240" w:lineRule="auto"/>
        <w:jc w:val="both"/>
        <w:rPr>
          <w:rFonts w:ascii="Calibri" w:hAnsi="Calibri" w:cs="Times-Roman"/>
          <w:color w:val="FF0000"/>
          <w:sz w:val="24"/>
          <w:szCs w:val="24"/>
        </w:rPr>
      </w:pPr>
    </w:p>
    <w:p w:rsidR="00A63E0B" w:rsidRPr="002114B1" w:rsidRDefault="00A63E0B" w:rsidP="00FC26E6">
      <w:pPr>
        <w:autoSpaceDE w:val="0"/>
        <w:autoSpaceDN w:val="0"/>
        <w:adjustRightInd w:val="0"/>
        <w:spacing w:after="0" w:line="240" w:lineRule="auto"/>
        <w:jc w:val="both"/>
        <w:rPr>
          <w:rFonts w:ascii="Calibri" w:hAnsi="Calibri" w:cs="Times-Roman"/>
          <w:color w:val="000000" w:themeColor="text1"/>
          <w:sz w:val="24"/>
          <w:szCs w:val="24"/>
        </w:rPr>
      </w:pPr>
      <w:r w:rsidRPr="002114B1">
        <w:rPr>
          <w:rFonts w:ascii="Calibri" w:hAnsi="Calibri" w:cs="Times-Roman"/>
          <w:color w:val="000000" w:themeColor="text1"/>
          <w:sz w:val="24"/>
          <w:szCs w:val="24"/>
        </w:rPr>
        <w:t>W przypadku skierowania projektu do negocjacji t</w:t>
      </w:r>
      <w:r w:rsidR="002114B1" w:rsidRPr="002114B1">
        <w:rPr>
          <w:rFonts w:ascii="Calibri" w:hAnsi="Calibri" w:cs="Times-Roman"/>
          <w:color w:val="000000" w:themeColor="text1"/>
          <w:sz w:val="24"/>
          <w:szCs w:val="24"/>
        </w:rPr>
        <w:t>ylko przez jednego oceniającego</w:t>
      </w:r>
      <w:r w:rsidR="002114B1" w:rsidRPr="002114B1">
        <w:rPr>
          <w:rFonts w:ascii="Calibri" w:hAnsi="Calibri" w:cs="Times-Roman"/>
          <w:color w:val="000000" w:themeColor="text1"/>
          <w:sz w:val="24"/>
          <w:szCs w:val="24"/>
        </w:rPr>
        <w:br/>
      </w:r>
      <w:r w:rsidRPr="002114B1">
        <w:rPr>
          <w:rFonts w:ascii="Calibri" w:hAnsi="Calibri" w:cs="Times-Roman"/>
          <w:color w:val="000000" w:themeColor="text1"/>
          <w:sz w:val="24"/>
          <w:szCs w:val="24"/>
        </w:rPr>
        <w:t xml:space="preserve">pod uwagę brana jest liczba punktów ustalona w wyniku negocjacji. </w:t>
      </w:r>
    </w:p>
    <w:p w:rsidR="00A63E0B" w:rsidRPr="00DC284D" w:rsidRDefault="00A63E0B" w:rsidP="00021C06">
      <w:pPr>
        <w:autoSpaceDE w:val="0"/>
        <w:autoSpaceDN w:val="0"/>
        <w:adjustRightInd w:val="0"/>
        <w:spacing w:after="0" w:line="240" w:lineRule="auto"/>
        <w:jc w:val="both"/>
        <w:rPr>
          <w:rFonts w:ascii="Calibri" w:hAnsi="Calibri" w:cs="Times-Roman"/>
          <w:color w:val="FF0000"/>
          <w:sz w:val="24"/>
          <w:szCs w:val="24"/>
        </w:rPr>
      </w:pPr>
    </w:p>
    <w:p w:rsidR="00A63E0B" w:rsidRPr="002114B1" w:rsidRDefault="00A63E0B" w:rsidP="00FC26E6">
      <w:pPr>
        <w:autoSpaceDE w:val="0"/>
        <w:autoSpaceDN w:val="0"/>
        <w:adjustRightInd w:val="0"/>
        <w:spacing w:after="0" w:line="240" w:lineRule="auto"/>
        <w:jc w:val="both"/>
        <w:rPr>
          <w:rFonts w:ascii="Calibri" w:eastAsia="Times New Roman" w:hAnsi="Calibri" w:cs="Times New Roman"/>
          <w:color w:val="000000" w:themeColor="text1"/>
          <w:sz w:val="24"/>
          <w:szCs w:val="24"/>
        </w:rPr>
      </w:pPr>
      <w:r w:rsidRPr="002114B1">
        <w:rPr>
          <w:rFonts w:ascii="Calibri" w:hAnsi="Calibri" w:cs="Times-Roman"/>
          <w:color w:val="000000" w:themeColor="text1"/>
          <w:sz w:val="24"/>
          <w:szCs w:val="24"/>
        </w:rPr>
        <w:t>Jeżeli o dofinansowaniu w ramach danego konkursu decy</w:t>
      </w:r>
      <w:r w:rsidR="002114B1" w:rsidRPr="002114B1">
        <w:rPr>
          <w:rFonts w:ascii="Calibri" w:hAnsi="Calibri" w:cs="Times-Roman"/>
          <w:color w:val="000000" w:themeColor="text1"/>
          <w:sz w:val="24"/>
          <w:szCs w:val="24"/>
        </w:rPr>
        <w:t>duje liczba uzyskanych</w:t>
      </w:r>
      <w:r w:rsidR="002114B1" w:rsidRPr="002114B1">
        <w:rPr>
          <w:rFonts w:ascii="Calibri" w:hAnsi="Calibri" w:cs="Times-Roman"/>
          <w:color w:val="000000" w:themeColor="text1"/>
          <w:sz w:val="24"/>
          <w:szCs w:val="24"/>
        </w:rPr>
        <w:br/>
      </w:r>
      <w:r w:rsidRPr="002114B1">
        <w:rPr>
          <w:rFonts w:ascii="Calibri" w:hAnsi="Calibri" w:cs="Times-Roman"/>
          <w:color w:val="000000" w:themeColor="text1"/>
          <w:sz w:val="24"/>
          <w:szCs w:val="24"/>
        </w:rPr>
        <w:t>przez poszczególne projekty punktów, o kolejności pro</w:t>
      </w:r>
      <w:r w:rsidR="002114B1" w:rsidRPr="002114B1">
        <w:rPr>
          <w:rFonts w:ascii="Calibri" w:hAnsi="Calibri" w:cs="Times-Roman"/>
          <w:color w:val="000000" w:themeColor="text1"/>
          <w:sz w:val="24"/>
          <w:szCs w:val="24"/>
        </w:rPr>
        <w:t>jektów na liście, o której mowa</w:t>
      </w:r>
      <w:r w:rsidR="002114B1" w:rsidRPr="002114B1">
        <w:rPr>
          <w:rFonts w:ascii="Calibri" w:hAnsi="Calibri" w:cs="Times-Roman"/>
          <w:color w:val="000000" w:themeColor="text1"/>
          <w:sz w:val="24"/>
          <w:szCs w:val="24"/>
        </w:rPr>
        <w:br/>
      </w:r>
      <w:r w:rsidRPr="002114B1">
        <w:rPr>
          <w:rFonts w:ascii="Calibri" w:hAnsi="Calibri" w:cs="Times-Roman"/>
          <w:color w:val="000000" w:themeColor="text1"/>
          <w:sz w:val="24"/>
          <w:szCs w:val="24"/>
        </w:rPr>
        <w:t xml:space="preserve">w art. 44 ust. 4 </w:t>
      </w:r>
      <w:r w:rsidR="00E54D70" w:rsidRPr="002114B1">
        <w:rPr>
          <w:rFonts w:ascii="Calibri" w:hAnsi="Calibri" w:cs="Times-Roman"/>
          <w:color w:val="000000" w:themeColor="text1"/>
          <w:sz w:val="24"/>
          <w:szCs w:val="24"/>
        </w:rPr>
        <w:t xml:space="preserve">ustawy </w:t>
      </w:r>
      <w:r w:rsidR="007D5531" w:rsidRPr="002114B1">
        <w:rPr>
          <w:rFonts w:ascii="Calibri" w:hAnsi="Calibri" w:cs="Times-Roman"/>
          <w:color w:val="000000" w:themeColor="text1"/>
          <w:sz w:val="24"/>
          <w:szCs w:val="24"/>
        </w:rPr>
        <w:t>wdrożeniowej</w:t>
      </w:r>
      <w:r w:rsidRPr="002114B1">
        <w:rPr>
          <w:rFonts w:ascii="Calibri" w:hAnsi="Calibri" w:cs="Times-Roman"/>
          <w:color w:val="000000" w:themeColor="text1"/>
          <w:sz w:val="24"/>
          <w:szCs w:val="24"/>
        </w:rPr>
        <w:t xml:space="preserve">, </w:t>
      </w:r>
      <w:r w:rsidRPr="002114B1">
        <w:rPr>
          <w:rFonts w:ascii="Calibri" w:eastAsia="Times New Roman" w:hAnsi="Calibri" w:cs="Times New Roman"/>
          <w:color w:val="000000" w:themeColor="text1"/>
          <w:sz w:val="24"/>
          <w:szCs w:val="24"/>
        </w:rPr>
        <w:t>decyduje liczba punktów przyznana danemu projektowi bezwarunkowo albo liczba punktów przyznana danemu projektowi w wyniku negocjacji.</w:t>
      </w:r>
    </w:p>
    <w:p w:rsidR="00E54D70" w:rsidRPr="00DC284D" w:rsidRDefault="00E54D70" w:rsidP="00FC26E6">
      <w:pPr>
        <w:autoSpaceDE w:val="0"/>
        <w:autoSpaceDN w:val="0"/>
        <w:adjustRightInd w:val="0"/>
        <w:spacing w:after="0" w:line="240" w:lineRule="auto"/>
        <w:jc w:val="both"/>
        <w:rPr>
          <w:rFonts w:ascii="Calibri" w:eastAsia="Times New Roman" w:hAnsi="Calibri" w:cs="Times New Roman"/>
          <w:color w:val="FF0000"/>
          <w:sz w:val="24"/>
          <w:szCs w:val="24"/>
        </w:rPr>
      </w:pPr>
    </w:p>
    <w:p w:rsidR="00824F3B" w:rsidRPr="002114B1" w:rsidRDefault="00F56D21" w:rsidP="00FC26E6">
      <w:pPr>
        <w:autoSpaceDE w:val="0"/>
        <w:autoSpaceDN w:val="0"/>
        <w:adjustRightInd w:val="0"/>
        <w:spacing w:after="0" w:line="240" w:lineRule="auto"/>
        <w:jc w:val="both"/>
        <w:rPr>
          <w:rFonts w:ascii="Calibri" w:hAnsi="Calibri"/>
          <w:color w:val="000000" w:themeColor="text1"/>
          <w:sz w:val="24"/>
          <w:szCs w:val="24"/>
        </w:rPr>
      </w:pPr>
      <w:r w:rsidRPr="002114B1">
        <w:rPr>
          <w:rFonts w:ascii="Calibri" w:hAnsi="Calibri"/>
          <w:color w:val="000000" w:themeColor="text1"/>
          <w:sz w:val="24"/>
          <w:szCs w:val="24"/>
        </w:rPr>
        <w:t>Negocjacje prowadzone są z grupą wnioskodawców, którzy kolejno uzyskali najwyższą liczbę punktów i łącznie wnioskują o dofinansowanie w wysokości nieprzekraczającej 120% całej alokacji poczynając od projektu, który uzyskałby najlep</w:t>
      </w:r>
      <w:r w:rsidR="002114B1" w:rsidRPr="002114B1">
        <w:rPr>
          <w:rFonts w:ascii="Calibri" w:hAnsi="Calibri"/>
          <w:color w:val="000000" w:themeColor="text1"/>
          <w:sz w:val="24"/>
          <w:szCs w:val="24"/>
        </w:rPr>
        <w:t>szą ocenę, gdyby spełnianie</w:t>
      </w:r>
      <w:r w:rsidR="002114B1" w:rsidRPr="002114B1">
        <w:rPr>
          <w:rFonts w:ascii="Calibri" w:hAnsi="Calibri"/>
          <w:color w:val="000000" w:themeColor="text1"/>
          <w:sz w:val="24"/>
          <w:szCs w:val="24"/>
        </w:rPr>
        <w:br/>
      </w:r>
      <w:r w:rsidRPr="002114B1">
        <w:rPr>
          <w:rFonts w:ascii="Calibri" w:hAnsi="Calibri"/>
          <w:color w:val="000000" w:themeColor="text1"/>
          <w:sz w:val="24"/>
          <w:szCs w:val="24"/>
        </w:rPr>
        <w:t>przez niego kryteriów nie zostało zweryfikowane warunkowo.</w:t>
      </w:r>
    </w:p>
    <w:p w:rsidR="00502DC1" w:rsidRPr="00DC284D" w:rsidRDefault="00502DC1" w:rsidP="00FC26E6">
      <w:pPr>
        <w:autoSpaceDE w:val="0"/>
        <w:autoSpaceDN w:val="0"/>
        <w:adjustRightInd w:val="0"/>
        <w:spacing w:after="0" w:line="240" w:lineRule="auto"/>
        <w:jc w:val="both"/>
        <w:rPr>
          <w:rFonts w:ascii="Calibri" w:hAnsi="Calibri" w:cs="Times-Roman"/>
          <w:color w:val="FF0000"/>
          <w:sz w:val="24"/>
          <w:szCs w:val="24"/>
        </w:rPr>
      </w:pPr>
    </w:p>
    <w:p w:rsidR="00A63E0B" w:rsidRPr="002114B1" w:rsidRDefault="00A63E0B" w:rsidP="00FC26E6">
      <w:pPr>
        <w:autoSpaceDE w:val="0"/>
        <w:autoSpaceDN w:val="0"/>
        <w:adjustRightInd w:val="0"/>
        <w:spacing w:after="0" w:line="240" w:lineRule="auto"/>
        <w:jc w:val="both"/>
        <w:rPr>
          <w:rFonts w:ascii="Calibri" w:hAnsi="Calibri" w:cs="Times-Roman"/>
          <w:color w:val="000000" w:themeColor="text1"/>
          <w:sz w:val="24"/>
          <w:szCs w:val="24"/>
        </w:rPr>
      </w:pPr>
      <w:r w:rsidRPr="002114B1">
        <w:rPr>
          <w:rFonts w:ascii="Calibri" w:hAnsi="Calibri" w:cs="Times-Roman"/>
          <w:color w:val="000000" w:themeColor="text1"/>
          <w:sz w:val="24"/>
          <w:szCs w:val="24"/>
        </w:rPr>
        <w:t>Jeżeli w trakcie negocjacji:</w:t>
      </w:r>
    </w:p>
    <w:p w:rsidR="00A63E0B" w:rsidRPr="002114B1" w:rsidRDefault="00A63E0B" w:rsidP="00FA4D9A">
      <w:pPr>
        <w:pStyle w:val="Akapitzlist"/>
        <w:numPr>
          <w:ilvl w:val="0"/>
          <w:numId w:val="30"/>
        </w:numPr>
        <w:autoSpaceDE w:val="0"/>
        <w:autoSpaceDN w:val="0"/>
        <w:adjustRightInd w:val="0"/>
        <w:spacing w:after="0" w:line="240" w:lineRule="auto"/>
        <w:ind w:left="284" w:hanging="284"/>
        <w:jc w:val="both"/>
        <w:rPr>
          <w:rFonts w:ascii="Calibri" w:hAnsi="Calibri" w:cs="Times-Roman"/>
          <w:color w:val="000000" w:themeColor="text1"/>
          <w:sz w:val="24"/>
          <w:szCs w:val="24"/>
        </w:rPr>
      </w:pPr>
      <w:r w:rsidRPr="002114B1">
        <w:rPr>
          <w:rFonts w:ascii="Calibri" w:hAnsi="Calibri" w:cs="Times-Roman"/>
          <w:color w:val="000000" w:themeColor="text1"/>
          <w:sz w:val="24"/>
          <w:szCs w:val="24"/>
        </w:rPr>
        <w:t xml:space="preserve">do wniosku nie zostaną wprowadzone wskazane przez oceniających w </w:t>
      </w:r>
      <w:r w:rsidR="00BC5D62" w:rsidRPr="002114B1">
        <w:rPr>
          <w:rFonts w:ascii="Calibri" w:hAnsi="Calibri" w:cs="Times-Roman"/>
          <w:color w:val="000000" w:themeColor="text1"/>
          <w:sz w:val="24"/>
          <w:szCs w:val="24"/>
        </w:rPr>
        <w:t>K</w:t>
      </w:r>
      <w:r w:rsidRPr="002114B1">
        <w:rPr>
          <w:rFonts w:ascii="Calibri" w:hAnsi="Calibri" w:cs="Times-Roman"/>
          <w:color w:val="000000" w:themeColor="text1"/>
          <w:sz w:val="24"/>
          <w:szCs w:val="24"/>
        </w:rPr>
        <w:t xml:space="preserve">artach oceny </w:t>
      </w:r>
      <w:r w:rsidR="00F43ECB" w:rsidRPr="002114B1">
        <w:rPr>
          <w:rFonts w:ascii="Calibri" w:hAnsi="Calibri" w:cs="Times-Roman"/>
          <w:color w:val="000000" w:themeColor="text1"/>
          <w:sz w:val="24"/>
          <w:szCs w:val="24"/>
        </w:rPr>
        <w:t xml:space="preserve">merytorycznej projektu </w:t>
      </w:r>
      <w:r w:rsidRPr="002114B1">
        <w:rPr>
          <w:rFonts w:ascii="Calibri" w:hAnsi="Calibri" w:cs="Times-Roman"/>
          <w:color w:val="000000" w:themeColor="text1"/>
          <w:sz w:val="24"/>
          <w:szCs w:val="24"/>
        </w:rPr>
        <w:t>korekty lub</w:t>
      </w:r>
    </w:p>
    <w:p w:rsidR="00A63E0B" w:rsidRPr="002114B1" w:rsidRDefault="00A63E0B" w:rsidP="00FA4D9A">
      <w:pPr>
        <w:pStyle w:val="Akapitzlist"/>
        <w:numPr>
          <w:ilvl w:val="0"/>
          <w:numId w:val="30"/>
        </w:numPr>
        <w:autoSpaceDE w:val="0"/>
        <w:autoSpaceDN w:val="0"/>
        <w:adjustRightInd w:val="0"/>
        <w:spacing w:after="0" w:line="240" w:lineRule="auto"/>
        <w:ind w:left="284" w:hanging="284"/>
        <w:jc w:val="both"/>
        <w:rPr>
          <w:rFonts w:ascii="Calibri" w:hAnsi="Calibri" w:cs="Times-Roman"/>
          <w:color w:val="000000" w:themeColor="text1"/>
          <w:sz w:val="24"/>
          <w:szCs w:val="24"/>
        </w:rPr>
      </w:pPr>
      <w:r w:rsidRPr="002114B1">
        <w:rPr>
          <w:rFonts w:ascii="Calibri" w:hAnsi="Calibri" w:cs="Times-Roman"/>
          <w:color w:val="000000" w:themeColor="text1"/>
          <w:sz w:val="24"/>
          <w:szCs w:val="24"/>
        </w:rPr>
        <w:t>K</w:t>
      </w:r>
      <w:r w:rsidR="00AA56AB" w:rsidRPr="002114B1">
        <w:rPr>
          <w:rFonts w:ascii="Calibri" w:hAnsi="Calibri" w:cs="Times-Roman"/>
          <w:color w:val="000000" w:themeColor="text1"/>
          <w:sz w:val="24"/>
          <w:szCs w:val="24"/>
        </w:rPr>
        <w:t>OP</w:t>
      </w:r>
      <w:r w:rsidRPr="002114B1">
        <w:rPr>
          <w:rFonts w:ascii="Calibri" w:hAnsi="Calibri" w:cs="Times-Roman"/>
          <w:color w:val="000000" w:themeColor="text1"/>
          <w:sz w:val="24"/>
          <w:szCs w:val="24"/>
        </w:rPr>
        <w:t xml:space="preserve"> nie uzyska od wnioskodawcy uzasadnień </w:t>
      </w:r>
      <w:r w:rsidR="002114B1" w:rsidRPr="002114B1">
        <w:rPr>
          <w:rFonts w:ascii="Calibri" w:hAnsi="Calibri" w:cs="Times-Roman"/>
          <w:color w:val="000000" w:themeColor="text1"/>
          <w:sz w:val="24"/>
          <w:szCs w:val="24"/>
        </w:rPr>
        <w:t>dotyczących określonych zapisów</w:t>
      </w:r>
      <w:r w:rsidR="002114B1" w:rsidRPr="002114B1">
        <w:rPr>
          <w:rFonts w:ascii="Calibri" w:hAnsi="Calibri" w:cs="Times-Roman"/>
          <w:color w:val="000000" w:themeColor="text1"/>
          <w:sz w:val="24"/>
          <w:szCs w:val="24"/>
        </w:rPr>
        <w:br/>
      </w:r>
      <w:r w:rsidRPr="002114B1">
        <w:rPr>
          <w:rFonts w:ascii="Calibri" w:hAnsi="Calibri" w:cs="Times-Roman"/>
          <w:color w:val="000000" w:themeColor="text1"/>
          <w:sz w:val="24"/>
          <w:szCs w:val="24"/>
        </w:rPr>
        <w:t>we wniosku, w</w:t>
      </w:r>
      <w:r w:rsidR="00BC5D62" w:rsidRPr="002114B1">
        <w:rPr>
          <w:rFonts w:ascii="Calibri" w:hAnsi="Calibri" w:cs="Times-Roman"/>
          <w:color w:val="000000" w:themeColor="text1"/>
          <w:sz w:val="24"/>
          <w:szCs w:val="24"/>
        </w:rPr>
        <w:t>skazanych przez oceniających w K</w:t>
      </w:r>
      <w:r w:rsidRPr="002114B1">
        <w:rPr>
          <w:rFonts w:ascii="Calibri" w:hAnsi="Calibri" w:cs="Times-Roman"/>
          <w:color w:val="000000" w:themeColor="text1"/>
          <w:sz w:val="24"/>
          <w:szCs w:val="24"/>
        </w:rPr>
        <w:t xml:space="preserve">artach oceny merytorycznej projektu, </w:t>
      </w:r>
    </w:p>
    <w:p w:rsidR="00A63E0B" w:rsidRPr="002114B1" w:rsidRDefault="00A63E0B" w:rsidP="00FC26E6">
      <w:pPr>
        <w:autoSpaceDE w:val="0"/>
        <w:autoSpaceDN w:val="0"/>
        <w:adjustRightInd w:val="0"/>
        <w:spacing w:after="0" w:line="240" w:lineRule="auto"/>
        <w:jc w:val="both"/>
        <w:rPr>
          <w:rFonts w:ascii="Calibri" w:hAnsi="Calibri" w:cs="Times-Roman"/>
          <w:color w:val="000000" w:themeColor="text1"/>
          <w:sz w:val="24"/>
          <w:szCs w:val="24"/>
        </w:rPr>
      </w:pPr>
      <w:r w:rsidRPr="002114B1">
        <w:rPr>
          <w:rFonts w:ascii="Calibri" w:hAnsi="Calibri" w:cs="Times-Roman"/>
          <w:color w:val="000000" w:themeColor="text1"/>
          <w:sz w:val="24"/>
          <w:szCs w:val="24"/>
        </w:rPr>
        <w:lastRenderedPageBreak/>
        <w:t>negocjacje kończą się z wynikiem negatywnym, co ozn</w:t>
      </w:r>
      <w:r w:rsidR="002114B1" w:rsidRPr="002114B1">
        <w:rPr>
          <w:rFonts w:ascii="Calibri" w:hAnsi="Calibri" w:cs="Times-Roman"/>
          <w:color w:val="000000" w:themeColor="text1"/>
          <w:sz w:val="24"/>
          <w:szCs w:val="24"/>
        </w:rPr>
        <w:t>acza uznanie warunkowo uznanych</w:t>
      </w:r>
      <w:r w:rsidR="002114B1" w:rsidRPr="002114B1">
        <w:rPr>
          <w:rFonts w:ascii="Calibri" w:hAnsi="Calibri" w:cs="Times-Roman"/>
          <w:color w:val="000000" w:themeColor="text1"/>
          <w:sz w:val="24"/>
          <w:szCs w:val="24"/>
        </w:rPr>
        <w:br/>
      </w:r>
      <w:r w:rsidRPr="002114B1">
        <w:rPr>
          <w:rFonts w:ascii="Calibri" w:hAnsi="Calibri" w:cs="Times-Roman"/>
          <w:color w:val="000000" w:themeColor="text1"/>
          <w:sz w:val="24"/>
          <w:szCs w:val="24"/>
        </w:rPr>
        <w:t xml:space="preserve">za spełnione zerojedynkowych kryteriów obligatoryjnych za niespełnione lub przyznanie mniejszej, wskazanej przez oceniających w </w:t>
      </w:r>
      <w:r w:rsidR="00BC5D62" w:rsidRPr="002114B1">
        <w:rPr>
          <w:rFonts w:ascii="Calibri" w:hAnsi="Calibri" w:cs="Times-Roman"/>
          <w:color w:val="000000" w:themeColor="text1"/>
          <w:sz w:val="24"/>
          <w:szCs w:val="24"/>
        </w:rPr>
        <w:t>K</w:t>
      </w:r>
      <w:r w:rsidRPr="002114B1">
        <w:rPr>
          <w:rFonts w:ascii="Calibri" w:hAnsi="Calibri" w:cs="Times-Roman"/>
          <w:color w:val="000000" w:themeColor="text1"/>
          <w:sz w:val="24"/>
          <w:szCs w:val="24"/>
        </w:rPr>
        <w:t xml:space="preserve">artach oceny </w:t>
      </w:r>
      <w:r w:rsidR="00F43ECB" w:rsidRPr="002114B1">
        <w:rPr>
          <w:rFonts w:ascii="Calibri" w:hAnsi="Calibri" w:cs="Times-Roman"/>
          <w:color w:val="000000" w:themeColor="text1"/>
          <w:sz w:val="24"/>
          <w:szCs w:val="24"/>
        </w:rPr>
        <w:t>merytorycznej</w:t>
      </w:r>
      <w:r w:rsidRPr="002114B1">
        <w:rPr>
          <w:rFonts w:ascii="Calibri" w:hAnsi="Calibri" w:cs="Times-Roman"/>
          <w:color w:val="000000" w:themeColor="text1"/>
          <w:sz w:val="24"/>
          <w:szCs w:val="24"/>
        </w:rPr>
        <w:t>, liczby punktów.</w:t>
      </w:r>
    </w:p>
    <w:p w:rsidR="00AE57DC" w:rsidRPr="002114B1" w:rsidRDefault="00AE57DC" w:rsidP="00FC26E6">
      <w:pPr>
        <w:pStyle w:val="Tekstpodstawowy"/>
        <w:tabs>
          <w:tab w:val="left" w:pos="0"/>
        </w:tabs>
        <w:rPr>
          <w:rFonts w:ascii="Calibri" w:hAnsi="Calibri"/>
          <w:color w:val="000000" w:themeColor="text1"/>
        </w:rPr>
      </w:pPr>
    </w:p>
    <w:p w:rsidR="00F43ECB" w:rsidRPr="002114B1" w:rsidRDefault="00F43ECB" w:rsidP="00FC26E6">
      <w:pPr>
        <w:pStyle w:val="Tekstpodstawowy"/>
        <w:tabs>
          <w:tab w:val="left" w:pos="0"/>
        </w:tabs>
        <w:rPr>
          <w:rFonts w:ascii="Calibri" w:hAnsi="Calibri"/>
          <w:color w:val="000000" w:themeColor="text1"/>
        </w:rPr>
      </w:pPr>
      <w:r w:rsidRPr="002114B1">
        <w:rPr>
          <w:rFonts w:ascii="Calibri" w:hAnsi="Calibri"/>
          <w:color w:val="000000" w:themeColor="text1"/>
        </w:rPr>
        <w:t xml:space="preserve">Końcowa ocena punktowa projektu stanowi średnią arytmetyczną sumy punktów przyznanych wnioskowi przez dwóch oceniających, za spełnianie kryteriów merytorycznych oraz premii punktowej przyznanej projektowi za spełnianie kryteriów premiujących, o ile wniosek od każdego z oceniających uzyskał co najmniej 60 punktów, a także przynajmniej 60% punktów od każdego z oceniających w poszczególnych punktach oceny merytorycznej. Średnią arytmetyczną oblicza się również w odniesieniu do każdej części wniosku podlegającej ocenie. Tak obliczane średnie przedstawiane są wraz z częścią ułamkową </w:t>
      </w:r>
      <w:r w:rsidRPr="002114B1">
        <w:rPr>
          <w:rFonts w:ascii="Calibri" w:hAnsi="Calibri"/>
          <w:color w:val="000000" w:themeColor="text1"/>
        </w:rPr>
        <w:br/>
        <w:t>z dokładnością do części dziesiętnych.</w:t>
      </w:r>
    </w:p>
    <w:p w:rsidR="00F43ECB" w:rsidRPr="00DC284D" w:rsidRDefault="00F43ECB" w:rsidP="00FC26E6">
      <w:pPr>
        <w:pStyle w:val="Tekstpodstawowy"/>
        <w:tabs>
          <w:tab w:val="left" w:pos="0"/>
        </w:tabs>
        <w:rPr>
          <w:rFonts w:ascii="Calibri" w:hAnsi="Calibri"/>
          <w:color w:val="FF0000"/>
        </w:rPr>
      </w:pPr>
    </w:p>
    <w:p w:rsidR="007178C1" w:rsidRPr="00D817BD" w:rsidRDefault="007178C1" w:rsidP="00FC26E6">
      <w:pPr>
        <w:pStyle w:val="Tekstpodstawowy"/>
        <w:tabs>
          <w:tab w:val="left" w:pos="0"/>
        </w:tabs>
        <w:rPr>
          <w:rFonts w:ascii="Calibri" w:hAnsi="Calibri"/>
          <w:color w:val="000000" w:themeColor="text1"/>
        </w:rPr>
      </w:pPr>
      <w:r w:rsidRPr="00D817BD">
        <w:rPr>
          <w:rFonts w:ascii="Calibri" w:hAnsi="Calibri"/>
          <w:color w:val="000000" w:themeColor="text1"/>
        </w:rPr>
        <w:t>Wnioski ocenione pod względem merytorycznym, które spełniają wszystkie kryteria weryfikowane na etapie oceny formalnej oraz kryteria dopuszczające ogólne, a także kryteria merytoryczne, tj. w końcowej ocenie otrzymały od każ</w:t>
      </w:r>
      <w:r w:rsidR="00D817BD" w:rsidRPr="00D817BD">
        <w:rPr>
          <w:rFonts w:ascii="Calibri" w:hAnsi="Calibri"/>
          <w:color w:val="000000" w:themeColor="text1"/>
        </w:rPr>
        <w:t>dego z oceniających co najmniej</w:t>
      </w:r>
      <w:r w:rsidR="00D817BD" w:rsidRPr="00D817BD">
        <w:rPr>
          <w:rFonts w:ascii="Calibri" w:hAnsi="Calibri"/>
          <w:color w:val="000000" w:themeColor="text1"/>
        </w:rPr>
        <w:br/>
      </w:r>
      <w:r w:rsidRPr="00D817BD">
        <w:rPr>
          <w:rFonts w:ascii="Calibri" w:hAnsi="Calibri"/>
          <w:color w:val="000000" w:themeColor="text1"/>
        </w:rPr>
        <w:t>60 punktów oraz w poszczególnych pozycjach punktowy</w:t>
      </w:r>
      <w:r w:rsidR="00D817BD" w:rsidRPr="00D817BD">
        <w:rPr>
          <w:rFonts w:ascii="Calibri" w:hAnsi="Calibri"/>
          <w:color w:val="000000" w:themeColor="text1"/>
        </w:rPr>
        <w:t>ch oceny merytorycznej uzyskały</w:t>
      </w:r>
      <w:r w:rsidR="00D817BD" w:rsidRPr="00D817BD">
        <w:rPr>
          <w:rFonts w:ascii="Calibri" w:hAnsi="Calibri"/>
          <w:color w:val="000000" w:themeColor="text1"/>
        </w:rPr>
        <w:br/>
      </w:r>
      <w:r w:rsidRPr="00D817BD">
        <w:rPr>
          <w:rFonts w:ascii="Calibri" w:hAnsi="Calibri"/>
          <w:color w:val="000000" w:themeColor="text1"/>
        </w:rPr>
        <w:t>od każdego z oceniających przynajmnie</w:t>
      </w:r>
      <w:r w:rsidR="00D817BD" w:rsidRPr="00D817BD">
        <w:rPr>
          <w:rFonts w:ascii="Calibri" w:hAnsi="Calibri"/>
          <w:color w:val="000000" w:themeColor="text1"/>
        </w:rPr>
        <w:t>j 60% punktów, są rekomendowane</w:t>
      </w:r>
      <w:r w:rsidR="00D817BD" w:rsidRPr="00D817BD">
        <w:rPr>
          <w:rFonts w:ascii="Calibri" w:hAnsi="Calibri"/>
          <w:color w:val="000000" w:themeColor="text1"/>
        </w:rPr>
        <w:br/>
      </w:r>
      <w:r w:rsidRPr="00D817BD">
        <w:rPr>
          <w:rFonts w:ascii="Calibri" w:hAnsi="Calibri"/>
          <w:color w:val="000000" w:themeColor="text1"/>
        </w:rPr>
        <w:t>do dofinansowania.</w:t>
      </w:r>
    </w:p>
    <w:p w:rsidR="00F43ECB" w:rsidRPr="00DC284D" w:rsidRDefault="00F43ECB" w:rsidP="00FC26E6">
      <w:pPr>
        <w:pStyle w:val="Tekstpodstawowy"/>
        <w:tabs>
          <w:tab w:val="left" w:pos="0"/>
        </w:tabs>
        <w:rPr>
          <w:rFonts w:ascii="Calibri" w:hAnsi="Calibri"/>
          <w:color w:val="FF0000"/>
        </w:rPr>
      </w:pPr>
    </w:p>
    <w:p w:rsidR="00F43ECB" w:rsidRPr="00D817BD" w:rsidRDefault="00F43ECB" w:rsidP="00FC26E6">
      <w:pPr>
        <w:pStyle w:val="Tekstpodstawowy"/>
        <w:tabs>
          <w:tab w:val="left" w:pos="0"/>
        </w:tabs>
        <w:rPr>
          <w:rFonts w:ascii="Calibri" w:hAnsi="Calibri"/>
          <w:color w:val="000000" w:themeColor="text1"/>
        </w:rPr>
      </w:pPr>
      <w:r w:rsidRPr="00D817BD">
        <w:rPr>
          <w:rFonts w:ascii="Calibri" w:hAnsi="Calibri"/>
          <w:color w:val="000000" w:themeColor="text1"/>
        </w:rPr>
        <w:t xml:space="preserve">Wnioski, które w ocenie końcowej otrzymały </w:t>
      </w:r>
      <w:r w:rsidR="00D817BD" w:rsidRPr="00D817BD">
        <w:rPr>
          <w:rFonts w:ascii="Calibri" w:hAnsi="Calibri"/>
          <w:color w:val="000000" w:themeColor="text1"/>
        </w:rPr>
        <w:t>od każdego z oceniających mniej</w:t>
      </w:r>
      <w:r w:rsidR="00D817BD" w:rsidRPr="00D817BD">
        <w:rPr>
          <w:rFonts w:ascii="Calibri" w:hAnsi="Calibri"/>
          <w:color w:val="000000" w:themeColor="text1"/>
        </w:rPr>
        <w:br/>
      </w:r>
      <w:r w:rsidRPr="00D817BD">
        <w:rPr>
          <w:rFonts w:ascii="Calibri" w:hAnsi="Calibri"/>
          <w:color w:val="000000" w:themeColor="text1"/>
        </w:rPr>
        <w:t>niż 60 punktów lub w poszczególnych pozycjach punktowych oceny merytorycznej uzyskały mniej niż 60% punktów niezależnie od wielkości różn</w:t>
      </w:r>
      <w:r w:rsidR="00D817BD" w:rsidRPr="00D817BD">
        <w:rPr>
          <w:rFonts w:ascii="Calibri" w:hAnsi="Calibri"/>
          <w:color w:val="000000" w:themeColor="text1"/>
        </w:rPr>
        <w:t>icy punktowej pomiędzy ocenami,</w:t>
      </w:r>
      <w:r w:rsidR="00D817BD" w:rsidRPr="00D817BD">
        <w:rPr>
          <w:rFonts w:ascii="Calibri" w:hAnsi="Calibri"/>
          <w:color w:val="000000" w:themeColor="text1"/>
        </w:rPr>
        <w:br/>
      </w:r>
      <w:r w:rsidRPr="00D817BD">
        <w:rPr>
          <w:rFonts w:ascii="Calibri" w:hAnsi="Calibri"/>
          <w:color w:val="000000" w:themeColor="text1"/>
        </w:rPr>
        <w:t>nie są poddawane trzeciej ocenie, a oceną ostateczną jest średnia ocen dwóch członków oceniających i wnioski nie są rekomendowane do dofinansowania.</w:t>
      </w:r>
    </w:p>
    <w:p w:rsidR="00F43ECB" w:rsidRPr="00DC284D" w:rsidRDefault="00F43ECB" w:rsidP="00FC26E6">
      <w:pPr>
        <w:pStyle w:val="Tekstpodstawowy"/>
        <w:tabs>
          <w:tab w:val="left" w:pos="0"/>
        </w:tabs>
        <w:rPr>
          <w:rFonts w:ascii="Calibri" w:hAnsi="Calibri"/>
          <w:color w:val="FF0000"/>
        </w:rPr>
      </w:pPr>
    </w:p>
    <w:p w:rsidR="00F43ECB" w:rsidRPr="00D817BD" w:rsidRDefault="00F43ECB" w:rsidP="00FC26E6">
      <w:pPr>
        <w:tabs>
          <w:tab w:val="left" w:pos="0"/>
        </w:tabs>
        <w:spacing w:after="0" w:line="240" w:lineRule="auto"/>
        <w:jc w:val="both"/>
        <w:rPr>
          <w:rFonts w:ascii="Calibri" w:eastAsia="Times New Roman" w:hAnsi="Calibri" w:cs="Times New Roman"/>
          <w:color w:val="000000" w:themeColor="text1"/>
          <w:sz w:val="24"/>
          <w:szCs w:val="24"/>
        </w:rPr>
      </w:pPr>
      <w:r w:rsidRPr="00D817BD">
        <w:rPr>
          <w:rFonts w:ascii="Calibri" w:eastAsia="Times New Roman" w:hAnsi="Calibri" w:cs="Times New Roman"/>
          <w:color w:val="000000" w:themeColor="text1"/>
          <w:sz w:val="24"/>
          <w:szCs w:val="24"/>
        </w:rPr>
        <w:t>W przypadku, gdy:</w:t>
      </w:r>
    </w:p>
    <w:p w:rsidR="00F43ECB" w:rsidRPr="00D817BD" w:rsidRDefault="00F43ECB" w:rsidP="00FA4D9A">
      <w:pPr>
        <w:pStyle w:val="Akapitzlist"/>
        <w:numPr>
          <w:ilvl w:val="0"/>
          <w:numId w:val="31"/>
        </w:numPr>
        <w:tabs>
          <w:tab w:val="left" w:pos="0"/>
        </w:tabs>
        <w:spacing w:after="0" w:line="240" w:lineRule="auto"/>
        <w:ind w:left="284" w:hanging="284"/>
        <w:jc w:val="both"/>
        <w:rPr>
          <w:rFonts w:ascii="Calibri" w:eastAsia="Times New Roman" w:hAnsi="Calibri" w:cs="Times New Roman"/>
          <w:color w:val="000000" w:themeColor="text1"/>
          <w:sz w:val="24"/>
          <w:szCs w:val="24"/>
        </w:rPr>
      </w:pPr>
      <w:r w:rsidRPr="00D817BD">
        <w:rPr>
          <w:rFonts w:ascii="Calibri" w:eastAsia="Times New Roman" w:hAnsi="Calibri" w:cs="Times New Roman"/>
          <w:color w:val="000000" w:themeColor="text1"/>
          <w:sz w:val="24"/>
          <w:szCs w:val="24"/>
        </w:rPr>
        <w:t>wniosek od jednego z oceniających uzyskał co najmniej 60 punktów, a także 60% punktów w poszczególnych punktach oceny merytorycznej i z</w:t>
      </w:r>
      <w:r w:rsidR="00D817BD" w:rsidRPr="00D817BD">
        <w:rPr>
          <w:rFonts w:ascii="Calibri" w:eastAsia="Times New Roman" w:hAnsi="Calibri" w:cs="Times New Roman"/>
          <w:color w:val="000000" w:themeColor="text1"/>
          <w:sz w:val="24"/>
          <w:szCs w:val="24"/>
        </w:rPr>
        <w:t>ostał przez niego rekomendowany</w:t>
      </w:r>
      <w:r w:rsidR="00D817BD" w:rsidRPr="00D817BD">
        <w:rPr>
          <w:rFonts w:ascii="Calibri" w:eastAsia="Times New Roman" w:hAnsi="Calibri" w:cs="Times New Roman"/>
          <w:color w:val="000000" w:themeColor="text1"/>
          <w:sz w:val="24"/>
          <w:szCs w:val="24"/>
        </w:rPr>
        <w:br/>
      </w:r>
      <w:r w:rsidRPr="00D817BD">
        <w:rPr>
          <w:rFonts w:ascii="Calibri" w:eastAsia="Times New Roman" w:hAnsi="Calibri" w:cs="Times New Roman"/>
          <w:color w:val="000000" w:themeColor="text1"/>
          <w:sz w:val="24"/>
          <w:szCs w:val="24"/>
        </w:rPr>
        <w:t>do dofinansowania, a od drugiego oceniającego uzyskał poniżej 60 punktów i/lub poniżej 60% punktów w co najmniej jednym punkcie oceny merytorycznej i nie został przez niego rekomendowany do dofinansowania i/lub</w:t>
      </w:r>
    </w:p>
    <w:p w:rsidR="00F43ECB" w:rsidRPr="00D817BD" w:rsidRDefault="00F43ECB" w:rsidP="00FA4D9A">
      <w:pPr>
        <w:pStyle w:val="Akapitzlist"/>
        <w:numPr>
          <w:ilvl w:val="0"/>
          <w:numId w:val="31"/>
        </w:numPr>
        <w:tabs>
          <w:tab w:val="left" w:pos="0"/>
        </w:tabs>
        <w:spacing w:after="0" w:line="240" w:lineRule="auto"/>
        <w:ind w:left="284" w:hanging="284"/>
        <w:jc w:val="both"/>
        <w:rPr>
          <w:rFonts w:ascii="Calibri" w:eastAsia="Times New Roman" w:hAnsi="Calibri" w:cs="Times New Roman"/>
          <w:color w:val="000000" w:themeColor="text1"/>
          <w:sz w:val="24"/>
          <w:szCs w:val="24"/>
        </w:rPr>
      </w:pPr>
      <w:r w:rsidRPr="00D817BD">
        <w:rPr>
          <w:rFonts w:ascii="Calibri" w:eastAsia="Times New Roman" w:hAnsi="Calibri" w:cs="Times New Roman"/>
          <w:color w:val="000000" w:themeColor="text1"/>
          <w:sz w:val="24"/>
          <w:szCs w:val="24"/>
        </w:rPr>
        <w:t>wniosek od dwóch oceniających uzyskał co najmniej 60% punktów w poszczególnych punktach oceny merytorycznej oraz różnica w liczbie punktów przyznanych przez dwóch oceniających za spełnianie kryteriów merytorycznych wynosi co najmniej 20 punktów,</w:t>
      </w:r>
    </w:p>
    <w:p w:rsidR="00F43ECB" w:rsidRPr="00D817BD" w:rsidRDefault="00F43ECB" w:rsidP="00FC26E6">
      <w:pPr>
        <w:pStyle w:val="Tekstpodstawowy"/>
        <w:tabs>
          <w:tab w:val="left" w:pos="709"/>
        </w:tabs>
        <w:rPr>
          <w:rFonts w:ascii="Calibri" w:hAnsi="Calibri"/>
          <w:color w:val="000000" w:themeColor="text1"/>
        </w:rPr>
      </w:pPr>
      <w:r w:rsidRPr="00D817BD">
        <w:rPr>
          <w:rFonts w:ascii="Calibri" w:hAnsi="Calibri"/>
          <w:color w:val="000000" w:themeColor="text1"/>
        </w:rPr>
        <w:t>projekt poddawany jest dodatkowej ocenie, którą przeprowadza trzeci oceniający, wylosowany przez Przewodniczącego K</w:t>
      </w:r>
      <w:r w:rsidR="001E4FB2" w:rsidRPr="00D817BD">
        <w:rPr>
          <w:rFonts w:ascii="Calibri" w:hAnsi="Calibri"/>
          <w:color w:val="000000" w:themeColor="text1"/>
        </w:rPr>
        <w:t>OP</w:t>
      </w:r>
      <w:r w:rsidRPr="00D817BD">
        <w:rPr>
          <w:rFonts w:ascii="Calibri" w:hAnsi="Calibri"/>
          <w:color w:val="000000" w:themeColor="text1"/>
        </w:rPr>
        <w:t xml:space="preserve"> na posiedzeniu K</w:t>
      </w:r>
      <w:r w:rsidR="001E4FB2" w:rsidRPr="00D817BD">
        <w:rPr>
          <w:rFonts w:ascii="Calibri" w:hAnsi="Calibri"/>
          <w:color w:val="000000" w:themeColor="text1"/>
        </w:rPr>
        <w:t>OP</w:t>
      </w:r>
      <w:r w:rsidRPr="00D817BD">
        <w:rPr>
          <w:rFonts w:ascii="Calibri" w:hAnsi="Calibri"/>
          <w:color w:val="000000" w:themeColor="text1"/>
        </w:rPr>
        <w:t>.</w:t>
      </w:r>
    </w:p>
    <w:p w:rsidR="00F43ECB" w:rsidRPr="00D817BD" w:rsidRDefault="00F43ECB" w:rsidP="00FC26E6">
      <w:pPr>
        <w:pStyle w:val="Tekstpodstawowy"/>
        <w:tabs>
          <w:tab w:val="left" w:pos="0"/>
        </w:tabs>
        <w:rPr>
          <w:rFonts w:ascii="Calibri" w:hAnsi="Calibri"/>
          <w:color w:val="000000" w:themeColor="text1"/>
        </w:rPr>
      </w:pPr>
      <w:r w:rsidRPr="00D817BD">
        <w:rPr>
          <w:rFonts w:ascii="Calibri" w:hAnsi="Calibri"/>
          <w:color w:val="000000" w:themeColor="text1"/>
        </w:rPr>
        <w:t xml:space="preserve">Weryfikacja wielkości różnicy punktowej pomiędzy ocenami przyznanymi przez dwóch </w:t>
      </w:r>
      <w:r w:rsidR="00EB0EEF" w:rsidRPr="00D817BD">
        <w:rPr>
          <w:rFonts w:ascii="Calibri" w:hAnsi="Calibri"/>
          <w:color w:val="000000" w:themeColor="text1"/>
        </w:rPr>
        <w:t>członków KOP</w:t>
      </w:r>
      <w:r w:rsidRPr="00D817BD">
        <w:rPr>
          <w:rFonts w:ascii="Calibri" w:hAnsi="Calibri"/>
          <w:color w:val="000000" w:themeColor="text1"/>
        </w:rPr>
        <w:t xml:space="preserve"> dokonywana jest niezwłocznie po złożeniu do Sekretarza K</w:t>
      </w:r>
      <w:r w:rsidR="00EB0EEF" w:rsidRPr="00D817BD">
        <w:rPr>
          <w:rFonts w:ascii="Calibri" w:hAnsi="Calibri"/>
          <w:color w:val="000000" w:themeColor="text1"/>
        </w:rPr>
        <w:t>OP</w:t>
      </w:r>
      <w:r w:rsidRPr="00D817BD">
        <w:rPr>
          <w:rFonts w:ascii="Calibri" w:hAnsi="Calibri"/>
          <w:color w:val="000000" w:themeColor="text1"/>
        </w:rPr>
        <w:t xml:space="preserve"> Kart oceny merytorycznej przez dwóch członków K</w:t>
      </w:r>
      <w:r w:rsidR="00EB0EEF" w:rsidRPr="00D817BD">
        <w:rPr>
          <w:rFonts w:ascii="Calibri" w:hAnsi="Calibri"/>
          <w:color w:val="000000" w:themeColor="text1"/>
        </w:rPr>
        <w:t>OP</w:t>
      </w:r>
      <w:r w:rsidRPr="00D817BD">
        <w:rPr>
          <w:rFonts w:ascii="Calibri" w:hAnsi="Calibri"/>
          <w:color w:val="000000" w:themeColor="text1"/>
        </w:rPr>
        <w:t>, oceniających dany projekt. Różnica punktowa określana jest na podstawie ocen punktowych dwóch członków K</w:t>
      </w:r>
      <w:r w:rsidR="00EB0EEF" w:rsidRPr="00D817BD">
        <w:rPr>
          <w:rFonts w:ascii="Calibri" w:hAnsi="Calibri"/>
          <w:color w:val="000000" w:themeColor="text1"/>
        </w:rPr>
        <w:t>OP</w:t>
      </w:r>
      <w:r w:rsidRPr="00D817BD">
        <w:rPr>
          <w:rFonts w:ascii="Calibri" w:hAnsi="Calibri"/>
          <w:color w:val="000000" w:themeColor="text1"/>
        </w:rPr>
        <w:t>, w przypadku oceny warunkowej do wyliczenia różnicy punktowej brany jest wynik oceny bezwarunkowej.</w:t>
      </w:r>
    </w:p>
    <w:p w:rsidR="00F43ECB" w:rsidRPr="00D817BD" w:rsidRDefault="00F43ECB" w:rsidP="00FC26E6">
      <w:pPr>
        <w:pStyle w:val="Tekstpodstawowy"/>
        <w:tabs>
          <w:tab w:val="left" w:pos="709"/>
        </w:tabs>
        <w:rPr>
          <w:rFonts w:ascii="Calibri" w:hAnsi="Calibri"/>
          <w:color w:val="000000" w:themeColor="text1"/>
        </w:rPr>
      </w:pPr>
    </w:p>
    <w:p w:rsidR="00F43ECB" w:rsidRPr="00D817BD" w:rsidRDefault="00F43ECB" w:rsidP="00FC26E6">
      <w:pPr>
        <w:pStyle w:val="Tekstpodstawowy"/>
        <w:tabs>
          <w:tab w:val="left" w:pos="709"/>
        </w:tabs>
        <w:rPr>
          <w:rFonts w:ascii="Calibri" w:hAnsi="Calibri"/>
          <w:color w:val="000000" w:themeColor="text1"/>
        </w:rPr>
      </w:pPr>
      <w:r w:rsidRPr="00D817BD">
        <w:rPr>
          <w:rFonts w:ascii="Calibri" w:hAnsi="Calibri"/>
          <w:color w:val="000000" w:themeColor="text1"/>
        </w:rPr>
        <w:t>Projekt umieszczony na liście ocenionych projektów</w:t>
      </w:r>
      <w:r w:rsidR="00EB0EEF" w:rsidRPr="00D817BD">
        <w:rPr>
          <w:rFonts w:ascii="Calibri" w:hAnsi="Calibri"/>
          <w:color w:val="000000" w:themeColor="text1"/>
        </w:rPr>
        <w:t>, o której mowa w art. 44 ust. 4 ustawy wdro</w:t>
      </w:r>
      <w:r w:rsidR="00447A5A" w:rsidRPr="00D817BD">
        <w:rPr>
          <w:rFonts w:ascii="Calibri" w:hAnsi="Calibri"/>
          <w:color w:val="000000" w:themeColor="text1"/>
        </w:rPr>
        <w:t>ż</w:t>
      </w:r>
      <w:r w:rsidR="00EB0EEF" w:rsidRPr="00D817BD">
        <w:rPr>
          <w:rFonts w:ascii="Calibri" w:hAnsi="Calibri"/>
          <w:color w:val="000000" w:themeColor="text1"/>
        </w:rPr>
        <w:t xml:space="preserve">eniowej, </w:t>
      </w:r>
      <w:r w:rsidRPr="00D817BD">
        <w:rPr>
          <w:rFonts w:ascii="Calibri" w:hAnsi="Calibri"/>
          <w:color w:val="000000" w:themeColor="text1"/>
        </w:rPr>
        <w:t>może zostać przyjęty do dofinansowania, jeśli uzyskał:</w:t>
      </w:r>
    </w:p>
    <w:p w:rsidR="00F43ECB" w:rsidRPr="00D817BD" w:rsidRDefault="00F43ECB" w:rsidP="00FA4D9A">
      <w:pPr>
        <w:pStyle w:val="Tekstpodstawowy"/>
        <w:numPr>
          <w:ilvl w:val="0"/>
          <w:numId w:val="32"/>
        </w:numPr>
        <w:tabs>
          <w:tab w:val="left" w:pos="284"/>
        </w:tabs>
        <w:ind w:left="284" w:hanging="284"/>
        <w:rPr>
          <w:rFonts w:ascii="Calibri" w:hAnsi="Calibri"/>
          <w:color w:val="000000" w:themeColor="text1"/>
        </w:rPr>
      </w:pPr>
      <w:r w:rsidRPr="00D817BD">
        <w:rPr>
          <w:rFonts w:ascii="Calibri" w:hAnsi="Calibri"/>
          <w:color w:val="000000" w:themeColor="text1"/>
        </w:rPr>
        <w:t>podczas oceny spełnienia kryteriów merytorycznych co najmniej 60 punktów od każdego z oceniających, których ocena brana jest pod uwagę oraz</w:t>
      </w:r>
    </w:p>
    <w:p w:rsidR="00F43ECB" w:rsidRPr="00D817BD" w:rsidRDefault="00F43ECB" w:rsidP="00FA4D9A">
      <w:pPr>
        <w:pStyle w:val="Tekstpodstawowy"/>
        <w:numPr>
          <w:ilvl w:val="0"/>
          <w:numId w:val="32"/>
        </w:numPr>
        <w:tabs>
          <w:tab w:val="left" w:pos="284"/>
        </w:tabs>
        <w:ind w:left="284" w:hanging="284"/>
        <w:rPr>
          <w:rFonts w:ascii="Calibri" w:hAnsi="Calibri"/>
          <w:color w:val="000000" w:themeColor="text1"/>
        </w:rPr>
      </w:pPr>
      <w:r w:rsidRPr="00D817BD">
        <w:rPr>
          <w:rFonts w:ascii="Calibri" w:hAnsi="Calibri"/>
          <w:color w:val="000000" w:themeColor="text1"/>
        </w:rPr>
        <w:lastRenderedPageBreak/>
        <w:t xml:space="preserve">co najmniej 60% punktów w poszczególnych punktach oceny merytorycznej od każdego </w:t>
      </w:r>
      <w:r w:rsidR="00752FA1" w:rsidRPr="00D817BD">
        <w:rPr>
          <w:rFonts w:ascii="Calibri" w:hAnsi="Calibri"/>
          <w:color w:val="000000" w:themeColor="text1"/>
        </w:rPr>
        <w:br/>
      </w:r>
      <w:r w:rsidRPr="00D817BD">
        <w:rPr>
          <w:rFonts w:ascii="Calibri" w:hAnsi="Calibri"/>
          <w:color w:val="000000" w:themeColor="text1"/>
        </w:rPr>
        <w:t>z oceniających, których ocena brana jest pod uwagę.</w:t>
      </w:r>
    </w:p>
    <w:p w:rsidR="00FF39A2" w:rsidRPr="00DC284D" w:rsidRDefault="00FF39A2" w:rsidP="00575E13">
      <w:pPr>
        <w:tabs>
          <w:tab w:val="left" w:pos="0"/>
        </w:tabs>
        <w:autoSpaceDE w:val="0"/>
        <w:autoSpaceDN w:val="0"/>
        <w:adjustRightInd w:val="0"/>
        <w:spacing w:after="0" w:line="240" w:lineRule="auto"/>
        <w:jc w:val="both"/>
        <w:rPr>
          <w:rFonts w:cs="Calibri"/>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BB4C9E" w:rsidTr="00FF39A2">
        <w:trPr>
          <w:trHeight w:val="388"/>
        </w:trPr>
        <w:tc>
          <w:tcPr>
            <w:tcW w:w="9320" w:type="dxa"/>
            <w:shd w:val="pct25" w:color="auto" w:fill="auto"/>
            <w:vAlign w:val="center"/>
          </w:tcPr>
          <w:p w:rsidR="00AE57DC" w:rsidRPr="00BB4C9E" w:rsidRDefault="00F43ECB" w:rsidP="00F43ECB">
            <w:pPr>
              <w:spacing w:after="0"/>
              <w:rPr>
                <w:rFonts w:cs="Arial,Bold"/>
                <w:b/>
                <w:bCs/>
                <w:color w:val="000000" w:themeColor="text1"/>
                <w:sz w:val="24"/>
                <w:szCs w:val="24"/>
              </w:rPr>
            </w:pPr>
            <w:r w:rsidRPr="00BB4C9E">
              <w:rPr>
                <w:rFonts w:cs="Arial,Bold"/>
                <w:b/>
                <w:bCs/>
                <w:color w:val="000000" w:themeColor="text1"/>
                <w:sz w:val="24"/>
                <w:szCs w:val="24"/>
              </w:rPr>
              <w:t>5.</w:t>
            </w:r>
            <w:r w:rsidR="00354BC0" w:rsidRPr="00BB4C9E">
              <w:rPr>
                <w:rFonts w:cs="Arial,Bold"/>
                <w:b/>
                <w:bCs/>
                <w:color w:val="000000" w:themeColor="text1"/>
                <w:sz w:val="24"/>
                <w:szCs w:val="24"/>
              </w:rPr>
              <w:t>3.2</w:t>
            </w:r>
            <w:r w:rsidRPr="00BB4C9E">
              <w:rPr>
                <w:rFonts w:cs="Arial,Bold"/>
                <w:b/>
                <w:bCs/>
                <w:color w:val="000000" w:themeColor="text1"/>
                <w:sz w:val="24"/>
                <w:szCs w:val="24"/>
              </w:rPr>
              <w:t xml:space="preserve"> </w:t>
            </w:r>
            <w:r w:rsidR="00AE57DC" w:rsidRPr="00BB4C9E">
              <w:rPr>
                <w:rFonts w:cs="Arial,Bold"/>
                <w:b/>
                <w:bCs/>
                <w:color w:val="000000" w:themeColor="text1"/>
                <w:sz w:val="24"/>
                <w:szCs w:val="24"/>
              </w:rPr>
              <w:t>Kryteria merytoryczne</w:t>
            </w:r>
          </w:p>
        </w:tc>
      </w:tr>
    </w:tbl>
    <w:p w:rsidR="00AE57DC" w:rsidRPr="00DC284D" w:rsidRDefault="00AE57DC" w:rsidP="001D1D5E">
      <w:pPr>
        <w:autoSpaceDE w:val="0"/>
        <w:autoSpaceDN w:val="0"/>
        <w:adjustRightInd w:val="0"/>
        <w:spacing w:after="0" w:line="240" w:lineRule="auto"/>
        <w:jc w:val="both"/>
        <w:rPr>
          <w:rFonts w:cs="Times-Roman"/>
          <w:color w:val="FF0000"/>
          <w:sz w:val="24"/>
          <w:szCs w:val="24"/>
        </w:rPr>
      </w:pPr>
    </w:p>
    <w:p w:rsidR="000A3D8B" w:rsidRPr="00287848" w:rsidRDefault="000A3D8B" w:rsidP="001D1D5E">
      <w:pPr>
        <w:spacing w:after="0" w:line="240" w:lineRule="auto"/>
        <w:jc w:val="both"/>
        <w:rPr>
          <w:rFonts w:cs="Arial"/>
          <w:b/>
          <w:color w:val="000000" w:themeColor="text1"/>
          <w:sz w:val="24"/>
          <w:szCs w:val="24"/>
        </w:rPr>
      </w:pPr>
      <w:r w:rsidRPr="00BB4C9E">
        <w:rPr>
          <w:rFonts w:cs="Arial"/>
          <w:b/>
          <w:color w:val="000000" w:themeColor="text1"/>
          <w:sz w:val="24"/>
          <w:szCs w:val="24"/>
        </w:rPr>
        <w:t>Kryteria merytoryczne są obowiązkowe</w:t>
      </w:r>
      <w:r w:rsidR="00447A5A" w:rsidRPr="00BB4C9E">
        <w:rPr>
          <w:rFonts w:cs="Arial"/>
          <w:color w:val="000000" w:themeColor="text1"/>
          <w:sz w:val="24"/>
          <w:szCs w:val="24"/>
        </w:rPr>
        <w:t xml:space="preserve"> dla wszystkich p</w:t>
      </w:r>
      <w:r w:rsidRPr="00BB4C9E">
        <w:rPr>
          <w:rFonts w:cs="Arial"/>
          <w:color w:val="000000" w:themeColor="text1"/>
          <w:sz w:val="24"/>
          <w:szCs w:val="24"/>
        </w:rPr>
        <w:t xml:space="preserve">rojektodawców i podlegają weryfikacji podczas oceny merytorycznej wniosku (dotyczą treści wniosku, wiarygodności i zdolności (w tym </w:t>
      </w:r>
      <w:r w:rsidR="00447A5A" w:rsidRPr="00BB4C9E">
        <w:rPr>
          <w:rFonts w:cs="Arial"/>
          <w:color w:val="000000" w:themeColor="text1"/>
          <w:sz w:val="24"/>
          <w:szCs w:val="24"/>
        </w:rPr>
        <w:t>finansowej i instytucjonalnej) p</w:t>
      </w:r>
      <w:r w:rsidRPr="00BB4C9E">
        <w:rPr>
          <w:rFonts w:cs="Arial"/>
          <w:color w:val="000000" w:themeColor="text1"/>
          <w:sz w:val="24"/>
          <w:szCs w:val="24"/>
        </w:rPr>
        <w:t xml:space="preserve">rojektodawcy do podjęcia realizacji projektu. </w:t>
      </w:r>
      <w:r w:rsidR="00447A5A" w:rsidRPr="00287848">
        <w:rPr>
          <w:rFonts w:ascii="Calibri" w:hAnsi="Calibri" w:cs="Arial"/>
          <w:color w:val="000000" w:themeColor="text1"/>
          <w:sz w:val="24"/>
          <w:szCs w:val="24"/>
        </w:rPr>
        <w:t xml:space="preserve">Zgodnie z załącznikiem do Uchwały nr </w:t>
      </w:r>
      <w:r w:rsidR="00287848" w:rsidRPr="00287848">
        <w:rPr>
          <w:rFonts w:ascii="Calibri" w:hAnsi="Calibri" w:cs="Arial"/>
          <w:color w:val="000000" w:themeColor="text1"/>
          <w:sz w:val="24"/>
          <w:szCs w:val="24"/>
        </w:rPr>
        <w:t>2/2017</w:t>
      </w:r>
      <w:r w:rsidR="00447A5A" w:rsidRPr="00287848">
        <w:rPr>
          <w:rFonts w:ascii="Calibri" w:hAnsi="Calibri" w:cs="Arial"/>
          <w:color w:val="000000" w:themeColor="text1"/>
          <w:sz w:val="24"/>
          <w:szCs w:val="24"/>
        </w:rPr>
        <w:t xml:space="preserve"> Komitetu Monitorującego Regionalny Program Operacyjny Województwa Podlaskiego na lata 2014-2020 z dnia </w:t>
      </w:r>
      <w:r w:rsidR="00447A5A" w:rsidRPr="00287848">
        <w:rPr>
          <w:rFonts w:ascii="Calibri" w:hAnsi="Calibri" w:cs="Arial"/>
          <w:color w:val="000000" w:themeColor="text1"/>
          <w:sz w:val="24"/>
          <w:szCs w:val="24"/>
        </w:rPr>
        <w:br/>
      </w:r>
      <w:r w:rsidR="00287848" w:rsidRPr="00287848">
        <w:rPr>
          <w:rFonts w:ascii="Calibri" w:hAnsi="Calibri" w:cs="Arial"/>
          <w:color w:val="000000" w:themeColor="text1"/>
          <w:sz w:val="24"/>
          <w:szCs w:val="24"/>
        </w:rPr>
        <w:t>22 lutego</w:t>
      </w:r>
      <w:r w:rsidR="00447A5A" w:rsidRPr="00287848">
        <w:rPr>
          <w:rFonts w:ascii="Calibri" w:hAnsi="Calibri" w:cs="Arial"/>
          <w:color w:val="000000" w:themeColor="text1"/>
          <w:sz w:val="24"/>
          <w:szCs w:val="24"/>
        </w:rPr>
        <w:t xml:space="preserve"> 201</w:t>
      </w:r>
      <w:r w:rsidR="00287848" w:rsidRPr="00287848">
        <w:rPr>
          <w:rFonts w:ascii="Calibri" w:hAnsi="Calibri" w:cs="Arial"/>
          <w:color w:val="000000" w:themeColor="text1"/>
          <w:sz w:val="24"/>
          <w:szCs w:val="24"/>
        </w:rPr>
        <w:t>7</w:t>
      </w:r>
      <w:r w:rsidR="00447A5A" w:rsidRPr="00287848">
        <w:rPr>
          <w:rFonts w:ascii="Calibri" w:hAnsi="Calibri" w:cs="Arial"/>
          <w:color w:val="000000" w:themeColor="text1"/>
          <w:sz w:val="24"/>
          <w:szCs w:val="24"/>
        </w:rPr>
        <w:t xml:space="preserve"> r. zmieniającej uchwałę w sprawie zatwierdzenia </w:t>
      </w:r>
      <w:r w:rsidR="00447A5A" w:rsidRPr="00287848">
        <w:rPr>
          <w:rFonts w:ascii="Calibri" w:hAnsi="Calibri" w:cs="Arial"/>
          <w:i/>
          <w:color w:val="000000" w:themeColor="text1"/>
          <w:sz w:val="24"/>
          <w:szCs w:val="24"/>
        </w:rPr>
        <w:t>Systematyki kryteriów wyboru projektów wybieranych w trybie konkursowym współfinansowanych z E</w:t>
      </w:r>
      <w:r w:rsidR="0096417D" w:rsidRPr="00287848">
        <w:rPr>
          <w:rFonts w:ascii="Calibri" w:hAnsi="Calibri" w:cs="Arial"/>
          <w:i/>
          <w:color w:val="000000" w:themeColor="text1"/>
          <w:sz w:val="24"/>
          <w:szCs w:val="24"/>
        </w:rPr>
        <w:t xml:space="preserve">uropejskiego </w:t>
      </w:r>
      <w:r w:rsidR="00447A5A" w:rsidRPr="00287848">
        <w:rPr>
          <w:rFonts w:ascii="Calibri" w:hAnsi="Calibri" w:cs="Arial"/>
          <w:i/>
          <w:color w:val="000000" w:themeColor="text1"/>
          <w:sz w:val="24"/>
          <w:szCs w:val="24"/>
        </w:rPr>
        <w:t>F</w:t>
      </w:r>
      <w:r w:rsidR="0096417D" w:rsidRPr="00287848">
        <w:rPr>
          <w:rFonts w:ascii="Calibri" w:hAnsi="Calibri" w:cs="Arial"/>
          <w:i/>
          <w:color w:val="000000" w:themeColor="text1"/>
          <w:sz w:val="24"/>
          <w:szCs w:val="24"/>
        </w:rPr>
        <w:t xml:space="preserve">unduszu </w:t>
      </w:r>
      <w:r w:rsidR="00447A5A" w:rsidRPr="00287848">
        <w:rPr>
          <w:rFonts w:ascii="Calibri" w:hAnsi="Calibri" w:cs="Arial"/>
          <w:i/>
          <w:color w:val="000000" w:themeColor="text1"/>
          <w:sz w:val="24"/>
          <w:szCs w:val="24"/>
        </w:rPr>
        <w:t>S</w:t>
      </w:r>
      <w:r w:rsidR="0096417D" w:rsidRPr="00287848">
        <w:rPr>
          <w:rFonts w:ascii="Calibri" w:hAnsi="Calibri" w:cs="Arial"/>
          <w:i/>
          <w:color w:val="000000" w:themeColor="text1"/>
          <w:sz w:val="24"/>
          <w:szCs w:val="24"/>
        </w:rPr>
        <w:t>połecznego</w:t>
      </w:r>
      <w:r w:rsidR="00447A5A" w:rsidRPr="00287848">
        <w:rPr>
          <w:rFonts w:ascii="Calibri" w:hAnsi="Calibri" w:cs="Arial"/>
          <w:i/>
          <w:color w:val="000000" w:themeColor="text1"/>
          <w:sz w:val="24"/>
          <w:szCs w:val="24"/>
        </w:rPr>
        <w:t xml:space="preserve"> w ramach RPOWP 2014-2020 </w:t>
      </w:r>
      <w:r w:rsidR="00A07C06" w:rsidRPr="00287848">
        <w:rPr>
          <w:rFonts w:eastAsia="TimesNewRoman" w:cs="Arial"/>
          <w:b/>
          <w:color w:val="000000" w:themeColor="text1"/>
          <w:sz w:val="24"/>
          <w:szCs w:val="24"/>
        </w:rPr>
        <w:t xml:space="preserve">stosowane będą </w:t>
      </w:r>
      <w:r w:rsidRPr="00287848">
        <w:rPr>
          <w:rFonts w:eastAsia="TimesNewRoman" w:cs="Arial"/>
          <w:b/>
          <w:color w:val="000000" w:themeColor="text1"/>
          <w:sz w:val="24"/>
          <w:szCs w:val="24"/>
        </w:rPr>
        <w:t>następując</w:t>
      </w:r>
      <w:r w:rsidR="00A07C06" w:rsidRPr="00287848">
        <w:rPr>
          <w:rFonts w:eastAsia="TimesNewRoman" w:cs="Arial"/>
          <w:b/>
          <w:color w:val="000000" w:themeColor="text1"/>
          <w:sz w:val="24"/>
          <w:szCs w:val="24"/>
        </w:rPr>
        <w:t>e kryteria</w:t>
      </w:r>
      <w:r w:rsidRPr="00287848">
        <w:rPr>
          <w:rFonts w:eastAsia="TimesNewRoman" w:cs="Arial"/>
          <w:b/>
          <w:color w:val="000000" w:themeColor="text1"/>
          <w:sz w:val="24"/>
          <w:szCs w:val="24"/>
        </w:rPr>
        <w:t xml:space="preserve"> </w:t>
      </w:r>
      <w:r w:rsidRPr="00287848">
        <w:rPr>
          <w:rFonts w:cs="Arial"/>
          <w:b/>
          <w:color w:val="000000" w:themeColor="text1"/>
          <w:sz w:val="24"/>
          <w:szCs w:val="24"/>
        </w:rPr>
        <w:t>merytoryczn</w:t>
      </w:r>
      <w:r w:rsidR="00A07C06" w:rsidRPr="00287848">
        <w:rPr>
          <w:rFonts w:cs="Arial"/>
          <w:b/>
          <w:color w:val="000000" w:themeColor="text1"/>
          <w:sz w:val="24"/>
          <w:szCs w:val="24"/>
        </w:rPr>
        <w:t>e</w:t>
      </w:r>
      <w:r w:rsidRPr="00287848">
        <w:rPr>
          <w:rFonts w:cs="Arial"/>
          <w:b/>
          <w:color w:val="000000" w:themeColor="text1"/>
          <w:sz w:val="24"/>
          <w:szCs w:val="24"/>
        </w:rPr>
        <w:t>:</w:t>
      </w:r>
    </w:p>
    <w:p w:rsidR="000A3D8B" w:rsidRPr="00287848" w:rsidRDefault="000A3D8B" w:rsidP="001D1D5E">
      <w:pPr>
        <w:autoSpaceDE w:val="0"/>
        <w:autoSpaceDN w:val="0"/>
        <w:adjustRightInd w:val="0"/>
        <w:spacing w:after="0" w:line="240" w:lineRule="auto"/>
        <w:jc w:val="both"/>
        <w:rPr>
          <w:rFonts w:cs="Times-Roman"/>
          <w:color w:val="000000" w:themeColor="text1"/>
          <w:sz w:val="24"/>
          <w:szCs w:val="24"/>
        </w:rPr>
      </w:pPr>
    </w:p>
    <w:tbl>
      <w:tblPr>
        <w:tblStyle w:val="Tabela-Siatka"/>
        <w:tblW w:w="9464" w:type="dxa"/>
        <w:tblLayout w:type="fixed"/>
        <w:tblLook w:val="04A0" w:firstRow="1" w:lastRow="0" w:firstColumn="1" w:lastColumn="0" w:noHBand="0" w:noVBand="1"/>
      </w:tblPr>
      <w:tblGrid>
        <w:gridCol w:w="534"/>
        <w:gridCol w:w="2976"/>
        <w:gridCol w:w="2268"/>
        <w:gridCol w:w="3686"/>
      </w:tblGrid>
      <w:tr w:rsidR="00DC284D" w:rsidRPr="00BB4C9E" w:rsidTr="00CC5B49">
        <w:trPr>
          <w:trHeight w:val="484"/>
        </w:trPr>
        <w:tc>
          <w:tcPr>
            <w:tcW w:w="3510" w:type="dxa"/>
            <w:gridSpan w:val="2"/>
            <w:vAlign w:val="center"/>
          </w:tcPr>
          <w:p w:rsidR="00F967E2" w:rsidRPr="00BB4C9E" w:rsidRDefault="00F967E2" w:rsidP="00517FDD">
            <w:pPr>
              <w:autoSpaceDE w:val="0"/>
              <w:autoSpaceDN w:val="0"/>
              <w:adjustRightInd w:val="0"/>
              <w:jc w:val="center"/>
              <w:rPr>
                <w:rFonts w:ascii="Calibri" w:eastAsia="TimesNewRoman" w:hAnsi="Calibri" w:cs="Arial"/>
                <w:b/>
                <w:color w:val="000000" w:themeColor="text1"/>
                <w:sz w:val="24"/>
                <w:szCs w:val="24"/>
              </w:rPr>
            </w:pPr>
            <w:r w:rsidRPr="00BB4C9E">
              <w:rPr>
                <w:rFonts w:ascii="Calibri" w:eastAsia="TimesNewRoman" w:hAnsi="Calibri" w:cs="Arial"/>
                <w:b/>
                <w:color w:val="000000" w:themeColor="text1"/>
                <w:sz w:val="24"/>
                <w:szCs w:val="24"/>
              </w:rPr>
              <w:t>Nazwa kryteriów</w:t>
            </w:r>
          </w:p>
        </w:tc>
        <w:tc>
          <w:tcPr>
            <w:tcW w:w="5954" w:type="dxa"/>
            <w:gridSpan w:val="2"/>
            <w:shd w:val="clear" w:color="auto" w:fill="auto"/>
            <w:vAlign w:val="center"/>
          </w:tcPr>
          <w:p w:rsidR="00F967E2" w:rsidRPr="00BB4C9E" w:rsidRDefault="00F967E2" w:rsidP="00F967E2">
            <w:pPr>
              <w:jc w:val="both"/>
              <w:rPr>
                <w:b/>
                <w:color w:val="000000" w:themeColor="text1"/>
                <w:sz w:val="24"/>
                <w:szCs w:val="24"/>
              </w:rPr>
            </w:pPr>
            <w:r w:rsidRPr="00BB4C9E">
              <w:rPr>
                <w:b/>
                <w:color w:val="000000" w:themeColor="text1"/>
                <w:sz w:val="24"/>
                <w:szCs w:val="24"/>
              </w:rPr>
              <w:t>KRYTERIA MERYTORYCZNE</w:t>
            </w:r>
          </w:p>
        </w:tc>
      </w:tr>
      <w:tr w:rsidR="00DC284D" w:rsidRPr="00BB4C9E" w:rsidTr="00CC5B49">
        <w:trPr>
          <w:trHeight w:val="461"/>
        </w:trPr>
        <w:tc>
          <w:tcPr>
            <w:tcW w:w="534" w:type="dxa"/>
            <w:vAlign w:val="center"/>
          </w:tcPr>
          <w:p w:rsidR="00F967E2" w:rsidRPr="00BB4C9E" w:rsidRDefault="00F967E2" w:rsidP="004B03F6">
            <w:pPr>
              <w:pStyle w:val="Akapitzlist"/>
              <w:tabs>
                <w:tab w:val="left" w:pos="0"/>
              </w:tabs>
              <w:ind w:left="0"/>
              <w:jc w:val="center"/>
              <w:rPr>
                <w:b/>
                <w:color w:val="000000" w:themeColor="text1"/>
                <w:sz w:val="24"/>
                <w:szCs w:val="24"/>
              </w:rPr>
            </w:pPr>
            <w:r w:rsidRPr="00BB4C9E">
              <w:rPr>
                <w:b/>
                <w:color w:val="000000" w:themeColor="text1"/>
                <w:sz w:val="24"/>
                <w:szCs w:val="24"/>
              </w:rPr>
              <w:t>Lp.</w:t>
            </w:r>
          </w:p>
        </w:tc>
        <w:tc>
          <w:tcPr>
            <w:tcW w:w="5244" w:type="dxa"/>
            <w:gridSpan w:val="2"/>
            <w:vAlign w:val="center"/>
          </w:tcPr>
          <w:p w:rsidR="00F967E2" w:rsidRPr="00BB4C9E" w:rsidRDefault="00F967E2" w:rsidP="004B03F6">
            <w:pPr>
              <w:jc w:val="center"/>
              <w:rPr>
                <w:rFonts w:cs="Calibri"/>
                <w:b/>
                <w:color w:val="000000" w:themeColor="text1"/>
                <w:sz w:val="24"/>
                <w:szCs w:val="24"/>
              </w:rPr>
            </w:pPr>
            <w:r w:rsidRPr="00BB4C9E">
              <w:rPr>
                <w:rFonts w:cs="Calibri"/>
                <w:b/>
                <w:color w:val="000000" w:themeColor="text1"/>
                <w:sz w:val="24"/>
                <w:szCs w:val="24"/>
              </w:rPr>
              <w:t>Brzmienie kryterium</w:t>
            </w:r>
          </w:p>
        </w:tc>
        <w:tc>
          <w:tcPr>
            <w:tcW w:w="3686" w:type="dxa"/>
            <w:vAlign w:val="center"/>
          </w:tcPr>
          <w:p w:rsidR="00F967E2" w:rsidRPr="00BB4C9E" w:rsidRDefault="00F967E2" w:rsidP="004B03F6">
            <w:pPr>
              <w:jc w:val="center"/>
              <w:rPr>
                <w:rFonts w:cs="Calibri"/>
                <w:b/>
                <w:color w:val="000000" w:themeColor="text1"/>
                <w:sz w:val="24"/>
                <w:szCs w:val="24"/>
              </w:rPr>
            </w:pPr>
            <w:r w:rsidRPr="00BB4C9E">
              <w:rPr>
                <w:rFonts w:cs="Calibri"/>
                <w:b/>
                <w:color w:val="000000" w:themeColor="text1"/>
                <w:sz w:val="24"/>
                <w:szCs w:val="24"/>
              </w:rPr>
              <w:t>Opis kryterium</w:t>
            </w:r>
          </w:p>
        </w:tc>
      </w:tr>
      <w:tr w:rsidR="00DC284D" w:rsidRPr="00BB4C9E" w:rsidTr="00CC5B49">
        <w:tc>
          <w:tcPr>
            <w:tcW w:w="534" w:type="dxa"/>
          </w:tcPr>
          <w:p w:rsidR="00F967E2" w:rsidRPr="00BB4C9E" w:rsidRDefault="00F967E2" w:rsidP="00517FDD">
            <w:pPr>
              <w:pStyle w:val="Akapitzlist"/>
              <w:tabs>
                <w:tab w:val="left" w:pos="0"/>
              </w:tabs>
              <w:ind w:left="0"/>
              <w:jc w:val="both"/>
              <w:rPr>
                <w:color w:val="000000" w:themeColor="text1"/>
                <w:sz w:val="24"/>
                <w:szCs w:val="24"/>
              </w:rPr>
            </w:pPr>
            <w:r w:rsidRPr="00BB4C9E">
              <w:rPr>
                <w:color w:val="000000" w:themeColor="text1"/>
                <w:sz w:val="24"/>
                <w:szCs w:val="24"/>
              </w:rPr>
              <w:t>1.</w:t>
            </w:r>
          </w:p>
        </w:tc>
        <w:tc>
          <w:tcPr>
            <w:tcW w:w="5244" w:type="dxa"/>
            <w:gridSpan w:val="2"/>
          </w:tcPr>
          <w:p w:rsidR="00F967E2" w:rsidRPr="00BB4C9E" w:rsidRDefault="00F967E2" w:rsidP="00A10108">
            <w:pPr>
              <w:pStyle w:val="Akapitzlist"/>
              <w:tabs>
                <w:tab w:val="left" w:pos="175"/>
              </w:tabs>
              <w:ind w:left="-108"/>
              <w:jc w:val="both"/>
              <w:rPr>
                <w:rFonts w:cs="Calibri"/>
                <w:color w:val="000000" w:themeColor="text1"/>
                <w:sz w:val="24"/>
                <w:szCs w:val="24"/>
              </w:rPr>
            </w:pPr>
            <w:r w:rsidRPr="00BB4C9E">
              <w:rPr>
                <w:rFonts w:cs="Calibri"/>
                <w:color w:val="000000" w:themeColor="text1"/>
                <w:sz w:val="24"/>
                <w:szCs w:val="24"/>
              </w:rPr>
              <w:t xml:space="preserve">Analiza problemowa i zgodność projektu </w:t>
            </w:r>
            <w:r w:rsidR="002D1FAE" w:rsidRPr="00BB4C9E">
              <w:rPr>
                <w:rFonts w:cs="Calibri"/>
                <w:color w:val="000000" w:themeColor="text1"/>
                <w:sz w:val="24"/>
                <w:szCs w:val="24"/>
              </w:rPr>
              <w:br/>
            </w:r>
            <w:r w:rsidRPr="00BB4C9E">
              <w:rPr>
                <w:rFonts w:cs="Calibri"/>
                <w:color w:val="000000" w:themeColor="text1"/>
                <w:sz w:val="24"/>
                <w:szCs w:val="24"/>
              </w:rPr>
              <w:t xml:space="preserve">z właściwymi celami szczegółowymi RPOWP, w tym: </w:t>
            </w:r>
          </w:p>
          <w:p w:rsidR="00F967E2" w:rsidRPr="00BB4C9E" w:rsidRDefault="00F967E2" w:rsidP="00B70151">
            <w:pPr>
              <w:pStyle w:val="Akapitzlist"/>
              <w:numPr>
                <w:ilvl w:val="0"/>
                <w:numId w:val="62"/>
              </w:numPr>
              <w:tabs>
                <w:tab w:val="left" w:pos="175"/>
              </w:tabs>
              <w:ind w:left="-108" w:firstLine="0"/>
              <w:jc w:val="both"/>
              <w:rPr>
                <w:color w:val="000000" w:themeColor="text1"/>
                <w:sz w:val="24"/>
                <w:szCs w:val="24"/>
              </w:rPr>
            </w:pPr>
            <w:r w:rsidRPr="00BB4C9E">
              <w:rPr>
                <w:rFonts w:cs="Calibri"/>
                <w:color w:val="000000" w:themeColor="text1"/>
                <w:sz w:val="24"/>
                <w:szCs w:val="24"/>
              </w:rPr>
              <w:t>wskazanie problemów, na które odpowiedź stanowi cel główny projektu oraz analiza (uzasadnienie) zidentyfikowanych problemów</w:t>
            </w:r>
            <w:r w:rsidRPr="00BB4C9E" w:rsidDel="00845677">
              <w:rPr>
                <w:rFonts w:cs="Calibri"/>
                <w:color w:val="000000" w:themeColor="text1"/>
                <w:sz w:val="24"/>
                <w:szCs w:val="24"/>
              </w:rPr>
              <w:t xml:space="preserve"> </w:t>
            </w:r>
            <w:r w:rsidRPr="00BB4C9E">
              <w:rPr>
                <w:rFonts w:cs="Calibri"/>
                <w:color w:val="000000" w:themeColor="text1"/>
                <w:sz w:val="24"/>
                <w:szCs w:val="24"/>
              </w:rPr>
              <w:t xml:space="preserve">trafność doboru celu głównego projektu </w:t>
            </w:r>
            <w:r w:rsidR="002D1FAE" w:rsidRPr="00BB4C9E">
              <w:rPr>
                <w:rFonts w:cs="Calibri"/>
                <w:color w:val="000000" w:themeColor="text1"/>
                <w:sz w:val="24"/>
                <w:szCs w:val="24"/>
              </w:rPr>
              <w:br/>
            </w:r>
            <w:r w:rsidRPr="00BB4C9E">
              <w:rPr>
                <w:color w:val="000000" w:themeColor="text1"/>
                <w:sz w:val="24"/>
                <w:szCs w:val="24"/>
              </w:rPr>
              <w:t>w odniesieniu do wskazanych problemów</w:t>
            </w:r>
            <w:r w:rsidRPr="00BB4C9E">
              <w:rPr>
                <w:rFonts w:cs="Calibri"/>
                <w:color w:val="000000" w:themeColor="text1"/>
                <w:sz w:val="24"/>
                <w:szCs w:val="24"/>
              </w:rPr>
              <w:t xml:space="preserve"> oraz sposobu w jaki projekt przyczyni się do osiągnięcia właściwych celów szczegółowych RPOWP.</w:t>
            </w:r>
          </w:p>
        </w:tc>
        <w:tc>
          <w:tcPr>
            <w:tcW w:w="3686" w:type="dxa"/>
          </w:tcPr>
          <w:p w:rsidR="009D070A" w:rsidRPr="00BB4C9E" w:rsidRDefault="009D070A" w:rsidP="009D070A">
            <w:pPr>
              <w:autoSpaceDE w:val="0"/>
              <w:autoSpaceDN w:val="0"/>
              <w:adjustRightInd w:val="0"/>
              <w:ind w:left="-108"/>
              <w:jc w:val="both"/>
              <w:rPr>
                <w:color w:val="000000" w:themeColor="text1"/>
                <w:sz w:val="24"/>
                <w:szCs w:val="24"/>
              </w:rPr>
            </w:pPr>
            <w:r w:rsidRPr="00BB4C9E">
              <w:rPr>
                <w:color w:val="000000" w:themeColor="text1"/>
                <w:sz w:val="24"/>
                <w:szCs w:val="24"/>
              </w:rPr>
              <w:t>1) Maksymalna liczba punktów –10,</w:t>
            </w:r>
          </w:p>
          <w:p w:rsidR="009D070A" w:rsidRPr="00BB4C9E" w:rsidRDefault="009D070A" w:rsidP="009D070A">
            <w:pPr>
              <w:autoSpaceDE w:val="0"/>
              <w:autoSpaceDN w:val="0"/>
              <w:adjustRightInd w:val="0"/>
              <w:ind w:left="-108"/>
              <w:jc w:val="both"/>
              <w:rPr>
                <w:color w:val="000000" w:themeColor="text1"/>
                <w:sz w:val="24"/>
                <w:szCs w:val="24"/>
              </w:rPr>
            </w:pPr>
            <w:r w:rsidRPr="00BB4C9E">
              <w:rPr>
                <w:color w:val="000000" w:themeColor="text1"/>
                <w:sz w:val="24"/>
                <w:szCs w:val="24"/>
              </w:rPr>
              <w:t xml:space="preserve">minimalna liczba punktów zapewniająca ocenę pozytywną – 6, </w:t>
            </w:r>
          </w:p>
          <w:p w:rsidR="009D070A" w:rsidRPr="00BB4C9E" w:rsidRDefault="009D070A" w:rsidP="009D070A">
            <w:pPr>
              <w:autoSpaceDE w:val="0"/>
              <w:autoSpaceDN w:val="0"/>
              <w:adjustRightInd w:val="0"/>
              <w:ind w:left="-108"/>
              <w:jc w:val="both"/>
              <w:rPr>
                <w:color w:val="000000" w:themeColor="text1"/>
                <w:sz w:val="24"/>
                <w:szCs w:val="24"/>
              </w:rPr>
            </w:pPr>
            <w:r w:rsidRPr="00BB4C9E">
              <w:rPr>
                <w:color w:val="000000" w:themeColor="text1"/>
                <w:sz w:val="24"/>
                <w:szCs w:val="24"/>
              </w:rPr>
              <w:t xml:space="preserve">albo </w:t>
            </w:r>
          </w:p>
          <w:p w:rsidR="009D070A" w:rsidRPr="00BB4C9E" w:rsidRDefault="009D070A" w:rsidP="009D070A">
            <w:pPr>
              <w:autoSpaceDE w:val="0"/>
              <w:autoSpaceDN w:val="0"/>
              <w:adjustRightInd w:val="0"/>
              <w:ind w:left="-108"/>
              <w:jc w:val="both"/>
              <w:rPr>
                <w:color w:val="000000" w:themeColor="text1"/>
                <w:sz w:val="24"/>
                <w:szCs w:val="24"/>
              </w:rPr>
            </w:pPr>
            <w:r w:rsidRPr="00BB4C9E">
              <w:rPr>
                <w:color w:val="000000" w:themeColor="text1"/>
                <w:sz w:val="24"/>
                <w:szCs w:val="24"/>
              </w:rPr>
              <w:t>2)* Maksymalna liczba punktów – 5,</w:t>
            </w:r>
          </w:p>
          <w:p w:rsidR="009D070A" w:rsidRPr="00BB4C9E" w:rsidRDefault="009D070A" w:rsidP="009D070A">
            <w:pPr>
              <w:autoSpaceDE w:val="0"/>
              <w:autoSpaceDN w:val="0"/>
              <w:adjustRightInd w:val="0"/>
              <w:ind w:left="-108"/>
              <w:jc w:val="both"/>
              <w:rPr>
                <w:color w:val="000000" w:themeColor="text1"/>
                <w:sz w:val="24"/>
                <w:szCs w:val="24"/>
              </w:rPr>
            </w:pPr>
            <w:r w:rsidRPr="00BB4C9E">
              <w:rPr>
                <w:color w:val="000000" w:themeColor="text1"/>
                <w:sz w:val="24"/>
                <w:szCs w:val="24"/>
              </w:rPr>
              <w:t xml:space="preserve">minimalna liczba punktów zapewniająca ocenę pozytywną – 3, </w:t>
            </w:r>
          </w:p>
          <w:p w:rsidR="00F967E2" w:rsidRPr="00BB4C9E" w:rsidRDefault="009D070A" w:rsidP="009D070A">
            <w:pPr>
              <w:autoSpaceDE w:val="0"/>
              <w:autoSpaceDN w:val="0"/>
              <w:adjustRightInd w:val="0"/>
              <w:ind w:left="-108"/>
              <w:jc w:val="both"/>
              <w:rPr>
                <w:color w:val="000000" w:themeColor="text1"/>
                <w:sz w:val="24"/>
                <w:szCs w:val="24"/>
              </w:rPr>
            </w:pPr>
            <w:r w:rsidRPr="00BB4C9E">
              <w:rPr>
                <w:color w:val="000000" w:themeColor="text1"/>
                <w:sz w:val="24"/>
                <w:szCs w:val="24"/>
              </w:rPr>
              <w:t>(*dotyczy wyłącznie projektów, których wnioskowana kwota dofinansowania jest równa albo przekracza 2 mln zł).</w:t>
            </w:r>
          </w:p>
        </w:tc>
      </w:tr>
      <w:tr w:rsidR="00DC284D" w:rsidRPr="00DC284D" w:rsidTr="00CC5B49">
        <w:tc>
          <w:tcPr>
            <w:tcW w:w="9464" w:type="dxa"/>
            <w:gridSpan w:val="4"/>
          </w:tcPr>
          <w:p w:rsidR="009D070A" w:rsidRPr="00CA7F9F" w:rsidRDefault="004B03F6" w:rsidP="009D070A">
            <w:pPr>
              <w:autoSpaceDE w:val="0"/>
              <w:autoSpaceDN w:val="0"/>
              <w:adjustRightInd w:val="0"/>
              <w:ind w:left="-108"/>
              <w:jc w:val="both"/>
              <w:rPr>
                <w:rFonts w:eastAsia="TimesNewRoman" w:cs="Times-Roman"/>
                <w:color w:val="000000" w:themeColor="text1"/>
                <w:sz w:val="24"/>
                <w:szCs w:val="24"/>
              </w:rPr>
            </w:pPr>
            <w:r w:rsidRPr="00CA7F9F">
              <w:rPr>
                <w:rFonts w:cs="Calibri"/>
                <w:b/>
                <w:color w:val="000000" w:themeColor="text1"/>
                <w:sz w:val="24"/>
                <w:szCs w:val="24"/>
              </w:rPr>
              <w:t>Uzasadnienie kryterium:</w:t>
            </w:r>
            <w:r w:rsidRPr="00CA7F9F">
              <w:rPr>
                <w:rFonts w:cs="Calibri"/>
                <w:color w:val="000000" w:themeColor="text1"/>
                <w:sz w:val="24"/>
                <w:szCs w:val="24"/>
              </w:rPr>
              <w:t xml:space="preserve"> </w:t>
            </w:r>
            <w:r w:rsidR="009D070A" w:rsidRPr="00CA7F9F">
              <w:rPr>
                <w:rFonts w:cs="Calibri"/>
                <w:color w:val="000000" w:themeColor="text1"/>
                <w:sz w:val="24"/>
                <w:szCs w:val="24"/>
              </w:rPr>
              <w:t xml:space="preserve">W </w:t>
            </w:r>
            <w:r w:rsidR="0096417D" w:rsidRPr="00CA7F9F">
              <w:rPr>
                <w:rFonts w:cs="Calibri"/>
                <w:color w:val="000000" w:themeColor="text1"/>
                <w:sz w:val="24"/>
                <w:szCs w:val="24"/>
              </w:rPr>
              <w:t>u</w:t>
            </w:r>
            <w:r w:rsidR="009D070A" w:rsidRPr="00CA7F9F">
              <w:rPr>
                <w:rFonts w:cs="Calibri"/>
                <w:color w:val="000000" w:themeColor="text1"/>
                <w:sz w:val="24"/>
                <w:szCs w:val="24"/>
              </w:rPr>
              <w:t xml:space="preserve">zasadnieniu realizacji projektu w kontekście celów szczegółowych RPOWP </w:t>
            </w:r>
            <w:r w:rsidR="0096417D" w:rsidRPr="00CA7F9F">
              <w:rPr>
                <w:rFonts w:cs="Calibri"/>
                <w:color w:val="000000" w:themeColor="text1"/>
                <w:sz w:val="24"/>
                <w:szCs w:val="24"/>
              </w:rPr>
              <w:t>w</w:t>
            </w:r>
            <w:r w:rsidR="009D070A" w:rsidRPr="00CA7F9F">
              <w:rPr>
                <w:rFonts w:cs="Calibri"/>
                <w:color w:val="000000" w:themeColor="text1"/>
                <w:sz w:val="24"/>
                <w:szCs w:val="24"/>
              </w:rPr>
              <w:t>nioskodawca winien wskazać na konkretny problem, który zostanie złagodzony/</w:t>
            </w:r>
            <w:r w:rsidR="00177A16" w:rsidRPr="00CA7F9F">
              <w:rPr>
                <w:rFonts w:cs="Calibri"/>
                <w:color w:val="000000" w:themeColor="text1"/>
                <w:sz w:val="24"/>
                <w:szCs w:val="24"/>
              </w:rPr>
              <w:t xml:space="preserve"> </w:t>
            </w:r>
            <w:r w:rsidR="009D070A" w:rsidRPr="00CA7F9F">
              <w:rPr>
                <w:rFonts w:cs="Calibri"/>
                <w:color w:val="000000" w:themeColor="text1"/>
                <w:sz w:val="24"/>
                <w:szCs w:val="24"/>
              </w:rPr>
              <w:t xml:space="preserve">rozwiązany w wyniku realizacji celów projektu, opierając się na rzetelnie przeprowadzonej analizie oraz diagnozie sytuacji problemowej. </w:t>
            </w:r>
            <w:r w:rsidR="009D070A" w:rsidRPr="00CA7F9F">
              <w:rPr>
                <w:rFonts w:eastAsia="TimesNewRoman" w:cs="TimesNewRoman"/>
                <w:color w:val="000000" w:themeColor="text1"/>
                <w:sz w:val="24"/>
                <w:szCs w:val="24"/>
              </w:rPr>
              <w:t>C</w:t>
            </w:r>
            <w:r w:rsidR="00CA7F9F" w:rsidRPr="00CA7F9F">
              <w:rPr>
                <w:rFonts w:eastAsia="TimesNewRoman" w:cs="TimesNewRoman"/>
                <w:color w:val="000000" w:themeColor="text1"/>
                <w:sz w:val="24"/>
                <w:szCs w:val="24"/>
              </w:rPr>
              <w:t>ele projektu powinny odpowiadać</w:t>
            </w:r>
            <w:r w:rsidR="00CA7F9F" w:rsidRPr="00CA7F9F">
              <w:rPr>
                <w:rFonts w:eastAsia="TimesNewRoman" w:cs="TimesNewRoman"/>
                <w:color w:val="000000" w:themeColor="text1"/>
                <w:sz w:val="24"/>
                <w:szCs w:val="24"/>
              </w:rPr>
              <w:br/>
            </w:r>
            <w:r w:rsidR="009D070A" w:rsidRPr="00CA7F9F">
              <w:rPr>
                <w:rFonts w:eastAsia="TimesNewRoman" w:cs="TimesNewRoman"/>
                <w:color w:val="000000" w:themeColor="text1"/>
                <w:sz w:val="24"/>
                <w:szCs w:val="24"/>
              </w:rPr>
              <w:t>na</w:t>
            </w:r>
            <w:r w:rsidR="009D070A" w:rsidRPr="00CA7F9F">
              <w:rPr>
                <w:rFonts w:cs="Calibri"/>
                <w:color w:val="000000" w:themeColor="text1"/>
                <w:sz w:val="24"/>
                <w:szCs w:val="24"/>
              </w:rPr>
              <w:t xml:space="preserve"> </w:t>
            </w:r>
            <w:r w:rsidR="009D070A" w:rsidRPr="00CA7F9F">
              <w:rPr>
                <w:rFonts w:eastAsia="TimesNewRoman" w:cs="Times-Roman"/>
                <w:color w:val="000000" w:themeColor="text1"/>
                <w:sz w:val="24"/>
                <w:szCs w:val="24"/>
              </w:rPr>
              <w:t>zdiagnozowane problemy</w:t>
            </w:r>
            <w:r w:rsidR="009D070A" w:rsidRPr="00CA7F9F">
              <w:rPr>
                <w:rFonts w:cs="Calibri"/>
                <w:color w:val="000000" w:themeColor="text1"/>
                <w:sz w:val="24"/>
                <w:szCs w:val="24"/>
              </w:rPr>
              <w:t xml:space="preserve"> </w:t>
            </w:r>
            <w:r w:rsidR="009D070A" w:rsidRPr="00CA7F9F">
              <w:rPr>
                <w:rFonts w:eastAsia="TimesNewRoman" w:cs="TimesNewRoman"/>
                <w:color w:val="000000" w:themeColor="text1"/>
                <w:sz w:val="24"/>
                <w:szCs w:val="24"/>
              </w:rPr>
              <w:t>i rezultaty odpowiadające celom</w:t>
            </w:r>
            <w:r w:rsidR="009D070A" w:rsidRPr="00CA7F9F">
              <w:rPr>
                <w:rFonts w:cs="Calibri"/>
                <w:color w:val="000000" w:themeColor="text1"/>
                <w:sz w:val="24"/>
                <w:szCs w:val="24"/>
              </w:rPr>
              <w:t xml:space="preserve"> </w:t>
            </w:r>
            <w:r w:rsidR="009D070A" w:rsidRPr="00CA7F9F">
              <w:rPr>
                <w:rFonts w:eastAsia="TimesNewRoman" w:cs="TimesNewRoman"/>
                <w:color w:val="000000" w:themeColor="text1"/>
                <w:sz w:val="24"/>
                <w:szCs w:val="24"/>
              </w:rPr>
              <w:t>założonym w projekcie</w:t>
            </w:r>
            <w:r w:rsidR="009D070A" w:rsidRPr="00CA7F9F">
              <w:rPr>
                <w:rFonts w:cs="Calibri"/>
                <w:color w:val="000000" w:themeColor="text1"/>
                <w:sz w:val="24"/>
                <w:szCs w:val="24"/>
              </w:rPr>
              <w:t xml:space="preserve"> </w:t>
            </w:r>
            <w:r w:rsidR="009D070A" w:rsidRPr="00CA7F9F">
              <w:rPr>
                <w:rFonts w:eastAsia="TimesNewRoman" w:cs="TimesNewRoman"/>
                <w:color w:val="000000" w:themeColor="text1"/>
                <w:sz w:val="24"/>
                <w:szCs w:val="24"/>
              </w:rPr>
              <w:t>i powinny być adekwatne do</w:t>
            </w:r>
            <w:r w:rsidR="009D070A" w:rsidRPr="00CA7F9F">
              <w:rPr>
                <w:rFonts w:cs="Calibri"/>
                <w:color w:val="000000" w:themeColor="text1"/>
                <w:sz w:val="24"/>
                <w:szCs w:val="24"/>
              </w:rPr>
              <w:t xml:space="preserve"> </w:t>
            </w:r>
            <w:r w:rsidR="009D070A" w:rsidRPr="00CA7F9F">
              <w:rPr>
                <w:rFonts w:eastAsia="TimesNewRoman" w:cs="Times-Roman"/>
                <w:color w:val="000000" w:themeColor="text1"/>
                <w:sz w:val="24"/>
                <w:szCs w:val="24"/>
              </w:rPr>
              <w:t>zdiagnozowanych problemów.</w:t>
            </w:r>
          </w:p>
          <w:p w:rsidR="00464120" w:rsidRPr="00DC284D" w:rsidRDefault="009D070A" w:rsidP="00464120">
            <w:pPr>
              <w:autoSpaceDE w:val="0"/>
              <w:autoSpaceDN w:val="0"/>
              <w:adjustRightInd w:val="0"/>
              <w:ind w:left="-108"/>
              <w:jc w:val="both"/>
              <w:rPr>
                <w:rFonts w:eastAsia="TimesNewRoman" w:cs="Times-Roman"/>
                <w:color w:val="FF0000"/>
                <w:sz w:val="24"/>
                <w:szCs w:val="24"/>
              </w:rPr>
            </w:pPr>
            <w:r w:rsidRPr="00CA7F9F">
              <w:rPr>
                <w:rFonts w:eastAsia="TimesNewRoman" w:cs="Times-Roman"/>
                <w:b/>
                <w:color w:val="000000" w:themeColor="text1"/>
                <w:sz w:val="24"/>
                <w:szCs w:val="24"/>
              </w:rPr>
              <w:t xml:space="preserve">Uwaga! </w:t>
            </w:r>
            <w:r w:rsidRPr="00CA7F9F">
              <w:rPr>
                <w:rFonts w:eastAsia="TimesNewRoman" w:cs="Times-Roman"/>
                <w:color w:val="000000" w:themeColor="text1"/>
                <w:sz w:val="24"/>
                <w:szCs w:val="24"/>
              </w:rPr>
              <w:t>Każdy projekt musi spełniać standard minimum</w:t>
            </w:r>
            <w:r w:rsidR="0096417D" w:rsidRPr="00CA7F9F">
              <w:rPr>
                <w:rFonts w:eastAsia="TimesNewRoman" w:cs="Times-Roman"/>
                <w:color w:val="000000" w:themeColor="text1"/>
                <w:sz w:val="24"/>
                <w:szCs w:val="24"/>
              </w:rPr>
              <w:t>,</w:t>
            </w:r>
            <w:r w:rsidRPr="00CA7F9F">
              <w:rPr>
                <w:rFonts w:eastAsia="TimesNewRoman" w:cs="Times-Roman"/>
                <w:color w:val="000000" w:themeColor="text1"/>
                <w:sz w:val="24"/>
                <w:szCs w:val="24"/>
              </w:rPr>
              <w:t xml:space="preserve"> o którym mowa w </w:t>
            </w:r>
            <w:r w:rsidRPr="00CA7F9F">
              <w:rPr>
                <w:rFonts w:eastAsia="TimesNewRoman" w:cs="Times-Roman"/>
                <w:i/>
                <w:color w:val="000000" w:themeColor="text1"/>
                <w:sz w:val="24"/>
                <w:szCs w:val="24"/>
              </w:rPr>
              <w:t>Wytycznych w zakresie realizacji zasady równości i niedyskryminacji, w tym dostępności dla osób z niepełnosprawnościami oraz zasady równości szans kobiet i mężczyzn w funduszach unijnych na lata 2014 – 2020.</w:t>
            </w:r>
          </w:p>
        </w:tc>
      </w:tr>
      <w:tr w:rsidR="00DC284D" w:rsidRPr="00BB4C9E" w:rsidTr="00CC5B49">
        <w:trPr>
          <w:trHeight w:val="467"/>
        </w:trPr>
        <w:tc>
          <w:tcPr>
            <w:tcW w:w="534" w:type="dxa"/>
            <w:vAlign w:val="center"/>
          </w:tcPr>
          <w:p w:rsidR="004B03F6" w:rsidRPr="00BB4C9E" w:rsidRDefault="004B03F6" w:rsidP="004B03F6">
            <w:pPr>
              <w:pStyle w:val="Akapitzlist"/>
              <w:tabs>
                <w:tab w:val="left" w:pos="0"/>
              </w:tabs>
              <w:ind w:left="0"/>
              <w:jc w:val="center"/>
              <w:rPr>
                <w:b/>
                <w:color w:val="000000" w:themeColor="text1"/>
                <w:sz w:val="24"/>
                <w:szCs w:val="24"/>
              </w:rPr>
            </w:pPr>
            <w:r w:rsidRPr="00BB4C9E">
              <w:rPr>
                <w:b/>
                <w:color w:val="000000" w:themeColor="text1"/>
                <w:sz w:val="24"/>
                <w:szCs w:val="24"/>
              </w:rPr>
              <w:t>Lp.</w:t>
            </w:r>
          </w:p>
        </w:tc>
        <w:tc>
          <w:tcPr>
            <w:tcW w:w="5244" w:type="dxa"/>
            <w:gridSpan w:val="2"/>
            <w:vAlign w:val="center"/>
          </w:tcPr>
          <w:p w:rsidR="004B03F6" w:rsidRPr="00BB4C9E" w:rsidRDefault="004B03F6" w:rsidP="004B03F6">
            <w:pPr>
              <w:jc w:val="center"/>
              <w:rPr>
                <w:rFonts w:cs="Calibri"/>
                <w:b/>
                <w:color w:val="000000" w:themeColor="text1"/>
                <w:sz w:val="24"/>
                <w:szCs w:val="24"/>
              </w:rPr>
            </w:pPr>
            <w:r w:rsidRPr="00BB4C9E">
              <w:rPr>
                <w:rFonts w:cs="Calibri"/>
                <w:b/>
                <w:color w:val="000000" w:themeColor="text1"/>
                <w:sz w:val="24"/>
                <w:szCs w:val="24"/>
              </w:rPr>
              <w:t>Brzmienie kryterium</w:t>
            </w:r>
          </w:p>
        </w:tc>
        <w:tc>
          <w:tcPr>
            <w:tcW w:w="3686" w:type="dxa"/>
            <w:vAlign w:val="center"/>
          </w:tcPr>
          <w:p w:rsidR="004B03F6" w:rsidRPr="00BB4C9E" w:rsidRDefault="004B03F6" w:rsidP="004B03F6">
            <w:pPr>
              <w:jc w:val="center"/>
              <w:rPr>
                <w:rFonts w:cs="Calibri"/>
                <w:b/>
                <w:color w:val="000000" w:themeColor="text1"/>
                <w:sz w:val="24"/>
                <w:szCs w:val="24"/>
              </w:rPr>
            </w:pPr>
            <w:r w:rsidRPr="00BB4C9E">
              <w:rPr>
                <w:rFonts w:cs="Calibri"/>
                <w:b/>
                <w:color w:val="000000" w:themeColor="text1"/>
                <w:sz w:val="24"/>
                <w:szCs w:val="24"/>
              </w:rPr>
              <w:t>Opis kryterium</w:t>
            </w:r>
          </w:p>
        </w:tc>
      </w:tr>
      <w:tr w:rsidR="00DC284D" w:rsidRPr="00BB4C9E" w:rsidTr="00CC5B49">
        <w:tc>
          <w:tcPr>
            <w:tcW w:w="534" w:type="dxa"/>
          </w:tcPr>
          <w:p w:rsidR="004B03F6" w:rsidRPr="00BB4C9E" w:rsidRDefault="004B03F6" w:rsidP="00517FDD">
            <w:pPr>
              <w:pStyle w:val="Akapitzlist"/>
              <w:tabs>
                <w:tab w:val="left" w:pos="0"/>
              </w:tabs>
              <w:ind w:left="0"/>
              <w:jc w:val="both"/>
              <w:rPr>
                <w:color w:val="000000" w:themeColor="text1"/>
                <w:sz w:val="24"/>
                <w:szCs w:val="24"/>
              </w:rPr>
            </w:pPr>
            <w:r w:rsidRPr="00BB4C9E">
              <w:rPr>
                <w:color w:val="000000" w:themeColor="text1"/>
                <w:sz w:val="24"/>
                <w:szCs w:val="24"/>
              </w:rPr>
              <w:t>2.</w:t>
            </w:r>
          </w:p>
        </w:tc>
        <w:tc>
          <w:tcPr>
            <w:tcW w:w="5244" w:type="dxa"/>
            <w:gridSpan w:val="2"/>
          </w:tcPr>
          <w:p w:rsidR="004B03F6" w:rsidRPr="00BB4C9E" w:rsidRDefault="004B03F6" w:rsidP="00517FDD">
            <w:pPr>
              <w:pStyle w:val="Akapitzlist"/>
              <w:tabs>
                <w:tab w:val="left" w:pos="175"/>
              </w:tabs>
              <w:ind w:left="-108"/>
              <w:jc w:val="both"/>
              <w:rPr>
                <w:rFonts w:cs="Calibri"/>
                <w:color w:val="000000" w:themeColor="text1"/>
                <w:sz w:val="24"/>
                <w:szCs w:val="24"/>
              </w:rPr>
            </w:pPr>
            <w:r w:rsidRPr="00BB4C9E">
              <w:rPr>
                <w:rFonts w:cs="Calibri"/>
                <w:color w:val="000000" w:themeColor="text1"/>
                <w:sz w:val="24"/>
                <w:szCs w:val="24"/>
              </w:rPr>
              <w:t>Adekwatność doboru grupy docelowej w kontekście wskazanego celu głównego projektu i właściwego celu szczegółowego RPOWP, w tym opis:</w:t>
            </w:r>
          </w:p>
          <w:p w:rsidR="004B03F6" w:rsidRPr="00BB4C9E" w:rsidRDefault="004B03F6" w:rsidP="00FA4D9A">
            <w:pPr>
              <w:pStyle w:val="Akapitzlist"/>
              <w:numPr>
                <w:ilvl w:val="0"/>
                <w:numId w:val="33"/>
              </w:numPr>
              <w:tabs>
                <w:tab w:val="left" w:pos="175"/>
              </w:tabs>
              <w:ind w:left="-108" w:firstLine="0"/>
              <w:jc w:val="both"/>
              <w:rPr>
                <w:rFonts w:cs="Calibri"/>
                <w:color w:val="000000" w:themeColor="text1"/>
                <w:sz w:val="24"/>
                <w:szCs w:val="24"/>
              </w:rPr>
            </w:pPr>
            <w:r w:rsidRPr="00BB4C9E">
              <w:rPr>
                <w:rFonts w:cs="Calibri"/>
                <w:color w:val="000000" w:themeColor="text1"/>
                <w:sz w:val="24"/>
                <w:szCs w:val="24"/>
              </w:rPr>
              <w:t xml:space="preserve">istotnych cech uczestników (osób lub podmiotów), którzy zostaną objęci wsparciem </w:t>
            </w:r>
            <w:r w:rsidR="009367D5" w:rsidRPr="00BB4C9E">
              <w:rPr>
                <w:rFonts w:cs="Calibri"/>
                <w:color w:val="000000" w:themeColor="text1"/>
                <w:sz w:val="24"/>
                <w:szCs w:val="24"/>
              </w:rPr>
              <w:br/>
            </w:r>
            <w:r w:rsidRPr="00BB4C9E">
              <w:rPr>
                <w:rFonts w:cs="Calibri"/>
                <w:color w:val="000000" w:themeColor="text1"/>
                <w:sz w:val="24"/>
                <w:szCs w:val="24"/>
              </w:rPr>
              <w:t>w kontekście zdiagnozowanej sytuacji problemowej,</w:t>
            </w:r>
            <w:r w:rsidRPr="00BB4C9E">
              <w:rPr>
                <w:color w:val="000000" w:themeColor="text1"/>
                <w:sz w:val="24"/>
                <w:szCs w:val="24"/>
              </w:rPr>
              <w:t xml:space="preserve"> </w:t>
            </w:r>
            <w:r w:rsidRPr="00BB4C9E">
              <w:rPr>
                <w:rFonts w:cs="Calibri"/>
                <w:color w:val="000000" w:themeColor="text1"/>
                <w:sz w:val="24"/>
                <w:szCs w:val="24"/>
              </w:rPr>
              <w:lastRenderedPageBreak/>
              <w:t xml:space="preserve">potrzeb i oczekiwań uczestników projektu </w:t>
            </w:r>
            <w:r w:rsidR="009367D5" w:rsidRPr="00BB4C9E">
              <w:rPr>
                <w:rFonts w:cs="Calibri"/>
                <w:color w:val="000000" w:themeColor="text1"/>
                <w:sz w:val="24"/>
                <w:szCs w:val="24"/>
              </w:rPr>
              <w:br/>
            </w:r>
            <w:r w:rsidRPr="00BB4C9E">
              <w:rPr>
                <w:rFonts w:cs="Calibri"/>
                <w:color w:val="000000" w:themeColor="text1"/>
                <w:sz w:val="24"/>
                <w:szCs w:val="24"/>
              </w:rPr>
              <w:t xml:space="preserve">w kontekście wsparcia, które ma być udzielane </w:t>
            </w:r>
            <w:r w:rsidRPr="00BB4C9E">
              <w:rPr>
                <w:rFonts w:cs="Calibri"/>
                <w:color w:val="000000" w:themeColor="text1"/>
                <w:sz w:val="24"/>
                <w:szCs w:val="24"/>
              </w:rPr>
              <w:br/>
              <w:t>w ramach projektu, a także barier, na które napotykają uczestnicy projektu;</w:t>
            </w:r>
          </w:p>
          <w:p w:rsidR="004B03F6" w:rsidRPr="00BB4C9E" w:rsidRDefault="004B03F6" w:rsidP="00FA4D9A">
            <w:pPr>
              <w:pStyle w:val="Akapitzlist"/>
              <w:numPr>
                <w:ilvl w:val="0"/>
                <w:numId w:val="33"/>
              </w:numPr>
              <w:tabs>
                <w:tab w:val="left" w:pos="175"/>
              </w:tabs>
              <w:ind w:left="-108" w:firstLine="0"/>
              <w:jc w:val="both"/>
              <w:rPr>
                <w:rFonts w:cs="Calibri"/>
                <w:color w:val="000000" w:themeColor="text1"/>
                <w:sz w:val="24"/>
                <w:szCs w:val="24"/>
              </w:rPr>
            </w:pPr>
            <w:r w:rsidRPr="00BB4C9E">
              <w:rPr>
                <w:rFonts w:cs="Calibri"/>
                <w:color w:val="000000" w:themeColor="text1"/>
                <w:sz w:val="24"/>
                <w:szCs w:val="24"/>
              </w:rPr>
              <w:t xml:space="preserve">sposobu rekrutacji uczestników projektu </w:t>
            </w:r>
            <w:r w:rsidR="009367D5" w:rsidRPr="00BB4C9E">
              <w:rPr>
                <w:rFonts w:cs="Calibri"/>
                <w:color w:val="000000" w:themeColor="text1"/>
                <w:sz w:val="24"/>
                <w:szCs w:val="24"/>
              </w:rPr>
              <w:br/>
            </w:r>
            <w:r w:rsidRPr="00BB4C9E">
              <w:rPr>
                <w:rFonts w:cs="Calibri"/>
                <w:color w:val="000000" w:themeColor="text1"/>
                <w:sz w:val="24"/>
                <w:szCs w:val="24"/>
              </w:rPr>
              <w:t>w odniesieniu do wskazanych cech grupy docelowej, w tym kryteriów rekrutacji i kwestii zapewnienia dostępności dla osób z niepełnosprawnościami.</w:t>
            </w:r>
          </w:p>
        </w:tc>
        <w:tc>
          <w:tcPr>
            <w:tcW w:w="3686" w:type="dxa"/>
          </w:tcPr>
          <w:p w:rsidR="004B03F6" w:rsidRPr="00BB4C9E" w:rsidRDefault="004B03F6" w:rsidP="00517FDD">
            <w:pPr>
              <w:autoSpaceDE w:val="0"/>
              <w:autoSpaceDN w:val="0"/>
              <w:adjustRightInd w:val="0"/>
              <w:ind w:left="-108"/>
              <w:jc w:val="both"/>
              <w:rPr>
                <w:rFonts w:cs="Calibri"/>
                <w:color w:val="000000" w:themeColor="text1"/>
                <w:sz w:val="24"/>
                <w:szCs w:val="24"/>
              </w:rPr>
            </w:pPr>
            <w:r w:rsidRPr="00BB4C9E">
              <w:rPr>
                <w:rFonts w:cs="Calibri"/>
                <w:color w:val="000000" w:themeColor="text1"/>
                <w:sz w:val="24"/>
                <w:szCs w:val="24"/>
              </w:rPr>
              <w:lastRenderedPageBreak/>
              <w:t>Maksymalna liczba punktów – 10,</w:t>
            </w:r>
          </w:p>
          <w:p w:rsidR="004B03F6" w:rsidRPr="00BB4C9E" w:rsidRDefault="004B03F6" w:rsidP="00517FDD">
            <w:pPr>
              <w:autoSpaceDE w:val="0"/>
              <w:autoSpaceDN w:val="0"/>
              <w:adjustRightInd w:val="0"/>
              <w:ind w:left="-108"/>
              <w:jc w:val="both"/>
              <w:rPr>
                <w:rFonts w:cs="Calibri"/>
                <w:color w:val="000000" w:themeColor="text1"/>
                <w:sz w:val="24"/>
                <w:szCs w:val="24"/>
              </w:rPr>
            </w:pPr>
            <w:r w:rsidRPr="00BB4C9E">
              <w:rPr>
                <w:rFonts w:cs="Calibri"/>
                <w:color w:val="000000" w:themeColor="text1"/>
                <w:sz w:val="24"/>
                <w:szCs w:val="24"/>
              </w:rPr>
              <w:t>minimalna liczba punktów zapewniająca ocenę pozytywną – 6.</w:t>
            </w:r>
          </w:p>
        </w:tc>
      </w:tr>
      <w:tr w:rsidR="00DC284D" w:rsidRPr="00DC284D" w:rsidTr="00CC5B49">
        <w:tc>
          <w:tcPr>
            <w:tcW w:w="9464" w:type="dxa"/>
            <w:gridSpan w:val="4"/>
          </w:tcPr>
          <w:p w:rsidR="004B03F6" w:rsidRPr="00CA7F9F" w:rsidRDefault="004B03F6" w:rsidP="009D070A">
            <w:pPr>
              <w:autoSpaceDE w:val="0"/>
              <w:autoSpaceDN w:val="0"/>
              <w:adjustRightInd w:val="0"/>
              <w:ind w:left="-108"/>
              <w:jc w:val="both"/>
              <w:rPr>
                <w:rFonts w:eastAsia="TimesNewRoman" w:cs="TimesNewRoman"/>
                <w:color w:val="000000" w:themeColor="text1"/>
                <w:sz w:val="24"/>
                <w:szCs w:val="24"/>
              </w:rPr>
            </w:pPr>
            <w:r w:rsidRPr="00CA7F9F">
              <w:rPr>
                <w:rFonts w:cs="Times-Roman"/>
                <w:b/>
                <w:color w:val="000000" w:themeColor="text1"/>
                <w:sz w:val="24"/>
                <w:szCs w:val="24"/>
              </w:rPr>
              <w:lastRenderedPageBreak/>
              <w:t xml:space="preserve">Uzasadnienie kryterium: </w:t>
            </w:r>
            <w:r w:rsidRPr="00CA7F9F">
              <w:rPr>
                <w:rFonts w:cs="Times-Roman"/>
                <w:color w:val="000000" w:themeColor="text1"/>
                <w:sz w:val="24"/>
                <w:szCs w:val="24"/>
              </w:rPr>
              <w:t xml:space="preserve">W ramach kryterium </w:t>
            </w:r>
            <w:r w:rsidRPr="00CA7F9F">
              <w:rPr>
                <w:color w:val="000000" w:themeColor="text1"/>
                <w:sz w:val="24"/>
                <w:szCs w:val="24"/>
              </w:rPr>
              <w:t xml:space="preserve">oceniana jest adekwatność doboru grupy docelowej do właściwego celu szczegółowego RPOWP oraz jakość diagnozy specyfiki tej grupy. </w:t>
            </w:r>
            <w:r w:rsidRPr="00CA7F9F">
              <w:rPr>
                <w:rFonts w:cs="Times-Roman"/>
                <w:color w:val="000000" w:themeColor="text1"/>
                <w:sz w:val="24"/>
                <w:szCs w:val="24"/>
              </w:rPr>
              <w:t xml:space="preserve">Weryfikowane jest </w:t>
            </w:r>
            <w:r w:rsidRPr="00CA7F9F">
              <w:rPr>
                <w:rFonts w:eastAsia="TimesNewRoman" w:cs="TimesNewRoman"/>
                <w:color w:val="000000" w:themeColor="text1"/>
                <w:sz w:val="24"/>
                <w:szCs w:val="24"/>
              </w:rPr>
              <w:t>czy</w:t>
            </w:r>
            <w:r w:rsidRPr="00CA7F9F">
              <w:rPr>
                <w:rFonts w:cs="Times-Roman"/>
                <w:color w:val="000000" w:themeColor="text1"/>
                <w:sz w:val="24"/>
                <w:szCs w:val="24"/>
              </w:rPr>
              <w:t xml:space="preserve"> zaproponowana przez </w:t>
            </w:r>
            <w:r w:rsidRPr="00CA7F9F">
              <w:rPr>
                <w:rFonts w:eastAsia="TimesNewRoman" w:cs="TimesNewRoman"/>
                <w:color w:val="000000" w:themeColor="text1"/>
                <w:sz w:val="24"/>
                <w:szCs w:val="24"/>
              </w:rPr>
              <w:t>wnioskodawcę grupa</w:t>
            </w:r>
            <w:r w:rsidRPr="00CA7F9F">
              <w:rPr>
                <w:rFonts w:cs="Times-Roman"/>
                <w:color w:val="000000" w:themeColor="text1"/>
                <w:sz w:val="24"/>
                <w:szCs w:val="24"/>
              </w:rPr>
              <w:t xml:space="preserve"> </w:t>
            </w:r>
            <w:r w:rsidRPr="00CA7F9F">
              <w:rPr>
                <w:rFonts w:eastAsia="TimesNewRoman" w:cs="TimesNewRoman"/>
                <w:color w:val="000000" w:themeColor="text1"/>
                <w:sz w:val="24"/>
                <w:szCs w:val="24"/>
              </w:rPr>
              <w:t>docelowa została poprawnie</w:t>
            </w:r>
            <w:r w:rsidRPr="00CA7F9F">
              <w:rPr>
                <w:rFonts w:cs="Times-Roman"/>
                <w:color w:val="000000" w:themeColor="text1"/>
                <w:sz w:val="24"/>
                <w:szCs w:val="24"/>
              </w:rPr>
              <w:t xml:space="preserve"> scharakteryzowana z punktu widzenia istotnych dla projektu cech </w:t>
            </w:r>
            <w:r w:rsidRPr="00CA7F9F">
              <w:rPr>
                <w:rFonts w:cs="Calibri"/>
                <w:color w:val="000000" w:themeColor="text1"/>
                <w:sz w:val="24"/>
                <w:szCs w:val="24"/>
              </w:rPr>
              <w:t>w kontekście zdiagnozowanej sytuacji problemowej,</w:t>
            </w:r>
            <w:r w:rsidRPr="00CA7F9F">
              <w:rPr>
                <w:color w:val="000000" w:themeColor="text1"/>
                <w:sz w:val="24"/>
                <w:szCs w:val="24"/>
              </w:rPr>
              <w:t xml:space="preserve"> </w:t>
            </w:r>
            <w:r w:rsidRPr="00CA7F9F">
              <w:rPr>
                <w:rFonts w:cs="Calibri"/>
                <w:color w:val="000000" w:themeColor="text1"/>
                <w:sz w:val="24"/>
                <w:szCs w:val="24"/>
              </w:rPr>
              <w:t>potrzeb i oczekiwań uczestników projektu</w:t>
            </w:r>
            <w:r w:rsidRPr="00CA7F9F">
              <w:rPr>
                <w:rFonts w:cs="Calibri"/>
                <w:b/>
                <w:color w:val="000000" w:themeColor="text1"/>
                <w:sz w:val="24"/>
                <w:szCs w:val="24"/>
              </w:rPr>
              <w:t xml:space="preserve"> </w:t>
            </w:r>
            <w:r w:rsidRPr="00CA7F9F">
              <w:rPr>
                <w:rFonts w:cs="Times-Roman"/>
                <w:color w:val="000000" w:themeColor="text1"/>
                <w:sz w:val="24"/>
                <w:szCs w:val="24"/>
              </w:rPr>
              <w:t xml:space="preserve">(status instytucji, status osób na rynku pracy, wiek, </w:t>
            </w:r>
            <w:r w:rsidRPr="00CA7F9F">
              <w:rPr>
                <w:rFonts w:eastAsia="TimesNewRoman" w:cs="TimesNewRoman"/>
                <w:color w:val="000000" w:themeColor="text1"/>
                <w:sz w:val="24"/>
                <w:szCs w:val="24"/>
              </w:rPr>
              <w:t>wykształcenie, płeć, itp.).</w:t>
            </w:r>
            <w:r w:rsidRPr="00CA7F9F">
              <w:rPr>
                <w:rFonts w:cs="Times-Roman"/>
                <w:color w:val="000000" w:themeColor="text1"/>
                <w:sz w:val="24"/>
                <w:szCs w:val="24"/>
              </w:rPr>
              <w:t xml:space="preserve"> </w:t>
            </w:r>
            <w:r w:rsidRPr="00CA7F9F">
              <w:rPr>
                <w:rFonts w:eastAsia="TimesNewRoman" w:cs="TimesNewRoman"/>
                <w:color w:val="000000" w:themeColor="text1"/>
                <w:sz w:val="24"/>
                <w:szCs w:val="24"/>
              </w:rPr>
              <w:t>Równocześnie wnioskodawca</w:t>
            </w:r>
            <w:r w:rsidRPr="00CA7F9F">
              <w:rPr>
                <w:rFonts w:cs="Times-Roman"/>
                <w:color w:val="000000" w:themeColor="text1"/>
                <w:sz w:val="24"/>
                <w:szCs w:val="24"/>
              </w:rPr>
              <w:t xml:space="preserve"> </w:t>
            </w:r>
            <w:r w:rsidRPr="00CA7F9F">
              <w:rPr>
                <w:rFonts w:eastAsia="TimesNewRoman" w:cs="TimesNewRoman"/>
                <w:color w:val="000000" w:themeColor="text1"/>
                <w:sz w:val="24"/>
                <w:szCs w:val="24"/>
              </w:rPr>
              <w:t>jest zobowiązany do</w:t>
            </w:r>
            <w:r w:rsidRPr="00CA7F9F">
              <w:rPr>
                <w:rFonts w:cs="Times-Roman"/>
                <w:color w:val="000000" w:themeColor="text1"/>
                <w:sz w:val="24"/>
                <w:szCs w:val="24"/>
              </w:rPr>
              <w:t xml:space="preserve"> zidentyfikowania i opisania potencjalnych barier uczestnictwa w projekcie, </w:t>
            </w:r>
            <w:r w:rsidRPr="00CA7F9F">
              <w:rPr>
                <w:rFonts w:eastAsia="TimesNewRoman" w:cs="TimesNewRoman"/>
                <w:color w:val="000000" w:themeColor="text1"/>
                <w:sz w:val="24"/>
                <w:szCs w:val="24"/>
              </w:rPr>
              <w:t xml:space="preserve">wraz </w:t>
            </w:r>
            <w:r w:rsidRPr="00CA7F9F">
              <w:rPr>
                <w:rFonts w:eastAsia="TimesNewRoman" w:cs="TimesNewRoman"/>
                <w:color w:val="000000" w:themeColor="text1"/>
                <w:sz w:val="24"/>
                <w:szCs w:val="24"/>
              </w:rPr>
              <w:br/>
              <w:t>z przedstawieniem działań</w:t>
            </w:r>
            <w:r w:rsidRPr="00CA7F9F">
              <w:rPr>
                <w:rFonts w:cs="Times-Roman"/>
                <w:color w:val="000000" w:themeColor="text1"/>
                <w:sz w:val="24"/>
                <w:szCs w:val="24"/>
              </w:rPr>
              <w:t xml:space="preserve"> </w:t>
            </w:r>
            <w:r w:rsidRPr="00CA7F9F">
              <w:rPr>
                <w:rFonts w:eastAsia="TimesNewRoman" w:cs="TimesNewRoman"/>
                <w:color w:val="000000" w:themeColor="text1"/>
                <w:sz w:val="24"/>
                <w:szCs w:val="24"/>
              </w:rPr>
              <w:t xml:space="preserve">mającym im przeciwdziałać. Należy pamiętać, że uczestników projektu należy opisać zgodnie z definicją uczestnika określoną w </w:t>
            </w:r>
            <w:r w:rsidRPr="00CA7F9F">
              <w:rPr>
                <w:rFonts w:eastAsia="TimesNewRoman" w:cs="TimesNewRoman"/>
                <w:i/>
                <w:color w:val="000000" w:themeColor="text1"/>
                <w:sz w:val="24"/>
                <w:szCs w:val="24"/>
              </w:rPr>
              <w:t xml:space="preserve">Wytycznych monitorowania </w:t>
            </w:r>
            <w:r w:rsidRPr="00CA7F9F">
              <w:rPr>
                <w:rFonts w:cs="Arial"/>
                <w:i/>
                <w:color w:val="000000" w:themeColor="text1"/>
                <w:sz w:val="24"/>
                <w:szCs w:val="24"/>
              </w:rPr>
              <w:t>postępu rzeczowego realizacji programów operacyjnych na lata 2014-2020</w:t>
            </w:r>
            <w:r w:rsidRPr="00CA7F9F">
              <w:rPr>
                <w:rFonts w:eastAsia="TimesNewRoman" w:cs="TimesNewRoman"/>
                <w:color w:val="000000" w:themeColor="text1"/>
                <w:sz w:val="24"/>
                <w:szCs w:val="24"/>
              </w:rPr>
              <w:t>, a więc jedynie osoby otrzymujące wsparcie bezpośrednie.</w:t>
            </w:r>
          </w:p>
          <w:p w:rsidR="004B03F6" w:rsidRPr="00DC284D" w:rsidRDefault="004B03F6" w:rsidP="0096417D">
            <w:pPr>
              <w:autoSpaceDE w:val="0"/>
              <w:autoSpaceDN w:val="0"/>
              <w:adjustRightInd w:val="0"/>
              <w:ind w:left="-108"/>
              <w:jc w:val="both"/>
              <w:rPr>
                <w:rFonts w:cs="Times-Roman"/>
                <w:color w:val="FF0000"/>
                <w:sz w:val="24"/>
                <w:szCs w:val="24"/>
              </w:rPr>
            </w:pPr>
            <w:r w:rsidRPr="00CA7F9F">
              <w:rPr>
                <w:rFonts w:cs="Times-Roman"/>
                <w:color w:val="000000" w:themeColor="text1"/>
                <w:sz w:val="24"/>
                <w:szCs w:val="24"/>
              </w:rPr>
              <w:t xml:space="preserve">W ramach kryterium </w:t>
            </w:r>
            <w:r w:rsidRPr="00CA7F9F">
              <w:rPr>
                <w:rFonts w:eastAsia="TimesNewRoman" w:cs="TimesNewRoman"/>
                <w:color w:val="000000" w:themeColor="text1"/>
                <w:sz w:val="24"/>
                <w:szCs w:val="24"/>
              </w:rPr>
              <w:t>wnioskodawca zobowiązany</w:t>
            </w:r>
            <w:r w:rsidRPr="00CA7F9F">
              <w:rPr>
                <w:rFonts w:cs="Times-Roman"/>
                <w:color w:val="000000" w:themeColor="text1"/>
                <w:sz w:val="24"/>
                <w:szCs w:val="24"/>
              </w:rPr>
              <w:t xml:space="preserve"> </w:t>
            </w:r>
            <w:r w:rsidRPr="00CA7F9F">
              <w:rPr>
                <w:rFonts w:eastAsia="TimesNewRoman" w:cs="TimesNewRoman"/>
                <w:color w:val="000000" w:themeColor="text1"/>
                <w:sz w:val="24"/>
                <w:szCs w:val="24"/>
              </w:rPr>
              <w:t>będzie do przedstawienia</w:t>
            </w:r>
            <w:r w:rsidRPr="00CA7F9F">
              <w:rPr>
                <w:rFonts w:cs="Times-Roman"/>
                <w:color w:val="000000" w:themeColor="text1"/>
                <w:sz w:val="24"/>
                <w:szCs w:val="24"/>
              </w:rPr>
              <w:t xml:space="preserve"> rzetelnych danych, </w:t>
            </w:r>
            <w:r w:rsidRPr="00CA7F9F">
              <w:rPr>
                <w:rFonts w:eastAsia="TimesNewRoman" w:cs="TimesNewRoman"/>
                <w:color w:val="000000" w:themeColor="text1"/>
                <w:sz w:val="24"/>
                <w:szCs w:val="24"/>
              </w:rPr>
              <w:t>uzasadniających wybór</w:t>
            </w:r>
            <w:r w:rsidRPr="00CA7F9F">
              <w:rPr>
                <w:rFonts w:cs="Times-Roman"/>
                <w:color w:val="000000" w:themeColor="text1"/>
                <w:sz w:val="24"/>
                <w:szCs w:val="24"/>
              </w:rPr>
              <w:t xml:space="preserve"> </w:t>
            </w:r>
            <w:r w:rsidRPr="00CA7F9F">
              <w:rPr>
                <w:rFonts w:eastAsia="TimesNewRoman" w:cs="TimesNewRoman"/>
                <w:color w:val="000000" w:themeColor="text1"/>
                <w:sz w:val="24"/>
                <w:szCs w:val="24"/>
              </w:rPr>
              <w:t>okre</w:t>
            </w:r>
            <w:r w:rsidRPr="00CA7F9F">
              <w:rPr>
                <w:rFonts w:cs="Calibri"/>
                <w:color w:val="000000" w:themeColor="text1"/>
                <w:sz w:val="24"/>
                <w:szCs w:val="24"/>
              </w:rPr>
              <w:t>ś</w:t>
            </w:r>
            <w:r w:rsidRPr="00CA7F9F">
              <w:rPr>
                <w:rFonts w:eastAsia="TimesNewRoman" w:cs="TimesNewRoman"/>
                <w:color w:val="000000" w:themeColor="text1"/>
                <w:sz w:val="24"/>
                <w:szCs w:val="24"/>
              </w:rPr>
              <w:t>lonej grupy docelowej</w:t>
            </w:r>
            <w:r w:rsidRPr="00CA7F9F">
              <w:rPr>
                <w:rFonts w:cs="Times-Roman"/>
                <w:color w:val="000000" w:themeColor="text1"/>
                <w:sz w:val="24"/>
                <w:szCs w:val="24"/>
              </w:rPr>
              <w:t xml:space="preserve"> </w:t>
            </w:r>
            <w:r w:rsidRPr="00CA7F9F">
              <w:rPr>
                <w:rFonts w:eastAsia="TimesNewRoman" w:cs="TimesNewRoman"/>
                <w:color w:val="000000" w:themeColor="text1"/>
                <w:sz w:val="24"/>
                <w:szCs w:val="24"/>
              </w:rPr>
              <w:t>oraz jej ilo</w:t>
            </w:r>
            <w:r w:rsidRPr="00CA7F9F">
              <w:rPr>
                <w:rFonts w:cs="Calibri"/>
                <w:color w:val="000000" w:themeColor="text1"/>
                <w:sz w:val="24"/>
                <w:szCs w:val="24"/>
              </w:rPr>
              <w:t>ś</w:t>
            </w:r>
            <w:r w:rsidRPr="00CA7F9F">
              <w:rPr>
                <w:rFonts w:eastAsia="TimesNewRoman" w:cs="TimesNewRoman"/>
                <w:color w:val="000000" w:themeColor="text1"/>
                <w:sz w:val="24"/>
                <w:szCs w:val="24"/>
              </w:rPr>
              <w:t>ciowego doboru.</w:t>
            </w:r>
            <w:r w:rsidRPr="00CA7F9F">
              <w:rPr>
                <w:rFonts w:cs="Times-Roman"/>
                <w:color w:val="000000" w:themeColor="text1"/>
                <w:sz w:val="24"/>
                <w:szCs w:val="24"/>
              </w:rPr>
              <w:t xml:space="preserve"> </w:t>
            </w:r>
            <w:r w:rsidRPr="00CA7F9F">
              <w:rPr>
                <w:rFonts w:eastAsia="TimesNewRoman" w:cs="TimesNewRoman"/>
                <w:color w:val="000000" w:themeColor="text1"/>
                <w:sz w:val="24"/>
                <w:szCs w:val="24"/>
              </w:rPr>
              <w:t>Równocześnie weryfiko</w:t>
            </w:r>
            <w:r w:rsidRPr="00CA7F9F">
              <w:rPr>
                <w:rFonts w:cs="Times-Roman"/>
                <w:color w:val="000000" w:themeColor="text1"/>
                <w:sz w:val="24"/>
                <w:szCs w:val="24"/>
              </w:rPr>
              <w:t xml:space="preserve">wany </w:t>
            </w:r>
            <w:r w:rsidRPr="00CA7F9F">
              <w:rPr>
                <w:rFonts w:eastAsia="TimesNewRoman" w:cs="TimesNewRoman"/>
                <w:color w:val="000000" w:themeColor="text1"/>
                <w:sz w:val="24"/>
                <w:szCs w:val="24"/>
              </w:rPr>
              <w:t>będzie sposób rekrutacji (w</w:t>
            </w:r>
            <w:r w:rsidRPr="00CA7F9F">
              <w:rPr>
                <w:rFonts w:cs="Times-Roman"/>
                <w:color w:val="000000" w:themeColor="text1"/>
                <w:sz w:val="24"/>
                <w:szCs w:val="24"/>
              </w:rPr>
              <w:t xml:space="preserve"> </w:t>
            </w:r>
            <w:r w:rsidRPr="00CA7F9F">
              <w:rPr>
                <w:rFonts w:eastAsia="TimesNewRoman" w:cs="Times-Roman"/>
                <w:color w:val="000000" w:themeColor="text1"/>
                <w:sz w:val="24"/>
                <w:szCs w:val="24"/>
              </w:rPr>
              <w:t>tym:</w:t>
            </w:r>
            <w:r w:rsidRPr="00CA7F9F">
              <w:rPr>
                <w:rFonts w:cs="Times-Roman"/>
                <w:color w:val="000000" w:themeColor="text1"/>
                <w:sz w:val="24"/>
                <w:szCs w:val="24"/>
              </w:rPr>
              <w:t xml:space="preserve"> </w:t>
            </w:r>
            <w:r w:rsidRPr="00CA7F9F">
              <w:rPr>
                <w:rFonts w:eastAsia="TimesNewRoman" w:cs="Times-Roman"/>
                <w:color w:val="000000" w:themeColor="text1"/>
                <w:sz w:val="24"/>
                <w:szCs w:val="24"/>
              </w:rPr>
              <w:t>plan i harmonogram jej</w:t>
            </w:r>
            <w:r w:rsidRPr="00CA7F9F">
              <w:rPr>
                <w:rFonts w:cs="Times-Roman"/>
                <w:color w:val="000000" w:themeColor="text1"/>
                <w:sz w:val="24"/>
                <w:szCs w:val="24"/>
              </w:rPr>
              <w:t xml:space="preserve"> </w:t>
            </w:r>
            <w:r w:rsidRPr="00CA7F9F">
              <w:rPr>
                <w:rFonts w:eastAsia="TimesNewRoman" w:cs="Times-Roman"/>
                <w:color w:val="000000" w:themeColor="text1"/>
                <w:sz w:val="24"/>
                <w:szCs w:val="24"/>
              </w:rPr>
              <w:t>przeprowadzenia;</w:t>
            </w:r>
            <w:r w:rsidRPr="00CA7F9F">
              <w:rPr>
                <w:rFonts w:cs="Times-Roman"/>
                <w:color w:val="000000" w:themeColor="text1"/>
                <w:sz w:val="24"/>
                <w:szCs w:val="24"/>
              </w:rPr>
              <w:t xml:space="preserve"> </w:t>
            </w:r>
            <w:r w:rsidRPr="00CA7F9F">
              <w:rPr>
                <w:rFonts w:eastAsia="TimesNewRoman" w:cs="Times-Roman"/>
                <w:color w:val="000000" w:themeColor="text1"/>
                <w:sz w:val="24"/>
                <w:szCs w:val="24"/>
              </w:rPr>
              <w:t>katalog</w:t>
            </w:r>
            <w:r w:rsidRPr="00CA7F9F">
              <w:rPr>
                <w:rFonts w:cs="Times-Roman"/>
                <w:color w:val="000000" w:themeColor="text1"/>
                <w:sz w:val="24"/>
                <w:szCs w:val="24"/>
              </w:rPr>
              <w:t xml:space="preserve"> </w:t>
            </w:r>
            <w:r w:rsidRPr="00CA7F9F">
              <w:rPr>
                <w:rFonts w:eastAsia="TimesNewRoman" w:cs="Times-Roman"/>
                <w:color w:val="000000" w:themeColor="text1"/>
                <w:sz w:val="24"/>
                <w:szCs w:val="24"/>
              </w:rPr>
              <w:t>niedyskryminacyjnych</w:t>
            </w:r>
            <w:r w:rsidRPr="00CA7F9F">
              <w:rPr>
                <w:rFonts w:cs="Times-Roman"/>
                <w:color w:val="000000" w:themeColor="text1"/>
                <w:sz w:val="24"/>
                <w:szCs w:val="24"/>
              </w:rPr>
              <w:t xml:space="preserve"> </w:t>
            </w:r>
            <w:r w:rsidRPr="00CA7F9F">
              <w:rPr>
                <w:rFonts w:eastAsia="TimesNewRoman" w:cs="Times-Roman"/>
                <w:color w:val="000000" w:themeColor="text1"/>
                <w:sz w:val="24"/>
                <w:szCs w:val="24"/>
              </w:rPr>
              <w:t>kryteriów wyboru;</w:t>
            </w:r>
            <w:r w:rsidRPr="00CA7F9F">
              <w:rPr>
                <w:rFonts w:cs="Times-Roman"/>
                <w:color w:val="000000" w:themeColor="text1"/>
                <w:sz w:val="24"/>
                <w:szCs w:val="24"/>
              </w:rPr>
              <w:t xml:space="preserve"> </w:t>
            </w:r>
            <w:r w:rsidRPr="00CA7F9F">
              <w:rPr>
                <w:rFonts w:eastAsia="TimesNewRoman" w:cs="Times-Roman"/>
                <w:color w:val="000000" w:themeColor="text1"/>
                <w:sz w:val="24"/>
                <w:szCs w:val="24"/>
              </w:rPr>
              <w:t>zapobieganie ewentualnym</w:t>
            </w:r>
            <w:r w:rsidRPr="00CA7F9F">
              <w:rPr>
                <w:rFonts w:cs="Times-Roman"/>
                <w:color w:val="000000" w:themeColor="text1"/>
                <w:sz w:val="24"/>
                <w:szCs w:val="24"/>
              </w:rPr>
              <w:t xml:space="preserve"> </w:t>
            </w:r>
            <w:r w:rsidRPr="00CA7F9F">
              <w:rPr>
                <w:rFonts w:eastAsia="TimesNewRoman" w:cs="TimesNewRoman"/>
                <w:color w:val="000000" w:themeColor="text1"/>
                <w:sz w:val="24"/>
                <w:szCs w:val="24"/>
              </w:rPr>
              <w:t>problemom związanym z</w:t>
            </w:r>
            <w:r w:rsidRPr="00CA7F9F">
              <w:rPr>
                <w:rFonts w:cs="Times-Roman"/>
                <w:color w:val="000000" w:themeColor="text1"/>
                <w:sz w:val="24"/>
                <w:szCs w:val="24"/>
              </w:rPr>
              <w:t xml:space="preserve"> </w:t>
            </w:r>
            <w:r w:rsidRPr="00CA7F9F">
              <w:rPr>
                <w:rFonts w:eastAsia="TimesNewRoman" w:cs="TimesNewRoman"/>
                <w:color w:val="000000" w:themeColor="text1"/>
                <w:sz w:val="24"/>
                <w:szCs w:val="24"/>
              </w:rPr>
              <w:t xml:space="preserve">rekrutacją grupy docelowej) </w:t>
            </w:r>
            <w:r w:rsidRPr="00CA7F9F">
              <w:rPr>
                <w:rFonts w:cs="Calibri"/>
                <w:color w:val="000000" w:themeColor="text1"/>
                <w:sz w:val="24"/>
                <w:szCs w:val="24"/>
              </w:rPr>
              <w:t xml:space="preserve">w odniesieniu do wskazanych cech grupy </w:t>
            </w:r>
            <w:r w:rsidR="0096417D" w:rsidRPr="00CA7F9F">
              <w:rPr>
                <w:rFonts w:cs="Calibri"/>
                <w:color w:val="000000" w:themeColor="text1"/>
                <w:sz w:val="24"/>
                <w:szCs w:val="24"/>
              </w:rPr>
              <w:br/>
            </w:r>
            <w:r w:rsidRPr="00CA7F9F">
              <w:rPr>
                <w:rFonts w:cs="Calibri"/>
                <w:color w:val="000000" w:themeColor="text1"/>
                <w:sz w:val="24"/>
                <w:szCs w:val="24"/>
              </w:rPr>
              <w:t xml:space="preserve">docelowej, w tym kryteriów rekrutacji i kwestii zapewnienia dostępności dla osób </w:t>
            </w:r>
            <w:r w:rsidR="0096417D" w:rsidRPr="00CA7F9F">
              <w:rPr>
                <w:rFonts w:cs="Calibri"/>
                <w:color w:val="000000" w:themeColor="text1"/>
                <w:sz w:val="24"/>
                <w:szCs w:val="24"/>
              </w:rPr>
              <w:br/>
            </w:r>
            <w:r w:rsidRPr="00CA7F9F">
              <w:rPr>
                <w:rFonts w:cs="Calibri"/>
                <w:color w:val="000000" w:themeColor="text1"/>
                <w:sz w:val="24"/>
                <w:szCs w:val="24"/>
              </w:rPr>
              <w:t>z niepełnosprawnościami.</w:t>
            </w:r>
          </w:p>
        </w:tc>
      </w:tr>
      <w:tr w:rsidR="00DC284D" w:rsidRPr="00BB4C9E" w:rsidTr="00CC5B49">
        <w:trPr>
          <w:trHeight w:val="424"/>
        </w:trPr>
        <w:tc>
          <w:tcPr>
            <w:tcW w:w="534" w:type="dxa"/>
            <w:vAlign w:val="center"/>
          </w:tcPr>
          <w:p w:rsidR="004B03F6" w:rsidRPr="00BB4C9E" w:rsidRDefault="004B03F6" w:rsidP="004B03F6">
            <w:pPr>
              <w:pStyle w:val="Akapitzlist"/>
              <w:tabs>
                <w:tab w:val="left" w:pos="0"/>
              </w:tabs>
              <w:ind w:left="0"/>
              <w:jc w:val="center"/>
              <w:rPr>
                <w:b/>
                <w:color w:val="000000" w:themeColor="text1"/>
                <w:sz w:val="24"/>
                <w:szCs w:val="24"/>
              </w:rPr>
            </w:pPr>
            <w:r w:rsidRPr="00BB4C9E">
              <w:rPr>
                <w:b/>
                <w:color w:val="000000" w:themeColor="text1"/>
                <w:sz w:val="24"/>
                <w:szCs w:val="24"/>
              </w:rPr>
              <w:t>Lp.</w:t>
            </w:r>
          </w:p>
        </w:tc>
        <w:tc>
          <w:tcPr>
            <w:tcW w:w="5244" w:type="dxa"/>
            <w:gridSpan w:val="2"/>
            <w:vAlign w:val="center"/>
          </w:tcPr>
          <w:p w:rsidR="004B03F6" w:rsidRPr="00BB4C9E" w:rsidRDefault="004B03F6" w:rsidP="004B03F6">
            <w:pPr>
              <w:jc w:val="center"/>
              <w:rPr>
                <w:rFonts w:cs="Calibri"/>
                <w:b/>
                <w:color w:val="000000" w:themeColor="text1"/>
                <w:sz w:val="24"/>
                <w:szCs w:val="24"/>
              </w:rPr>
            </w:pPr>
            <w:r w:rsidRPr="00BB4C9E">
              <w:rPr>
                <w:rFonts w:cs="Calibri"/>
                <w:b/>
                <w:color w:val="000000" w:themeColor="text1"/>
                <w:sz w:val="24"/>
                <w:szCs w:val="24"/>
              </w:rPr>
              <w:t>Brzmienie kryterium</w:t>
            </w:r>
          </w:p>
        </w:tc>
        <w:tc>
          <w:tcPr>
            <w:tcW w:w="3686" w:type="dxa"/>
            <w:vAlign w:val="center"/>
          </w:tcPr>
          <w:p w:rsidR="004B03F6" w:rsidRPr="00BB4C9E" w:rsidRDefault="004B03F6" w:rsidP="004B03F6">
            <w:pPr>
              <w:jc w:val="center"/>
              <w:rPr>
                <w:rFonts w:cs="Calibri"/>
                <w:b/>
                <w:color w:val="000000" w:themeColor="text1"/>
                <w:sz w:val="24"/>
                <w:szCs w:val="24"/>
              </w:rPr>
            </w:pPr>
            <w:r w:rsidRPr="00BB4C9E">
              <w:rPr>
                <w:rFonts w:cs="Calibri"/>
                <w:b/>
                <w:color w:val="000000" w:themeColor="text1"/>
                <w:sz w:val="24"/>
                <w:szCs w:val="24"/>
              </w:rPr>
              <w:t>Opis kryterium</w:t>
            </w:r>
          </w:p>
        </w:tc>
      </w:tr>
      <w:tr w:rsidR="00DC284D" w:rsidRPr="00BB4C9E" w:rsidTr="00CC5B49">
        <w:tc>
          <w:tcPr>
            <w:tcW w:w="534" w:type="dxa"/>
          </w:tcPr>
          <w:p w:rsidR="004B03F6" w:rsidRPr="00BB4C9E" w:rsidRDefault="004B03F6" w:rsidP="00517FDD">
            <w:pPr>
              <w:pStyle w:val="Akapitzlist"/>
              <w:tabs>
                <w:tab w:val="left" w:pos="0"/>
              </w:tabs>
              <w:ind w:left="0"/>
              <w:jc w:val="both"/>
              <w:rPr>
                <w:color w:val="000000" w:themeColor="text1"/>
                <w:sz w:val="24"/>
                <w:szCs w:val="24"/>
              </w:rPr>
            </w:pPr>
            <w:r w:rsidRPr="00BB4C9E">
              <w:rPr>
                <w:color w:val="000000" w:themeColor="text1"/>
                <w:sz w:val="24"/>
                <w:szCs w:val="24"/>
              </w:rPr>
              <w:t>3.</w:t>
            </w:r>
          </w:p>
        </w:tc>
        <w:tc>
          <w:tcPr>
            <w:tcW w:w="5244" w:type="dxa"/>
            <w:gridSpan w:val="2"/>
          </w:tcPr>
          <w:p w:rsidR="004B03F6" w:rsidRPr="00BB4C9E" w:rsidRDefault="004B03F6" w:rsidP="00517FDD">
            <w:pPr>
              <w:tabs>
                <w:tab w:val="left" w:pos="317"/>
              </w:tabs>
              <w:ind w:left="-108"/>
              <w:jc w:val="both"/>
              <w:rPr>
                <w:rFonts w:cs="Calibri"/>
                <w:color w:val="000000" w:themeColor="text1"/>
                <w:sz w:val="24"/>
                <w:szCs w:val="24"/>
              </w:rPr>
            </w:pPr>
            <w:r w:rsidRPr="00BB4C9E">
              <w:rPr>
                <w:rFonts w:cs="Calibri"/>
                <w:color w:val="000000" w:themeColor="text1"/>
                <w:sz w:val="24"/>
                <w:szCs w:val="24"/>
              </w:rPr>
              <w:t>Trafność opisanej analizy ryzyka nieosiągnięcia założeń projektu, w tym opisu:</w:t>
            </w:r>
          </w:p>
          <w:p w:rsidR="004B03F6" w:rsidRPr="00BB4C9E" w:rsidRDefault="004B03F6" w:rsidP="00B70151">
            <w:pPr>
              <w:pStyle w:val="Akapitzlist"/>
              <w:numPr>
                <w:ilvl w:val="0"/>
                <w:numId w:val="63"/>
              </w:numPr>
              <w:tabs>
                <w:tab w:val="left" w:pos="175"/>
              </w:tabs>
              <w:ind w:left="-108" w:firstLine="0"/>
              <w:jc w:val="both"/>
              <w:rPr>
                <w:rFonts w:cs="Calibri"/>
                <w:color w:val="000000" w:themeColor="text1"/>
                <w:sz w:val="24"/>
                <w:szCs w:val="24"/>
              </w:rPr>
            </w:pPr>
            <w:r w:rsidRPr="00BB4C9E">
              <w:rPr>
                <w:rFonts w:cs="Calibri"/>
                <w:color w:val="000000" w:themeColor="text1"/>
                <w:sz w:val="24"/>
                <w:szCs w:val="24"/>
              </w:rPr>
              <w:t>sytuacji, których wystąpienie utrudni lub uniemożliwi osiągnięcie wartości docelowej wskaźników rezultatu,</w:t>
            </w:r>
            <w:r w:rsidRPr="00BB4C9E">
              <w:rPr>
                <w:color w:val="000000" w:themeColor="text1"/>
                <w:sz w:val="24"/>
                <w:szCs w:val="24"/>
              </w:rPr>
              <w:t xml:space="preserve"> </w:t>
            </w:r>
            <w:r w:rsidRPr="00BB4C9E">
              <w:rPr>
                <w:rFonts w:cs="Calibri"/>
                <w:color w:val="000000" w:themeColor="text1"/>
                <w:sz w:val="24"/>
                <w:szCs w:val="24"/>
              </w:rPr>
              <w:t>a także sposobu identyfikacji wystąpienia takich sytuacji (zajścia ryzyka);</w:t>
            </w:r>
          </w:p>
          <w:p w:rsidR="004B03F6" w:rsidRPr="00BB4C9E" w:rsidRDefault="004B03F6" w:rsidP="00B70151">
            <w:pPr>
              <w:pStyle w:val="Akapitzlist"/>
              <w:numPr>
                <w:ilvl w:val="0"/>
                <w:numId w:val="63"/>
              </w:numPr>
              <w:tabs>
                <w:tab w:val="left" w:pos="175"/>
              </w:tabs>
              <w:autoSpaceDE w:val="0"/>
              <w:autoSpaceDN w:val="0"/>
              <w:adjustRightInd w:val="0"/>
              <w:ind w:left="-108" w:firstLine="0"/>
              <w:jc w:val="both"/>
              <w:rPr>
                <w:rFonts w:cs="Calibri"/>
                <w:color w:val="000000" w:themeColor="text1"/>
                <w:sz w:val="24"/>
                <w:szCs w:val="24"/>
              </w:rPr>
            </w:pPr>
            <w:r w:rsidRPr="00BB4C9E">
              <w:rPr>
                <w:rFonts w:cs="Calibri"/>
                <w:color w:val="000000" w:themeColor="text1"/>
                <w:sz w:val="24"/>
                <w:szCs w:val="24"/>
              </w:rPr>
              <w:t>działań, które zostaną podjęte, aby zapobiec wystąpieniu ryzyka i jakie będą mogły zostać podjęte, aby zminimalizować skutki wystąpienia ryzyka.</w:t>
            </w:r>
          </w:p>
        </w:tc>
        <w:tc>
          <w:tcPr>
            <w:tcW w:w="3686" w:type="dxa"/>
          </w:tcPr>
          <w:p w:rsidR="004B03F6" w:rsidRPr="00BB4C9E" w:rsidRDefault="004B03F6" w:rsidP="00517FDD">
            <w:pPr>
              <w:autoSpaceDE w:val="0"/>
              <w:autoSpaceDN w:val="0"/>
              <w:adjustRightInd w:val="0"/>
              <w:ind w:hanging="108"/>
              <w:jc w:val="both"/>
              <w:rPr>
                <w:rFonts w:cs="Calibri"/>
                <w:color w:val="000000" w:themeColor="text1"/>
                <w:sz w:val="24"/>
                <w:szCs w:val="24"/>
              </w:rPr>
            </w:pPr>
            <w:r w:rsidRPr="00BB4C9E">
              <w:rPr>
                <w:rFonts w:cs="Calibri"/>
                <w:color w:val="000000" w:themeColor="text1"/>
                <w:sz w:val="24"/>
                <w:szCs w:val="24"/>
              </w:rPr>
              <w:t>1) 0</w:t>
            </w:r>
          </w:p>
          <w:p w:rsidR="004B03F6" w:rsidRPr="00BB4C9E" w:rsidRDefault="004B03F6" w:rsidP="00517FDD">
            <w:pPr>
              <w:autoSpaceDE w:val="0"/>
              <w:autoSpaceDN w:val="0"/>
              <w:adjustRightInd w:val="0"/>
              <w:ind w:left="-108"/>
              <w:jc w:val="both"/>
              <w:rPr>
                <w:rFonts w:cs="Calibri"/>
                <w:color w:val="000000" w:themeColor="text1"/>
                <w:sz w:val="24"/>
                <w:szCs w:val="24"/>
              </w:rPr>
            </w:pPr>
            <w:r w:rsidRPr="00BB4C9E">
              <w:rPr>
                <w:rFonts w:cs="Calibri"/>
                <w:color w:val="000000" w:themeColor="text1"/>
                <w:sz w:val="24"/>
                <w:szCs w:val="24"/>
              </w:rPr>
              <w:t>albo</w:t>
            </w:r>
          </w:p>
          <w:p w:rsidR="004B03F6" w:rsidRPr="00BB4C9E" w:rsidRDefault="004B03F6" w:rsidP="00517FDD">
            <w:pPr>
              <w:autoSpaceDE w:val="0"/>
              <w:autoSpaceDN w:val="0"/>
              <w:adjustRightInd w:val="0"/>
              <w:ind w:left="-108"/>
              <w:jc w:val="both"/>
              <w:rPr>
                <w:rFonts w:cs="Calibri"/>
                <w:color w:val="000000" w:themeColor="text1"/>
                <w:sz w:val="24"/>
                <w:szCs w:val="24"/>
              </w:rPr>
            </w:pPr>
            <w:r w:rsidRPr="00BB4C9E">
              <w:rPr>
                <w:rFonts w:cs="Calibri"/>
                <w:color w:val="000000" w:themeColor="text1"/>
                <w:sz w:val="24"/>
                <w:szCs w:val="24"/>
              </w:rPr>
              <w:t>2)* Maksymalna liczba punktów – 5,</w:t>
            </w:r>
          </w:p>
          <w:p w:rsidR="004B03F6" w:rsidRPr="00BB4C9E" w:rsidRDefault="004B03F6" w:rsidP="00517FDD">
            <w:pPr>
              <w:autoSpaceDE w:val="0"/>
              <w:autoSpaceDN w:val="0"/>
              <w:adjustRightInd w:val="0"/>
              <w:ind w:left="-108"/>
              <w:jc w:val="both"/>
              <w:rPr>
                <w:rFonts w:cs="Calibri"/>
                <w:color w:val="000000" w:themeColor="text1"/>
                <w:sz w:val="24"/>
                <w:szCs w:val="24"/>
              </w:rPr>
            </w:pPr>
            <w:r w:rsidRPr="00BB4C9E">
              <w:rPr>
                <w:rFonts w:cs="Calibri"/>
                <w:color w:val="000000" w:themeColor="text1"/>
                <w:sz w:val="24"/>
                <w:szCs w:val="24"/>
              </w:rPr>
              <w:t xml:space="preserve">minimalna liczba punktów zapewniająca ocenę pozytywną – 3, </w:t>
            </w:r>
          </w:p>
          <w:p w:rsidR="004B03F6" w:rsidRPr="00BB4C9E" w:rsidRDefault="004B03F6" w:rsidP="00517FDD">
            <w:pPr>
              <w:autoSpaceDE w:val="0"/>
              <w:autoSpaceDN w:val="0"/>
              <w:adjustRightInd w:val="0"/>
              <w:ind w:left="-108"/>
              <w:jc w:val="both"/>
              <w:rPr>
                <w:rFonts w:cs="Calibri"/>
                <w:color w:val="000000" w:themeColor="text1"/>
                <w:sz w:val="24"/>
                <w:szCs w:val="24"/>
              </w:rPr>
            </w:pPr>
            <w:r w:rsidRPr="00BB4C9E">
              <w:rPr>
                <w:rFonts w:cs="Calibri"/>
                <w:color w:val="000000" w:themeColor="text1"/>
                <w:sz w:val="24"/>
                <w:szCs w:val="24"/>
              </w:rPr>
              <w:t>(*dotyczy wyłącznie projektów, których wnioskowana kwota dofinansowania jest równa albo przekracza 2 mln zł).</w:t>
            </w:r>
          </w:p>
        </w:tc>
      </w:tr>
      <w:tr w:rsidR="00DC284D" w:rsidRPr="00DD6EBF" w:rsidTr="00CC5B49">
        <w:tc>
          <w:tcPr>
            <w:tcW w:w="9464" w:type="dxa"/>
            <w:gridSpan w:val="4"/>
          </w:tcPr>
          <w:p w:rsidR="004B03F6" w:rsidRPr="00DD6EBF" w:rsidRDefault="004B03F6" w:rsidP="0096417D">
            <w:pPr>
              <w:autoSpaceDE w:val="0"/>
              <w:autoSpaceDN w:val="0"/>
              <w:adjustRightInd w:val="0"/>
              <w:ind w:left="-108"/>
              <w:jc w:val="both"/>
              <w:rPr>
                <w:rFonts w:eastAsia="TimesNewRoman" w:cs="TimesNewRoman"/>
                <w:color w:val="000000" w:themeColor="text1"/>
                <w:sz w:val="24"/>
                <w:szCs w:val="24"/>
              </w:rPr>
            </w:pPr>
            <w:r w:rsidRPr="00DD6EBF">
              <w:rPr>
                <w:rFonts w:eastAsia="TimesNewRoman" w:cs="TimesNewRoman"/>
                <w:b/>
                <w:color w:val="000000" w:themeColor="text1"/>
                <w:sz w:val="24"/>
                <w:szCs w:val="24"/>
              </w:rPr>
              <w:t>Uzasadnienie kryterium:</w:t>
            </w:r>
            <w:r w:rsidRPr="00DD6EBF">
              <w:rPr>
                <w:rFonts w:eastAsia="TimesNewRoman" w:cs="TimesNewRoman"/>
                <w:color w:val="000000" w:themeColor="text1"/>
                <w:sz w:val="24"/>
                <w:szCs w:val="24"/>
              </w:rPr>
              <w:t xml:space="preserve"> Projektodawca zobowiązany </w:t>
            </w:r>
            <w:r w:rsidRPr="00DD6EBF">
              <w:rPr>
                <w:rFonts w:eastAsia="TimesNewRoman" w:cs="Times-Roman"/>
                <w:color w:val="000000" w:themeColor="text1"/>
                <w:sz w:val="24"/>
                <w:szCs w:val="24"/>
              </w:rPr>
              <w:t>jest do zidentyfikowania</w:t>
            </w:r>
            <w:r w:rsidRPr="00DD6EBF">
              <w:rPr>
                <w:rFonts w:eastAsia="TimesNewRoman" w:cs="TimesNewRoman"/>
                <w:color w:val="000000" w:themeColor="text1"/>
                <w:sz w:val="24"/>
                <w:szCs w:val="24"/>
              </w:rPr>
              <w:t xml:space="preserve"> sytuacji, których wystąpienie utrudni lub uniemożliwi osiągniecie celów </w:t>
            </w:r>
            <w:r w:rsidRPr="00DD6EBF">
              <w:rPr>
                <w:rFonts w:eastAsia="TimesNewRoman" w:cs="Times-Roman"/>
                <w:color w:val="000000" w:themeColor="text1"/>
                <w:sz w:val="24"/>
                <w:szCs w:val="24"/>
              </w:rPr>
              <w:t>i/lub</w:t>
            </w:r>
            <w:r w:rsidR="0096417D" w:rsidRPr="00DD6EBF">
              <w:rPr>
                <w:rFonts w:eastAsia="TimesNewRoman" w:cs="TimesNewRoman"/>
                <w:color w:val="000000" w:themeColor="text1"/>
                <w:sz w:val="24"/>
                <w:szCs w:val="24"/>
              </w:rPr>
              <w:t xml:space="preserve"> wskaźników.</w:t>
            </w:r>
          </w:p>
        </w:tc>
      </w:tr>
      <w:tr w:rsidR="00DC284D" w:rsidRPr="00BB4C9E" w:rsidTr="00CC5B49">
        <w:trPr>
          <w:trHeight w:val="401"/>
        </w:trPr>
        <w:tc>
          <w:tcPr>
            <w:tcW w:w="534" w:type="dxa"/>
            <w:vAlign w:val="center"/>
          </w:tcPr>
          <w:p w:rsidR="004B03F6" w:rsidRPr="00BB4C9E" w:rsidRDefault="004B03F6" w:rsidP="004B03F6">
            <w:pPr>
              <w:pStyle w:val="Akapitzlist"/>
              <w:tabs>
                <w:tab w:val="left" w:pos="0"/>
              </w:tabs>
              <w:ind w:left="0"/>
              <w:jc w:val="center"/>
              <w:rPr>
                <w:b/>
                <w:color w:val="000000" w:themeColor="text1"/>
                <w:sz w:val="24"/>
                <w:szCs w:val="24"/>
              </w:rPr>
            </w:pPr>
            <w:r w:rsidRPr="00BB4C9E">
              <w:rPr>
                <w:b/>
                <w:color w:val="000000" w:themeColor="text1"/>
                <w:sz w:val="24"/>
                <w:szCs w:val="24"/>
              </w:rPr>
              <w:t>Lp.</w:t>
            </w:r>
          </w:p>
        </w:tc>
        <w:tc>
          <w:tcPr>
            <w:tcW w:w="5244" w:type="dxa"/>
            <w:gridSpan w:val="2"/>
            <w:vAlign w:val="center"/>
          </w:tcPr>
          <w:p w:rsidR="004B03F6" w:rsidRPr="00BB4C9E" w:rsidRDefault="004B03F6" w:rsidP="004B03F6">
            <w:pPr>
              <w:jc w:val="center"/>
              <w:rPr>
                <w:rFonts w:cs="Calibri"/>
                <w:b/>
                <w:color w:val="000000" w:themeColor="text1"/>
                <w:sz w:val="24"/>
                <w:szCs w:val="24"/>
              </w:rPr>
            </w:pPr>
            <w:r w:rsidRPr="00BB4C9E">
              <w:rPr>
                <w:rFonts w:cs="Calibri"/>
                <w:b/>
                <w:color w:val="000000" w:themeColor="text1"/>
                <w:sz w:val="24"/>
                <w:szCs w:val="24"/>
              </w:rPr>
              <w:t>Brzmienie kryterium</w:t>
            </w:r>
          </w:p>
        </w:tc>
        <w:tc>
          <w:tcPr>
            <w:tcW w:w="3686" w:type="dxa"/>
            <w:vAlign w:val="center"/>
          </w:tcPr>
          <w:p w:rsidR="004B03F6" w:rsidRPr="00BB4C9E" w:rsidRDefault="004B03F6" w:rsidP="004B03F6">
            <w:pPr>
              <w:jc w:val="center"/>
              <w:rPr>
                <w:rFonts w:cs="Calibri"/>
                <w:b/>
                <w:color w:val="000000" w:themeColor="text1"/>
                <w:sz w:val="24"/>
                <w:szCs w:val="24"/>
              </w:rPr>
            </w:pPr>
            <w:r w:rsidRPr="00BB4C9E">
              <w:rPr>
                <w:rFonts w:cs="Calibri"/>
                <w:b/>
                <w:color w:val="000000" w:themeColor="text1"/>
                <w:sz w:val="24"/>
                <w:szCs w:val="24"/>
              </w:rPr>
              <w:t>Opis kryterium</w:t>
            </w:r>
          </w:p>
        </w:tc>
      </w:tr>
      <w:tr w:rsidR="00DC284D" w:rsidRPr="00BB4C9E" w:rsidTr="00CC5B49">
        <w:tc>
          <w:tcPr>
            <w:tcW w:w="534" w:type="dxa"/>
          </w:tcPr>
          <w:p w:rsidR="004B03F6" w:rsidRPr="00BB4C9E" w:rsidRDefault="004B03F6" w:rsidP="00517FDD">
            <w:pPr>
              <w:pStyle w:val="Akapitzlist"/>
              <w:tabs>
                <w:tab w:val="left" w:pos="0"/>
              </w:tabs>
              <w:ind w:left="0"/>
              <w:jc w:val="both"/>
              <w:rPr>
                <w:color w:val="000000" w:themeColor="text1"/>
                <w:sz w:val="24"/>
                <w:szCs w:val="24"/>
              </w:rPr>
            </w:pPr>
            <w:r w:rsidRPr="00BB4C9E">
              <w:rPr>
                <w:color w:val="000000" w:themeColor="text1"/>
                <w:sz w:val="24"/>
                <w:szCs w:val="24"/>
              </w:rPr>
              <w:t>4.</w:t>
            </w:r>
          </w:p>
        </w:tc>
        <w:tc>
          <w:tcPr>
            <w:tcW w:w="5244" w:type="dxa"/>
            <w:gridSpan w:val="2"/>
          </w:tcPr>
          <w:p w:rsidR="004B03F6" w:rsidRPr="00BB4C9E" w:rsidRDefault="004B03F6" w:rsidP="00517FDD">
            <w:pPr>
              <w:pStyle w:val="Akapitzlist"/>
              <w:tabs>
                <w:tab w:val="left" w:pos="175"/>
              </w:tabs>
              <w:ind w:left="-108"/>
              <w:jc w:val="both"/>
              <w:rPr>
                <w:rFonts w:cs="Calibri"/>
                <w:color w:val="000000" w:themeColor="text1"/>
                <w:sz w:val="24"/>
                <w:szCs w:val="24"/>
              </w:rPr>
            </w:pPr>
            <w:r w:rsidRPr="00BB4C9E">
              <w:rPr>
                <w:rFonts w:cs="Calibri"/>
                <w:color w:val="000000" w:themeColor="text1"/>
                <w:sz w:val="24"/>
                <w:szCs w:val="24"/>
              </w:rPr>
              <w:t>Trafność doboru i opisu zadań przewidzianych do realizacji w ramach projektu, w tym:</w:t>
            </w:r>
          </w:p>
          <w:p w:rsidR="004B03F6" w:rsidRPr="00BB4C9E" w:rsidRDefault="004B03F6" w:rsidP="00FA4D9A">
            <w:pPr>
              <w:pStyle w:val="Akapitzlist"/>
              <w:numPr>
                <w:ilvl w:val="0"/>
                <w:numId w:val="34"/>
              </w:numPr>
              <w:tabs>
                <w:tab w:val="left" w:pos="142"/>
                <w:tab w:val="left" w:pos="175"/>
                <w:tab w:val="left" w:pos="1134"/>
                <w:tab w:val="left" w:pos="1560"/>
              </w:tabs>
              <w:ind w:left="-108" w:firstLine="0"/>
              <w:jc w:val="both"/>
              <w:rPr>
                <w:rFonts w:cs="Calibri"/>
                <w:color w:val="000000" w:themeColor="text1"/>
                <w:sz w:val="24"/>
                <w:szCs w:val="24"/>
              </w:rPr>
            </w:pPr>
            <w:r w:rsidRPr="00BB4C9E">
              <w:rPr>
                <w:rFonts w:cs="Calibri"/>
                <w:color w:val="000000" w:themeColor="text1"/>
                <w:sz w:val="24"/>
                <w:szCs w:val="24"/>
              </w:rPr>
              <w:t xml:space="preserve">opis i adekwatność zaplanowanych zadań </w:t>
            </w:r>
            <w:r w:rsidRPr="00BB4C9E">
              <w:rPr>
                <w:rFonts w:cs="Calibri"/>
                <w:color w:val="000000" w:themeColor="text1"/>
                <w:sz w:val="24"/>
                <w:szCs w:val="24"/>
              </w:rPr>
              <w:br/>
              <w:t>w kontekście opisanych problemów i celu projektu;</w:t>
            </w:r>
          </w:p>
          <w:p w:rsidR="004B03F6" w:rsidRPr="00BB4C9E" w:rsidRDefault="004B03F6" w:rsidP="00FA4D9A">
            <w:pPr>
              <w:pStyle w:val="Akapitzlist"/>
              <w:numPr>
                <w:ilvl w:val="0"/>
                <w:numId w:val="34"/>
              </w:numPr>
              <w:tabs>
                <w:tab w:val="left" w:pos="142"/>
                <w:tab w:val="left" w:pos="175"/>
                <w:tab w:val="left" w:pos="1134"/>
                <w:tab w:val="left" w:pos="1560"/>
              </w:tabs>
              <w:ind w:left="-108" w:firstLine="0"/>
              <w:jc w:val="both"/>
              <w:rPr>
                <w:rFonts w:cs="Calibri"/>
                <w:color w:val="000000" w:themeColor="text1"/>
                <w:sz w:val="24"/>
                <w:szCs w:val="24"/>
              </w:rPr>
            </w:pPr>
            <w:r w:rsidRPr="00BB4C9E">
              <w:rPr>
                <w:rFonts w:cs="Calibri"/>
                <w:color w:val="000000" w:themeColor="text1"/>
                <w:sz w:val="24"/>
                <w:szCs w:val="24"/>
              </w:rPr>
              <w:t>racjonalność harmonogramu realizacji projektu;</w:t>
            </w:r>
          </w:p>
          <w:p w:rsidR="004B03F6" w:rsidRPr="00BB4C9E" w:rsidRDefault="004B03F6" w:rsidP="00FA4D9A">
            <w:pPr>
              <w:pStyle w:val="Akapitzlist"/>
              <w:numPr>
                <w:ilvl w:val="0"/>
                <w:numId w:val="34"/>
              </w:numPr>
              <w:tabs>
                <w:tab w:val="left" w:pos="142"/>
                <w:tab w:val="left" w:pos="175"/>
                <w:tab w:val="left" w:pos="1134"/>
              </w:tabs>
              <w:ind w:left="-108" w:firstLine="0"/>
              <w:jc w:val="both"/>
              <w:rPr>
                <w:rFonts w:cs="Calibri"/>
                <w:color w:val="000000" w:themeColor="text1"/>
                <w:sz w:val="24"/>
                <w:szCs w:val="24"/>
              </w:rPr>
            </w:pPr>
            <w:r w:rsidRPr="00BB4C9E">
              <w:rPr>
                <w:rFonts w:cs="Calibri"/>
                <w:color w:val="000000" w:themeColor="text1"/>
                <w:sz w:val="24"/>
                <w:szCs w:val="24"/>
              </w:rPr>
              <w:t xml:space="preserve">trafność i adekwatność doboru wskaźników </w:t>
            </w:r>
            <w:r w:rsidRPr="00BB4C9E">
              <w:rPr>
                <w:rFonts w:cs="Calibri"/>
                <w:color w:val="000000" w:themeColor="text1"/>
                <w:sz w:val="24"/>
                <w:szCs w:val="24"/>
              </w:rPr>
              <w:br/>
            </w:r>
            <w:r w:rsidRPr="00BB4C9E">
              <w:rPr>
                <w:rFonts w:cs="Calibri"/>
                <w:color w:val="000000" w:themeColor="text1"/>
                <w:sz w:val="24"/>
                <w:szCs w:val="24"/>
              </w:rPr>
              <w:lastRenderedPageBreak/>
              <w:t>(w tym wartości docelowej), które zostaną osiągnięte w ramach zadań w kontekście realizacji celu głównego projektu oraz właściwego celu szczegółowego RPOWP, z uwzględnieniem sposobu pomiaru, monitorowania oraz źródeł ich weryfikacji (w tym dokumentów potwierdzających rozliczenie kwot ryczałtowych / stawek jednostkowych);</w:t>
            </w:r>
          </w:p>
          <w:p w:rsidR="004B03F6" w:rsidRPr="00BB4C9E" w:rsidRDefault="004B03F6" w:rsidP="00FA4D9A">
            <w:pPr>
              <w:pStyle w:val="Akapitzlist"/>
              <w:numPr>
                <w:ilvl w:val="0"/>
                <w:numId w:val="34"/>
              </w:numPr>
              <w:tabs>
                <w:tab w:val="left" w:pos="142"/>
                <w:tab w:val="left" w:pos="175"/>
                <w:tab w:val="left" w:pos="1134"/>
              </w:tabs>
              <w:ind w:left="-108" w:firstLine="0"/>
              <w:jc w:val="both"/>
              <w:rPr>
                <w:rFonts w:cs="Calibri"/>
                <w:color w:val="000000" w:themeColor="text1"/>
                <w:sz w:val="24"/>
                <w:szCs w:val="24"/>
              </w:rPr>
            </w:pPr>
            <w:r w:rsidRPr="00BB4C9E">
              <w:rPr>
                <w:rFonts w:cs="Calibri"/>
                <w:color w:val="000000" w:themeColor="text1"/>
                <w:sz w:val="24"/>
                <w:szCs w:val="24"/>
              </w:rPr>
              <w:t>opis sposobu, w jaki zostanie zachowana trwałość projektu (o ile dotyczy).</w:t>
            </w:r>
          </w:p>
        </w:tc>
        <w:tc>
          <w:tcPr>
            <w:tcW w:w="3686" w:type="dxa"/>
          </w:tcPr>
          <w:p w:rsidR="004B03F6" w:rsidRPr="00BB4C9E" w:rsidRDefault="004B03F6" w:rsidP="00517FDD">
            <w:pPr>
              <w:autoSpaceDE w:val="0"/>
              <w:autoSpaceDN w:val="0"/>
              <w:adjustRightInd w:val="0"/>
              <w:ind w:left="-108"/>
              <w:jc w:val="both"/>
              <w:rPr>
                <w:rFonts w:cs="Calibri"/>
                <w:color w:val="000000" w:themeColor="text1"/>
                <w:sz w:val="24"/>
                <w:szCs w:val="24"/>
              </w:rPr>
            </w:pPr>
            <w:r w:rsidRPr="00BB4C9E">
              <w:rPr>
                <w:rFonts w:cs="Calibri"/>
                <w:color w:val="000000" w:themeColor="text1"/>
                <w:sz w:val="24"/>
                <w:szCs w:val="24"/>
              </w:rPr>
              <w:lastRenderedPageBreak/>
              <w:t>Maksymalna liczba punktów – 20,</w:t>
            </w:r>
          </w:p>
          <w:p w:rsidR="004B03F6" w:rsidRPr="00BB4C9E" w:rsidRDefault="004B03F6" w:rsidP="00517FDD">
            <w:pPr>
              <w:autoSpaceDE w:val="0"/>
              <w:autoSpaceDN w:val="0"/>
              <w:adjustRightInd w:val="0"/>
              <w:ind w:left="-108"/>
              <w:jc w:val="both"/>
              <w:rPr>
                <w:rFonts w:cs="Calibri"/>
                <w:color w:val="000000" w:themeColor="text1"/>
                <w:sz w:val="24"/>
                <w:szCs w:val="24"/>
              </w:rPr>
            </w:pPr>
            <w:r w:rsidRPr="00BB4C9E">
              <w:rPr>
                <w:rFonts w:cs="Calibri"/>
                <w:color w:val="000000" w:themeColor="text1"/>
                <w:sz w:val="24"/>
                <w:szCs w:val="24"/>
              </w:rPr>
              <w:t>minimalna liczba punktów zapewniająca ocenę pozytywną – 12.</w:t>
            </w:r>
          </w:p>
        </w:tc>
      </w:tr>
      <w:tr w:rsidR="00DC284D" w:rsidRPr="00DC284D" w:rsidTr="00CC5B49">
        <w:tc>
          <w:tcPr>
            <w:tcW w:w="9464" w:type="dxa"/>
            <w:gridSpan w:val="4"/>
          </w:tcPr>
          <w:p w:rsidR="004B03F6" w:rsidRPr="00AF0BE1" w:rsidRDefault="004B03F6" w:rsidP="00177A16">
            <w:pPr>
              <w:autoSpaceDE w:val="0"/>
              <w:autoSpaceDN w:val="0"/>
              <w:adjustRightInd w:val="0"/>
              <w:ind w:left="-108"/>
              <w:jc w:val="both"/>
              <w:rPr>
                <w:rFonts w:eastAsia="TimesNewRoman" w:cs="TimesNewRoman"/>
                <w:color w:val="000000" w:themeColor="text1"/>
                <w:sz w:val="24"/>
                <w:szCs w:val="24"/>
              </w:rPr>
            </w:pPr>
            <w:r w:rsidRPr="00AF0BE1">
              <w:rPr>
                <w:rFonts w:cs="Times-Roman"/>
                <w:b/>
                <w:color w:val="000000" w:themeColor="text1"/>
                <w:sz w:val="24"/>
                <w:szCs w:val="24"/>
              </w:rPr>
              <w:lastRenderedPageBreak/>
              <w:t>Uzasadnienie kryterium:</w:t>
            </w:r>
            <w:r w:rsidRPr="00AF0BE1">
              <w:rPr>
                <w:rFonts w:cs="Times-Roman"/>
                <w:color w:val="000000" w:themeColor="text1"/>
                <w:sz w:val="24"/>
                <w:szCs w:val="24"/>
              </w:rPr>
              <w:t xml:space="preserve"> W ramach kryterium </w:t>
            </w:r>
            <w:r w:rsidRPr="00AF0BE1">
              <w:rPr>
                <w:rFonts w:eastAsia="TimesNewRoman" w:cs="TimesNewRoman"/>
                <w:color w:val="000000" w:themeColor="text1"/>
                <w:sz w:val="24"/>
                <w:szCs w:val="24"/>
              </w:rPr>
              <w:t>weryfikowana będzie</w:t>
            </w:r>
            <w:r w:rsidRPr="00AF0BE1">
              <w:rPr>
                <w:rFonts w:cs="Times-Roman"/>
                <w:color w:val="000000" w:themeColor="text1"/>
                <w:sz w:val="24"/>
                <w:szCs w:val="24"/>
              </w:rPr>
              <w:t xml:space="preserve"> </w:t>
            </w:r>
            <w:r w:rsidRPr="00AF0BE1">
              <w:rPr>
                <w:rFonts w:eastAsia="TimesNewRoman" w:cs="TimesNewRoman"/>
                <w:color w:val="000000" w:themeColor="text1"/>
                <w:sz w:val="24"/>
                <w:szCs w:val="24"/>
              </w:rPr>
              <w:t>adekwatno</w:t>
            </w:r>
            <w:r w:rsidRPr="00AF0BE1">
              <w:rPr>
                <w:rFonts w:cs="Calibri"/>
                <w:color w:val="000000" w:themeColor="text1"/>
                <w:sz w:val="24"/>
                <w:szCs w:val="24"/>
              </w:rPr>
              <w:t>ś</w:t>
            </w:r>
            <w:r w:rsidRPr="00AF0BE1">
              <w:rPr>
                <w:rFonts w:eastAsia="TimesNewRoman" w:cs="TimesNewRoman"/>
                <w:color w:val="000000" w:themeColor="text1"/>
                <w:sz w:val="24"/>
                <w:szCs w:val="24"/>
              </w:rPr>
              <w:t>ć doboru zadań</w:t>
            </w:r>
            <w:r w:rsidRPr="00AF0BE1">
              <w:rPr>
                <w:rFonts w:cs="Times-Roman"/>
                <w:color w:val="000000" w:themeColor="text1"/>
                <w:sz w:val="24"/>
                <w:szCs w:val="24"/>
              </w:rPr>
              <w:t xml:space="preserve"> </w:t>
            </w:r>
            <w:r w:rsidRPr="00AF0BE1">
              <w:rPr>
                <w:rFonts w:eastAsia="TimesNewRoman" w:cs="TimesNewRoman"/>
                <w:color w:val="000000" w:themeColor="text1"/>
                <w:sz w:val="24"/>
                <w:szCs w:val="24"/>
              </w:rPr>
              <w:t>w kontek</w:t>
            </w:r>
            <w:r w:rsidRPr="00AF0BE1">
              <w:rPr>
                <w:rFonts w:cs="Calibri"/>
                <w:color w:val="000000" w:themeColor="text1"/>
                <w:sz w:val="24"/>
                <w:szCs w:val="24"/>
              </w:rPr>
              <w:t xml:space="preserve">ście </w:t>
            </w:r>
            <w:r w:rsidRPr="00AF0BE1">
              <w:rPr>
                <w:rFonts w:cs="Times-Roman"/>
                <w:color w:val="000000" w:themeColor="text1"/>
                <w:sz w:val="24"/>
                <w:szCs w:val="24"/>
              </w:rPr>
              <w:t xml:space="preserve">zdiagnozowanych problemów, </w:t>
            </w:r>
            <w:r w:rsidRPr="00AF0BE1">
              <w:rPr>
                <w:rFonts w:eastAsia="TimesNewRoman" w:cs="TimesNewRoman"/>
                <w:color w:val="000000" w:themeColor="text1"/>
                <w:sz w:val="24"/>
                <w:szCs w:val="24"/>
              </w:rPr>
              <w:t>które projekt ma rozwiązać</w:t>
            </w:r>
            <w:r w:rsidRPr="00AF0BE1">
              <w:rPr>
                <w:rFonts w:cs="Times-Roman"/>
                <w:color w:val="000000" w:themeColor="text1"/>
                <w:sz w:val="24"/>
                <w:szCs w:val="24"/>
              </w:rPr>
              <w:t xml:space="preserve"> </w:t>
            </w:r>
            <w:r w:rsidRPr="00AF0BE1">
              <w:rPr>
                <w:rFonts w:eastAsia="TimesNewRoman" w:cs="TimesNewRoman"/>
                <w:color w:val="000000" w:themeColor="text1"/>
                <w:sz w:val="24"/>
                <w:szCs w:val="24"/>
              </w:rPr>
              <w:t xml:space="preserve">albo załagodzić oraz osiągnięcia założonego celu projektu. </w:t>
            </w:r>
            <w:r w:rsidRPr="00AF0BE1">
              <w:rPr>
                <w:color w:val="000000" w:themeColor="text1"/>
                <w:sz w:val="24"/>
                <w:szCs w:val="24"/>
              </w:rPr>
              <w:t xml:space="preserve">Oceniane jest logiczne powiązanie zidentyfikowanych problemów z zadaniami/działaniami, których realizacja doprowadzi do ich rozwiązania/złagodzenia. Ocena tego punktu uwzględnia trafność doboru instrumentów </w:t>
            </w:r>
            <w:r w:rsidRPr="00AF0BE1">
              <w:rPr>
                <w:color w:val="000000" w:themeColor="text1"/>
                <w:sz w:val="24"/>
                <w:szCs w:val="24"/>
              </w:rPr>
              <w:br/>
              <w:t xml:space="preserve">i planowanych działań do zidentyfikowanych problemów, specyficznych potrzeb grupy docelowej, obszaru na jakim realizowany jest projekt oraz innych warunków i ograniczeń. </w:t>
            </w:r>
            <w:r w:rsidRPr="00AF0BE1">
              <w:rPr>
                <w:color w:val="000000" w:themeColor="text1"/>
                <w:sz w:val="24"/>
                <w:szCs w:val="24"/>
              </w:rPr>
              <w:br/>
              <w:t>W ramach opisu zadań powinna znaleźć się informacja dotycząca rodzaju i charakteru udzielanego wsparcia ze wskazaniem liczby osób jakie otrzymają dane wsparcie w ramach projektu.</w:t>
            </w:r>
          </w:p>
          <w:p w:rsidR="004B03F6" w:rsidRPr="00AF0BE1" w:rsidRDefault="004B03F6" w:rsidP="00177A16">
            <w:pPr>
              <w:autoSpaceDE w:val="0"/>
              <w:autoSpaceDN w:val="0"/>
              <w:adjustRightInd w:val="0"/>
              <w:ind w:left="-108"/>
              <w:jc w:val="both"/>
              <w:rPr>
                <w:rFonts w:eastAsia="TimesNewRoman" w:cs="TimesNewRoman"/>
                <w:color w:val="000000" w:themeColor="text1"/>
                <w:sz w:val="24"/>
                <w:szCs w:val="24"/>
              </w:rPr>
            </w:pPr>
            <w:r w:rsidRPr="00AF0BE1">
              <w:rPr>
                <w:rFonts w:eastAsia="TimesNewRoman" w:cs="TimesNewRoman"/>
                <w:color w:val="000000" w:themeColor="text1"/>
                <w:sz w:val="24"/>
                <w:szCs w:val="24"/>
              </w:rPr>
              <w:t xml:space="preserve">Wskaźniki zostały prawidłowo dobrane oraz są </w:t>
            </w:r>
            <w:r w:rsidRPr="00AF0BE1">
              <w:rPr>
                <w:rFonts w:eastAsia="TimesNewRoman" w:cs="Times-Roman"/>
                <w:color w:val="000000" w:themeColor="text1"/>
                <w:sz w:val="24"/>
                <w:szCs w:val="24"/>
              </w:rPr>
              <w:t>adekwatne do typu projektu/grupy docelowej. Przewidziane do</w:t>
            </w:r>
            <w:r w:rsidRPr="00AF0BE1">
              <w:rPr>
                <w:rFonts w:eastAsia="TimesNewRoman" w:cs="TimesNewRoman"/>
                <w:color w:val="000000" w:themeColor="text1"/>
                <w:sz w:val="24"/>
                <w:szCs w:val="24"/>
              </w:rPr>
              <w:t xml:space="preserve"> zrealizowania wartości wskaźników są możliwe do osiągnięcia w ramach </w:t>
            </w:r>
            <w:r w:rsidRPr="00AF0BE1">
              <w:rPr>
                <w:rFonts w:eastAsia="TimesNewRoman" w:cs="Times-Roman"/>
                <w:color w:val="000000" w:themeColor="text1"/>
                <w:sz w:val="24"/>
                <w:szCs w:val="24"/>
              </w:rPr>
              <w:t>realizowanego projektu</w:t>
            </w:r>
            <w:r w:rsidRPr="00AF0BE1">
              <w:rPr>
                <w:rFonts w:eastAsia="TimesNewRoman" w:cs="TimesNewRoman"/>
                <w:color w:val="000000" w:themeColor="text1"/>
                <w:sz w:val="24"/>
                <w:szCs w:val="24"/>
              </w:rPr>
              <w:t xml:space="preserve"> (warto</w:t>
            </w:r>
            <w:r w:rsidRPr="00AF0BE1">
              <w:rPr>
                <w:rFonts w:cs="Calibri"/>
                <w:color w:val="000000" w:themeColor="text1"/>
                <w:sz w:val="24"/>
                <w:szCs w:val="24"/>
              </w:rPr>
              <w:t>ś</w:t>
            </w:r>
            <w:r w:rsidRPr="00AF0BE1">
              <w:rPr>
                <w:rFonts w:eastAsia="TimesNewRoman" w:cs="TimesNewRoman"/>
                <w:color w:val="000000" w:themeColor="text1"/>
                <w:sz w:val="24"/>
                <w:szCs w:val="24"/>
              </w:rPr>
              <w:t xml:space="preserve">ć wskaźników nie jest </w:t>
            </w:r>
            <w:r w:rsidRPr="00AF0BE1">
              <w:rPr>
                <w:rFonts w:eastAsia="TimesNewRoman" w:cs="Times-Roman"/>
                <w:color w:val="000000" w:themeColor="text1"/>
                <w:sz w:val="24"/>
                <w:szCs w:val="24"/>
              </w:rPr>
              <w:t>zbyt niska/wysoka).</w:t>
            </w:r>
            <w:r w:rsidRPr="00AF0BE1">
              <w:rPr>
                <w:rFonts w:eastAsia="TimesNewRoman" w:cs="TimesNewRoman"/>
                <w:color w:val="000000" w:themeColor="text1"/>
                <w:sz w:val="24"/>
                <w:szCs w:val="24"/>
              </w:rPr>
              <w:t xml:space="preserve"> Wnioskodawca przypisał do projektu wła</w:t>
            </w:r>
            <w:r w:rsidRPr="00AF0BE1">
              <w:rPr>
                <w:rFonts w:cs="Calibri"/>
                <w:color w:val="000000" w:themeColor="text1"/>
                <w:sz w:val="24"/>
                <w:szCs w:val="24"/>
              </w:rPr>
              <w:t>ś</w:t>
            </w:r>
            <w:r w:rsidRPr="00AF0BE1">
              <w:rPr>
                <w:rFonts w:eastAsia="TimesNewRoman" w:cs="TimesNewRoman"/>
                <w:color w:val="000000" w:themeColor="text1"/>
                <w:sz w:val="24"/>
                <w:szCs w:val="24"/>
              </w:rPr>
              <w:t xml:space="preserve">ciwe wskaźniki kluczowe oraz wskaźniki </w:t>
            </w:r>
            <w:r w:rsidRPr="00AF0BE1">
              <w:rPr>
                <w:rFonts w:eastAsia="TimesNewRoman" w:cs="Times-Roman"/>
                <w:color w:val="000000" w:themeColor="text1"/>
                <w:sz w:val="24"/>
                <w:szCs w:val="24"/>
              </w:rPr>
              <w:t>specyficzne dla RPOWP</w:t>
            </w:r>
            <w:r w:rsidRPr="00AF0BE1">
              <w:rPr>
                <w:rFonts w:eastAsia="TimesNewRoman" w:cs="TimesNewRoman"/>
                <w:color w:val="000000" w:themeColor="text1"/>
                <w:sz w:val="24"/>
                <w:szCs w:val="24"/>
              </w:rPr>
              <w:t xml:space="preserve">. Wskaźniki specyficzne dla projektu zostały prawidłowo dobrane oraz zdefiniowane i są adekwatne do założonych celów projektu. Wskaźniki produktu odpowiadają wybranym wskaźnikom rezultatu. Należy zaznaczyć, iż najwyżej będą </w:t>
            </w:r>
            <w:r w:rsidRPr="00AF0BE1">
              <w:rPr>
                <w:rFonts w:eastAsia="TimesNewRoman" w:cs="Times-Roman"/>
                <w:color w:val="000000" w:themeColor="text1"/>
                <w:sz w:val="24"/>
                <w:szCs w:val="24"/>
              </w:rPr>
              <w:t>oceniane projekty w</w:t>
            </w:r>
            <w:r w:rsidRPr="00AF0BE1">
              <w:rPr>
                <w:rFonts w:eastAsia="TimesNewRoman" w:cs="TimesNewRoman"/>
                <w:color w:val="000000" w:themeColor="text1"/>
                <w:sz w:val="24"/>
                <w:szCs w:val="24"/>
              </w:rPr>
              <w:t xml:space="preserve"> </w:t>
            </w:r>
            <w:r w:rsidRPr="00AF0BE1">
              <w:rPr>
                <w:rFonts w:eastAsia="TimesNewRoman" w:cs="Times-Roman"/>
                <w:color w:val="000000" w:themeColor="text1"/>
                <w:sz w:val="24"/>
                <w:szCs w:val="24"/>
              </w:rPr>
              <w:t>na</w:t>
            </w:r>
            <w:r w:rsidRPr="00AF0BE1">
              <w:rPr>
                <w:rFonts w:eastAsia="TimesNewRoman" w:cs="TimesNewRoman"/>
                <w:color w:val="000000" w:themeColor="text1"/>
                <w:sz w:val="24"/>
                <w:szCs w:val="24"/>
              </w:rPr>
              <w:t>jwyższym stopniu przyczyniające się do realizacji wskaźników (weryfikowany będzie stosunek nakład</w:t>
            </w:r>
            <w:r w:rsidRPr="00AF0BE1">
              <w:rPr>
                <w:rFonts w:eastAsia="TimesNewRoman" w:cs="Times-Roman"/>
                <w:color w:val="000000" w:themeColor="text1"/>
                <w:sz w:val="24"/>
                <w:szCs w:val="24"/>
              </w:rPr>
              <w:t>/rezultat).</w:t>
            </w:r>
          </w:p>
          <w:p w:rsidR="004B03F6" w:rsidRPr="00AF0BE1" w:rsidRDefault="004B03F6" w:rsidP="00177A16">
            <w:pPr>
              <w:autoSpaceDE w:val="0"/>
              <w:autoSpaceDN w:val="0"/>
              <w:adjustRightInd w:val="0"/>
              <w:ind w:left="-108"/>
              <w:jc w:val="both"/>
              <w:rPr>
                <w:rFonts w:eastAsia="TimesNewRoman" w:cs="TimesNewRoman"/>
                <w:color w:val="000000" w:themeColor="text1"/>
                <w:sz w:val="24"/>
                <w:szCs w:val="24"/>
              </w:rPr>
            </w:pPr>
            <w:r w:rsidRPr="00AF0BE1">
              <w:rPr>
                <w:rFonts w:eastAsia="TimesNewRoman" w:cs="TimesNewRoman"/>
                <w:color w:val="000000" w:themeColor="text1"/>
                <w:sz w:val="24"/>
                <w:szCs w:val="24"/>
              </w:rPr>
              <w:t>Jednocze</w:t>
            </w:r>
            <w:r w:rsidRPr="00AF0BE1">
              <w:rPr>
                <w:rFonts w:cs="Calibri"/>
                <w:color w:val="000000" w:themeColor="text1"/>
                <w:sz w:val="24"/>
                <w:szCs w:val="24"/>
              </w:rPr>
              <w:t>ś</w:t>
            </w:r>
            <w:r w:rsidRPr="00AF0BE1">
              <w:rPr>
                <w:rFonts w:eastAsia="TimesNewRoman" w:cs="TimesNewRoman"/>
                <w:color w:val="000000" w:themeColor="text1"/>
                <w:sz w:val="24"/>
                <w:szCs w:val="24"/>
              </w:rPr>
              <w:t>nie</w:t>
            </w:r>
            <w:r w:rsidRPr="00AF0BE1">
              <w:rPr>
                <w:rFonts w:cs="Times-Roman"/>
                <w:color w:val="000000" w:themeColor="text1"/>
                <w:sz w:val="24"/>
                <w:szCs w:val="24"/>
              </w:rPr>
              <w:t xml:space="preserve"> </w:t>
            </w:r>
            <w:r w:rsidRPr="00AF0BE1">
              <w:rPr>
                <w:rFonts w:eastAsia="TimesNewRoman" w:cs="TimesNewRoman"/>
                <w:color w:val="000000" w:themeColor="text1"/>
                <w:sz w:val="24"/>
                <w:szCs w:val="24"/>
              </w:rPr>
              <w:t>należy mieć na uwadze, aby</w:t>
            </w:r>
            <w:r w:rsidRPr="00AF0BE1">
              <w:rPr>
                <w:rFonts w:cs="Times-Roman"/>
                <w:color w:val="000000" w:themeColor="text1"/>
                <w:sz w:val="24"/>
                <w:szCs w:val="24"/>
              </w:rPr>
              <w:t xml:space="preserve"> </w:t>
            </w:r>
            <w:r w:rsidRPr="00AF0BE1">
              <w:rPr>
                <w:rFonts w:eastAsia="TimesNewRoman" w:cs="TimesNewRoman"/>
                <w:color w:val="000000" w:themeColor="text1"/>
                <w:sz w:val="24"/>
                <w:szCs w:val="24"/>
              </w:rPr>
              <w:t>każdy zaproponowany przez</w:t>
            </w:r>
            <w:r w:rsidRPr="00AF0BE1">
              <w:rPr>
                <w:rFonts w:cs="Times-Roman"/>
                <w:color w:val="000000" w:themeColor="text1"/>
                <w:sz w:val="24"/>
                <w:szCs w:val="24"/>
              </w:rPr>
              <w:t xml:space="preserve"> </w:t>
            </w:r>
            <w:r w:rsidRPr="00AF0BE1">
              <w:rPr>
                <w:rFonts w:eastAsia="TimesNewRoman" w:cs="TimesNewRoman"/>
                <w:color w:val="000000" w:themeColor="text1"/>
                <w:sz w:val="24"/>
                <w:szCs w:val="24"/>
              </w:rPr>
              <w:t>projektodawcę wskaźnik</w:t>
            </w:r>
            <w:r w:rsidRPr="00AF0BE1">
              <w:rPr>
                <w:rFonts w:cs="Times-Roman"/>
                <w:color w:val="000000" w:themeColor="text1"/>
                <w:sz w:val="24"/>
                <w:szCs w:val="24"/>
              </w:rPr>
              <w:t xml:space="preserve"> </w:t>
            </w:r>
            <w:r w:rsidRPr="00AF0BE1">
              <w:rPr>
                <w:rFonts w:eastAsia="TimesNewRoman" w:cs="TimesNewRoman"/>
                <w:color w:val="000000" w:themeColor="text1"/>
                <w:sz w:val="24"/>
                <w:szCs w:val="24"/>
              </w:rPr>
              <w:t>znalazł odzwierciedlenie</w:t>
            </w:r>
            <w:r w:rsidRPr="00AF0BE1">
              <w:rPr>
                <w:rFonts w:cs="Times-Roman"/>
                <w:color w:val="000000" w:themeColor="text1"/>
                <w:sz w:val="24"/>
                <w:szCs w:val="24"/>
              </w:rPr>
              <w:t xml:space="preserve"> w realizowanych zadaniach </w:t>
            </w:r>
            <w:r w:rsidRPr="00AF0BE1">
              <w:rPr>
                <w:rFonts w:eastAsia="TimesNewRoman" w:cs="TimesNewRoman"/>
                <w:color w:val="000000" w:themeColor="text1"/>
                <w:sz w:val="24"/>
                <w:szCs w:val="24"/>
              </w:rPr>
              <w:t>oraz by nie wykazywać zadań,</w:t>
            </w:r>
            <w:r w:rsidRPr="00AF0BE1">
              <w:rPr>
                <w:rFonts w:cs="Times-Roman"/>
                <w:color w:val="000000" w:themeColor="text1"/>
                <w:sz w:val="24"/>
                <w:szCs w:val="24"/>
              </w:rPr>
              <w:t xml:space="preserve"> </w:t>
            </w:r>
            <w:r w:rsidRPr="00AF0BE1">
              <w:rPr>
                <w:rFonts w:eastAsia="TimesNewRoman" w:cs="TimesNewRoman"/>
                <w:color w:val="000000" w:themeColor="text1"/>
                <w:sz w:val="24"/>
                <w:szCs w:val="24"/>
              </w:rPr>
              <w:t>które nie przyczyniają się do</w:t>
            </w:r>
            <w:r w:rsidRPr="00AF0BE1">
              <w:rPr>
                <w:rFonts w:cs="Times-Roman"/>
                <w:color w:val="000000" w:themeColor="text1"/>
                <w:sz w:val="24"/>
                <w:szCs w:val="24"/>
              </w:rPr>
              <w:t xml:space="preserve"> realizac</w:t>
            </w:r>
            <w:r w:rsidRPr="00AF0BE1">
              <w:rPr>
                <w:rFonts w:eastAsia="TimesNewRoman" w:cs="TimesNewRoman"/>
                <w:color w:val="000000" w:themeColor="text1"/>
                <w:sz w:val="24"/>
                <w:szCs w:val="24"/>
              </w:rPr>
              <w:t>ji wskaźników.</w:t>
            </w:r>
          </w:p>
          <w:p w:rsidR="004B03F6" w:rsidRPr="00AF0BE1" w:rsidRDefault="004B03F6" w:rsidP="00177A16">
            <w:pPr>
              <w:autoSpaceDE w:val="0"/>
              <w:autoSpaceDN w:val="0"/>
              <w:adjustRightInd w:val="0"/>
              <w:ind w:left="-108"/>
              <w:jc w:val="both"/>
              <w:rPr>
                <w:rFonts w:cs="Times-Roman"/>
                <w:color w:val="000000" w:themeColor="text1"/>
                <w:sz w:val="24"/>
                <w:szCs w:val="24"/>
              </w:rPr>
            </w:pPr>
            <w:r w:rsidRPr="00AF0BE1">
              <w:rPr>
                <w:rFonts w:cs="Times-Roman"/>
                <w:color w:val="000000" w:themeColor="text1"/>
                <w:sz w:val="24"/>
                <w:szCs w:val="24"/>
              </w:rPr>
              <w:t xml:space="preserve">W przypadku gdy projekt rozliczany jest w oparciu o uproszczone metody rozliczania wydatków oceniane są </w:t>
            </w:r>
            <w:r w:rsidR="000C35DD" w:rsidRPr="00AF0BE1">
              <w:rPr>
                <w:rFonts w:cs="Times-Roman"/>
                <w:color w:val="000000" w:themeColor="text1"/>
                <w:sz w:val="24"/>
                <w:szCs w:val="24"/>
              </w:rPr>
              <w:t xml:space="preserve">również </w:t>
            </w:r>
            <w:r w:rsidRPr="00AF0BE1">
              <w:rPr>
                <w:rFonts w:cs="Times-Roman"/>
                <w:color w:val="000000" w:themeColor="text1"/>
                <w:sz w:val="24"/>
                <w:szCs w:val="24"/>
              </w:rPr>
              <w:t>wskaźniki potwierdzające rozliczenie kwot ryczałtowych/stawek jednostkowych.</w:t>
            </w:r>
          </w:p>
          <w:p w:rsidR="004B03F6" w:rsidRPr="00DC284D" w:rsidRDefault="004B03F6" w:rsidP="00177A16">
            <w:pPr>
              <w:autoSpaceDE w:val="0"/>
              <w:autoSpaceDN w:val="0"/>
              <w:adjustRightInd w:val="0"/>
              <w:ind w:left="-108"/>
              <w:jc w:val="both"/>
              <w:rPr>
                <w:rFonts w:cs="Times-Roman"/>
                <w:color w:val="FF0000"/>
                <w:sz w:val="24"/>
                <w:szCs w:val="24"/>
              </w:rPr>
            </w:pPr>
            <w:r w:rsidRPr="00AF0BE1">
              <w:rPr>
                <w:rFonts w:cs="Times-Roman"/>
                <w:color w:val="000000" w:themeColor="text1"/>
                <w:sz w:val="24"/>
                <w:szCs w:val="24"/>
              </w:rPr>
              <w:t xml:space="preserve">W ramach kryterium przeprowadzona zostanie ocena sposobu, w jaki zostanie </w:t>
            </w:r>
            <w:r w:rsidRPr="00AF0BE1">
              <w:rPr>
                <w:rFonts w:eastAsia="TimesNewRoman" w:cs="TimesNewRoman"/>
                <w:color w:val="000000" w:themeColor="text1"/>
                <w:sz w:val="24"/>
                <w:szCs w:val="24"/>
              </w:rPr>
              <w:t>zachowana trwało</w:t>
            </w:r>
            <w:r w:rsidRPr="00AF0BE1">
              <w:rPr>
                <w:rFonts w:cs="Calibri"/>
                <w:color w:val="000000" w:themeColor="text1"/>
                <w:sz w:val="24"/>
                <w:szCs w:val="24"/>
              </w:rPr>
              <w:t>ś</w:t>
            </w:r>
            <w:r w:rsidRPr="00AF0BE1">
              <w:rPr>
                <w:rFonts w:eastAsia="TimesNewRoman" w:cs="TimesNewRoman"/>
                <w:color w:val="000000" w:themeColor="text1"/>
                <w:sz w:val="24"/>
                <w:szCs w:val="24"/>
              </w:rPr>
              <w:t>ć projektu.</w:t>
            </w:r>
          </w:p>
        </w:tc>
      </w:tr>
      <w:tr w:rsidR="00DC284D" w:rsidRPr="00BB4C9E" w:rsidTr="00CC5B49">
        <w:trPr>
          <w:trHeight w:val="466"/>
        </w:trPr>
        <w:tc>
          <w:tcPr>
            <w:tcW w:w="534" w:type="dxa"/>
            <w:vAlign w:val="center"/>
          </w:tcPr>
          <w:p w:rsidR="004B03F6" w:rsidRPr="00BB4C9E" w:rsidRDefault="004B03F6" w:rsidP="004B03F6">
            <w:pPr>
              <w:pStyle w:val="Akapitzlist"/>
              <w:tabs>
                <w:tab w:val="left" w:pos="0"/>
              </w:tabs>
              <w:ind w:left="0"/>
              <w:jc w:val="center"/>
              <w:rPr>
                <w:b/>
                <w:color w:val="000000" w:themeColor="text1"/>
                <w:sz w:val="24"/>
                <w:szCs w:val="24"/>
              </w:rPr>
            </w:pPr>
            <w:r w:rsidRPr="00BB4C9E">
              <w:rPr>
                <w:b/>
                <w:color w:val="000000" w:themeColor="text1"/>
                <w:sz w:val="24"/>
                <w:szCs w:val="24"/>
              </w:rPr>
              <w:t>Lp.</w:t>
            </w:r>
          </w:p>
        </w:tc>
        <w:tc>
          <w:tcPr>
            <w:tcW w:w="5244" w:type="dxa"/>
            <w:gridSpan w:val="2"/>
            <w:vAlign w:val="center"/>
          </w:tcPr>
          <w:p w:rsidR="004B03F6" w:rsidRPr="00BB4C9E" w:rsidRDefault="004B03F6" w:rsidP="004B03F6">
            <w:pPr>
              <w:jc w:val="center"/>
              <w:rPr>
                <w:rFonts w:cs="Calibri"/>
                <w:b/>
                <w:color w:val="000000" w:themeColor="text1"/>
                <w:sz w:val="24"/>
                <w:szCs w:val="24"/>
              </w:rPr>
            </w:pPr>
            <w:r w:rsidRPr="00BB4C9E">
              <w:rPr>
                <w:rFonts w:cs="Calibri"/>
                <w:b/>
                <w:color w:val="000000" w:themeColor="text1"/>
                <w:sz w:val="24"/>
                <w:szCs w:val="24"/>
              </w:rPr>
              <w:t>Brzmienie kryterium</w:t>
            </w:r>
          </w:p>
        </w:tc>
        <w:tc>
          <w:tcPr>
            <w:tcW w:w="3686" w:type="dxa"/>
            <w:vAlign w:val="center"/>
          </w:tcPr>
          <w:p w:rsidR="004B03F6" w:rsidRPr="00BB4C9E" w:rsidRDefault="004B03F6" w:rsidP="004B03F6">
            <w:pPr>
              <w:jc w:val="center"/>
              <w:rPr>
                <w:rFonts w:cs="Calibri"/>
                <w:b/>
                <w:color w:val="000000" w:themeColor="text1"/>
                <w:sz w:val="24"/>
                <w:szCs w:val="24"/>
              </w:rPr>
            </w:pPr>
            <w:r w:rsidRPr="00BB4C9E">
              <w:rPr>
                <w:rFonts w:cs="Calibri"/>
                <w:b/>
                <w:color w:val="000000" w:themeColor="text1"/>
                <w:sz w:val="24"/>
                <w:szCs w:val="24"/>
              </w:rPr>
              <w:t>Opis kryterium</w:t>
            </w:r>
          </w:p>
        </w:tc>
      </w:tr>
      <w:tr w:rsidR="00DC284D" w:rsidRPr="00BB4C9E" w:rsidTr="00CC5B49">
        <w:tc>
          <w:tcPr>
            <w:tcW w:w="534" w:type="dxa"/>
          </w:tcPr>
          <w:p w:rsidR="004B03F6" w:rsidRPr="00BB4C9E" w:rsidRDefault="004B03F6" w:rsidP="00517FDD">
            <w:pPr>
              <w:pStyle w:val="Akapitzlist"/>
              <w:tabs>
                <w:tab w:val="left" w:pos="0"/>
              </w:tabs>
              <w:ind w:left="0"/>
              <w:jc w:val="both"/>
              <w:rPr>
                <w:color w:val="000000" w:themeColor="text1"/>
                <w:sz w:val="24"/>
                <w:szCs w:val="24"/>
              </w:rPr>
            </w:pPr>
            <w:r w:rsidRPr="00BB4C9E">
              <w:rPr>
                <w:color w:val="000000" w:themeColor="text1"/>
                <w:sz w:val="24"/>
                <w:szCs w:val="24"/>
              </w:rPr>
              <w:t>5.</w:t>
            </w:r>
          </w:p>
        </w:tc>
        <w:tc>
          <w:tcPr>
            <w:tcW w:w="5244" w:type="dxa"/>
            <w:gridSpan w:val="2"/>
          </w:tcPr>
          <w:p w:rsidR="004B03F6" w:rsidRPr="00BB4C9E" w:rsidRDefault="004B03F6" w:rsidP="00517FDD">
            <w:pPr>
              <w:pStyle w:val="Akapitzlist"/>
              <w:tabs>
                <w:tab w:val="left" w:pos="175"/>
              </w:tabs>
              <w:ind w:left="-108"/>
              <w:jc w:val="both"/>
              <w:rPr>
                <w:rFonts w:cs="Calibri"/>
                <w:color w:val="000000" w:themeColor="text1"/>
                <w:sz w:val="24"/>
                <w:szCs w:val="24"/>
              </w:rPr>
            </w:pPr>
            <w:r w:rsidRPr="00BB4C9E">
              <w:rPr>
                <w:rFonts w:cs="Calibri"/>
                <w:color w:val="000000" w:themeColor="text1"/>
                <w:sz w:val="24"/>
                <w:szCs w:val="24"/>
              </w:rPr>
              <w:t>Potencjał wnioskodawcy i partnerów (o ile dotyczy), w tym w szczególności:</w:t>
            </w:r>
          </w:p>
          <w:p w:rsidR="004B03F6" w:rsidRPr="00BB4C9E" w:rsidRDefault="004B03F6" w:rsidP="00FA4D9A">
            <w:pPr>
              <w:pStyle w:val="Akapitzlist"/>
              <w:numPr>
                <w:ilvl w:val="0"/>
                <w:numId w:val="35"/>
              </w:numPr>
              <w:tabs>
                <w:tab w:val="left" w:pos="175"/>
              </w:tabs>
              <w:ind w:left="-108" w:firstLine="0"/>
              <w:jc w:val="both"/>
              <w:rPr>
                <w:rFonts w:cs="Calibri"/>
                <w:color w:val="000000" w:themeColor="text1"/>
                <w:sz w:val="24"/>
                <w:szCs w:val="24"/>
              </w:rPr>
            </w:pPr>
            <w:r w:rsidRPr="00BB4C9E">
              <w:rPr>
                <w:rFonts w:cs="Calibri"/>
                <w:color w:val="000000" w:themeColor="text1"/>
                <w:sz w:val="24"/>
                <w:szCs w:val="24"/>
              </w:rPr>
              <w:t xml:space="preserve">potencjał techniczny, w tym sprzętowy i warunki lokalowe wnioskodawcy i partnerów (o ile dotyczy) </w:t>
            </w:r>
            <w:r w:rsidRPr="00BB4C9E">
              <w:rPr>
                <w:rFonts w:cs="Calibri"/>
                <w:color w:val="000000" w:themeColor="text1"/>
                <w:sz w:val="24"/>
                <w:szCs w:val="24"/>
              </w:rPr>
              <w:br/>
              <w:t>i sposób jego wykorzystania w ramach projektu;</w:t>
            </w:r>
          </w:p>
          <w:p w:rsidR="004B03F6" w:rsidRPr="00BB4C9E" w:rsidRDefault="004B03F6" w:rsidP="00FA4D9A">
            <w:pPr>
              <w:pStyle w:val="Akapitzlist"/>
              <w:numPr>
                <w:ilvl w:val="0"/>
                <w:numId w:val="35"/>
              </w:numPr>
              <w:tabs>
                <w:tab w:val="left" w:pos="175"/>
              </w:tabs>
              <w:ind w:left="-108" w:firstLine="0"/>
              <w:jc w:val="both"/>
              <w:rPr>
                <w:rFonts w:cs="Calibri"/>
                <w:color w:val="000000" w:themeColor="text1"/>
                <w:sz w:val="24"/>
                <w:szCs w:val="24"/>
              </w:rPr>
            </w:pPr>
            <w:r w:rsidRPr="00BB4C9E">
              <w:rPr>
                <w:rFonts w:cs="Calibri"/>
                <w:color w:val="000000" w:themeColor="text1"/>
                <w:sz w:val="24"/>
                <w:szCs w:val="24"/>
              </w:rPr>
              <w:t xml:space="preserve">potencjał kadrowy wnioskodawcy i partnerów </w:t>
            </w:r>
            <w:r w:rsidRPr="00BB4C9E">
              <w:rPr>
                <w:rFonts w:cs="Calibri"/>
                <w:color w:val="000000" w:themeColor="text1"/>
                <w:sz w:val="24"/>
                <w:szCs w:val="24"/>
              </w:rPr>
              <w:br/>
              <w:t xml:space="preserve">(o ile dotyczy) i sposobu jego wykorzystania </w:t>
            </w:r>
            <w:r w:rsidRPr="00BB4C9E">
              <w:rPr>
                <w:rFonts w:cs="Calibri"/>
                <w:color w:val="000000" w:themeColor="text1"/>
                <w:sz w:val="24"/>
                <w:szCs w:val="24"/>
              </w:rPr>
              <w:br/>
              <w:t xml:space="preserve">w ramach projektu (kluczowych osób, które zostaną zaangażowane do realizacji projektu oraz ich </w:t>
            </w:r>
            <w:r w:rsidRPr="00BB4C9E">
              <w:rPr>
                <w:rFonts w:cs="Calibri"/>
                <w:color w:val="000000" w:themeColor="text1"/>
                <w:sz w:val="24"/>
                <w:szCs w:val="24"/>
              </w:rPr>
              <w:lastRenderedPageBreak/>
              <w:t>planowanej funkcji w projekcie);</w:t>
            </w:r>
          </w:p>
          <w:p w:rsidR="004B03F6" w:rsidRPr="00BB4C9E" w:rsidRDefault="004B03F6" w:rsidP="00FA4D9A">
            <w:pPr>
              <w:pStyle w:val="Akapitzlist"/>
              <w:numPr>
                <w:ilvl w:val="0"/>
                <w:numId w:val="35"/>
              </w:numPr>
              <w:tabs>
                <w:tab w:val="left" w:pos="175"/>
              </w:tabs>
              <w:ind w:left="-108" w:firstLine="0"/>
              <w:jc w:val="both"/>
              <w:rPr>
                <w:rFonts w:cs="Calibri"/>
                <w:color w:val="000000" w:themeColor="text1"/>
                <w:sz w:val="24"/>
                <w:szCs w:val="24"/>
              </w:rPr>
            </w:pPr>
            <w:r w:rsidRPr="00BB4C9E">
              <w:rPr>
                <w:rFonts w:cs="Calibri"/>
                <w:color w:val="000000" w:themeColor="text1"/>
                <w:sz w:val="24"/>
                <w:szCs w:val="24"/>
              </w:rPr>
              <w:t>uzasadnienia wyboru partnerów do realizacji poszczególnych zadań (o ile dotyczy).</w:t>
            </w:r>
          </w:p>
        </w:tc>
        <w:tc>
          <w:tcPr>
            <w:tcW w:w="3686" w:type="dxa"/>
          </w:tcPr>
          <w:p w:rsidR="004B03F6" w:rsidRPr="00BB4C9E" w:rsidRDefault="004B03F6" w:rsidP="00517FDD">
            <w:pPr>
              <w:autoSpaceDE w:val="0"/>
              <w:autoSpaceDN w:val="0"/>
              <w:adjustRightInd w:val="0"/>
              <w:ind w:left="-108"/>
              <w:jc w:val="both"/>
              <w:rPr>
                <w:rFonts w:cs="Times-Roman"/>
                <w:color w:val="000000" w:themeColor="text1"/>
                <w:sz w:val="24"/>
                <w:szCs w:val="24"/>
              </w:rPr>
            </w:pPr>
            <w:r w:rsidRPr="00BB4C9E">
              <w:rPr>
                <w:rFonts w:cs="Times-Roman"/>
                <w:color w:val="000000" w:themeColor="text1"/>
                <w:sz w:val="24"/>
                <w:szCs w:val="24"/>
              </w:rPr>
              <w:lastRenderedPageBreak/>
              <w:t>Maksymalna liczba punktów – 15,</w:t>
            </w:r>
          </w:p>
          <w:p w:rsidR="004B03F6" w:rsidRPr="00BB4C9E" w:rsidRDefault="004B03F6" w:rsidP="00517FDD">
            <w:pPr>
              <w:autoSpaceDE w:val="0"/>
              <w:autoSpaceDN w:val="0"/>
              <w:adjustRightInd w:val="0"/>
              <w:ind w:left="-108"/>
              <w:jc w:val="both"/>
              <w:rPr>
                <w:rFonts w:cs="Times-Roman"/>
                <w:color w:val="000000" w:themeColor="text1"/>
                <w:sz w:val="24"/>
                <w:szCs w:val="24"/>
              </w:rPr>
            </w:pPr>
            <w:r w:rsidRPr="00BB4C9E">
              <w:rPr>
                <w:rFonts w:cs="Times-Roman"/>
                <w:color w:val="000000" w:themeColor="text1"/>
                <w:sz w:val="24"/>
                <w:szCs w:val="24"/>
              </w:rPr>
              <w:t>minimalna liczba punktów zapewniająca ocenę pozytywną – 9.</w:t>
            </w:r>
          </w:p>
        </w:tc>
      </w:tr>
      <w:tr w:rsidR="00DC284D" w:rsidRPr="00DC284D" w:rsidTr="00CC5B49">
        <w:tc>
          <w:tcPr>
            <w:tcW w:w="9464" w:type="dxa"/>
            <w:gridSpan w:val="4"/>
          </w:tcPr>
          <w:p w:rsidR="004B03F6" w:rsidRPr="00AF0BE1" w:rsidRDefault="004B03F6" w:rsidP="00464120">
            <w:pPr>
              <w:pStyle w:val="Default"/>
              <w:ind w:left="-108"/>
              <w:jc w:val="both"/>
              <w:rPr>
                <w:rFonts w:asciiTheme="minorHAnsi" w:hAnsiTheme="minorHAnsi"/>
                <w:color w:val="000000" w:themeColor="text1"/>
              </w:rPr>
            </w:pPr>
            <w:r w:rsidRPr="00AF0BE1">
              <w:rPr>
                <w:rFonts w:asciiTheme="minorHAnsi" w:eastAsia="TimesNewRoman" w:hAnsiTheme="minorHAnsi" w:cs="TimesNewRoman"/>
                <w:b/>
                <w:color w:val="000000" w:themeColor="text1"/>
              </w:rPr>
              <w:lastRenderedPageBreak/>
              <w:t>Uzasadnienie kryterium:</w:t>
            </w:r>
            <w:r w:rsidRPr="00AF0BE1">
              <w:rPr>
                <w:rFonts w:asciiTheme="minorHAnsi" w:eastAsia="TimesNewRoman" w:hAnsiTheme="minorHAnsi" w:cs="TimesNewRoman"/>
                <w:color w:val="000000" w:themeColor="text1"/>
              </w:rPr>
              <w:t xml:space="preserve"> W niniejszym punkcie wniosku należy opisać jakie zaplecze techniczne (w tym sprzęt i lokale użytkowe, o ile istnieje konieczność ich wykorzystywania w ramach projektu) zaangażowane będzie w realizację projektu. Dotyczy to w szczególności sprzętu, jaki planowany jest do zakupienia ze środków projektu, przy czym zaleca się także – dla właściwej oceny zasobów technicznych beneficjenta lub partnerów – wykazanie zaplecza technicznego, jakie będzie użytkowane do celów projektu, a które nie jest planow</w:t>
            </w:r>
            <w:r w:rsidR="00AF0BE1">
              <w:rPr>
                <w:rFonts w:asciiTheme="minorHAnsi" w:eastAsia="TimesNewRoman" w:hAnsiTheme="minorHAnsi" w:cs="TimesNewRoman"/>
                <w:color w:val="000000" w:themeColor="text1"/>
              </w:rPr>
              <w:t>ane do zakupienia</w:t>
            </w:r>
            <w:r w:rsidR="00AF0BE1">
              <w:rPr>
                <w:rFonts w:asciiTheme="minorHAnsi" w:eastAsia="TimesNewRoman" w:hAnsiTheme="minorHAnsi" w:cs="TimesNewRoman"/>
                <w:color w:val="000000" w:themeColor="text1"/>
              </w:rPr>
              <w:br/>
            </w:r>
            <w:r w:rsidRPr="00AF0BE1">
              <w:rPr>
                <w:rFonts w:asciiTheme="minorHAnsi" w:eastAsia="TimesNewRoman" w:hAnsiTheme="minorHAnsi" w:cs="TimesNewRoman"/>
                <w:color w:val="000000" w:themeColor="text1"/>
              </w:rPr>
              <w:t xml:space="preserve">ze środków projektu. Zakres i sposób zaangażowania zasobów technicznych powinien być opisany oddzielnie do każdego zadania określonego w projekcie. </w:t>
            </w:r>
            <w:r w:rsidRPr="00AF0BE1">
              <w:rPr>
                <w:rFonts w:asciiTheme="minorHAnsi" w:hAnsiTheme="minorHAnsi"/>
                <w:color w:val="000000" w:themeColor="text1"/>
              </w:rPr>
              <w:t>Opisując swój potencjał, wnioskodawca zobowiązany jest również wykazać, iż w okresie realizacji projektu prowadzi biuro projektu (lub posiada siedzibę, filię, delegaturę, oddział czy inną prawnie dozwoloną formę organizacyjną działalności podmiotu) na terenie województwa podlaskiego z możliwością udostępnienia pełnej dokumentacji wdrażanego projektu oraz zapewniające uczestnikom projektu możliwość osobistego kontaktu z kadrą projektu.</w:t>
            </w:r>
          </w:p>
          <w:p w:rsidR="004B03F6" w:rsidRPr="00AF0BE1" w:rsidRDefault="004B03F6" w:rsidP="00464120">
            <w:pPr>
              <w:pStyle w:val="Default"/>
              <w:ind w:left="-108"/>
              <w:jc w:val="both"/>
              <w:rPr>
                <w:rFonts w:asciiTheme="minorHAnsi" w:hAnsiTheme="minorHAnsi"/>
                <w:color w:val="000000" w:themeColor="text1"/>
              </w:rPr>
            </w:pPr>
            <w:r w:rsidRPr="00AF0BE1">
              <w:rPr>
                <w:rFonts w:asciiTheme="minorHAnsi" w:hAnsiTheme="minorHAnsi"/>
                <w:color w:val="000000" w:themeColor="text1"/>
              </w:rPr>
              <w:t xml:space="preserve">Należy opisać jaka kadra i w jaki sposób wykorzystana będzie do realizacji projektu; należy wskazać osoby/stanowiska w projekcie, ich niezbędne kompetencje, doświadczenie oraz obowiązki w projekcie. Należy opisać, czy posiadany już potencjał kadrowy będzie mógł być wykorzystywany do realizacji projektu. Należy wskazać tylko posiadany potencjał kadrowy, </w:t>
            </w:r>
            <w:r w:rsidRPr="00AF0BE1">
              <w:rPr>
                <w:rFonts w:asciiTheme="minorHAnsi" w:hAnsiTheme="minorHAnsi"/>
                <w:color w:val="000000" w:themeColor="text1"/>
              </w:rPr>
              <w:br/>
              <w:t>a więc w szczególności osoby na stałe współpracujące i planowan</w:t>
            </w:r>
            <w:r w:rsidR="00AF0BE1">
              <w:rPr>
                <w:rFonts w:asciiTheme="minorHAnsi" w:hAnsiTheme="minorHAnsi"/>
                <w:color w:val="000000" w:themeColor="text1"/>
              </w:rPr>
              <w:t>e do oddelegowania</w:t>
            </w:r>
            <w:r w:rsidR="00AF0BE1">
              <w:rPr>
                <w:rFonts w:asciiTheme="minorHAnsi" w:hAnsiTheme="minorHAnsi"/>
                <w:color w:val="000000" w:themeColor="text1"/>
              </w:rPr>
              <w:br/>
            </w:r>
            <w:r w:rsidRPr="00AF0BE1">
              <w:rPr>
                <w:rFonts w:asciiTheme="minorHAnsi" w:hAnsiTheme="minorHAnsi"/>
                <w:color w:val="000000" w:themeColor="text1"/>
              </w:rPr>
              <w:t>do projektu.</w:t>
            </w:r>
          </w:p>
          <w:p w:rsidR="004B03F6" w:rsidRPr="00AF0BE1" w:rsidRDefault="004B03F6" w:rsidP="00464120">
            <w:pPr>
              <w:autoSpaceDE w:val="0"/>
              <w:autoSpaceDN w:val="0"/>
              <w:adjustRightInd w:val="0"/>
              <w:ind w:left="-108"/>
              <w:jc w:val="both"/>
              <w:rPr>
                <w:color w:val="000000" w:themeColor="text1"/>
                <w:sz w:val="24"/>
                <w:szCs w:val="24"/>
              </w:rPr>
            </w:pPr>
            <w:r w:rsidRPr="00AF0BE1">
              <w:rPr>
                <w:color w:val="000000" w:themeColor="text1"/>
                <w:sz w:val="24"/>
                <w:szCs w:val="24"/>
              </w:rPr>
              <w:t>Jeżeli do realizacji przedsięwzięcia zaangażowani będą partnerzy</w:t>
            </w:r>
            <w:r w:rsidR="000C35DD" w:rsidRPr="00AF0BE1">
              <w:rPr>
                <w:color w:val="000000" w:themeColor="text1"/>
                <w:sz w:val="24"/>
                <w:szCs w:val="24"/>
              </w:rPr>
              <w:t>,</w:t>
            </w:r>
            <w:r w:rsidRPr="00AF0BE1">
              <w:rPr>
                <w:color w:val="000000" w:themeColor="text1"/>
                <w:sz w:val="24"/>
                <w:szCs w:val="24"/>
              </w:rPr>
              <w:t xml:space="preserve"> w tym punkcie projektodawca wskazuje także jakie zasoby ludzkie, organizacyjne l</w:t>
            </w:r>
            <w:r w:rsidR="00AF0BE1">
              <w:rPr>
                <w:color w:val="000000" w:themeColor="text1"/>
                <w:sz w:val="24"/>
                <w:szCs w:val="24"/>
              </w:rPr>
              <w:t>ub techniczne zostaną wniesione</w:t>
            </w:r>
            <w:r w:rsidR="00AF0BE1">
              <w:rPr>
                <w:color w:val="000000" w:themeColor="text1"/>
                <w:sz w:val="24"/>
                <w:szCs w:val="24"/>
              </w:rPr>
              <w:br/>
            </w:r>
            <w:r w:rsidRPr="00AF0BE1">
              <w:rPr>
                <w:color w:val="000000" w:themeColor="text1"/>
                <w:sz w:val="24"/>
                <w:szCs w:val="24"/>
              </w:rPr>
              <w:t>przez poszczególnych partnerów na potrzeby realizacji zadań.</w:t>
            </w:r>
          </w:p>
          <w:p w:rsidR="004B03F6" w:rsidRPr="00DC284D" w:rsidRDefault="004B03F6" w:rsidP="00464120">
            <w:pPr>
              <w:pStyle w:val="Default"/>
              <w:ind w:left="-108"/>
              <w:jc w:val="both"/>
              <w:rPr>
                <w:rFonts w:asciiTheme="minorHAnsi" w:eastAsia="TimesNewRoman" w:hAnsiTheme="minorHAnsi" w:cs="TimesNewRoman"/>
                <w:color w:val="FF0000"/>
              </w:rPr>
            </w:pPr>
            <w:r w:rsidRPr="00AF0BE1">
              <w:rPr>
                <w:rFonts w:asciiTheme="minorHAnsi" w:hAnsiTheme="minorHAnsi"/>
                <w:color w:val="000000" w:themeColor="text1"/>
              </w:rPr>
              <w:t>Wnioskodawca zobowiązany jest także do przedstawieni</w:t>
            </w:r>
            <w:r w:rsidR="00AF0BE1">
              <w:rPr>
                <w:rFonts w:asciiTheme="minorHAnsi" w:hAnsiTheme="minorHAnsi"/>
                <w:color w:val="000000" w:themeColor="text1"/>
              </w:rPr>
              <w:t>a uzasadnienia wyboru partnerów</w:t>
            </w:r>
            <w:r w:rsidR="00AF0BE1">
              <w:rPr>
                <w:rFonts w:asciiTheme="minorHAnsi" w:hAnsiTheme="minorHAnsi"/>
                <w:color w:val="000000" w:themeColor="text1"/>
              </w:rPr>
              <w:br/>
            </w:r>
            <w:r w:rsidRPr="00AF0BE1">
              <w:rPr>
                <w:rFonts w:asciiTheme="minorHAnsi" w:hAnsiTheme="minorHAnsi"/>
                <w:color w:val="000000" w:themeColor="text1"/>
              </w:rPr>
              <w:t>do realizacji poszczególnych zadań.</w:t>
            </w:r>
          </w:p>
        </w:tc>
      </w:tr>
      <w:tr w:rsidR="00DC284D" w:rsidRPr="00BB4C9E" w:rsidTr="00CC5B49">
        <w:trPr>
          <w:trHeight w:val="401"/>
        </w:trPr>
        <w:tc>
          <w:tcPr>
            <w:tcW w:w="534" w:type="dxa"/>
            <w:vAlign w:val="center"/>
          </w:tcPr>
          <w:p w:rsidR="00CC5B49" w:rsidRPr="00BB4C9E" w:rsidRDefault="00CC5B49" w:rsidP="00517FDD">
            <w:pPr>
              <w:pStyle w:val="Akapitzlist"/>
              <w:tabs>
                <w:tab w:val="left" w:pos="0"/>
              </w:tabs>
              <w:ind w:left="0"/>
              <w:jc w:val="center"/>
              <w:rPr>
                <w:b/>
                <w:color w:val="000000" w:themeColor="text1"/>
                <w:sz w:val="24"/>
                <w:szCs w:val="24"/>
              </w:rPr>
            </w:pPr>
            <w:r w:rsidRPr="00BB4C9E">
              <w:rPr>
                <w:b/>
                <w:color w:val="000000" w:themeColor="text1"/>
                <w:sz w:val="24"/>
                <w:szCs w:val="24"/>
              </w:rPr>
              <w:t>Lp.</w:t>
            </w:r>
          </w:p>
        </w:tc>
        <w:tc>
          <w:tcPr>
            <w:tcW w:w="5244" w:type="dxa"/>
            <w:gridSpan w:val="2"/>
            <w:vAlign w:val="center"/>
          </w:tcPr>
          <w:p w:rsidR="00CC5B49" w:rsidRPr="00BB4C9E" w:rsidRDefault="00CC5B49" w:rsidP="00517FDD">
            <w:pPr>
              <w:jc w:val="center"/>
              <w:rPr>
                <w:rFonts w:cs="Calibri"/>
                <w:b/>
                <w:color w:val="000000" w:themeColor="text1"/>
                <w:sz w:val="24"/>
                <w:szCs w:val="24"/>
              </w:rPr>
            </w:pPr>
            <w:r w:rsidRPr="00BB4C9E">
              <w:rPr>
                <w:rFonts w:cs="Calibri"/>
                <w:b/>
                <w:color w:val="000000" w:themeColor="text1"/>
                <w:sz w:val="24"/>
                <w:szCs w:val="24"/>
              </w:rPr>
              <w:t>Brzmienie kryterium</w:t>
            </w:r>
          </w:p>
        </w:tc>
        <w:tc>
          <w:tcPr>
            <w:tcW w:w="3686" w:type="dxa"/>
            <w:vAlign w:val="center"/>
          </w:tcPr>
          <w:p w:rsidR="00CC5B49" w:rsidRPr="00BB4C9E" w:rsidRDefault="00CC5B49" w:rsidP="00517FDD">
            <w:pPr>
              <w:jc w:val="center"/>
              <w:rPr>
                <w:rFonts w:cs="Calibri"/>
                <w:b/>
                <w:color w:val="000000" w:themeColor="text1"/>
                <w:sz w:val="24"/>
                <w:szCs w:val="24"/>
              </w:rPr>
            </w:pPr>
            <w:r w:rsidRPr="00BB4C9E">
              <w:rPr>
                <w:rFonts w:cs="Calibri"/>
                <w:b/>
                <w:color w:val="000000" w:themeColor="text1"/>
                <w:sz w:val="24"/>
                <w:szCs w:val="24"/>
              </w:rPr>
              <w:t>Opis kryterium</w:t>
            </w:r>
          </w:p>
        </w:tc>
      </w:tr>
      <w:tr w:rsidR="00DC284D" w:rsidRPr="00BB4C9E" w:rsidTr="00CC5B49">
        <w:tc>
          <w:tcPr>
            <w:tcW w:w="534" w:type="dxa"/>
          </w:tcPr>
          <w:p w:rsidR="004B03F6" w:rsidRPr="00BB4C9E" w:rsidRDefault="00CC5B49" w:rsidP="00517FDD">
            <w:pPr>
              <w:pStyle w:val="Akapitzlist"/>
              <w:tabs>
                <w:tab w:val="left" w:pos="0"/>
              </w:tabs>
              <w:ind w:left="0"/>
              <w:jc w:val="both"/>
              <w:rPr>
                <w:color w:val="000000" w:themeColor="text1"/>
                <w:sz w:val="24"/>
                <w:szCs w:val="24"/>
              </w:rPr>
            </w:pPr>
            <w:r w:rsidRPr="00BB4C9E">
              <w:rPr>
                <w:color w:val="000000" w:themeColor="text1"/>
                <w:sz w:val="24"/>
                <w:szCs w:val="24"/>
              </w:rPr>
              <w:t>6.</w:t>
            </w:r>
          </w:p>
        </w:tc>
        <w:tc>
          <w:tcPr>
            <w:tcW w:w="5244" w:type="dxa"/>
            <w:gridSpan w:val="2"/>
          </w:tcPr>
          <w:p w:rsidR="00CC5B49" w:rsidRPr="00BB4C9E" w:rsidRDefault="00CC5B49" w:rsidP="00CC5B49">
            <w:pPr>
              <w:pStyle w:val="Akapitzlist"/>
              <w:tabs>
                <w:tab w:val="left" w:pos="175"/>
              </w:tabs>
              <w:ind w:left="-108"/>
              <w:jc w:val="both"/>
              <w:rPr>
                <w:rFonts w:cs="Calibri"/>
                <w:color w:val="000000" w:themeColor="text1"/>
                <w:sz w:val="24"/>
                <w:szCs w:val="24"/>
              </w:rPr>
            </w:pPr>
            <w:r w:rsidRPr="00BB4C9E">
              <w:rPr>
                <w:rFonts w:cs="Calibri"/>
                <w:color w:val="000000" w:themeColor="text1"/>
                <w:sz w:val="24"/>
                <w:szCs w:val="24"/>
              </w:rPr>
              <w:t xml:space="preserve">Adekwatność opisu potencjału społecznego wnioskodawcy i partnerów (o ile dotyczy) do zakresu realizacji projektu, w tym uzasadnienie dlaczego doświadczenie wnioskodawcy i partnerów (o ile dotyczy) jest adekwatne do zakresu realizacji projektu, z uwzględnieniem dotychczasowej działalności wnioskodawcy i partnerów (o ile dotyczy) prowadzonej: </w:t>
            </w:r>
          </w:p>
          <w:p w:rsidR="00CC5B49" w:rsidRPr="00BB4C9E" w:rsidRDefault="00CC5B49" w:rsidP="00FA4D9A">
            <w:pPr>
              <w:pStyle w:val="Akapitzlist"/>
              <w:numPr>
                <w:ilvl w:val="0"/>
                <w:numId w:val="36"/>
              </w:numPr>
              <w:tabs>
                <w:tab w:val="left" w:pos="175"/>
              </w:tabs>
              <w:ind w:left="-108" w:firstLine="0"/>
              <w:jc w:val="both"/>
              <w:rPr>
                <w:rFonts w:cs="Calibri"/>
                <w:color w:val="000000" w:themeColor="text1"/>
                <w:sz w:val="24"/>
                <w:szCs w:val="24"/>
              </w:rPr>
            </w:pPr>
            <w:r w:rsidRPr="00BB4C9E">
              <w:rPr>
                <w:rFonts w:cs="Calibri"/>
                <w:color w:val="000000" w:themeColor="text1"/>
                <w:sz w:val="24"/>
                <w:szCs w:val="24"/>
              </w:rPr>
              <w:t xml:space="preserve">w obszarze tematycznym wsparcia projektu, </w:t>
            </w:r>
          </w:p>
          <w:p w:rsidR="00CC5B49" w:rsidRPr="00BB4C9E" w:rsidRDefault="00CC5B49" w:rsidP="00FA4D9A">
            <w:pPr>
              <w:pStyle w:val="Akapitzlist"/>
              <w:numPr>
                <w:ilvl w:val="0"/>
                <w:numId w:val="36"/>
              </w:numPr>
              <w:tabs>
                <w:tab w:val="left" w:pos="175"/>
              </w:tabs>
              <w:ind w:left="-108" w:firstLine="0"/>
              <w:jc w:val="both"/>
              <w:rPr>
                <w:rFonts w:cs="Calibri"/>
                <w:color w:val="000000" w:themeColor="text1"/>
                <w:sz w:val="24"/>
                <w:szCs w:val="24"/>
              </w:rPr>
            </w:pPr>
            <w:r w:rsidRPr="00BB4C9E">
              <w:rPr>
                <w:rFonts w:cs="Calibri"/>
                <w:color w:val="000000" w:themeColor="text1"/>
                <w:sz w:val="24"/>
                <w:szCs w:val="24"/>
              </w:rPr>
              <w:t>na rzecz grupy docelowej, do której skierowany będzie projekt oraz,</w:t>
            </w:r>
          </w:p>
          <w:p w:rsidR="004B03F6" w:rsidRPr="00BB4C9E" w:rsidRDefault="00CC5B49" w:rsidP="00FA4D9A">
            <w:pPr>
              <w:pStyle w:val="Akapitzlist"/>
              <w:numPr>
                <w:ilvl w:val="0"/>
                <w:numId w:val="36"/>
              </w:numPr>
              <w:tabs>
                <w:tab w:val="left" w:pos="175"/>
              </w:tabs>
              <w:ind w:left="-108" w:firstLine="0"/>
              <w:jc w:val="both"/>
              <w:rPr>
                <w:rFonts w:cs="Calibri"/>
                <w:color w:val="000000" w:themeColor="text1"/>
                <w:sz w:val="24"/>
                <w:szCs w:val="24"/>
              </w:rPr>
            </w:pPr>
            <w:r w:rsidRPr="00BB4C9E">
              <w:rPr>
                <w:rFonts w:cs="Calibri"/>
                <w:color w:val="000000" w:themeColor="text1"/>
                <w:sz w:val="24"/>
                <w:szCs w:val="24"/>
              </w:rPr>
              <w:t>na określonym terytorium, którego będzie dotyczyć realizacja projektu.</w:t>
            </w:r>
          </w:p>
        </w:tc>
        <w:tc>
          <w:tcPr>
            <w:tcW w:w="3686" w:type="dxa"/>
          </w:tcPr>
          <w:p w:rsidR="00CC5B49" w:rsidRPr="00BB4C9E" w:rsidRDefault="00CC5B49" w:rsidP="00CC5B49">
            <w:pPr>
              <w:pStyle w:val="Default"/>
              <w:ind w:left="-108"/>
              <w:jc w:val="both"/>
              <w:rPr>
                <w:rFonts w:asciiTheme="minorHAnsi" w:eastAsia="TimesNewRoman" w:hAnsiTheme="minorHAnsi" w:cs="TimesNewRoman"/>
                <w:color w:val="000000" w:themeColor="text1"/>
              </w:rPr>
            </w:pPr>
            <w:r w:rsidRPr="00BB4C9E">
              <w:rPr>
                <w:rFonts w:asciiTheme="minorHAnsi" w:eastAsia="TimesNewRoman" w:hAnsiTheme="minorHAnsi" w:cs="TimesNewRoman"/>
                <w:color w:val="000000" w:themeColor="text1"/>
              </w:rPr>
              <w:t>Maksymalna liczba punktów – 20,</w:t>
            </w:r>
          </w:p>
          <w:p w:rsidR="004B03F6" w:rsidRPr="00BB4C9E" w:rsidRDefault="00CC5B49" w:rsidP="00CC5B49">
            <w:pPr>
              <w:pStyle w:val="Default"/>
              <w:ind w:left="-108"/>
              <w:jc w:val="both"/>
              <w:rPr>
                <w:rFonts w:asciiTheme="minorHAnsi" w:eastAsia="TimesNewRoman" w:hAnsiTheme="minorHAnsi" w:cs="TimesNewRoman"/>
                <w:color w:val="000000" w:themeColor="text1"/>
              </w:rPr>
            </w:pPr>
            <w:r w:rsidRPr="00BB4C9E">
              <w:rPr>
                <w:rFonts w:asciiTheme="minorHAnsi" w:eastAsia="TimesNewRoman" w:hAnsiTheme="minorHAnsi" w:cs="TimesNewRoman"/>
                <w:color w:val="000000" w:themeColor="text1"/>
              </w:rPr>
              <w:t>minimalna liczba punktów zapewniająca ocenę pozytywną – 12.</w:t>
            </w:r>
          </w:p>
        </w:tc>
      </w:tr>
      <w:tr w:rsidR="00DC284D" w:rsidRPr="00DC284D" w:rsidTr="00CC5B49">
        <w:tc>
          <w:tcPr>
            <w:tcW w:w="9464" w:type="dxa"/>
            <w:gridSpan w:val="4"/>
          </w:tcPr>
          <w:p w:rsidR="00CC5B49" w:rsidRPr="00DC284D" w:rsidRDefault="00CC5B49" w:rsidP="00356569">
            <w:pPr>
              <w:pStyle w:val="Default"/>
              <w:ind w:left="-108"/>
              <w:jc w:val="both"/>
              <w:rPr>
                <w:rFonts w:asciiTheme="minorHAnsi" w:eastAsia="TimesNewRoman" w:hAnsiTheme="minorHAnsi" w:cs="TimesNewRoman"/>
                <w:color w:val="FF0000"/>
              </w:rPr>
            </w:pPr>
            <w:r w:rsidRPr="00ED732D">
              <w:rPr>
                <w:rFonts w:asciiTheme="minorHAnsi" w:eastAsia="TimesNewRoman" w:hAnsiTheme="minorHAnsi" w:cs="TimesNewRoman"/>
                <w:b/>
                <w:color w:val="000000" w:themeColor="text1"/>
              </w:rPr>
              <w:t>Uzasadnienie kryterium:</w:t>
            </w:r>
            <w:r w:rsidRPr="00ED732D">
              <w:rPr>
                <w:rFonts w:asciiTheme="minorHAnsi" w:eastAsia="TimesNewRoman" w:hAnsiTheme="minorHAnsi" w:cs="TimesNewRoman"/>
                <w:color w:val="000000" w:themeColor="text1"/>
              </w:rPr>
              <w:t xml:space="preserve"> Do</w:t>
            </w:r>
            <w:r w:rsidRPr="00ED732D">
              <w:rPr>
                <w:rFonts w:asciiTheme="minorHAnsi" w:hAnsiTheme="minorHAnsi" w:cs="Calibri"/>
                <w:color w:val="000000" w:themeColor="text1"/>
              </w:rPr>
              <w:t>ś</w:t>
            </w:r>
            <w:r w:rsidRPr="00ED732D">
              <w:rPr>
                <w:rFonts w:asciiTheme="minorHAnsi" w:eastAsia="TimesNewRoman" w:hAnsiTheme="minorHAnsi" w:cs="TimesNewRoman"/>
                <w:color w:val="000000" w:themeColor="text1"/>
              </w:rPr>
              <w:t xml:space="preserve">wiadczenie </w:t>
            </w:r>
            <w:r w:rsidRPr="00ED732D">
              <w:rPr>
                <w:rFonts w:asciiTheme="minorHAnsi" w:eastAsia="TimesNewRoman" w:hAnsiTheme="minorHAnsi" w:cs="Times-Roman"/>
                <w:color w:val="000000" w:themeColor="text1"/>
              </w:rPr>
              <w:t>projektodawcy/partnerów</w:t>
            </w:r>
            <w:r w:rsidRPr="00ED732D">
              <w:rPr>
                <w:rFonts w:asciiTheme="minorHAnsi" w:eastAsia="TimesNewRoman" w:hAnsiTheme="minorHAnsi" w:cs="TimesNewRoman"/>
                <w:color w:val="000000" w:themeColor="text1"/>
              </w:rPr>
              <w:t xml:space="preserve"> oceniane będzie </w:t>
            </w:r>
            <w:r w:rsidRPr="00ED732D">
              <w:rPr>
                <w:rFonts w:asciiTheme="minorHAnsi" w:eastAsia="TimesNewRoman" w:hAnsiTheme="minorHAnsi" w:cs="TimesNewRoman"/>
                <w:color w:val="000000" w:themeColor="text1"/>
              </w:rPr>
              <w:br/>
              <w:t>w szczególności w kontek</w:t>
            </w:r>
            <w:r w:rsidRPr="00ED732D">
              <w:rPr>
                <w:rFonts w:asciiTheme="minorHAnsi" w:hAnsiTheme="minorHAnsi" w:cs="Calibri"/>
                <w:color w:val="000000" w:themeColor="text1"/>
              </w:rPr>
              <w:t>ś</w:t>
            </w:r>
            <w:r w:rsidRPr="00ED732D">
              <w:rPr>
                <w:rFonts w:asciiTheme="minorHAnsi" w:eastAsia="TimesNewRoman" w:hAnsiTheme="minorHAnsi" w:cs="TimesNewRoman"/>
                <w:color w:val="000000" w:themeColor="text1"/>
              </w:rPr>
              <w:t xml:space="preserve">cie </w:t>
            </w:r>
            <w:r w:rsidRPr="00ED732D">
              <w:rPr>
                <w:rFonts w:asciiTheme="minorHAnsi" w:eastAsia="TimesNewRoman" w:hAnsiTheme="minorHAnsi" w:cs="Times-Roman"/>
                <w:color w:val="000000" w:themeColor="text1"/>
              </w:rPr>
              <w:t>dotychczasowej jego</w:t>
            </w:r>
            <w:r w:rsidRPr="00ED732D">
              <w:rPr>
                <w:rFonts w:asciiTheme="minorHAnsi" w:eastAsia="TimesNewRoman" w:hAnsiTheme="minorHAnsi" w:cs="TimesNewRoman"/>
                <w:color w:val="000000" w:themeColor="text1"/>
              </w:rPr>
              <w:t xml:space="preserve"> działalności i możliwo</w:t>
            </w:r>
            <w:r w:rsidRPr="00ED732D">
              <w:rPr>
                <w:rFonts w:asciiTheme="minorHAnsi" w:hAnsiTheme="minorHAnsi" w:cs="Calibri"/>
                <w:color w:val="000000" w:themeColor="text1"/>
              </w:rPr>
              <w:t>ś</w:t>
            </w:r>
            <w:r w:rsidRPr="00ED732D">
              <w:rPr>
                <w:rFonts w:asciiTheme="minorHAnsi" w:eastAsia="TimesNewRoman" w:hAnsiTheme="minorHAnsi" w:cs="TimesNewRoman"/>
                <w:color w:val="000000" w:themeColor="text1"/>
              </w:rPr>
              <w:t>c</w:t>
            </w:r>
            <w:r w:rsidRPr="00ED732D">
              <w:rPr>
                <w:rFonts w:asciiTheme="minorHAnsi" w:eastAsia="TimesNewRoman" w:hAnsiTheme="minorHAnsi" w:cs="Times-Roman"/>
                <w:color w:val="000000" w:themeColor="text1"/>
              </w:rPr>
              <w:t>i</w:t>
            </w:r>
            <w:r w:rsidRPr="00ED732D">
              <w:rPr>
                <w:rFonts w:asciiTheme="minorHAnsi" w:eastAsia="TimesNewRoman" w:hAnsiTheme="minorHAnsi" w:cs="TimesNewRoman"/>
                <w:color w:val="000000" w:themeColor="text1"/>
              </w:rPr>
              <w:t xml:space="preserve"> </w:t>
            </w:r>
            <w:r w:rsidRPr="00ED732D">
              <w:rPr>
                <w:rFonts w:asciiTheme="minorHAnsi" w:eastAsia="TimesNewRoman" w:hAnsiTheme="minorHAnsi" w:cs="Times-Roman"/>
                <w:color w:val="000000" w:themeColor="text1"/>
              </w:rPr>
              <w:t>weryfikacji jej rezultatów:</w:t>
            </w:r>
            <w:r w:rsidRPr="00ED732D">
              <w:rPr>
                <w:rFonts w:asciiTheme="minorHAnsi" w:eastAsia="TimesNewRoman" w:hAnsiTheme="minorHAnsi" w:cs="TimesNewRoman"/>
                <w:color w:val="000000" w:themeColor="text1"/>
              </w:rPr>
              <w:t xml:space="preserve"> </w:t>
            </w:r>
            <w:r w:rsidRPr="00ED732D">
              <w:rPr>
                <w:rFonts w:asciiTheme="minorHAnsi" w:eastAsia="TimesNewRoman" w:hAnsiTheme="minorHAnsi" w:cs="Times-Roman"/>
                <w:color w:val="000000" w:themeColor="text1"/>
              </w:rPr>
              <w:t>w obszarze tematycznym, w którym</w:t>
            </w:r>
            <w:r w:rsidRPr="00ED732D">
              <w:rPr>
                <w:rFonts w:asciiTheme="minorHAnsi" w:eastAsia="TimesNewRoman" w:hAnsiTheme="minorHAnsi" w:cs="TimesNewRoman"/>
                <w:color w:val="000000" w:themeColor="text1"/>
              </w:rPr>
              <w:t xml:space="preserve"> udzielane będzie wsparcie </w:t>
            </w:r>
            <w:r w:rsidRPr="00ED732D">
              <w:rPr>
                <w:rFonts w:asciiTheme="minorHAnsi" w:eastAsia="TimesNewRoman" w:hAnsiTheme="minorHAnsi" w:cs="Times-Roman"/>
                <w:color w:val="000000" w:themeColor="text1"/>
              </w:rPr>
              <w:t xml:space="preserve">przewidziane </w:t>
            </w:r>
            <w:r w:rsidRPr="00ED732D">
              <w:rPr>
                <w:rFonts w:asciiTheme="minorHAnsi" w:eastAsia="TimesNewRoman" w:hAnsiTheme="minorHAnsi" w:cs="Times-Roman"/>
                <w:color w:val="000000" w:themeColor="text1"/>
              </w:rPr>
              <w:br/>
              <w:t>w ramach</w:t>
            </w:r>
            <w:r w:rsidRPr="00ED732D">
              <w:rPr>
                <w:rFonts w:asciiTheme="minorHAnsi" w:eastAsia="TimesNewRoman" w:hAnsiTheme="minorHAnsi" w:cs="TimesNewRoman"/>
                <w:color w:val="000000" w:themeColor="text1"/>
              </w:rPr>
              <w:t xml:space="preserve"> </w:t>
            </w:r>
            <w:r w:rsidRPr="00ED732D">
              <w:rPr>
                <w:rFonts w:asciiTheme="minorHAnsi" w:eastAsia="TimesNewRoman" w:hAnsiTheme="minorHAnsi" w:cs="Times-Roman"/>
                <w:color w:val="000000" w:themeColor="text1"/>
              </w:rPr>
              <w:t>projektu;</w:t>
            </w:r>
            <w:r w:rsidRPr="00ED732D">
              <w:rPr>
                <w:rFonts w:asciiTheme="minorHAnsi" w:eastAsia="TimesNewRoman" w:hAnsiTheme="minorHAnsi" w:cs="TimesNewRoman"/>
                <w:color w:val="000000" w:themeColor="text1"/>
              </w:rPr>
              <w:t xml:space="preserve"> </w:t>
            </w:r>
            <w:r w:rsidRPr="00ED732D">
              <w:rPr>
                <w:rFonts w:asciiTheme="minorHAnsi" w:eastAsia="TimesNewRoman" w:hAnsiTheme="minorHAnsi" w:cs="Times-Roman"/>
                <w:color w:val="000000" w:themeColor="text1"/>
              </w:rPr>
              <w:t>na rzecz grupy docelowej,</w:t>
            </w:r>
            <w:r w:rsidRPr="00ED732D">
              <w:rPr>
                <w:rFonts w:asciiTheme="minorHAnsi" w:eastAsia="TimesNewRoman" w:hAnsiTheme="minorHAnsi" w:cs="TimesNewRoman"/>
                <w:color w:val="000000" w:themeColor="text1"/>
              </w:rPr>
              <w:t xml:space="preserve"> do której kierowane będzie </w:t>
            </w:r>
            <w:r w:rsidRPr="00ED732D">
              <w:rPr>
                <w:rFonts w:asciiTheme="minorHAnsi" w:eastAsia="TimesNewRoman" w:hAnsiTheme="minorHAnsi" w:cs="Times-Roman"/>
                <w:color w:val="000000" w:themeColor="text1"/>
              </w:rPr>
              <w:t>wsparcie przewidziane w</w:t>
            </w:r>
            <w:r w:rsidRPr="00ED732D">
              <w:rPr>
                <w:rFonts w:asciiTheme="minorHAnsi" w:eastAsia="TimesNewRoman" w:hAnsiTheme="minorHAnsi" w:cs="TimesNewRoman"/>
                <w:color w:val="000000" w:themeColor="text1"/>
              </w:rPr>
              <w:t xml:space="preserve"> </w:t>
            </w:r>
            <w:r w:rsidRPr="00ED732D">
              <w:rPr>
                <w:rFonts w:asciiTheme="minorHAnsi" w:eastAsia="TimesNewRoman" w:hAnsiTheme="minorHAnsi" w:cs="Times-Roman"/>
                <w:color w:val="000000" w:themeColor="text1"/>
              </w:rPr>
              <w:t>ramach projektu;</w:t>
            </w:r>
            <w:r w:rsidRPr="00ED732D">
              <w:rPr>
                <w:rFonts w:asciiTheme="minorHAnsi" w:eastAsia="TimesNewRoman" w:hAnsiTheme="minorHAnsi" w:cs="TimesNewRoman"/>
                <w:color w:val="000000" w:themeColor="text1"/>
              </w:rPr>
              <w:t xml:space="preserve"> na okre</w:t>
            </w:r>
            <w:r w:rsidRPr="00ED732D">
              <w:rPr>
                <w:rFonts w:asciiTheme="minorHAnsi" w:hAnsiTheme="minorHAnsi" w:cs="Calibri"/>
                <w:color w:val="000000" w:themeColor="text1"/>
              </w:rPr>
              <w:t>ś</w:t>
            </w:r>
            <w:r w:rsidRPr="00ED732D">
              <w:rPr>
                <w:rFonts w:asciiTheme="minorHAnsi" w:eastAsia="TimesNewRoman" w:hAnsiTheme="minorHAnsi" w:cs="TimesNewRoman"/>
                <w:color w:val="000000" w:themeColor="text1"/>
              </w:rPr>
              <w:t xml:space="preserve">lonym terytorium, którego dotyczyć będzie </w:t>
            </w:r>
            <w:r w:rsidRPr="00ED732D">
              <w:rPr>
                <w:rFonts w:asciiTheme="minorHAnsi" w:eastAsia="TimesNewRoman" w:hAnsiTheme="minorHAnsi" w:cs="Times-Roman"/>
                <w:color w:val="000000" w:themeColor="text1"/>
              </w:rPr>
              <w:t>realizacja projektu.</w:t>
            </w:r>
          </w:p>
        </w:tc>
      </w:tr>
      <w:tr w:rsidR="00DC284D" w:rsidRPr="00ED732D" w:rsidTr="00CC5B49">
        <w:trPr>
          <w:trHeight w:val="483"/>
        </w:trPr>
        <w:tc>
          <w:tcPr>
            <w:tcW w:w="534" w:type="dxa"/>
            <w:vAlign w:val="center"/>
          </w:tcPr>
          <w:p w:rsidR="00CC5B49" w:rsidRPr="00ED732D" w:rsidRDefault="00CC5B49" w:rsidP="00517FDD">
            <w:pPr>
              <w:pStyle w:val="Akapitzlist"/>
              <w:tabs>
                <w:tab w:val="left" w:pos="0"/>
              </w:tabs>
              <w:ind w:left="0"/>
              <w:jc w:val="center"/>
              <w:rPr>
                <w:b/>
                <w:color w:val="000000" w:themeColor="text1"/>
                <w:sz w:val="24"/>
                <w:szCs w:val="24"/>
              </w:rPr>
            </w:pPr>
            <w:r w:rsidRPr="00ED732D">
              <w:rPr>
                <w:b/>
                <w:color w:val="000000" w:themeColor="text1"/>
                <w:sz w:val="24"/>
                <w:szCs w:val="24"/>
              </w:rPr>
              <w:lastRenderedPageBreak/>
              <w:t>Lp.</w:t>
            </w:r>
          </w:p>
        </w:tc>
        <w:tc>
          <w:tcPr>
            <w:tcW w:w="5244" w:type="dxa"/>
            <w:gridSpan w:val="2"/>
            <w:vAlign w:val="center"/>
          </w:tcPr>
          <w:p w:rsidR="00CC5B49" w:rsidRPr="00ED732D" w:rsidRDefault="00CC5B49" w:rsidP="00517FDD">
            <w:pPr>
              <w:jc w:val="center"/>
              <w:rPr>
                <w:rFonts w:cs="Calibri"/>
                <w:b/>
                <w:color w:val="000000" w:themeColor="text1"/>
                <w:sz w:val="24"/>
                <w:szCs w:val="24"/>
              </w:rPr>
            </w:pPr>
            <w:r w:rsidRPr="00ED732D">
              <w:rPr>
                <w:rFonts w:cs="Calibri"/>
                <w:b/>
                <w:color w:val="000000" w:themeColor="text1"/>
                <w:sz w:val="24"/>
                <w:szCs w:val="24"/>
              </w:rPr>
              <w:t>Brzmienie kryterium</w:t>
            </w:r>
          </w:p>
        </w:tc>
        <w:tc>
          <w:tcPr>
            <w:tcW w:w="3686" w:type="dxa"/>
            <w:vAlign w:val="center"/>
          </w:tcPr>
          <w:p w:rsidR="00CC5B49" w:rsidRPr="00ED732D" w:rsidRDefault="00CC5B49" w:rsidP="00517FDD">
            <w:pPr>
              <w:jc w:val="center"/>
              <w:rPr>
                <w:rFonts w:cs="Calibri"/>
                <w:b/>
                <w:color w:val="000000" w:themeColor="text1"/>
                <w:sz w:val="24"/>
                <w:szCs w:val="24"/>
              </w:rPr>
            </w:pPr>
            <w:r w:rsidRPr="00ED732D">
              <w:rPr>
                <w:rFonts w:cs="Calibri"/>
                <w:b/>
                <w:color w:val="000000" w:themeColor="text1"/>
                <w:sz w:val="24"/>
                <w:szCs w:val="24"/>
              </w:rPr>
              <w:t>Opis kryterium</w:t>
            </w:r>
          </w:p>
        </w:tc>
      </w:tr>
      <w:tr w:rsidR="00DC284D" w:rsidRPr="00BB4C9E" w:rsidTr="00CC5B49">
        <w:tc>
          <w:tcPr>
            <w:tcW w:w="534" w:type="dxa"/>
          </w:tcPr>
          <w:p w:rsidR="00CC5B49" w:rsidRPr="00BB4C9E" w:rsidRDefault="00CC5B49" w:rsidP="00517FDD">
            <w:pPr>
              <w:pStyle w:val="Akapitzlist"/>
              <w:tabs>
                <w:tab w:val="left" w:pos="0"/>
              </w:tabs>
              <w:ind w:left="0"/>
              <w:jc w:val="both"/>
              <w:rPr>
                <w:color w:val="000000" w:themeColor="text1"/>
                <w:sz w:val="24"/>
                <w:szCs w:val="24"/>
              </w:rPr>
            </w:pPr>
            <w:r w:rsidRPr="00BB4C9E">
              <w:rPr>
                <w:color w:val="000000" w:themeColor="text1"/>
                <w:sz w:val="24"/>
                <w:szCs w:val="24"/>
              </w:rPr>
              <w:t>7.</w:t>
            </w:r>
          </w:p>
        </w:tc>
        <w:tc>
          <w:tcPr>
            <w:tcW w:w="5244" w:type="dxa"/>
            <w:gridSpan w:val="2"/>
          </w:tcPr>
          <w:p w:rsidR="00CC5B49" w:rsidRPr="00BB4C9E" w:rsidRDefault="00CC5B49" w:rsidP="00356569">
            <w:pPr>
              <w:pStyle w:val="Akapitzlist"/>
              <w:tabs>
                <w:tab w:val="left" w:pos="175"/>
              </w:tabs>
              <w:ind w:left="-108"/>
              <w:jc w:val="both"/>
              <w:rPr>
                <w:rFonts w:cs="Calibri"/>
                <w:color w:val="000000" w:themeColor="text1"/>
                <w:sz w:val="24"/>
                <w:szCs w:val="24"/>
              </w:rPr>
            </w:pPr>
            <w:r w:rsidRPr="00BB4C9E">
              <w:rPr>
                <w:rFonts w:cs="Calibri"/>
                <w:color w:val="000000" w:themeColor="text1"/>
                <w:sz w:val="24"/>
                <w:szCs w:val="24"/>
              </w:rPr>
              <w:t>Adekwatność sposobu zarządzania projektem do zakresu zadań w projekcie oraz kadry zewnętrznej zaangażowanej do realizacji projektu.</w:t>
            </w:r>
          </w:p>
        </w:tc>
        <w:tc>
          <w:tcPr>
            <w:tcW w:w="3686" w:type="dxa"/>
          </w:tcPr>
          <w:p w:rsidR="00CC5B49" w:rsidRPr="00BB4C9E" w:rsidRDefault="00CC5B49" w:rsidP="00CC5B49">
            <w:pPr>
              <w:pStyle w:val="Default"/>
              <w:ind w:left="-108"/>
              <w:jc w:val="both"/>
              <w:rPr>
                <w:rFonts w:asciiTheme="minorHAnsi" w:eastAsia="TimesNewRoman" w:hAnsiTheme="minorHAnsi" w:cs="TimesNewRoman"/>
                <w:color w:val="000000" w:themeColor="text1"/>
              </w:rPr>
            </w:pPr>
            <w:r w:rsidRPr="00BB4C9E">
              <w:rPr>
                <w:rFonts w:asciiTheme="minorHAnsi" w:eastAsia="TimesNewRoman" w:hAnsiTheme="minorHAnsi" w:cs="TimesNewRoman"/>
                <w:color w:val="000000" w:themeColor="text1"/>
              </w:rPr>
              <w:t>Maksymalna liczba punktów – 5,</w:t>
            </w:r>
          </w:p>
          <w:p w:rsidR="00CC5B49" w:rsidRPr="00BB4C9E" w:rsidRDefault="00CC5B49" w:rsidP="00CC5B49">
            <w:pPr>
              <w:pStyle w:val="Default"/>
              <w:ind w:left="-108"/>
              <w:jc w:val="both"/>
              <w:rPr>
                <w:rFonts w:asciiTheme="minorHAnsi" w:eastAsia="TimesNewRoman" w:hAnsiTheme="minorHAnsi" w:cs="TimesNewRoman"/>
                <w:color w:val="000000" w:themeColor="text1"/>
              </w:rPr>
            </w:pPr>
            <w:r w:rsidRPr="00BB4C9E">
              <w:rPr>
                <w:rFonts w:asciiTheme="minorHAnsi" w:eastAsia="TimesNewRoman" w:hAnsiTheme="minorHAnsi" w:cs="TimesNewRoman"/>
                <w:color w:val="000000" w:themeColor="text1"/>
              </w:rPr>
              <w:t>minimalna liczba punktów zapewniająca ocenę pozytywną – 3.</w:t>
            </w:r>
          </w:p>
        </w:tc>
      </w:tr>
      <w:tr w:rsidR="00DC284D" w:rsidRPr="00DC284D" w:rsidTr="00517FDD">
        <w:tc>
          <w:tcPr>
            <w:tcW w:w="9464" w:type="dxa"/>
            <w:gridSpan w:val="4"/>
          </w:tcPr>
          <w:p w:rsidR="00CC5B49" w:rsidRPr="00DC284D" w:rsidRDefault="00CC5B49" w:rsidP="00CC5B49">
            <w:pPr>
              <w:pStyle w:val="Default"/>
              <w:ind w:left="-108"/>
              <w:jc w:val="both"/>
              <w:rPr>
                <w:rFonts w:asciiTheme="minorHAnsi" w:eastAsia="TimesNewRoman" w:hAnsiTheme="minorHAnsi" w:cs="TimesNewRoman"/>
                <w:color w:val="FF0000"/>
              </w:rPr>
            </w:pPr>
            <w:r w:rsidRPr="00ED732D">
              <w:rPr>
                <w:rFonts w:asciiTheme="minorHAnsi" w:hAnsiTheme="minorHAnsi"/>
                <w:b/>
                <w:color w:val="000000" w:themeColor="text1"/>
              </w:rPr>
              <w:t>Uzasadnienie kryterium:</w:t>
            </w:r>
            <w:r w:rsidRPr="00ED732D">
              <w:rPr>
                <w:rFonts w:asciiTheme="minorHAnsi" w:hAnsiTheme="minorHAnsi"/>
                <w:color w:val="000000" w:themeColor="text1"/>
              </w:rPr>
              <w:t xml:space="preserve"> Struktura zarządzania projektem powinna być opisana ze szczególnym uwzględnieniem roli partnerów i wykonawców (jeżeli występują). Ocenie podlega adekwatność sposobu zarzadzania projektem do zakresu zadań w projekcie. Opisując jaka kadra zaangażowana będzie w realizację projektu (nie tylko kadra zarządzająca, ale także pozostałe osoby zaangażowane w realizację projektu, np. trenerzy) w szczególności należy przedstawić kluczowe stanowiska i ich rolę (zakres zadań wykonywanych przez poszczególnych członków personelu wraz z uzasadnieniem odnośnie racjonalności jego zaangażowania) w projekcie oraz wzajemne powiązania personelu projektu (podległość, nadrzędność). Opisując kadrę zaangażowaną w realizację projektu należy wskazać, jakie zadania/obowiązki będą wykonywały osoby samozatrudnione lub osoby współpracujące.</w:t>
            </w:r>
          </w:p>
        </w:tc>
      </w:tr>
      <w:tr w:rsidR="00DC284D" w:rsidRPr="00BB4C9E" w:rsidTr="00517FDD">
        <w:trPr>
          <w:trHeight w:val="380"/>
        </w:trPr>
        <w:tc>
          <w:tcPr>
            <w:tcW w:w="534" w:type="dxa"/>
            <w:vAlign w:val="center"/>
          </w:tcPr>
          <w:p w:rsidR="00CC5B49" w:rsidRPr="00BB4C9E" w:rsidRDefault="00CC5B49" w:rsidP="00517FDD">
            <w:pPr>
              <w:pStyle w:val="Akapitzlist"/>
              <w:tabs>
                <w:tab w:val="left" w:pos="0"/>
              </w:tabs>
              <w:ind w:left="0"/>
              <w:jc w:val="center"/>
              <w:rPr>
                <w:b/>
                <w:color w:val="000000" w:themeColor="text1"/>
                <w:sz w:val="24"/>
                <w:szCs w:val="24"/>
              </w:rPr>
            </w:pPr>
            <w:r w:rsidRPr="00BB4C9E">
              <w:rPr>
                <w:b/>
                <w:color w:val="000000" w:themeColor="text1"/>
                <w:sz w:val="24"/>
                <w:szCs w:val="24"/>
              </w:rPr>
              <w:t>Lp.</w:t>
            </w:r>
          </w:p>
        </w:tc>
        <w:tc>
          <w:tcPr>
            <w:tcW w:w="5244" w:type="dxa"/>
            <w:gridSpan w:val="2"/>
            <w:vAlign w:val="center"/>
          </w:tcPr>
          <w:p w:rsidR="00CC5B49" w:rsidRPr="00BB4C9E" w:rsidRDefault="00CC5B49" w:rsidP="00517FDD">
            <w:pPr>
              <w:jc w:val="center"/>
              <w:rPr>
                <w:rFonts w:cs="Calibri"/>
                <w:b/>
                <w:color w:val="000000" w:themeColor="text1"/>
                <w:sz w:val="24"/>
                <w:szCs w:val="24"/>
              </w:rPr>
            </w:pPr>
            <w:r w:rsidRPr="00BB4C9E">
              <w:rPr>
                <w:rFonts w:cs="Calibri"/>
                <w:b/>
                <w:color w:val="000000" w:themeColor="text1"/>
                <w:sz w:val="24"/>
                <w:szCs w:val="24"/>
              </w:rPr>
              <w:t>Brzmienie kryterium</w:t>
            </w:r>
          </w:p>
        </w:tc>
        <w:tc>
          <w:tcPr>
            <w:tcW w:w="3686" w:type="dxa"/>
            <w:vAlign w:val="center"/>
          </w:tcPr>
          <w:p w:rsidR="00CC5B49" w:rsidRPr="00BB4C9E" w:rsidRDefault="00CC5B49" w:rsidP="00517FDD">
            <w:pPr>
              <w:jc w:val="center"/>
              <w:rPr>
                <w:rFonts w:cs="Calibri"/>
                <w:b/>
                <w:color w:val="000000" w:themeColor="text1"/>
                <w:sz w:val="24"/>
                <w:szCs w:val="24"/>
              </w:rPr>
            </w:pPr>
            <w:r w:rsidRPr="00BB4C9E">
              <w:rPr>
                <w:rFonts w:cs="Calibri"/>
                <w:b/>
                <w:color w:val="000000" w:themeColor="text1"/>
                <w:sz w:val="24"/>
                <w:szCs w:val="24"/>
              </w:rPr>
              <w:t>Opis kryterium</w:t>
            </w:r>
          </w:p>
        </w:tc>
      </w:tr>
      <w:tr w:rsidR="00DC284D" w:rsidRPr="00BB4C9E" w:rsidTr="00CC5B49">
        <w:tc>
          <w:tcPr>
            <w:tcW w:w="534" w:type="dxa"/>
          </w:tcPr>
          <w:p w:rsidR="00CC5B49" w:rsidRPr="00BB4C9E" w:rsidRDefault="00CC5B49" w:rsidP="00517FDD">
            <w:pPr>
              <w:pStyle w:val="Akapitzlist"/>
              <w:tabs>
                <w:tab w:val="left" w:pos="0"/>
              </w:tabs>
              <w:ind w:left="0"/>
              <w:jc w:val="both"/>
              <w:rPr>
                <w:color w:val="000000" w:themeColor="text1"/>
                <w:sz w:val="24"/>
                <w:szCs w:val="24"/>
              </w:rPr>
            </w:pPr>
            <w:r w:rsidRPr="00BB4C9E">
              <w:rPr>
                <w:color w:val="000000" w:themeColor="text1"/>
                <w:sz w:val="24"/>
                <w:szCs w:val="24"/>
              </w:rPr>
              <w:t>8.</w:t>
            </w:r>
          </w:p>
        </w:tc>
        <w:tc>
          <w:tcPr>
            <w:tcW w:w="5244" w:type="dxa"/>
            <w:gridSpan w:val="2"/>
          </w:tcPr>
          <w:p w:rsidR="00CC5B49" w:rsidRPr="00BB4C9E" w:rsidRDefault="00CC5B49" w:rsidP="00CC5B49">
            <w:pPr>
              <w:pStyle w:val="Akapitzlist"/>
              <w:tabs>
                <w:tab w:val="left" w:pos="175"/>
              </w:tabs>
              <w:autoSpaceDE w:val="0"/>
              <w:autoSpaceDN w:val="0"/>
              <w:adjustRightInd w:val="0"/>
              <w:ind w:left="-108"/>
              <w:jc w:val="both"/>
              <w:rPr>
                <w:rFonts w:cs="Calibri"/>
                <w:color w:val="000000" w:themeColor="text1"/>
                <w:sz w:val="24"/>
                <w:szCs w:val="24"/>
              </w:rPr>
            </w:pPr>
            <w:r w:rsidRPr="00BB4C9E">
              <w:rPr>
                <w:rFonts w:cs="Calibri"/>
                <w:color w:val="000000" w:themeColor="text1"/>
                <w:sz w:val="24"/>
                <w:szCs w:val="24"/>
              </w:rPr>
              <w:t xml:space="preserve">Prawidłowość sporządzenia budżetu projektu oraz zgodność wydatków z Wytycznymi w zakresie kwalifikowalności wydatków w ramach Europejskiego Funduszu Rozwoju Regionalnego, Europejskiego Funduszu Społecznego oraz Funduszu Spójności na lata 2014-2020, w tym: </w:t>
            </w:r>
          </w:p>
          <w:p w:rsidR="00BB4C9E" w:rsidRPr="00BB4C9E" w:rsidRDefault="00CC5B49" w:rsidP="00BB4C9E">
            <w:pPr>
              <w:pStyle w:val="Akapitzlist"/>
              <w:numPr>
                <w:ilvl w:val="0"/>
                <w:numId w:val="37"/>
              </w:numPr>
              <w:tabs>
                <w:tab w:val="left" w:pos="175"/>
              </w:tabs>
              <w:ind w:left="-108" w:firstLine="0"/>
              <w:jc w:val="both"/>
              <w:rPr>
                <w:rFonts w:cs="Calibri"/>
                <w:color w:val="000000" w:themeColor="text1"/>
                <w:sz w:val="24"/>
                <w:szCs w:val="24"/>
              </w:rPr>
            </w:pPr>
            <w:r w:rsidRPr="00BB4C9E">
              <w:rPr>
                <w:rFonts w:cs="Calibri"/>
                <w:color w:val="000000" w:themeColor="text1"/>
                <w:sz w:val="24"/>
                <w:szCs w:val="24"/>
              </w:rPr>
              <w:t xml:space="preserve">kwalifikowalność wydatków, w tym: niezbędność wydatków do realizacji projektu i osiągania jego celów, racjonalność i efektywność wydatków projektu (relacja nakład-rezultat), w tym zgodność ze standardami i cenami rynkowymi, </w:t>
            </w:r>
            <w:r w:rsidRPr="00BB4C9E">
              <w:rPr>
                <w:rFonts w:cs="Calibri"/>
                <w:color w:val="000000" w:themeColor="text1"/>
                <w:sz w:val="24"/>
                <w:szCs w:val="24"/>
              </w:rPr>
              <w:br/>
              <w:t xml:space="preserve">w szczególności </w:t>
            </w:r>
            <w:r w:rsidRPr="00BB4C9E">
              <w:rPr>
                <w:color w:val="000000" w:themeColor="text1"/>
                <w:sz w:val="24"/>
                <w:szCs w:val="24"/>
              </w:rPr>
              <w:t>określonymi w regulaminie konkursu,</w:t>
            </w:r>
            <w:r w:rsidRPr="00BB4C9E">
              <w:rPr>
                <w:rFonts w:cs="Calibri"/>
                <w:color w:val="000000" w:themeColor="text1"/>
                <w:sz w:val="24"/>
                <w:szCs w:val="24"/>
              </w:rPr>
              <w:t xml:space="preserve"> poprawność wniesienia wkładu własnego,</w:t>
            </w:r>
          </w:p>
          <w:p w:rsidR="00CC5B49" w:rsidRPr="00BB4C9E" w:rsidRDefault="00CC5B49" w:rsidP="00BB4C9E">
            <w:pPr>
              <w:pStyle w:val="Akapitzlist"/>
              <w:numPr>
                <w:ilvl w:val="0"/>
                <w:numId w:val="37"/>
              </w:numPr>
              <w:tabs>
                <w:tab w:val="left" w:pos="175"/>
              </w:tabs>
              <w:ind w:left="-108" w:firstLine="0"/>
              <w:jc w:val="both"/>
              <w:rPr>
                <w:rFonts w:cs="Calibri"/>
                <w:color w:val="000000" w:themeColor="text1"/>
                <w:sz w:val="24"/>
                <w:szCs w:val="24"/>
              </w:rPr>
            </w:pPr>
            <w:r w:rsidRPr="00BB4C9E">
              <w:rPr>
                <w:rFonts w:cs="Calibri"/>
                <w:color w:val="000000" w:themeColor="text1"/>
                <w:sz w:val="24"/>
                <w:szCs w:val="24"/>
              </w:rPr>
              <w:t>poprawność formalno-rachunkowa sporządzenia budżetu projektu</w:t>
            </w:r>
            <w:r w:rsidR="00BB4C9E" w:rsidRPr="00BB4C9E">
              <w:rPr>
                <w:rFonts w:cs="Calibri"/>
                <w:color w:val="000000" w:themeColor="text1"/>
                <w:sz w:val="24"/>
                <w:szCs w:val="24"/>
              </w:rPr>
              <w:t xml:space="preserve"> oraz zgodność poziomu kosztów pośrednich z  Wytycznymi</w:t>
            </w:r>
            <w:r w:rsidRPr="00BB4C9E">
              <w:rPr>
                <w:rFonts w:cs="Calibri"/>
                <w:color w:val="000000" w:themeColor="text1"/>
                <w:sz w:val="24"/>
                <w:szCs w:val="24"/>
              </w:rPr>
              <w:t>.</w:t>
            </w:r>
          </w:p>
        </w:tc>
        <w:tc>
          <w:tcPr>
            <w:tcW w:w="3686" w:type="dxa"/>
          </w:tcPr>
          <w:p w:rsidR="00CC5B49" w:rsidRPr="00BB4C9E" w:rsidRDefault="00CC5B49" w:rsidP="00CC5B49">
            <w:pPr>
              <w:pStyle w:val="Default"/>
              <w:ind w:left="-108"/>
              <w:jc w:val="both"/>
              <w:rPr>
                <w:rFonts w:asciiTheme="minorHAnsi" w:eastAsia="TimesNewRoman" w:hAnsiTheme="minorHAnsi" w:cs="TimesNewRoman"/>
                <w:color w:val="000000" w:themeColor="text1"/>
              </w:rPr>
            </w:pPr>
            <w:r w:rsidRPr="00BB4C9E">
              <w:rPr>
                <w:rFonts w:asciiTheme="minorHAnsi" w:eastAsia="TimesNewRoman" w:hAnsiTheme="minorHAnsi" w:cs="TimesNewRoman"/>
                <w:color w:val="000000" w:themeColor="text1"/>
              </w:rPr>
              <w:t>Maksymalna liczba punktów – 20,</w:t>
            </w:r>
          </w:p>
          <w:p w:rsidR="00CC5B49" w:rsidRPr="00BB4C9E" w:rsidRDefault="00CC5B49" w:rsidP="00CC5B49">
            <w:pPr>
              <w:pStyle w:val="Default"/>
              <w:ind w:left="-108"/>
              <w:jc w:val="both"/>
              <w:rPr>
                <w:rFonts w:asciiTheme="minorHAnsi" w:eastAsia="TimesNewRoman" w:hAnsiTheme="minorHAnsi" w:cs="TimesNewRoman"/>
                <w:color w:val="000000" w:themeColor="text1"/>
              </w:rPr>
            </w:pPr>
            <w:r w:rsidRPr="00BB4C9E">
              <w:rPr>
                <w:rFonts w:asciiTheme="minorHAnsi" w:eastAsia="TimesNewRoman" w:hAnsiTheme="minorHAnsi" w:cs="TimesNewRoman"/>
                <w:color w:val="000000" w:themeColor="text1"/>
              </w:rPr>
              <w:t>minimalna liczba punktów zapewniająca ocenę pozytywną – 12.</w:t>
            </w:r>
          </w:p>
        </w:tc>
      </w:tr>
      <w:tr w:rsidR="00CC5B49" w:rsidRPr="002752B5" w:rsidTr="00517FDD">
        <w:tc>
          <w:tcPr>
            <w:tcW w:w="9464" w:type="dxa"/>
            <w:gridSpan w:val="4"/>
          </w:tcPr>
          <w:p w:rsidR="00CC5B49" w:rsidRPr="002752B5" w:rsidRDefault="00CC5B49" w:rsidP="002752B5">
            <w:pPr>
              <w:pStyle w:val="Default"/>
              <w:ind w:left="-108"/>
              <w:jc w:val="both"/>
              <w:rPr>
                <w:rFonts w:asciiTheme="minorHAnsi" w:eastAsia="TimesNewRoman" w:hAnsiTheme="minorHAnsi" w:cs="TimesNewRoman"/>
                <w:color w:val="000000" w:themeColor="text1"/>
              </w:rPr>
            </w:pPr>
            <w:r w:rsidRPr="002752B5">
              <w:rPr>
                <w:rFonts w:asciiTheme="minorHAnsi" w:hAnsiTheme="minorHAnsi" w:cs="Times-Roman"/>
                <w:b/>
                <w:color w:val="000000" w:themeColor="text1"/>
              </w:rPr>
              <w:t>Uzasadnienie kryterium:</w:t>
            </w:r>
            <w:r w:rsidRPr="002752B5">
              <w:rPr>
                <w:rFonts w:asciiTheme="minorHAnsi" w:hAnsiTheme="minorHAnsi" w:cs="Times-Roman"/>
                <w:color w:val="000000" w:themeColor="text1"/>
              </w:rPr>
              <w:t xml:space="preserve"> W ramach kryterium </w:t>
            </w:r>
            <w:r w:rsidRPr="002752B5">
              <w:rPr>
                <w:rFonts w:asciiTheme="minorHAnsi" w:eastAsia="TimesNewRoman" w:hAnsiTheme="minorHAnsi" w:cs="TimesNewRoman"/>
                <w:color w:val="000000" w:themeColor="text1"/>
              </w:rPr>
              <w:t>weryfikowana będzie</w:t>
            </w:r>
            <w:r w:rsidRPr="002752B5">
              <w:rPr>
                <w:rFonts w:asciiTheme="minorHAnsi" w:hAnsiTheme="minorHAnsi" w:cs="Symbol"/>
                <w:color w:val="000000" w:themeColor="text1"/>
              </w:rPr>
              <w:t xml:space="preserve"> </w:t>
            </w:r>
            <w:r w:rsidRPr="002752B5">
              <w:rPr>
                <w:rFonts w:asciiTheme="minorHAnsi" w:eastAsia="TimesNewRoman" w:hAnsiTheme="minorHAnsi" w:cs="TimesNewRoman"/>
                <w:color w:val="000000" w:themeColor="text1"/>
              </w:rPr>
              <w:t>kwalifikowalno</w:t>
            </w:r>
            <w:r w:rsidRPr="002752B5">
              <w:rPr>
                <w:rFonts w:asciiTheme="minorHAnsi" w:hAnsiTheme="minorHAnsi" w:cs="Calibri"/>
                <w:color w:val="000000" w:themeColor="text1"/>
              </w:rPr>
              <w:t>ś</w:t>
            </w:r>
            <w:r w:rsidR="002752B5" w:rsidRPr="002752B5">
              <w:rPr>
                <w:rFonts w:asciiTheme="minorHAnsi" w:eastAsia="TimesNewRoman" w:hAnsiTheme="minorHAnsi" w:cs="TimesNewRoman"/>
                <w:color w:val="000000" w:themeColor="text1"/>
              </w:rPr>
              <w:t>ć</w:t>
            </w:r>
            <w:r w:rsidR="002752B5" w:rsidRPr="002752B5">
              <w:rPr>
                <w:rFonts w:asciiTheme="minorHAnsi" w:eastAsia="TimesNewRoman" w:hAnsiTheme="minorHAnsi" w:cs="TimesNewRoman"/>
                <w:color w:val="000000" w:themeColor="text1"/>
              </w:rPr>
              <w:br/>
            </w:r>
            <w:r w:rsidRPr="002752B5">
              <w:rPr>
                <w:rFonts w:asciiTheme="minorHAnsi" w:eastAsia="TimesNewRoman" w:hAnsiTheme="minorHAnsi" w:cs="TimesNewRoman"/>
                <w:color w:val="000000" w:themeColor="text1"/>
              </w:rPr>
              <w:t>oraz zasadność zaplanowanych</w:t>
            </w:r>
            <w:r w:rsidRPr="002752B5">
              <w:rPr>
                <w:rFonts w:asciiTheme="minorHAnsi" w:hAnsiTheme="minorHAnsi" w:cs="Times-Roman"/>
                <w:color w:val="000000" w:themeColor="text1"/>
              </w:rPr>
              <w:t xml:space="preserve"> </w:t>
            </w:r>
            <w:r w:rsidRPr="002752B5">
              <w:rPr>
                <w:rFonts w:asciiTheme="minorHAnsi" w:eastAsia="TimesNewRoman" w:hAnsiTheme="minorHAnsi" w:cs="TimesNewRoman"/>
                <w:color w:val="000000" w:themeColor="text1"/>
              </w:rPr>
              <w:t>wydatków w kontek</w:t>
            </w:r>
            <w:r w:rsidRPr="002752B5">
              <w:rPr>
                <w:rFonts w:asciiTheme="minorHAnsi" w:hAnsiTheme="minorHAnsi" w:cs="Calibri"/>
                <w:color w:val="000000" w:themeColor="text1"/>
              </w:rPr>
              <w:t>ś</w:t>
            </w:r>
            <w:r w:rsidRPr="002752B5">
              <w:rPr>
                <w:rFonts w:asciiTheme="minorHAnsi" w:eastAsia="TimesNewRoman" w:hAnsiTheme="minorHAnsi" w:cs="TimesNewRoman"/>
                <w:color w:val="000000" w:themeColor="text1"/>
              </w:rPr>
              <w:t>cie</w:t>
            </w:r>
            <w:r w:rsidRPr="002752B5">
              <w:rPr>
                <w:rFonts w:asciiTheme="minorHAnsi" w:hAnsiTheme="minorHAnsi" w:cs="Times-Roman"/>
                <w:color w:val="000000" w:themeColor="text1"/>
              </w:rPr>
              <w:t xml:space="preserve"> </w:t>
            </w:r>
            <w:r w:rsidRPr="002752B5">
              <w:rPr>
                <w:rFonts w:asciiTheme="minorHAnsi" w:eastAsia="TimesNewRoman" w:hAnsiTheme="minorHAnsi" w:cs="TimesNewRoman"/>
                <w:color w:val="000000" w:themeColor="text1"/>
              </w:rPr>
              <w:t>realizowanych zadań, celów</w:t>
            </w:r>
            <w:r w:rsidR="002752B5" w:rsidRPr="002752B5">
              <w:rPr>
                <w:rFonts w:asciiTheme="minorHAnsi" w:hAnsiTheme="minorHAnsi" w:cs="Times-Roman"/>
                <w:color w:val="000000" w:themeColor="text1"/>
              </w:rPr>
              <w:br/>
            </w:r>
            <w:r w:rsidRPr="002752B5">
              <w:rPr>
                <w:rFonts w:asciiTheme="minorHAnsi" w:eastAsia="TimesNewRoman" w:hAnsiTheme="minorHAnsi" w:cs="TimesNewRoman"/>
                <w:color w:val="000000" w:themeColor="text1"/>
              </w:rPr>
              <w:t>oraz wskaźników projektu,</w:t>
            </w:r>
            <w:r w:rsidRPr="002752B5">
              <w:rPr>
                <w:rFonts w:asciiTheme="minorHAnsi" w:hAnsiTheme="minorHAnsi" w:cs="Times-Roman"/>
                <w:color w:val="000000" w:themeColor="text1"/>
              </w:rPr>
              <w:t xml:space="preserve"> </w:t>
            </w:r>
            <w:r w:rsidRPr="002752B5">
              <w:rPr>
                <w:rFonts w:asciiTheme="minorHAnsi" w:eastAsia="TimesNewRoman" w:hAnsiTheme="minorHAnsi" w:cs="TimesNewRoman"/>
                <w:color w:val="000000" w:themeColor="text1"/>
              </w:rPr>
              <w:t>racjonalno</w:t>
            </w:r>
            <w:r w:rsidRPr="002752B5">
              <w:rPr>
                <w:rFonts w:asciiTheme="minorHAnsi" w:hAnsiTheme="minorHAnsi" w:cs="Calibri"/>
                <w:color w:val="000000" w:themeColor="text1"/>
              </w:rPr>
              <w:t>ś</w:t>
            </w:r>
            <w:r w:rsidRPr="002752B5">
              <w:rPr>
                <w:rFonts w:asciiTheme="minorHAnsi" w:eastAsia="TimesNewRoman" w:hAnsiTheme="minorHAnsi" w:cs="TimesNewRoman"/>
                <w:color w:val="000000" w:themeColor="text1"/>
              </w:rPr>
              <w:t>ć i efektywno</w:t>
            </w:r>
            <w:r w:rsidRPr="002752B5">
              <w:rPr>
                <w:rFonts w:asciiTheme="minorHAnsi" w:hAnsiTheme="minorHAnsi" w:cs="Calibri"/>
                <w:color w:val="000000" w:themeColor="text1"/>
              </w:rPr>
              <w:t>ś</w:t>
            </w:r>
            <w:r w:rsidRPr="002752B5">
              <w:rPr>
                <w:rFonts w:asciiTheme="minorHAnsi" w:eastAsia="TimesNewRoman" w:hAnsiTheme="minorHAnsi" w:cs="TimesNewRoman"/>
                <w:color w:val="000000" w:themeColor="text1"/>
              </w:rPr>
              <w:t xml:space="preserve">ć </w:t>
            </w:r>
            <w:r w:rsidRPr="002752B5">
              <w:rPr>
                <w:rFonts w:asciiTheme="minorHAnsi" w:eastAsia="TimesNewRoman" w:hAnsiTheme="minorHAnsi" w:cs="Times-Roman"/>
                <w:color w:val="000000" w:themeColor="text1"/>
              </w:rPr>
              <w:t>kosztowa wydatków, w tym</w:t>
            </w:r>
            <w:r w:rsidRPr="002752B5">
              <w:rPr>
                <w:rFonts w:asciiTheme="minorHAnsi" w:hAnsiTheme="minorHAnsi" w:cs="Times-Roman"/>
                <w:color w:val="000000" w:themeColor="text1"/>
              </w:rPr>
              <w:t xml:space="preserve"> </w:t>
            </w:r>
            <w:r w:rsidRPr="002752B5">
              <w:rPr>
                <w:rFonts w:asciiTheme="minorHAnsi" w:eastAsia="TimesNewRoman" w:hAnsiTheme="minorHAnsi" w:cs="TimesNewRoman"/>
                <w:color w:val="000000" w:themeColor="text1"/>
              </w:rPr>
              <w:t>zgodno</w:t>
            </w:r>
            <w:r w:rsidRPr="002752B5">
              <w:rPr>
                <w:rFonts w:asciiTheme="minorHAnsi" w:hAnsiTheme="minorHAnsi" w:cs="Calibri"/>
                <w:color w:val="000000" w:themeColor="text1"/>
              </w:rPr>
              <w:t>ś</w:t>
            </w:r>
            <w:r w:rsidR="002752B5" w:rsidRPr="002752B5">
              <w:rPr>
                <w:rFonts w:asciiTheme="minorHAnsi" w:eastAsia="TimesNewRoman" w:hAnsiTheme="minorHAnsi" w:cs="TimesNewRoman"/>
                <w:color w:val="000000" w:themeColor="text1"/>
              </w:rPr>
              <w:t>ć</w:t>
            </w:r>
            <w:r w:rsidR="002752B5" w:rsidRPr="002752B5">
              <w:rPr>
                <w:rFonts w:asciiTheme="minorHAnsi" w:eastAsia="TimesNewRoman" w:hAnsiTheme="minorHAnsi" w:cs="TimesNewRoman"/>
                <w:color w:val="000000" w:themeColor="text1"/>
              </w:rPr>
              <w:br/>
            </w:r>
            <w:r w:rsidRPr="002752B5">
              <w:rPr>
                <w:rFonts w:asciiTheme="minorHAnsi" w:eastAsia="TimesNewRoman" w:hAnsiTheme="minorHAnsi" w:cs="Times-Roman"/>
                <w:color w:val="000000" w:themeColor="text1"/>
              </w:rPr>
              <w:t>ze stawkami</w:t>
            </w:r>
            <w:r w:rsidRPr="002752B5">
              <w:rPr>
                <w:rFonts w:asciiTheme="minorHAnsi" w:hAnsiTheme="minorHAnsi" w:cs="Times-Roman"/>
                <w:color w:val="000000" w:themeColor="text1"/>
              </w:rPr>
              <w:t xml:space="preserve"> </w:t>
            </w:r>
            <w:r w:rsidRPr="002752B5">
              <w:rPr>
                <w:rFonts w:asciiTheme="minorHAnsi" w:eastAsia="TimesNewRoman" w:hAnsiTheme="minorHAnsi" w:cs="Times-Roman"/>
                <w:color w:val="000000" w:themeColor="text1"/>
              </w:rPr>
              <w:t>rynkowymi,</w:t>
            </w:r>
            <w:r w:rsidRPr="002752B5">
              <w:rPr>
                <w:rFonts w:asciiTheme="minorHAnsi" w:eastAsia="TimesNewRoman" w:hAnsiTheme="minorHAnsi" w:cs="Symbol"/>
                <w:color w:val="000000" w:themeColor="text1"/>
              </w:rPr>
              <w:t xml:space="preserve"> </w:t>
            </w:r>
            <w:r w:rsidRPr="002752B5">
              <w:rPr>
                <w:rFonts w:asciiTheme="minorHAnsi" w:eastAsia="TimesNewRoman" w:hAnsiTheme="minorHAnsi" w:cs="TimesNewRoman"/>
                <w:color w:val="000000" w:themeColor="text1"/>
              </w:rPr>
              <w:t>prawidłowo</w:t>
            </w:r>
            <w:r w:rsidRPr="002752B5">
              <w:rPr>
                <w:rFonts w:asciiTheme="minorHAnsi" w:hAnsiTheme="minorHAnsi" w:cs="Calibri"/>
                <w:color w:val="000000" w:themeColor="text1"/>
              </w:rPr>
              <w:t>ś</w:t>
            </w:r>
            <w:r w:rsidRPr="002752B5">
              <w:rPr>
                <w:rFonts w:asciiTheme="minorHAnsi" w:eastAsia="TimesNewRoman" w:hAnsiTheme="minorHAnsi" w:cs="TimesNewRoman"/>
                <w:color w:val="000000" w:themeColor="text1"/>
              </w:rPr>
              <w:t>ć wypełnienia</w:t>
            </w:r>
            <w:r w:rsidRPr="002752B5">
              <w:rPr>
                <w:rFonts w:asciiTheme="minorHAnsi" w:hAnsiTheme="minorHAnsi" w:cs="Times-Roman"/>
                <w:color w:val="000000" w:themeColor="text1"/>
              </w:rPr>
              <w:t xml:space="preserve"> </w:t>
            </w:r>
            <w:r w:rsidR="000C35DD" w:rsidRPr="002752B5">
              <w:rPr>
                <w:rFonts w:asciiTheme="minorHAnsi" w:eastAsia="TimesNewRoman" w:hAnsiTheme="minorHAnsi" w:cs="TimesNewRoman"/>
                <w:color w:val="000000" w:themeColor="text1"/>
              </w:rPr>
              <w:t>budżetu projektu</w:t>
            </w:r>
            <w:r w:rsidRPr="002752B5">
              <w:rPr>
                <w:rFonts w:asciiTheme="minorHAnsi" w:eastAsia="TimesNewRoman" w:hAnsiTheme="minorHAnsi" w:cs="TimesNewRoman"/>
                <w:color w:val="000000" w:themeColor="text1"/>
              </w:rPr>
              <w:t xml:space="preserve"> zgodnie</w:t>
            </w:r>
            <w:r w:rsidRPr="002752B5">
              <w:rPr>
                <w:rFonts w:asciiTheme="minorHAnsi" w:hAnsiTheme="minorHAnsi" w:cs="Times-Roman"/>
                <w:color w:val="000000" w:themeColor="text1"/>
              </w:rPr>
              <w:t xml:space="preserve"> </w:t>
            </w:r>
            <w:r w:rsidRPr="002752B5">
              <w:rPr>
                <w:rFonts w:asciiTheme="minorHAnsi" w:eastAsia="TimesNewRoman" w:hAnsiTheme="minorHAnsi" w:cs="TimesNewRoman"/>
                <w:color w:val="000000" w:themeColor="text1"/>
              </w:rPr>
              <w:t xml:space="preserve">z </w:t>
            </w:r>
            <w:r w:rsidR="000C35DD" w:rsidRPr="002752B5">
              <w:rPr>
                <w:rFonts w:asciiTheme="minorHAnsi" w:eastAsia="TimesNewRoman" w:hAnsiTheme="minorHAnsi" w:cs="TimesNewRoman"/>
                <w:i/>
                <w:color w:val="000000" w:themeColor="text1"/>
              </w:rPr>
              <w:t>I</w:t>
            </w:r>
            <w:r w:rsidRPr="002752B5">
              <w:rPr>
                <w:rFonts w:asciiTheme="minorHAnsi" w:eastAsia="TimesNewRoman" w:hAnsiTheme="minorHAnsi" w:cs="TimesNewRoman"/>
                <w:i/>
                <w:color w:val="000000" w:themeColor="text1"/>
              </w:rPr>
              <w:t>nstrukcją wypełniania</w:t>
            </w:r>
            <w:r w:rsidRPr="002752B5">
              <w:rPr>
                <w:rFonts w:asciiTheme="minorHAnsi" w:hAnsiTheme="minorHAnsi" w:cs="Times-Roman"/>
                <w:i/>
                <w:color w:val="000000" w:themeColor="text1"/>
              </w:rPr>
              <w:t xml:space="preserve"> </w:t>
            </w:r>
            <w:r w:rsidRPr="002752B5">
              <w:rPr>
                <w:rFonts w:asciiTheme="minorHAnsi" w:eastAsia="TimesNewRoman" w:hAnsiTheme="minorHAnsi" w:cs="Times-Roman"/>
                <w:i/>
                <w:color w:val="000000" w:themeColor="text1"/>
              </w:rPr>
              <w:t>wniosku o dofinansowanie</w:t>
            </w:r>
            <w:r w:rsidR="000C35DD" w:rsidRPr="002752B5">
              <w:rPr>
                <w:rFonts w:asciiTheme="minorHAnsi" w:eastAsia="TimesNewRoman" w:hAnsiTheme="minorHAnsi" w:cs="Times-Roman"/>
                <w:i/>
                <w:color w:val="000000" w:themeColor="text1"/>
              </w:rPr>
              <w:t xml:space="preserve"> realizacji projekt</w:t>
            </w:r>
            <w:r w:rsidR="00AF37D5" w:rsidRPr="002752B5">
              <w:rPr>
                <w:rFonts w:asciiTheme="minorHAnsi" w:eastAsia="TimesNewRoman" w:hAnsiTheme="minorHAnsi" w:cs="Times-Roman"/>
                <w:i/>
                <w:color w:val="000000" w:themeColor="text1"/>
              </w:rPr>
              <w:t>ów współfinansowanych z EFS</w:t>
            </w:r>
            <w:r w:rsidR="00AF37D5" w:rsidRPr="002752B5">
              <w:rPr>
                <w:rFonts w:asciiTheme="minorHAnsi" w:eastAsia="TimesNewRoman" w:hAnsiTheme="minorHAnsi" w:cs="Times-Roman"/>
                <w:i/>
                <w:color w:val="000000" w:themeColor="text1"/>
              </w:rPr>
              <w:br/>
            </w:r>
            <w:r w:rsidR="000C35DD" w:rsidRPr="002752B5">
              <w:rPr>
                <w:rFonts w:asciiTheme="minorHAnsi" w:eastAsia="TimesNewRoman" w:hAnsiTheme="minorHAnsi" w:cs="Times-Roman"/>
                <w:i/>
                <w:color w:val="000000" w:themeColor="text1"/>
              </w:rPr>
              <w:t>w ramach RPOWP na lata 2014-2020</w:t>
            </w:r>
            <w:r w:rsidRPr="002752B5">
              <w:rPr>
                <w:rFonts w:asciiTheme="minorHAnsi" w:eastAsia="TimesNewRoman" w:hAnsiTheme="minorHAnsi" w:cs="Times-Roman"/>
                <w:color w:val="000000" w:themeColor="text1"/>
              </w:rPr>
              <w:t xml:space="preserve">, </w:t>
            </w:r>
            <w:r w:rsidRPr="002752B5">
              <w:rPr>
                <w:rFonts w:asciiTheme="minorHAnsi" w:eastAsia="TimesNewRoman" w:hAnsiTheme="minorHAnsi" w:cs="Symbol"/>
                <w:color w:val="000000" w:themeColor="text1"/>
              </w:rPr>
              <w:t>poprawność wniesienia wkładu własnego</w:t>
            </w:r>
            <w:r w:rsidRPr="002752B5">
              <w:rPr>
                <w:rFonts w:asciiTheme="minorHAnsi" w:eastAsia="TimesNewRoman" w:hAnsiTheme="minorHAnsi" w:cs="Times-Roman"/>
                <w:color w:val="000000" w:themeColor="text1"/>
              </w:rPr>
              <w:t>.</w:t>
            </w:r>
            <w:r w:rsidRPr="002752B5">
              <w:rPr>
                <w:rFonts w:asciiTheme="minorHAnsi" w:hAnsiTheme="minorHAnsi" w:cs="Times-Roman"/>
                <w:color w:val="000000" w:themeColor="text1"/>
              </w:rPr>
              <w:t xml:space="preserve"> </w:t>
            </w:r>
            <w:r w:rsidRPr="002752B5">
              <w:rPr>
                <w:rFonts w:asciiTheme="minorHAnsi" w:eastAsia="TimesNewRoman" w:hAnsiTheme="minorHAnsi" w:cs="TimesNewRoman"/>
                <w:color w:val="000000" w:themeColor="text1"/>
              </w:rPr>
              <w:t>Budżet projektu powinien</w:t>
            </w:r>
            <w:r w:rsidRPr="002752B5">
              <w:rPr>
                <w:rFonts w:asciiTheme="minorHAnsi" w:hAnsiTheme="minorHAnsi" w:cs="Times-Roman"/>
                <w:color w:val="000000" w:themeColor="text1"/>
              </w:rPr>
              <w:t xml:space="preserve"> </w:t>
            </w:r>
            <w:r w:rsidRPr="002752B5">
              <w:rPr>
                <w:rFonts w:asciiTheme="minorHAnsi" w:eastAsia="TimesNewRoman" w:hAnsiTheme="minorHAnsi" w:cs="TimesNewRoman"/>
                <w:color w:val="000000" w:themeColor="text1"/>
              </w:rPr>
              <w:t>zostać sporządzony</w:t>
            </w:r>
            <w:r w:rsidR="002752B5" w:rsidRPr="002752B5">
              <w:rPr>
                <w:rFonts w:asciiTheme="minorHAnsi" w:eastAsia="TimesNewRoman" w:hAnsiTheme="minorHAnsi" w:cs="TimesNewRoman"/>
                <w:color w:val="000000" w:themeColor="text1"/>
              </w:rPr>
              <w:t xml:space="preserve"> </w:t>
            </w:r>
            <w:r w:rsidRPr="002752B5">
              <w:rPr>
                <w:rFonts w:asciiTheme="minorHAnsi" w:eastAsia="TimesNewRoman" w:hAnsiTheme="minorHAnsi" w:cs="TimesNewRoman"/>
                <w:color w:val="000000" w:themeColor="text1"/>
              </w:rPr>
              <w:t>w oparciu</w:t>
            </w:r>
            <w:r w:rsidRPr="002752B5">
              <w:rPr>
                <w:rFonts w:asciiTheme="minorHAnsi" w:hAnsiTheme="minorHAnsi" w:cs="Times-Roman"/>
                <w:color w:val="000000" w:themeColor="text1"/>
              </w:rPr>
              <w:t xml:space="preserve"> </w:t>
            </w:r>
            <w:r w:rsidRPr="002752B5">
              <w:rPr>
                <w:rFonts w:asciiTheme="minorHAnsi" w:eastAsia="TimesNewRoman" w:hAnsiTheme="minorHAnsi" w:cs="Times-Roman"/>
                <w:color w:val="000000" w:themeColor="text1"/>
              </w:rPr>
              <w:t>o zapisy zawarte</w:t>
            </w:r>
            <w:r w:rsidRPr="002752B5">
              <w:rPr>
                <w:rFonts w:asciiTheme="minorHAnsi" w:hAnsiTheme="minorHAnsi" w:cs="Times-Roman"/>
                <w:color w:val="000000" w:themeColor="text1"/>
              </w:rPr>
              <w:t xml:space="preserve"> </w:t>
            </w:r>
            <w:r w:rsidRPr="002752B5">
              <w:rPr>
                <w:rFonts w:asciiTheme="minorHAnsi" w:eastAsia="TimesNewRoman" w:hAnsiTheme="minorHAnsi" w:cs="Times-Roman"/>
                <w:color w:val="000000" w:themeColor="text1"/>
              </w:rPr>
              <w:t xml:space="preserve">w </w:t>
            </w:r>
            <w:r w:rsidRPr="002752B5">
              <w:rPr>
                <w:rFonts w:asciiTheme="minorHAnsi" w:eastAsia="TimesNewRoman" w:hAnsiTheme="minorHAnsi" w:cs="Times-Italic"/>
                <w:i/>
                <w:iCs/>
                <w:color w:val="000000" w:themeColor="text1"/>
              </w:rPr>
              <w:t>Wytycznych w zakresie</w:t>
            </w:r>
            <w:r w:rsidRPr="002752B5">
              <w:rPr>
                <w:rFonts w:asciiTheme="minorHAnsi" w:hAnsiTheme="minorHAnsi" w:cs="Times-Roman"/>
                <w:i/>
                <w:color w:val="000000" w:themeColor="text1"/>
              </w:rPr>
              <w:t xml:space="preserve"> </w:t>
            </w:r>
            <w:r w:rsidRPr="002752B5">
              <w:rPr>
                <w:rFonts w:asciiTheme="minorHAnsi" w:eastAsia="TimesNewRoman" w:hAnsiTheme="minorHAnsi" w:cs="TimesNewRoman,Italic"/>
                <w:i/>
                <w:iCs/>
                <w:color w:val="000000" w:themeColor="text1"/>
              </w:rPr>
              <w:t>kwalifikowalności wydatków</w:t>
            </w:r>
            <w:r w:rsidRPr="002752B5">
              <w:rPr>
                <w:rFonts w:asciiTheme="minorHAnsi" w:hAnsiTheme="minorHAnsi" w:cs="Times-Roman"/>
                <w:i/>
                <w:color w:val="000000" w:themeColor="text1"/>
              </w:rPr>
              <w:t xml:space="preserve"> </w:t>
            </w:r>
            <w:r w:rsidRPr="002752B5">
              <w:rPr>
                <w:rFonts w:asciiTheme="minorHAnsi" w:eastAsia="TimesNewRoman" w:hAnsiTheme="minorHAnsi" w:cs="Times-Italic"/>
                <w:i/>
                <w:iCs/>
                <w:color w:val="000000" w:themeColor="text1"/>
              </w:rPr>
              <w:t xml:space="preserve">w </w:t>
            </w:r>
            <w:r w:rsidR="002752B5" w:rsidRPr="002752B5">
              <w:rPr>
                <w:rFonts w:asciiTheme="minorHAnsi" w:eastAsia="TimesNewRoman" w:hAnsiTheme="minorHAnsi" w:cs="Times-Italic"/>
                <w:i/>
                <w:iCs/>
                <w:color w:val="000000" w:themeColor="text1"/>
              </w:rPr>
              <w:t>ramach</w:t>
            </w:r>
            <w:r w:rsidRPr="002752B5">
              <w:rPr>
                <w:rFonts w:asciiTheme="minorHAnsi" w:eastAsia="TimesNewRoman" w:hAnsiTheme="minorHAnsi" w:cs="Times-Italic"/>
                <w:i/>
                <w:iCs/>
                <w:color w:val="000000" w:themeColor="text1"/>
              </w:rPr>
              <w:t xml:space="preserve"> Europejskiego Funduszu Rozwoju</w:t>
            </w:r>
            <w:r w:rsidRPr="002752B5">
              <w:rPr>
                <w:rFonts w:asciiTheme="minorHAnsi" w:hAnsiTheme="minorHAnsi" w:cs="Times-Roman"/>
                <w:i/>
                <w:color w:val="000000" w:themeColor="text1"/>
              </w:rPr>
              <w:t xml:space="preserve"> </w:t>
            </w:r>
            <w:r w:rsidRPr="002752B5">
              <w:rPr>
                <w:rFonts w:asciiTheme="minorHAnsi" w:eastAsia="TimesNewRoman" w:hAnsiTheme="minorHAnsi" w:cs="Times-Italic"/>
                <w:i/>
                <w:iCs/>
                <w:color w:val="000000" w:themeColor="text1"/>
              </w:rPr>
              <w:t>Regionalnego, Europejskiego</w:t>
            </w:r>
            <w:r w:rsidRPr="002752B5">
              <w:rPr>
                <w:rFonts w:asciiTheme="minorHAnsi" w:hAnsiTheme="minorHAnsi" w:cs="Times-Roman"/>
                <w:i/>
                <w:color w:val="000000" w:themeColor="text1"/>
              </w:rPr>
              <w:t xml:space="preserve"> </w:t>
            </w:r>
            <w:r w:rsidRPr="002752B5">
              <w:rPr>
                <w:rFonts w:asciiTheme="minorHAnsi" w:eastAsia="TimesNewRoman" w:hAnsiTheme="minorHAnsi" w:cs="TimesNewRoman,Italic"/>
                <w:i/>
                <w:iCs/>
                <w:color w:val="000000" w:themeColor="text1"/>
              </w:rPr>
              <w:t>Funduszu Społecznego oraz</w:t>
            </w:r>
            <w:r w:rsidRPr="002752B5">
              <w:rPr>
                <w:rFonts w:asciiTheme="minorHAnsi" w:hAnsiTheme="minorHAnsi" w:cs="Times-Roman"/>
                <w:i/>
                <w:color w:val="000000" w:themeColor="text1"/>
              </w:rPr>
              <w:t xml:space="preserve"> </w:t>
            </w:r>
            <w:r w:rsidRPr="002752B5">
              <w:rPr>
                <w:rFonts w:asciiTheme="minorHAnsi" w:eastAsia="TimesNewRoman" w:hAnsiTheme="minorHAnsi" w:cs="TimesNewRoman,Italic"/>
                <w:i/>
                <w:iCs/>
                <w:color w:val="000000" w:themeColor="text1"/>
              </w:rPr>
              <w:t>Funduszu Spójności na lata</w:t>
            </w:r>
            <w:r w:rsidRPr="002752B5">
              <w:rPr>
                <w:rFonts w:asciiTheme="minorHAnsi" w:hAnsiTheme="minorHAnsi" w:cs="Times-Roman"/>
                <w:i/>
                <w:color w:val="000000" w:themeColor="text1"/>
              </w:rPr>
              <w:t xml:space="preserve"> </w:t>
            </w:r>
            <w:r w:rsidRPr="002752B5">
              <w:rPr>
                <w:rFonts w:asciiTheme="minorHAnsi" w:eastAsia="TimesNewRoman" w:hAnsiTheme="minorHAnsi" w:cs="Times-Italic"/>
                <w:i/>
                <w:iCs/>
                <w:color w:val="000000" w:themeColor="text1"/>
              </w:rPr>
              <w:t>2014-2020</w:t>
            </w:r>
            <w:r w:rsidRPr="002752B5">
              <w:rPr>
                <w:rFonts w:asciiTheme="minorHAnsi" w:eastAsia="TimesNewRoman" w:hAnsiTheme="minorHAnsi" w:cs="Times-Roman"/>
                <w:color w:val="000000" w:themeColor="text1"/>
              </w:rPr>
              <w:t>.</w:t>
            </w:r>
          </w:p>
        </w:tc>
      </w:tr>
    </w:tbl>
    <w:p w:rsidR="00507C4C" w:rsidRPr="002752B5" w:rsidRDefault="00507C4C" w:rsidP="00273DAB">
      <w:pPr>
        <w:tabs>
          <w:tab w:val="left" w:pos="0"/>
          <w:tab w:val="left" w:pos="426"/>
        </w:tabs>
        <w:autoSpaceDE w:val="0"/>
        <w:autoSpaceDN w:val="0"/>
        <w:adjustRightInd w:val="0"/>
        <w:spacing w:after="0" w:line="240" w:lineRule="auto"/>
        <w:jc w:val="both"/>
        <w:rPr>
          <w:rFonts w:cs="Calibri"/>
          <w:color w:val="000000" w:themeColor="text1"/>
          <w:sz w:val="24"/>
          <w:szCs w:val="24"/>
        </w:rPr>
      </w:pPr>
    </w:p>
    <w:p w:rsidR="00507C4C" w:rsidRPr="0021540E" w:rsidRDefault="00273DAB" w:rsidP="00507C4C">
      <w:pPr>
        <w:tabs>
          <w:tab w:val="left" w:pos="0"/>
          <w:tab w:val="left" w:pos="426"/>
        </w:tabs>
        <w:autoSpaceDE w:val="0"/>
        <w:autoSpaceDN w:val="0"/>
        <w:adjustRightInd w:val="0"/>
        <w:spacing w:after="0" w:line="240" w:lineRule="auto"/>
        <w:jc w:val="both"/>
        <w:rPr>
          <w:rFonts w:cs="Calibri"/>
          <w:color w:val="000000" w:themeColor="text1"/>
          <w:sz w:val="24"/>
          <w:szCs w:val="24"/>
        </w:rPr>
      </w:pPr>
      <w:r w:rsidRPr="0021540E">
        <w:rPr>
          <w:rFonts w:cs="Calibri"/>
          <w:color w:val="000000" w:themeColor="text1"/>
          <w:sz w:val="24"/>
          <w:szCs w:val="24"/>
        </w:rPr>
        <w:t xml:space="preserve">Ocena spełniania kryteriów merytorycznych </w:t>
      </w:r>
      <w:r w:rsidR="00A35C9A" w:rsidRPr="0021540E">
        <w:rPr>
          <w:rFonts w:cs="Calibri"/>
          <w:color w:val="000000" w:themeColor="text1"/>
          <w:sz w:val="24"/>
          <w:szCs w:val="24"/>
        </w:rPr>
        <w:t xml:space="preserve">1-8 </w:t>
      </w:r>
      <w:r w:rsidRPr="0021540E">
        <w:rPr>
          <w:rFonts w:cs="Calibri"/>
          <w:color w:val="000000" w:themeColor="text1"/>
          <w:sz w:val="24"/>
          <w:szCs w:val="24"/>
        </w:rPr>
        <w:t xml:space="preserve">dokonywana jest w przypadku projektów pozytywnie ocenionych formalnie w ramach skali punktowej od 0 do 100 punktów niezależnie przez dwóch członków </w:t>
      </w:r>
      <w:r w:rsidR="00A35C9A" w:rsidRPr="0021540E">
        <w:rPr>
          <w:rFonts w:cs="Calibri"/>
          <w:color w:val="000000" w:themeColor="text1"/>
          <w:sz w:val="24"/>
          <w:szCs w:val="24"/>
        </w:rPr>
        <w:t>KOP</w:t>
      </w:r>
      <w:r w:rsidRPr="0021540E">
        <w:rPr>
          <w:rFonts w:cs="Calibri"/>
          <w:color w:val="000000" w:themeColor="text1"/>
          <w:sz w:val="24"/>
          <w:szCs w:val="24"/>
        </w:rPr>
        <w:t xml:space="preserve"> wybranych w drodze losowania.</w:t>
      </w:r>
      <w:r w:rsidR="00507C4C" w:rsidRPr="0021540E">
        <w:rPr>
          <w:rFonts w:cs="Calibri"/>
          <w:color w:val="000000" w:themeColor="text1"/>
          <w:sz w:val="24"/>
          <w:szCs w:val="24"/>
        </w:rPr>
        <w:t xml:space="preserve"> </w:t>
      </w:r>
    </w:p>
    <w:p w:rsidR="00507C4C" w:rsidRPr="00DC284D" w:rsidRDefault="00507C4C" w:rsidP="00507C4C">
      <w:pPr>
        <w:tabs>
          <w:tab w:val="left" w:pos="0"/>
          <w:tab w:val="left" w:pos="426"/>
        </w:tabs>
        <w:autoSpaceDE w:val="0"/>
        <w:autoSpaceDN w:val="0"/>
        <w:adjustRightInd w:val="0"/>
        <w:spacing w:after="0" w:line="240" w:lineRule="auto"/>
        <w:jc w:val="both"/>
        <w:rPr>
          <w:rFonts w:cs="Calibri"/>
          <w:color w:val="FF0000"/>
          <w:sz w:val="24"/>
          <w:szCs w:val="24"/>
        </w:rPr>
      </w:pPr>
    </w:p>
    <w:p w:rsidR="005D09F5" w:rsidRPr="0021540E" w:rsidRDefault="00507C4C" w:rsidP="00507C4C">
      <w:pPr>
        <w:tabs>
          <w:tab w:val="left" w:pos="0"/>
          <w:tab w:val="left" w:pos="426"/>
        </w:tabs>
        <w:autoSpaceDE w:val="0"/>
        <w:autoSpaceDN w:val="0"/>
        <w:adjustRightInd w:val="0"/>
        <w:spacing w:after="0" w:line="240" w:lineRule="auto"/>
        <w:jc w:val="both"/>
        <w:rPr>
          <w:rFonts w:cs="Calibri"/>
          <w:color w:val="000000" w:themeColor="text1"/>
          <w:sz w:val="24"/>
          <w:szCs w:val="24"/>
        </w:rPr>
      </w:pPr>
      <w:r w:rsidRPr="0021540E">
        <w:rPr>
          <w:rFonts w:cs="Calibri"/>
          <w:b/>
          <w:color w:val="000000" w:themeColor="text1"/>
          <w:sz w:val="24"/>
          <w:szCs w:val="24"/>
        </w:rPr>
        <w:lastRenderedPageBreak/>
        <w:t>UWAGA:</w:t>
      </w:r>
      <w:r w:rsidRPr="0021540E">
        <w:rPr>
          <w:rFonts w:cs="Calibri"/>
          <w:color w:val="000000" w:themeColor="text1"/>
          <w:sz w:val="24"/>
          <w:szCs w:val="24"/>
        </w:rPr>
        <w:t xml:space="preserve"> </w:t>
      </w:r>
      <w:r w:rsidR="00273DAB" w:rsidRPr="0021540E">
        <w:rPr>
          <w:rFonts w:cs="Calibri"/>
          <w:color w:val="000000" w:themeColor="text1"/>
          <w:sz w:val="24"/>
          <w:szCs w:val="24"/>
        </w:rPr>
        <w:t xml:space="preserve">Istnieje możliwość dokonania warunkowej oceny </w:t>
      </w:r>
      <w:r w:rsidR="00A35C9A" w:rsidRPr="0021540E">
        <w:rPr>
          <w:rFonts w:cs="Calibri"/>
          <w:color w:val="000000" w:themeColor="text1"/>
          <w:sz w:val="24"/>
          <w:szCs w:val="24"/>
        </w:rPr>
        <w:t xml:space="preserve">każdego z </w:t>
      </w:r>
      <w:r w:rsidR="00273DAB" w:rsidRPr="0021540E">
        <w:rPr>
          <w:rFonts w:cs="Calibri"/>
          <w:color w:val="000000" w:themeColor="text1"/>
          <w:sz w:val="24"/>
          <w:szCs w:val="24"/>
        </w:rPr>
        <w:t>kryteri</w:t>
      </w:r>
      <w:r w:rsidR="00A35C9A" w:rsidRPr="0021540E">
        <w:rPr>
          <w:rFonts w:cs="Calibri"/>
          <w:color w:val="000000" w:themeColor="text1"/>
          <w:sz w:val="24"/>
          <w:szCs w:val="24"/>
        </w:rPr>
        <w:t>ów merytorycznych</w:t>
      </w:r>
      <w:r w:rsidR="00273DAB" w:rsidRPr="0021540E">
        <w:rPr>
          <w:rFonts w:cs="Calibri"/>
          <w:color w:val="000000" w:themeColor="text1"/>
          <w:sz w:val="24"/>
          <w:szCs w:val="24"/>
        </w:rPr>
        <w:t xml:space="preserve"> i skierowania projektu do negocjacji</w:t>
      </w:r>
      <w:r w:rsidR="000C35DD" w:rsidRPr="0021540E">
        <w:rPr>
          <w:rFonts w:cs="Calibri"/>
          <w:color w:val="000000" w:themeColor="text1"/>
          <w:sz w:val="24"/>
          <w:szCs w:val="24"/>
        </w:rPr>
        <w:t xml:space="preserve"> </w:t>
      </w:r>
      <w:r w:rsidR="00273DAB" w:rsidRPr="0021540E">
        <w:rPr>
          <w:rFonts w:cs="Calibri"/>
          <w:color w:val="000000" w:themeColor="text1"/>
          <w:sz w:val="24"/>
          <w:szCs w:val="24"/>
        </w:rPr>
        <w:t xml:space="preserve">we wskazanym w </w:t>
      </w:r>
      <w:r w:rsidR="00A35C9A" w:rsidRPr="0021540E">
        <w:rPr>
          <w:rFonts w:cs="Calibri"/>
          <w:color w:val="000000" w:themeColor="text1"/>
          <w:sz w:val="24"/>
          <w:szCs w:val="24"/>
        </w:rPr>
        <w:t>K</w:t>
      </w:r>
      <w:r w:rsidR="00273DAB" w:rsidRPr="0021540E">
        <w:rPr>
          <w:rFonts w:cs="Calibri"/>
          <w:color w:val="000000" w:themeColor="text1"/>
          <w:sz w:val="24"/>
          <w:szCs w:val="24"/>
        </w:rPr>
        <w:t xml:space="preserve">arcie oceny </w:t>
      </w:r>
      <w:r w:rsidR="00A35C9A" w:rsidRPr="0021540E">
        <w:rPr>
          <w:rFonts w:cs="Calibri"/>
          <w:color w:val="000000" w:themeColor="text1"/>
          <w:sz w:val="24"/>
          <w:szCs w:val="24"/>
        </w:rPr>
        <w:t xml:space="preserve">merytorycznej </w:t>
      </w:r>
      <w:r w:rsidR="00273DAB" w:rsidRPr="0021540E">
        <w:rPr>
          <w:rFonts w:cs="Calibri"/>
          <w:color w:val="000000" w:themeColor="text1"/>
          <w:sz w:val="24"/>
          <w:szCs w:val="24"/>
        </w:rPr>
        <w:t>zakresie dotyczącym warunkowo dokonanej oceny.</w:t>
      </w:r>
    </w:p>
    <w:p w:rsidR="00FF39A2" w:rsidRPr="00DC284D" w:rsidRDefault="00FF39A2" w:rsidP="00FF39A2">
      <w:pPr>
        <w:tabs>
          <w:tab w:val="left" w:pos="0"/>
        </w:tabs>
        <w:autoSpaceDE w:val="0"/>
        <w:autoSpaceDN w:val="0"/>
        <w:adjustRightInd w:val="0"/>
        <w:spacing w:after="0" w:line="240" w:lineRule="auto"/>
        <w:jc w:val="both"/>
        <w:rPr>
          <w:rFonts w:cs="Calibri"/>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0A0489" w:rsidTr="00354BC0">
        <w:trPr>
          <w:trHeight w:val="388"/>
        </w:trPr>
        <w:tc>
          <w:tcPr>
            <w:tcW w:w="9320" w:type="dxa"/>
            <w:shd w:val="pct25" w:color="auto" w:fill="auto"/>
            <w:vAlign w:val="center"/>
          </w:tcPr>
          <w:p w:rsidR="00AE57DC" w:rsidRPr="000A0489" w:rsidRDefault="00354BC0" w:rsidP="00354BC0">
            <w:pPr>
              <w:spacing w:after="0"/>
              <w:rPr>
                <w:rFonts w:cs="Arial,Bold"/>
                <w:b/>
                <w:bCs/>
                <w:color w:val="000000" w:themeColor="text1"/>
                <w:sz w:val="24"/>
                <w:szCs w:val="24"/>
              </w:rPr>
            </w:pPr>
            <w:r w:rsidRPr="000A0489">
              <w:rPr>
                <w:rFonts w:cs="Arial,Bold"/>
                <w:b/>
                <w:bCs/>
                <w:color w:val="000000" w:themeColor="text1"/>
                <w:sz w:val="24"/>
                <w:szCs w:val="24"/>
              </w:rPr>
              <w:t xml:space="preserve">5.3.3 </w:t>
            </w:r>
            <w:r w:rsidR="00AE57DC" w:rsidRPr="000A0489">
              <w:rPr>
                <w:rFonts w:cs="Arial,Bold"/>
                <w:b/>
                <w:bCs/>
                <w:color w:val="000000" w:themeColor="text1"/>
                <w:sz w:val="24"/>
                <w:szCs w:val="24"/>
              </w:rPr>
              <w:t>Kryteria dopuszczające ogólne</w:t>
            </w:r>
          </w:p>
        </w:tc>
      </w:tr>
    </w:tbl>
    <w:p w:rsidR="00AE57DC" w:rsidRPr="00DC284D" w:rsidRDefault="00AE57DC" w:rsidP="00354BC0">
      <w:pPr>
        <w:autoSpaceDE w:val="0"/>
        <w:autoSpaceDN w:val="0"/>
        <w:adjustRightInd w:val="0"/>
        <w:spacing w:after="0" w:line="240" w:lineRule="auto"/>
        <w:jc w:val="both"/>
        <w:rPr>
          <w:rFonts w:cs="Times-Roman"/>
          <w:color w:val="FF0000"/>
          <w:sz w:val="24"/>
          <w:szCs w:val="24"/>
        </w:rPr>
      </w:pPr>
    </w:p>
    <w:p w:rsidR="00824F3B" w:rsidRPr="0011336F" w:rsidRDefault="001D1D5E" w:rsidP="00824F3B">
      <w:pPr>
        <w:tabs>
          <w:tab w:val="left" w:pos="0"/>
        </w:tabs>
        <w:autoSpaceDE w:val="0"/>
        <w:autoSpaceDN w:val="0"/>
        <w:adjustRightInd w:val="0"/>
        <w:spacing w:after="0" w:line="240" w:lineRule="auto"/>
        <w:jc w:val="both"/>
        <w:rPr>
          <w:rFonts w:ascii="Calibri" w:eastAsia="Times New Roman" w:hAnsi="Calibri" w:cs="Times New Roman"/>
          <w:color w:val="000000" w:themeColor="text1"/>
          <w:sz w:val="24"/>
          <w:szCs w:val="24"/>
          <w:lang w:eastAsia="zh-CN"/>
        </w:rPr>
      </w:pPr>
      <w:r w:rsidRPr="000A0489">
        <w:rPr>
          <w:rFonts w:ascii="Calibri" w:hAnsi="Calibri" w:cs="Arial"/>
          <w:b/>
          <w:color w:val="000000" w:themeColor="text1"/>
          <w:sz w:val="24"/>
          <w:szCs w:val="24"/>
        </w:rPr>
        <w:t>Kryteria dopuszczające ogólne są obowiązkowe</w:t>
      </w:r>
      <w:r w:rsidRPr="000A0489">
        <w:rPr>
          <w:rFonts w:ascii="Calibri" w:hAnsi="Calibri" w:cs="Arial"/>
          <w:color w:val="000000" w:themeColor="text1"/>
          <w:sz w:val="24"/>
          <w:szCs w:val="24"/>
        </w:rPr>
        <w:t xml:space="preserve"> dla wszystkich </w:t>
      </w:r>
      <w:r w:rsidR="0068003A" w:rsidRPr="000A0489">
        <w:rPr>
          <w:rFonts w:ascii="Calibri" w:hAnsi="Calibri" w:cs="Arial"/>
          <w:color w:val="000000" w:themeColor="text1"/>
          <w:sz w:val="24"/>
          <w:szCs w:val="24"/>
        </w:rPr>
        <w:t>p</w:t>
      </w:r>
      <w:r w:rsidRPr="000A0489">
        <w:rPr>
          <w:rFonts w:ascii="Calibri" w:hAnsi="Calibri" w:cs="Arial"/>
          <w:color w:val="000000" w:themeColor="text1"/>
          <w:sz w:val="24"/>
          <w:szCs w:val="24"/>
        </w:rPr>
        <w:t xml:space="preserve">rojektodawców i podlegają weryfikacji podczas oceny merytorycznej wniosku. </w:t>
      </w:r>
      <w:r w:rsidR="003677E9" w:rsidRPr="0011336F">
        <w:rPr>
          <w:rFonts w:ascii="Calibri" w:hAnsi="Calibri" w:cs="Arial"/>
          <w:color w:val="000000" w:themeColor="text1"/>
          <w:sz w:val="24"/>
          <w:szCs w:val="24"/>
        </w:rPr>
        <w:t xml:space="preserve">Zgodnie z załącznikiem do Uchwały </w:t>
      </w:r>
      <w:r w:rsidR="003677E9" w:rsidRPr="0011336F">
        <w:rPr>
          <w:rFonts w:ascii="Calibri" w:hAnsi="Calibri" w:cs="Arial"/>
          <w:color w:val="000000" w:themeColor="text1"/>
          <w:sz w:val="24"/>
          <w:szCs w:val="24"/>
        </w:rPr>
        <w:br/>
        <w:t xml:space="preserve">nr </w:t>
      </w:r>
      <w:r w:rsidR="0011336F" w:rsidRPr="0011336F">
        <w:rPr>
          <w:rFonts w:ascii="Calibri" w:hAnsi="Calibri" w:cs="Arial"/>
          <w:color w:val="000000" w:themeColor="text1"/>
          <w:sz w:val="24"/>
          <w:szCs w:val="24"/>
        </w:rPr>
        <w:t>2</w:t>
      </w:r>
      <w:r w:rsidR="003677E9" w:rsidRPr="0011336F">
        <w:rPr>
          <w:rFonts w:ascii="Calibri" w:hAnsi="Calibri" w:cs="Arial"/>
          <w:color w:val="000000" w:themeColor="text1"/>
          <w:sz w:val="24"/>
          <w:szCs w:val="24"/>
        </w:rPr>
        <w:t>/201</w:t>
      </w:r>
      <w:r w:rsidR="0011336F" w:rsidRPr="0011336F">
        <w:rPr>
          <w:rFonts w:ascii="Calibri" w:hAnsi="Calibri" w:cs="Arial"/>
          <w:color w:val="000000" w:themeColor="text1"/>
          <w:sz w:val="24"/>
          <w:szCs w:val="24"/>
        </w:rPr>
        <w:t>7</w:t>
      </w:r>
      <w:r w:rsidR="003677E9" w:rsidRPr="0011336F">
        <w:rPr>
          <w:rFonts w:ascii="Calibri" w:hAnsi="Calibri" w:cs="Arial"/>
          <w:color w:val="000000" w:themeColor="text1"/>
          <w:sz w:val="24"/>
          <w:szCs w:val="24"/>
        </w:rPr>
        <w:t xml:space="preserve"> Komitetu Monitorującego Regionalny Program Operacyjny Województwa Podlaskiego na lata 2014-2020 z dnia </w:t>
      </w:r>
      <w:r w:rsidR="0011336F" w:rsidRPr="0011336F">
        <w:rPr>
          <w:rFonts w:ascii="Calibri" w:hAnsi="Calibri" w:cs="Arial"/>
          <w:color w:val="000000" w:themeColor="text1"/>
          <w:sz w:val="24"/>
          <w:szCs w:val="24"/>
        </w:rPr>
        <w:t>22</w:t>
      </w:r>
      <w:r w:rsidR="003677E9" w:rsidRPr="0011336F">
        <w:rPr>
          <w:rFonts w:ascii="Calibri" w:hAnsi="Calibri" w:cs="Arial"/>
          <w:color w:val="000000" w:themeColor="text1"/>
          <w:sz w:val="24"/>
          <w:szCs w:val="24"/>
        </w:rPr>
        <w:t xml:space="preserve"> </w:t>
      </w:r>
      <w:r w:rsidR="0011336F" w:rsidRPr="0011336F">
        <w:rPr>
          <w:rFonts w:ascii="Calibri" w:hAnsi="Calibri" w:cs="Arial"/>
          <w:color w:val="000000" w:themeColor="text1"/>
          <w:sz w:val="24"/>
          <w:szCs w:val="24"/>
        </w:rPr>
        <w:t>lutego</w:t>
      </w:r>
      <w:r w:rsidR="003677E9" w:rsidRPr="0011336F">
        <w:rPr>
          <w:rFonts w:ascii="Calibri" w:hAnsi="Calibri" w:cs="Arial"/>
          <w:color w:val="000000" w:themeColor="text1"/>
          <w:sz w:val="24"/>
          <w:szCs w:val="24"/>
        </w:rPr>
        <w:t xml:space="preserve"> 201</w:t>
      </w:r>
      <w:r w:rsidR="0011336F" w:rsidRPr="0011336F">
        <w:rPr>
          <w:rFonts w:ascii="Calibri" w:hAnsi="Calibri" w:cs="Arial"/>
          <w:color w:val="000000" w:themeColor="text1"/>
          <w:sz w:val="24"/>
          <w:szCs w:val="24"/>
        </w:rPr>
        <w:t>7</w:t>
      </w:r>
      <w:r w:rsidR="003677E9" w:rsidRPr="0011336F">
        <w:rPr>
          <w:rFonts w:ascii="Calibri" w:hAnsi="Calibri" w:cs="Arial"/>
          <w:color w:val="000000" w:themeColor="text1"/>
          <w:sz w:val="24"/>
          <w:szCs w:val="24"/>
        </w:rPr>
        <w:t xml:space="preserve"> r. zmieniającej uchwałę w sprawie zatwierdzenia </w:t>
      </w:r>
      <w:r w:rsidR="003677E9" w:rsidRPr="0011336F">
        <w:rPr>
          <w:rFonts w:ascii="Calibri" w:hAnsi="Calibri" w:cs="Arial"/>
          <w:i/>
          <w:color w:val="000000" w:themeColor="text1"/>
          <w:sz w:val="24"/>
          <w:szCs w:val="24"/>
        </w:rPr>
        <w:t>Systematyki kryteriów wyboru projektów wybieranych w trybie konkursowym współfinansowanych z E</w:t>
      </w:r>
      <w:r w:rsidR="0068003A" w:rsidRPr="0011336F">
        <w:rPr>
          <w:rFonts w:ascii="Calibri" w:hAnsi="Calibri" w:cs="Arial"/>
          <w:i/>
          <w:color w:val="000000" w:themeColor="text1"/>
          <w:sz w:val="24"/>
          <w:szCs w:val="24"/>
        </w:rPr>
        <w:t xml:space="preserve">uropejskiego </w:t>
      </w:r>
      <w:r w:rsidR="003677E9" w:rsidRPr="0011336F">
        <w:rPr>
          <w:rFonts w:ascii="Calibri" w:hAnsi="Calibri" w:cs="Arial"/>
          <w:i/>
          <w:color w:val="000000" w:themeColor="text1"/>
          <w:sz w:val="24"/>
          <w:szCs w:val="24"/>
        </w:rPr>
        <w:t>F</w:t>
      </w:r>
      <w:r w:rsidR="0068003A" w:rsidRPr="0011336F">
        <w:rPr>
          <w:rFonts w:ascii="Calibri" w:hAnsi="Calibri" w:cs="Arial"/>
          <w:i/>
          <w:color w:val="000000" w:themeColor="text1"/>
          <w:sz w:val="24"/>
          <w:szCs w:val="24"/>
        </w:rPr>
        <w:t xml:space="preserve">unduszu </w:t>
      </w:r>
      <w:r w:rsidR="003677E9" w:rsidRPr="0011336F">
        <w:rPr>
          <w:rFonts w:ascii="Calibri" w:hAnsi="Calibri" w:cs="Arial"/>
          <w:i/>
          <w:color w:val="000000" w:themeColor="text1"/>
          <w:sz w:val="24"/>
          <w:szCs w:val="24"/>
        </w:rPr>
        <w:t>S</w:t>
      </w:r>
      <w:r w:rsidR="0068003A" w:rsidRPr="0011336F">
        <w:rPr>
          <w:rFonts w:ascii="Calibri" w:hAnsi="Calibri" w:cs="Arial"/>
          <w:i/>
          <w:color w:val="000000" w:themeColor="text1"/>
          <w:sz w:val="24"/>
          <w:szCs w:val="24"/>
        </w:rPr>
        <w:t>połecznego</w:t>
      </w:r>
      <w:r w:rsidR="003677E9" w:rsidRPr="0011336F">
        <w:rPr>
          <w:rFonts w:ascii="Calibri" w:hAnsi="Calibri" w:cs="Arial"/>
          <w:i/>
          <w:color w:val="000000" w:themeColor="text1"/>
          <w:sz w:val="24"/>
          <w:szCs w:val="24"/>
        </w:rPr>
        <w:t xml:space="preserve"> w ramach RPOWP 2014-2020</w:t>
      </w:r>
      <w:r w:rsidRPr="0011336F">
        <w:rPr>
          <w:rFonts w:cs="Arial"/>
          <w:color w:val="000000" w:themeColor="text1"/>
          <w:sz w:val="24"/>
          <w:szCs w:val="24"/>
        </w:rPr>
        <w:t xml:space="preserve"> </w:t>
      </w:r>
      <w:r w:rsidRPr="0011336F">
        <w:rPr>
          <w:rFonts w:eastAsia="TimesNewRoman" w:cs="Arial"/>
          <w:b/>
          <w:color w:val="000000" w:themeColor="text1"/>
          <w:sz w:val="24"/>
          <w:szCs w:val="24"/>
        </w:rPr>
        <w:t>wymaga się spełnienia następujących kryteriów dopuszczających ogólnych</w:t>
      </w:r>
      <w:r w:rsidRPr="0011336F">
        <w:rPr>
          <w:rFonts w:ascii="Calibri" w:hAnsi="Calibri" w:cs="Arial"/>
          <w:color w:val="000000" w:themeColor="text1"/>
          <w:sz w:val="24"/>
          <w:szCs w:val="24"/>
        </w:rPr>
        <w:t>:</w:t>
      </w:r>
      <w:r w:rsidR="00824F3B" w:rsidRPr="0011336F">
        <w:rPr>
          <w:rFonts w:ascii="Calibri" w:eastAsia="Times New Roman" w:hAnsi="Calibri" w:cs="Times New Roman"/>
          <w:color w:val="000000" w:themeColor="text1"/>
          <w:sz w:val="24"/>
          <w:szCs w:val="24"/>
          <w:lang w:eastAsia="zh-CN"/>
        </w:rPr>
        <w:t xml:space="preserve"> </w:t>
      </w:r>
    </w:p>
    <w:p w:rsidR="00FF39A2" w:rsidRPr="00DC284D" w:rsidRDefault="00FF39A2" w:rsidP="00824F3B">
      <w:pPr>
        <w:tabs>
          <w:tab w:val="left" w:pos="0"/>
        </w:tabs>
        <w:autoSpaceDE w:val="0"/>
        <w:autoSpaceDN w:val="0"/>
        <w:adjustRightInd w:val="0"/>
        <w:spacing w:after="0" w:line="240" w:lineRule="auto"/>
        <w:jc w:val="both"/>
        <w:rPr>
          <w:rFonts w:cs="Calibri"/>
          <w:color w:val="FF0000"/>
          <w:sz w:val="24"/>
          <w:szCs w:val="24"/>
        </w:rPr>
      </w:pPr>
    </w:p>
    <w:tbl>
      <w:tblPr>
        <w:tblStyle w:val="Tabela-Siatka"/>
        <w:tblW w:w="9322" w:type="dxa"/>
        <w:tblLayout w:type="fixed"/>
        <w:tblLook w:val="04A0" w:firstRow="1" w:lastRow="0" w:firstColumn="1" w:lastColumn="0" w:noHBand="0" w:noVBand="1"/>
      </w:tblPr>
      <w:tblGrid>
        <w:gridCol w:w="534"/>
        <w:gridCol w:w="2976"/>
        <w:gridCol w:w="2268"/>
        <w:gridCol w:w="3544"/>
      </w:tblGrid>
      <w:tr w:rsidR="00DC284D" w:rsidRPr="000A0489" w:rsidTr="00507729">
        <w:trPr>
          <w:trHeight w:val="484"/>
        </w:trPr>
        <w:tc>
          <w:tcPr>
            <w:tcW w:w="3510" w:type="dxa"/>
            <w:gridSpan w:val="2"/>
            <w:vAlign w:val="center"/>
          </w:tcPr>
          <w:p w:rsidR="005C4868" w:rsidRPr="000A0489" w:rsidRDefault="005C4868" w:rsidP="00517FDD">
            <w:pPr>
              <w:autoSpaceDE w:val="0"/>
              <w:autoSpaceDN w:val="0"/>
              <w:adjustRightInd w:val="0"/>
              <w:jc w:val="center"/>
              <w:rPr>
                <w:rFonts w:ascii="Calibri" w:eastAsia="TimesNewRoman" w:hAnsi="Calibri" w:cs="Arial"/>
                <w:b/>
                <w:color w:val="000000" w:themeColor="text1"/>
                <w:sz w:val="24"/>
                <w:szCs w:val="24"/>
              </w:rPr>
            </w:pPr>
            <w:r w:rsidRPr="000A0489">
              <w:rPr>
                <w:rFonts w:ascii="Calibri" w:eastAsia="TimesNewRoman" w:hAnsi="Calibri" w:cs="Arial"/>
                <w:b/>
                <w:color w:val="000000" w:themeColor="text1"/>
                <w:sz w:val="24"/>
                <w:szCs w:val="24"/>
              </w:rPr>
              <w:t>Nazwa kryteriów</w:t>
            </w:r>
          </w:p>
        </w:tc>
        <w:tc>
          <w:tcPr>
            <w:tcW w:w="5812" w:type="dxa"/>
            <w:gridSpan w:val="2"/>
            <w:vAlign w:val="center"/>
          </w:tcPr>
          <w:p w:rsidR="005C4868" w:rsidRPr="000A0489" w:rsidRDefault="005C4868" w:rsidP="00932F9E">
            <w:pPr>
              <w:jc w:val="both"/>
              <w:rPr>
                <w:b/>
                <w:color w:val="000000" w:themeColor="text1"/>
                <w:sz w:val="24"/>
                <w:szCs w:val="24"/>
              </w:rPr>
            </w:pPr>
            <w:r w:rsidRPr="000A0489">
              <w:rPr>
                <w:b/>
                <w:color w:val="000000" w:themeColor="text1"/>
                <w:sz w:val="24"/>
                <w:szCs w:val="24"/>
              </w:rPr>
              <w:t>KRYTERIA DOPUSZCZAJĄCE OGÓLNE</w:t>
            </w:r>
          </w:p>
        </w:tc>
      </w:tr>
      <w:tr w:rsidR="00DC284D" w:rsidRPr="000A0489" w:rsidTr="00507729">
        <w:trPr>
          <w:trHeight w:val="380"/>
        </w:trPr>
        <w:tc>
          <w:tcPr>
            <w:tcW w:w="534" w:type="dxa"/>
            <w:vAlign w:val="center"/>
          </w:tcPr>
          <w:p w:rsidR="005C4868" w:rsidRPr="000A0489" w:rsidRDefault="005C4868" w:rsidP="00517FDD">
            <w:pPr>
              <w:pStyle w:val="Akapitzlist"/>
              <w:tabs>
                <w:tab w:val="left" w:pos="0"/>
              </w:tabs>
              <w:ind w:left="0"/>
              <w:jc w:val="center"/>
              <w:rPr>
                <w:b/>
                <w:color w:val="000000" w:themeColor="text1"/>
                <w:sz w:val="24"/>
                <w:szCs w:val="24"/>
              </w:rPr>
            </w:pPr>
            <w:r w:rsidRPr="000A0489">
              <w:rPr>
                <w:b/>
                <w:color w:val="000000" w:themeColor="text1"/>
                <w:sz w:val="24"/>
                <w:szCs w:val="24"/>
              </w:rPr>
              <w:t>Lp.</w:t>
            </w:r>
          </w:p>
        </w:tc>
        <w:tc>
          <w:tcPr>
            <w:tcW w:w="5244" w:type="dxa"/>
            <w:gridSpan w:val="2"/>
            <w:vAlign w:val="center"/>
          </w:tcPr>
          <w:p w:rsidR="005C4868" w:rsidRPr="000A0489" w:rsidRDefault="005C4868" w:rsidP="00517FDD">
            <w:pPr>
              <w:jc w:val="center"/>
              <w:rPr>
                <w:rFonts w:cs="Calibri"/>
                <w:b/>
                <w:color w:val="000000" w:themeColor="text1"/>
                <w:sz w:val="24"/>
                <w:szCs w:val="24"/>
              </w:rPr>
            </w:pPr>
            <w:r w:rsidRPr="000A0489">
              <w:rPr>
                <w:rFonts w:cs="Calibri"/>
                <w:b/>
                <w:color w:val="000000" w:themeColor="text1"/>
                <w:sz w:val="24"/>
                <w:szCs w:val="24"/>
              </w:rPr>
              <w:t>Brzmienie kryterium</w:t>
            </w:r>
          </w:p>
        </w:tc>
        <w:tc>
          <w:tcPr>
            <w:tcW w:w="3544" w:type="dxa"/>
          </w:tcPr>
          <w:p w:rsidR="005C4868" w:rsidRPr="000A0489" w:rsidRDefault="005C4868" w:rsidP="00517FDD">
            <w:pPr>
              <w:jc w:val="center"/>
              <w:rPr>
                <w:rFonts w:cs="Calibri"/>
                <w:b/>
                <w:color w:val="000000" w:themeColor="text1"/>
                <w:sz w:val="24"/>
                <w:szCs w:val="24"/>
              </w:rPr>
            </w:pPr>
            <w:r w:rsidRPr="000A0489">
              <w:rPr>
                <w:rFonts w:cs="Calibri"/>
                <w:b/>
                <w:color w:val="000000" w:themeColor="text1"/>
                <w:sz w:val="24"/>
                <w:szCs w:val="24"/>
              </w:rPr>
              <w:t>Definicja kryterium</w:t>
            </w:r>
          </w:p>
        </w:tc>
      </w:tr>
      <w:tr w:rsidR="00DC284D" w:rsidRPr="000A0489" w:rsidTr="00507729">
        <w:tc>
          <w:tcPr>
            <w:tcW w:w="534" w:type="dxa"/>
          </w:tcPr>
          <w:p w:rsidR="005C4868" w:rsidRPr="000A0489" w:rsidRDefault="005C4868" w:rsidP="00517FDD">
            <w:pPr>
              <w:pStyle w:val="Akapitzlist"/>
              <w:tabs>
                <w:tab w:val="left" w:pos="0"/>
              </w:tabs>
              <w:ind w:left="0"/>
              <w:jc w:val="both"/>
              <w:rPr>
                <w:color w:val="000000" w:themeColor="text1"/>
                <w:sz w:val="24"/>
                <w:szCs w:val="24"/>
              </w:rPr>
            </w:pPr>
            <w:r w:rsidRPr="000A0489">
              <w:rPr>
                <w:color w:val="000000" w:themeColor="text1"/>
                <w:sz w:val="24"/>
                <w:szCs w:val="24"/>
              </w:rPr>
              <w:t>1.</w:t>
            </w:r>
          </w:p>
        </w:tc>
        <w:tc>
          <w:tcPr>
            <w:tcW w:w="5244" w:type="dxa"/>
            <w:gridSpan w:val="2"/>
          </w:tcPr>
          <w:p w:rsidR="005C4868" w:rsidRPr="000A0489" w:rsidRDefault="005C4868" w:rsidP="00932F9E">
            <w:pPr>
              <w:tabs>
                <w:tab w:val="left" w:pos="306"/>
              </w:tabs>
              <w:ind w:left="-108"/>
              <w:jc w:val="both"/>
              <w:rPr>
                <w:rFonts w:ascii="Calibri" w:hAnsi="Calibri" w:cs="Calibri"/>
                <w:color w:val="000000" w:themeColor="text1"/>
                <w:sz w:val="24"/>
                <w:szCs w:val="24"/>
              </w:rPr>
            </w:pPr>
            <w:r w:rsidRPr="000A0489">
              <w:rPr>
                <w:rFonts w:ascii="Calibri" w:hAnsi="Calibri" w:cs="Calibri"/>
                <w:color w:val="000000" w:themeColor="text1"/>
                <w:sz w:val="24"/>
                <w:szCs w:val="24"/>
              </w:rPr>
              <w:t xml:space="preserve">Zgodność z prawodawstwem unijnym oraz </w:t>
            </w:r>
            <w:r w:rsidR="002D1FAE" w:rsidRPr="000A0489">
              <w:rPr>
                <w:rFonts w:ascii="Calibri" w:hAnsi="Calibri" w:cs="Calibri"/>
                <w:color w:val="000000" w:themeColor="text1"/>
                <w:sz w:val="24"/>
                <w:szCs w:val="24"/>
              </w:rPr>
              <w:br/>
            </w:r>
            <w:r w:rsidRPr="000A0489">
              <w:rPr>
                <w:rFonts w:ascii="Calibri" w:hAnsi="Calibri" w:cs="Calibri"/>
                <w:color w:val="000000" w:themeColor="text1"/>
                <w:sz w:val="24"/>
                <w:szCs w:val="24"/>
              </w:rPr>
              <w:t>z właściwymi zasadami unijnymi, w tym:</w:t>
            </w:r>
          </w:p>
          <w:p w:rsidR="005C4868" w:rsidRPr="000A0489" w:rsidRDefault="005C4868" w:rsidP="00FA4D9A">
            <w:pPr>
              <w:pStyle w:val="Akapitzlist"/>
              <w:numPr>
                <w:ilvl w:val="0"/>
                <w:numId w:val="40"/>
              </w:numPr>
              <w:tabs>
                <w:tab w:val="left" w:pos="175"/>
              </w:tabs>
              <w:ind w:left="-108" w:firstLine="0"/>
              <w:jc w:val="both"/>
              <w:rPr>
                <w:rFonts w:ascii="Calibri" w:hAnsi="Calibri" w:cs="Calibri"/>
                <w:color w:val="000000" w:themeColor="text1"/>
                <w:sz w:val="24"/>
                <w:szCs w:val="24"/>
              </w:rPr>
            </w:pPr>
            <w:r w:rsidRPr="000A0489">
              <w:rPr>
                <w:rFonts w:ascii="Calibri" w:hAnsi="Calibri" w:cs="Calibri"/>
                <w:color w:val="000000" w:themeColor="text1"/>
                <w:sz w:val="24"/>
                <w:szCs w:val="24"/>
              </w:rPr>
              <w:t xml:space="preserve">zasadą równości szans kobiet i mężczyzn </w:t>
            </w:r>
            <w:r w:rsidR="002D1FAE" w:rsidRPr="000A0489">
              <w:rPr>
                <w:rFonts w:ascii="Calibri" w:hAnsi="Calibri" w:cs="Calibri"/>
                <w:color w:val="000000" w:themeColor="text1"/>
                <w:sz w:val="24"/>
                <w:szCs w:val="24"/>
              </w:rPr>
              <w:br/>
            </w:r>
            <w:r w:rsidRPr="000A0489">
              <w:rPr>
                <w:rFonts w:ascii="Calibri" w:hAnsi="Calibri" w:cs="Calibri"/>
                <w:color w:val="000000" w:themeColor="text1"/>
                <w:sz w:val="24"/>
                <w:szCs w:val="24"/>
              </w:rPr>
              <w:t>w oparciu o standard minimum,</w:t>
            </w:r>
            <w:r w:rsidRPr="000A0489">
              <w:rPr>
                <w:rFonts w:ascii="Calibri" w:hAnsi="Calibri"/>
                <w:color w:val="000000" w:themeColor="text1"/>
                <w:sz w:val="24"/>
                <w:szCs w:val="24"/>
              </w:rPr>
              <w:t xml:space="preserve"> </w:t>
            </w:r>
            <w:r w:rsidRPr="000A0489">
              <w:rPr>
                <w:rFonts w:ascii="Calibri" w:hAnsi="Calibri" w:cs="Calibri"/>
                <w:color w:val="000000" w:themeColor="text1"/>
                <w:sz w:val="24"/>
                <w:szCs w:val="24"/>
              </w:rPr>
              <w:t xml:space="preserve">o którym mowa </w:t>
            </w:r>
            <w:r w:rsidR="002D1FAE" w:rsidRPr="000A0489">
              <w:rPr>
                <w:rFonts w:ascii="Calibri" w:hAnsi="Calibri" w:cs="Calibri"/>
                <w:color w:val="000000" w:themeColor="text1"/>
                <w:sz w:val="24"/>
                <w:szCs w:val="24"/>
              </w:rPr>
              <w:br/>
            </w:r>
            <w:r w:rsidRPr="000A0489">
              <w:rPr>
                <w:rFonts w:ascii="Calibri" w:hAnsi="Calibri" w:cs="Calibri"/>
                <w:color w:val="000000" w:themeColor="text1"/>
                <w:sz w:val="24"/>
                <w:szCs w:val="24"/>
              </w:rPr>
              <w:t xml:space="preserve">w </w:t>
            </w:r>
            <w:r w:rsidRPr="000A0489">
              <w:rPr>
                <w:rFonts w:ascii="Calibri" w:hAnsi="Calibri" w:cs="Calibri"/>
                <w:bCs/>
                <w:i/>
                <w:color w:val="000000" w:themeColor="text1"/>
                <w:sz w:val="24"/>
                <w:szCs w:val="24"/>
              </w:rPr>
              <w:t xml:space="preserve">Wytycznych w zakresie realizacji zasady równości szans i niedyskryminacji, w tym dostępności dla osób </w:t>
            </w:r>
            <w:r w:rsidRPr="000A0489">
              <w:rPr>
                <w:rFonts w:ascii="Calibri" w:hAnsi="Calibri" w:cs="Calibri"/>
                <w:bCs/>
                <w:i/>
                <w:color w:val="000000" w:themeColor="text1"/>
                <w:sz w:val="24"/>
                <w:szCs w:val="24"/>
              </w:rPr>
              <w:br/>
              <w:t>z niepełnosprawnościami oraz zasady równości szans kobiet i mężczyzn w ramach funduszy unijnych na lata 2014-2020,</w:t>
            </w:r>
          </w:p>
          <w:p w:rsidR="005C4868" w:rsidRPr="000A0489" w:rsidRDefault="005C4868" w:rsidP="00FA4D9A">
            <w:pPr>
              <w:pStyle w:val="Akapitzlist"/>
              <w:numPr>
                <w:ilvl w:val="0"/>
                <w:numId w:val="40"/>
              </w:numPr>
              <w:tabs>
                <w:tab w:val="left" w:pos="175"/>
                <w:tab w:val="left" w:pos="306"/>
              </w:tabs>
              <w:ind w:left="-108" w:firstLine="0"/>
              <w:jc w:val="both"/>
              <w:rPr>
                <w:rFonts w:eastAsia="TimesNewRoman" w:cs="TimesNewRoman"/>
                <w:color w:val="000000" w:themeColor="text1"/>
              </w:rPr>
            </w:pPr>
            <w:r w:rsidRPr="000A0489">
              <w:rPr>
                <w:rFonts w:ascii="Calibri" w:hAnsi="Calibri" w:cs="Calibri"/>
                <w:color w:val="000000" w:themeColor="text1"/>
                <w:sz w:val="24"/>
                <w:szCs w:val="24"/>
              </w:rPr>
              <w:t>zasadą równości szans i niedyskryminacji, w tym dostępności dla osób z niepełnosprawnościami,</w:t>
            </w:r>
          </w:p>
          <w:p w:rsidR="005C4868" w:rsidRPr="000A0489" w:rsidRDefault="005C4868" w:rsidP="00FA4D9A">
            <w:pPr>
              <w:pStyle w:val="Akapitzlist"/>
              <w:numPr>
                <w:ilvl w:val="0"/>
                <w:numId w:val="40"/>
              </w:numPr>
              <w:tabs>
                <w:tab w:val="left" w:pos="175"/>
                <w:tab w:val="left" w:pos="306"/>
              </w:tabs>
              <w:ind w:left="-108" w:firstLine="0"/>
              <w:jc w:val="both"/>
              <w:rPr>
                <w:rFonts w:eastAsia="TimesNewRoman" w:cs="TimesNewRoman"/>
                <w:color w:val="000000" w:themeColor="text1"/>
              </w:rPr>
            </w:pPr>
            <w:r w:rsidRPr="000A0489">
              <w:rPr>
                <w:rFonts w:ascii="Calibri" w:hAnsi="Calibri" w:cs="Calibri"/>
                <w:color w:val="000000" w:themeColor="text1"/>
                <w:sz w:val="24"/>
                <w:szCs w:val="24"/>
              </w:rPr>
              <w:t>zasadą zrównoważonego rozwoju.</w:t>
            </w:r>
          </w:p>
        </w:tc>
        <w:tc>
          <w:tcPr>
            <w:tcW w:w="3544" w:type="dxa"/>
            <w:vMerge w:val="restart"/>
          </w:tcPr>
          <w:p w:rsidR="005C4868" w:rsidRPr="000A0489" w:rsidRDefault="005C4868" w:rsidP="00932F9E">
            <w:pPr>
              <w:tabs>
                <w:tab w:val="left" w:pos="306"/>
              </w:tabs>
              <w:ind w:left="-108"/>
              <w:jc w:val="both"/>
              <w:rPr>
                <w:rFonts w:ascii="Calibri" w:hAnsi="Calibri" w:cs="Calibri"/>
                <w:color w:val="000000" w:themeColor="text1"/>
                <w:sz w:val="24"/>
                <w:szCs w:val="24"/>
              </w:rPr>
            </w:pPr>
            <w:r w:rsidRPr="000A0489">
              <w:rPr>
                <w:rFonts w:ascii="Calibri" w:hAnsi="Calibri" w:cs="Calibri"/>
                <w:color w:val="000000" w:themeColor="text1"/>
                <w:sz w:val="24"/>
                <w:szCs w:val="24"/>
              </w:rPr>
              <w:t>Ocena spełniania kryterium polega na przypisaniu im wartości logicznych „tak”, „nie”.</w:t>
            </w:r>
          </w:p>
        </w:tc>
      </w:tr>
      <w:tr w:rsidR="00DC284D" w:rsidRPr="000A0489" w:rsidTr="00507729">
        <w:tc>
          <w:tcPr>
            <w:tcW w:w="534" w:type="dxa"/>
          </w:tcPr>
          <w:p w:rsidR="005C4868" w:rsidRPr="000A0489" w:rsidRDefault="005C4868" w:rsidP="00517FDD">
            <w:pPr>
              <w:pStyle w:val="Akapitzlist"/>
              <w:tabs>
                <w:tab w:val="left" w:pos="0"/>
              </w:tabs>
              <w:ind w:left="0"/>
              <w:jc w:val="both"/>
              <w:rPr>
                <w:color w:val="000000" w:themeColor="text1"/>
                <w:sz w:val="24"/>
                <w:szCs w:val="24"/>
              </w:rPr>
            </w:pPr>
            <w:r w:rsidRPr="000A0489">
              <w:rPr>
                <w:color w:val="000000" w:themeColor="text1"/>
                <w:sz w:val="24"/>
                <w:szCs w:val="24"/>
              </w:rPr>
              <w:t>2.</w:t>
            </w:r>
          </w:p>
        </w:tc>
        <w:tc>
          <w:tcPr>
            <w:tcW w:w="5244" w:type="dxa"/>
            <w:gridSpan w:val="2"/>
          </w:tcPr>
          <w:p w:rsidR="005C4868" w:rsidRPr="000A0489" w:rsidRDefault="005C4868" w:rsidP="005C4868">
            <w:pPr>
              <w:tabs>
                <w:tab w:val="left" w:pos="306"/>
              </w:tabs>
              <w:ind w:left="-108"/>
              <w:jc w:val="both"/>
              <w:rPr>
                <w:rFonts w:ascii="Calibri" w:hAnsi="Calibri" w:cs="Calibri"/>
                <w:color w:val="000000" w:themeColor="text1"/>
                <w:sz w:val="24"/>
                <w:szCs w:val="24"/>
              </w:rPr>
            </w:pPr>
            <w:r w:rsidRPr="000A0489">
              <w:rPr>
                <w:rFonts w:cs="Calibri"/>
                <w:color w:val="000000" w:themeColor="text1"/>
                <w:sz w:val="24"/>
                <w:szCs w:val="24"/>
              </w:rPr>
              <w:t>Zgodność z prawodawstwem krajowym w zakresie odnoszącym się do sposobu realizacji i zakresu projektu.</w:t>
            </w:r>
          </w:p>
        </w:tc>
        <w:tc>
          <w:tcPr>
            <w:tcW w:w="3544" w:type="dxa"/>
            <w:vMerge/>
          </w:tcPr>
          <w:p w:rsidR="005C4868" w:rsidRPr="000A0489" w:rsidRDefault="005C4868" w:rsidP="00932F9E">
            <w:pPr>
              <w:tabs>
                <w:tab w:val="left" w:pos="306"/>
              </w:tabs>
              <w:ind w:left="-108"/>
              <w:jc w:val="both"/>
              <w:rPr>
                <w:rFonts w:cs="Calibri"/>
                <w:color w:val="000000" w:themeColor="text1"/>
                <w:sz w:val="24"/>
                <w:szCs w:val="24"/>
              </w:rPr>
            </w:pPr>
          </w:p>
        </w:tc>
      </w:tr>
      <w:tr w:rsidR="00DC284D" w:rsidRPr="000A0489" w:rsidTr="00507729">
        <w:tc>
          <w:tcPr>
            <w:tcW w:w="534" w:type="dxa"/>
          </w:tcPr>
          <w:p w:rsidR="005C4868" w:rsidRPr="000A0489" w:rsidRDefault="005C4868" w:rsidP="00517FDD">
            <w:pPr>
              <w:pStyle w:val="Akapitzlist"/>
              <w:tabs>
                <w:tab w:val="left" w:pos="0"/>
              </w:tabs>
              <w:ind w:left="0"/>
              <w:jc w:val="both"/>
              <w:rPr>
                <w:color w:val="000000" w:themeColor="text1"/>
                <w:sz w:val="24"/>
                <w:szCs w:val="24"/>
              </w:rPr>
            </w:pPr>
            <w:r w:rsidRPr="000A0489">
              <w:rPr>
                <w:color w:val="000000" w:themeColor="text1"/>
                <w:sz w:val="24"/>
                <w:szCs w:val="24"/>
              </w:rPr>
              <w:t>3.</w:t>
            </w:r>
          </w:p>
        </w:tc>
        <w:tc>
          <w:tcPr>
            <w:tcW w:w="5244" w:type="dxa"/>
            <w:gridSpan w:val="2"/>
          </w:tcPr>
          <w:p w:rsidR="005C4868" w:rsidRPr="000A0489" w:rsidRDefault="005C4868" w:rsidP="005C4868">
            <w:pPr>
              <w:pStyle w:val="Akapitzlist"/>
              <w:tabs>
                <w:tab w:val="left" w:pos="175"/>
              </w:tabs>
              <w:ind w:left="-108"/>
              <w:jc w:val="both"/>
              <w:rPr>
                <w:color w:val="000000" w:themeColor="text1"/>
                <w:sz w:val="24"/>
                <w:szCs w:val="24"/>
              </w:rPr>
            </w:pPr>
            <w:r w:rsidRPr="000A0489">
              <w:rPr>
                <w:color w:val="000000" w:themeColor="text1"/>
                <w:sz w:val="24"/>
                <w:szCs w:val="24"/>
              </w:rPr>
              <w:t xml:space="preserve">Zgodność projektu z Regionalnym Programem Operacyjnym Województwa Podlaskiego na lata 2014-2020 oraz ze Szczegółowym Opisem Osi Priorytetowych Regionalnego Programu Operacyjnego Województwa Podlaskiego, w tym </w:t>
            </w:r>
            <w:r w:rsidRPr="000A0489">
              <w:rPr>
                <w:color w:val="000000" w:themeColor="text1"/>
                <w:sz w:val="24"/>
                <w:szCs w:val="24"/>
              </w:rPr>
              <w:br/>
              <w:t>w zakresie:</w:t>
            </w:r>
          </w:p>
          <w:p w:rsidR="005C4868" w:rsidRPr="000A0489" w:rsidRDefault="005C4868" w:rsidP="00FA4D9A">
            <w:pPr>
              <w:pStyle w:val="Akapitzlist"/>
              <w:numPr>
                <w:ilvl w:val="0"/>
                <w:numId w:val="38"/>
              </w:numPr>
              <w:tabs>
                <w:tab w:val="left" w:pos="175"/>
                <w:tab w:val="left" w:pos="1134"/>
              </w:tabs>
              <w:ind w:left="-108" w:firstLine="0"/>
              <w:jc w:val="both"/>
              <w:rPr>
                <w:rFonts w:cs="Calibri"/>
                <w:color w:val="000000" w:themeColor="text1"/>
                <w:sz w:val="24"/>
                <w:szCs w:val="24"/>
              </w:rPr>
            </w:pPr>
            <w:r w:rsidRPr="000A0489">
              <w:rPr>
                <w:rFonts w:cs="Calibri"/>
                <w:color w:val="000000" w:themeColor="text1"/>
                <w:sz w:val="24"/>
                <w:szCs w:val="24"/>
              </w:rPr>
              <w:t xml:space="preserve">zgodności typu projektu z wykazem zawartym </w:t>
            </w:r>
            <w:r w:rsidRPr="000A0489">
              <w:rPr>
                <w:rFonts w:cs="Calibri"/>
                <w:color w:val="000000" w:themeColor="text1"/>
                <w:sz w:val="24"/>
                <w:szCs w:val="24"/>
              </w:rPr>
              <w:br/>
              <w:t xml:space="preserve">w „Typach projektów” w </w:t>
            </w:r>
            <w:proofErr w:type="spellStart"/>
            <w:r w:rsidRPr="000A0489">
              <w:rPr>
                <w:rFonts w:cs="Calibri"/>
                <w:color w:val="000000" w:themeColor="text1"/>
                <w:sz w:val="24"/>
                <w:szCs w:val="24"/>
              </w:rPr>
              <w:t>SzOOP</w:t>
            </w:r>
            <w:proofErr w:type="spellEnd"/>
            <w:r w:rsidRPr="000A0489">
              <w:rPr>
                <w:rFonts w:cs="Calibri"/>
                <w:color w:val="000000" w:themeColor="text1"/>
                <w:sz w:val="24"/>
                <w:szCs w:val="24"/>
              </w:rPr>
              <w:t>,</w:t>
            </w:r>
          </w:p>
          <w:p w:rsidR="005C4868" w:rsidRPr="000A0489" w:rsidRDefault="005C4868" w:rsidP="00FA4D9A">
            <w:pPr>
              <w:pStyle w:val="Akapitzlist"/>
              <w:numPr>
                <w:ilvl w:val="0"/>
                <w:numId w:val="38"/>
              </w:numPr>
              <w:tabs>
                <w:tab w:val="left" w:pos="175"/>
                <w:tab w:val="left" w:pos="1134"/>
              </w:tabs>
              <w:ind w:left="-108" w:firstLine="0"/>
              <w:jc w:val="both"/>
              <w:rPr>
                <w:rFonts w:cs="Calibri"/>
                <w:color w:val="000000" w:themeColor="text1"/>
                <w:sz w:val="24"/>
                <w:szCs w:val="24"/>
              </w:rPr>
            </w:pPr>
            <w:r w:rsidRPr="000A0489">
              <w:rPr>
                <w:rFonts w:cs="Calibri"/>
                <w:color w:val="000000" w:themeColor="text1"/>
                <w:sz w:val="24"/>
                <w:szCs w:val="24"/>
              </w:rPr>
              <w:t xml:space="preserve">zgodności wyboru grupy docelowej z wykazem zawartym w „Grupa docelowa/ ostateczni odbiorcy wsparcia” w </w:t>
            </w:r>
            <w:proofErr w:type="spellStart"/>
            <w:r w:rsidRPr="000A0489">
              <w:rPr>
                <w:rFonts w:cs="Calibri"/>
                <w:color w:val="000000" w:themeColor="text1"/>
                <w:sz w:val="24"/>
                <w:szCs w:val="24"/>
              </w:rPr>
              <w:t>SzOOP</w:t>
            </w:r>
            <w:proofErr w:type="spellEnd"/>
            <w:r w:rsidRPr="000A0489">
              <w:rPr>
                <w:rFonts w:cs="Calibri"/>
                <w:color w:val="000000" w:themeColor="text1"/>
                <w:sz w:val="24"/>
                <w:szCs w:val="24"/>
              </w:rPr>
              <w:t>,</w:t>
            </w:r>
          </w:p>
          <w:p w:rsidR="005C4868" w:rsidRPr="000A0489" w:rsidRDefault="005C4868" w:rsidP="00FA4D9A">
            <w:pPr>
              <w:pStyle w:val="Akapitzlist"/>
              <w:numPr>
                <w:ilvl w:val="0"/>
                <w:numId w:val="38"/>
              </w:numPr>
              <w:tabs>
                <w:tab w:val="left" w:pos="175"/>
                <w:tab w:val="left" w:pos="1134"/>
              </w:tabs>
              <w:ind w:left="-108" w:firstLine="0"/>
              <w:jc w:val="both"/>
              <w:rPr>
                <w:rFonts w:cs="Calibri"/>
                <w:color w:val="000000" w:themeColor="text1"/>
                <w:sz w:val="24"/>
                <w:szCs w:val="24"/>
              </w:rPr>
            </w:pPr>
            <w:r w:rsidRPr="000A0489">
              <w:rPr>
                <w:rFonts w:cs="Calibri"/>
                <w:color w:val="000000" w:themeColor="text1"/>
                <w:sz w:val="24"/>
                <w:szCs w:val="24"/>
              </w:rPr>
              <w:t xml:space="preserve">zgodności z limitami określonymi w </w:t>
            </w:r>
            <w:proofErr w:type="spellStart"/>
            <w:r w:rsidRPr="000A0489">
              <w:rPr>
                <w:rFonts w:cs="Calibri"/>
                <w:color w:val="000000" w:themeColor="text1"/>
                <w:sz w:val="24"/>
                <w:szCs w:val="24"/>
              </w:rPr>
              <w:t>SzOOP</w:t>
            </w:r>
            <w:proofErr w:type="spellEnd"/>
            <w:r w:rsidRPr="000A0489">
              <w:rPr>
                <w:rFonts w:cs="Calibri"/>
                <w:color w:val="000000" w:themeColor="text1"/>
                <w:sz w:val="24"/>
                <w:szCs w:val="24"/>
              </w:rPr>
              <w:t>.</w:t>
            </w:r>
          </w:p>
        </w:tc>
        <w:tc>
          <w:tcPr>
            <w:tcW w:w="3544" w:type="dxa"/>
            <w:vMerge/>
          </w:tcPr>
          <w:p w:rsidR="005C4868" w:rsidRPr="000A0489" w:rsidRDefault="005C4868" w:rsidP="005C4868">
            <w:pPr>
              <w:pStyle w:val="Akapitzlist"/>
              <w:tabs>
                <w:tab w:val="left" w:pos="175"/>
              </w:tabs>
              <w:ind w:left="-108"/>
              <w:jc w:val="both"/>
              <w:rPr>
                <w:color w:val="000000" w:themeColor="text1"/>
                <w:sz w:val="24"/>
                <w:szCs w:val="24"/>
              </w:rPr>
            </w:pPr>
          </w:p>
        </w:tc>
      </w:tr>
      <w:tr w:rsidR="00DC284D" w:rsidRPr="000A0489" w:rsidTr="00507729">
        <w:tc>
          <w:tcPr>
            <w:tcW w:w="534" w:type="dxa"/>
          </w:tcPr>
          <w:p w:rsidR="005C4868" w:rsidRPr="000A0489" w:rsidRDefault="005C4868" w:rsidP="00517FDD">
            <w:pPr>
              <w:pStyle w:val="Akapitzlist"/>
              <w:tabs>
                <w:tab w:val="left" w:pos="0"/>
              </w:tabs>
              <w:ind w:left="0"/>
              <w:jc w:val="both"/>
              <w:rPr>
                <w:color w:val="000000" w:themeColor="text1"/>
                <w:sz w:val="24"/>
                <w:szCs w:val="24"/>
              </w:rPr>
            </w:pPr>
            <w:r w:rsidRPr="000A0489">
              <w:rPr>
                <w:color w:val="000000" w:themeColor="text1"/>
                <w:sz w:val="24"/>
                <w:szCs w:val="24"/>
              </w:rPr>
              <w:t>4.</w:t>
            </w:r>
          </w:p>
        </w:tc>
        <w:tc>
          <w:tcPr>
            <w:tcW w:w="5244" w:type="dxa"/>
            <w:gridSpan w:val="2"/>
          </w:tcPr>
          <w:p w:rsidR="005C4868" w:rsidRPr="000A0489" w:rsidRDefault="005C4868" w:rsidP="005C4868">
            <w:pPr>
              <w:tabs>
                <w:tab w:val="left" w:pos="206"/>
              </w:tabs>
              <w:autoSpaceDE w:val="0"/>
              <w:autoSpaceDN w:val="0"/>
              <w:adjustRightInd w:val="0"/>
              <w:ind w:left="-108"/>
              <w:jc w:val="both"/>
              <w:rPr>
                <w:rFonts w:ascii="Calibri" w:hAnsi="Calibri" w:cs="Calibri"/>
                <w:color w:val="000000" w:themeColor="text1"/>
                <w:sz w:val="24"/>
                <w:szCs w:val="24"/>
              </w:rPr>
            </w:pPr>
            <w:r w:rsidRPr="000A0489">
              <w:rPr>
                <w:rFonts w:ascii="Calibri" w:hAnsi="Calibri" w:cs="Calibri"/>
                <w:color w:val="000000" w:themeColor="text1"/>
                <w:sz w:val="24"/>
                <w:szCs w:val="24"/>
              </w:rPr>
              <w:t>Negocjacje zakończyły się wynikiem pozytywnym co oznacza:</w:t>
            </w:r>
          </w:p>
          <w:p w:rsidR="005C4868" w:rsidRPr="000A0489" w:rsidRDefault="005C4868" w:rsidP="00FA4D9A">
            <w:pPr>
              <w:pStyle w:val="Akapitzlist"/>
              <w:numPr>
                <w:ilvl w:val="0"/>
                <w:numId w:val="39"/>
              </w:numPr>
              <w:tabs>
                <w:tab w:val="left" w:pos="206"/>
                <w:tab w:val="left" w:pos="1134"/>
              </w:tabs>
              <w:autoSpaceDE w:val="0"/>
              <w:autoSpaceDN w:val="0"/>
              <w:adjustRightInd w:val="0"/>
              <w:ind w:left="-108" w:firstLine="0"/>
              <w:jc w:val="both"/>
              <w:rPr>
                <w:rFonts w:ascii="Calibri" w:hAnsi="Calibri" w:cs="Calibri"/>
                <w:color w:val="000000" w:themeColor="text1"/>
                <w:sz w:val="24"/>
                <w:szCs w:val="24"/>
              </w:rPr>
            </w:pPr>
            <w:r w:rsidRPr="000A0489">
              <w:rPr>
                <w:rFonts w:ascii="Calibri" w:hAnsi="Calibri" w:cs="Calibri"/>
                <w:color w:val="000000" w:themeColor="text1"/>
                <w:sz w:val="24"/>
                <w:szCs w:val="24"/>
              </w:rPr>
              <w:lastRenderedPageBreak/>
              <w:t>uznanie za spełnione zerojedynkowych kryteriów obligatoryjnych, które w trakcie oceny merytorycznej warunkowo uznane zostały za spełnione i/lub,</w:t>
            </w:r>
          </w:p>
          <w:p w:rsidR="005C4868" w:rsidRPr="000A0489" w:rsidRDefault="005C4868" w:rsidP="00FA4D9A">
            <w:pPr>
              <w:pStyle w:val="Akapitzlist"/>
              <w:numPr>
                <w:ilvl w:val="0"/>
                <w:numId w:val="39"/>
              </w:numPr>
              <w:tabs>
                <w:tab w:val="left" w:pos="206"/>
                <w:tab w:val="left" w:pos="1134"/>
              </w:tabs>
              <w:autoSpaceDE w:val="0"/>
              <w:autoSpaceDN w:val="0"/>
              <w:adjustRightInd w:val="0"/>
              <w:ind w:left="-108" w:firstLine="0"/>
              <w:jc w:val="both"/>
              <w:rPr>
                <w:rFonts w:ascii="Calibri" w:hAnsi="Calibri" w:cs="Calibri"/>
                <w:color w:val="000000" w:themeColor="text1"/>
                <w:sz w:val="24"/>
                <w:szCs w:val="24"/>
              </w:rPr>
            </w:pPr>
            <w:r w:rsidRPr="000A0489">
              <w:rPr>
                <w:rFonts w:ascii="Calibri" w:hAnsi="Calibri" w:cs="Calibri"/>
                <w:color w:val="000000" w:themeColor="text1"/>
                <w:sz w:val="24"/>
                <w:szCs w:val="24"/>
              </w:rPr>
              <w:t>przyznanie wyższej liczby punktów za spełnienie punktowych kryteriów merytorycznych, która była warunkowo przyznana przez oceniających</w:t>
            </w:r>
          </w:p>
          <w:p w:rsidR="005C4868" w:rsidRPr="000A0489" w:rsidRDefault="005C4868" w:rsidP="005C4868">
            <w:pPr>
              <w:tabs>
                <w:tab w:val="left" w:pos="206"/>
              </w:tabs>
              <w:autoSpaceDE w:val="0"/>
              <w:autoSpaceDN w:val="0"/>
              <w:adjustRightInd w:val="0"/>
              <w:ind w:left="-108"/>
              <w:jc w:val="both"/>
              <w:rPr>
                <w:color w:val="000000" w:themeColor="text1"/>
                <w:sz w:val="24"/>
                <w:szCs w:val="24"/>
              </w:rPr>
            </w:pPr>
            <w:r w:rsidRPr="000A0489">
              <w:rPr>
                <w:rFonts w:ascii="Calibri" w:hAnsi="Calibri" w:cs="Calibri"/>
                <w:color w:val="000000" w:themeColor="text1"/>
                <w:sz w:val="24"/>
                <w:szCs w:val="24"/>
              </w:rPr>
              <w:t>(Kryterium będzie uznane za spełnione w przypadku wprowadzenia do wniosku wszystkich wymaganych zmian wskazanych przez oceniających w Kartach Oceny Merytorycznej lub akceptacji przez IOK stanowiska Wnioskodawcy).</w:t>
            </w:r>
          </w:p>
        </w:tc>
        <w:tc>
          <w:tcPr>
            <w:tcW w:w="3544" w:type="dxa"/>
          </w:tcPr>
          <w:p w:rsidR="005C4868" w:rsidRPr="000A0489" w:rsidRDefault="005C4868" w:rsidP="005C4868">
            <w:pPr>
              <w:pStyle w:val="Akapitzlist"/>
              <w:tabs>
                <w:tab w:val="left" w:pos="175"/>
              </w:tabs>
              <w:ind w:left="-108"/>
              <w:jc w:val="both"/>
              <w:rPr>
                <w:color w:val="000000" w:themeColor="text1"/>
                <w:sz w:val="24"/>
                <w:szCs w:val="24"/>
              </w:rPr>
            </w:pPr>
            <w:r w:rsidRPr="000A0489">
              <w:rPr>
                <w:color w:val="000000" w:themeColor="text1"/>
                <w:sz w:val="24"/>
                <w:szCs w:val="24"/>
              </w:rPr>
              <w:lastRenderedPageBreak/>
              <w:t xml:space="preserve">Ocena spełniania kryterium polega na przypisaniu mu wartości logicznych „tak”, „nie” albo </w:t>
            </w:r>
            <w:r w:rsidRPr="000A0489">
              <w:rPr>
                <w:color w:val="000000" w:themeColor="text1"/>
                <w:sz w:val="24"/>
                <w:szCs w:val="24"/>
              </w:rPr>
              <w:lastRenderedPageBreak/>
              <w:t>stwierdzeniu, że kryterium nie dotyczy danego projektu.</w:t>
            </w:r>
          </w:p>
        </w:tc>
      </w:tr>
      <w:tr w:rsidR="005C4868" w:rsidRPr="000A0489" w:rsidTr="00507729">
        <w:tc>
          <w:tcPr>
            <w:tcW w:w="9322" w:type="dxa"/>
            <w:gridSpan w:val="4"/>
          </w:tcPr>
          <w:p w:rsidR="005C4868" w:rsidRPr="000A0489" w:rsidRDefault="005C4868" w:rsidP="005C4868">
            <w:pPr>
              <w:pStyle w:val="Akapitzlist"/>
              <w:tabs>
                <w:tab w:val="left" w:pos="175"/>
              </w:tabs>
              <w:ind w:left="-108"/>
              <w:jc w:val="both"/>
              <w:rPr>
                <w:color w:val="000000" w:themeColor="text1"/>
                <w:sz w:val="24"/>
                <w:szCs w:val="24"/>
              </w:rPr>
            </w:pPr>
            <w:r w:rsidRPr="000A0489">
              <w:rPr>
                <w:rFonts w:cs="Calibri"/>
                <w:b/>
                <w:color w:val="000000" w:themeColor="text1"/>
                <w:sz w:val="24"/>
                <w:szCs w:val="24"/>
              </w:rPr>
              <w:lastRenderedPageBreak/>
              <w:t>Uzasadnienie kryterium</w:t>
            </w:r>
            <w:r w:rsidR="0068003A" w:rsidRPr="000A0489">
              <w:rPr>
                <w:rFonts w:cs="Calibri"/>
                <w:b/>
                <w:color w:val="000000" w:themeColor="text1"/>
                <w:sz w:val="24"/>
                <w:szCs w:val="24"/>
              </w:rPr>
              <w:t xml:space="preserve"> 4</w:t>
            </w:r>
            <w:r w:rsidRPr="000A0489">
              <w:rPr>
                <w:rFonts w:cs="Calibri"/>
                <w:b/>
                <w:color w:val="000000" w:themeColor="text1"/>
                <w:sz w:val="24"/>
                <w:szCs w:val="24"/>
              </w:rPr>
              <w:t>:</w:t>
            </w:r>
            <w:r w:rsidRPr="000A0489">
              <w:rPr>
                <w:rFonts w:cs="Calibri"/>
                <w:color w:val="000000" w:themeColor="text1"/>
                <w:sz w:val="24"/>
                <w:szCs w:val="24"/>
              </w:rPr>
              <w:t xml:space="preserve"> Kryterium weryfikowane będzie na podstawie wniosku </w:t>
            </w:r>
            <w:r w:rsidRPr="000A0489">
              <w:rPr>
                <w:rFonts w:cs="Calibri"/>
                <w:color w:val="000000" w:themeColor="text1"/>
                <w:sz w:val="24"/>
                <w:szCs w:val="24"/>
              </w:rPr>
              <w:br/>
              <w:t>o dofinansowanie i stanowisk negocjacyjnych. Kryterium będzie we</w:t>
            </w:r>
            <w:r w:rsidR="000A0489">
              <w:rPr>
                <w:rFonts w:cs="Calibri"/>
                <w:color w:val="000000" w:themeColor="text1"/>
                <w:sz w:val="24"/>
                <w:szCs w:val="24"/>
              </w:rPr>
              <w:t>ryfikowane</w:t>
            </w:r>
            <w:r w:rsidR="000A0489">
              <w:rPr>
                <w:rFonts w:cs="Calibri"/>
                <w:color w:val="000000" w:themeColor="text1"/>
                <w:sz w:val="24"/>
                <w:szCs w:val="24"/>
              </w:rPr>
              <w:br/>
            </w:r>
            <w:r w:rsidRPr="000A0489">
              <w:rPr>
                <w:rFonts w:cs="Calibri"/>
                <w:color w:val="000000" w:themeColor="text1"/>
                <w:sz w:val="24"/>
                <w:szCs w:val="24"/>
              </w:rPr>
              <w:t>po przeprowadzeniu procesu negocjacji.</w:t>
            </w:r>
          </w:p>
        </w:tc>
      </w:tr>
    </w:tbl>
    <w:p w:rsidR="00FF39A2" w:rsidRPr="000A0489" w:rsidRDefault="00FF39A2" w:rsidP="00354BC0">
      <w:pPr>
        <w:autoSpaceDE w:val="0"/>
        <w:autoSpaceDN w:val="0"/>
        <w:adjustRightInd w:val="0"/>
        <w:spacing w:after="0" w:line="240" w:lineRule="auto"/>
        <w:jc w:val="both"/>
        <w:rPr>
          <w:rFonts w:ascii="Calibri" w:hAnsi="Calibri" w:cs="Arial"/>
          <w:b/>
          <w:color w:val="000000" w:themeColor="text1"/>
          <w:sz w:val="24"/>
          <w:szCs w:val="24"/>
        </w:rPr>
      </w:pPr>
    </w:p>
    <w:p w:rsidR="00AE57DC" w:rsidRPr="000A0489" w:rsidRDefault="00315009" w:rsidP="00354BC0">
      <w:pPr>
        <w:autoSpaceDE w:val="0"/>
        <w:autoSpaceDN w:val="0"/>
        <w:adjustRightInd w:val="0"/>
        <w:spacing w:after="0" w:line="240" w:lineRule="auto"/>
        <w:jc w:val="both"/>
        <w:rPr>
          <w:rFonts w:ascii="Calibri" w:hAnsi="Calibri" w:cs="Arial"/>
          <w:color w:val="000000" w:themeColor="text1"/>
          <w:sz w:val="24"/>
          <w:szCs w:val="24"/>
        </w:rPr>
      </w:pPr>
      <w:r w:rsidRPr="000A0489">
        <w:rPr>
          <w:rFonts w:ascii="Calibri" w:hAnsi="Calibri" w:cs="Arial"/>
          <w:b/>
          <w:color w:val="000000" w:themeColor="text1"/>
          <w:sz w:val="24"/>
          <w:szCs w:val="24"/>
        </w:rPr>
        <w:t xml:space="preserve">UWAGA! </w:t>
      </w:r>
      <w:r w:rsidRPr="000A0489">
        <w:rPr>
          <w:rFonts w:ascii="Calibri" w:hAnsi="Calibri" w:cs="Arial"/>
          <w:color w:val="000000" w:themeColor="text1"/>
          <w:sz w:val="24"/>
          <w:szCs w:val="24"/>
        </w:rPr>
        <w:t>Spełnienie kryteriów dopuszczających ogólnych jest konieczne do przyznania dofinansowania. Projekty, które nie spełniają któregokolwiek z kryteriów dopuszczających ogólnych, są odrzucane na etapie oceny merytorycznej.</w:t>
      </w:r>
    </w:p>
    <w:p w:rsidR="00315009" w:rsidRPr="00DC284D" w:rsidRDefault="00315009" w:rsidP="00354BC0">
      <w:pPr>
        <w:autoSpaceDE w:val="0"/>
        <w:autoSpaceDN w:val="0"/>
        <w:adjustRightInd w:val="0"/>
        <w:spacing w:after="0" w:line="240" w:lineRule="auto"/>
        <w:jc w:val="both"/>
        <w:rPr>
          <w:rFonts w:cs="Times-Roman"/>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0A0489" w:rsidTr="00330EB3">
        <w:trPr>
          <w:trHeight w:val="388"/>
        </w:trPr>
        <w:tc>
          <w:tcPr>
            <w:tcW w:w="9322" w:type="dxa"/>
            <w:shd w:val="pct25" w:color="auto" w:fill="auto"/>
            <w:vAlign w:val="center"/>
          </w:tcPr>
          <w:p w:rsidR="00AE57DC" w:rsidRPr="000A0489" w:rsidRDefault="00330EB3" w:rsidP="00330EB3">
            <w:pPr>
              <w:spacing w:after="0"/>
              <w:rPr>
                <w:rFonts w:cs="Arial,Bold"/>
                <w:b/>
                <w:bCs/>
                <w:color w:val="000000" w:themeColor="text1"/>
                <w:sz w:val="24"/>
                <w:szCs w:val="24"/>
              </w:rPr>
            </w:pPr>
            <w:r w:rsidRPr="000A0489">
              <w:rPr>
                <w:rFonts w:cs="Arial,Bold"/>
                <w:b/>
                <w:bCs/>
                <w:color w:val="000000" w:themeColor="text1"/>
                <w:sz w:val="24"/>
                <w:szCs w:val="24"/>
              </w:rPr>
              <w:t xml:space="preserve">5.3.4 </w:t>
            </w:r>
            <w:r w:rsidR="00AE57DC" w:rsidRPr="000A0489">
              <w:rPr>
                <w:rFonts w:cs="Arial,Bold"/>
                <w:b/>
                <w:bCs/>
                <w:color w:val="000000" w:themeColor="text1"/>
                <w:sz w:val="24"/>
                <w:szCs w:val="24"/>
              </w:rPr>
              <w:t>Kryteria premiujące</w:t>
            </w:r>
          </w:p>
        </w:tc>
      </w:tr>
    </w:tbl>
    <w:p w:rsidR="00AE57DC" w:rsidRPr="00DC284D" w:rsidRDefault="00AE57DC" w:rsidP="00AE57DC">
      <w:pPr>
        <w:autoSpaceDE w:val="0"/>
        <w:autoSpaceDN w:val="0"/>
        <w:adjustRightInd w:val="0"/>
        <w:spacing w:after="0" w:line="240" w:lineRule="auto"/>
        <w:jc w:val="both"/>
        <w:rPr>
          <w:rFonts w:cs="Times-Roman"/>
          <w:color w:val="FF0000"/>
          <w:sz w:val="24"/>
          <w:szCs w:val="24"/>
        </w:rPr>
      </w:pPr>
    </w:p>
    <w:p w:rsidR="00354BC0" w:rsidRPr="00846D94" w:rsidRDefault="00354BC0" w:rsidP="00354BC0">
      <w:pPr>
        <w:spacing w:after="0" w:line="240" w:lineRule="auto"/>
        <w:jc w:val="both"/>
        <w:rPr>
          <w:rFonts w:cs="Arial"/>
          <w:bCs/>
          <w:i/>
          <w:iCs/>
          <w:color w:val="000000" w:themeColor="text1"/>
          <w:sz w:val="24"/>
          <w:szCs w:val="24"/>
        </w:rPr>
      </w:pPr>
      <w:r w:rsidRPr="000A0489">
        <w:rPr>
          <w:rFonts w:ascii="Calibri" w:hAnsi="Calibri" w:cs="Arial"/>
          <w:b/>
          <w:color w:val="000000" w:themeColor="text1"/>
          <w:sz w:val="24"/>
          <w:szCs w:val="24"/>
        </w:rPr>
        <w:t>Kryteria premiujące nie są obowiązkowe.</w:t>
      </w:r>
      <w:r w:rsidRPr="000A0489">
        <w:rPr>
          <w:rFonts w:ascii="Calibri" w:hAnsi="Calibri" w:cs="Arial"/>
          <w:color w:val="000000" w:themeColor="text1"/>
          <w:sz w:val="24"/>
          <w:szCs w:val="24"/>
        </w:rPr>
        <w:t xml:space="preserve"> Podlegają weryfikacji podczas oceny merytorycznej wniosku. </w:t>
      </w:r>
      <w:r w:rsidRPr="00846D94">
        <w:rPr>
          <w:rFonts w:cs="Arial"/>
          <w:color w:val="000000" w:themeColor="text1"/>
          <w:sz w:val="24"/>
          <w:szCs w:val="24"/>
        </w:rPr>
        <w:t xml:space="preserve">Zgodnie z załącznikiem do Uchwały Nr </w:t>
      </w:r>
      <w:r w:rsidR="00846D94" w:rsidRPr="00846D94">
        <w:rPr>
          <w:rFonts w:cs="Arial"/>
          <w:color w:val="000000" w:themeColor="text1"/>
          <w:sz w:val="24"/>
          <w:szCs w:val="24"/>
        </w:rPr>
        <w:t>13</w:t>
      </w:r>
      <w:r w:rsidR="00C47AF8" w:rsidRPr="00846D94">
        <w:rPr>
          <w:rFonts w:cs="Arial"/>
          <w:color w:val="000000" w:themeColor="text1"/>
          <w:sz w:val="24"/>
          <w:szCs w:val="24"/>
        </w:rPr>
        <w:t>/2017</w:t>
      </w:r>
      <w:r w:rsidRPr="00846D94">
        <w:rPr>
          <w:rFonts w:cs="Arial"/>
          <w:color w:val="000000" w:themeColor="text1"/>
          <w:sz w:val="24"/>
          <w:szCs w:val="24"/>
        </w:rPr>
        <w:t xml:space="preserve"> Komitetu Monitorującego Regionalny Program Operacyjny Województwa Podlaskiego na lata 2014-2020 z dnia </w:t>
      </w:r>
      <w:r w:rsidR="00846D94" w:rsidRPr="00846D94">
        <w:rPr>
          <w:rFonts w:cs="Arial"/>
          <w:color w:val="000000" w:themeColor="text1"/>
          <w:sz w:val="24"/>
          <w:szCs w:val="24"/>
        </w:rPr>
        <w:t>27</w:t>
      </w:r>
      <w:r w:rsidRPr="00846D94">
        <w:rPr>
          <w:rFonts w:cs="Arial"/>
          <w:color w:val="000000" w:themeColor="text1"/>
          <w:sz w:val="24"/>
          <w:szCs w:val="24"/>
        </w:rPr>
        <w:t xml:space="preserve"> marca 201</w:t>
      </w:r>
      <w:r w:rsidR="00C47AF8" w:rsidRPr="00846D94">
        <w:rPr>
          <w:rFonts w:cs="Arial"/>
          <w:color w:val="000000" w:themeColor="text1"/>
          <w:sz w:val="24"/>
          <w:szCs w:val="24"/>
        </w:rPr>
        <w:t>7</w:t>
      </w:r>
      <w:r w:rsidRPr="00846D94">
        <w:rPr>
          <w:rFonts w:cs="Arial"/>
          <w:color w:val="000000" w:themeColor="text1"/>
          <w:sz w:val="24"/>
          <w:szCs w:val="24"/>
        </w:rPr>
        <w:t xml:space="preserve"> r. w sprawie zatwierdzenia </w:t>
      </w:r>
      <w:r w:rsidR="00846D94" w:rsidRPr="00846D94">
        <w:rPr>
          <w:rFonts w:cs="Arial"/>
          <w:bCs/>
          <w:i/>
          <w:iCs/>
          <w:color w:val="000000" w:themeColor="text1"/>
          <w:sz w:val="24"/>
          <w:szCs w:val="24"/>
        </w:rPr>
        <w:t>Systematyki kryteriów wyboru projektów konkursowych współfinansowanych z EFS w ramach RPOWP 2014-2020, Działanie 2.5 Aktywne i zdrowe starzenie się, typ projektu: 2. Realizacja programów rehabilitacji leczniczej zapobiegającej przerywaniu aktywności zawodowej ze względów zdrowotnych ułatwiających powrót na rynek pracy; 3. Realizacja programów profilaktyki zdrowotnej (pierwotnej i wtórnej), dotyczących chorób będących istotnym problemem zdrowotnym regionu; 4. Realizacja programów dotyczących przekwalifikowania pracowników długotrwale pracujących w warunkach negatywnie wpływających na zdrowie, przygotowujących</w:t>
      </w:r>
      <w:r w:rsidR="00846D94" w:rsidRPr="00846D94">
        <w:rPr>
          <w:rFonts w:cs="Arial"/>
          <w:bCs/>
          <w:i/>
          <w:iCs/>
          <w:color w:val="000000" w:themeColor="text1"/>
          <w:sz w:val="24"/>
          <w:szCs w:val="24"/>
        </w:rPr>
        <w:br/>
        <w:t>do kontynuowania pracy na innych stanowiskach o mniejszym obciążeniu dla zdrowia, wspierających osoby w decyzji o pozostaniu aktywnym społecznie i zawodowo, w tym poprzez umożliwienie przekwalifikowania pracownika i umożliwienie mu wykonywania pracy bez narażenia na czynniki zagrażające zdrowiu; dostosowywanie warunków pracy</w:t>
      </w:r>
      <w:r w:rsidR="00846D94" w:rsidRPr="00846D94">
        <w:rPr>
          <w:rFonts w:cs="Arial"/>
          <w:bCs/>
          <w:i/>
          <w:iCs/>
          <w:color w:val="000000" w:themeColor="text1"/>
          <w:sz w:val="24"/>
          <w:szCs w:val="24"/>
        </w:rPr>
        <w:br/>
        <w:t xml:space="preserve">do wyzwań związanych ze starzeniem się społeczeństwa, eliminowanie zdrowotnych czynników ryzyka w miejscu pracy </w:t>
      </w:r>
      <w:r w:rsidRPr="00846D94">
        <w:rPr>
          <w:rFonts w:cs="Arial"/>
          <w:color w:val="000000" w:themeColor="text1"/>
          <w:sz w:val="24"/>
          <w:szCs w:val="24"/>
        </w:rPr>
        <w:t xml:space="preserve">w ramach niniejszego konkursu stosowane będą następujące </w:t>
      </w:r>
      <w:r w:rsidRPr="00846D94">
        <w:rPr>
          <w:rFonts w:cs="Arial"/>
          <w:b/>
          <w:color w:val="000000" w:themeColor="text1"/>
          <w:sz w:val="24"/>
          <w:szCs w:val="24"/>
        </w:rPr>
        <w:t xml:space="preserve">kryteria </w:t>
      </w:r>
      <w:r w:rsidRPr="00846D94">
        <w:rPr>
          <w:rFonts w:ascii="Calibri" w:hAnsi="Calibri" w:cs="Arial"/>
          <w:b/>
          <w:color w:val="000000" w:themeColor="text1"/>
          <w:sz w:val="24"/>
          <w:szCs w:val="24"/>
        </w:rPr>
        <w:t>premiujące:</w:t>
      </w:r>
    </w:p>
    <w:p w:rsidR="00FF633E" w:rsidRPr="00DC284D" w:rsidRDefault="00FF633E" w:rsidP="00843E82">
      <w:pPr>
        <w:spacing w:after="0" w:line="240" w:lineRule="auto"/>
        <w:jc w:val="both"/>
        <w:rPr>
          <w:color w:val="FF0000"/>
          <w:sz w:val="24"/>
          <w:szCs w:val="24"/>
        </w:rPr>
      </w:pPr>
    </w:p>
    <w:tbl>
      <w:tblPr>
        <w:tblStyle w:val="Tabela-Siatka"/>
        <w:tblW w:w="9322" w:type="dxa"/>
        <w:tblLayout w:type="fixed"/>
        <w:tblLook w:val="04A0" w:firstRow="1" w:lastRow="0" w:firstColumn="1" w:lastColumn="0" w:noHBand="0" w:noVBand="1"/>
      </w:tblPr>
      <w:tblGrid>
        <w:gridCol w:w="534"/>
        <w:gridCol w:w="2976"/>
        <w:gridCol w:w="567"/>
        <w:gridCol w:w="5245"/>
      </w:tblGrid>
      <w:tr w:rsidR="00DC284D" w:rsidRPr="000A0489" w:rsidTr="00507729">
        <w:trPr>
          <w:trHeight w:val="484"/>
        </w:trPr>
        <w:tc>
          <w:tcPr>
            <w:tcW w:w="3510" w:type="dxa"/>
            <w:gridSpan w:val="2"/>
            <w:vAlign w:val="center"/>
          </w:tcPr>
          <w:p w:rsidR="00507729" w:rsidRPr="000A0489" w:rsidRDefault="00507729" w:rsidP="00517FDD">
            <w:pPr>
              <w:autoSpaceDE w:val="0"/>
              <w:autoSpaceDN w:val="0"/>
              <w:adjustRightInd w:val="0"/>
              <w:jc w:val="center"/>
              <w:rPr>
                <w:rFonts w:ascii="Calibri" w:eastAsia="TimesNewRoman" w:hAnsi="Calibri" w:cs="Arial"/>
                <w:b/>
                <w:color w:val="000000" w:themeColor="text1"/>
                <w:sz w:val="24"/>
                <w:szCs w:val="24"/>
              </w:rPr>
            </w:pPr>
            <w:r w:rsidRPr="000A0489">
              <w:rPr>
                <w:rFonts w:ascii="Calibri" w:eastAsia="TimesNewRoman" w:hAnsi="Calibri" w:cs="Arial"/>
                <w:b/>
                <w:color w:val="000000" w:themeColor="text1"/>
                <w:sz w:val="24"/>
                <w:szCs w:val="24"/>
              </w:rPr>
              <w:t>Nazwa kryteriów</w:t>
            </w:r>
          </w:p>
        </w:tc>
        <w:tc>
          <w:tcPr>
            <w:tcW w:w="5812" w:type="dxa"/>
            <w:gridSpan w:val="2"/>
            <w:vAlign w:val="center"/>
          </w:tcPr>
          <w:p w:rsidR="00507729" w:rsidRPr="000A0489" w:rsidRDefault="00507729" w:rsidP="00507729">
            <w:pPr>
              <w:jc w:val="both"/>
              <w:rPr>
                <w:b/>
                <w:color w:val="000000" w:themeColor="text1"/>
                <w:sz w:val="24"/>
                <w:szCs w:val="24"/>
              </w:rPr>
            </w:pPr>
            <w:r w:rsidRPr="000A0489">
              <w:rPr>
                <w:b/>
                <w:color w:val="000000" w:themeColor="text1"/>
                <w:sz w:val="24"/>
                <w:szCs w:val="24"/>
              </w:rPr>
              <w:t>KRYTERIA PREMIUJĄCE</w:t>
            </w:r>
          </w:p>
        </w:tc>
      </w:tr>
      <w:tr w:rsidR="00DC284D" w:rsidRPr="000A0489" w:rsidTr="00507729">
        <w:trPr>
          <w:trHeight w:val="380"/>
        </w:trPr>
        <w:tc>
          <w:tcPr>
            <w:tcW w:w="534" w:type="dxa"/>
            <w:vAlign w:val="center"/>
          </w:tcPr>
          <w:p w:rsidR="00507729" w:rsidRPr="000A0489" w:rsidRDefault="00507729" w:rsidP="00517FDD">
            <w:pPr>
              <w:pStyle w:val="Akapitzlist"/>
              <w:tabs>
                <w:tab w:val="left" w:pos="0"/>
              </w:tabs>
              <w:ind w:left="0"/>
              <w:jc w:val="center"/>
              <w:rPr>
                <w:b/>
                <w:color w:val="000000" w:themeColor="text1"/>
                <w:sz w:val="24"/>
                <w:szCs w:val="24"/>
              </w:rPr>
            </w:pPr>
            <w:r w:rsidRPr="000A0489">
              <w:rPr>
                <w:b/>
                <w:color w:val="000000" w:themeColor="text1"/>
                <w:sz w:val="24"/>
                <w:szCs w:val="24"/>
              </w:rPr>
              <w:t>Lp.</w:t>
            </w:r>
          </w:p>
        </w:tc>
        <w:tc>
          <w:tcPr>
            <w:tcW w:w="3543" w:type="dxa"/>
            <w:gridSpan w:val="2"/>
            <w:vAlign w:val="center"/>
          </w:tcPr>
          <w:p w:rsidR="00507729" w:rsidRPr="000A0489" w:rsidRDefault="00507729" w:rsidP="00517FDD">
            <w:pPr>
              <w:jc w:val="center"/>
              <w:rPr>
                <w:rFonts w:cs="Calibri"/>
                <w:b/>
                <w:color w:val="000000" w:themeColor="text1"/>
                <w:sz w:val="24"/>
                <w:szCs w:val="24"/>
              </w:rPr>
            </w:pPr>
            <w:r w:rsidRPr="000A0489">
              <w:rPr>
                <w:rFonts w:cs="Calibri"/>
                <w:b/>
                <w:color w:val="000000" w:themeColor="text1"/>
                <w:sz w:val="24"/>
                <w:szCs w:val="24"/>
              </w:rPr>
              <w:t>Brzmienie kryterium</w:t>
            </w:r>
          </w:p>
        </w:tc>
        <w:tc>
          <w:tcPr>
            <w:tcW w:w="5245" w:type="dxa"/>
          </w:tcPr>
          <w:p w:rsidR="00507729" w:rsidRPr="000A0489" w:rsidRDefault="00507729" w:rsidP="00517FDD">
            <w:pPr>
              <w:jc w:val="center"/>
              <w:rPr>
                <w:rFonts w:cs="Calibri"/>
                <w:b/>
                <w:color w:val="000000" w:themeColor="text1"/>
                <w:sz w:val="24"/>
                <w:szCs w:val="24"/>
              </w:rPr>
            </w:pPr>
            <w:r w:rsidRPr="000A0489">
              <w:rPr>
                <w:rFonts w:cs="Calibri"/>
                <w:b/>
                <w:color w:val="000000" w:themeColor="text1"/>
                <w:sz w:val="24"/>
                <w:szCs w:val="24"/>
              </w:rPr>
              <w:t>Definicja kryterium</w:t>
            </w:r>
          </w:p>
        </w:tc>
      </w:tr>
      <w:tr w:rsidR="00DC284D" w:rsidRPr="00E26CE9" w:rsidTr="00507729">
        <w:tc>
          <w:tcPr>
            <w:tcW w:w="534" w:type="dxa"/>
          </w:tcPr>
          <w:p w:rsidR="00507729" w:rsidRPr="00E26CE9" w:rsidRDefault="00507729" w:rsidP="00517FDD">
            <w:pPr>
              <w:pStyle w:val="Akapitzlist"/>
              <w:tabs>
                <w:tab w:val="left" w:pos="0"/>
              </w:tabs>
              <w:ind w:left="0"/>
              <w:jc w:val="both"/>
              <w:rPr>
                <w:color w:val="000000" w:themeColor="text1"/>
                <w:sz w:val="24"/>
                <w:szCs w:val="24"/>
              </w:rPr>
            </w:pPr>
            <w:r w:rsidRPr="00E26CE9">
              <w:rPr>
                <w:color w:val="000000" w:themeColor="text1"/>
                <w:sz w:val="24"/>
                <w:szCs w:val="24"/>
              </w:rPr>
              <w:t>1.</w:t>
            </w:r>
          </w:p>
        </w:tc>
        <w:tc>
          <w:tcPr>
            <w:tcW w:w="3543" w:type="dxa"/>
            <w:gridSpan w:val="2"/>
          </w:tcPr>
          <w:p w:rsidR="00507729" w:rsidRPr="00E26CE9" w:rsidRDefault="000A0489" w:rsidP="00E26CE9">
            <w:pPr>
              <w:pStyle w:val="Akapitzlist"/>
              <w:tabs>
                <w:tab w:val="left" w:pos="-108"/>
              </w:tabs>
              <w:ind w:left="-108"/>
              <w:jc w:val="both"/>
              <w:rPr>
                <w:rFonts w:eastAsia="TimesNewRoman" w:cs="TimesNewRoman"/>
                <w:color w:val="000000" w:themeColor="text1"/>
              </w:rPr>
            </w:pPr>
            <w:r w:rsidRPr="00E26CE9">
              <w:rPr>
                <w:rFonts w:eastAsia="TimesNewRoman" w:cs="TimesNewRoman"/>
                <w:color w:val="000000" w:themeColor="text1"/>
              </w:rPr>
              <w:t>Projekt przewiduje partner</w:t>
            </w:r>
            <w:r w:rsidR="00E26CE9">
              <w:rPr>
                <w:rFonts w:eastAsia="TimesNewRoman" w:cs="TimesNewRoman"/>
                <w:color w:val="000000" w:themeColor="text1"/>
              </w:rPr>
              <w:t>stwo</w:t>
            </w:r>
            <w:r w:rsidR="00E26CE9">
              <w:rPr>
                <w:rFonts w:eastAsia="TimesNewRoman" w:cs="TimesNewRoman"/>
                <w:color w:val="000000" w:themeColor="text1"/>
              </w:rPr>
              <w:br/>
              <w:t xml:space="preserve">z partnerem społecznym </w:t>
            </w:r>
            <w:r w:rsidRPr="00E26CE9">
              <w:rPr>
                <w:rFonts w:eastAsia="TimesNewRoman" w:cs="TimesNewRoman"/>
                <w:color w:val="000000" w:themeColor="text1"/>
              </w:rPr>
              <w:t>reprezentującym interesy</w:t>
            </w:r>
            <w:r w:rsidR="00E26CE9">
              <w:rPr>
                <w:rFonts w:eastAsia="TimesNewRoman" w:cs="TimesNewRoman"/>
                <w:color w:val="000000" w:themeColor="text1"/>
              </w:rPr>
              <w:br/>
            </w:r>
            <w:r w:rsidRPr="00E26CE9">
              <w:rPr>
                <w:rFonts w:eastAsia="TimesNewRoman" w:cs="TimesNewRoman"/>
                <w:color w:val="000000" w:themeColor="text1"/>
              </w:rPr>
              <w:lastRenderedPageBreak/>
              <w:t>i zrzeszającym podmioty świadczące usługi w zakresie podstawowej opieki zdrowotnej</w:t>
            </w:r>
          </w:p>
        </w:tc>
        <w:tc>
          <w:tcPr>
            <w:tcW w:w="5245" w:type="dxa"/>
          </w:tcPr>
          <w:p w:rsidR="00570EF7" w:rsidRPr="00570EF7" w:rsidRDefault="00570EF7" w:rsidP="00570EF7">
            <w:pPr>
              <w:autoSpaceDE w:val="0"/>
              <w:autoSpaceDN w:val="0"/>
              <w:adjustRightInd w:val="0"/>
              <w:ind w:left="-108"/>
              <w:jc w:val="both"/>
              <w:rPr>
                <w:rFonts w:ascii="Calibri" w:hAnsi="Calibri" w:cs="Calibri"/>
                <w:color w:val="000000" w:themeColor="text1"/>
                <w:sz w:val="24"/>
                <w:szCs w:val="24"/>
              </w:rPr>
            </w:pPr>
            <w:r w:rsidRPr="00570EF7">
              <w:rPr>
                <w:rFonts w:ascii="Calibri" w:hAnsi="Calibri" w:cs="Calibri"/>
                <w:color w:val="000000" w:themeColor="text1"/>
                <w:sz w:val="24"/>
                <w:szCs w:val="24"/>
              </w:rPr>
              <w:lastRenderedPageBreak/>
              <w:t>Realizacja projektu w partnerstwie z partnerem społecznym reprezentującym interesy</w:t>
            </w:r>
            <w:r w:rsidRPr="00570EF7">
              <w:rPr>
                <w:rFonts w:ascii="Calibri" w:hAnsi="Calibri" w:cs="Calibri"/>
                <w:color w:val="000000" w:themeColor="text1"/>
                <w:sz w:val="24"/>
                <w:szCs w:val="24"/>
              </w:rPr>
              <w:br/>
              <w:t>i zrzeszającym podmioty świadczące usługi</w:t>
            </w:r>
            <w:r w:rsidRPr="00570EF7">
              <w:rPr>
                <w:rFonts w:ascii="Calibri" w:hAnsi="Calibri" w:cs="Calibri"/>
                <w:color w:val="000000" w:themeColor="text1"/>
                <w:sz w:val="24"/>
                <w:szCs w:val="24"/>
              </w:rPr>
              <w:br/>
            </w:r>
            <w:r w:rsidRPr="00570EF7">
              <w:rPr>
                <w:rFonts w:ascii="Calibri" w:hAnsi="Calibri" w:cs="Calibri"/>
                <w:color w:val="000000" w:themeColor="text1"/>
                <w:sz w:val="24"/>
                <w:szCs w:val="24"/>
              </w:rPr>
              <w:lastRenderedPageBreak/>
              <w:t>w zakresie podstawowej opieki zdrowotnej wzmocni potencjał Wnioskodawcy i zapewni lepszą identyfikację barier dostępu do badań profilaktycznych. Spełnienie danego kryterium zostanie zweryfikowane  na podstawie treści wniosku.</w:t>
            </w:r>
          </w:p>
          <w:p w:rsidR="00570EF7" w:rsidRPr="00570EF7" w:rsidRDefault="00570EF7" w:rsidP="00570EF7">
            <w:pPr>
              <w:autoSpaceDE w:val="0"/>
              <w:autoSpaceDN w:val="0"/>
              <w:adjustRightInd w:val="0"/>
              <w:ind w:left="-108"/>
              <w:jc w:val="both"/>
              <w:rPr>
                <w:rFonts w:ascii="Calibri" w:hAnsi="Calibri" w:cs="Calibri"/>
                <w:color w:val="000000" w:themeColor="text1"/>
                <w:sz w:val="24"/>
                <w:szCs w:val="24"/>
              </w:rPr>
            </w:pPr>
          </w:p>
          <w:p w:rsidR="00507729" w:rsidRPr="00E26CE9" w:rsidRDefault="00570EF7" w:rsidP="00570EF7">
            <w:pPr>
              <w:autoSpaceDE w:val="0"/>
              <w:autoSpaceDN w:val="0"/>
              <w:adjustRightInd w:val="0"/>
              <w:ind w:left="-108"/>
              <w:jc w:val="both"/>
              <w:rPr>
                <w:rFonts w:ascii="Calibri" w:hAnsi="Calibri" w:cs="Calibri"/>
                <w:color w:val="000000" w:themeColor="text1"/>
                <w:sz w:val="24"/>
                <w:szCs w:val="24"/>
              </w:rPr>
            </w:pPr>
            <w:r w:rsidRPr="00570EF7">
              <w:rPr>
                <w:rFonts w:ascii="Calibri" w:hAnsi="Calibri" w:cs="Calibri"/>
                <w:color w:val="000000" w:themeColor="text1"/>
                <w:sz w:val="24"/>
                <w:szCs w:val="24"/>
              </w:rPr>
              <w:t>Liczba punktów: 10</w:t>
            </w:r>
          </w:p>
        </w:tc>
      </w:tr>
      <w:tr w:rsidR="00DC284D" w:rsidRPr="00E26CE9" w:rsidTr="00507729">
        <w:tc>
          <w:tcPr>
            <w:tcW w:w="534" w:type="dxa"/>
          </w:tcPr>
          <w:p w:rsidR="00507729" w:rsidRPr="00E26CE9" w:rsidRDefault="00507729" w:rsidP="00517FDD">
            <w:pPr>
              <w:pStyle w:val="Akapitzlist"/>
              <w:tabs>
                <w:tab w:val="left" w:pos="0"/>
              </w:tabs>
              <w:ind w:left="0"/>
              <w:jc w:val="both"/>
              <w:rPr>
                <w:color w:val="000000" w:themeColor="text1"/>
                <w:sz w:val="24"/>
                <w:szCs w:val="24"/>
              </w:rPr>
            </w:pPr>
            <w:r w:rsidRPr="00E26CE9">
              <w:rPr>
                <w:color w:val="000000" w:themeColor="text1"/>
                <w:sz w:val="24"/>
                <w:szCs w:val="24"/>
              </w:rPr>
              <w:lastRenderedPageBreak/>
              <w:t>2.</w:t>
            </w:r>
          </w:p>
        </w:tc>
        <w:tc>
          <w:tcPr>
            <w:tcW w:w="3543" w:type="dxa"/>
            <w:gridSpan w:val="2"/>
          </w:tcPr>
          <w:p w:rsidR="00507729" w:rsidRPr="00E26CE9" w:rsidRDefault="00E26CE9" w:rsidP="00507729">
            <w:pPr>
              <w:pStyle w:val="Akapitzlist"/>
              <w:ind w:left="-108"/>
              <w:jc w:val="both"/>
              <w:rPr>
                <w:rFonts w:cs="Times-Roman"/>
                <w:color w:val="000000" w:themeColor="text1"/>
                <w:sz w:val="24"/>
                <w:szCs w:val="24"/>
              </w:rPr>
            </w:pPr>
            <w:r>
              <w:rPr>
                <w:rFonts w:cs="Times-Roman"/>
                <w:color w:val="000000" w:themeColor="text1"/>
                <w:sz w:val="24"/>
                <w:szCs w:val="24"/>
              </w:rPr>
              <w:t>Projekt przewiduje partnerstwo</w:t>
            </w:r>
            <w:r>
              <w:rPr>
                <w:rFonts w:cs="Times-Roman"/>
                <w:color w:val="000000" w:themeColor="text1"/>
                <w:sz w:val="24"/>
                <w:szCs w:val="24"/>
              </w:rPr>
              <w:br/>
            </w:r>
            <w:r w:rsidR="000A0489" w:rsidRPr="00E26CE9">
              <w:rPr>
                <w:rFonts w:cs="Times-Roman"/>
                <w:color w:val="000000" w:themeColor="text1"/>
                <w:sz w:val="24"/>
                <w:szCs w:val="24"/>
              </w:rPr>
              <w:t>z co najmniej jedną organizacją pozarządową repezentującą interesy pacjentów i posiadającą co najmniej 2 letnie doświadczenie w zakresie działań profilaktycznych z zakresu danej grupy chorób</w:t>
            </w:r>
          </w:p>
        </w:tc>
        <w:tc>
          <w:tcPr>
            <w:tcW w:w="5245" w:type="dxa"/>
          </w:tcPr>
          <w:p w:rsidR="000A0489" w:rsidRPr="00E26CE9" w:rsidRDefault="000A0489" w:rsidP="000A0489">
            <w:pPr>
              <w:tabs>
                <w:tab w:val="left" w:pos="306"/>
              </w:tabs>
              <w:ind w:left="-108"/>
              <w:jc w:val="both"/>
              <w:rPr>
                <w:rFonts w:cs="Calibri"/>
                <w:color w:val="000000" w:themeColor="text1"/>
                <w:sz w:val="24"/>
                <w:szCs w:val="24"/>
              </w:rPr>
            </w:pPr>
            <w:r w:rsidRPr="00E26CE9">
              <w:rPr>
                <w:rFonts w:cs="Calibri"/>
                <w:color w:val="000000" w:themeColor="text1"/>
                <w:sz w:val="24"/>
                <w:szCs w:val="24"/>
              </w:rPr>
              <w:t>Realizacja projektu w partnerstwie z  co najmniej jedną organizacją pozarządową reprezentującą interesy pacj</w:t>
            </w:r>
            <w:r w:rsidR="00E26CE9">
              <w:rPr>
                <w:rFonts w:cs="Calibri"/>
                <w:color w:val="000000" w:themeColor="text1"/>
                <w:sz w:val="24"/>
                <w:szCs w:val="24"/>
              </w:rPr>
              <w:t>entów i posiadającą co najmniej</w:t>
            </w:r>
            <w:r w:rsidR="00E26CE9">
              <w:rPr>
                <w:rFonts w:cs="Calibri"/>
                <w:color w:val="000000" w:themeColor="text1"/>
                <w:sz w:val="24"/>
                <w:szCs w:val="24"/>
              </w:rPr>
              <w:br/>
            </w:r>
            <w:r w:rsidRPr="00E26CE9">
              <w:rPr>
                <w:rFonts w:cs="Calibri"/>
                <w:color w:val="000000" w:themeColor="text1"/>
                <w:sz w:val="24"/>
                <w:szCs w:val="24"/>
              </w:rPr>
              <w:t>2 letnie doświadczenie w obszarze działań profilaktycznych z zakresu grupy chorób odpowiadającej programowi zdrowotnemu wzmocni potencjał Wnioskodawcy i zapewni wysoką jakość i skuteczność podejmowanych działań. Spełnienie danego k</w:t>
            </w:r>
            <w:r w:rsidR="00E26CE9">
              <w:rPr>
                <w:rFonts w:cs="Calibri"/>
                <w:color w:val="000000" w:themeColor="text1"/>
                <w:sz w:val="24"/>
                <w:szCs w:val="24"/>
              </w:rPr>
              <w:t>ryterium zostanie zweryfikowane</w:t>
            </w:r>
            <w:r w:rsidR="00E26CE9">
              <w:rPr>
                <w:rFonts w:cs="Calibri"/>
                <w:color w:val="000000" w:themeColor="text1"/>
                <w:sz w:val="24"/>
                <w:szCs w:val="24"/>
              </w:rPr>
              <w:br/>
            </w:r>
            <w:r w:rsidRPr="00E26CE9">
              <w:rPr>
                <w:rFonts w:cs="Calibri"/>
                <w:color w:val="000000" w:themeColor="text1"/>
                <w:sz w:val="24"/>
                <w:szCs w:val="24"/>
              </w:rPr>
              <w:t>na podstawie treści wniosku.</w:t>
            </w:r>
          </w:p>
          <w:p w:rsidR="000A0489" w:rsidRPr="00E26CE9" w:rsidRDefault="000A0489" w:rsidP="000A0489">
            <w:pPr>
              <w:tabs>
                <w:tab w:val="left" w:pos="306"/>
              </w:tabs>
              <w:ind w:left="-108"/>
              <w:jc w:val="both"/>
              <w:rPr>
                <w:rFonts w:cs="Calibri"/>
                <w:color w:val="000000" w:themeColor="text1"/>
                <w:sz w:val="24"/>
                <w:szCs w:val="24"/>
              </w:rPr>
            </w:pPr>
          </w:p>
          <w:p w:rsidR="00507729" w:rsidRPr="00E26CE9" w:rsidRDefault="000A0489" w:rsidP="000A0489">
            <w:pPr>
              <w:tabs>
                <w:tab w:val="left" w:pos="306"/>
              </w:tabs>
              <w:ind w:left="-108"/>
              <w:jc w:val="both"/>
              <w:rPr>
                <w:rFonts w:cs="Calibri"/>
                <w:color w:val="000000" w:themeColor="text1"/>
                <w:sz w:val="24"/>
                <w:szCs w:val="24"/>
              </w:rPr>
            </w:pPr>
            <w:r w:rsidRPr="00E26CE9">
              <w:rPr>
                <w:rFonts w:cs="Calibri"/>
                <w:color w:val="000000" w:themeColor="text1"/>
                <w:sz w:val="24"/>
                <w:szCs w:val="24"/>
              </w:rPr>
              <w:t>Liczba punktów: 10</w:t>
            </w:r>
          </w:p>
        </w:tc>
      </w:tr>
      <w:tr w:rsidR="00E26CE9" w:rsidRPr="00E26CE9" w:rsidTr="00507729">
        <w:tc>
          <w:tcPr>
            <w:tcW w:w="534" w:type="dxa"/>
          </w:tcPr>
          <w:p w:rsidR="00507729" w:rsidRPr="00E26CE9" w:rsidRDefault="00507729" w:rsidP="00517FDD">
            <w:pPr>
              <w:pStyle w:val="Akapitzlist"/>
              <w:tabs>
                <w:tab w:val="left" w:pos="0"/>
              </w:tabs>
              <w:ind w:left="0"/>
              <w:jc w:val="both"/>
              <w:rPr>
                <w:color w:val="000000" w:themeColor="text1"/>
                <w:sz w:val="24"/>
                <w:szCs w:val="24"/>
              </w:rPr>
            </w:pPr>
            <w:r w:rsidRPr="00E26CE9">
              <w:rPr>
                <w:color w:val="000000" w:themeColor="text1"/>
                <w:sz w:val="24"/>
                <w:szCs w:val="24"/>
              </w:rPr>
              <w:t>3.</w:t>
            </w:r>
          </w:p>
        </w:tc>
        <w:tc>
          <w:tcPr>
            <w:tcW w:w="3543" w:type="dxa"/>
            <w:gridSpan w:val="2"/>
          </w:tcPr>
          <w:p w:rsidR="00507729" w:rsidRPr="00E26CE9" w:rsidRDefault="00E26CE9" w:rsidP="000A0489">
            <w:pPr>
              <w:pStyle w:val="Akapitzlist"/>
              <w:ind w:left="-108"/>
              <w:jc w:val="both"/>
              <w:rPr>
                <w:rFonts w:cs="Calibri"/>
                <w:color w:val="000000" w:themeColor="text1"/>
                <w:sz w:val="24"/>
                <w:szCs w:val="24"/>
              </w:rPr>
            </w:pPr>
            <w:r>
              <w:rPr>
                <w:rFonts w:cs="Calibri"/>
                <w:color w:val="000000" w:themeColor="text1"/>
                <w:sz w:val="24"/>
                <w:szCs w:val="24"/>
              </w:rPr>
              <w:t>Projekt jest komplementarny</w:t>
            </w:r>
            <w:r>
              <w:rPr>
                <w:rFonts w:cs="Calibri"/>
                <w:color w:val="000000" w:themeColor="text1"/>
                <w:sz w:val="24"/>
                <w:szCs w:val="24"/>
              </w:rPr>
              <w:br/>
            </w:r>
            <w:r w:rsidRPr="00E26CE9">
              <w:rPr>
                <w:rFonts w:cs="Calibri"/>
                <w:color w:val="000000" w:themeColor="text1"/>
                <w:sz w:val="24"/>
                <w:szCs w:val="24"/>
              </w:rPr>
              <w:t>z innymi projektami finansowanymi ze śr</w:t>
            </w:r>
            <w:r>
              <w:rPr>
                <w:rFonts w:cs="Calibri"/>
                <w:color w:val="000000" w:themeColor="text1"/>
                <w:sz w:val="24"/>
                <w:szCs w:val="24"/>
              </w:rPr>
              <w:t>odków UE (również realizowanymi</w:t>
            </w:r>
            <w:r>
              <w:rPr>
                <w:rFonts w:cs="Calibri"/>
                <w:color w:val="000000" w:themeColor="text1"/>
                <w:sz w:val="24"/>
                <w:szCs w:val="24"/>
              </w:rPr>
              <w:br/>
            </w:r>
            <w:r w:rsidRPr="00E26CE9">
              <w:rPr>
                <w:rFonts w:cs="Calibri"/>
                <w:color w:val="000000" w:themeColor="text1"/>
                <w:sz w:val="24"/>
                <w:szCs w:val="24"/>
              </w:rPr>
              <w:t>we wcześniejszych okresach programowania), ze środków krajowych lub innych źródeł</w:t>
            </w:r>
          </w:p>
        </w:tc>
        <w:tc>
          <w:tcPr>
            <w:tcW w:w="5245" w:type="dxa"/>
          </w:tcPr>
          <w:p w:rsidR="00E26CE9" w:rsidRPr="00E26CE9" w:rsidRDefault="00E26CE9" w:rsidP="00E26CE9">
            <w:pPr>
              <w:tabs>
                <w:tab w:val="left" w:pos="306"/>
              </w:tabs>
              <w:ind w:left="-108"/>
              <w:jc w:val="both"/>
              <w:rPr>
                <w:rFonts w:cs="Calibri"/>
                <w:color w:val="000000" w:themeColor="text1"/>
                <w:sz w:val="24"/>
                <w:szCs w:val="24"/>
              </w:rPr>
            </w:pPr>
            <w:r w:rsidRPr="00E26CE9">
              <w:rPr>
                <w:rFonts w:cs="Calibri"/>
                <w:color w:val="000000" w:themeColor="text1"/>
                <w:sz w:val="24"/>
                <w:szCs w:val="24"/>
              </w:rPr>
              <w:t>Premiowane będą projekty, które wykazują komplementarność co najmniej z jednym innym projektem. Kryterium ma na celu zwiększenie efektywności wykorzystywanych środków. Definicja komplementa</w:t>
            </w:r>
            <w:r>
              <w:rPr>
                <w:rFonts w:cs="Calibri"/>
                <w:color w:val="000000" w:themeColor="text1"/>
                <w:sz w:val="24"/>
                <w:szCs w:val="24"/>
              </w:rPr>
              <w:t>rności zgodna z przyjętą w dniu</w:t>
            </w:r>
            <w:r>
              <w:rPr>
                <w:rFonts w:cs="Calibri"/>
                <w:color w:val="000000" w:themeColor="text1"/>
                <w:sz w:val="24"/>
                <w:szCs w:val="24"/>
              </w:rPr>
              <w:br/>
            </w:r>
            <w:r w:rsidRPr="00E26CE9">
              <w:rPr>
                <w:rFonts w:cs="Calibri"/>
                <w:color w:val="000000" w:themeColor="text1"/>
                <w:sz w:val="24"/>
                <w:szCs w:val="24"/>
              </w:rPr>
              <w:t xml:space="preserve">22 marca 2012 r. przez Komitet Koordynacyjny Narodowe Strategiczne Ramy Odniesienia na lata 2007 - 2013 w ramach Uchwały nr 64 w sprawie definicji „komplementarności", zgodnie z którą: Komplementarność polityk, strategii, programów, działań, projektów to ich dopełnianie się prowadzące </w:t>
            </w:r>
            <w:r>
              <w:rPr>
                <w:rFonts w:cs="Calibri"/>
                <w:color w:val="000000" w:themeColor="text1"/>
                <w:sz w:val="24"/>
                <w:szCs w:val="24"/>
              </w:rPr>
              <w:t>do realizacji określonego celu.</w:t>
            </w:r>
            <w:r>
              <w:rPr>
                <w:rFonts w:cs="Calibri"/>
                <w:color w:val="000000" w:themeColor="text1"/>
                <w:sz w:val="24"/>
                <w:szCs w:val="24"/>
              </w:rPr>
              <w:br/>
            </w:r>
            <w:r w:rsidRPr="00E26CE9">
              <w:rPr>
                <w:rFonts w:cs="Calibri"/>
                <w:color w:val="000000" w:themeColor="text1"/>
                <w:sz w:val="24"/>
                <w:szCs w:val="24"/>
              </w:rPr>
              <w:t>D</w:t>
            </w:r>
            <w:r>
              <w:rPr>
                <w:rFonts w:cs="Calibri"/>
                <w:color w:val="000000" w:themeColor="text1"/>
                <w:sz w:val="24"/>
                <w:szCs w:val="24"/>
              </w:rPr>
              <w:t>o uznania działań lub projektów</w:t>
            </w:r>
            <w:r>
              <w:rPr>
                <w:rFonts w:cs="Calibri"/>
                <w:color w:val="000000" w:themeColor="text1"/>
                <w:sz w:val="24"/>
                <w:szCs w:val="24"/>
              </w:rPr>
              <w:br/>
            </w:r>
            <w:r w:rsidRPr="00E26CE9">
              <w:rPr>
                <w:rFonts w:cs="Calibri"/>
                <w:color w:val="000000" w:themeColor="text1"/>
                <w:sz w:val="24"/>
                <w:szCs w:val="24"/>
              </w:rPr>
              <w:t xml:space="preserve">za komplementarne nie jest wystarczające spełnienie przesłanki takiego samego lub wspólnego celu, gdyż </w:t>
            </w:r>
            <w:r>
              <w:rPr>
                <w:rFonts w:cs="Calibri"/>
                <w:color w:val="000000" w:themeColor="text1"/>
                <w:sz w:val="24"/>
                <w:szCs w:val="24"/>
              </w:rPr>
              <w:t>ten warunek może być wypełniony</w:t>
            </w:r>
            <w:r>
              <w:rPr>
                <w:rFonts w:cs="Calibri"/>
                <w:color w:val="000000" w:themeColor="text1"/>
                <w:sz w:val="24"/>
                <w:szCs w:val="24"/>
              </w:rPr>
              <w:br/>
            </w:r>
            <w:r w:rsidRPr="00E26CE9">
              <w:rPr>
                <w:rFonts w:cs="Calibri"/>
                <w:color w:val="000000" w:themeColor="text1"/>
                <w:sz w:val="24"/>
                <w:szCs w:val="24"/>
              </w:rPr>
              <w:t xml:space="preserve">w odniesieniu do projektów konkurujących ze sobą. Warunkiem koniecznym do określenia działań/projektów jako komplementarne jest ich uzupełniający się charakter, wykluczający powielanie się działań. Spełnienie danego kryterium zostanie zweryfikowane  na podstawie treści wniosku. </w:t>
            </w:r>
          </w:p>
          <w:p w:rsidR="00E26CE9" w:rsidRPr="00E26CE9" w:rsidRDefault="00E26CE9" w:rsidP="00E26CE9">
            <w:pPr>
              <w:tabs>
                <w:tab w:val="left" w:pos="306"/>
              </w:tabs>
              <w:ind w:left="-108"/>
              <w:jc w:val="both"/>
              <w:rPr>
                <w:rFonts w:cs="Calibri"/>
                <w:color w:val="000000" w:themeColor="text1"/>
                <w:sz w:val="24"/>
                <w:szCs w:val="24"/>
              </w:rPr>
            </w:pPr>
          </w:p>
          <w:p w:rsidR="00507729" w:rsidRPr="00E26CE9" w:rsidRDefault="00E26CE9" w:rsidP="00E26CE9">
            <w:pPr>
              <w:tabs>
                <w:tab w:val="left" w:pos="306"/>
              </w:tabs>
              <w:ind w:left="-108"/>
              <w:jc w:val="both"/>
              <w:rPr>
                <w:rFonts w:cs="Calibri"/>
                <w:color w:val="000000" w:themeColor="text1"/>
                <w:sz w:val="24"/>
                <w:szCs w:val="24"/>
              </w:rPr>
            </w:pPr>
            <w:r w:rsidRPr="00E26CE9">
              <w:rPr>
                <w:rFonts w:cs="Calibri"/>
                <w:color w:val="000000" w:themeColor="text1"/>
                <w:sz w:val="24"/>
                <w:szCs w:val="24"/>
              </w:rPr>
              <w:t>Liczba punktów: 5</w:t>
            </w:r>
          </w:p>
        </w:tc>
      </w:tr>
      <w:tr w:rsidR="001669A3" w:rsidRPr="00E26CE9" w:rsidTr="00507729">
        <w:tc>
          <w:tcPr>
            <w:tcW w:w="534" w:type="dxa"/>
          </w:tcPr>
          <w:p w:rsidR="001669A3" w:rsidRPr="00E26CE9" w:rsidRDefault="001669A3" w:rsidP="00517FDD">
            <w:pPr>
              <w:pStyle w:val="Akapitzlist"/>
              <w:tabs>
                <w:tab w:val="left" w:pos="0"/>
              </w:tabs>
              <w:ind w:left="0"/>
              <w:jc w:val="both"/>
              <w:rPr>
                <w:color w:val="000000" w:themeColor="text1"/>
                <w:sz w:val="24"/>
                <w:szCs w:val="24"/>
              </w:rPr>
            </w:pPr>
            <w:r>
              <w:rPr>
                <w:color w:val="000000" w:themeColor="text1"/>
                <w:sz w:val="24"/>
                <w:szCs w:val="24"/>
              </w:rPr>
              <w:t>4.</w:t>
            </w:r>
          </w:p>
        </w:tc>
        <w:tc>
          <w:tcPr>
            <w:tcW w:w="3543" w:type="dxa"/>
            <w:gridSpan w:val="2"/>
          </w:tcPr>
          <w:p w:rsidR="001669A3" w:rsidRDefault="003F0DDA" w:rsidP="000A0489">
            <w:pPr>
              <w:pStyle w:val="Akapitzlist"/>
              <w:ind w:left="-108"/>
              <w:jc w:val="both"/>
              <w:rPr>
                <w:rFonts w:cs="Calibri"/>
                <w:color w:val="000000" w:themeColor="text1"/>
                <w:sz w:val="24"/>
                <w:szCs w:val="24"/>
              </w:rPr>
            </w:pPr>
            <w:r w:rsidRPr="003F0DDA">
              <w:rPr>
                <w:rFonts w:cs="Calibri"/>
                <w:color w:val="000000" w:themeColor="text1"/>
                <w:sz w:val="24"/>
                <w:szCs w:val="24"/>
              </w:rPr>
              <w:t xml:space="preserve">Wnioskodawca lub partner posiadają własne zaplecze i zasoby </w:t>
            </w:r>
            <w:r w:rsidRPr="003F0DDA">
              <w:rPr>
                <w:rFonts w:cs="Calibri"/>
                <w:color w:val="000000" w:themeColor="text1"/>
                <w:sz w:val="24"/>
                <w:szCs w:val="24"/>
              </w:rPr>
              <w:lastRenderedPageBreak/>
              <w:t>do wykonywania badań dalszej pogłębionej diagnostyki oraz konsultacji medycznej, jeżeli byłaby konieczna</w:t>
            </w:r>
          </w:p>
        </w:tc>
        <w:tc>
          <w:tcPr>
            <w:tcW w:w="5245" w:type="dxa"/>
          </w:tcPr>
          <w:p w:rsidR="003F0DDA" w:rsidRPr="003F0DDA" w:rsidRDefault="003F0DDA" w:rsidP="003F0DDA">
            <w:pPr>
              <w:tabs>
                <w:tab w:val="left" w:pos="306"/>
              </w:tabs>
              <w:ind w:left="-108"/>
              <w:jc w:val="both"/>
              <w:rPr>
                <w:rFonts w:cs="Calibri"/>
                <w:color w:val="000000" w:themeColor="text1"/>
                <w:sz w:val="24"/>
                <w:szCs w:val="24"/>
              </w:rPr>
            </w:pPr>
            <w:r w:rsidRPr="003F0DDA">
              <w:rPr>
                <w:rFonts w:cs="Calibri"/>
                <w:color w:val="000000" w:themeColor="text1"/>
                <w:sz w:val="24"/>
                <w:szCs w:val="24"/>
              </w:rPr>
              <w:lastRenderedPageBreak/>
              <w:t xml:space="preserve">Kryterium ma na celu zapewnienie wysokiej jakości świadczonych usług w projekcie oraz zwiększenie </w:t>
            </w:r>
            <w:r w:rsidRPr="003F0DDA">
              <w:rPr>
                <w:rFonts w:cs="Calibri"/>
                <w:color w:val="000000" w:themeColor="text1"/>
                <w:sz w:val="24"/>
                <w:szCs w:val="24"/>
              </w:rPr>
              <w:lastRenderedPageBreak/>
              <w:t>efektywności wykorzystywanych środków. Spełnienie danego kryterium zostanie zweryfikowane  na podstawie treści wniosku.</w:t>
            </w:r>
          </w:p>
          <w:p w:rsidR="003F0DDA" w:rsidRPr="003F0DDA" w:rsidRDefault="003F0DDA" w:rsidP="003F0DDA">
            <w:pPr>
              <w:tabs>
                <w:tab w:val="left" w:pos="306"/>
              </w:tabs>
              <w:ind w:left="-108"/>
              <w:jc w:val="both"/>
              <w:rPr>
                <w:rFonts w:cs="Calibri"/>
                <w:color w:val="000000" w:themeColor="text1"/>
                <w:sz w:val="24"/>
                <w:szCs w:val="24"/>
              </w:rPr>
            </w:pPr>
          </w:p>
          <w:p w:rsidR="001669A3" w:rsidRPr="00E26CE9" w:rsidRDefault="003F0DDA" w:rsidP="003F0DDA">
            <w:pPr>
              <w:tabs>
                <w:tab w:val="left" w:pos="306"/>
              </w:tabs>
              <w:ind w:left="-108"/>
              <w:jc w:val="both"/>
              <w:rPr>
                <w:rFonts w:cs="Calibri"/>
                <w:color w:val="000000" w:themeColor="text1"/>
                <w:sz w:val="24"/>
                <w:szCs w:val="24"/>
              </w:rPr>
            </w:pPr>
            <w:r w:rsidRPr="003F0DDA">
              <w:rPr>
                <w:rFonts w:cs="Calibri"/>
                <w:color w:val="000000" w:themeColor="text1"/>
                <w:sz w:val="24"/>
                <w:szCs w:val="24"/>
              </w:rPr>
              <w:t>Liczba punktów: 5</w:t>
            </w:r>
          </w:p>
        </w:tc>
      </w:tr>
    </w:tbl>
    <w:p w:rsidR="00507729" w:rsidRPr="00DC284D" w:rsidRDefault="00507729" w:rsidP="00C64570">
      <w:pPr>
        <w:autoSpaceDE w:val="0"/>
        <w:autoSpaceDN w:val="0"/>
        <w:adjustRightInd w:val="0"/>
        <w:spacing w:after="0" w:line="240" w:lineRule="auto"/>
        <w:jc w:val="both"/>
        <w:rPr>
          <w:rFonts w:cs="Calibri"/>
          <w:color w:val="FF0000"/>
          <w:sz w:val="24"/>
          <w:szCs w:val="24"/>
        </w:rPr>
      </w:pPr>
    </w:p>
    <w:p w:rsidR="00045A46" w:rsidRPr="00E26CE9" w:rsidRDefault="00507729" w:rsidP="00045A46">
      <w:pPr>
        <w:autoSpaceDE w:val="0"/>
        <w:autoSpaceDN w:val="0"/>
        <w:adjustRightInd w:val="0"/>
        <w:spacing w:after="0" w:line="240" w:lineRule="auto"/>
        <w:jc w:val="both"/>
        <w:rPr>
          <w:rFonts w:ascii="Calibri" w:hAnsi="Calibri" w:cs="Arial"/>
          <w:color w:val="000000" w:themeColor="text1"/>
          <w:sz w:val="24"/>
          <w:szCs w:val="24"/>
        </w:rPr>
      </w:pPr>
      <w:r w:rsidRPr="00E26CE9">
        <w:rPr>
          <w:rFonts w:cs="Calibri"/>
          <w:color w:val="000000" w:themeColor="text1"/>
          <w:sz w:val="24"/>
          <w:szCs w:val="24"/>
        </w:rPr>
        <w:t>Ocena spełniania kryteriów premiujących polega na przypisaniu odpowiednich wartości punktowych.</w:t>
      </w:r>
      <w:r w:rsidR="003A434B" w:rsidRPr="00E26CE9">
        <w:rPr>
          <w:rFonts w:cs="Calibri"/>
          <w:color w:val="000000" w:themeColor="text1"/>
          <w:sz w:val="24"/>
          <w:szCs w:val="24"/>
        </w:rPr>
        <w:t xml:space="preserve"> </w:t>
      </w:r>
      <w:r w:rsidRPr="00E26CE9">
        <w:rPr>
          <w:rFonts w:cs="Calibri"/>
          <w:color w:val="000000" w:themeColor="text1"/>
          <w:sz w:val="24"/>
          <w:szCs w:val="24"/>
        </w:rPr>
        <w:t>Projekty, które otrzymały minimum punktowe od obydwu oceniających podczas oceny spełniania kryteriów merytorycznych oraz spełniają kryteria premiujące otrzymują premię punktową.</w:t>
      </w:r>
      <w:r w:rsidR="003A434B" w:rsidRPr="00E26CE9">
        <w:rPr>
          <w:rFonts w:ascii="Calibri" w:hAnsi="Calibri" w:cs="Arial"/>
          <w:color w:val="000000" w:themeColor="text1"/>
          <w:sz w:val="24"/>
          <w:szCs w:val="24"/>
        </w:rPr>
        <w:t xml:space="preserve"> Niespełnienie danego kryterium lub jego częściowe spełnienie skutkuje nieprzyznaniem premii punktowej.</w:t>
      </w:r>
    </w:p>
    <w:p w:rsidR="00045A46" w:rsidRPr="00DC284D" w:rsidRDefault="00045A46" w:rsidP="00045A46">
      <w:pPr>
        <w:autoSpaceDE w:val="0"/>
        <w:autoSpaceDN w:val="0"/>
        <w:adjustRightInd w:val="0"/>
        <w:spacing w:after="0" w:line="240" w:lineRule="auto"/>
        <w:jc w:val="both"/>
        <w:rPr>
          <w:rFonts w:ascii="Calibri" w:hAnsi="Calibri" w:cs="Arial"/>
          <w:bCs/>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F907A4" w:rsidTr="008718B9">
        <w:trPr>
          <w:trHeight w:val="388"/>
        </w:trPr>
        <w:tc>
          <w:tcPr>
            <w:tcW w:w="9320" w:type="dxa"/>
            <w:shd w:val="pct25" w:color="auto" w:fill="auto"/>
            <w:vAlign w:val="center"/>
          </w:tcPr>
          <w:p w:rsidR="00AE57DC" w:rsidRPr="00F907A4" w:rsidRDefault="00F72E2A" w:rsidP="00F72E2A">
            <w:pPr>
              <w:spacing w:after="0" w:line="240" w:lineRule="auto"/>
              <w:rPr>
                <w:rFonts w:cs="Arial,Bold"/>
                <w:b/>
                <w:bCs/>
                <w:color w:val="000000" w:themeColor="text1"/>
                <w:sz w:val="24"/>
                <w:szCs w:val="24"/>
              </w:rPr>
            </w:pPr>
            <w:r w:rsidRPr="00F907A4">
              <w:rPr>
                <w:rFonts w:cs="Arial,Bold"/>
                <w:b/>
                <w:bCs/>
                <w:color w:val="000000" w:themeColor="text1"/>
                <w:sz w:val="24"/>
                <w:szCs w:val="24"/>
              </w:rPr>
              <w:t>5</w:t>
            </w:r>
            <w:r w:rsidR="008718B9" w:rsidRPr="00F907A4">
              <w:rPr>
                <w:rFonts w:cs="Arial,Bold"/>
                <w:b/>
                <w:bCs/>
                <w:color w:val="000000" w:themeColor="text1"/>
                <w:sz w:val="24"/>
                <w:szCs w:val="24"/>
              </w:rPr>
              <w:t>.</w:t>
            </w:r>
            <w:r w:rsidRPr="00F907A4">
              <w:rPr>
                <w:rFonts w:cs="Arial,Bold"/>
                <w:b/>
                <w:bCs/>
                <w:color w:val="000000" w:themeColor="text1"/>
                <w:sz w:val="24"/>
                <w:szCs w:val="24"/>
              </w:rPr>
              <w:t>4</w:t>
            </w:r>
            <w:r w:rsidR="008718B9" w:rsidRPr="00F907A4">
              <w:rPr>
                <w:rFonts w:cs="Arial,Bold"/>
                <w:b/>
                <w:bCs/>
                <w:color w:val="000000" w:themeColor="text1"/>
                <w:sz w:val="24"/>
                <w:szCs w:val="24"/>
              </w:rPr>
              <w:t xml:space="preserve"> </w:t>
            </w:r>
            <w:r w:rsidR="00AE57DC" w:rsidRPr="00F907A4">
              <w:rPr>
                <w:rFonts w:cs="Arial,Bold"/>
                <w:b/>
                <w:bCs/>
                <w:color w:val="000000" w:themeColor="text1"/>
                <w:sz w:val="24"/>
                <w:szCs w:val="24"/>
              </w:rPr>
              <w:t>Informacja o wynikach konkursu</w:t>
            </w:r>
          </w:p>
        </w:tc>
      </w:tr>
    </w:tbl>
    <w:p w:rsidR="00AE57DC" w:rsidRPr="00DC284D" w:rsidRDefault="00AE57DC" w:rsidP="00DC4B20">
      <w:pPr>
        <w:autoSpaceDE w:val="0"/>
        <w:autoSpaceDN w:val="0"/>
        <w:adjustRightInd w:val="0"/>
        <w:spacing w:after="0" w:line="240" w:lineRule="auto"/>
        <w:jc w:val="both"/>
        <w:rPr>
          <w:rFonts w:cs="Calibri"/>
          <w:color w:val="FF0000"/>
          <w:sz w:val="24"/>
          <w:szCs w:val="24"/>
        </w:rPr>
      </w:pPr>
    </w:p>
    <w:p w:rsidR="008718B9" w:rsidRPr="00F907A4" w:rsidRDefault="008718B9" w:rsidP="00DC4B20">
      <w:pPr>
        <w:autoSpaceDE w:val="0"/>
        <w:autoSpaceDN w:val="0"/>
        <w:adjustRightInd w:val="0"/>
        <w:spacing w:after="0" w:line="240" w:lineRule="auto"/>
        <w:jc w:val="both"/>
        <w:rPr>
          <w:rFonts w:ascii="Calibri" w:hAnsi="Calibri" w:cs="Arial"/>
          <w:color w:val="000000" w:themeColor="text1"/>
          <w:sz w:val="24"/>
          <w:szCs w:val="24"/>
        </w:rPr>
      </w:pPr>
      <w:r w:rsidRPr="00F907A4">
        <w:rPr>
          <w:rFonts w:ascii="Calibri" w:hAnsi="Calibri" w:cs="Arial"/>
          <w:color w:val="000000" w:themeColor="text1"/>
          <w:sz w:val="24"/>
          <w:szCs w:val="24"/>
        </w:rPr>
        <w:t>Po za</w:t>
      </w:r>
      <w:r w:rsidR="00045A46" w:rsidRPr="00F907A4">
        <w:rPr>
          <w:rFonts w:ascii="Calibri" w:hAnsi="Calibri" w:cs="Arial"/>
          <w:color w:val="000000" w:themeColor="text1"/>
          <w:sz w:val="24"/>
          <w:szCs w:val="24"/>
        </w:rPr>
        <w:t>twierdzeniu przez Dyrektora WUP</w:t>
      </w:r>
      <w:r w:rsidRPr="00F907A4">
        <w:rPr>
          <w:rFonts w:ascii="Calibri" w:hAnsi="Calibri" w:cs="Arial"/>
          <w:color w:val="000000" w:themeColor="text1"/>
          <w:sz w:val="24"/>
          <w:szCs w:val="24"/>
        </w:rPr>
        <w:t xml:space="preserve"> listy wszystkich projektów, które podlegały ocenie </w:t>
      </w:r>
      <w:r w:rsidR="00045A46" w:rsidRPr="00F907A4">
        <w:rPr>
          <w:rFonts w:ascii="Calibri" w:hAnsi="Calibri" w:cs="Arial"/>
          <w:color w:val="000000" w:themeColor="text1"/>
          <w:sz w:val="24"/>
          <w:szCs w:val="24"/>
        </w:rPr>
        <w:br/>
      </w:r>
      <w:r w:rsidRPr="00F907A4">
        <w:rPr>
          <w:rFonts w:ascii="Calibri" w:hAnsi="Calibri" w:cs="Arial"/>
          <w:color w:val="000000" w:themeColor="text1"/>
          <w:sz w:val="24"/>
          <w:szCs w:val="24"/>
        </w:rPr>
        <w:t xml:space="preserve">w ramach konkursu, IOK przekazuje niezwłocznie </w:t>
      </w:r>
      <w:r w:rsidR="00992D41" w:rsidRPr="00F907A4">
        <w:rPr>
          <w:rFonts w:ascii="Calibri" w:hAnsi="Calibri" w:cs="Arial"/>
          <w:color w:val="000000" w:themeColor="text1"/>
          <w:sz w:val="24"/>
          <w:szCs w:val="24"/>
        </w:rPr>
        <w:t>p</w:t>
      </w:r>
      <w:r w:rsidRPr="00F907A4">
        <w:rPr>
          <w:rFonts w:ascii="Calibri" w:hAnsi="Calibri" w:cs="Arial"/>
          <w:color w:val="000000" w:themeColor="text1"/>
          <w:sz w:val="24"/>
          <w:szCs w:val="24"/>
        </w:rPr>
        <w:t xml:space="preserve">rojektodawcy pisemną informację </w:t>
      </w:r>
      <w:r w:rsidR="00045A46" w:rsidRPr="00F907A4">
        <w:rPr>
          <w:rFonts w:ascii="Calibri" w:hAnsi="Calibri" w:cs="Arial"/>
          <w:color w:val="000000" w:themeColor="text1"/>
          <w:sz w:val="24"/>
          <w:szCs w:val="24"/>
        </w:rPr>
        <w:br/>
      </w:r>
      <w:r w:rsidRPr="00F907A4">
        <w:rPr>
          <w:rFonts w:ascii="Calibri" w:hAnsi="Calibri" w:cs="Arial"/>
          <w:color w:val="000000" w:themeColor="text1"/>
          <w:sz w:val="24"/>
          <w:szCs w:val="24"/>
        </w:rPr>
        <w:t>o zakończeniu oc</w:t>
      </w:r>
      <w:r w:rsidR="00870426" w:rsidRPr="00F907A4">
        <w:rPr>
          <w:rFonts w:ascii="Calibri" w:hAnsi="Calibri" w:cs="Arial"/>
          <w:color w:val="000000" w:themeColor="text1"/>
          <w:sz w:val="24"/>
          <w:szCs w:val="24"/>
        </w:rPr>
        <w:t>eny projektu i jej wyniku, tj.:</w:t>
      </w:r>
    </w:p>
    <w:p w:rsidR="008718B9" w:rsidRPr="00F907A4" w:rsidRDefault="008718B9" w:rsidP="00FA4D9A">
      <w:pPr>
        <w:pStyle w:val="Akapitzlist"/>
        <w:numPr>
          <w:ilvl w:val="0"/>
          <w:numId w:val="41"/>
        </w:numPr>
        <w:autoSpaceDE w:val="0"/>
        <w:autoSpaceDN w:val="0"/>
        <w:adjustRightInd w:val="0"/>
        <w:spacing w:after="0" w:line="240" w:lineRule="auto"/>
        <w:ind w:left="284" w:hanging="284"/>
        <w:jc w:val="both"/>
        <w:rPr>
          <w:rFonts w:ascii="Calibri" w:hAnsi="Calibri" w:cs="Arial"/>
          <w:color w:val="000000" w:themeColor="text1"/>
          <w:sz w:val="24"/>
          <w:szCs w:val="24"/>
        </w:rPr>
      </w:pPr>
      <w:r w:rsidRPr="00F907A4">
        <w:rPr>
          <w:rFonts w:ascii="Calibri" w:hAnsi="Calibri" w:cs="Arial"/>
          <w:color w:val="000000" w:themeColor="text1"/>
          <w:sz w:val="24"/>
          <w:szCs w:val="24"/>
        </w:rPr>
        <w:t>pozytywnej ocenie projektu oraz wybraniu go do dofinansowania,</w:t>
      </w:r>
    </w:p>
    <w:p w:rsidR="008718B9" w:rsidRPr="00F907A4" w:rsidRDefault="008718B9" w:rsidP="00752FA1">
      <w:pPr>
        <w:pStyle w:val="Akapitzlist"/>
        <w:autoSpaceDE w:val="0"/>
        <w:autoSpaceDN w:val="0"/>
        <w:adjustRightInd w:val="0"/>
        <w:spacing w:after="0" w:line="240" w:lineRule="auto"/>
        <w:ind w:left="284"/>
        <w:jc w:val="both"/>
        <w:rPr>
          <w:rFonts w:ascii="Calibri" w:hAnsi="Calibri" w:cs="Arial"/>
          <w:color w:val="000000" w:themeColor="text1"/>
          <w:sz w:val="24"/>
          <w:szCs w:val="24"/>
        </w:rPr>
      </w:pPr>
      <w:r w:rsidRPr="00F907A4">
        <w:rPr>
          <w:rFonts w:ascii="Calibri" w:hAnsi="Calibri" w:cs="Arial"/>
          <w:color w:val="000000" w:themeColor="text1"/>
          <w:sz w:val="24"/>
          <w:szCs w:val="24"/>
        </w:rPr>
        <w:t>albo</w:t>
      </w:r>
    </w:p>
    <w:p w:rsidR="008718B9" w:rsidRPr="00F907A4" w:rsidRDefault="008718B9" w:rsidP="00FA4D9A">
      <w:pPr>
        <w:pStyle w:val="Akapitzlist"/>
        <w:numPr>
          <w:ilvl w:val="0"/>
          <w:numId w:val="25"/>
        </w:numPr>
        <w:autoSpaceDE w:val="0"/>
        <w:autoSpaceDN w:val="0"/>
        <w:adjustRightInd w:val="0"/>
        <w:spacing w:after="0" w:line="240" w:lineRule="auto"/>
        <w:ind w:left="284" w:hanging="284"/>
        <w:jc w:val="both"/>
        <w:rPr>
          <w:rFonts w:ascii="Calibri" w:hAnsi="Calibri" w:cs="Arial"/>
          <w:color w:val="000000" w:themeColor="text1"/>
          <w:sz w:val="24"/>
          <w:szCs w:val="24"/>
        </w:rPr>
      </w:pPr>
      <w:r w:rsidRPr="00F907A4">
        <w:rPr>
          <w:rFonts w:ascii="Calibri" w:hAnsi="Calibri" w:cs="Arial"/>
          <w:color w:val="000000" w:themeColor="text1"/>
          <w:sz w:val="24"/>
          <w:szCs w:val="24"/>
        </w:rPr>
        <w:t>negatywnej ocenie projektu i niewybraniu go do dofinansowania wraz z pouczeniem o możliwości wniesienia protestu (na zasadach i w try</w:t>
      </w:r>
      <w:r w:rsidR="00F907A4">
        <w:rPr>
          <w:rFonts w:ascii="Calibri" w:hAnsi="Calibri" w:cs="Arial"/>
          <w:color w:val="000000" w:themeColor="text1"/>
          <w:sz w:val="24"/>
          <w:szCs w:val="24"/>
        </w:rPr>
        <w:t>bie, o których mowa w rozdziale</w:t>
      </w:r>
      <w:r w:rsidR="00F907A4">
        <w:rPr>
          <w:rFonts w:ascii="Calibri" w:hAnsi="Calibri" w:cs="Arial"/>
          <w:color w:val="000000" w:themeColor="text1"/>
          <w:sz w:val="24"/>
          <w:szCs w:val="24"/>
        </w:rPr>
        <w:br/>
      </w:r>
      <w:r w:rsidRPr="00F907A4">
        <w:rPr>
          <w:rFonts w:ascii="Calibri" w:hAnsi="Calibri" w:cs="Arial"/>
          <w:color w:val="000000" w:themeColor="text1"/>
          <w:sz w:val="24"/>
          <w:szCs w:val="24"/>
        </w:rPr>
        <w:t>VI Regulaminu konkursu),</w:t>
      </w:r>
    </w:p>
    <w:p w:rsidR="008718B9" w:rsidRPr="00F907A4" w:rsidRDefault="008718B9" w:rsidP="00DC4B20">
      <w:pPr>
        <w:autoSpaceDE w:val="0"/>
        <w:autoSpaceDN w:val="0"/>
        <w:adjustRightInd w:val="0"/>
        <w:spacing w:after="0" w:line="240" w:lineRule="auto"/>
        <w:jc w:val="both"/>
        <w:rPr>
          <w:rFonts w:ascii="Calibri" w:hAnsi="Calibri" w:cs="Arial"/>
          <w:color w:val="000000" w:themeColor="text1"/>
          <w:sz w:val="24"/>
          <w:szCs w:val="24"/>
        </w:rPr>
      </w:pPr>
      <w:r w:rsidRPr="00F907A4">
        <w:rPr>
          <w:rFonts w:ascii="Calibri" w:hAnsi="Calibri" w:cs="Arial"/>
          <w:color w:val="000000" w:themeColor="text1"/>
          <w:sz w:val="24"/>
          <w:szCs w:val="24"/>
        </w:rPr>
        <w:t>wraz z uzasadnieniem oceny i podaniem liczby pu</w:t>
      </w:r>
      <w:r w:rsidR="00F907A4" w:rsidRPr="00F907A4">
        <w:rPr>
          <w:rFonts w:ascii="Calibri" w:hAnsi="Calibri" w:cs="Arial"/>
          <w:color w:val="000000" w:themeColor="text1"/>
          <w:sz w:val="24"/>
          <w:szCs w:val="24"/>
        </w:rPr>
        <w:t>nktów otrzymanych przez projekt</w:t>
      </w:r>
      <w:r w:rsidR="00F907A4" w:rsidRPr="00F907A4">
        <w:rPr>
          <w:rFonts w:ascii="Calibri" w:hAnsi="Calibri" w:cs="Arial"/>
          <w:color w:val="000000" w:themeColor="text1"/>
          <w:sz w:val="24"/>
          <w:szCs w:val="24"/>
        </w:rPr>
        <w:br/>
      </w:r>
      <w:r w:rsidRPr="00F907A4">
        <w:rPr>
          <w:rFonts w:ascii="Calibri" w:hAnsi="Calibri" w:cs="Arial"/>
          <w:color w:val="000000" w:themeColor="text1"/>
          <w:sz w:val="24"/>
          <w:szCs w:val="24"/>
        </w:rPr>
        <w:t>lub informacji o spełnieniu albo niespełnieniu kryteriów wyboru projektów. Pisma informujące o wynikach oceny merytorycznej zawierają wypełnione kopie Kart oceny merytorycznej z zachowaniem zasady anonimowości osób dokonujących ocen</w:t>
      </w:r>
      <w:r w:rsidR="00992D41" w:rsidRPr="00F907A4">
        <w:rPr>
          <w:rFonts w:ascii="Calibri" w:hAnsi="Calibri" w:cs="Arial"/>
          <w:color w:val="000000" w:themeColor="text1"/>
          <w:sz w:val="24"/>
          <w:szCs w:val="24"/>
        </w:rPr>
        <w:t>y</w:t>
      </w:r>
      <w:r w:rsidRPr="00F907A4">
        <w:rPr>
          <w:rFonts w:ascii="Calibri" w:hAnsi="Calibri" w:cs="Arial"/>
          <w:color w:val="000000" w:themeColor="text1"/>
          <w:sz w:val="24"/>
          <w:szCs w:val="24"/>
        </w:rPr>
        <w:t>.</w:t>
      </w:r>
    </w:p>
    <w:p w:rsidR="008718B9" w:rsidRPr="00DC284D" w:rsidRDefault="008718B9" w:rsidP="00DC4B20">
      <w:pPr>
        <w:autoSpaceDE w:val="0"/>
        <w:autoSpaceDN w:val="0"/>
        <w:adjustRightInd w:val="0"/>
        <w:spacing w:after="0" w:line="240" w:lineRule="auto"/>
        <w:jc w:val="both"/>
        <w:rPr>
          <w:rFonts w:ascii="Calibri" w:hAnsi="Calibri" w:cs="Arial"/>
          <w:color w:val="FF0000"/>
          <w:sz w:val="24"/>
          <w:szCs w:val="24"/>
        </w:rPr>
      </w:pPr>
    </w:p>
    <w:p w:rsidR="008718B9" w:rsidRPr="00F907A4" w:rsidRDefault="008718B9" w:rsidP="00DC4B20">
      <w:pPr>
        <w:autoSpaceDE w:val="0"/>
        <w:autoSpaceDN w:val="0"/>
        <w:adjustRightInd w:val="0"/>
        <w:spacing w:after="0" w:line="240" w:lineRule="auto"/>
        <w:jc w:val="both"/>
        <w:rPr>
          <w:rFonts w:ascii="Calibri" w:hAnsi="Calibri" w:cs="Arial"/>
          <w:color w:val="000000" w:themeColor="text1"/>
          <w:sz w:val="24"/>
          <w:szCs w:val="24"/>
        </w:rPr>
      </w:pPr>
      <w:r w:rsidRPr="00F907A4">
        <w:rPr>
          <w:rFonts w:ascii="Calibri" w:hAnsi="Calibri" w:cs="Arial"/>
          <w:color w:val="000000" w:themeColor="text1"/>
          <w:sz w:val="24"/>
          <w:szCs w:val="24"/>
        </w:rPr>
        <w:t>Informacja o projektach, które uzyskały wymaganą liczbę punktów, z wyróżnieniem projektów wybranych do dofinansowania zostanie zamieszczona na stronie internetowej WUP oraz na portalu i przekazana do IZ celem zamieszcze</w:t>
      </w:r>
      <w:r w:rsidR="00F907A4" w:rsidRPr="00F907A4">
        <w:rPr>
          <w:rFonts w:ascii="Calibri" w:hAnsi="Calibri" w:cs="Arial"/>
          <w:color w:val="000000" w:themeColor="text1"/>
          <w:sz w:val="24"/>
          <w:szCs w:val="24"/>
        </w:rPr>
        <w:t>nia na stronie internetowej IZ,</w:t>
      </w:r>
      <w:r w:rsidR="00F907A4" w:rsidRPr="00F907A4">
        <w:rPr>
          <w:rFonts w:ascii="Calibri" w:hAnsi="Calibri" w:cs="Arial"/>
          <w:color w:val="000000" w:themeColor="text1"/>
          <w:sz w:val="24"/>
          <w:szCs w:val="24"/>
        </w:rPr>
        <w:br/>
      </w:r>
      <w:r w:rsidRPr="00F907A4">
        <w:rPr>
          <w:rFonts w:ascii="Calibri" w:hAnsi="Calibri" w:cs="Arial"/>
          <w:color w:val="000000" w:themeColor="text1"/>
          <w:sz w:val="24"/>
          <w:szCs w:val="24"/>
        </w:rPr>
        <w:t>nie później niż 7 dni od dnia rozstrzygnięcia konkursu tj. od dnia zatwierdzenia</w:t>
      </w:r>
      <w:r w:rsidR="00F907A4" w:rsidRPr="00F907A4">
        <w:rPr>
          <w:rFonts w:ascii="Calibri" w:hAnsi="Calibri" w:cs="Arial"/>
          <w:color w:val="000000" w:themeColor="text1"/>
          <w:sz w:val="24"/>
          <w:szCs w:val="24"/>
        </w:rPr>
        <w:br/>
      </w:r>
      <w:r w:rsidRPr="00F907A4">
        <w:rPr>
          <w:rFonts w:ascii="Calibri" w:hAnsi="Calibri" w:cs="Arial"/>
          <w:color w:val="000000" w:themeColor="text1"/>
          <w:sz w:val="24"/>
          <w:szCs w:val="24"/>
        </w:rPr>
        <w:t>przez Dyrektora WUP listy projektów</w:t>
      </w:r>
      <w:r w:rsidR="005872D2" w:rsidRPr="00F907A4">
        <w:rPr>
          <w:rFonts w:ascii="Calibri" w:hAnsi="Calibri" w:cs="Arial"/>
          <w:color w:val="000000" w:themeColor="text1"/>
          <w:sz w:val="24"/>
          <w:szCs w:val="24"/>
        </w:rPr>
        <w:t>,</w:t>
      </w:r>
      <w:r w:rsidRPr="00F907A4">
        <w:rPr>
          <w:rFonts w:ascii="Calibri" w:hAnsi="Calibri" w:cs="Arial"/>
          <w:color w:val="000000" w:themeColor="text1"/>
          <w:sz w:val="24"/>
          <w:szCs w:val="24"/>
        </w:rPr>
        <w:t xml:space="preserve"> o której mowa w art. 44 ust. 4 ustawy wdrożeniowej.</w:t>
      </w:r>
    </w:p>
    <w:p w:rsidR="00824F3B" w:rsidRPr="00DC284D" w:rsidRDefault="00824F3B" w:rsidP="00824F3B">
      <w:pPr>
        <w:tabs>
          <w:tab w:val="left" w:pos="0"/>
        </w:tabs>
        <w:autoSpaceDE w:val="0"/>
        <w:autoSpaceDN w:val="0"/>
        <w:adjustRightInd w:val="0"/>
        <w:spacing w:after="0" w:line="240" w:lineRule="auto"/>
        <w:jc w:val="both"/>
        <w:rPr>
          <w:rFonts w:cs="Calibri"/>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F907A4" w:rsidTr="00F72E2A">
        <w:trPr>
          <w:trHeight w:val="388"/>
        </w:trPr>
        <w:tc>
          <w:tcPr>
            <w:tcW w:w="9320" w:type="dxa"/>
            <w:shd w:val="pct25" w:color="auto" w:fill="auto"/>
            <w:vAlign w:val="center"/>
          </w:tcPr>
          <w:p w:rsidR="00AE57DC" w:rsidRPr="00F907A4" w:rsidRDefault="00F72E2A" w:rsidP="00DC4B20">
            <w:pPr>
              <w:spacing w:after="0" w:line="240" w:lineRule="auto"/>
              <w:rPr>
                <w:rFonts w:cs="Arial,Bold"/>
                <w:b/>
                <w:bCs/>
                <w:color w:val="000000" w:themeColor="text1"/>
                <w:sz w:val="24"/>
                <w:szCs w:val="24"/>
              </w:rPr>
            </w:pPr>
            <w:r w:rsidRPr="00F907A4">
              <w:rPr>
                <w:rFonts w:cs="Arial"/>
                <w:b/>
                <w:color w:val="000000" w:themeColor="text1"/>
                <w:sz w:val="24"/>
                <w:szCs w:val="24"/>
              </w:rPr>
              <w:t>5.5</w:t>
            </w:r>
            <w:r w:rsidR="008718B9" w:rsidRPr="00F907A4">
              <w:rPr>
                <w:rFonts w:cs="Arial"/>
                <w:b/>
                <w:color w:val="000000" w:themeColor="text1"/>
                <w:sz w:val="24"/>
                <w:szCs w:val="24"/>
              </w:rPr>
              <w:t xml:space="preserve"> </w:t>
            </w:r>
            <w:r w:rsidR="00AE57DC" w:rsidRPr="00F907A4">
              <w:rPr>
                <w:rFonts w:cs="Arial"/>
                <w:b/>
                <w:color w:val="000000" w:themeColor="text1"/>
                <w:sz w:val="24"/>
                <w:szCs w:val="24"/>
              </w:rPr>
              <w:t>Podpisanie umowy o dofinansowanie projektu</w:t>
            </w:r>
          </w:p>
        </w:tc>
      </w:tr>
    </w:tbl>
    <w:p w:rsidR="00F72E2A" w:rsidRPr="00DC284D" w:rsidRDefault="00F72E2A" w:rsidP="00DC4B20">
      <w:pPr>
        <w:autoSpaceDE w:val="0"/>
        <w:spacing w:after="0" w:line="240" w:lineRule="auto"/>
        <w:jc w:val="both"/>
        <w:rPr>
          <w:rFonts w:ascii="Calibri" w:hAnsi="Calibri" w:cs="Arial"/>
          <w:color w:val="FF0000"/>
          <w:sz w:val="24"/>
          <w:szCs w:val="24"/>
        </w:rPr>
      </w:pPr>
    </w:p>
    <w:p w:rsidR="00F72E2A" w:rsidRPr="00F907A4" w:rsidRDefault="00F72E2A" w:rsidP="00DC4B20">
      <w:pPr>
        <w:autoSpaceDE w:val="0"/>
        <w:spacing w:after="0" w:line="240" w:lineRule="auto"/>
        <w:jc w:val="both"/>
        <w:rPr>
          <w:rFonts w:ascii="Calibri" w:hAnsi="Calibri" w:cs="Arial"/>
          <w:color w:val="000000" w:themeColor="text1"/>
          <w:sz w:val="24"/>
          <w:szCs w:val="24"/>
        </w:rPr>
      </w:pPr>
      <w:r w:rsidRPr="00F907A4">
        <w:rPr>
          <w:rFonts w:ascii="Calibri" w:hAnsi="Calibri" w:cs="Arial"/>
          <w:color w:val="000000" w:themeColor="text1"/>
          <w:sz w:val="24"/>
          <w:szCs w:val="24"/>
        </w:rPr>
        <w:t xml:space="preserve">Na etapie podpisywania umowy o dofinansowanie projektu, IOK będzie wymagać od podmiotu ubiegającego się o dofinansowanie złożenia w terminie określonym w piśmie, dokumentów niezbędnych do podpisania umowy o dofinansowanie projektu. </w:t>
      </w:r>
    </w:p>
    <w:p w:rsidR="00F72E2A" w:rsidRPr="00DC284D" w:rsidRDefault="00F72E2A" w:rsidP="00DC4B20">
      <w:pPr>
        <w:autoSpaceDE w:val="0"/>
        <w:spacing w:after="0" w:line="240" w:lineRule="auto"/>
        <w:jc w:val="both"/>
        <w:rPr>
          <w:rFonts w:ascii="Calibri" w:hAnsi="Calibri" w:cs="Arial"/>
          <w:color w:val="FF0000"/>
          <w:sz w:val="24"/>
          <w:szCs w:val="24"/>
        </w:rPr>
      </w:pPr>
    </w:p>
    <w:p w:rsidR="00F72E2A" w:rsidRPr="00854473" w:rsidRDefault="00F72E2A" w:rsidP="00DC4B20">
      <w:pPr>
        <w:autoSpaceDE w:val="0"/>
        <w:spacing w:after="0" w:line="240" w:lineRule="auto"/>
        <w:jc w:val="both"/>
        <w:rPr>
          <w:rFonts w:ascii="Calibri" w:hAnsi="Calibri" w:cs="Arial"/>
          <w:color w:val="000000" w:themeColor="text1"/>
          <w:sz w:val="24"/>
          <w:szCs w:val="24"/>
        </w:rPr>
      </w:pPr>
      <w:r w:rsidRPr="00854473">
        <w:rPr>
          <w:rFonts w:ascii="Calibri" w:hAnsi="Calibri" w:cs="Arial"/>
          <w:color w:val="000000" w:themeColor="text1"/>
          <w:sz w:val="24"/>
          <w:szCs w:val="24"/>
        </w:rPr>
        <w:t>Wymagane dokumenty obejmują w szczególności:</w:t>
      </w:r>
      <w:r w:rsidRPr="00854473">
        <w:rPr>
          <w:rStyle w:val="Odwoanieprzypisudolnego"/>
          <w:rFonts w:ascii="Calibri" w:hAnsi="Calibri" w:cs="Arial"/>
          <w:color w:val="000000" w:themeColor="text1"/>
          <w:sz w:val="24"/>
          <w:szCs w:val="24"/>
        </w:rPr>
        <w:footnoteReference w:id="19"/>
      </w:r>
    </w:p>
    <w:p w:rsidR="00F72E2A" w:rsidRPr="00854473" w:rsidRDefault="00F72E2A" w:rsidP="00FA4D9A">
      <w:pPr>
        <w:numPr>
          <w:ilvl w:val="0"/>
          <w:numId w:val="4"/>
        </w:numPr>
        <w:tabs>
          <w:tab w:val="clear" w:pos="690"/>
          <w:tab w:val="num" w:pos="284"/>
        </w:tabs>
        <w:spacing w:after="0" w:line="240" w:lineRule="auto"/>
        <w:ind w:left="284" w:hanging="284"/>
        <w:jc w:val="both"/>
        <w:rPr>
          <w:rFonts w:ascii="Calibri" w:hAnsi="Calibri" w:cs="Arial"/>
          <w:color w:val="000000" w:themeColor="text1"/>
          <w:sz w:val="24"/>
          <w:szCs w:val="24"/>
        </w:rPr>
      </w:pPr>
      <w:r w:rsidRPr="00854473">
        <w:rPr>
          <w:rFonts w:ascii="Calibri" w:hAnsi="Calibri" w:cs="Arial"/>
          <w:color w:val="000000" w:themeColor="text1"/>
          <w:sz w:val="24"/>
          <w:szCs w:val="24"/>
        </w:rPr>
        <w:t>Zaświadczenie albo oświadczenie o wpisie do rej</w:t>
      </w:r>
      <w:r w:rsidR="00854473" w:rsidRPr="00854473">
        <w:rPr>
          <w:rFonts w:ascii="Calibri" w:hAnsi="Calibri" w:cs="Arial"/>
          <w:color w:val="000000" w:themeColor="text1"/>
          <w:sz w:val="24"/>
          <w:szCs w:val="24"/>
        </w:rPr>
        <w:t>estru albo ewidencji właściwych</w:t>
      </w:r>
      <w:r w:rsidR="00854473" w:rsidRPr="00854473">
        <w:rPr>
          <w:rFonts w:ascii="Calibri" w:hAnsi="Calibri" w:cs="Arial"/>
          <w:color w:val="000000" w:themeColor="text1"/>
          <w:sz w:val="24"/>
          <w:szCs w:val="24"/>
        </w:rPr>
        <w:br/>
      </w:r>
      <w:r w:rsidRPr="00854473">
        <w:rPr>
          <w:rFonts w:ascii="Calibri" w:hAnsi="Calibri" w:cs="Arial"/>
          <w:color w:val="000000" w:themeColor="text1"/>
          <w:sz w:val="24"/>
          <w:szCs w:val="24"/>
        </w:rPr>
        <w:t xml:space="preserve">dla formy organizacyjnej </w:t>
      </w:r>
      <w:r w:rsidR="00992D41" w:rsidRPr="00854473">
        <w:rPr>
          <w:rFonts w:ascii="Calibri" w:hAnsi="Calibri" w:cs="Arial"/>
          <w:color w:val="000000" w:themeColor="text1"/>
          <w:sz w:val="24"/>
          <w:szCs w:val="24"/>
        </w:rPr>
        <w:t>p</w:t>
      </w:r>
      <w:r w:rsidRPr="00854473">
        <w:rPr>
          <w:rFonts w:ascii="Calibri" w:hAnsi="Calibri" w:cs="Arial"/>
          <w:color w:val="000000" w:themeColor="text1"/>
          <w:sz w:val="24"/>
          <w:szCs w:val="24"/>
        </w:rPr>
        <w:t xml:space="preserve">rojektodawcy oraz </w:t>
      </w:r>
      <w:r w:rsidR="00992D41" w:rsidRPr="00854473">
        <w:rPr>
          <w:rFonts w:ascii="Calibri" w:hAnsi="Calibri" w:cs="Arial"/>
          <w:color w:val="000000" w:themeColor="text1"/>
          <w:sz w:val="24"/>
          <w:szCs w:val="24"/>
        </w:rPr>
        <w:t>p</w:t>
      </w:r>
      <w:r w:rsidRPr="00854473">
        <w:rPr>
          <w:rFonts w:ascii="Calibri" w:hAnsi="Calibri" w:cs="Arial"/>
          <w:color w:val="000000" w:themeColor="text1"/>
          <w:sz w:val="24"/>
          <w:szCs w:val="24"/>
        </w:rPr>
        <w:t>artnera/</w:t>
      </w:r>
      <w:r w:rsidR="00992D41" w:rsidRPr="00854473">
        <w:rPr>
          <w:rFonts w:ascii="Calibri" w:hAnsi="Calibri" w:cs="Arial"/>
          <w:color w:val="000000" w:themeColor="text1"/>
          <w:sz w:val="24"/>
          <w:szCs w:val="24"/>
        </w:rPr>
        <w:t>p</w:t>
      </w:r>
      <w:r w:rsidR="00854473" w:rsidRPr="00854473">
        <w:rPr>
          <w:rFonts w:ascii="Calibri" w:hAnsi="Calibri" w:cs="Arial"/>
          <w:color w:val="000000" w:themeColor="text1"/>
          <w:sz w:val="24"/>
          <w:szCs w:val="24"/>
        </w:rPr>
        <w:t>artnerów – jeśli dotyczy,</w:t>
      </w:r>
      <w:r w:rsidR="00854473" w:rsidRPr="00854473">
        <w:rPr>
          <w:rFonts w:ascii="Calibri" w:hAnsi="Calibri" w:cs="Arial"/>
          <w:color w:val="000000" w:themeColor="text1"/>
          <w:sz w:val="24"/>
          <w:szCs w:val="24"/>
        </w:rPr>
        <w:br/>
      </w:r>
      <w:r w:rsidRPr="00854473">
        <w:rPr>
          <w:rFonts w:ascii="Calibri" w:hAnsi="Calibri" w:cs="Arial"/>
          <w:color w:val="000000" w:themeColor="text1"/>
          <w:sz w:val="24"/>
          <w:szCs w:val="24"/>
        </w:rPr>
        <w:t xml:space="preserve">wraz z danymi osób upoważnionych do podejmowania decyzji wiążących w imieniu </w:t>
      </w:r>
      <w:r w:rsidR="00992D41" w:rsidRPr="00854473">
        <w:rPr>
          <w:rFonts w:ascii="Calibri" w:hAnsi="Calibri" w:cs="Arial"/>
          <w:color w:val="000000" w:themeColor="text1"/>
          <w:sz w:val="24"/>
          <w:szCs w:val="24"/>
        </w:rPr>
        <w:t>p</w:t>
      </w:r>
      <w:r w:rsidRPr="00854473">
        <w:rPr>
          <w:rFonts w:ascii="Calibri" w:hAnsi="Calibri" w:cs="Arial"/>
          <w:color w:val="000000" w:themeColor="text1"/>
          <w:sz w:val="24"/>
          <w:szCs w:val="24"/>
        </w:rPr>
        <w:t xml:space="preserve">rojektodawcy oraz </w:t>
      </w:r>
      <w:r w:rsidR="00992D41" w:rsidRPr="00854473">
        <w:rPr>
          <w:rFonts w:ascii="Calibri" w:hAnsi="Calibri" w:cs="Arial"/>
          <w:color w:val="000000" w:themeColor="text1"/>
          <w:sz w:val="24"/>
          <w:szCs w:val="24"/>
        </w:rPr>
        <w:t>p</w:t>
      </w:r>
      <w:r w:rsidRPr="00854473">
        <w:rPr>
          <w:rFonts w:ascii="Calibri" w:hAnsi="Calibri" w:cs="Arial"/>
          <w:color w:val="000000" w:themeColor="text1"/>
          <w:sz w:val="24"/>
          <w:szCs w:val="24"/>
        </w:rPr>
        <w:t>artnera/</w:t>
      </w:r>
      <w:r w:rsidR="00992D41" w:rsidRPr="00854473">
        <w:rPr>
          <w:rFonts w:ascii="Calibri" w:hAnsi="Calibri" w:cs="Arial"/>
          <w:color w:val="000000" w:themeColor="text1"/>
          <w:sz w:val="24"/>
          <w:szCs w:val="24"/>
        </w:rPr>
        <w:t>p</w:t>
      </w:r>
      <w:r w:rsidRPr="00854473">
        <w:rPr>
          <w:rFonts w:ascii="Calibri" w:hAnsi="Calibri" w:cs="Arial"/>
          <w:color w:val="000000" w:themeColor="text1"/>
          <w:sz w:val="24"/>
          <w:szCs w:val="24"/>
        </w:rPr>
        <w:t>artnerów – jeśli dotyczy,</w:t>
      </w:r>
    </w:p>
    <w:p w:rsidR="00F72E2A" w:rsidRPr="00854473" w:rsidRDefault="00F72E2A" w:rsidP="00FA4D9A">
      <w:pPr>
        <w:numPr>
          <w:ilvl w:val="0"/>
          <w:numId w:val="4"/>
        </w:numPr>
        <w:tabs>
          <w:tab w:val="clear" w:pos="690"/>
          <w:tab w:val="num" w:pos="284"/>
        </w:tabs>
        <w:spacing w:after="0" w:line="240" w:lineRule="auto"/>
        <w:ind w:left="284" w:hanging="284"/>
        <w:jc w:val="both"/>
        <w:rPr>
          <w:rFonts w:ascii="Calibri" w:hAnsi="Calibri" w:cs="Arial"/>
          <w:color w:val="000000" w:themeColor="text1"/>
          <w:sz w:val="24"/>
          <w:szCs w:val="24"/>
        </w:rPr>
      </w:pPr>
      <w:r w:rsidRPr="00854473">
        <w:rPr>
          <w:rFonts w:ascii="Calibri" w:hAnsi="Calibri" w:cs="Arial"/>
          <w:color w:val="000000" w:themeColor="text1"/>
          <w:sz w:val="24"/>
          <w:szCs w:val="24"/>
        </w:rPr>
        <w:lastRenderedPageBreak/>
        <w:t>Potwierdzona za zgodność z oryginałem uchwała właściwego organu jednostki samorządu terytorialnego udzielająca pełnomocnictwa do czynności związanych z realizacją projektu, w tym do zawarcia umowy o dofinansowanie projektu</w:t>
      </w:r>
      <w:r w:rsidR="00992D41" w:rsidRPr="00854473">
        <w:rPr>
          <w:rFonts w:ascii="Calibri" w:hAnsi="Calibri" w:cs="Arial"/>
          <w:color w:val="000000" w:themeColor="text1"/>
          <w:sz w:val="24"/>
          <w:szCs w:val="24"/>
        </w:rPr>
        <w:t xml:space="preserve"> – jeśli dotyczy</w:t>
      </w:r>
      <w:r w:rsidRPr="00854473">
        <w:rPr>
          <w:rFonts w:ascii="Calibri" w:hAnsi="Calibri" w:cs="Arial"/>
          <w:color w:val="000000" w:themeColor="text1"/>
          <w:sz w:val="24"/>
          <w:szCs w:val="24"/>
        </w:rPr>
        <w:t>.</w:t>
      </w:r>
    </w:p>
    <w:p w:rsidR="00F72E2A" w:rsidRPr="00854473" w:rsidRDefault="00F72E2A" w:rsidP="00FA4D9A">
      <w:pPr>
        <w:numPr>
          <w:ilvl w:val="0"/>
          <w:numId w:val="4"/>
        </w:numPr>
        <w:tabs>
          <w:tab w:val="clear" w:pos="690"/>
          <w:tab w:val="num" w:pos="284"/>
        </w:tabs>
        <w:spacing w:after="0" w:line="240" w:lineRule="auto"/>
        <w:ind w:left="284" w:hanging="284"/>
        <w:jc w:val="both"/>
        <w:rPr>
          <w:rFonts w:ascii="Calibri" w:hAnsi="Calibri" w:cs="Arial"/>
          <w:color w:val="000000" w:themeColor="text1"/>
          <w:sz w:val="24"/>
          <w:szCs w:val="24"/>
        </w:rPr>
      </w:pPr>
      <w:r w:rsidRPr="00854473">
        <w:rPr>
          <w:rFonts w:ascii="Calibri" w:hAnsi="Calibri" w:cs="Arial"/>
          <w:color w:val="000000" w:themeColor="text1"/>
          <w:sz w:val="24"/>
          <w:szCs w:val="24"/>
        </w:rPr>
        <w:t>Kopie umowy/porozumienia pomiędzy partnerami (jeśli projekt realizowany</w:t>
      </w:r>
      <w:r w:rsidR="00854473" w:rsidRPr="00854473">
        <w:rPr>
          <w:rFonts w:ascii="Calibri" w:hAnsi="Calibri" w:cs="Arial"/>
          <w:color w:val="000000" w:themeColor="text1"/>
          <w:sz w:val="24"/>
          <w:szCs w:val="24"/>
        </w:rPr>
        <w:br/>
      </w:r>
      <w:r w:rsidRPr="00854473">
        <w:rPr>
          <w:rFonts w:ascii="Calibri" w:hAnsi="Calibri" w:cs="Arial"/>
          <w:color w:val="000000" w:themeColor="text1"/>
          <w:sz w:val="24"/>
          <w:szCs w:val="24"/>
        </w:rPr>
        <w:t>jest w partnerstwie z innymi podmiotami);</w:t>
      </w:r>
    </w:p>
    <w:p w:rsidR="00F72E2A" w:rsidRPr="00854473" w:rsidRDefault="00F72E2A" w:rsidP="00FA4D9A">
      <w:pPr>
        <w:numPr>
          <w:ilvl w:val="0"/>
          <w:numId w:val="4"/>
        </w:numPr>
        <w:tabs>
          <w:tab w:val="clear" w:pos="690"/>
          <w:tab w:val="num" w:pos="284"/>
        </w:tabs>
        <w:spacing w:after="0" w:line="240" w:lineRule="auto"/>
        <w:ind w:left="284" w:hanging="284"/>
        <w:jc w:val="both"/>
        <w:rPr>
          <w:rFonts w:ascii="Calibri" w:hAnsi="Calibri" w:cs="Arial"/>
          <w:color w:val="000000" w:themeColor="text1"/>
          <w:sz w:val="24"/>
          <w:szCs w:val="24"/>
        </w:rPr>
      </w:pPr>
      <w:r w:rsidRPr="00854473">
        <w:rPr>
          <w:rFonts w:ascii="Calibri" w:hAnsi="Calibri" w:cs="Arial"/>
          <w:color w:val="000000" w:themeColor="text1"/>
          <w:sz w:val="24"/>
          <w:szCs w:val="24"/>
        </w:rPr>
        <w:t xml:space="preserve">Pełnomocnictwo lub upoważnienie do reprezentowania ubiegającego się </w:t>
      </w:r>
      <w:r w:rsidR="00752FA1" w:rsidRPr="00854473">
        <w:rPr>
          <w:rFonts w:ascii="Calibri" w:hAnsi="Calibri" w:cs="Arial"/>
          <w:color w:val="000000" w:themeColor="text1"/>
          <w:sz w:val="24"/>
          <w:szCs w:val="24"/>
        </w:rPr>
        <w:br/>
      </w:r>
      <w:r w:rsidRPr="00854473">
        <w:rPr>
          <w:rFonts w:ascii="Calibri" w:hAnsi="Calibri" w:cs="Arial"/>
          <w:color w:val="000000" w:themeColor="text1"/>
          <w:sz w:val="24"/>
          <w:szCs w:val="24"/>
        </w:rPr>
        <w:t xml:space="preserve">o dofinansowanie (w przypadku, gdy wniosek jest podpisywany przez osobę/y nieposiadającą/e statutowych uprawnień do reprezentowania </w:t>
      </w:r>
      <w:r w:rsidR="00992D41" w:rsidRPr="00854473">
        <w:rPr>
          <w:rFonts w:ascii="Calibri" w:hAnsi="Calibri" w:cs="Arial"/>
          <w:color w:val="000000" w:themeColor="text1"/>
          <w:sz w:val="24"/>
          <w:szCs w:val="24"/>
        </w:rPr>
        <w:t>p</w:t>
      </w:r>
      <w:r w:rsidRPr="00854473">
        <w:rPr>
          <w:rFonts w:ascii="Calibri" w:hAnsi="Calibri" w:cs="Arial"/>
          <w:color w:val="000000" w:themeColor="text1"/>
          <w:sz w:val="24"/>
          <w:szCs w:val="24"/>
        </w:rPr>
        <w:t>rojektodawcy</w:t>
      </w:r>
      <w:r w:rsidR="00854473" w:rsidRPr="00854473">
        <w:rPr>
          <w:rFonts w:ascii="Calibri" w:hAnsi="Calibri" w:cs="Arial"/>
          <w:color w:val="000000" w:themeColor="text1"/>
          <w:sz w:val="24"/>
          <w:szCs w:val="24"/>
        </w:rPr>
        <w:br/>
      </w:r>
      <w:r w:rsidRPr="00854473">
        <w:rPr>
          <w:rFonts w:ascii="Calibri" w:hAnsi="Calibri" w:cs="Arial"/>
          <w:color w:val="000000" w:themeColor="text1"/>
          <w:sz w:val="24"/>
          <w:szCs w:val="24"/>
        </w:rPr>
        <w:t>lub gdy z innych dokumentów wynika, że uprawnionymi do podpisania wniosku są łącznie co najmniej dwie osoby);</w:t>
      </w:r>
    </w:p>
    <w:p w:rsidR="00F72E2A" w:rsidRPr="00854473" w:rsidRDefault="00F72E2A" w:rsidP="00FA4D9A">
      <w:pPr>
        <w:numPr>
          <w:ilvl w:val="0"/>
          <w:numId w:val="4"/>
        </w:numPr>
        <w:tabs>
          <w:tab w:val="clear" w:pos="690"/>
          <w:tab w:val="num" w:pos="284"/>
        </w:tabs>
        <w:spacing w:after="0" w:line="240" w:lineRule="auto"/>
        <w:ind w:left="284" w:hanging="284"/>
        <w:jc w:val="both"/>
        <w:rPr>
          <w:rFonts w:ascii="Calibri" w:hAnsi="Calibri" w:cs="Arial"/>
          <w:color w:val="000000" w:themeColor="text1"/>
          <w:sz w:val="24"/>
          <w:szCs w:val="24"/>
        </w:rPr>
      </w:pPr>
      <w:r w:rsidRPr="00854473">
        <w:rPr>
          <w:rFonts w:ascii="Calibri" w:hAnsi="Calibri" w:cs="Arial"/>
          <w:color w:val="000000" w:themeColor="text1"/>
          <w:sz w:val="24"/>
          <w:szCs w:val="24"/>
        </w:rPr>
        <w:t>Potwierdzenie otwarcia wyodrębnionego rachunku bankowego dla projektu, np. kopia umowy o prowadzenie rachunku bankowego, zaświadczenie z banku o prowadzeniu rachunku bankowego, oświadczenie wnioskodawcy, zawierającego nazwę właściciela rachunku, nazwę i adres banku oraz numer rachunku bankowego</w:t>
      </w:r>
      <w:r w:rsidRPr="00854473">
        <w:rPr>
          <w:rStyle w:val="Odwoanieprzypisudolnego"/>
          <w:rFonts w:ascii="Calibri" w:hAnsi="Calibri" w:cs="Arial"/>
          <w:color w:val="000000" w:themeColor="text1"/>
          <w:sz w:val="24"/>
          <w:szCs w:val="24"/>
        </w:rPr>
        <w:footnoteReference w:id="20"/>
      </w:r>
      <w:r w:rsidRPr="00854473">
        <w:rPr>
          <w:rFonts w:ascii="Calibri" w:hAnsi="Calibri" w:cs="Arial"/>
          <w:color w:val="000000" w:themeColor="text1"/>
          <w:sz w:val="24"/>
          <w:szCs w:val="24"/>
        </w:rPr>
        <w:t>;</w:t>
      </w:r>
    </w:p>
    <w:p w:rsidR="00F72E2A" w:rsidRPr="00854473" w:rsidRDefault="00F72E2A" w:rsidP="00FA4D9A">
      <w:pPr>
        <w:pStyle w:val="Akapitzlist"/>
        <w:numPr>
          <w:ilvl w:val="0"/>
          <w:numId w:val="4"/>
        </w:numPr>
        <w:tabs>
          <w:tab w:val="clear" w:pos="690"/>
          <w:tab w:val="num" w:pos="284"/>
        </w:tabs>
        <w:spacing w:after="0" w:line="240" w:lineRule="auto"/>
        <w:ind w:left="284" w:hanging="284"/>
        <w:jc w:val="both"/>
        <w:rPr>
          <w:rFonts w:ascii="Calibri" w:hAnsi="Calibri" w:cs="Arial"/>
          <w:color w:val="000000" w:themeColor="text1"/>
          <w:sz w:val="24"/>
          <w:szCs w:val="24"/>
        </w:rPr>
      </w:pPr>
      <w:r w:rsidRPr="00854473">
        <w:rPr>
          <w:rFonts w:ascii="Calibri" w:hAnsi="Calibri" w:cs="Arial"/>
          <w:color w:val="000000" w:themeColor="text1"/>
          <w:sz w:val="24"/>
          <w:szCs w:val="24"/>
        </w:rPr>
        <w:t>Informacja o osobach uprawnionych do reprezentowania beneficjenta w zakresie obsługi systemu teleinformatycznego SL2014 i/lub Wniosek o nadanie/</w:t>
      </w:r>
      <w:r w:rsidR="0068003A" w:rsidRPr="00854473">
        <w:rPr>
          <w:rFonts w:ascii="Calibri" w:hAnsi="Calibri" w:cs="Arial"/>
          <w:color w:val="000000" w:themeColor="text1"/>
          <w:sz w:val="24"/>
          <w:szCs w:val="24"/>
        </w:rPr>
        <w:t xml:space="preserve"> </w:t>
      </w:r>
      <w:r w:rsidRPr="00854473">
        <w:rPr>
          <w:rFonts w:ascii="Calibri" w:hAnsi="Calibri" w:cs="Arial"/>
          <w:color w:val="000000" w:themeColor="text1"/>
          <w:sz w:val="24"/>
          <w:szCs w:val="24"/>
        </w:rPr>
        <w:t>zmianę/</w:t>
      </w:r>
      <w:r w:rsidR="0068003A" w:rsidRPr="00854473">
        <w:rPr>
          <w:rFonts w:ascii="Calibri" w:hAnsi="Calibri" w:cs="Arial"/>
          <w:color w:val="000000" w:themeColor="text1"/>
          <w:sz w:val="24"/>
          <w:szCs w:val="24"/>
        </w:rPr>
        <w:t xml:space="preserve"> </w:t>
      </w:r>
      <w:r w:rsidRPr="00854473">
        <w:rPr>
          <w:rFonts w:ascii="Calibri" w:hAnsi="Calibri" w:cs="Arial"/>
          <w:color w:val="000000" w:themeColor="text1"/>
          <w:sz w:val="24"/>
          <w:szCs w:val="24"/>
        </w:rPr>
        <w:t>wycofanie dostępu dla osoby uprawnionej</w:t>
      </w:r>
      <w:r w:rsidRPr="00854473">
        <w:rPr>
          <w:rStyle w:val="Odwoanieprzypisudolnego"/>
          <w:rFonts w:ascii="Calibri" w:hAnsi="Calibri" w:cs="Arial"/>
          <w:color w:val="000000" w:themeColor="text1"/>
          <w:sz w:val="24"/>
          <w:szCs w:val="24"/>
        </w:rPr>
        <w:footnoteReference w:id="21"/>
      </w:r>
      <w:r w:rsidRPr="00854473">
        <w:rPr>
          <w:rFonts w:ascii="Calibri" w:hAnsi="Calibri" w:cs="Arial"/>
          <w:color w:val="000000" w:themeColor="text1"/>
          <w:sz w:val="24"/>
          <w:szCs w:val="24"/>
        </w:rPr>
        <w:t xml:space="preserve"> w imieniu beneficjenta do wykonywania czynności związanych z realizacją Projektu; </w:t>
      </w:r>
    </w:p>
    <w:p w:rsidR="00F72E2A" w:rsidRPr="00854473" w:rsidRDefault="00F72E2A" w:rsidP="00FA4D9A">
      <w:pPr>
        <w:numPr>
          <w:ilvl w:val="0"/>
          <w:numId w:val="4"/>
        </w:numPr>
        <w:tabs>
          <w:tab w:val="clear" w:pos="690"/>
          <w:tab w:val="num" w:pos="284"/>
        </w:tabs>
        <w:spacing w:after="0" w:line="240" w:lineRule="auto"/>
        <w:ind w:left="284" w:hanging="284"/>
        <w:jc w:val="both"/>
        <w:rPr>
          <w:rFonts w:ascii="Calibri" w:hAnsi="Calibri" w:cs="Arial"/>
          <w:color w:val="000000" w:themeColor="text1"/>
          <w:sz w:val="24"/>
          <w:szCs w:val="24"/>
        </w:rPr>
      </w:pPr>
      <w:r w:rsidRPr="00854473">
        <w:rPr>
          <w:rFonts w:ascii="Calibri" w:hAnsi="Calibri" w:cs="Arial"/>
          <w:color w:val="000000" w:themeColor="text1"/>
          <w:sz w:val="24"/>
          <w:szCs w:val="24"/>
        </w:rPr>
        <w:t xml:space="preserve">Oświadczenie o kwalifikowalności podatku VAT - wymóg ten dotyczy zarówno </w:t>
      </w:r>
      <w:r w:rsidR="00992D41" w:rsidRPr="00854473">
        <w:rPr>
          <w:rFonts w:ascii="Calibri" w:hAnsi="Calibri" w:cs="Arial"/>
          <w:color w:val="000000" w:themeColor="text1"/>
          <w:sz w:val="24"/>
          <w:szCs w:val="24"/>
        </w:rPr>
        <w:t>p</w:t>
      </w:r>
      <w:r w:rsidRPr="00854473">
        <w:rPr>
          <w:rFonts w:ascii="Calibri" w:hAnsi="Calibri" w:cs="Arial"/>
          <w:color w:val="000000" w:themeColor="text1"/>
          <w:sz w:val="24"/>
          <w:szCs w:val="24"/>
        </w:rPr>
        <w:t>rojektodawcy,</w:t>
      </w:r>
      <w:r w:rsidR="009D7907" w:rsidRPr="00854473">
        <w:rPr>
          <w:rFonts w:ascii="Calibri" w:hAnsi="Calibri" w:cs="Arial"/>
          <w:color w:val="000000" w:themeColor="text1"/>
          <w:sz w:val="24"/>
          <w:szCs w:val="24"/>
        </w:rPr>
        <w:t xml:space="preserve"> jak i </w:t>
      </w:r>
      <w:r w:rsidR="00992D41" w:rsidRPr="00854473">
        <w:rPr>
          <w:rFonts w:ascii="Calibri" w:hAnsi="Calibri" w:cs="Arial"/>
          <w:color w:val="000000" w:themeColor="text1"/>
          <w:sz w:val="24"/>
          <w:szCs w:val="24"/>
        </w:rPr>
        <w:t>p</w:t>
      </w:r>
      <w:r w:rsidR="009D7907" w:rsidRPr="00854473">
        <w:rPr>
          <w:rFonts w:ascii="Calibri" w:hAnsi="Calibri" w:cs="Arial"/>
          <w:color w:val="000000" w:themeColor="text1"/>
          <w:sz w:val="24"/>
          <w:szCs w:val="24"/>
        </w:rPr>
        <w:t>artnera/</w:t>
      </w:r>
      <w:r w:rsidR="00992D41" w:rsidRPr="00854473">
        <w:rPr>
          <w:rFonts w:ascii="Calibri" w:hAnsi="Calibri" w:cs="Arial"/>
          <w:color w:val="000000" w:themeColor="text1"/>
          <w:sz w:val="24"/>
          <w:szCs w:val="24"/>
        </w:rPr>
        <w:t>p</w:t>
      </w:r>
      <w:r w:rsidRPr="00854473">
        <w:rPr>
          <w:rFonts w:ascii="Calibri" w:hAnsi="Calibri" w:cs="Arial"/>
          <w:color w:val="000000" w:themeColor="text1"/>
          <w:sz w:val="24"/>
          <w:szCs w:val="24"/>
        </w:rPr>
        <w:t>artnerów;</w:t>
      </w:r>
    </w:p>
    <w:p w:rsidR="00F72E2A" w:rsidRPr="00854473" w:rsidRDefault="00F72E2A" w:rsidP="00FA4D9A">
      <w:pPr>
        <w:numPr>
          <w:ilvl w:val="0"/>
          <w:numId w:val="4"/>
        </w:numPr>
        <w:tabs>
          <w:tab w:val="clear" w:pos="690"/>
          <w:tab w:val="num" w:pos="284"/>
        </w:tabs>
        <w:autoSpaceDE w:val="0"/>
        <w:spacing w:after="0" w:line="240" w:lineRule="auto"/>
        <w:ind w:left="284" w:hanging="284"/>
        <w:jc w:val="both"/>
        <w:rPr>
          <w:rFonts w:ascii="Calibri" w:hAnsi="Calibri" w:cs="Arial"/>
          <w:color w:val="000000" w:themeColor="text1"/>
          <w:sz w:val="24"/>
          <w:szCs w:val="24"/>
        </w:rPr>
      </w:pPr>
      <w:r w:rsidRPr="00854473">
        <w:rPr>
          <w:rFonts w:ascii="Calibri" w:hAnsi="Calibri" w:cs="Arial"/>
          <w:color w:val="000000" w:themeColor="text1"/>
          <w:sz w:val="24"/>
          <w:szCs w:val="24"/>
        </w:rPr>
        <w:t xml:space="preserve">Harmonogram płatności wskazujący zakładane wartości płatności dla </w:t>
      </w:r>
      <w:r w:rsidR="00992D41" w:rsidRPr="00854473">
        <w:rPr>
          <w:rFonts w:ascii="Calibri" w:hAnsi="Calibri" w:cs="Arial"/>
          <w:color w:val="000000" w:themeColor="text1"/>
          <w:sz w:val="24"/>
          <w:szCs w:val="24"/>
        </w:rPr>
        <w:t>b</w:t>
      </w:r>
      <w:r w:rsidRPr="00854473">
        <w:rPr>
          <w:rFonts w:ascii="Calibri" w:hAnsi="Calibri" w:cs="Arial"/>
          <w:color w:val="000000" w:themeColor="text1"/>
          <w:sz w:val="24"/>
          <w:szCs w:val="24"/>
        </w:rPr>
        <w:t>eneficjenta w poszczególnych okresach rozliczeniowych;</w:t>
      </w:r>
    </w:p>
    <w:p w:rsidR="00F72E2A" w:rsidRPr="00854473" w:rsidRDefault="00F72E2A" w:rsidP="00FA4D9A">
      <w:pPr>
        <w:numPr>
          <w:ilvl w:val="0"/>
          <w:numId w:val="4"/>
        </w:numPr>
        <w:tabs>
          <w:tab w:val="clear" w:pos="690"/>
          <w:tab w:val="num" w:pos="284"/>
        </w:tabs>
        <w:autoSpaceDE w:val="0"/>
        <w:spacing w:after="0" w:line="240" w:lineRule="auto"/>
        <w:ind w:left="284" w:hanging="284"/>
        <w:jc w:val="both"/>
        <w:rPr>
          <w:rFonts w:ascii="Calibri" w:hAnsi="Calibri" w:cs="Arial"/>
          <w:color w:val="000000" w:themeColor="text1"/>
          <w:sz w:val="24"/>
          <w:szCs w:val="24"/>
        </w:rPr>
      </w:pPr>
      <w:r w:rsidRPr="00854473">
        <w:rPr>
          <w:rFonts w:ascii="Calibri" w:hAnsi="Calibri" w:cs="Arial"/>
          <w:color w:val="000000" w:themeColor="text1"/>
          <w:sz w:val="24"/>
          <w:szCs w:val="24"/>
        </w:rPr>
        <w:t xml:space="preserve">Wniosek o dofinansowanie realizacji projektu zmodyfikowany </w:t>
      </w:r>
      <w:r w:rsidR="0068003A" w:rsidRPr="00854473">
        <w:rPr>
          <w:rFonts w:ascii="Calibri" w:hAnsi="Calibri" w:cs="Arial"/>
          <w:color w:val="000000" w:themeColor="text1"/>
          <w:sz w:val="24"/>
          <w:szCs w:val="24"/>
        </w:rPr>
        <w:t xml:space="preserve">w zakresie wskazania osób uprawnionych do SL2014 oraz numeru rachunku bankowego otwartego na potrzeby realizacji projektu </w:t>
      </w:r>
      <w:r w:rsidRPr="00854473">
        <w:rPr>
          <w:rFonts w:ascii="Calibri" w:hAnsi="Calibri" w:cs="Arial"/>
          <w:color w:val="000000" w:themeColor="text1"/>
          <w:sz w:val="24"/>
          <w:szCs w:val="24"/>
        </w:rPr>
        <w:t>– jeżeli dotyczy.</w:t>
      </w:r>
    </w:p>
    <w:p w:rsidR="00F72E2A" w:rsidRPr="00DC284D" w:rsidRDefault="00F72E2A" w:rsidP="00DC4B20">
      <w:pPr>
        <w:autoSpaceDE w:val="0"/>
        <w:autoSpaceDN w:val="0"/>
        <w:adjustRightInd w:val="0"/>
        <w:spacing w:after="0" w:line="240" w:lineRule="auto"/>
        <w:jc w:val="both"/>
        <w:rPr>
          <w:rFonts w:ascii="Calibri" w:hAnsi="Calibri" w:cs="Arial"/>
          <w:color w:val="FF0000"/>
          <w:sz w:val="24"/>
          <w:szCs w:val="24"/>
        </w:rPr>
      </w:pPr>
    </w:p>
    <w:p w:rsidR="00F72E2A" w:rsidRPr="00854473" w:rsidRDefault="00F72E2A" w:rsidP="00DC4B20">
      <w:pPr>
        <w:autoSpaceDE w:val="0"/>
        <w:autoSpaceDN w:val="0"/>
        <w:adjustRightInd w:val="0"/>
        <w:spacing w:after="0" w:line="240" w:lineRule="auto"/>
        <w:jc w:val="both"/>
        <w:rPr>
          <w:rFonts w:ascii="Calibri" w:hAnsi="Calibri" w:cs="Arial"/>
          <w:color w:val="000000" w:themeColor="text1"/>
          <w:sz w:val="24"/>
          <w:szCs w:val="24"/>
        </w:rPr>
      </w:pPr>
      <w:r w:rsidRPr="00854473">
        <w:rPr>
          <w:rFonts w:ascii="Calibri" w:hAnsi="Calibri" w:cs="Arial"/>
          <w:color w:val="000000" w:themeColor="text1"/>
          <w:sz w:val="24"/>
          <w:szCs w:val="24"/>
        </w:rPr>
        <w:t xml:space="preserve">WUP może wymagać od wnioskodawcy złożenia także innych niewymienionych wyżej dokumentów, jeżeli są niezbędne do ustalenia stanu faktycznego i prawnego związanego </w:t>
      </w:r>
      <w:r w:rsidR="00992D41" w:rsidRPr="00854473">
        <w:rPr>
          <w:rFonts w:ascii="Calibri" w:hAnsi="Calibri" w:cs="Arial"/>
          <w:color w:val="000000" w:themeColor="text1"/>
          <w:sz w:val="24"/>
          <w:szCs w:val="24"/>
        </w:rPr>
        <w:br/>
      </w:r>
      <w:r w:rsidRPr="00854473">
        <w:rPr>
          <w:rFonts w:ascii="Calibri" w:hAnsi="Calibri" w:cs="Arial"/>
          <w:color w:val="000000" w:themeColor="text1"/>
          <w:sz w:val="24"/>
          <w:szCs w:val="24"/>
        </w:rPr>
        <w:t>z aplik</w:t>
      </w:r>
      <w:r w:rsidR="00992D41" w:rsidRPr="00854473">
        <w:rPr>
          <w:rFonts w:ascii="Calibri" w:hAnsi="Calibri" w:cs="Arial"/>
          <w:color w:val="000000" w:themeColor="text1"/>
          <w:sz w:val="24"/>
          <w:szCs w:val="24"/>
        </w:rPr>
        <w:t>owaniem o środki w ramach RPOWP</w:t>
      </w:r>
      <w:r w:rsidRPr="00854473">
        <w:rPr>
          <w:rFonts w:ascii="Calibri" w:hAnsi="Calibri" w:cs="Arial"/>
          <w:color w:val="000000" w:themeColor="text1"/>
          <w:sz w:val="24"/>
          <w:szCs w:val="24"/>
        </w:rPr>
        <w:t>.</w:t>
      </w:r>
    </w:p>
    <w:p w:rsidR="00F72E2A" w:rsidRPr="00DC284D" w:rsidRDefault="00F72E2A" w:rsidP="00DC4B20">
      <w:pPr>
        <w:spacing w:after="0" w:line="240" w:lineRule="auto"/>
        <w:jc w:val="both"/>
        <w:rPr>
          <w:rFonts w:ascii="Calibri" w:hAnsi="Calibri" w:cs="Arial"/>
          <w:color w:val="FF0000"/>
          <w:sz w:val="24"/>
          <w:szCs w:val="24"/>
        </w:rPr>
      </w:pPr>
    </w:p>
    <w:p w:rsidR="00F72E2A" w:rsidRPr="00854473" w:rsidRDefault="00F72E2A" w:rsidP="00DC4B20">
      <w:pPr>
        <w:spacing w:after="0" w:line="240" w:lineRule="auto"/>
        <w:jc w:val="both"/>
        <w:rPr>
          <w:rFonts w:ascii="Calibri" w:hAnsi="Calibri" w:cs="Arial"/>
          <w:color w:val="000000" w:themeColor="text1"/>
          <w:sz w:val="24"/>
          <w:szCs w:val="24"/>
        </w:rPr>
      </w:pPr>
      <w:r w:rsidRPr="00854473">
        <w:rPr>
          <w:rFonts w:ascii="Calibri" w:hAnsi="Calibri" w:cs="Arial"/>
          <w:color w:val="000000" w:themeColor="text1"/>
          <w:sz w:val="24"/>
          <w:szCs w:val="24"/>
        </w:rPr>
        <w:t>Wzory minimalnego zakresu umów o dofinansowanie projektu ze środków EFS stanow</w:t>
      </w:r>
      <w:r w:rsidR="00992D41" w:rsidRPr="00854473">
        <w:rPr>
          <w:rFonts w:ascii="Calibri" w:hAnsi="Calibri" w:cs="Arial"/>
          <w:color w:val="000000" w:themeColor="text1"/>
          <w:sz w:val="24"/>
          <w:szCs w:val="24"/>
        </w:rPr>
        <w:t>i</w:t>
      </w:r>
      <w:r w:rsidRPr="00854473">
        <w:rPr>
          <w:rFonts w:ascii="Calibri" w:hAnsi="Calibri" w:cs="Arial"/>
          <w:color w:val="000000" w:themeColor="text1"/>
          <w:sz w:val="24"/>
          <w:szCs w:val="24"/>
        </w:rPr>
        <w:t xml:space="preserve">ą </w:t>
      </w:r>
      <w:r w:rsidR="00DC4B20" w:rsidRPr="00854473">
        <w:rPr>
          <w:rFonts w:ascii="Calibri" w:hAnsi="Calibri" w:cs="Arial"/>
          <w:color w:val="000000" w:themeColor="text1"/>
          <w:sz w:val="24"/>
          <w:szCs w:val="24"/>
        </w:rPr>
        <w:t xml:space="preserve">odpowiednio </w:t>
      </w:r>
      <w:r w:rsidRPr="00854473">
        <w:rPr>
          <w:rFonts w:ascii="Calibri" w:hAnsi="Calibri" w:cs="Arial"/>
          <w:color w:val="000000" w:themeColor="text1"/>
          <w:sz w:val="24"/>
          <w:szCs w:val="24"/>
        </w:rPr>
        <w:t>załącznik nr 6 i załącznik nr 7 do Regulaminu konkursu.</w:t>
      </w:r>
    </w:p>
    <w:p w:rsidR="00F72E2A" w:rsidRPr="00DC284D" w:rsidRDefault="00F72E2A" w:rsidP="00DC4B20">
      <w:pPr>
        <w:autoSpaceDE w:val="0"/>
        <w:autoSpaceDN w:val="0"/>
        <w:adjustRightInd w:val="0"/>
        <w:spacing w:after="0" w:line="240" w:lineRule="auto"/>
        <w:jc w:val="both"/>
        <w:rPr>
          <w:rFonts w:ascii="Calibri" w:eastAsia="TimesNewRoman" w:hAnsi="Calibri" w:cs="Arial"/>
          <w:color w:val="FF0000"/>
          <w:sz w:val="24"/>
          <w:szCs w:val="24"/>
        </w:rPr>
      </w:pPr>
    </w:p>
    <w:p w:rsidR="00F72E2A" w:rsidRPr="00854473" w:rsidRDefault="00F72E2A" w:rsidP="00DC4B20">
      <w:pPr>
        <w:autoSpaceDE w:val="0"/>
        <w:autoSpaceDN w:val="0"/>
        <w:adjustRightInd w:val="0"/>
        <w:spacing w:after="0" w:line="240" w:lineRule="auto"/>
        <w:jc w:val="both"/>
        <w:rPr>
          <w:rFonts w:ascii="Calibri" w:eastAsia="TimesNewRoman" w:hAnsi="Calibri" w:cs="Arial"/>
          <w:color w:val="000000" w:themeColor="text1"/>
          <w:sz w:val="24"/>
          <w:szCs w:val="24"/>
        </w:rPr>
      </w:pPr>
      <w:r w:rsidRPr="00854473">
        <w:rPr>
          <w:rFonts w:ascii="Calibri" w:eastAsia="TimesNewRoman" w:hAnsi="Calibri" w:cs="Arial"/>
          <w:color w:val="000000" w:themeColor="text1"/>
          <w:sz w:val="24"/>
          <w:szCs w:val="24"/>
        </w:rPr>
        <w:t xml:space="preserve">Niezłożenie żądanych załączników w komplecie w wyznaczonym terminie oznacza rezygnację z ubiegania się o dofinansowanie i IOK może </w:t>
      </w:r>
      <w:r w:rsidR="00992D41" w:rsidRPr="00854473">
        <w:rPr>
          <w:rFonts w:ascii="Calibri" w:eastAsia="TimesNewRoman" w:hAnsi="Calibri" w:cs="Arial"/>
          <w:color w:val="000000" w:themeColor="text1"/>
          <w:sz w:val="24"/>
          <w:szCs w:val="24"/>
        </w:rPr>
        <w:t xml:space="preserve">odstąpić od podpisania umowy </w:t>
      </w:r>
      <w:r w:rsidR="00752FA1" w:rsidRPr="00854473">
        <w:rPr>
          <w:rFonts w:ascii="Calibri" w:eastAsia="TimesNewRoman" w:hAnsi="Calibri" w:cs="Arial"/>
          <w:color w:val="000000" w:themeColor="text1"/>
          <w:sz w:val="24"/>
          <w:szCs w:val="24"/>
        </w:rPr>
        <w:br/>
        <w:t xml:space="preserve">o dofinansowanie </w:t>
      </w:r>
      <w:r w:rsidR="00992D41" w:rsidRPr="00854473">
        <w:rPr>
          <w:rFonts w:ascii="Calibri" w:eastAsia="TimesNewRoman" w:hAnsi="Calibri" w:cs="Arial"/>
          <w:color w:val="000000" w:themeColor="text1"/>
          <w:sz w:val="24"/>
          <w:szCs w:val="24"/>
        </w:rPr>
        <w:t>z p</w:t>
      </w:r>
      <w:r w:rsidRPr="00854473">
        <w:rPr>
          <w:rFonts w:ascii="Calibri" w:eastAsia="TimesNewRoman" w:hAnsi="Calibri" w:cs="Arial"/>
          <w:color w:val="000000" w:themeColor="text1"/>
          <w:sz w:val="24"/>
          <w:szCs w:val="24"/>
        </w:rPr>
        <w:t>rojektodawcą.</w:t>
      </w:r>
    </w:p>
    <w:p w:rsidR="00F72E2A" w:rsidRPr="00DC284D" w:rsidRDefault="00F72E2A" w:rsidP="00DC4B20">
      <w:pPr>
        <w:autoSpaceDE w:val="0"/>
        <w:autoSpaceDN w:val="0"/>
        <w:adjustRightInd w:val="0"/>
        <w:spacing w:after="0" w:line="240" w:lineRule="auto"/>
        <w:jc w:val="both"/>
        <w:rPr>
          <w:rFonts w:ascii="Calibri" w:eastAsia="TimesNewRoman" w:hAnsi="Calibri" w:cs="Arial"/>
          <w:color w:val="FF0000"/>
          <w:sz w:val="24"/>
          <w:szCs w:val="24"/>
        </w:rPr>
      </w:pPr>
    </w:p>
    <w:p w:rsidR="00F72E2A" w:rsidRPr="00854473" w:rsidRDefault="00F72E2A" w:rsidP="00DC4B20">
      <w:pPr>
        <w:autoSpaceDE w:val="0"/>
        <w:autoSpaceDN w:val="0"/>
        <w:adjustRightInd w:val="0"/>
        <w:spacing w:after="0" w:line="240" w:lineRule="auto"/>
        <w:jc w:val="both"/>
        <w:rPr>
          <w:rFonts w:ascii="Calibri" w:eastAsia="TimesNewRoman" w:hAnsi="Calibri" w:cs="Arial"/>
          <w:color w:val="000000" w:themeColor="text1"/>
          <w:sz w:val="24"/>
          <w:szCs w:val="24"/>
        </w:rPr>
      </w:pPr>
      <w:r w:rsidRPr="00854473">
        <w:rPr>
          <w:rFonts w:ascii="Calibri" w:eastAsia="TimesNewRoman" w:hAnsi="Calibri" w:cs="Arial"/>
          <w:color w:val="000000" w:themeColor="text1"/>
          <w:sz w:val="24"/>
          <w:szCs w:val="24"/>
        </w:rPr>
        <w:t xml:space="preserve">W przypadku, gdy Wnioskodawca odstąpi od podpisania umowy o dofinansowanie, </w:t>
      </w:r>
      <w:r w:rsidRPr="00854473">
        <w:rPr>
          <w:rFonts w:ascii="Calibri" w:eastAsia="TimesNewRoman" w:hAnsi="Calibri" w:cs="Arial"/>
          <w:color w:val="000000" w:themeColor="text1"/>
          <w:sz w:val="24"/>
          <w:szCs w:val="24"/>
        </w:rPr>
        <w:br/>
        <w:t xml:space="preserve">w wyniku czego zwiększy się kwota dostępna w ramach danego konkursu już po jego rozstrzygnięciu, do realizacji wybierane będą w kolejności zgodnej z liczbą otrzymanych </w:t>
      </w:r>
      <w:r w:rsidRPr="00854473">
        <w:rPr>
          <w:rFonts w:ascii="Calibri" w:eastAsia="TimesNewRoman" w:hAnsi="Calibri" w:cs="Arial"/>
          <w:color w:val="000000" w:themeColor="text1"/>
          <w:sz w:val="24"/>
          <w:szCs w:val="24"/>
        </w:rPr>
        <w:lastRenderedPageBreak/>
        <w:t>punktów projekty, które podlegały ne</w:t>
      </w:r>
      <w:r w:rsidR="00854473">
        <w:rPr>
          <w:rFonts w:ascii="Calibri" w:eastAsia="TimesNewRoman" w:hAnsi="Calibri" w:cs="Arial"/>
          <w:color w:val="000000" w:themeColor="text1"/>
          <w:sz w:val="24"/>
          <w:szCs w:val="24"/>
        </w:rPr>
        <w:t>gocjacjom, ale zabrakło środków</w:t>
      </w:r>
      <w:r w:rsidR="00854473">
        <w:rPr>
          <w:rFonts w:ascii="Calibri" w:eastAsia="TimesNewRoman" w:hAnsi="Calibri" w:cs="Arial"/>
          <w:color w:val="000000" w:themeColor="text1"/>
          <w:sz w:val="24"/>
          <w:szCs w:val="24"/>
        </w:rPr>
        <w:br/>
      </w:r>
      <w:r w:rsidRPr="00854473">
        <w:rPr>
          <w:rFonts w:ascii="Calibri" w:eastAsia="TimesNewRoman" w:hAnsi="Calibri" w:cs="Arial"/>
          <w:color w:val="000000" w:themeColor="text1"/>
          <w:sz w:val="24"/>
          <w:szCs w:val="24"/>
        </w:rPr>
        <w:t>na ich dofinansowanie.</w:t>
      </w:r>
    </w:p>
    <w:p w:rsidR="00F72E2A" w:rsidRPr="00DC284D" w:rsidRDefault="00F72E2A" w:rsidP="00F72E2A">
      <w:pPr>
        <w:autoSpaceDE w:val="0"/>
        <w:autoSpaceDN w:val="0"/>
        <w:adjustRightInd w:val="0"/>
        <w:spacing w:after="0" w:line="240" w:lineRule="auto"/>
        <w:jc w:val="both"/>
        <w:rPr>
          <w:rFonts w:ascii="Calibri" w:eastAsia="TimesNewRoman" w:hAnsi="Calibri" w:cs="Arial"/>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854473" w:rsidTr="00DC4B20">
        <w:trPr>
          <w:trHeight w:val="388"/>
        </w:trPr>
        <w:tc>
          <w:tcPr>
            <w:tcW w:w="9320" w:type="dxa"/>
            <w:shd w:val="pct25" w:color="auto" w:fill="auto"/>
            <w:vAlign w:val="center"/>
          </w:tcPr>
          <w:p w:rsidR="00AE57DC" w:rsidRPr="00854473" w:rsidRDefault="00DC4B20" w:rsidP="009643AD">
            <w:pPr>
              <w:spacing w:after="0" w:line="240" w:lineRule="auto"/>
              <w:rPr>
                <w:rFonts w:cs="Arial,Bold"/>
                <w:b/>
                <w:bCs/>
                <w:color w:val="000000" w:themeColor="text1"/>
                <w:sz w:val="24"/>
                <w:szCs w:val="24"/>
              </w:rPr>
            </w:pPr>
            <w:r w:rsidRPr="00854473">
              <w:rPr>
                <w:rFonts w:cs="Arial"/>
                <w:b/>
                <w:color w:val="000000" w:themeColor="text1"/>
                <w:sz w:val="24"/>
                <w:szCs w:val="24"/>
              </w:rPr>
              <w:t xml:space="preserve">5.6 </w:t>
            </w:r>
            <w:r w:rsidR="00AE57DC" w:rsidRPr="00854473">
              <w:rPr>
                <w:rFonts w:cs="Arial"/>
                <w:b/>
                <w:color w:val="000000" w:themeColor="text1"/>
                <w:sz w:val="24"/>
                <w:szCs w:val="24"/>
              </w:rPr>
              <w:t>Zabezpieczenie prawidłowej realizacji umowy</w:t>
            </w:r>
          </w:p>
        </w:tc>
      </w:tr>
    </w:tbl>
    <w:p w:rsidR="00DC4B20" w:rsidRPr="00DC284D" w:rsidRDefault="00DC4B20" w:rsidP="00C50501">
      <w:pPr>
        <w:widowControl w:val="0"/>
        <w:suppressAutoHyphens/>
        <w:autoSpaceDE w:val="0"/>
        <w:spacing w:after="0" w:line="240" w:lineRule="auto"/>
        <w:jc w:val="both"/>
        <w:rPr>
          <w:rFonts w:ascii="Calibri" w:hAnsi="Calibri" w:cs="Arial"/>
          <w:color w:val="FF0000"/>
          <w:sz w:val="24"/>
          <w:szCs w:val="24"/>
        </w:rPr>
      </w:pPr>
    </w:p>
    <w:p w:rsidR="00DC4B20" w:rsidRPr="00854473" w:rsidRDefault="00DC4B20" w:rsidP="00C50501">
      <w:pPr>
        <w:widowControl w:val="0"/>
        <w:suppressAutoHyphens/>
        <w:autoSpaceDE w:val="0"/>
        <w:spacing w:after="0" w:line="240" w:lineRule="auto"/>
        <w:jc w:val="both"/>
        <w:rPr>
          <w:rFonts w:ascii="Calibri" w:hAnsi="Calibri" w:cs="Arial"/>
          <w:color w:val="000000" w:themeColor="text1"/>
          <w:sz w:val="24"/>
          <w:szCs w:val="24"/>
        </w:rPr>
      </w:pPr>
      <w:r w:rsidRPr="00854473">
        <w:rPr>
          <w:rFonts w:ascii="Calibri" w:hAnsi="Calibri" w:cs="Arial"/>
          <w:color w:val="000000" w:themeColor="text1"/>
          <w:sz w:val="24"/>
          <w:szCs w:val="24"/>
        </w:rPr>
        <w:t xml:space="preserve">Beneficjent zobowiązany jest do wniesienia zabezpieczenia należytego wykonania zobowiązań wynikających z </w:t>
      </w:r>
      <w:r w:rsidR="00992D41" w:rsidRPr="00854473">
        <w:rPr>
          <w:rFonts w:ascii="Calibri" w:hAnsi="Calibri" w:cs="Arial"/>
          <w:color w:val="000000" w:themeColor="text1"/>
          <w:sz w:val="24"/>
          <w:szCs w:val="24"/>
        </w:rPr>
        <w:t>u</w:t>
      </w:r>
      <w:r w:rsidRPr="00854473">
        <w:rPr>
          <w:rFonts w:ascii="Calibri" w:hAnsi="Calibri" w:cs="Arial"/>
          <w:color w:val="000000" w:themeColor="text1"/>
          <w:sz w:val="24"/>
          <w:szCs w:val="24"/>
        </w:rPr>
        <w:t xml:space="preserve">mowy </w:t>
      </w:r>
      <w:r w:rsidR="00521892" w:rsidRPr="00854473">
        <w:rPr>
          <w:rFonts w:ascii="Calibri" w:hAnsi="Calibri" w:cs="Arial"/>
          <w:color w:val="000000" w:themeColor="text1"/>
          <w:sz w:val="24"/>
          <w:szCs w:val="24"/>
        </w:rPr>
        <w:t xml:space="preserve">o dofinansowanie </w:t>
      </w:r>
      <w:r w:rsidRPr="00854473">
        <w:rPr>
          <w:rFonts w:ascii="Calibri" w:hAnsi="Calibri" w:cs="Arial"/>
          <w:color w:val="000000" w:themeColor="text1"/>
          <w:sz w:val="24"/>
          <w:szCs w:val="24"/>
        </w:rPr>
        <w:t xml:space="preserve">na kwotę wartości dofinansowania </w:t>
      </w:r>
      <w:r w:rsidR="00521892" w:rsidRPr="00854473">
        <w:rPr>
          <w:rFonts w:ascii="Calibri" w:hAnsi="Calibri" w:cs="Arial"/>
          <w:color w:val="000000" w:themeColor="text1"/>
          <w:sz w:val="24"/>
          <w:szCs w:val="24"/>
        </w:rPr>
        <w:br/>
      </w:r>
      <w:r w:rsidRPr="00854473">
        <w:rPr>
          <w:rFonts w:ascii="Calibri" w:hAnsi="Calibri" w:cs="Arial"/>
          <w:color w:val="000000" w:themeColor="text1"/>
          <w:sz w:val="24"/>
          <w:szCs w:val="24"/>
        </w:rPr>
        <w:t>w formie weksla in blanco wraz z deklaracją wekslową.</w:t>
      </w:r>
    </w:p>
    <w:p w:rsidR="00DC4B20" w:rsidRPr="00854473" w:rsidRDefault="00DC4B20" w:rsidP="00C50501">
      <w:pPr>
        <w:widowControl w:val="0"/>
        <w:suppressAutoHyphens/>
        <w:autoSpaceDE w:val="0"/>
        <w:spacing w:after="0" w:line="240" w:lineRule="auto"/>
        <w:jc w:val="both"/>
        <w:rPr>
          <w:rFonts w:ascii="Calibri" w:hAnsi="Calibri" w:cs="Arial"/>
          <w:color w:val="000000" w:themeColor="text1"/>
          <w:sz w:val="24"/>
          <w:szCs w:val="24"/>
        </w:rPr>
      </w:pPr>
    </w:p>
    <w:p w:rsidR="00DC4B20" w:rsidRPr="00854473" w:rsidRDefault="00DC4B20" w:rsidP="00C50501">
      <w:pPr>
        <w:widowControl w:val="0"/>
        <w:suppressAutoHyphens/>
        <w:autoSpaceDE w:val="0"/>
        <w:spacing w:after="0" w:line="240" w:lineRule="auto"/>
        <w:jc w:val="both"/>
        <w:rPr>
          <w:rFonts w:ascii="Calibri" w:hAnsi="Calibri" w:cs="Arial"/>
          <w:color w:val="000000" w:themeColor="text1"/>
          <w:sz w:val="24"/>
          <w:szCs w:val="24"/>
        </w:rPr>
      </w:pPr>
      <w:r w:rsidRPr="00854473">
        <w:rPr>
          <w:rFonts w:ascii="Calibri" w:hAnsi="Calibri" w:cs="Arial"/>
          <w:color w:val="000000" w:themeColor="text1"/>
          <w:sz w:val="24"/>
          <w:szCs w:val="24"/>
        </w:rPr>
        <w:t>Beneficjent zobowiązany jest do wniesienia niniejszego zabezpieczeni</w:t>
      </w:r>
      <w:r w:rsidR="00854473" w:rsidRPr="00854473">
        <w:rPr>
          <w:rFonts w:ascii="Calibri" w:hAnsi="Calibri" w:cs="Arial"/>
          <w:color w:val="000000" w:themeColor="text1"/>
          <w:sz w:val="24"/>
          <w:szCs w:val="24"/>
        </w:rPr>
        <w:t>a nie później</w:t>
      </w:r>
      <w:r w:rsidR="00854473" w:rsidRPr="00854473">
        <w:rPr>
          <w:rFonts w:ascii="Calibri" w:hAnsi="Calibri" w:cs="Arial"/>
          <w:color w:val="000000" w:themeColor="text1"/>
          <w:sz w:val="24"/>
          <w:szCs w:val="24"/>
        </w:rPr>
        <w:br/>
      </w:r>
      <w:r w:rsidRPr="00854473">
        <w:rPr>
          <w:rFonts w:ascii="Calibri" w:hAnsi="Calibri" w:cs="Arial"/>
          <w:color w:val="000000" w:themeColor="text1"/>
          <w:sz w:val="24"/>
          <w:szCs w:val="24"/>
        </w:rPr>
        <w:t>niż w terminie 15 dni k</w:t>
      </w:r>
      <w:r w:rsidR="00086051" w:rsidRPr="00854473">
        <w:rPr>
          <w:rFonts w:ascii="Calibri" w:hAnsi="Calibri" w:cs="Arial"/>
          <w:color w:val="000000" w:themeColor="text1"/>
          <w:sz w:val="24"/>
          <w:szCs w:val="24"/>
        </w:rPr>
        <w:t>alendarzowych od dnia zawarcia umowy</w:t>
      </w:r>
      <w:r w:rsidR="00752FA1" w:rsidRPr="00854473">
        <w:rPr>
          <w:rFonts w:ascii="Calibri" w:hAnsi="Calibri" w:cs="Arial"/>
          <w:color w:val="000000" w:themeColor="text1"/>
          <w:sz w:val="24"/>
          <w:szCs w:val="24"/>
        </w:rPr>
        <w:t xml:space="preserve"> o dofinansowanie</w:t>
      </w:r>
      <w:r w:rsidR="00086051" w:rsidRPr="00854473">
        <w:rPr>
          <w:rFonts w:ascii="Calibri" w:hAnsi="Calibri" w:cs="Arial"/>
          <w:color w:val="000000" w:themeColor="text1"/>
          <w:sz w:val="24"/>
          <w:szCs w:val="24"/>
        </w:rPr>
        <w:t>.</w:t>
      </w:r>
      <w:r w:rsidR="00854473" w:rsidRPr="00854473">
        <w:rPr>
          <w:rFonts w:ascii="Calibri" w:hAnsi="Calibri" w:cs="Arial"/>
          <w:color w:val="000000" w:themeColor="text1"/>
          <w:sz w:val="24"/>
          <w:szCs w:val="24"/>
        </w:rPr>
        <w:br/>
      </w:r>
      <w:r w:rsidR="00086051" w:rsidRPr="00854473">
        <w:rPr>
          <w:rFonts w:ascii="Calibri" w:hAnsi="Calibri" w:cs="Arial"/>
          <w:color w:val="000000" w:themeColor="text1"/>
          <w:sz w:val="24"/>
          <w:szCs w:val="24"/>
        </w:rPr>
        <w:t>J</w:t>
      </w:r>
      <w:r w:rsidRPr="00854473">
        <w:rPr>
          <w:rFonts w:ascii="Calibri" w:hAnsi="Calibri" w:cs="Arial"/>
          <w:color w:val="000000" w:themeColor="text1"/>
          <w:sz w:val="24"/>
          <w:szCs w:val="24"/>
        </w:rPr>
        <w:t xml:space="preserve">eśli ustanowienie zabezpieczenia w tej formie nie jest możliwe, w jednej z form określonych </w:t>
      </w:r>
      <w:r w:rsidR="00167BD6" w:rsidRPr="00854473">
        <w:rPr>
          <w:rFonts w:ascii="Calibri" w:hAnsi="Calibri" w:cs="Arial"/>
          <w:color w:val="000000" w:themeColor="text1"/>
          <w:sz w:val="24"/>
          <w:szCs w:val="24"/>
        </w:rPr>
        <w:br/>
      </w:r>
      <w:r w:rsidRPr="00854473">
        <w:rPr>
          <w:rFonts w:ascii="Calibri" w:hAnsi="Calibri" w:cs="Arial"/>
          <w:color w:val="000000" w:themeColor="text1"/>
          <w:sz w:val="24"/>
          <w:szCs w:val="24"/>
        </w:rPr>
        <w:t>w rozporządzeniu ministra ds. rozwoju regionalnego wydanym na podstawie art. 189 ust. 4 ustawy o finansach publicznych.</w:t>
      </w:r>
    </w:p>
    <w:p w:rsidR="00DC4B20" w:rsidRPr="00DC284D" w:rsidRDefault="00DC4B20" w:rsidP="00C50501">
      <w:pPr>
        <w:spacing w:after="0" w:line="240" w:lineRule="auto"/>
        <w:jc w:val="both"/>
        <w:rPr>
          <w:rFonts w:ascii="Calibri" w:hAnsi="Calibri" w:cs="Arial"/>
          <w:color w:val="FF0000"/>
          <w:sz w:val="24"/>
          <w:szCs w:val="24"/>
        </w:rPr>
      </w:pPr>
    </w:p>
    <w:p w:rsidR="00DC4B20" w:rsidRPr="00854473" w:rsidRDefault="00DC4B20" w:rsidP="00C50501">
      <w:pPr>
        <w:spacing w:after="0" w:line="240" w:lineRule="auto"/>
        <w:jc w:val="both"/>
        <w:rPr>
          <w:rFonts w:ascii="Calibri" w:hAnsi="Calibri" w:cs="Arial"/>
          <w:color w:val="000000" w:themeColor="text1"/>
          <w:sz w:val="24"/>
          <w:szCs w:val="24"/>
        </w:rPr>
      </w:pPr>
      <w:r w:rsidRPr="00854473">
        <w:rPr>
          <w:rFonts w:ascii="Calibri" w:hAnsi="Calibri" w:cs="Arial"/>
          <w:color w:val="000000" w:themeColor="text1"/>
          <w:sz w:val="24"/>
          <w:szCs w:val="24"/>
        </w:rPr>
        <w:t xml:space="preserve">Zwrot dokumentu stanowiącego zabezpieczenie </w:t>
      </w:r>
      <w:r w:rsidR="00086051" w:rsidRPr="00854473">
        <w:rPr>
          <w:rFonts w:ascii="Calibri" w:hAnsi="Calibri" w:cs="Arial"/>
          <w:color w:val="000000" w:themeColor="text1"/>
          <w:sz w:val="24"/>
          <w:szCs w:val="24"/>
        </w:rPr>
        <w:t>u</w:t>
      </w:r>
      <w:r w:rsidRPr="00854473">
        <w:rPr>
          <w:rFonts w:ascii="Calibri" w:hAnsi="Calibri" w:cs="Arial"/>
          <w:color w:val="000000" w:themeColor="text1"/>
          <w:sz w:val="24"/>
          <w:szCs w:val="24"/>
        </w:rPr>
        <w:t>mowy następuje po upływie okresu trwałości</w:t>
      </w:r>
      <w:r w:rsidRPr="00854473">
        <w:rPr>
          <w:rFonts w:ascii="Calibri" w:hAnsi="Calibri"/>
          <w:color w:val="000000" w:themeColor="text1"/>
        </w:rPr>
        <w:t xml:space="preserve"> </w:t>
      </w:r>
      <w:r w:rsidRPr="00854473">
        <w:rPr>
          <w:rFonts w:ascii="Calibri" w:hAnsi="Calibri" w:cs="Arial"/>
          <w:color w:val="000000" w:themeColor="text1"/>
          <w:sz w:val="24"/>
          <w:szCs w:val="24"/>
        </w:rPr>
        <w:t>albo z chwilą ostatecznego rozliczenia umowy o dofinansowanie projektu tj.:</w:t>
      </w:r>
    </w:p>
    <w:p w:rsidR="00DC4B20" w:rsidRPr="00854473" w:rsidRDefault="00DC4B20" w:rsidP="00B70151">
      <w:pPr>
        <w:numPr>
          <w:ilvl w:val="0"/>
          <w:numId w:val="57"/>
        </w:numPr>
        <w:spacing w:after="0" w:line="240" w:lineRule="auto"/>
        <w:ind w:left="284" w:hanging="284"/>
        <w:contextualSpacing/>
        <w:jc w:val="both"/>
        <w:rPr>
          <w:rFonts w:ascii="Calibri" w:hAnsi="Calibri" w:cs="Arial"/>
          <w:color w:val="000000" w:themeColor="text1"/>
          <w:sz w:val="24"/>
          <w:szCs w:val="24"/>
        </w:rPr>
      </w:pPr>
      <w:r w:rsidRPr="00854473">
        <w:rPr>
          <w:rFonts w:ascii="Calibri" w:hAnsi="Calibri" w:cs="Arial"/>
          <w:color w:val="000000" w:themeColor="text1"/>
          <w:sz w:val="24"/>
          <w:szCs w:val="24"/>
        </w:rPr>
        <w:t>zatwierdzenia końcowego wniosku o płatność;</w:t>
      </w:r>
    </w:p>
    <w:p w:rsidR="00DC4B20" w:rsidRPr="00854473" w:rsidRDefault="00DC4B20" w:rsidP="00B70151">
      <w:pPr>
        <w:numPr>
          <w:ilvl w:val="0"/>
          <w:numId w:val="57"/>
        </w:numPr>
        <w:spacing w:after="0" w:line="240" w:lineRule="auto"/>
        <w:ind w:left="284" w:hanging="284"/>
        <w:contextualSpacing/>
        <w:jc w:val="both"/>
        <w:rPr>
          <w:rFonts w:ascii="Calibri" w:hAnsi="Calibri" w:cs="Arial"/>
          <w:color w:val="000000" w:themeColor="text1"/>
          <w:sz w:val="24"/>
          <w:szCs w:val="24"/>
        </w:rPr>
      </w:pPr>
      <w:r w:rsidRPr="00854473">
        <w:rPr>
          <w:rFonts w:ascii="Calibri" w:hAnsi="Calibri" w:cs="Arial"/>
          <w:color w:val="000000" w:themeColor="text1"/>
          <w:sz w:val="24"/>
          <w:szCs w:val="24"/>
        </w:rPr>
        <w:t xml:space="preserve">zwrotu środków niewykorzystanych przez </w:t>
      </w:r>
      <w:r w:rsidR="00BA1C2B" w:rsidRPr="00854473">
        <w:rPr>
          <w:rFonts w:ascii="Calibri" w:hAnsi="Calibri" w:cs="Arial"/>
          <w:color w:val="000000" w:themeColor="text1"/>
          <w:sz w:val="24"/>
          <w:szCs w:val="24"/>
        </w:rPr>
        <w:t>b</w:t>
      </w:r>
      <w:r w:rsidRPr="00854473">
        <w:rPr>
          <w:rFonts w:ascii="Calibri" w:hAnsi="Calibri" w:cs="Arial"/>
          <w:color w:val="000000" w:themeColor="text1"/>
          <w:sz w:val="24"/>
          <w:szCs w:val="24"/>
        </w:rPr>
        <w:t>eneficjenta</w:t>
      </w:r>
      <w:r w:rsidRPr="00854473">
        <w:rPr>
          <w:rFonts w:ascii="Calibri" w:hAnsi="Calibri" w:cs="Arial"/>
          <w:color w:val="000000" w:themeColor="text1"/>
          <w:sz w:val="24"/>
          <w:szCs w:val="24"/>
          <w:vertAlign w:val="superscript"/>
        </w:rPr>
        <w:footnoteReference w:id="22"/>
      </w:r>
      <w:r w:rsidRPr="00854473">
        <w:rPr>
          <w:rFonts w:ascii="Calibri" w:hAnsi="Calibri" w:cs="Arial"/>
          <w:color w:val="000000" w:themeColor="text1"/>
          <w:sz w:val="24"/>
          <w:szCs w:val="24"/>
        </w:rPr>
        <w:t>;</w:t>
      </w:r>
    </w:p>
    <w:p w:rsidR="00DC4B20" w:rsidRPr="00854473" w:rsidRDefault="00DC4B20" w:rsidP="00B70151">
      <w:pPr>
        <w:numPr>
          <w:ilvl w:val="0"/>
          <w:numId w:val="57"/>
        </w:numPr>
        <w:spacing w:after="0" w:line="240" w:lineRule="auto"/>
        <w:ind w:left="284" w:hanging="284"/>
        <w:contextualSpacing/>
        <w:jc w:val="both"/>
        <w:rPr>
          <w:rFonts w:ascii="Calibri" w:hAnsi="Calibri" w:cs="Arial"/>
          <w:color w:val="000000" w:themeColor="text1"/>
          <w:sz w:val="24"/>
          <w:szCs w:val="24"/>
        </w:rPr>
      </w:pPr>
      <w:r w:rsidRPr="00854473">
        <w:rPr>
          <w:rFonts w:ascii="Calibri" w:hAnsi="Calibri" w:cs="Arial"/>
          <w:color w:val="000000" w:themeColor="text1"/>
          <w:sz w:val="24"/>
          <w:szCs w:val="24"/>
        </w:rPr>
        <w:t xml:space="preserve">w przypadku prowadzenia postępowania administracyjnego w celu wydania decyzji </w:t>
      </w:r>
      <w:r w:rsidRPr="00854473">
        <w:rPr>
          <w:rFonts w:ascii="Calibri" w:hAnsi="Calibri" w:cs="Arial"/>
          <w:color w:val="000000" w:themeColor="text1"/>
          <w:sz w:val="24"/>
          <w:szCs w:val="24"/>
        </w:rPr>
        <w:br/>
        <w:t>o zwrocie środków na podstawie Ustawy o finansach publicznych lub postępowania sądowo-administracyjnego w wyniku zaskarżenia takiej decyzji, lub prowadzenia egzekucji administracyjnej (na podstawie ostatecznej i wykonalnej decyzji o zwrocie) zwrot zabezpieczenia może nastąpić po zakończeniu postępowania i odzyskaniu środków;</w:t>
      </w:r>
    </w:p>
    <w:p w:rsidR="00DC4B20" w:rsidRPr="00854473" w:rsidRDefault="00DC4B20" w:rsidP="00B70151">
      <w:pPr>
        <w:numPr>
          <w:ilvl w:val="0"/>
          <w:numId w:val="57"/>
        </w:numPr>
        <w:spacing w:after="0" w:line="240" w:lineRule="auto"/>
        <w:ind w:left="284" w:hanging="284"/>
        <w:contextualSpacing/>
        <w:jc w:val="both"/>
        <w:rPr>
          <w:rFonts w:ascii="Calibri" w:hAnsi="Calibri" w:cs="Arial"/>
          <w:color w:val="000000" w:themeColor="text1"/>
          <w:sz w:val="24"/>
          <w:szCs w:val="24"/>
        </w:rPr>
      </w:pPr>
      <w:r w:rsidRPr="00854473">
        <w:rPr>
          <w:rFonts w:ascii="Calibri" w:hAnsi="Calibri" w:cs="Arial"/>
          <w:color w:val="000000" w:themeColor="text1"/>
          <w:sz w:val="24"/>
          <w:szCs w:val="24"/>
        </w:rPr>
        <w:t>po sporządzeniu karty zamknięcia projektu.</w:t>
      </w:r>
    </w:p>
    <w:p w:rsidR="00DC4B20" w:rsidRPr="00DC284D" w:rsidRDefault="00DC4B20" w:rsidP="00C50501">
      <w:pPr>
        <w:spacing w:after="0" w:line="240" w:lineRule="auto"/>
        <w:jc w:val="both"/>
        <w:rPr>
          <w:rFonts w:ascii="Calibri" w:hAnsi="Calibri" w:cs="Arial"/>
          <w:color w:val="FF0000"/>
          <w:sz w:val="24"/>
          <w:szCs w:val="24"/>
        </w:rPr>
      </w:pPr>
    </w:p>
    <w:p w:rsidR="00DC4B20" w:rsidRPr="00854473" w:rsidRDefault="00DC4B20" w:rsidP="00C50501">
      <w:pPr>
        <w:spacing w:after="0" w:line="240" w:lineRule="auto"/>
        <w:jc w:val="both"/>
        <w:rPr>
          <w:rFonts w:ascii="Calibri" w:hAnsi="Calibri" w:cs="Arial"/>
          <w:color w:val="000000" w:themeColor="text1"/>
          <w:sz w:val="24"/>
          <w:szCs w:val="24"/>
        </w:rPr>
      </w:pPr>
      <w:r w:rsidRPr="00854473">
        <w:rPr>
          <w:rFonts w:ascii="Calibri" w:hAnsi="Calibri" w:cs="Arial"/>
          <w:color w:val="000000" w:themeColor="text1"/>
          <w:sz w:val="24"/>
          <w:szCs w:val="24"/>
        </w:rPr>
        <w:t>Beneficjent zostanie poinformowany pisemnie o możliwości odbioru dokumentu stanowiącego zabezpieczenie umowy</w:t>
      </w:r>
      <w:r w:rsidR="00346F52" w:rsidRPr="00854473">
        <w:rPr>
          <w:rFonts w:ascii="Calibri" w:hAnsi="Calibri" w:cs="Arial"/>
          <w:color w:val="000000" w:themeColor="text1"/>
          <w:sz w:val="24"/>
          <w:szCs w:val="24"/>
        </w:rPr>
        <w:t xml:space="preserve"> o dofinansowanie</w:t>
      </w:r>
      <w:r w:rsidR="00854473" w:rsidRPr="00854473">
        <w:rPr>
          <w:rFonts w:ascii="Calibri" w:hAnsi="Calibri" w:cs="Arial"/>
          <w:color w:val="000000" w:themeColor="text1"/>
          <w:sz w:val="24"/>
          <w:szCs w:val="24"/>
        </w:rPr>
        <w:t>. W przypadku nieodebrania</w:t>
      </w:r>
      <w:r w:rsidR="00854473" w:rsidRPr="00854473">
        <w:rPr>
          <w:rFonts w:ascii="Calibri" w:hAnsi="Calibri" w:cs="Arial"/>
          <w:color w:val="000000" w:themeColor="text1"/>
          <w:sz w:val="24"/>
          <w:szCs w:val="24"/>
        </w:rPr>
        <w:br/>
      </w:r>
      <w:r w:rsidRPr="00854473">
        <w:rPr>
          <w:rFonts w:ascii="Calibri" w:hAnsi="Calibri" w:cs="Arial"/>
          <w:color w:val="000000" w:themeColor="text1"/>
          <w:sz w:val="24"/>
          <w:szCs w:val="24"/>
        </w:rPr>
        <w:t xml:space="preserve">przez </w:t>
      </w:r>
      <w:r w:rsidR="00086051" w:rsidRPr="00854473">
        <w:rPr>
          <w:rFonts w:ascii="Calibri" w:hAnsi="Calibri" w:cs="Arial"/>
          <w:color w:val="000000" w:themeColor="text1"/>
          <w:sz w:val="24"/>
          <w:szCs w:val="24"/>
        </w:rPr>
        <w:t>b</w:t>
      </w:r>
      <w:r w:rsidRPr="00854473">
        <w:rPr>
          <w:rFonts w:ascii="Calibri" w:hAnsi="Calibri" w:cs="Arial"/>
          <w:color w:val="000000" w:themeColor="text1"/>
          <w:sz w:val="24"/>
          <w:szCs w:val="24"/>
        </w:rPr>
        <w:t>eneficjenta zabezpieczenia w terminie 3 miesi</w:t>
      </w:r>
      <w:r w:rsidR="00854473" w:rsidRPr="00854473">
        <w:rPr>
          <w:rFonts w:ascii="Calibri" w:hAnsi="Calibri" w:cs="Arial"/>
          <w:color w:val="000000" w:themeColor="text1"/>
          <w:sz w:val="24"/>
          <w:szCs w:val="24"/>
        </w:rPr>
        <w:t>ęcy od dnia otrzymania wezwania</w:t>
      </w:r>
      <w:r w:rsidR="00854473" w:rsidRPr="00854473">
        <w:rPr>
          <w:rFonts w:ascii="Calibri" w:hAnsi="Calibri" w:cs="Arial"/>
          <w:color w:val="000000" w:themeColor="text1"/>
          <w:sz w:val="24"/>
          <w:szCs w:val="24"/>
        </w:rPr>
        <w:br/>
      </w:r>
      <w:r w:rsidRPr="00854473">
        <w:rPr>
          <w:rFonts w:ascii="Calibri" w:hAnsi="Calibri" w:cs="Arial"/>
          <w:color w:val="000000" w:themeColor="text1"/>
          <w:sz w:val="24"/>
          <w:szCs w:val="24"/>
        </w:rPr>
        <w:t xml:space="preserve">do odbioru lub złożenia pisemnego wniosku o zniszczenie, zabezpieczenie zostanie komisyjnie zniszczone. Komisyjne niszczenie dokumentu dotyczy wyłączenie weksla in blanco wraz z deklaracją wekslową. W pozostałych sytuacjach zabezpieczenie podlega archiwizacji razem z pozostałą dokumentacją projektu. </w:t>
      </w:r>
    </w:p>
    <w:p w:rsidR="00DC4B20" w:rsidRPr="00854473" w:rsidRDefault="00DC4B20" w:rsidP="00C50501">
      <w:pPr>
        <w:spacing w:after="0" w:line="240" w:lineRule="auto"/>
        <w:jc w:val="both"/>
        <w:rPr>
          <w:rFonts w:ascii="Calibri" w:hAnsi="Calibri" w:cs="Arial"/>
          <w:color w:val="000000" w:themeColor="text1"/>
          <w:sz w:val="24"/>
          <w:szCs w:val="24"/>
        </w:rPr>
      </w:pPr>
    </w:p>
    <w:p w:rsidR="00DC4B20" w:rsidRPr="00854473" w:rsidRDefault="00DC4B20" w:rsidP="00C50501">
      <w:pPr>
        <w:spacing w:after="0" w:line="240" w:lineRule="auto"/>
        <w:jc w:val="both"/>
        <w:rPr>
          <w:rFonts w:ascii="Calibri" w:hAnsi="Calibri" w:cs="Arial"/>
          <w:color w:val="000000" w:themeColor="text1"/>
          <w:sz w:val="24"/>
          <w:szCs w:val="24"/>
        </w:rPr>
      </w:pPr>
      <w:r w:rsidRPr="00854473">
        <w:rPr>
          <w:rFonts w:ascii="Calibri" w:hAnsi="Calibri" w:cs="Arial"/>
          <w:color w:val="000000" w:themeColor="text1"/>
          <w:sz w:val="24"/>
          <w:szCs w:val="24"/>
        </w:rPr>
        <w:t xml:space="preserve">Z obowiązku ustanawiania zabezpieczenia, o którym mowa powyżej zwolnione są jednostki sektora finansów publicznych; fundacje, których jedynym fundatorem jest Skarb Państwa oraz Bank Gospodarstwa Krajowego, na podstawie art. 206 ust. 4 Ustawy z dnia 27 sierpnia </w:t>
      </w:r>
      <w:r w:rsidR="001E3432" w:rsidRPr="00854473">
        <w:rPr>
          <w:rFonts w:ascii="Calibri" w:hAnsi="Calibri" w:cs="Arial"/>
          <w:color w:val="000000" w:themeColor="text1"/>
          <w:sz w:val="24"/>
          <w:szCs w:val="24"/>
        </w:rPr>
        <w:t>2009 r. o finansach publicznych.</w:t>
      </w:r>
    </w:p>
    <w:p w:rsidR="00DC4B20" w:rsidRDefault="00DC4B20" w:rsidP="00C50501">
      <w:pPr>
        <w:tabs>
          <w:tab w:val="left" w:pos="1571"/>
        </w:tabs>
        <w:autoSpaceDE w:val="0"/>
        <w:autoSpaceDN w:val="0"/>
        <w:adjustRightInd w:val="0"/>
        <w:spacing w:after="0" w:line="240" w:lineRule="auto"/>
        <w:jc w:val="both"/>
        <w:rPr>
          <w:rFonts w:ascii="Calibri" w:hAnsi="Calibri" w:cs="Arial"/>
          <w:color w:val="FF0000"/>
        </w:rPr>
      </w:pPr>
    </w:p>
    <w:p w:rsidR="00263747" w:rsidRDefault="00263747" w:rsidP="00C50501">
      <w:pPr>
        <w:tabs>
          <w:tab w:val="left" w:pos="1571"/>
        </w:tabs>
        <w:autoSpaceDE w:val="0"/>
        <w:autoSpaceDN w:val="0"/>
        <w:adjustRightInd w:val="0"/>
        <w:spacing w:after="0" w:line="240" w:lineRule="auto"/>
        <w:jc w:val="both"/>
        <w:rPr>
          <w:rFonts w:ascii="Calibri" w:hAnsi="Calibri" w:cs="Arial"/>
          <w:color w:val="FF0000"/>
        </w:rPr>
      </w:pPr>
    </w:p>
    <w:p w:rsidR="00263747" w:rsidRDefault="00263747" w:rsidP="00C50501">
      <w:pPr>
        <w:tabs>
          <w:tab w:val="left" w:pos="1571"/>
        </w:tabs>
        <w:autoSpaceDE w:val="0"/>
        <w:autoSpaceDN w:val="0"/>
        <w:adjustRightInd w:val="0"/>
        <w:spacing w:after="0" w:line="240" w:lineRule="auto"/>
        <w:jc w:val="both"/>
        <w:rPr>
          <w:rFonts w:ascii="Calibri" w:hAnsi="Calibri" w:cs="Arial"/>
          <w:color w:val="FF0000"/>
        </w:rPr>
      </w:pPr>
    </w:p>
    <w:p w:rsidR="00263747" w:rsidRDefault="00263747" w:rsidP="00C50501">
      <w:pPr>
        <w:tabs>
          <w:tab w:val="left" w:pos="1571"/>
        </w:tabs>
        <w:autoSpaceDE w:val="0"/>
        <w:autoSpaceDN w:val="0"/>
        <w:adjustRightInd w:val="0"/>
        <w:spacing w:after="0" w:line="240" w:lineRule="auto"/>
        <w:jc w:val="both"/>
        <w:rPr>
          <w:rFonts w:ascii="Calibri" w:hAnsi="Calibri" w:cs="Arial"/>
          <w:color w:val="FF0000"/>
        </w:rPr>
      </w:pPr>
    </w:p>
    <w:p w:rsidR="00263747" w:rsidRPr="00DC284D" w:rsidRDefault="00263747" w:rsidP="00C50501">
      <w:pPr>
        <w:tabs>
          <w:tab w:val="left" w:pos="1571"/>
        </w:tabs>
        <w:autoSpaceDE w:val="0"/>
        <w:autoSpaceDN w:val="0"/>
        <w:adjustRightInd w:val="0"/>
        <w:spacing w:after="0" w:line="240" w:lineRule="auto"/>
        <w:jc w:val="both"/>
        <w:rPr>
          <w:rFonts w:ascii="Calibri" w:hAnsi="Calibri" w:cs="Arial"/>
          <w:color w:val="FF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854473" w:rsidTr="009643AD">
        <w:trPr>
          <w:trHeight w:val="693"/>
        </w:trPr>
        <w:tc>
          <w:tcPr>
            <w:tcW w:w="9320" w:type="dxa"/>
            <w:vAlign w:val="center"/>
          </w:tcPr>
          <w:p w:rsidR="00AE57DC" w:rsidRPr="00854473" w:rsidRDefault="00AB7D73" w:rsidP="00AF2BA6">
            <w:pPr>
              <w:pStyle w:val="Nagwek1"/>
              <w:numPr>
                <w:ilvl w:val="0"/>
                <w:numId w:val="0"/>
              </w:numPr>
              <w:spacing w:before="0"/>
              <w:rPr>
                <w:color w:val="000000" w:themeColor="text1"/>
              </w:rPr>
            </w:pPr>
            <w:bookmarkStart w:id="1" w:name="_Toc420591553"/>
            <w:r w:rsidRPr="00854473">
              <w:rPr>
                <w:color w:val="000000" w:themeColor="text1"/>
              </w:rPr>
              <w:lastRenderedPageBreak/>
              <w:t>VI PROCEDURA ODWOŁAWCZA</w:t>
            </w:r>
          </w:p>
        </w:tc>
      </w:tr>
    </w:tbl>
    <w:p w:rsidR="00AE57DC" w:rsidRPr="00854473" w:rsidRDefault="00AE57DC" w:rsidP="00AB7D73">
      <w:pPr>
        <w:spacing w:after="0" w:line="240" w:lineRule="auto"/>
        <w:rPr>
          <w:color w:val="000000" w:themeColor="text1"/>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647E41" w:rsidTr="00F12A75">
        <w:trPr>
          <w:trHeight w:val="388"/>
        </w:trPr>
        <w:tc>
          <w:tcPr>
            <w:tcW w:w="9322" w:type="dxa"/>
            <w:shd w:val="pct25" w:color="auto" w:fill="auto"/>
            <w:vAlign w:val="center"/>
          </w:tcPr>
          <w:p w:rsidR="00AE57DC" w:rsidRPr="00647E41" w:rsidRDefault="00AE57DC" w:rsidP="00AB7D73">
            <w:pPr>
              <w:spacing w:after="0" w:line="240" w:lineRule="auto"/>
              <w:rPr>
                <w:rFonts w:cs="Arial,Bold"/>
                <w:b/>
                <w:bCs/>
                <w:color w:val="000000" w:themeColor="text1"/>
                <w:sz w:val="24"/>
                <w:szCs w:val="24"/>
              </w:rPr>
            </w:pPr>
            <w:r w:rsidRPr="00647E41">
              <w:rPr>
                <w:rFonts w:cs="Arial,Bold"/>
                <w:b/>
                <w:bCs/>
                <w:color w:val="000000" w:themeColor="text1"/>
                <w:sz w:val="24"/>
                <w:szCs w:val="24"/>
              </w:rPr>
              <w:t>6.1 Zakres podmiotowy i przedmiotowy procedury odwoławczej</w:t>
            </w:r>
          </w:p>
        </w:tc>
      </w:tr>
      <w:bookmarkEnd w:id="1"/>
    </w:tbl>
    <w:p w:rsidR="00C50501" w:rsidRPr="00DC284D" w:rsidRDefault="00C50501" w:rsidP="00C50501">
      <w:pPr>
        <w:spacing w:after="0" w:line="240" w:lineRule="auto"/>
        <w:jc w:val="both"/>
        <w:rPr>
          <w:rFonts w:ascii="Calibri" w:hAnsi="Calibri" w:cs="Arial"/>
          <w:color w:val="FF0000"/>
          <w:sz w:val="24"/>
          <w:szCs w:val="24"/>
        </w:rPr>
      </w:pPr>
    </w:p>
    <w:p w:rsidR="00C50501" w:rsidRPr="00647E41" w:rsidRDefault="00C50501" w:rsidP="00C50501">
      <w:pPr>
        <w:spacing w:after="0" w:line="240" w:lineRule="auto"/>
        <w:jc w:val="both"/>
        <w:rPr>
          <w:rFonts w:ascii="Calibri" w:hAnsi="Calibri" w:cs="Arial"/>
          <w:color w:val="000000" w:themeColor="text1"/>
          <w:sz w:val="24"/>
          <w:szCs w:val="24"/>
        </w:rPr>
      </w:pPr>
      <w:r w:rsidRPr="00647E41">
        <w:rPr>
          <w:rFonts w:ascii="Calibri" w:hAnsi="Calibri" w:cs="Arial"/>
          <w:color w:val="000000" w:themeColor="text1"/>
          <w:sz w:val="24"/>
          <w:szCs w:val="24"/>
        </w:rPr>
        <w:t>Przepisami regulującymi zasady postępowania w zakresie procedury odwoławczej są zapisy Rozdziału 15 ustawy wdrożeniowej.</w:t>
      </w:r>
    </w:p>
    <w:p w:rsidR="00C50501" w:rsidRPr="00647E41" w:rsidRDefault="00C50501" w:rsidP="00C50501">
      <w:pPr>
        <w:spacing w:after="0" w:line="240" w:lineRule="auto"/>
        <w:jc w:val="both"/>
        <w:rPr>
          <w:rFonts w:ascii="Calibri" w:hAnsi="Calibri" w:cs="Arial"/>
          <w:color w:val="000000" w:themeColor="text1"/>
          <w:sz w:val="24"/>
          <w:szCs w:val="24"/>
        </w:rPr>
      </w:pPr>
    </w:p>
    <w:p w:rsidR="00C50501" w:rsidRPr="00647E41" w:rsidRDefault="00C50501" w:rsidP="00C50501">
      <w:pPr>
        <w:spacing w:after="0" w:line="240" w:lineRule="auto"/>
        <w:jc w:val="both"/>
        <w:rPr>
          <w:rFonts w:ascii="Calibri" w:hAnsi="Calibri" w:cs="Arial"/>
          <w:color w:val="000000" w:themeColor="text1"/>
          <w:sz w:val="24"/>
          <w:szCs w:val="24"/>
        </w:rPr>
      </w:pPr>
      <w:r w:rsidRPr="00647E41">
        <w:rPr>
          <w:rFonts w:ascii="Calibri" w:hAnsi="Calibri" w:cs="Arial"/>
          <w:color w:val="000000" w:themeColor="text1"/>
          <w:sz w:val="24"/>
          <w:szCs w:val="24"/>
        </w:rPr>
        <w:t xml:space="preserve">Wnioskodawcy, którego wniosek uzyskał </w:t>
      </w:r>
      <w:r w:rsidRPr="00647E41">
        <w:rPr>
          <w:rFonts w:ascii="Calibri" w:hAnsi="Calibri" w:cs="Arial"/>
          <w:b/>
          <w:color w:val="000000" w:themeColor="text1"/>
          <w:sz w:val="24"/>
          <w:szCs w:val="24"/>
        </w:rPr>
        <w:t>ocenę negatywną</w:t>
      </w:r>
      <w:r w:rsidRPr="00647E41">
        <w:rPr>
          <w:rFonts w:ascii="Calibri" w:hAnsi="Calibri" w:cs="Arial"/>
          <w:color w:val="000000" w:themeColor="text1"/>
          <w:sz w:val="24"/>
          <w:szCs w:val="24"/>
        </w:rPr>
        <w:t xml:space="preserve">, przysługuje </w:t>
      </w:r>
      <w:r w:rsidRPr="00647E41">
        <w:rPr>
          <w:rFonts w:ascii="Calibri" w:hAnsi="Calibri" w:cs="Arial"/>
          <w:b/>
          <w:color w:val="000000" w:themeColor="text1"/>
          <w:sz w:val="24"/>
          <w:szCs w:val="24"/>
        </w:rPr>
        <w:t>prawo wniesienia protestu</w:t>
      </w:r>
      <w:r w:rsidRPr="00647E41">
        <w:rPr>
          <w:rFonts w:ascii="Calibri" w:hAnsi="Calibri" w:cs="Arial"/>
          <w:color w:val="000000" w:themeColor="text1"/>
          <w:sz w:val="24"/>
          <w:szCs w:val="24"/>
        </w:rPr>
        <w:t>.</w:t>
      </w:r>
    </w:p>
    <w:p w:rsidR="00C50501" w:rsidRPr="00DC284D" w:rsidRDefault="00C50501" w:rsidP="00C50501">
      <w:pPr>
        <w:spacing w:after="0" w:line="240" w:lineRule="auto"/>
        <w:jc w:val="both"/>
        <w:rPr>
          <w:rFonts w:ascii="Calibri" w:hAnsi="Calibri" w:cs="Arial"/>
          <w:color w:val="FF0000"/>
          <w:sz w:val="24"/>
          <w:szCs w:val="24"/>
        </w:rPr>
      </w:pPr>
    </w:p>
    <w:p w:rsidR="00C50501" w:rsidRPr="00647E41" w:rsidRDefault="00C50501" w:rsidP="00C50501">
      <w:pPr>
        <w:spacing w:after="0" w:line="240" w:lineRule="auto"/>
        <w:jc w:val="both"/>
        <w:rPr>
          <w:rFonts w:ascii="Calibri" w:hAnsi="Calibri" w:cs="Arial"/>
          <w:color w:val="000000" w:themeColor="text1"/>
          <w:sz w:val="24"/>
          <w:szCs w:val="24"/>
        </w:rPr>
      </w:pPr>
      <w:r w:rsidRPr="00647E41">
        <w:rPr>
          <w:rFonts w:ascii="Calibri" w:hAnsi="Calibri" w:cs="Arial"/>
          <w:color w:val="000000" w:themeColor="text1"/>
          <w:sz w:val="24"/>
          <w:szCs w:val="24"/>
        </w:rPr>
        <w:t>Zgodnie z art. 53 ust. 2 ustawy wdrożeniowej negatywną oceną jest ocena w zakresie spełniania przez projekt kryteriów wyboru projektów, w ramach której:</w:t>
      </w:r>
    </w:p>
    <w:p w:rsidR="00C50501" w:rsidRPr="00647E41" w:rsidRDefault="00C50501" w:rsidP="00B70151">
      <w:pPr>
        <w:numPr>
          <w:ilvl w:val="0"/>
          <w:numId w:val="58"/>
        </w:numPr>
        <w:spacing w:after="0" w:line="240" w:lineRule="auto"/>
        <w:ind w:left="284" w:hanging="284"/>
        <w:jc w:val="both"/>
        <w:rPr>
          <w:rFonts w:ascii="Calibri" w:hAnsi="Calibri" w:cs="Arial"/>
          <w:color w:val="000000" w:themeColor="text1"/>
          <w:sz w:val="24"/>
          <w:szCs w:val="24"/>
        </w:rPr>
      </w:pPr>
      <w:r w:rsidRPr="00647E41">
        <w:rPr>
          <w:rFonts w:ascii="Calibri" w:hAnsi="Calibri" w:cs="Arial"/>
          <w:color w:val="000000" w:themeColor="text1"/>
          <w:sz w:val="24"/>
          <w:szCs w:val="24"/>
        </w:rPr>
        <w:t>projekt nie uzyskał wymaganej liczby punktów lub nie spełnił kryteriów wyboru projektów, na skutek czego nie może być wybrany do dofinansowania albo skierowany do kolejnego etapu oceny;</w:t>
      </w:r>
    </w:p>
    <w:p w:rsidR="00C50501" w:rsidRPr="00647E41" w:rsidRDefault="00C50501" w:rsidP="00B70151">
      <w:pPr>
        <w:numPr>
          <w:ilvl w:val="0"/>
          <w:numId w:val="58"/>
        </w:numPr>
        <w:spacing w:after="0" w:line="240" w:lineRule="auto"/>
        <w:ind w:left="284" w:hanging="284"/>
        <w:jc w:val="both"/>
        <w:rPr>
          <w:rFonts w:ascii="Calibri" w:hAnsi="Calibri" w:cs="Arial"/>
          <w:color w:val="000000" w:themeColor="text1"/>
          <w:sz w:val="24"/>
          <w:szCs w:val="24"/>
        </w:rPr>
      </w:pPr>
      <w:r w:rsidRPr="00647E41">
        <w:rPr>
          <w:rFonts w:ascii="Calibri" w:hAnsi="Calibri" w:cs="Arial"/>
          <w:color w:val="000000" w:themeColor="text1"/>
          <w:sz w:val="24"/>
          <w:szCs w:val="24"/>
        </w:rPr>
        <w:t>projekt uzyskał wymaganą liczbę punktów lub spełnił kryteria wyboru projektów, jednak kwota przeznaczona na dofinansowanie proj</w:t>
      </w:r>
      <w:r w:rsidR="00647E41">
        <w:rPr>
          <w:rFonts w:ascii="Calibri" w:hAnsi="Calibri" w:cs="Arial"/>
          <w:color w:val="000000" w:themeColor="text1"/>
          <w:sz w:val="24"/>
          <w:szCs w:val="24"/>
        </w:rPr>
        <w:t>ektów w konkursie nie wystarcza</w:t>
      </w:r>
      <w:r w:rsidR="00647E41">
        <w:rPr>
          <w:rFonts w:ascii="Calibri" w:hAnsi="Calibri" w:cs="Arial"/>
          <w:color w:val="000000" w:themeColor="text1"/>
          <w:sz w:val="24"/>
          <w:szCs w:val="24"/>
        </w:rPr>
        <w:br/>
      </w:r>
      <w:r w:rsidRPr="00647E41">
        <w:rPr>
          <w:rFonts w:ascii="Calibri" w:hAnsi="Calibri" w:cs="Arial"/>
          <w:color w:val="000000" w:themeColor="text1"/>
          <w:sz w:val="24"/>
          <w:szCs w:val="24"/>
        </w:rPr>
        <w:t>na wybranie go do dofinansowania.</w:t>
      </w:r>
    </w:p>
    <w:p w:rsidR="00C50501" w:rsidRPr="00647E41" w:rsidRDefault="00C50501" w:rsidP="00C50501">
      <w:pPr>
        <w:spacing w:after="0" w:line="240" w:lineRule="auto"/>
        <w:jc w:val="both"/>
        <w:rPr>
          <w:rFonts w:ascii="Calibri" w:hAnsi="Calibri" w:cs="Arial"/>
          <w:color w:val="000000" w:themeColor="text1"/>
          <w:sz w:val="24"/>
          <w:szCs w:val="24"/>
        </w:rPr>
      </w:pPr>
      <w:r w:rsidRPr="00647E41">
        <w:rPr>
          <w:rFonts w:ascii="Calibri" w:hAnsi="Calibri" w:cs="Arial"/>
          <w:color w:val="000000" w:themeColor="text1"/>
          <w:sz w:val="24"/>
          <w:szCs w:val="24"/>
        </w:rPr>
        <w:t>Procedura odwoławcza nie wstrzymuje zawierania umów z wnioskodawcami, których projekty zostały zakwalifikowane do dofinansowania.</w:t>
      </w:r>
    </w:p>
    <w:p w:rsidR="00976AAB" w:rsidRDefault="00976AAB" w:rsidP="00C50501">
      <w:pPr>
        <w:spacing w:after="0" w:line="240" w:lineRule="auto"/>
        <w:rPr>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647E41" w:rsidTr="00A8644F">
        <w:trPr>
          <w:trHeight w:val="388"/>
        </w:trPr>
        <w:tc>
          <w:tcPr>
            <w:tcW w:w="9320" w:type="dxa"/>
            <w:shd w:val="pct25" w:color="auto" w:fill="auto"/>
            <w:vAlign w:val="center"/>
          </w:tcPr>
          <w:p w:rsidR="00AE57DC" w:rsidRPr="00647E41" w:rsidRDefault="00AE57DC" w:rsidP="00BF2EEE">
            <w:pPr>
              <w:spacing w:after="0"/>
              <w:rPr>
                <w:rFonts w:cs="Arial,Bold"/>
                <w:b/>
                <w:bCs/>
                <w:color w:val="000000" w:themeColor="text1"/>
                <w:sz w:val="24"/>
                <w:szCs w:val="24"/>
              </w:rPr>
            </w:pPr>
            <w:r w:rsidRPr="00647E41">
              <w:rPr>
                <w:rFonts w:cs="Arial,Bold"/>
                <w:b/>
                <w:bCs/>
                <w:color w:val="000000" w:themeColor="text1"/>
                <w:sz w:val="24"/>
                <w:szCs w:val="24"/>
              </w:rPr>
              <w:t>6.2 Protest</w:t>
            </w:r>
          </w:p>
        </w:tc>
      </w:tr>
    </w:tbl>
    <w:p w:rsidR="001D5B5D" w:rsidRPr="00DC284D" w:rsidRDefault="001D5B5D" w:rsidP="00571F2E">
      <w:pPr>
        <w:autoSpaceDE w:val="0"/>
        <w:autoSpaceDN w:val="0"/>
        <w:adjustRightInd w:val="0"/>
        <w:spacing w:after="0" w:line="240" w:lineRule="auto"/>
        <w:jc w:val="both"/>
        <w:rPr>
          <w:rFonts w:ascii="Calibri" w:hAnsi="Calibri" w:cs="Arial"/>
          <w:color w:val="FF0000"/>
          <w:sz w:val="24"/>
          <w:szCs w:val="24"/>
        </w:rPr>
      </w:pPr>
    </w:p>
    <w:p w:rsidR="008B4641" w:rsidRPr="00647E41" w:rsidRDefault="008B4641" w:rsidP="008B4641">
      <w:pPr>
        <w:autoSpaceDE w:val="0"/>
        <w:autoSpaceDN w:val="0"/>
        <w:adjustRightInd w:val="0"/>
        <w:spacing w:after="0" w:line="240" w:lineRule="auto"/>
        <w:jc w:val="both"/>
        <w:rPr>
          <w:rFonts w:ascii="Calibri" w:hAnsi="Calibri" w:cs="Arial"/>
          <w:color w:val="000000" w:themeColor="text1"/>
          <w:sz w:val="24"/>
          <w:szCs w:val="24"/>
        </w:rPr>
      </w:pPr>
      <w:bookmarkStart w:id="2" w:name="_Toc420591557"/>
      <w:r w:rsidRPr="00647E41">
        <w:rPr>
          <w:rFonts w:ascii="Calibri" w:hAnsi="Calibri" w:cs="Arial"/>
          <w:color w:val="000000" w:themeColor="text1"/>
          <w:sz w:val="24"/>
          <w:szCs w:val="24"/>
        </w:rPr>
        <w:t xml:space="preserve">Zgodnie z art. 53 ust. 1 ustawy wdrożeniowej wnioskodawcy w przypadku negatywnej oceny jego projektu przysługuje prawo wniesienia protestu w celu ponownego sprawdzenia złożonego wniosku w zakresie spełniania kryteriów wyboru projektów. </w:t>
      </w:r>
    </w:p>
    <w:p w:rsidR="008B4641" w:rsidRPr="00DC284D" w:rsidRDefault="008B4641" w:rsidP="008B4641">
      <w:pPr>
        <w:spacing w:after="0" w:line="240" w:lineRule="auto"/>
        <w:jc w:val="both"/>
        <w:rPr>
          <w:rFonts w:ascii="Calibri" w:hAnsi="Calibri" w:cs="Arial"/>
          <w:b/>
          <w:color w:val="FF0000"/>
          <w:sz w:val="24"/>
          <w:szCs w:val="24"/>
        </w:rPr>
      </w:pPr>
    </w:p>
    <w:p w:rsidR="008B4641" w:rsidRPr="00647E41" w:rsidRDefault="008B4641" w:rsidP="008B4641">
      <w:pPr>
        <w:spacing w:after="0" w:line="240" w:lineRule="auto"/>
        <w:jc w:val="both"/>
        <w:rPr>
          <w:rFonts w:ascii="Calibri" w:hAnsi="Calibri" w:cs="Arial"/>
          <w:color w:val="000000" w:themeColor="text1"/>
          <w:sz w:val="24"/>
          <w:szCs w:val="24"/>
        </w:rPr>
      </w:pPr>
      <w:r w:rsidRPr="00647E41">
        <w:rPr>
          <w:rFonts w:ascii="Calibri" w:hAnsi="Calibri" w:cs="Arial"/>
          <w:b/>
          <w:color w:val="000000" w:themeColor="text1"/>
          <w:sz w:val="24"/>
          <w:szCs w:val="24"/>
        </w:rPr>
        <w:t>Protest może dotyczyć każdego etapu oceny projektu</w:t>
      </w:r>
      <w:r w:rsidRPr="00647E41">
        <w:rPr>
          <w:rFonts w:ascii="Calibri" w:hAnsi="Calibri" w:cs="Arial"/>
          <w:color w:val="000000" w:themeColor="text1"/>
          <w:sz w:val="24"/>
          <w:szCs w:val="24"/>
        </w:rPr>
        <w:t>, a więc zarówno oceny formalnej,</w:t>
      </w:r>
      <w:r w:rsidR="00647E41" w:rsidRPr="00647E41">
        <w:rPr>
          <w:rFonts w:ascii="Calibri" w:hAnsi="Calibri" w:cs="Arial"/>
          <w:color w:val="000000" w:themeColor="text1"/>
          <w:sz w:val="24"/>
          <w:szCs w:val="24"/>
        </w:rPr>
        <w:br/>
      </w:r>
      <w:r w:rsidRPr="00647E41">
        <w:rPr>
          <w:rFonts w:ascii="Calibri" w:hAnsi="Calibri" w:cs="Arial"/>
          <w:color w:val="000000" w:themeColor="text1"/>
          <w:sz w:val="24"/>
          <w:szCs w:val="24"/>
        </w:rPr>
        <w:t>jak i merytorycznej, a także sposobu dokonania oceny (w zakresie ewentualnych naruszeń proceduralnych).</w:t>
      </w:r>
    </w:p>
    <w:p w:rsidR="008B4641" w:rsidRPr="00DC284D" w:rsidRDefault="008B4641" w:rsidP="008B4641">
      <w:pPr>
        <w:spacing w:after="0" w:line="240" w:lineRule="auto"/>
        <w:jc w:val="both"/>
        <w:rPr>
          <w:rFonts w:ascii="Calibri" w:hAnsi="Calibri" w:cs="Arial"/>
          <w:color w:val="FF0000"/>
          <w:sz w:val="24"/>
          <w:szCs w:val="24"/>
        </w:rPr>
      </w:pPr>
    </w:p>
    <w:p w:rsidR="008B4641" w:rsidRPr="00647E41" w:rsidRDefault="008B4641" w:rsidP="008B4641">
      <w:pPr>
        <w:autoSpaceDE w:val="0"/>
        <w:autoSpaceDN w:val="0"/>
        <w:adjustRightInd w:val="0"/>
        <w:spacing w:after="0" w:line="240" w:lineRule="auto"/>
        <w:jc w:val="both"/>
        <w:rPr>
          <w:rFonts w:ascii="Calibri" w:hAnsi="Calibri" w:cs="Arial"/>
          <w:color w:val="000000" w:themeColor="text1"/>
          <w:sz w:val="24"/>
          <w:szCs w:val="24"/>
        </w:rPr>
      </w:pPr>
      <w:r w:rsidRPr="00647E41">
        <w:rPr>
          <w:rFonts w:ascii="Calibri" w:hAnsi="Calibri" w:cs="Arial"/>
          <w:color w:val="000000" w:themeColor="text1"/>
          <w:sz w:val="24"/>
          <w:szCs w:val="24"/>
        </w:rPr>
        <w:t>Wnioskodawca zostaje poinformowany pisemnie o negatywnym wyniku oceny projektu, o którym mowa w art. 53 ust. 2 ustawy wdrożeniowej z pouczeniem o przysługującym prawie do wniesienia protestu.</w:t>
      </w:r>
    </w:p>
    <w:p w:rsidR="008B4641" w:rsidRPr="00DC284D" w:rsidRDefault="008B4641" w:rsidP="008B4641">
      <w:pPr>
        <w:autoSpaceDE w:val="0"/>
        <w:autoSpaceDN w:val="0"/>
        <w:adjustRightInd w:val="0"/>
        <w:spacing w:after="0" w:line="240" w:lineRule="auto"/>
        <w:jc w:val="both"/>
        <w:rPr>
          <w:rFonts w:ascii="Calibri" w:hAnsi="Calibri" w:cs="Arial"/>
          <w:color w:val="FF0000"/>
          <w:sz w:val="24"/>
          <w:szCs w:val="24"/>
        </w:rPr>
      </w:pPr>
    </w:p>
    <w:p w:rsidR="008B4641" w:rsidRPr="00647E41" w:rsidRDefault="008B4641" w:rsidP="008B4641">
      <w:pPr>
        <w:spacing w:after="0" w:line="240" w:lineRule="auto"/>
        <w:jc w:val="both"/>
        <w:rPr>
          <w:rFonts w:ascii="Calibri" w:hAnsi="Calibri" w:cs="Arial"/>
          <w:color w:val="000000" w:themeColor="text1"/>
          <w:sz w:val="24"/>
          <w:szCs w:val="24"/>
        </w:rPr>
      </w:pPr>
      <w:r w:rsidRPr="00647E41">
        <w:rPr>
          <w:rFonts w:ascii="Calibri" w:hAnsi="Calibri" w:cs="Arial"/>
          <w:color w:val="000000" w:themeColor="text1"/>
          <w:sz w:val="24"/>
          <w:szCs w:val="24"/>
        </w:rPr>
        <w:t>Na podstawie art. 53 ust. 3 ustawy wdrożeniowej w przypadku, gdy kwota przeznaczona na dofinansowanie projektów w konkursie nie wystarcza na wybranie projektu do dofinansowania, okoliczność ta nie może stanowić wyłącznej przesłanki wniesienia protestu.</w:t>
      </w:r>
    </w:p>
    <w:p w:rsidR="008B4641" w:rsidRPr="00DC284D" w:rsidRDefault="008B4641" w:rsidP="008B4641">
      <w:pPr>
        <w:spacing w:after="0" w:line="240" w:lineRule="auto"/>
        <w:jc w:val="both"/>
        <w:rPr>
          <w:rFonts w:ascii="Calibri" w:hAnsi="Calibri" w:cs="Arial"/>
          <w:color w:val="FF0000"/>
          <w:sz w:val="24"/>
          <w:szCs w:val="24"/>
        </w:rPr>
      </w:pPr>
    </w:p>
    <w:p w:rsidR="008B4641" w:rsidRPr="00647E41" w:rsidRDefault="008B4641" w:rsidP="008B4641">
      <w:pPr>
        <w:spacing w:after="0" w:line="240" w:lineRule="auto"/>
        <w:jc w:val="both"/>
        <w:rPr>
          <w:rFonts w:ascii="Calibri" w:hAnsi="Calibri" w:cs="Arial"/>
          <w:color w:val="000000" w:themeColor="text1"/>
          <w:sz w:val="24"/>
          <w:szCs w:val="24"/>
        </w:rPr>
      </w:pPr>
      <w:r w:rsidRPr="00647E41">
        <w:rPr>
          <w:rFonts w:ascii="Calibri" w:hAnsi="Calibri" w:cs="Arial"/>
          <w:color w:val="000000" w:themeColor="text1"/>
          <w:sz w:val="24"/>
          <w:szCs w:val="24"/>
        </w:rPr>
        <w:t>Wnioskodawca może wnieść protest w terminie 14 dni kalendarzowych od dnia doręczenia informacji o wynikach oceny złożonego przez Wnioskoda</w:t>
      </w:r>
      <w:r w:rsidR="00647E41" w:rsidRPr="00647E41">
        <w:rPr>
          <w:rFonts w:ascii="Calibri" w:hAnsi="Calibri" w:cs="Arial"/>
          <w:color w:val="000000" w:themeColor="text1"/>
          <w:sz w:val="24"/>
          <w:szCs w:val="24"/>
        </w:rPr>
        <w:t>wcę projektu. Zgodnie z art. 54</w:t>
      </w:r>
      <w:r w:rsidR="00647E41" w:rsidRPr="00647E41">
        <w:rPr>
          <w:rFonts w:ascii="Calibri" w:hAnsi="Calibri" w:cs="Arial"/>
          <w:color w:val="000000" w:themeColor="text1"/>
          <w:sz w:val="24"/>
          <w:szCs w:val="24"/>
        </w:rPr>
        <w:br/>
      </w:r>
      <w:r w:rsidRPr="00647E41">
        <w:rPr>
          <w:rFonts w:ascii="Calibri" w:hAnsi="Calibri" w:cs="Arial"/>
          <w:color w:val="000000" w:themeColor="text1"/>
          <w:sz w:val="24"/>
          <w:szCs w:val="24"/>
        </w:rPr>
        <w:t>ust. 2 ustawy wdrożeniowej protest jest wnoszony w formie pisemnej i zawiera następujące informacje (wymogi formalne):</w:t>
      </w:r>
    </w:p>
    <w:p w:rsidR="008B4641" w:rsidRPr="00647E41" w:rsidRDefault="008B4641" w:rsidP="00B70151">
      <w:pPr>
        <w:numPr>
          <w:ilvl w:val="0"/>
          <w:numId w:val="75"/>
        </w:numPr>
        <w:tabs>
          <w:tab w:val="left" w:pos="284"/>
        </w:tabs>
        <w:spacing w:after="0" w:line="240" w:lineRule="auto"/>
        <w:ind w:left="284" w:hanging="284"/>
        <w:jc w:val="both"/>
        <w:rPr>
          <w:rFonts w:ascii="Calibri" w:hAnsi="Calibri" w:cs="Arial"/>
          <w:color w:val="000000" w:themeColor="text1"/>
          <w:sz w:val="24"/>
          <w:szCs w:val="24"/>
        </w:rPr>
      </w:pPr>
      <w:r w:rsidRPr="00647E41">
        <w:rPr>
          <w:rFonts w:ascii="Calibri" w:hAnsi="Calibri" w:cs="Arial"/>
          <w:color w:val="000000" w:themeColor="text1"/>
          <w:sz w:val="24"/>
          <w:szCs w:val="24"/>
        </w:rPr>
        <w:lastRenderedPageBreak/>
        <w:t xml:space="preserve">oznaczenie instytucji właściwej do rozpatrzenia protestu (IP – Wojewódzki Urząd Pracy </w:t>
      </w:r>
      <w:r w:rsidRPr="00647E41">
        <w:rPr>
          <w:rFonts w:ascii="Calibri" w:hAnsi="Calibri" w:cs="Arial"/>
          <w:color w:val="000000" w:themeColor="text1"/>
          <w:sz w:val="24"/>
          <w:szCs w:val="24"/>
        </w:rPr>
        <w:br/>
        <w:t>w Białymstoku);</w:t>
      </w:r>
    </w:p>
    <w:p w:rsidR="008B4641" w:rsidRPr="00647E41" w:rsidRDefault="008B4641" w:rsidP="00B70151">
      <w:pPr>
        <w:numPr>
          <w:ilvl w:val="0"/>
          <w:numId w:val="75"/>
        </w:numPr>
        <w:tabs>
          <w:tab w:val="left" w:pos="284"/>
        </w:tabs>
        <w:spacing w:after="0" w:line="240" w:lineRule="auto"/>
        <w:ind w:left="284" w:hanging="284"/>
        <w:jc w:val="both"/>
        <w:rPr>
          <w:rFonts w:ascii="Calibri" w:hAnsi="Calibri" w:cs="Arial"/>
          <w:color w:val="000000" w:themeColor="text1"/>
          <w:sz w:val="24"/>
          <w:szCs w:val="24"/>
        </w:rPr>
      </w:pPr>
      <w:r w:rsidRPr="00647E41">
        <w:rPr>
          <w:rFonts w:ascii="Calibri" w:hAnsi="Calibri" w:cs="Arial"/>
          <w:color w:val="000000" w:themeColor="text1"/>
          <w:sz w:val="24"/>
          <w:szCs w:val="24"/>
        </w:rPr>
        <w:t>oznaczenie wnioskodawcy;</w:t>
      </w:r>
    </w:p>
    <w:p w:rsidR="008B4641" w:rsidRPr="00647E41" w:rsidRDefault="008B4641" w:rsidP="00B70151">
      <w:pPr>
        <w:numPr>
          <w:ilvl w:val="0"/>
          <w:numId w:val="75"/>
        </w:numPr>
        <w:tabs>
          <w:tab w:val="left" w:pos="284"/>
        </w:tabs>
        <w:spacing w:after="0" w:line="240" w:lineRule="auto"/>
        <w:ind w:left="284" w:hanging="284"/>
        <w:jc w:val="both"/>
        <w:rPr>
          <w:rFonts w:ascii="Calibri" w:hAnsi="Calibri" w:cs="Arial"/>
          <w:color w:val="000000" w:themeColor="text1"/>
          <w:sz w:val="24"/>
          <w:szCs w:val="24"/>
        </w:rPr>
      </w:pPr>
      <w:r w:rsidRPr="00647E41">
        <w:rPr>
          <w:rFonts w:ascii="Calibri" w:hAnsi="Calibri" w:cs="Arial"/>
          <w:color w:val="000000" w:themeColor="text1"/>
          <w:sz w:val="24"/>
          <w:szCs w:val="24"/>
        </w:rPr>
        <w:t>numer wniosku o dofinansowanie projektu;</w:t>
      </w:r>
    </w:p>
    <w:p w:rsidR="008B4641" w:rsidRPr="00647E41" w:rsidRDefault="008B4641" w:rsidP="00B70151">
      <w:pPr>
        <w:numPr>
          <w:ilvl w:val="0"/>
          <w:numId w:val="75"/>
        </w:numPr>
        <w:tabs>
          <w:tab w:val="left" w:pos="284"/>
        </w:tabs>
        <w:spacing w:after="0" w:line="240" w:lineRule="auto"/>
        <w:ind w:left="284" w:hanging="284"/>
        <w:jc w:val="both"/>
        <w:rPr>
          <w:rFonts w:ascii="Calibri" w:hAnsi="Calibri" w:cs="Arial"/>
          <w:color w:val="000000" w:themeColor="text1"/>
          <w:sz w:val="24"/>
          <w:szCs w:val="24"/>
        </w:rPr>
      </w:pPr>
      <w:r w:rsidRPr="00647E41">
        <w:rPr>
          <w:rFonts w:ascii="Calibri" w:hAnsi="Calibri" w:cs="Arial"/>
          <w:color w:val="000000" w:themeColor="text1"/>
          <w:sz w:val="24"/>
          <w:szCs w:val="24"/>
        </w:rPr>
        <w:t>wskazanie kryteriów wyboru projektów, z których oceną wnioskodawca się nie zgadza, wraz z uzasadnieniem;</w:t>
      </w:r>
    </w:p>
    <w:p w:rsidR="008B4641" w:rsidRPr="00647E41" w:rsidRDefault="008B4641" w:rsidP="00B70151">
      <w:pPr>
        <w:numPr>
          <w:ilvl w:val="0"/>
          <w:numId w:val="75"/>
        </w:numPr>
        <w:tabs>
          <w:tab w:val="left" w:pos="284"/>
        </w:tabs>
        <w:spacing w:after="0" w:line="240" w:lineRule="auto"/>
        <w:ind w:left="284" w:hanging="284"/>
        <w:jc w:val="both"/>
        <w:rPr>
          <w:rFonts w:ascii="Calibri" w:hAnsi="Calibri" w:cs="Arial"/>
          <w:color w:val="000000" w:themeColor="text1"/>
          <w:sz w:val="24"/>
          <w:szCs w:val="24"/>
        </w:rPr>
      </w:pPr>
      <w:r w:rsidRPr="00647E41">
        <w:rPr>
          <w:rFonts w:ascii="Calibri" w:hAnsi="Calibri" w:cs="Arial"/>
          <w:color w:val="000000" w:themeColor="text1"/>
          <w:sz w:val="24"/>
          <w:szCs w:val="24"/>
        </w:rPr>
        <w:t>wskazanie zarzutów o charakterze proceduralnym w zakresie przeprowadzonej oceny, jeżeli zdaniem wnioskodawcy naruszenia takie miały miejsce, wraz z uzasadnieniem;</w:t>
      </w:r>
    </w:p>
    <w:p w:rsidR="008B4641" w:rsidRPr="00647E41" w:rsidRDefault="008B4641" w:rsidP="00B70151">
      <w:pPr>
        <w:numPr>
          <w:ilvl w:val="0"/>
          <w:numId w:val="75"/>
        </w:numPr>
        <w:tabs>
          <w:tab w:val="left" w:pos="284"/>
        </w:tabs>
        <w:spacing w:after="0" w:line="240" w:lineRule="auto"/>
        <w:ind w:left="284" w:hanging="284"/>
        <w:jc w:val="both"/>
        <w:rPr>
          <w:rFonts w:ascii="Calibri" w:hAnsi="Calibri" w:cs="Arial"/>
          <w:color w:val="000000" w:themeColor="text1"/>
          <w:sz w:val="24"/>
          <w:szCs w:val="24"/>
        </w:rPr>
      </w:pPr>
      <w:r w:rsidRPr="00647E41">
        <w:rPr>
          <w:rFonts w:ascii="Calibri" w:hAnsi="Calibri" w:cs="Arial"/>
          <w:color w:val="000000" w:themeColor="text1"/>
          <w:sz w:val="24"/>
          <w:szCs w:val="24"/>
        </w:rPr>
        <w:t>podpis wnioskodawcy lub osoby upoważnionej do jego reprezentowania, z załączeniem oryginału lub kopii dokumentu poświadczającego umocowanie</w:t>
      </w:r>
      <w:r w:rsidRPr="00647E41">
        <w:rPr>
          <w:rStyle w:val="Odwoanieprzypisudolnego"/>
          <w:rFonts w:ascii="Calibri" w:hAnsi="Calibri" w:cs="Arial"/>
          <w:color w:val="000000" w:themeColor="text1"/>
          <w:sz w:val="24"/>
          <w:szCs w:val="24"/>
        </w:rPr>
        <w:footnoteReference w:id="23"/>
      </w:r>
      <w:r w:rsidRPr="00647E41">
        <w:rPr>
          <w:rFonts w:ascii="Calibri" w:hAnsi="Calibri" w:cs="Arial"/>
          <w:color w:val="000000" w:themeColor="text1"/>
          <w:sz w:val="24"/>
          <w:szCs w:val="24"/>
        </w:rPr>
        <w:t xml:space="preserve"> takiej osoby do reprezentowania wnioskodawcy.</w:t>
      </w:r>
    </w:p>
    <w:p w:rsidR="008B4641" w:rsidRPr="00DC284D" w:rsidRDefault="008B4641" w:rsidP="008B4641">
      <w:pPr>
        <w:spacing w:after="0" w:line="240" w:lineRule="auto"/>
        <w:jc w:val="both"/>
        <w:rPr>
          <w:rFonts w:ascii="Calibri" w:hAnsi="Calibri" w:cs="Arial"/>
          <w:color w:val="FF0000"/>
          <w:sz w:val="24"/>
          <w:szCs w:val="24"/>
        </w:rPr>
      </w:pPr>
    </w:p>
    <w:p w:rsidR="008B4641" w:rsidRPr="00647E41" w:rsidRDefault="008B4641" w:rsidP="008B4641">
      <w:pPr>
        <w:spacing w:after="0" w:line="240" w:lineRule="auto"/>
        <w:jc w:val="both"/>
        <w:rPr>
          <w:rFonts w:ascii="Calibri" w:hAnsi="Calibri" w:cs="Arial"/>
          <w:b/>
          <w:color w:val="000000" w:themeColor="text1"/>
          <w:sz w:val="24"/>
          <w:szCs w:val="24"/>
        </w:rPr>
      </w:pPr>
      <w:r w:rsidRPr="00647E41">
        <w:rPr>
          <w:rFonts w:ascii="Calibri" w:hAnsi="Calibri" w:cs="Arial"/>
          <w:b/>
          <w:color w:val="000000" w:themeColor="text1"/>
          <w:sz w:val="24"/>
          <w:szCs w:val="24"/>
        </w:rPr>
        <w:t xml:space="preserve">Instytucją, do której składany jest protest jest Instytucja Pośrednicząca – WUP </w:t>
      </w:r>
      <w:r w:rsidRPr="00647E41">
        <w:rPr>
          <w:rFonts w:ascii="Calibri" w:hAnsi="Calibri" w:cs="Arial"/>
          <w:b/>
          <w:color w:val="000000" w:themeColor="text1"/>
          <w:sz w:val="24"/>
          <w:szCs w:val="24"/>
        </w:rPr>
        <w:br/>
        <w:t>w Białymstoku.</w:t>
      </w:r>
    </w:p>
    <w:p w:rsidR="008B4641" w:rsidRPr="00DC284D" w:rsidRDefault="008B4641" w:rsidP="008B4641">
      <w:pPr>
        <w:spacing w:after="0" w:line="240" w:lineRule="auto"/>
        <w:jc w:val="both"/>
        <w:rPr>
          <w:rFonts w:ascii="Calibri" w:hAnsi="Calibri" w:cs="Arial"/>
          <w:color w:val="FF0000"/>
          <w:sz w:val="24"/>
          <w:szCs w:val="24"/>
        </w:rPr>
      </w:pPr>
    </w:p>
    <w:p w:rsidR="008B4641" w:rsidRPr="00647E41" w:rsidRDefault="008B4641" w:rsidP="008B4641">
      <w:pPr>
        <w:spacing w:after="0" w:line="240" w:lineRule="auto"/>
        <w:jc w:val="both"/>
        <w:rPr>
          <w:rFonts w:ascii="Calibri" w:hAnsi="Calibri" w:cs="Arial"/>
          <w:b/>
          <w:color w:val="000000" w:themeColor="text1"/>
          <w:sz w:val="24"/>
          <w:szCs w:val="24"/>
        </w:rPr>
      </w:pPr>
      <w:r w:rsidRPr="00647E41">
        <w:rPr>
          <w:rFonts w:ascii="Calibri" w:hAnsi="Calibri" w:cs="Arial"/>
          <w:b/>
          <w:color w:val="000000" w:themeColor="text1"/>
          <w:sz w:val="24"/>
          <w:szCs w:val="24"/>
        </w:rPr>
        <w:t>Protest należy wnieść w formie pisemnej do IOK:</w:t>
      </w:r>
    </w:p>
    <w:p w:rsidR="008B4641" w:rsidRPr="00647E41" w:rsidRDefault="008B4641" w:rsidP="00B70151">
      <w:pPr>
        <w:numPr>
          <w:ilvl w:val="0"/>
          <w:numId w:val="59"/>
        </w:numPr>
        <w:spacing w:after="0" w:line="240" w:lineRule="auto"/>
        <w:ind w:left="284" w:hanging="284"/>
        <w:jc w:val="both"/>
        <w:rPr>
          <w:rFonts w:ascii="Calibri" w:hAnsi="Calibri" w:cs="Arial"/>
          <w:color w:val="000000" w:themeColor="text1"/>
          <w:sz w:val="24"/>
          <w:szCs w:val="24"/>
        </w:rPr>
      </w:pPr>
      <w:r w:rsidRPr="00647E41">
        <w:rPr>
          <w:rFonts w:ascii="Calibri" w:hAnsi="Calibri" w:cs="Arial"/>
          <w:b/>
          <w:color w:val="000000" w:themeColor="text1"/>
          <w:sz w:val="24"/>
          <w:szCs w:val="24"/>
        </w:rPr>
        <w:t xml:space="preserve">osobiście </w:t>
      </w:r>
      <w:r w:rsidRPr="00647E41">
        <w:rPr>
          <w:rFonts w:ascii="Calibri" w:hAnsi="Calibri" w:cs="Arial"/>
          <w:color w:val="000000" w:themeColor="text1"/>
          <w:sz w:val="24"/>
          <w:szCs w:val="24"/>
        </w:rPr>
        <w:t>w sekretariacie Wojewódzki</w:t>
      </w:r>
      <w:r w:rsidR="00647E41" w:rsidRPr="00647E41">
        <w:rPr>
          <w:rFonts w:ascii="Calibri" w:hAnsi="Calibri" w:cs="Arial"/>
          <w:color w:val="000000" w:themeColor="text1"/>
          <w:sz w:val="24"/>
          <w:szCs w:val="24"/>
        </w:rPr>
        <w:t>ego Urzędu Pracy w Białymstoku,</w:t>
      </w:r>
      <w:r w:rsidR="00647E41" w:rsidRPr="00647E41">
        <w:rPr>
          <w:rFonts w:ascii="Calibri" w:hAnsi="Calibri" w:cs="Arial"/>
          <w:color w:val="000000" w:themeColor="text1"/>
          <w:sz w:val="24"/>
          <w:szCs w:val="24"/>
        </w:rPr>
        <w:br/>
      </w:r>
      <w:r w:rsidRPr="00647E41">
        <w:rPr>
          <w:rFonts w:ascii="Calibri" w:hAnsi="Calibri" w:cs="Arial"/>
          <w:color w:val="000000" w:themeColor="text1"/>
          <w:sz w:val="24"/>
          <w:szCs w:val="24"/>
        </w:rPr>
        <w:t>przy ul. Pogodnej 22, od poniedziałku do piątku w godzinach od 7:30 do 15:30</w:t>
      </w:r>
    </w:p>
    <w:p w:rsidR="008B4641" w:rsidRPr="00647E41" w:rsidRDefault="008B4641" w:rsidP="00B70151">
      <w:pPr>
        <w:numPr>
          <w:ilvl w:val="0"/>
          <w:numId w:val="59"/>
        </w:numPr>
        <w:spacing w:after="0" w:line="240" w:lineRule="auto"/>
        <w:ind w:left="284" w:hanging="284"/>
        <w:jc w:val="both"/>
        <w:rPr>
          <w:rFonts w:ascii="Calibri" w:hAnsi="Calibri" w:cs="Arial"/>
          <w:color w:val="000000" w:themeColor="text1"/>
          <w:sz w:val="24"/>
          <w:szCs w:val="24"/>
        </w:rPr>
      </w:pPr>
      <w:r w:rsidRPr="00647E41">
        <w:rPr>
          <w:rFonts w:ascii="Calibri" w:hAnsi="Calibri" w:cs="Arial"/>
          <w:b/>
          <w:color w:val="000000" w:themeColor="text1"/>
          <w:sz w:val="24"/>
          <w:szCs w:val="24"/>
        </w:rPr>
        <w:t>kurierem lub pocztą</w:t>
      </w:r>
      <w:r w:rsidRPr="00647E41">
        <w:rPr>
          <w:rFonts w:ascii="Calibri" w:hAnsi="Calibri" w:cs="Arial"/>
          <w:color w:val="000000" w:themeColor="text1"/>
          <w:sz w:val="24"/>
          <w:szCs w:val="24"/>
        </w:rPr>
        <w:t xml:space="preserve"> na adres: Wojewódzki Urząd Pracy w Białymstoku, ul. Pogodna 22, 15-354 Białystok, od poniedziałku do piątku w godzinach od 7:30 do 15:30.</w:t>
      </w:r>
    </w:p>
    <w:p w:rsidR="008B4641" w:rsidRPr="00647E41" w:rsidRDefault="008B4641" w:rsidP="008B4641">
      <w:pPr>
        <w:spacing w:after="0" w:line="240" w:lineRule="auto"/>
        <w:jc w:val="both"/>
        <w:rPr>
          <w:rFonts w:ascii="Calibri" w:hAnsi="Calibri" w:cs="Arial"/>
          <w:color w:val="000000" w:themeColor="text1"/>
          <w:sz w:val="24"/>
          <w:szCs w:val="24"/>
        </w:rPr>
      </w:pPr>
    </w:p>
    <w:p w:rsidR="008B4641" w:rsidRPr="00647E41" w:rsidRDefault="008B4641" w:rsidP="008B4641">
      <w:pPr>
        <w:spacing w:after="0" w:line="240" w:lineRule="auto"/>
        <w:jc w:val="both"/>
        <w:rPr>
          <w:rFonts w:ascii="Calibri" w:hAnsi="Calibri" w:cs="Arial"/>
          <w:color w:val="000000" w:themeColor="text1"/>
          <w:sz w:val="24"/>
          <w:szCs w:val="24"/>
        </w:rPr>
      </w:pPr>
      <w:r w:rsidRPr="00647E41">
        <w:rPr>
          <w:rFonts w:ascii="Calibri" w:hAnsi="Calibri" w:cs="Arial"/>
          <w:color w:val="000000" w:themeColor="text1"/>
          <w:sz w:val="24"/>
          <w:szCs w:val="24"/>
        </w:rPr>
        <w:t>Zgodnie z art. 54 ust 3 i 4 ustawy wdrożeniowej, w przypadku wniesienia protestu niespełniającego wymogów formalnych wymienionych powyżej lit. a-c i f lub zawierającego oczywiste omyłki, IOK wzywa wnioskodawcę do jego uzupełnienia lub poprawienia w nim oczywistych omyłek, w terminie 7 dni, licząc od dnia otrzymania wezwania, pod rygorem pozostawienia protestu bez rozpatrzenia.</w:t>
      </w:r>
    </w:p>
    <w:p w:rsidR="008B4641" w:rsidRPr="00DC284D" w:rsidRDefault="008B4641" w:rsidP="008B4641">
      <w:pPr>
        <w:spacing w:after="0" w:line="240" w:lineRule="auto"/>
        <w:jc w:val="both"/>
        <w:rPr>
          <w:rFonts w:ascii="Calibri" w:hAnsi="Calibri" w:cs="Arial"/>
          <w:color w:val="FF0000"/>
          <w:sz w:val="24"/>
          <w:szCs w:val="24"/>
        </w:rPr>
      </w:pPr>
    </w:p>
    <w:p w:rsidR="008B4641" w:rsidRPr="00647E41" w:rsidRDefault="008B4641" w:rsidP="008B4641">
      <w:pPr>
        <w:spacing w:after="0" w:line="240" w:lineRule="auto"/>
        <w:jc w:val="both"/>
        <w:rPr>
          <w:rFonts w:ascii="Calibri" w:hAnsi="Calibri" w:cs="Arial"/>
          <w:color w:val="000000" w:themeColor="text1"/>
          <w:sz w:val="24"/>
          <w:szCs w:val="24"/>
        </w:rPr>
      </w:pPr>
      <w:r w:rsidRPr="00647E41">
        <w:rPr>
          <w:rFonts w:ascii="Calibri" w:hAnsi="Calibri" w:cs="Arial"/>
          <w:color w:val="000000" w:themeColor="text1"/>
          <w:sz w:val="24"/>
          <w:szCs w:val="24"/>
        </w:rPr>
        <w:t>Wezwanie do uzupełnienia protestu lub poprawienia w nim oczywistych omyłek wstrzymuje bieg terminu przeznaczonego na dokonanie weryfikacji wyników dokonanej uprzednio oceny.</w:t>
      </w:r>
    </w:p>
    <w:p w:rsidR="008B4641" w:rsidRPr="00DC284D" w:rsidRDefault="008B4641" w:rsidP="008B4641">
      <w:pPr>
        <w:spacing w:after="0" w:line="240" w:lineRule="auto"/>
        <w:jc w:val="both"/>
        <w:rPr>
          <w:rFonts w:ascii="Calibri" w:hAnsi="Calibri" w:cs="Arial"/>
          <w:color w:val="FF0000"/>
          <w:sz w:val="24"/>
          <w:szCs w:val="24"/>
        </w:rPr>
      </w:pPr>
    </w:p>
    <w:p w:rsidR="008B4641" w:rsidRPr="00647E41" w:rsidRDefault="008B4641" w:rsidP="008B4641">
      <w:pPr>
        <w:spacing w:after="0" w:line="240" w:lineRule="auto"/>
        <w:jc w:val="both"/>
        <w:rPr>
          <w:rFonts w:ascii="Calibri" w:hAnsi="Calibri" w:cs="Arial"/>
          <w:color w:val="000000" w:themeColor="text1"/>
          <w:sz w:val="24"/>
          <w:szCs w:val="24"/>
        </w:rPr>
      </w:pPr>
      <w:r w:rsidRPr="00647E41">
        <w:rPr>
          <w:rFonts w:ascii="Calibri" w:hAnsi="Calibri" w:cs="Arial"/>
          <w:color w:val="000000" w:themeColor="text1"/>
          <w:sz w:val="24"/>
          <w:szCs w:val="24"/>
        </w:rPr>
        <w:t>IOK ponownie weryfikuje uzupełniony protest. W przypadku stwierdzenia, iż uzupełniony protest wpłynął po terminie lub nie został właściwie skorygowany uznaje się, iż jest to równoznaczne ze spełnieniem przesłanki pozostawienia go bez rozpatrzenia.</w:t>
      </w:r>
    </w:p>
    <w:p w:rsidR="00571F2E" w:rsidRPr="00DC284D" w:rsidRDefault="00571F2E" w:rsidP="00571F2E">
      <w:pPr>
        <w:spacing w:after="0" w:line="240" w:lineRule="auto"/>
        <w:rPr>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647E41" w:rsidTr="00F925EB">
        <w:trPr>
          <w:trHeight w:val="388"/>
        </w:trPr>
        <w:tc>
          <w:tcPr>
            <w:tcW w:w="9320" w:type="dxa"/>
            <w:shd w:val="pct25" w:color="auto" w:fill="auto"/>
            <w:vAlign w:val="center"/>
          </w:tcPr>
          <w:p w:rsidR="00AE57DC" w:rsidRPr="00647E41" w:rsidRDefault="00AE57DC" w:rsidP="00F925EB">
            <w:pPr>
              <w:spacing w:after="0"/>
              <w:rPr>
                <w:rFonts w:cs="Arial,Bold"/>
                <w:b/>
                <w:bCs/>
                <w:color w:val="000000" w:themeColor="text1"/>
                <w:sz w:val="24"/>
                <w:szCs w:val="24"/>
              </w:rPr>
            </w:pPr>
            <w:r w:rsidRPr="00647E41">
              <w:rPr>
                <w:rFonts w:cs="Arial,Bold"/>
                <w:b/>
                <w:bCs/>
                <w:color w:val="000000" w:themeColor="text1"/>
                <w:sz w:val="24"/>
                <w:szCs w:val="24"/>
              </w:rPr>
              <w:t>6.3 Pozostawienie protestu bez rozpatrzenia</w:t>
            </w:r>
          </w:p>
        </w:tc>
      </w:tr>
      <w:bookmarkEnd w:id="2"/>
    </w:tbl>
    <w:p w:rsidR="00F925EB" w:rsidRPr="00DC284D" w:rsidRDefault="00F925EB" w:rsidP="00A55364">
      <w:pPr>
        <w:spacing w:after="0" w:line="240" w:lineRule="auto"/>
        <w:jc w:val="both"/>
        <w:rPr>
          <w:rFonts w:ascii="Calibri" w:hAnsi="Calibri" w:cs="Arial"/>
          <w:color w:val="FF0000"/>
          <w:sz w:val="24"/>
          <w:szCs w:val="24"/>
        </w:rPr>
      </w:pPr>
    </w:p>
    <w:p w:rsidR="00F925EB" w:rsidRPr="00647E41" w:rsidRDefault="00F925EB" w:rsidP="00A55364">
      <w:pPr>
        <w:spacing w:after="0" w:line="240" w:lineRule="auto"/>
        <w:jc w:val="both"/>
        <w:rPr>
          <w:rFonts w:ascii="Calibri" w:hAnsi="Calibri" w:cs="Arial"/>
          <w:color w:val="000000" w:themeColor="text1"/>
          <w:sz w:val="24"/>
          <w:szCs w:val="24"/>
        </w:rPr>
      </w:pPr>
      <w:r w:rsidRPr="00647E41">
        <w:rPr>
          <w:rFonts w:ascii="Calibri" w:hAnsi="Calibri" w:cs="Arial"/>
          <w:color w:val="000000" w:themeColor="text1"/>
          <w:sz w:val="24"/>
          <w:szCs w:val="24"/>
        </w:rPr>
        <w:t>Protest pozostawia się bez rozpatrzenia, jeżeli mimo prawidłowego pouczenia, o którym mowa w art. 46 ust. 5 ustawy wdrożeniowej, został wniesiony:</w:t>
      </w:r>
    </w:p>
    <w:p w:rsidR="00F925EB" w:rsidRPr="00647E41" w:rsidRDefault="00F925EB" w:rsidP="00B70151">
      <w:pPr>
        <w:pStyle w:val="Akapitzlist"/>
        <w:numPr>
          <w:ilvl w:val="0"/>
          <w:numId w:val="60"/>
        </w:numPr>
        <w:spacing w:after="0" w:line="240" w:lineRule="auto"/>
        <w:ind w:left="284" w:hanging="284"/>
        <w:contextualSpacing w:val="0"/>
        <w:jc w:val="both"/>
        <w:rPr>
          <w:rFonts w:ascii="Calibri" w:hAnsi="Calibri" w:cs="Arial"/>
          <w:color w:val="000000" w:themeColor="text1"/>
          <w:sz w:val="24"/>
          <w:szCs w:val="24"/>
        </w:rPr>
      </w:pPr>
      <w:r w:rsidRPr="00647E41">
        <w:rPr>
          <w:rFonts w:ascii="Calibri" w:hAnsi="Calibri" w:cs="Arial"/>
          <w:color w:val="000000" w:themeColor="text1"/>
          <w:sz w:val="24"/>
          <w:szCs w:val="24"/>
        </w:rPr>
        <w:t>po terminie,</w:t>
      </w:r>
    </w:p>
    <w:p w:rsidR="00F925EB" w:rsidRPr="00647E41" w:rsidRDefault="00F925EB" w:rsidP="00B70151">
      <w:pPr>
        <w:pStyle w:val="Akapitzlist"/>
        <w:numPr>
          <w:ilvl w:val="0"/>
          <w:numId w:val="60"/>
        </w:numPr>
        <w:spacing w:after="0" w:line="240" w:lineRule="auto"/>
        <w:ind w:left="284" w:hanging="284"/>
        <w:contextualSpacing w:val="0"/>
        <w:jc w:val="both"/>
        <w:rPr>
          <w:rFonts w:ascii="Calibri" w:hAnsi="Calibri" w:cs="Arial"/>
          <w:color w:val="000000" w:themeColor="text1"/>
          <w:sz w:val="24"/>
          <w:szCs w:val="24"/>
        </w:rPr>
      </w:pPr>
      <w:r w:rsidRPr="00647E41">
        <w:rPr>
          <w:rFonts w:ascii="Calibri" w:hAnsi="Calibri" w:cs="Arial"/>
          <w:color w:val="000000" w:themeColor="text1"/>
          <w:sz w:val="24"/>
          <w:szCs w:val="24"/>
        </w:rPr>
        <w:t>przez podmiot wykluczony z możliwości otrzymania dofinansowania,</w:t>
      </w:r>
    </w:p>
    <w:p w:rsidR="00F925EB" w:rsidRPr="00647E41" w:rsidRDefault="00F925EB" w:rsidP="00B70151">
      <w:pPr>
        <w:pStyle w:val="Akapitzlist"/>
        <w:numPr>
          <w:ilvl w:val="0"/>
          <w:numId w:val="60"/>
        </w:numPr>
        <w:spacing w:after="0" w:line="240" w:lineRule="auto"/>
        <w:ind w:left="284" w:hanging="284"/>
        <w:contextualSpacing w:val="0"/>
        <w:jc w:val="both"/>
        <w:rPr>
          <w:rFonts w:ascii="Calibri" w:hAnsi="Calibri" w:cs="Arial"/>
          <w:color w:val="000000" w:themeColor="text1"/>
          <w:sz w:val="24"/>
          <w:szCs w:val="24"/>
        </w:rPr>
      </w:pPr>
      <w:r w:rsidRPr="00647E41">
        <w:rPr>
          <w:rFonts w:ascii="Calibri" w:hAnsi="Calibri" w:cs="Arial"/>
          <w:color w:val="000000" w:themeColor="text1"/>
          <w:sz w:val="24"/>
          <w:szCs w:val="24"/>
        </w:rPr>
        <w:t>bez spełnienia wymogów określonych w art. 54 ust. 2 pkt 4 ustawy wdrożeniowej</w:t>
      </w:r>
    </w:p>
    <w:p w:rsidR="00F925EB" w:rsidRPr="00647E41" w:rsidRDefault="00346F52" w:rsidP="00346F52">
      <w:pPr>
        <w:spacing w:after="0" w:line="240" w:lineRule="auto"/>
        <w:jc w:val="both"/>
        <w:rPr>
          <w:rFonts w:ascii="Calibri" w:hAnsi="Calibri" w:cs="Arial"/>
          <w:color w:val="000000" w:themeColor="text1"/>
          <w:sz w:val="24"/>
          <w:szCs w:val="24"/>
        </w:rPr>
      </w:pPr>
      <w:r w:rsidRPr="00647E41">
        <w:rPr>
          <w:rFonts w:ascii="Calibri" w:hAnsi="Calibri" w:cs="Arial"/>
          <w:color w:val="000000" w:themeColor="text1"/>
          <w:sz w:val="24"/>
          <w:szCs w:val="24"/>
        </w:rPr>
        <w:lastRenderedPageBreak/>
        <w:t xml:space="preserve">- </w:t>
      </w:r>
      <w:r w:rsidR="0029518C" w:rsidRPr="00647E41">
        <w:rPr>
          <w:rFonts w:ascii="Calibri" w:hAnsi="Calibri" w:cs="Arial"/>
          <w:color w:val="000000" w:themeColor="text1"/>
          <w:sz w:val="24"/>
          <w:szCs w:val="24"/>
        </w:rPr>
        <w:t xml:space="preserve">o </w:t>
      </w:r>
      <w:r w:rsidR="00F925EB" w:rsidRPr="00647E41">
        <w:rPr>
          <w:rFonts w:ascii="Calibri" w:hAnsi="Calibri" w:cs="Arial"/>
          <w:color w:val="000000" w:themeColor="text1"/>
          <w:sz w:val="24"/>
          <w:szCs w:val="24"/>
        </w:rPr>
        <w:t>czym wnioskodawca jest informowany przez IOK na piśmie wraz z pouczeniem o możliwości wniesienia skargi do sądu administracyjnego na zasadach określonych w art. 61 ustawy wdrożeniowej.</w:t>
      </w:r>
    </w:p>
    <w:p w:rsidR="00306230" w:rsidRPr="00DC284D" w:rsidRDefault="00306230" w:rsidP="00A55364">
      <w:pPr>
        <w:spacing w:after="0" w:line="240" w:lineRule="auto"/>
        <w:jc w:val="both"/>
        <w:rPr>
          <w:rFonts w:cs="Arial"/>
          <w:color w:val="FF0000"/>
          <w:sz w:val="24"/>
          <w:szCs w:val="24"/>
        </w:rPr>
      </w:pPr>
      <w:bookmarkStart w:id="3" w:name="_Toc420591558"/>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647E41" w:rsidTr="00F12A75">
        <w:trPr>
          <w:trHeight w:val="388"/>
        </w:trPr>
        <w:tc>
          <w:tcPr>
            <w:tcW w:w="9322" w:type="dxa"/>
            <w:shd w:val="pct25" w:color="auto" w:fill="auto"/>
            <w:vAlign w:val="center"/>
          </w:tcPr>
          <w:p w:rsidR="00AE57DC" w:rsidRPr="00647E41" w:rsidRDefault="00AE57DC" w:rsidP="00A55364">
            <w:pPr>
              <w:spacing w:after="0"/>
              <w:rPr>
                <w:rFonts w:cs="Arial,Bold"/>
                <w:b/>
                <w:bCs/>
                <w:color w:val="000000" w:themeColor="text1"/>
                <w:sz w:val="24"/>
                <w:szCs w:val="24"/>
              </w:rPr>
            </w:pPr>
            <w:r w:rsidRPr="00647E41">
              <w:rPr>
                <w:rFonts w:cs="Arial,Bold"/>
                <w:b/>
                <w:bCs/>
                <w:color w:val="000000" w:themeColor="text1"/>
                <w:sz w:val="24"/>
                <w:szCs w:val="24"/>
              </w:rPr>
              <w:t>6.4 Rozpatrzenie protestu</w:t>
            </w:r>
          </w:p>
        </w:tc>
      </w:tr>
      <w:bookmarkEnd w:id="3"/>
    </w:tbl>
    <w:p w:rsidR="00DF7565" w:rsidRPr="00DC284D" w:rsidRDefault="00DF7565" w:rsidP="007D14ED">
      <w:pPr>
        <w:spacing w:after="0" w:line="240" w:lineRule="auto"/>
        <w:jc w:val="both"/>
        <w:rPr>
          <w:rFonts w:ascii="Calibri" w:hAnsi="Calibri" w:cs="Arial"/>
          <w:color w:val="FF0000"/>
          <w:sz w:val="24"/>
          <w:szCs w:val="24"/>
        </w:rPr>
      </w:pPr>
    </w:p>
    <w:p w:rsidR="0029518C" w:rsidRPr="00647E41" w:rsidRDefault="0029518C" w:rsidP="0029518C">
      <w:pPr>
        <w:tabs>
          <w:tab w:val="left" w:pos="0"/>
        </w:tabs>
        <w:spacing w:after="0" w:line="240" w:lineRule="auto"/>
        <w:jc w:val="both"/>
        <w:rPr>
          <w:rFonts w:ascii="Calibri" w:hAnsi="Calibri"/>
          <w:color w:val="000000" w:themeColor="text1"/>
          <w:sz w:val="24"/>
          <w:szCs w:val="24"/>
        </w:rPr>
      </w:pPr>
      <w:r w:rsidRPr="00647E41">
        <w:rPr>
          <w:rFonts w:ascii="Calibri" w:hAnsi="Calibri"/>
          <w:color w:val="000000" w:themeColor="text1"/>
          <w:sz w:val="24"/>
          <w:szCs w:val="24"/>
        </w:rPr>
        <w:t xml:space="preserve">Protest zgodnie z art. 57 ustawy jest </w:t>
      </w:r>
      <w:r w:rsidRPr="00647E41">
        <w:rPr>
          <w:rFonts w:ascii="Calibri" w:hAnsi="Calibri"/>
          <w:b/>
          <w:color w:val="000000" w:themeColor="text1"/>
          <w:sz w:val="24"/>
          <w:szCs w:val="24"/>
        </w:rPr>
        <w:t xml:space="preserve">rozpatrywany przez IP w terminie nie dłuższym niż 30 dni, </w:t>
      </w:r>
      <w:r w:rsidRPr="00647E41">
        <w:rPr>
          <w:rFonts w:ascii="Calibri" w:hAnsi="Calibri"/>
          <w:color w:val="000000" w:themeColor="text1"/>
          <w:sz w:val="24"/>
          <w:szCs w:val="24"/>
        </w:rPr>
        <w:t>licząc od dnia jego otrzymania.</w:t>
      </w:r>
    </w:p>
    <w:p w:rsidR="0029518C" w:rsidRPr="00DC284D" w:rsidRDefault="0029518C" w:rsidP="0029518C">
      <w:pPr>
        <w:tabs>
          <w:tab w:val="left" w:pos="0"/>
        </w:tabs>
        <w:spacing w:after="0" w:line="240" w:lineRule="auto"/>
        <w:jc w:val="both"/>
        <w:rPr>
          <w:rFonts w:ascii="Calibri" w:hAnsi="Calibri"/>
          <w:color w:val="FF0000"/>
          <w:sz w:val="24"/>
          <w:szCs w:val="24"/>
        </w:rPr>
      </w:pPr>
    </w:p>
    <w:p w:rsidR="0029518C" w:rsidRPr="00647E41" w:rsidRDefault="0029518C" w:rsidP="0029518C">
      <w:pPr>
        <w:tabs>
          <w:tab w:val="left" w:pos="0"/>
        </w:tabs>
        <w:spacing w:after="0" w:line="240" w:lineRule="auto"/>
        <w:jc w:val="both"/>
        <w:rPr>
          <w:rFonts w:ascii="Calibri" w:hAnsi="Calibri"/>
          <w:color w:val="000000" w:themeColor="text1"/>
          <w:sz w:val="24"/>
          <w:szCs w:val="24"/>
        </w:rPr>
      </w:pPr>
      <w:r w:rsidRPr="00647E41">
        <w:rPr>
          <w:rFonts w:ascii="Calibri" w:hAnsi="Calibri"/>
          <w:color w:val="000000" w:themeColor="text1"/>
          <w:sz w:val="24"/>
          <w:szCs w:val="24"/>
        </w:rPr>
        <w:t xml:space="preserve">W uzasadnionych przypadkach, w szczególności gdy w trakcie rozpatrywania protestu konieczne jest skorzystanie z pomocy ekspertów, termin rozpatrzenia protestu może być przedłużony, o czym IP informuje na piśmie wnioskodawcę. Termin rozpatrzenia protestu nie może przekroczyć </w:t>
      </w:r>
      <w:r w:rsidRPr="00647E41">
        <w:rPr>
          <w:rFonts w:ascii="Calibri" w:hAnsi="Calibri"/>
          <w:b/>
          <w:color w:val="000000" w:themeColor="text1"/>
          <w:sz w:val="24"/>
          <w:szCs w:val="24"/>
        </w:rPr>
        <w:t>łącznie 60 dni</w:t>
      </w:r>
      <w:r w:rsidRPr="00647E41">
        <w:rPr>
          <w:rFonts w:ascii="Calibri" w:hAnsi="Calibri"/>
          <w:color w:val="000000" w:themeColor="text1"/>
          <w:sz w:val="24"/>
          <w:szCs w:val="24"/>
        </w:rPr>
        <w:t xml:space="preserve"> od dnia jego wpływu do IP (art. 57 ustawy).</w:t>
      </w:r>
    </w:p>
    <w:p w:rsidR="0029518C" w:rsidRPr="00647E41" w:rsidRDefault="0029518C" w:rsidP="0029518C">
      <w:pPr>
        <w:tabs>
          <w:tab w:val="left" w:pos="0"/>
        </w:tabs>
        <w:spacing w:after="0" w:line="240" w:lineRule="auto"/>
        <w:jc w:val="both"/>
        <w:rPr>
          <w:rFonts w:ascii="Calibri" w:hAnsi="Calibri"/>
          <w:color w:val="000000" w:themeColor="text1"/>
          <w:sz w:val="24"/>
          <w:szCs w:val="24"/>
        </w:rPr>
      </w:pPr>
    </w:p>
    <w:p w:rsidR="0029518C" w:rsidRPr="00647E41" w:rsidRDefault="0029518C" w:rsidP="0029518C">
      <w:pPr>
        <w:tabs>
          <w:tab w:val="left" w:pos="0"/>
        </w:tabs>
        <w:spacing w:after="0" w:line="240" w:lineRule="auto"/>
        <w:jc w:val="both"/>
        <w:rPr>
          <w:rFonts w:ascii="Calibri" w:hAnsi="Calibri"/>
          <w:color w:val="000000" w:themeColor="text1"/>
          <w:sz w:val="24"/>
          <w:szCs w:val="24"/>
        </w:rPr>
      </w:pPr>
      <w:r w:rsidRPr="00647E41">
        <w:rPr>
          <w:rFonts w:ascii="Calibri" w:hAnsi="Calibri"/>
          <w:color w:val="000000" w:themeColor="text1"/>
          <w:sz w:val="24"/>
          <w:szCs w:val="24"/>
        </w:rPr>
        <w:t xml:space="preserve">Podczas rozpatrywania protestu sprawdzana jest zgodność złożonego wniosku </w:t>
      </w:r>
      <w:r w:rsidRPr="00647E41">
        <w:rPr>
          <w:rFonts w:ascii="Calibri" w:hAnsi="Calibri"/>
          <w:color w:val="000000" w:themeColor="text1"/>
          <w:sz w:val="24"/>
          <w:szCs w:val="24"/>
        </w:rPr>
        <w:br/>
        <w:t>o dofinansowanie projektu tylko z tym kryterium lub kryteriami oceny, które zostały wskazane w proteście lub/oraz w zakresie zarzutów dotyczących sposobu dokonania oceny, podniesionych przez wnioskodawcę.</w:t>
      </w:r>
    </w:p>
    <w:p w:rsidR="00AB7FC4" w:rsidRPr="00DC284D" w:rsidRDefault="00AB7FC4" w:rsidP="0029518C">
      <w:pPr>
        <w:tabs>
          <w:tab w:val="left" w:pos="0"/>
        </w:tabs>
        <w:spacing w:after="0" w:line="240" w:lineRule="auto"/>
        <w:jc w:val="both"/>
        <w:rPr>
          <w:rFonts w:ascii="Calibri" w:hAnsi="Calibri"/>
          <w:color w:val="FF0000"/>
          <w:sz w:val="24"/>
          <w:szCs w:val="24"/>
        </w:rPr>
      </w:pPr>
    </w:p>
    <w:p w:rsidR="0029518C" w:rsidRPr="00647E41" w:rsidRDefault="0029518C" w:rsidP="0029518C">
      <w:pPr>
        <w:tabs>
          <w:tab w:val="left" w:pos="0"/>
        </w:tabs>
        <w:spacing w:after="0" w:line="240" w:lineRule="auto"/>
        <w:jc w:val="both"/>
        <w:rPr>
          <w:rFonts w:ascii="Calibri" w:hAnsi="Calibri"/>
          <w:color w:val="000000" w:themeColor="text1"/>
          <w:sz w:val="24"/>
          <w:szCs w:val="24"/>
        </w:rPr>
      </w:pPr>
      <w:r w:rsidRPr="00647E41">
        <w:rPr>
          <w:rFonts w:ascii="Calibri" w:hAnsi="Calibri"/>
          <w:color w:val="000000" w:themeColor="text1"/>
          <w:sz w:val="24"/>
          <w:szCs w:val="24"/>
        </w:rPr>
        <w:t xml:space="preserve">IP informuje wnioskodawcę na piśmie o wyniku rozpatrzenia jego protestu. Informacja </w:t>
      </w:r>
      <w:r w:rsidRPr="00647E41">
        <w:rPr>
          <w:rFonts w:ascii="Calibri" w:hAnsi="Calibri"/>
          <w:color w:val="000000" w:themeColor="text1"/>
          <w:sz w:val="24"/>
          <w:szCs w:val="24"/>
        </w:rPr>
        <w:br/>
        <w:t>ta zawiera w szczególności:</w:t>
      </w:r>
    </w:p>
    <w:p w:rsidR="0029518C" w:rsidRPr="00647E41" w:rsidRDefault="0029518C" w:rsidP="00B70151">
      <w:pPr>
        <w:numPr>
          <w:ilvl w:val="0"/>
          <w:numId w:val="70"/>
        </w:numPr>
        <w:tabs>
          <w:tab w:val="left" w:pos="0"/>
        </w:tabs>
        <w:spacing w:after="0" w:line="240" w:lineRule="auto"/>
        <w:ind w:left="284" w:hanging="284"/>
        <w:jc w:val="both"/>
        <w:rPr>
          <w:rFonts w:ascii="Calibri" w:hAnsi="Calibri"/>
          <w:color w:val="000000" w:themeColor="text1"/>
          <w:sz w:val="24"/>
          <w:szCs w:val="24"/>
        </w:rPr>
      </w:pPr>
      <w:r w:rsidRPr="00647E41">
        <w:rPr>
          <w:rFonts w:ascii="Calibri" w:hAnsi="Calibri"/>
          <w:color w:val="000000" w:themeColor="text1"/>
          <w:sz w:val="24"/>
          <w:szCs w:val="24"/>
        </w:rPr>
        <w:t>treść rozstrzygnięcia polegającego na uwzględnieniu albo nieuwzględnieniu protestu, wraz z uzasadnieniem,</w:t>
      </w:r>
    </w:p>
    <w:p w:rsidR="0029518C" w:rsidRPr="00647E41" w:rsidRDefault="0029518C" w:rsidP="00B70151">
      <w:pPr>
        <w:numPr>
          <w:ilvl w:val="0"/>
          <w:numId w:val="70"/>
        </w:numPr>
        <w:tabs>
          <w:tab w:val="left" w:pos="0"/>
        </w:tabs>
        <w:spacing w:after="0" w:line="240" w:lineRule="auto"/>
        <w:ind w:left="284" w:hanging="284"/>
        <w:jc w:val="both"/>
        <w:rPr>
          <w:rFonts w:ascii="Calibri" w:hAnsi="Calibri"/>
          <w:color w:val="000000" w:themeColor="text1"/>
          <w:sz w:val="24"/>
          <w:szCs w:val="24"/>
        </w:rPr>
      </w:pPr>
      <w:r w:rsidRPr="00647E41">
        <w:rPr>
          <w:rFonts w:ascii="Calibri" w:hAnsi="Calibri"/>
          <w:color w:val="000000" w:themeColor="text1"/>
          <w:sz w:val="24"/>
          <w:szCs w:val="24"/>
        </w:rPr>
        <w:t xml:space="preserve">w przypadku nieuwzględnienia protestu – pouczenie o możliwości wniesienia skargi </w:t>
      </w:r>
      <w:r w:rsidRPr="00647E41">
        <w:rPr>
          <w:rFonts w:ascii="Calibri" w:hAnsi="Calibri"/>
          <w:color w:val="000000" w:themeColor="text1"/>
          <w:sz w:val="24"/>
          <w:szCs w:val="24"/>
        </w:rPr>
        <w:br/>
        <w:t>do sądu administracyjnego na zasadach określonych w art. 61 ustawy.</w:t>
      </w:r>
    </w:p>
    <w:p w:rsidR="0029518C" w:rsidRPr="00DC284D" w:rsidRDefault="0029518C" w:rsidP="0029518C">
      <w:pPr>
        <w:tabs>
          <w:tab w:val="left" w:pos="0"/>
        </w:tabs>
        <w:spacing w:after="0" w:line="240" w:lineRule="auto"/>
        <w:jc w:val="both"/>
        <w:rPr>
          <w:rFonts w:ascii="Calibri" w:hAnsi="Calibri"/>
          <w:color w:val="FF0000"/>
          <w:sz w:val="24"/>
          <w:szCs w:val="24"/>
        </w:rPr>
      </w:pPr>
    </w:p>
    <w:p w:rsidR="0029518C" w:rsidRPr="00647E41" w:rsidRDefault="0029518C" w:rsidP="00AB7FC4">
      <w:pPr>
        <w:tabs>
          <w:tab w:val="left" w:pos="0"/>
        </w:tabs>
        <w:spacing w:after="0" w:line="240" w:lineRule="auto"/>
        <w:jc w:val="both"/>
        <w:rPr>
          <w:color w:val="000000" w:themeColor="text1"/>
          <w:sz w:val="24"/>
          <w:szCs w:val="24"/>
        </w:rPr>
      </w:pPr>
      <w:r w:rsidRPr="00647E41">
        <w:rPr>
          <w:color w:val="000000" w:themeColor="text1"/>
          <w:sz w:val="24"/>
          <w:szCs w:val="24"/>
        </w:rPr>
        <w:t>W przypadku uwzględnienia protestu IP może skierować projekt do właściwego etapu oceny albo umieścić go na liście projektów wybranych do dofinansowania w wyniku przeprowadzenia procedury odwoławczej, informując o tym wnioskodawcę.</w:t>
      </w:r>
    </w:p>
    <w:p w:rsidR="0029518C" w:rsidRPr="00DC284D" w:rsidRDefault="0029518C" w:rsidP="0029518C">
      <w:pPr>
        <w:spacing w:after="0" w:line="240" w:lineRule="auto"/>
        <w:jc w:val="both"/>
        <w:rPr>
          <w:rFonts w:ascii="Calibri" w:hAnsi="Calibri" w:cs="Arial"/>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647E41" w:rsidTr="007D14ED">
        <w:trPr>
          <w:trHeight w:val="388"/>
        </w:trPr>
        <w:tc>
          <w:tcPr>
            <w:tcW w:w="9320" w:type="dxa"/>
            <w:shd w:val="pct25" w:color="auto" w:fill="auto"/>
            <w:vAlign w:val="center"/>
          </w:tcPr>
          <w:p w:rsidR="00AE57DC" w:rsidRPr="00647E41" w:rsidRDefault="00AE57DC" w:rsidP="007D14ED">
            <w:pPr>
              <w:spacing w:after="0"/>
              <w:rPr>
                <w:rFonts w:cs="Arial,Bold"/>
                <w:b/>
                <w:bCs/>
                <w:color w:val="000000" w:themeColor="text1"/>
                <w:sz w:val="24"/>
                <w:szCs w:val="24"/>
              </w:rPr>
            </w:pPr>
            <w:r w:rsidRPr="00647E41">
              <w:rPr>
                <w:rFonts w:cs="Arial,Bold"/>
                <w:b/>
                <w:bCs/>
                <w:color w:val="000000" w:themeColor="text1"/>
                <w:sz w:val="24"/>
                <w:szCs w:val="24"/>
              </w:rPr>
              <w:t>6.5 Skarga do sądu administracyjnego</w:t>
            </w:r>
          </w:p>
        </w:tc>
      </w:tr>
    </w:tbl>
    <w:p w:rsidR="007D14ED" w:rsidRPr="00DC284D" w:rsidRDefault="007D14ED" w:rsidP="0029518C">
      <w:pPr>
        <w:spacing w:after="0" w:line="240" w:lineRule="auto"/>
        <w:jc w:val="both"/>
        <w:rPr>
          <w:rFonts w:ascii="Calibri" w:hAnsi="Calibri" w:cs="Arial"/>
          <w:color w:val="FF0000"/>
          <w:sz w:val="24"/>
          <w:szCs w:val="24"/>
        </w:rPr>
      </w:pPr>
    </w:p>
    <w:p w:rsidR="0029518C" w:rsidRPr="00647E41" w:rsidRDefault="0029518C" w:rsidP="0029518C">
      <w:pPr>
        <w:spacing w:after="0" w:line="240" w:lineRule="auto"/>
        <w:jc w:val="both"/>
        <w:rPr>
          <w:rFonts w:ascii="Calibri" w:hAnsi="Calibri" w:cs="Arial"/>
          <w:color w:val="000000" w:themeColor="text1"/>
          <w:sz w:val="24"/>
          <w:szCs w:val="24"/>
        </w:rPr>
      </w:pPr>
      <w:r w:rsidRPr="00647E41">
        <w:rPr>
          <w:rFonts w:ascii="Calibri" w:hAnsi="Calibri" w:cs="Arial"/>
          <w:color w:val="000000" w:themeColor="text1"/>
          <w:sz w:val="24"/>
          <w:szCs w:val="24"/>
        </w:rPr>
        <w:t xml:space="preserve">Prawo do wniesienia </w:t>
      </w:r>
      <w:r w:rsidRPr="00647E41">
        <w:rPr>
          <w:rFonts w:ascii="Calibri" w:hAnsi="Calibri" w:cs="Arial"/>
          <w:b/>
          <w:color w:val="000000" w:themeColor="text1"/>
          <w:sz w:val="24"/>
          <w:szCs w:val="24"/>
        </w:rPr>
        <w:t>skargi do sądu administracyjnego</w:t>
      </w:r>
      <w:r w:rsidRPr="00647E41">
        <w:rPr>
          <w:rFonts w:ascii="Calibri" w:hAnsi="Calibri" w:cs="Arial"/>
          <w:color w:val="000000" w:themeColor="text1"/>
          <w:sz w:val="24"/>
          <w:szCs w:val="24"/>
        </w:rPr>
        <w:t xml:space="preserve"> przysługuje wnioskodawcy w przypadkach określonych w art. 61 ustawy wdrożeniowej. Skarga wnoszona jest </w:t>
      </w:r>
      <w:r w:rsidRPr="00647E41">
        <w:rPr>
          <w:rFonts w:ascii="Calibri" w:hAnsi="Calibri" w:cs="Arial"/>
          <w:color w:val="000000" w:themeColor="text1"/>
          <w:sz w:val="24"/>
          <w:szCs w:val="24"/>
        </w:rPr>
        <w:br/>
        <w:t xml:space="preserve">w terminie </w:t>
      </w:r>
      <w:r w:rsidRPr="00647E41">
        <w:rPr>
          <w:rFonts w:ascii="Calibri" w:hAnsi="Calibri" w:cs="Arial"/>
          <w:b/>
          <w:color w:val="000000" w:themeColor="text1"/>
          <w:sz w:val="24"/>
          <w:szCs w:val="24"/>
        </w:rPr>
        <w:t>14 dni</w:t>
      </w:r>
      <w:r w:rsidRPr="00647E41">
        <w:rPr>
          <w:rFonts w:ascii="Calibri" w:hAnsi="Calibri" w:cs="Arial"/>
          <w:color w:val="000000" w:themeColor="text1"/>
          <w:sz w:val="24"/>
          <w:szCs w:val="24"/>
        </w:rPr>
        <w:t xml:space="preserve"> od dnia otrzymania odpowiedniej informacji o nieuwzględnieniu protestu lub pozostawieniu protestu bez rozpatrzenia lub negatywnej ponownej ocenie projektu. Skarga podlega wpisowi stałemu. </w:t>
      </w:r>
    </w:p>
    <w:p w:rsidR="0029518C" w:rsidRPr="00647E41" w:rsidRDefault="0029518C" w:rsidP="0029518C">
      <w:pPr>
        <w:spacing w:after="0" w:line="240" w:lineRule="auto"/>
        <w:jc w:val="both"/>
        <w:rPr>
          <w:rFonts w:ascii="Calibri" w:hAnsi="Calibri" w:cs="Arial"/>
          <w:color w:val="000000" w:themeColor="text1"/>
          <w:sz w:val="24"/>
          <w:szCs w:val="24"/>
        </w:rPr>
      </w:pPr>
    </w:p>
    <w:p w:rsidR="0029518C" w:rsidRPr="00647E41" w:rsidRDefault="0029518C" w:rsidP="0029518C">
      <w:pPr>
        <w:spacing w:after="0" w:line="240" w:lineRule="auto"/>
        <w:jc w:val="both"/>
        <w:rPr>
          <w:rFonts w:ascii="Calibri" w:hAnsi="Calibri" w:cs="Arial"/>
          <w:color w:val="000000" w:themeColor="text1"/>
          <w:sz w:val="24"/>
          <w:szCs w:val="24"/>
        </w:rPr>
      </w:pPr>
      <w:r w:rsidRPr="00647E41">
        <w:rPr>
          <w:rFonts w:ascii="Calibri" w:hAnsi="Calibri" w:cs="Arial"/>
          <w:color w:val="000000" w:themeColor="text1"/>
          <w:sz w:val="24"/>
          <w:szCs w:val="24"/>
        </w:rPr>
        <w:t xml:space="preserve">Do skargi należy dołączyć kompletną dokumentację w sprawie, obejmującą wniosek wraz z informacją w przedmiocie oceny projektu, wniesionych środków odwoławczych oraz informacji o wyniku procedury odwoławczej. Kompletna dokumentacja jest wnoszona przez wnioskodawcę w oryginale lub w postaci uwierzytelnionej kopii. Sąd rozpoznaje skargę </w:t>
      </w:r>
      <w:r w:rsidRPr="00647E41">
        <w:rPr>
          <w:rFonts w:ascii="Calibri" w:hAnsi="Calibri" w:cs="Arial"/>
          <w:color w:val="000000" w:themeColor="text1"/>
          <w:sz w:val="24"/>
          <w:szCs w:val="24"/>
        </w:rPr>
        <w:br/>
        <w:t xml:space="preserve">w terminie </w:t>
      </w:r>
      <w:r w:rsidRPr="00647E41">
        <w:rPr>
          <w:rFonts w:ascii="Calibri" w:hAnsi="Calibri" w:cs="Arial"/>
          <w:b/>
          <w:color w:val="000000" w:themeColor="text1"/>
          <w:sz w:val="24"/>
          <w:szCs w:val="24"/>
        </w:rPr>
        <w:t>30 dni</w:t>
      </w:r>
      <w:r w:rsidRPr="00647E41">
        <w:rPr>
          <w:rFonts w:ascii="Calibri" w:hAnsi="Calibri" w:cs="Arial"/>
          <w:color w:val="000000" w:themeColor="text1"/>
          <w:sz w:val="24"/>
          <w:szCs w:val="24"/>
        </w:rPr>
        <w:t xml:space="preserve"> od dnia jej wniesienia.</w:t>
      </w:r>
    </w:p>
    <w:p w:rsidR="0029518C" w:rsidRPr="00647E41" w:rsidRDefault="0029518C" w:rsidP="0029518C">
      <w:pPr>
        <w:spacing w:after="0" w:line="240" w:lineRule="auto"/>
        <w:jc w:val="both"/>
        <w:rPr>
          <w:rFonts w:ascii="Calibri" w:hAnsi="Calibri" w:cs="Arial"/>
          <w:color w:val="000000" w:themeColor="text1"/>
          <w:sz w:val="24"/>
          <w:szCs w:val="24"/>
        </w:rPr>
      </w:pPr>
    </w:p>
    <w:p w:rsidR="0029518C" w:rsidRPr="00647E41" w:rsidRDefault="0029518C" w:rsidP="0029518C">
      <w:pPr>
        <w:spacing w:after="0" w:line="240" w:lineRule="auto"/>
        <w:jc w:val="both"/>
        <w:rPr>
          <w:rFonts w:ascii="Calibri" w:hAnsi="Calibri" w:cs="Arial"/>
          <w:color w:val="000000" w:themeColor="text1"/>
          <w:sz w:val="24"/>
          <w:szCs w:val="24"/>
        </w:rPr>
      </w:pPr>
      <w:r w:rsidRPr="00647E41">
        <w:rPr>
          <w:rFonts w:ascii="Calibri" w:hAnsi="Calibri" w:cs="Arial"/>
          <w:color w:val="000000" w:themeColor="text1"/>
          <w:sz w:val="24"/>
          <w:szCs w:val="24"/>
        </w:rPr>
        <w:t>Wniesienie skargi:</w:t>
      </w:r>
    </w:p>
    <w:p w:rsidR="0029518C" w:rsidRPr="00647E41" w:rsidRDefault="0029518C" w:rsidP="00B70151">
      <w:pPr>
        <w:numPr>
          <w:ilvl w:val="0"/>
          <w:numId w:val="76"/>
        </w:numPr>
        <w:spacing w:after="0" w:line="240" w:lineRule="auto"/>
        <w:ind w:left="284" w:hanging="284"/>
        <w:jc w:val="both"/>
        <w:rPr>
          <w:rFonts w:ascii="Calibri" w:hAnsi="Calibri" w:cs="Arial"/>
          <w:color w:val="000000" w:themeColor="text1"/>
          <w:sz w:val="24"/>
          <w:szCs w:val="24"/>
        </w:rPr>
      </w:pPr>
      <w:r w:rsidRPr="00647E41">
        <w:rPr>
          <w:rFonts w:ascii="Calibri" w:hAnsi="Calibri" w:cs="Arial"/>
          <w:color w:val="000000" w:themeColor="text1"/>
          <w:sz w:val="24"/>
          <w:szCs w:val="24"/>
        </w:rPr>
        <w:t>po terminie, o którym mowa w art. 61 ust. 2,</w:t>
      </w:r>
    </w:p>
    <w:p w:rsidR="0029518C" w:rsidRPr="00647E41" w:rsidRDefault="0029518C" w:rsidP="00B70151">
      <w:pPr>
        <w:numPr>
          <w:ilvl w:val="0"/>
          <w:numId w:val="76"/>
        </w:numPr>
        <w:spacing w:after="0" w:line="240" w:lineRule="auto"/>
        <w:ind w:left="284" w:hanging="284"/>
        <w:jc w:val="both"/>
        <w:rPr>
          <w:rFonts w:ascii="Calibri" w:hAnsi="Calibri" w:cs="Arial"/>
          <w:color w:val="000000" w:themeColor="text1"/>
          <w:sz w:val="24"/>
          <w:szCs w:val="24"/>
        </w:rPr>
      </w:pPr>
      <w:r w:rsidRPr="00647E41">
        <w:rPr>
          <w:rFonts w:ascii="Calibri" w:hAnsi="Calibri" w:cs="Arial"/>
          <w:color w:val="000000" w:themeColor="text1"/>
          <w:sz w:val="24"/>
          <w:szCs w:val="24"/>
        </w:rPr>
        <w:t>bez kompletnej dokumentacji,</w:t>
      </w:r>
    </w:p>
    <w:p w:rsidR="0029518C" w:rsidRPr="00647E41" w:rsidRDefault="0029518C" w:rsidP="00B70151">
      <w:pPr>
        <w:numPr>
          <w:ilvl w:val="0"/>
          <w:numId w:val="76"/>
        </w:numPr>
        <w:spacing w:after="0" w:line="240" w:lineRule="auto"/>
        <w:ind w:left="284" w:hanging="284"/>
        <w:jc w:val="both"/>
        <w:rPr>
          <w:rFonts w:ascii="Calibri" w:hAnsi="Calibri" w:cs="Arial"/>
          <w:color w:val="000000" w:themeColor="text1"/>
          <w:sz w:val="24"/>
          <w:szCs w:val="24"/>
        </w:rPr>
      </w:pPr>
      <w:r w:rsidRPr="00647E41">
        <w:rPr>
          <w:rFonts w:ascii="Calibri" w:hAnsi="Calibri" w:cs="Arial"/>
          <w:color w:val="000000" w:themeColor="text1"/>
          <w:sz w:val="24"/>
          <w:szCs w:val="24"/>
        </w:rPr>
        <w:lastRenderedPageBreak/>
        <w:t>bez uiszczenia wpisu stałego w terminie o którym mowa w art. 61 ust. 2,</w:t>
      </w:r>
    </w:p>
    <w:p w:rsidR="0029518C" w:rsidRPr="00647E41" w:rsidRDefault="0029518C" w:rsidP="0029518C">
      <w:pPr>
        <w:spacing w:after="0" w:line="240" w:lineRule="auto"/>
        <w:jc w:val="both"/>
        <w:rPr>
          <w:rFonts w:ascii="Calibri" w:hAnsi="Calibri" w:cs="Arial"/>
          <w:color w:val="000000" w:themeColor="text1"/>
          <w:sz w:val="24"/>
          <w:szCs w:val="24"/>
        </w:rPr>
      </w:pPr>
      <w:r w:rsidRPr="00647E41">
        <w:rPr>
          <w:rFonts w:ascii="Calibri" w:hAnsi="Calibri" w:cs="Arial"/>
          <w:color w:val="000000" w:themeColor="text1"/>
          <w:sz w:val="24"/>
          <w:szCs w:val="24"/>
        </w:rPr>
        <w:t>- powoduje pozostawienie jej bez rozpatrzenia, z zastrzeżeniem art. 61 ust. 7 ustawy wdrożeniowej, tj. w przypadku wniesienia skargi bez kompletnej dokumentacji lub</w:t>
      </w:r>
      <w:r w:rsidR="00647E41" w:rsidRPr="00647E41">
        <w:rPr>
          <w:rFonts w:ascii="Calibri" w:hAnsi="Calibri" w:cs="Arial"/>
          <w:color w:val="000000" w:themeColor="text1"/>
          <w:sz w:val="24"/>
          <w:szCs w:val="24"/>
        </w:rPr>
        <w:br/>
      </w:r>
      <w:r w:rsidRPr="00647E41">
        <w:rPr>
          <w:rFonts w:ascii="Calibri" w:hAnsi="Calibri" w:cs="Arial"/>
          <w:color w:val="000000" w:themeColor="text1"/>
          <w:sz w:val="24"/>
          <w:szCs w:val="24"/>
        </w:rPr>
        <w:t xml:space="preserve">bez uiszczenia wpisu stałego sąd wzywa wnioskodawcę do uzupełnienia dokumentacji lub uiszczenia wpisu w terminie </w:t>
      </w:r>
      <w:r w:rsidRPr="00647E41">
        <w:rPr>
          <w:rFonts w:ascii="Calibri" w:hAnsi="Calibri" w:cs="Arial"/>
          <w:b/>
          <w:color w:val="000000" w:themeColor="text1"/>
          <w:sz w:val="24"/>
          <w:szCs w:val="24"/>
        </w:rPr>
        <w:t>7 dni</w:t>
      </w:r>
      <w:r w:rsidRPr="00647E41">
        <w:rPr>
          <w:rFonts w:ascii="Calibri" w:hAnsi="Calibri" w:cs="Arial"/>
          <w:color w:val="000000" w:themeColor="text1"/>
          <w:sz w:val="24"/>
          <w:szCs w:val="24"/>
        </w:rPr>
        <w:t xml:space="preserve"> od dnia otrzymania wezwania, pod rygorem pozostawienia skargi bez rozpatrzenia. Wezwanie wstrzymuje bieg t</w:t>
      </w:r>
      <w:r w:rsidR="00647E41" w:rsidRPr="00647E41">
        <w:rPr>
          <w:rFonts w:ascii="Calibri" w:hAnsi="Calibri" w:cs="Arial"/>
          <w:color w:val="000000" w:themeColor="text1"/>
          <w:sz w:val="24"/>
          <w:szCs w:val="24"/>
        </w:rPr>
        <w:t>erminu, o którym mowa w art. 61</w:t>
      </w:r>
      <w:r w:rsidR="00647E41" w:rsidRPr="00647E41">
        <w:rPr>
          <w:rFonts w:ascii="Calibri" w:hAnsi="Calibri" w:cs="Arial"/>
          <w:color w:val="000000" w:themeColor="text1"/>
          <w:sz w:val="24"/>
          <w:szCs w:val="24"/>
        </w:rPr>
        <w:br/>
      </w:r>
      <w:r w:rsidRPr="00647E41">
        <w:rPr>
          <w:rFonts w:ascii="Calibri" w:hAnsi="Calibri" w:cs="Arial"/>
          <w:color w:val="000000" w:themeColor="text1"/>
          <w:sz w:val="24"/>
          <w:szCs w:val="24"/>
        </w:rPr>
        <w:t>ust. 5.</w:t>
      </w:r>
    </w:p>
    <w:p w:rsidR="00846D94" w:rsidRPr="00647E41" w:rsidRDefault="00846D94" w:rsidP="0029518C">
      <w:pPr>
        <w:spacing w:after="0" w:line="240" w:lineRule="auto"/>
        <w:jc w:val="both"/>
        <w:rPr>
          <w:rFonts w:ascii="Calibri" w:hAnsi="Calibri" w:cs="Arial"/>
          <w:color w:val="000000" w:themeColor="text1"/>
          <w:sz w:val="24"/>
          <w:szCs w:val="24"/>
        </w:rPr>
      </w:pPr>
    </w:p>
    <w:p w:rsidR="0029518C" w:rsidRPr="00647E41" w:rsidRDefault="0029518C" w:rsidP="0029518C">
      <w:pPr>
        <w:spacing w:after="0" w:line="240" w:lineRule="auto"/>
        <w:jc w:val="both"/>
        <w:rPr>
          <w:rFonts w:ascii="Calibri" w:hAnsi="Calibri" w:cs="Arial"/>
          <w:color w:val="000000" w:themeColor="text1"/>
          <w:sz w:val="24"/>
          <w:szCs w:val="24"/>
        </w:rPr>
      </w:pPr>
      <w:r w:rsidRPr="00647E41">
        <w:rPr>
          <w:rFonts w:ascii="Calibri" w:hAnsi="Calibri" w:cs="Arial"/>
          <w:color w:val="000000" w:themeColor="text1"/>
          <w:sz w:val="24"/>
          <w:szCs w:val="24"/>
        </w:rPr>
        <w:t>W wyniku rozpoznania skargi sąd może:</w:t>
      </w:r>
    </w:p>
    <w:p w:rsidR="0029518C" w:rsidRPr="00647E41" w:rsidRDefault="0029518C" w:rsidP="0029518C">
      <w:pPr>
        <w:numPr>
          <w:ilvl w:val="0"/>
          <w:numId w:val="3"/>
        </w:numPr>
        <w:spacing w:after="0" w:line="240" w:lineRule="auto"/>
        <w:ind w:left="284" w:hanging="284"/>
        <w:jc w:val="both"/>
        <w:rPr>
          <w:rFonts w:ascii="Calibri" w:hAnsi="Calibri" w:cs="Arial"/>
          <w:color w:val="000000" w:themeColor="text1"/>
          <w:sz w:val="24"/>
          <w:szCs w:val="24"/>
        </w:rPr>
      </w:pPr>
      <w:r w:rsidRPr="00647E41">
        <w:rPr>
          <w:rFonts w:ascii="Calibri" w:hAnsi="Calibri" w:cs="Arial"/>
          <w:color w:val="000000" w:themeColor="text1"/>
          <w:sz w:val="24"/>
          <w:szCs w:val="24"/>
        </w:rPr>
        <w:t>uwzględnić skargę, stwierdzając, że:</w:t>
      </w:r>
    </w:p>
    <w:p w:rsidR="0029518C" w:rsidRPr="00647E41" w:rsidRDefault="0029518C" w:rsidP="00B70151">
      <w:pPr>
        <w:numPr>
          <w:ilvl w:val="0"/>
          <w:numId w:val="77"/>
        </w:numPr>
        <w:spacing w:after="0" w:line="240" w:lineRule="auto"/>
        <w:ind w:left="567" w:hanging="283"/>
        <w:jc w:val="both"/>
        <w:rPr>
          <w:rFonts w:ascii="Calibri" w:hAnsi="Calibri" w:cs="Arial"/>
          <w:color w:val="000000" w:themeColor="text1"/>
          <w:sz w:val="24"/>
          <w:szCs w:val="24"/>
        </w:rPr>
      </w:pPr>
      <w:r w:rsidRPr="00647E41">
        <w:rPr>
          <w:rFonts w:ascii="Calibri" w:hAnsi="Calibri" w:cs="Arial"/>
          <w:color w:val="000000" w:themeColor="text1"/>
          <w:sz w:val="24"/>
          <w:szCs w:val="24"/>
        </w:rPr>
        <w:t>ocena projektu została przeprowadzona w sposób naruszający prawo i naruszenie to miało istotny wpływ na wynik oceny, przekazując jednocześnie sprawę do ponownego rozpatrzenia przez IOK,</w:t>
      </w:r>
    </w:p>
    <w:p w:rsidR="0029518C" w:rsidRPr="00647E41" w:rsidRDefault="0029518C" w:rsidP="00B70151">
      <w:pPr>
        <w:numPr>
          <w:ilvl w:val="0"/>
          <w:numId w:val="77"/>
        </w:numPr>
        <w:spacing w:after="0" w:line="240" w:lineRule="auto"/>
        <w:ind w:left="567" w:hanging="283"/>
        <w:jc w:val="both"/>
        <w:rPr>
          <w:rFonts w:ascii="Calibri" w:hAnsi="Calibri" w:cs="Arial"/>
          <w:color w:val="000000" w:themeColor="text1"/>
          <w:sz w:val="24"/>
          <w:szCs w:val="24"/>
        </w:rPr>
      </w:pPr>
      <w:r w:rsidRPr="00647E41">
        <w:rPr>
          <w:rFonts w:ascii="Calibri" w:hAnsi="Calibri" w:cs="Arial"/>
          <w:color w:val="000000" w:themeColor="text1"/>
          <w:sz w:val="24"/>
          <w:szCs w:val="24"/>
        </w:rPr>
        <w:t>pozostawienie protestu bez rozpatrzenia było nie</w:t>
      </w:r>
      <w:r w:rsidR="00647E41" w:rsidRPr="00647E41">
        <w:rPr>
          <w:rFonts w:ascii="Calibri" w:hAnsi="Calibri" w:cs="Arial"/>
          <w:color w:val="000000" w:themeColor="text1"/>
          <w:sz w:val="24"/>
          <w:szCs w:val="24"/>
        </w:rPr>
        <w:t>uzasadnione, przekazując sprawę</w:t>
      </w:r>
      <w:r w:rsidR="00647E41" w:rsidRPr="00647E41">
        <w:rPr>
          <w:rFonts w:ascii="Calibri" w:hAnsi="Calibri" w:cs="Arial"/>
          <w:color w:val="000000" w:themeColor="text1"/>
          <w:sz w:val="24"/>
          <w:szCs w:val="24"/>
        </w:rPr>
        <w:br/>
      </w:r>
      <w:r w:rsidRPr="00647E41">
        <w:rPr>
          <w:rFonts w:ascii="Calibri" w:hAnsi="Calibri" w:cs="Arial"/>
          <w:color w:val="000000" w:themeColor="text1"/>
          <w:sz w:val="24"/>
          <w:szCs w:val="24"/>
        </w:rPr>
        <w:t>do rozpatrzenia przez IP,</w:t>
      </w:r>
    </w:p>
    <w:p w:rsidR="0029518C" w:rsidRPr="00647E41" w:rsidRDefault="0029518C" w:rsidP="0029518C">
      <w:pPr>
        <w:numPr>
          <w:ilvl w:val="0"/>
          <w:numId w:val="3"/>
        </w:numPr>
        <w:spacing w:after="0" w:line="240" w:lineRule="auto"/>
        <w:ind w:left="284" w:hanging="284"/>
        <w:jc w:val="both"/>
        <w:rPr>
          <w:rFonts w:ascii="Calibri" w:hAnsi="Calibri" w:cs="Arial"/>
          <w:color w:val="000000" w:themeColor="text1"/>
          <w:sz w:val="24"/>
          <w:szCs w:val="24"/>
        </w:rPr>
      </w:pPr>
      <w:r w:rsidRPr="00647E41">
        <w:rPr>
          <w:rFonts w:ascii="Calibri" w:hAnsi="Calibri" w:cs="Arial"/>
          <w:color w:val="000000" w:themeColor="text1"/>
          <w:sz w:val="24"/>
          <w:szCs w:val="24"/>
        </w:rPr>
        <w:t>oddalić skargę w przypadku jej nieuwzględnienia,</w:t>
      </w:r>
    </w:p>
    <w:p w:rsidR="0029518C" w:rsidRPr="00647E41" w:rsidRDefault="0029518C" w:rsidP="0029518C">
      <w:pPr>
        <w:numPr>
          <w:ilvl w:val="0"/>
          <w:numId w:val="3"/>
        </w:numPr>
        <w:spacing w:after="0" w:line="240" w:lineRule="auto"/>
        <w:ind w:left="284" w:hanging="284"/>
        <w:jc w:val="both"/>
        <w:rPr>
          <w:rFonts w:ascii="Calibri" w:hAnsi="Calibri" w:cs="Arial"/>
          <w:color w:val="000000" w:themeColor="text1"/>
          <w:sz w:val="24"/>
          <w:szCs w:val="24"/>
        </w:rPr>
      </w:pPr>
      <w:r w:rsidRPr="00647E41">
        <w:rPr>
          <w:rFonts w:ascii="Calibri" w:hAnsi="Calibri" w:cs="Arial"/>
          <w:color w:val="000000" w:themeColor="text1"/>
          <w:sz w:val="24"/>
          <w:szCs w:val="24"/>
        </w:rPr>
        <w:t>umorzyć postępowanie w sprawie, jeżeli jest ono bezprzedmiotowe.</w:t>
      </w:r>
    </w:p>
    <w:p w:rsidR="0029518C" w:rsidRPr="00647E41" w:rsidRDefault="0029518C" w:rsidP="0029518C">
      <w:pPr>
        <w:spacing w:after="0" w:line="240" w:lineRule="auto"/>
        <w:ind w:left="284"/>
        <w:jc w:val="both"/>
        <w:rPr>
          <w:rFonts w:ascii="Calibri" w:hAnsi="Calibri" w:cs="Arial"/>
          <w:color w:val="000000" w:themeColor="text1"/>
          <w:sz w:val="24"/>
          <w:szCs w:val="24"/>
        </w:rPr>
      </w:pPr>
    </w:p>
    <w:p w:rsidR="0029518C" w:rsidRPr="00647E41" w:rsidRDefault="0029518C" w:rsidP="0029518C">
      <w:pPr>
        <w:spacing w:after="0" w:line="240" w:lineRule="auto"/>
        <w:jc w:val="both"/>
        <w:rPr>
          <w:rFonts w:ascii="Calibri" w:hAnsi="Calibri" w:cs="Arial"/>
          <w:color w:val="000000" w:themeColor="text1"/>
          <w:sz w:val="24"/>
          <w:szCs w:val="24"/>
        </w:rPr>
      </w:pPr>
      <w:r w:rsidRPr="00647E41">
        <w:rPr>
          <w:rFonts w:ascii="Calibri" w:hAnsi="Calibri" w:cs="Arial"/>
          <w:color w:val="000000" w:themeColor="text1"/>
          <w:sz w:val="24"/>
          <w:szCs w:val="24"/>
        </w:rPr>
        <w:t xml:space="preserve">Od wyroku sądu administracyjnego zgodnie z art. 62 ustawy wdrożeniowej przysługuje możliwość wniesienia </w:t>
      </w:r>
      <w:r w:rsidRPr="00647E41">
        <w:rPr>
          <w:rFonts w:ascii="Calibri" w:hAnsi="Calibri" w:cs="Arial"/>
          <w:b/>
          <w:color w:val="000000" w:themeColor="text1"/>
          <w:sz w:val="24"/>
          <w:szCs w:val="24"/>
        </w:rPr>
        <w:t>skargi kasacyjnej</w:t>
      </w:r>
      <w:r w:rsidRPr="00647E41">
        <w:rPr>
          <w:rFonts w:ascii="Calibri" w:hAnsi="Calibri" w:cs="Arial"/>
          <w:color w:val="000000" w:themeColor="text1"/>
          <w:sz w:val="24"/>
          <w:szCs w:val="24"/>
        </w:rPr>
        <w:t xml:space="preserve"> (wraz z kompletną dokumentacją) do Naczelnego Sądu Administracyjnego przez:</w:t>
      </w:r>
    </w:p>
    <w:p w:rsidR="0029518C" w:rsidRPr="00647E41" w:rsidRDefault="0029518C" w:rsidP="00B70151">
      <w:pPr>
        <w:numPr>
          <w:ilvl w:val="0"/>
          <w:numId w:val="78"/>
        </w:numPr>
        <w:spacing w:after="0" w:line="240" w:lineRule="auto"/>
        <w:ind w:left="284" w:hanging="284"/>
        <w:jc w:val="both"/>
        <w:rPr>
          <w:rFonts w:ascii="Calibri" w:hAnsi="Calibri" w:cs="Arial"/>
          <w:color w:val="000000" w:themeColor="text1"/>
          <w:sz w:val="24"/>
          <w:szCs w:val="24"/>
        </w:rPr>
      </w:pPr>
      <w:r w:rsidRPr="00647E41">
        <w:rPr>
          <w:rFonts w:ascii="Calibri" w:hAnsi="Calibri" w:cs="Arial"/>
          <w:color w:val="000000" w:themeColor="text1"/>
          <w:sz w:val="24"/>
          <w:szCs w:val="24"/>
        </w:rPr>
        <w:t>wnioskodawcę,</w:t>
      </w:r>
    </w:p>
    <w:p w:rsidR="0029518C" w:rsidRPr="00647E41" w:rsidRDefault="0029518C" w:rsidP="00B70151">
      <w:pPr>
        <w:numPr>
          <w:ilvl w:val="0"/>
          <w:numId w:val="78"/>
        </w:numPr>
        <w:spacing w:after="0" w:line="240" w:lineRule="auto"/>
        <w:ind w:left="284" w:hanging="284"/>
        <w:jc w:val="both"/>
        <w:rPr>
          <w:rFonts w:ascii="Calibri" w:hAnsi="Calibri" w:cs="Arial"/>
          <w:color w:val="000000" w:themeColor="text1"/>
          <w:sz w:val="24"/>
          <w:szCs w:val="24"/>
        </w:rPr>
      </w:pPr>
      <w:r w:rsidRPr="00647E41">
        <w:rPr>
          <w:rFonts w:ascii="Calibri" w:hAnsi="Calibri" w:cs="Arial"/>
          <w:color w:val="000000" w:themeColor="text1"/>
          <w:sz w:val="24"/>
          <w:szCs w:val="24"/>
        </w:rPr>
        <w:t xml:space="preserve">IP (IOK) – Wojewódzki Urząd Pracy w Białymstoku - </w:t>
      </w:r>
      <w:r w:rsidRPr="00647E41">
        <w:rPr>
          <w:rFonts w:ascii="Calibri" w:hAnsi="Calibri"/>
          <w:color w:val="000000" w:themeColor="text1"/>
          <w:sz w:val="24"/>
          <w:szCs w:val="24"/>
        </w:rPr>
        <w:t>w przypadku pozostawienia protestu bez rozpatrzenia oraz dokonania negatywnej ponownej oceny projektu przez tę instytucję</w:t>
      </w:r>
      <w:r w:rsidRPr="00647E41">
        <w:rPr>
          <w:rFonts w:ascii="Calibri" w:hAnsi="Calibri" w:cs="Arial"/>
          <w:color w:val="000000" w:themeColor="text1"/>
          <w:sz w:val="24"/>
          <w:szCs w:val="24"/>
        </w:rPr>
        <w:t xml:space="preserve"> </w:t>
      </w:r>
      <w:r w:rsidRPr="00647E41">
        <w:rPr>
          <w:rFonts w:ascii="Calibri" w:hAnsi="Calibri"/>
          <w:color w:val="000000" w:themeColor="text1"/>
          <w:sz w:val="24"/>
          <w:szCs w:val="24"/>
        </w:rPr>
        <w:t xml:space="preserve">w terminie 14 dni od dnia doręczenia rozstrzygnięcia wojewódzkiego sądu administracyjnego. </w:t>
      </w:r>
      <w:r w:rsidRPr="00647E41">
        <w:rPr>
          <w:rFonts w:ascii="Calibri" w:hAnsi="Calibri" w:cs="Arial"/>
          <w:color w:val="000000" w:themeColor="text1"/>
          <w:sz w:val="24"/>
          <w:szCs w:val="24"/>
        </w:rPr>
        <w:t>Skarga jest rozpatrywana w terminie 30 dni od dnia jej wniesienia.</w:t>
      </w:r>
    </w:p>
    <w:p w:rsidR="0029518C" w:rsidRPr="00DC284D" w:rsidRDefault="0029518C" w:rsidP="0029518C">
      <w:pPr>
        <w:tabs>
          <w:tab w:val="left" w:pos="0"/>
        </w:tabs>
        <w:spacing w:after="0" w:line="240" w:lineRule="auto"/>
        <w:jc w:val="both"/>
        <w:rPr>
          <w:rFonts w:ascii="Calibri" w:hAnsi="Calibri"/>
          <w:color w:val="FF0000"/>
          <w:sz w:val="24"/>
          <w:szCs w:val="24"/>
        </w:rPr>
      </w:pPr>
    </w:p>
    <w:p w:rsidR="0029518C" w:rsidRPr="00647E41" w:rsidRDefault="0029518C" w:rsidP="0029518C">
      <w:pPr>
        <w:tabs>
          <w:tab w:val="left" w:pos="0"/>
        </w:tabs>
        <w:spacing w:after="0" w:line="240" w:lineRule="auto"/>
        <w:jc w:val="both"/>
        <w:rPr>
          <w:rFonts w:ascii="Calibri" w:hAnsi="Calibri"/>
          <w:color w:val="000000" w:themeColor="text1"/>
          <w:sz w:val="24"/>
          <w:szCs w:val="24"/>
        </w:rPr>
      </w:pPr>
      <w:r w:rsidRPr="00647E41">
        <w:rPr>
          <w:rFonts w:ascii="Calibri" w:hAnsi="Calibri"/>
          <w:color w:val="000000" w:themeColor="text1"/>
          <w:sz w:val="24"/>
          <w:szCs w:val="24"/>
        </w:rPr>
        <w:t>IP w terminie 30 dni kalendarzowych od daty wpływu informacji o uwzględnieniu skargi przez sąd administracyjny przeprowadza proces ponownego rozpatrzenia sprawy i informuje wnioskodawcę o jego wynikach.</w:t>
      </w:r>
    </w:p>
    <w:p w:rsidR="0029518C" w:rsidRPr="00DC284D" w:rsidRDefault="0029518C" w:rsidP="0029518C">
      <w:pPr>
        <w:tabs>
          <w:tab w:val="left" w:pos="0"/>
        </w:tabs>
        <w:spacing w:after="0" w:line="240" w:lineRule="auto"/>
        <w:jc w:val="both"/>
        <w:rPr>
          <w:rFonts w:ascii="Calibri" w:hAnsi="Calibri"/>
          <w:color w:val="FF0000"/>
          <w:sz w:val="24"/>
          <w:szCs w:val="24"/>
        </w:rPr>
      </w:pPr>
    </w:p>
    <w:p w:rsidR="0029518C" w:rsidRPr="00647E41" w:rsidRDefault="0029518C" w:rsidP="0029518C">
      <w:pPr>
        <w:tabs>
          <w:tab w:val="left" w:pos="0"/>
        </w:tabs>
        <w:spacing w:after="0" w:line="240" w:lineRule="auto"/>
        <w:jc w:val="both"/>
        <w:rPr>
          <w:rFonts w:ascii="Calibri" w:hAnsi="Calibri"/>
          <w:color w:val="000000" w:themeColor="text1"/>
          <w:sz w:val="24"/>
          <w:szCs w:val="24"/>
        </w:rPr>
      </w:pPr>
      <w:r w:rsidRPr="00647E41">
        <w:rPr>
          <w:rFonts w:ascii="Calibri" w:hAnsi="Calibri"/>
          <w:color w:val="000000" w:themeColor="text1"/>
          <w:sz w:val="24"/>
          <w:szCs w:val="24"/>
        </w:rPr>
        <w:t xml:space="preserve">Procedura odwoławcza nie wstrzymuje zawierania umów z wnioskodawcami, których projekty zostały wybrane do dofinansowania. </w:t>
      </w:r>
    </w:p>
    <w:p w:rsidR="0029518C" w:rsidRPr="00DC284D" w:rsidRDefault="0029518C" w:rsidP="0029518C">
      <w:pPr>
        <w:tabs>
          <w:tab w:val="left" w:pos="0"/>
        </w:tabs>
        <w:spacing w:after="0" w:line="240" w:lineRule="auto"/>
        <w:jc w:val="both"/>
        <w:rPr>
          <w:rFonts w:ascii="Calibri" w:hAnsi="Calibri"/>
          <w:color w:val="FF0000"/>
          <w:sz w:val="24"/>
          <w:szCs w:val="24"/>
        </w:rPr>
      </w:pPr>
    </w:p>
    <w:p w:rsidR="0029518C" w:rsidRPr="00647E41" w:rsidRDefault="0029518C" w:rsidP="0029518C">
      <w:pPr>
        <w:tabs>
          <w:tab w:val="left" w:pos="0"/>
        </w:tabs>
        <w:spacing w:after="0" w:line="240" w:lineRule="auto"/>
        <w:jc w:val="both"/>
        <w:rPr>
          <w:rFonts w:ascii="Calibri" w:hAnsi="Calibri"/>
          <w:color w:val="000000" w:themeColor="text1"/>
          <w:sz w:val="24"/>
          <w:szCs w:val="24"/>
        </w:rPr>
      </w:pPr>
      <w:r w:rsidRPr="00647E41">
        <w:rPr>
          <w:rFonts w:ascii="Calibri" w:hAnsi="Calibri"/>
          <w:color w:val="000000" w:themeColor="text1"/>
          <w:sz w:val="24"/>
          <w:szCs w:val="24"/>
        </w:rPr>
        <w:t>W przypadku gdy na jakimkolwiek etapie postępowania w zakresie procedury odwoławczej wyczerpana zostanie kwota przeznaczona na dofinansowanie projektów w ramach działania:</w:t>
      </w:r>
    </w:p>
    <w:p w:rsidR="0029518C" w:rsidRPr="00647E41" w:rsidRDefault="0029518C" w:rsidP="00B70151">
      <w:pPr>
        <w:numPr>
          <w:ilvl w:val="0"/>
          <w:numId w:val="71"/>
        </w:numPr>
        <w:tabs>
          <w:tab w:val="left" w:pos="0"/>
        </w:tabs>
        <w:spacing w:after="0" w:line="240" w:lineRule="auto"/>
        <w:ind w:left="284" w:hanging="284"/>
        <w:jc w:val="both"/>
        <w:rPr>
          <w:rFonts w:ascii="Calibri" w:hAnsi="Calibri"/>
          <w:color w:val="000000" w:themeColor="text1"/>
          <w:sz w:val="24"/>
          <w:szCs w:val="24"/>
        </w:rPr>
      </w:pPr>
      <w:r w:rsidRPr="00647E41">
        <w:rPr>
          <w:rFonts w:ascii="Calibri" w:hAnsi="Calibri"/>
          <w:color w:val="000000" w:themeColor="text1"/>
          <w:sz w:val="24"/>
          <w:szCs w:val="24"/>
        </w:rPr>
        <w:t>instytucja, do której wpłynął protest, pozostawia go bez rozpatrzenia, informując o tym na piśmie wnioskodawcę, pouczając jednocześnie o możliwości wniesienia skargi do sądu administracyjnego na zasadach określonych w art. 61 ustawy;</w:t>
      </w:r>
    </w:p>
    <w:p w:rsidR="0029518C" w:rsidRPr="00647E41" w:rsidRDefault="0029518C" w:rsidP="00B70151">
      <w:pPr>
        <w:numPr>
          <w:ilvl w:val="0"/>
          <w:numId w:val="71"/>
        </w:numPr>
        <w:tabs>
          <w:tab w:val="left" w:pos="0"/>
        </w:tabs>
        <w:spacing w:after="0" w:line="240" w:lineRule="auto"/>
        <w:ind w:left="284" w:hanging="284"/>
        <w:jc w:val="both"/>
        <w:rPr>
          <w:rFonts w:ascii="Calibri" w:hAnsi="Calibri"/>
          <w:color w:val="000000" w:themeColor="text1"/>
          <w:sz w:val="24"/>
          <w:szCs w:val="24"/>
        </w:rPr>
      </w:pPr>
      <w:r w:rsidRPr="00647E41">
        <w:rPr>
          <w:rFonts w:ascii="Calibri" w:hAnsi="Calibri"/>
          <w:color w:val="000000" w:themeColor="text1"/>
          <w:sz w:val="24"/>
          <w:szCs w:val="24"/>
        </w:rPr>
        <w:t xml:space="preserve">sąd, uwzględniając skargę, stwierdza tylko, że ocena projektu została przeprowadzona </w:t>
      </w:r>
      <w:r w:rsidR="00AB7FC4" w:rsidRPr="00647E41">
        <w:rPr>
          <w:rFonts w:ascii="Calibri" w:hAnsi="Calibri"/>
          <w:color w:val="000000" w:themeColor="text1"/>
          <w:sz w:val="24"/>
          <w:szCs w:val="24"/>
        </w:rPr>
        <w:br/>
      </w:r>
      <w:r w:rsidRPr="00647E41">
        <w:rPr>
          <w:rFonts w:ascii="Calibri" w:hAnsi="Calibri"/>
          <w:color w:val="000000" w:themeColor="text1"/>
          <w:sz w:val="24"/>
          <w:szCs w:val="24"/>
        </w:rPr>
        <w:t>w sposób naruszający prawo, i nie przekazuje sprawy do ponownego rozpatrzenia.</w:t>
      </w:r>
    </w:p>
    <w:p w:rsidR="0029518C" w:rsidRPr="00647E41" w:rsidRDefault="0029518C" w:rsidP="0029518C">
      <w:pPr>
        <w:tabs>
          <w:tab w:val="left" w:pos="0"/>
        </w:tabs>
        <w:spacing w:after="0" w:line="240" w:lineRule="auto"/>
        <w:jc w:val="both"/>
        <w:rPr>
          <w:rFonts w:ascii="Calibri" w:hAnsi="Calibri"/>
          <w:color w:val="000000" w:themeColor="text1"/>
          <w:sz w:val="24"/>
          <w:szCs w:val="24"/>
        </w:rPr>
      </w:pPr>
    </w:p>
    <w:p w:rsidR="0029518C" w:rsidRPr="003532EE" w:rsidRDefault="0029518C" w:rsidP="0029518C">
      <w:pPr>
        <w:tabs>
          <w:tab w:val="left" w:pos="0"/>
        </w:tabs>
        <w:spacing w:after="0" w:line="240" w:lineRule="auto"/>
        <w:jc w:val="both"/>
        <w:rPr>
          <w:rFonts w:ascii="Calibri" w:hAnsi="Calibri"/>
          <w:color w:val="000000" w:themeColor="text1"/>
          <w:sz w:val="24"/>
          <w:szCs w:val="24"/>
        </w:rPr>
      </w:pPr>
      <w:r w:rsidRPr="003532EE">
        <w:rPr>
          <w:rFonts w:ascii="Calibri" w:hAnsi="Calibri"/>
          <w:color w:val="000000" w:themeColor="text1"/>
          <w:sz w:val="24"/>
          <w:szCs w:val="24"/>
        </w:rPr>
        <w:t>Prawomocne rozstrzygnięcie sądu administracyjnego polegające na oddaleniu skargi, odrzuceniu skargi albo pozostawieniu skargi bez rozpatrzenia kończy procedurę odwoławczą oraz procedurę wyboru projektu.</w:t>
      </w:r>
    </w:p>
    <w:p w:rsidR="0029518C" w:rsidRPr="003532EE" w:rsidRDefault="0029518C" w:rsidP="0029518C">
      <w:pPr>
        <w:spacing w:after="0" w:line="240" w:lineRule="auto"/>
        <w:jc w:val="both"/>
        <w:rPr>
          <w:rFonts w:ascii="Calibri" w:hAnsi="Calibri" w:cs="Arial"/>
          <w:color w:val="000000" w:themeColor="text1"/>
          <w:sz w:val="24"/>
          <w:szCs w:val="24"/>
        </w:rPr>
      </w:pPr>
    </w:p>
    <w:p w:rsidR="0029518C" w:rsidRDefault="0029518C" w:rsidP="0029518C">
      <w:pPr>
        <w:spacing w:after="0" w:line="240" w:lineRule="auto"/>
        <w:jc w:val="both"/>
        <w:rPr>
          <w:rFonts w:ascii="Calibri" w:hAnsi="Calibri" w:cs="Arial"/>
          <w:color w:val="000000" w:themeColor="text1"/>
          <w:sz w:val="24"/>
          <w:szCs w:val="24"/>
        </w:rPr>
      </w:pPr>
      <w:r w:rsidRPr="003532EE">
        <w:rPr>
          <w:rFonts w:ascii="Calibri" w:hAnsi="Calibri" w:cs="Arial"/>
          <w:color w:val="000000" w:themeColor="text1"/>
          <w:sz w:val="24"/>
          <w:szCs w:val="24"/>
        </w:rPr>
        <w:lastRenderedPageBreak/>
        <w:t>W zakresie nieuregulowanym do postępowania przed sądami administracyjnymi stosuje się odpowiednio przepisy ustawy z dnia 30 sierpnia 2002 r. – Prawo o postępowaniu przed sądami administracyjnymi określone dla aktów lub czynności, o których mowa w art. 3 § 2 pkt. 4, z wyłączeniem art. 52–55, art. 61 § 3–6, art. 115–122, art. 146, art. 150 i art. 152 ustawy.</w:t>
      </w:r>
    </w:p>
    <w:p w:rsidR="00263747" w:rsidRDefault="00263747" w:rsidP="0029518C">
      <w:pPr>
        <w:spacing w:after="0" w:line="240" w:lineRule="auto"/>
        <w:jc w:val="both"/>
        <w:rPr>
          <w:rFonts w:ascii="Calibri" w:hAnsi="Calibri" w:cs="Arial"/>
          <w:color w:val="000000" w:themeColor="text1"/>
          <w:sz w:val="24"/>
          <w:szCs w:val="24"/>
        </w:rPr>
      </w:pPr>
    </w:p>
    <w:p w:rsidR="00263747" w:rsidRPr="003532EE" w:rsidRDefault="00263747" w:rsidP="0029518C">
      <w:pPr>
        <w:spacing w:after="0" w:line="240" w:lineRule="auto"/>
        <w:jc w:val="both"/>
        <w:rPr>
          <w:rFonts w:ascii="Calibri" w:hAnsi="Calibri" w:cs="Arial"/>
          <w:color w:val="000000" w:themeColor="text1"/>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3532EE" w:rsidTr="00B53D85">
        <w:trPr>
          <w:trHeight w:val="846"/>
        </w:trPr>
        <w:tc>
          <w:tcPr>
            <w:tcW w:w="9320" w:type="dxa"/>
            <w:vAlign w:val="center"/>
          </w:tcPr>
          <w:p w:rsidR="00AE57DC" w:rsidRPr="003532EE" w:rsidRDefault="00AE57DC" w:rsidP="00B53D85">
            <w:pPr>
              <w:pStyle w:val="Nagwek1"/>
              <w:numPr>
                <w:ilvl w:val="0"/>
                <w:numId w:val="0"/>
              </w:numPr>
              <w:spacing w:before="0"/>
              <w:rPr>
                <w:rFonts w:asciiTheme="minorHAnsi" w:hAnsiTheme="minorHAnsi"/>
                <w:color w:val="000000" w:themeColor="text1"/>
                <w:szCs w:val="24"/>
              </w:rPr>
            </w:pPr>
            <w:r w:rsidRPr="003532EE">
              <w:rPr>
                <w:rFonts w:asciiTheme="minorHAnsi" w:hAnsiTheme="minorHAnsi" w:cs="Arial"/>
                <w:color w:val="000000" w:themeColor="text1"/>
                <w:szCs w:val="24"/>
              </w:rPr>
              <w:t>VII.</w:t>
            </w:r>
            <w:r w:rsidR="00CF111B" w:rsidRPr="003532EE">
              <w:rPr>
                <w:rFonts w:asciiTheme="minorHAnsi" w:hAnsiTheme="minorHAnsi"/>
                <w:color w:val="000000" w:themeColor="text1"/>
                <w:szCs w:val="24"/>
              </w:rPr>
              <w:t xml:space="preserve"> </w:t>
            </w:r>
            <w:r w:rsidR="00B53D85" w:rsidRPr="003532EE">
              <w:rPr>
                <w:rFonts w:asciiTheme="minorHAnsi" w:hAnsiTheme="minorHAnsi"/>
                <w:color w:val="000000" w:themeColor="text1"/>
                <w:szCs w:val="24"/>
              </w:rPr>
              <w:t>KONTAKT Z INSTYTUCJĄ OGŁASZAJĄCĄ KONKURS</w:t>
            </w:r>
          </w:p>
        </w:tc>
      </w:tr>
    </w:tbl>
    <w:p w:rsidR="00072A6F" w:rsidRPr="00DC284D" w:rsidRDefault="00072A6F" w:rsidP="00072A6F">
      <w:pPr>
        <w:spacing w:after="0" w:line="240" w:lineRule="atLeast"/>
        <w:jc w:val="both"/>
        <w:rPr>
          <w:rFonts w:cs="Arial"/>
          <w:color w:val="FF0000"/>
          <w:sz w:val="24"/>
          <w:szCs w:val="24"/>
        </w:rPr>
      </w:pPr>
    </w:p>
    <w:p w:rsidR="007F00C3" w:rsidRPr="003532EE" w:rsidRDefault="00B53D85" w:rsidP="00C83DCA">
      <w:pPr>
        <w:tabs>
          <w:tab w:val="left" w:pos="9000"/>
        </w:tabs>
        <w:autoSpaceDE w:val="0"/>
        <w:autoSpaceDN w:val="0"/>
        <w:adjustRightInd w:val="0"/>
        <w:spacing w:after="0" w:line="240" w:lineRule="auto"/>
        <w:jc w:val="both"/>
        <w:rPr>
          <w:rFonts w:eastAsia="Calibri" w:cs="Arial"/>
          <w:color w:val="000000" w:themeColor="text1"/>
          <w:sz w:val="24"/>
          <w:szCs w:val="24"/>
          <w:u w:val="single"/>
        </w:rPr>
      </w:pPr>
      <w:r w:rsidRPr="003532EE">
        <w:rPr>
          <w:rFonts w:ascii="Calibri" w:hAnsi="Calibri" w:cs="Arial"/>
          <w:color w:val="000000" w:themeColor="text1"/>
          <w:sz w:val="24"/>
          <w:szCs w:val="24"/>
        </w:rPr>
        <w:t xml:space="preserve">Wszelkie zapytania dotyczące konkursu należy przedkładać za pośrednictwem poczty elektronicznej na podany poniżej adres: </w:t>
      </w:r>
      <w:hyperlink r:id="rId13" w:history="1">
        <w:r w:rsidR="007F00C3" w:rsidRPr="003532EE">
          <w:rPr>
            <w:rStyle w:val="Hipercze"/>
            <w:rFonts w:ascii="Calibri" w:hAnsi="Calibri" w:cs="Arial"/>
            <w:color w:val="000000" w:themeColor="text1"/>
            <w:sz w:val="24"/>
            <w:szCs w:val="24"/>
          </w:rPr>
          <w:t>informacja.efs@wup.wrotapodlasia.pl</w:t>
        </w:r>
      </w:hyperlink>
      <w:r w:rsidR="007F00C3" w:rsidRPr="003532EE">
        <w:rPr>
          <w:rFonts w:ascii="Calibri" w:hAnsi="Calibri" w:cs="Arial"/>
          <w:color w:val="000000" w:themeColor="text1"/>
          <w:sz w:val="24"/>
          <w:szCs w:val="24"/>
        </w:rPr>
        <w:t xml:space="preserve"> .</w:t>
      </w:r>
      <w:r w:rsidR="00C83DCA" w:rsidRPr="003532EE">
        <w:rPr>
          <w:rFonts w:ascii="Calibri" w:hAnsi="Calibri" w:cs="Arial"/>
          <w:color w:val="000000" w:themeColor="text1"/>
          <w:sz w:val="24"/>
          <w:szCs w:val="24"/>
        </w:rPr>
        <w:t xml:space="preserve"> </w:t>
      </w:r>
      <w:r w:rsidRPr="003532EE">
        <w:rPr>
          <w:rFonts w:cs="Arial"/>
          <w:color w:val="000000" w:themeColor="text1"/>
          <w:sz w:val="24"/>
          <w:szCs w:val="24"/>
        </w:rPr>
        <w:t xml:space="preserve">Wyjaśnienia o charakterze ogólnym publikowane będą na stronie internetowej IOK: </w:t>
      </w:r>
      <w:hyperlink r:id="rId14" w:history="1">
        <w:r w:rsidR="007F00C3" w:rsidRPr="003532EE">
          <w:rPr>
            <w:rStyle w:val="Hipercze"/>
            <w:rFonts w:eastAsia="Calibri" w:cs="Arial"/>
            <w:color w:val="000000" w:themeColor="text1"/>
            <w:sz w:val="24"/>
            <w:szCs w:val="24"/>
          </w:rPr>
          <w:t>http://rpo.wupbialystok.praca.gov.pl</w:t>
        </w:r>
      </w:hyperlink>
    </w:p>
    <w:p w:rsidR="00B53D85" w:rsidRPr="003532EE" w:rsidRDefault="00B53D85" w:rsidP="00B53D85">
      <w:pPr>
        <w:pStyle w:val="Tytu"/>
        <w:spacing w:after="0"/>
        <w:jc w:val="both"/>
        <w:rPr>
          <w:rStyle w:val="NormalnyTimesNewRomanZnak"/>
          <w:rFonts w:cs="Arial"/>
          <w:b w:val="0"/>
          <w:i/>
          <w:color w:val="000000" w:themeColor="text1"/>
          <w:lang w:val="pl-PL"/>
        </w:rPr>
      </w:pPr>
    </w:p>
    <w:p w:rsidR="00B53D85" w:rsidRPr="003532EE" w:rsidRDefault="00B53D85" w:rsidP="00AC5485">
      <w:pPr>
        <w:pStyle w:val="Tytu"/>
        <w:spacing w:after="0"/>
        <w:jc w:val="both"/>
        <w:rPr>
          <w:rFonts w:ascii="Calibri" w:hAnsi="Calibri" w:cs="Arial"/>
          <w:color w:val="000000" w:themeColor="text1"/>
          <w:sz w:val="24"/>
          <w:szCs w:val="24"/>
          <w:lang w:val="pl-PL"/>
        </w:rPr>
      </w:pPr>
      <w:r w:rsidRPr="003532EE">
        <w:rPr>
          <w:rStyle w:val="NormalnyTimesNewRomanZnak"/>
          <w:rFonts w:cs="Arial"/>
          <w:b w:val="0"/>
          <w:color w:val="000000" w:themeColor="text1"/>
          <w:lang w:val="pl-PL"/>
        </w:rPr>
        <w:t xml:space="preserve">Regulamin </w:t>
      </w:r>
      <w:r w:rsidRPr="003532EE">
        <w:rPr>
          <w:rStyle w:val="NormalnyTimesNewRomanZnak"/>
          <w:rFonts w:cs="Arial"/>
          <w:b w:val="0"/>
          <w:color w:val="000000" w:themeColor="text1"/>
        </w:rPr>
        <w:t>konkurs</w:t>
      </w:r>
      <w:r w:rsidRPr="003532EE">
        <w:rPr>
          <w:rStyle w:val="NormalnyTimesNewRomanZnak"/>
          <w:rFonts w:cs="Arial"/>
          <w:b w:val="0"/>
          <w:color w:val="000000" w:themeColor="text1"/>
          <w:lang w:val="pl-PL"/>
        </w:rPr>
        <w:t>u</w:t>
      </w:r>
      <w:r w:rsidRPr="003532EE">
        <w:rPr>
          <w:rStyle w:val="NormalnyTimesNewRomanZnak"/>
          <w:rFonts w:cs="Arial"/>
          <w:b w:val="0"/>
          <w:color w:val="000000" w:themeColor="text1"/>
        </w:rPr>
        <w:t xml:space="preserve"> jest dostępn</w:t>
      </w:r>
      <w:r w:rsidRPr="003532EE">
        <w:rPr>
          <w:rStyle w:val="NormalnyTimesNewRomanZnak"/>
          <w:rFonts w:cs="Arial"/>
          <w:b w:val="0"/>
          <w:color w:val="000000" w:themeColor="text1"/>
          <w:lang w:val="pl-PL"/>
        </w:rPr>
        <w:t>y</w:t>
      </w:r>
      <w:r w:rsidRPr="003532EE">
        <w:rPr>
          <w:rStyle w:val="NormalnyTimesNewRomanZnak"/>
          <w:rFonts w:cs="Arial"/>
          <w:b w:val="0"/>
          <w:color w:val="000000" w:themeColor="text1"/>
        </w:rPr>
        <w:t xml:space="preserve"> w Wydziale Informacji i Promocji EFS – punkt przyjęć wniosków EFS w Wojewódzkim Urzędzie Pracy w Białymstoku, ul. Pogodna 22</w:t>
      </w:r>
      <w:r w:rsidRPr="003532EE">
        <w:rPr>
          <w:rStyle w:val="NormalnyTimesNewRomanZnak"/>
          <w:rFonts w:cs="Arial"/>
          <w:b w:val="0"/>
          <w:color w:val="000000" w:themeColor="text1"/>
          <w:lang w:val="pl-PL"/>
        </w:rPr>
        <w:t xml:space="preserve">, 15-354 Białystok </w:t>
      </w:r>
      <w:r w:rsidRPr="003532EE">
        <w:rPr>
          <w:rStyle w:val="NormalnyTimesNewRomanZnak"/>
          <w:rFonts w:cs="Arial"/>
          <w:b w:val="0"/>
          <w:color w:val="000000" w:themeColor="text1"/>
        </w:rPr>
        <w:t>oraz na stronie internetowej</w:t>
      </w:r>
      <w:r w:rsidRPr="003532EE">
        <w:rPr>
          <w:rStyle w:val="NormalnyTimesNewRomanZnak"/>
          <w:rFonts w:cs="Arial"/>
          <w:b w:val="0"/>
          <w:color w:val="000000" w:themeColor="text1"/>
          <w:lang w:val="pl-PL"/>
        </w:rPr>
        <w:t xml:space="preserve"> IOK</w:t>
      </w:r>
      <w:r w:rsidRPr="003532EE">
        <w:rPr>
          <w:rStyle w:val="NormalnyTimesNewRomanZnak"/>
          <w:rFonts w:cs="Arial"/>
          <w:b w:val="0"/>
          <w:color w:val="000000" w:themeColor="text1"/>
        </w:rPr>
        <w:t>:</w:t>
      </w:r>
      <w:r w:rsidRPr="003532EE">
        <w:rPr>
          <w:rStyle w:val="NormalnyTimesNewRomanZnak"/>
          <w:rFonts w:cs="Arial"/>
          <w:b w:val="0"/>
          <w:color w:val="000000" w:themeColor="text1"/>
          <w:lang w:val="pl-PL"/>
        </w:rPr>
        <w:t xml:space="preserve"> </w:t>
      </w:r>
      <w:hyperlink r:id="rId15" w:history="1">
        <w:r w:rsidR="007F00C3" w:rsidRPr="003532EE">
          <w:rPr>
            <w:rStyle w:val="Hipercze"/>
            <w:rFonts w:ascii="Calibri" w:eastAsia="Calibri" w:hAnsi="Calibri" w:cs="Arial"/>
            <w:b w:val="0"/>
            <w:color w:val="000000" w:themeColor="text1"/>
            <w:sz w:val="24"/>
            <w:szCs w:val="24"/>
          </w:rPr>
          <w:t>http://</w:t>
        </w:r>
        <w:r w:rsidR="007F00C3" w:rsidRPr="003532EE">
          <w:rPr>
            <w:rStyle w:val="Hipercze"/>
            <w:rFonts w:ascii="Calibri" w:eastAsia="Calibri" w:hAnsi="Calibri" w:cs="Arial"/>
            <w:b w:val="0"/>
            <w:color w:val="000000" w:themeColor="text1"/>
            <w:sz w:val="24"/>
            <w:szCs w:val="24"/>
            <w:lang w:val="pl-PL"/>
          </w:rPr>
          <w:t>rpo.</w:t>
        </w:r>
        <w:r w:rsidR="007F00C3" w:rsidRPr="003532EE">
          <w:rPr>
            <w:rStyle w:val="Hipercze"/>
            <w:rFonts w:ascii="Calibri" w:eastAsia="Calibri" w:hAnsi="Calibri" w:cs="Arial"/>
            <w:b w:val="0"/>
            <w:color w:val="000000" w:themeColor="text1"/>
            <w:sz w:val="24"/>
            <w:szCs w:val="24"/>
          </w:rPr>
          <w:t>wupbialystok.praca.gov.p</w:t>
        </w:r>
        <w:r w:rsidR="007F00C3" w:rsidRPr="003532EE">
          <w:rPr>
            <w:rStyle w:val="Hipercze"/>
            <w:rFonts w:ascii="Calibri" w:eastAsia="Calibri" w:hAnsi="Calibri" w:cs="Arial"/>
            <w:b w:val="0"/>
            <w:color w:val="000000" w:themeColor="text1"/>
            <w:sz w:val="24"/>
            <w:szCs w:val="24"/>
            <w:lang w:val="pl-PL"/>
          </w:rPr>
          <w:t>l</w:t>
        </w:r>
      </w:hyperlink>
    </w:p>
    <w:p w:rsidR="007F00C3" w:rsidRPr="003532EE" w:rsidRDefault="007F00C3" w:rsidP="00AC5485">
      <w:pPr>
        <w:spacing w:after="0" w:line="240" w:lineRule="auto"/>
        <w:jc w:val="both"/>
        <w:rPr>
          <w:rFonts w:ascii="Calibri" w:hAnsi="Calibri" w:cs="Arial"/>
          <w:color w:val="000000" w:themeColor="text1"/>
          <w:sz w:val="24"/>
          <w:szCs w:val="24"/>
        </w:rPr>
      </w:pPr>
    </w:p>
    <w:p w:rsidR="00B53D85" w:rsidRPr="003532EE" w:rsidRDefault="00B53D85" w:rsidP="00AC5485">
      <w:pPr>
        <w:spacing w:after="0" w:line="240" w:lineRule="auto"/>
        <w:jc w:val="both"/>
        <w:rPr>
          <w:rFonts w:ascii="Calibri" w:eastAsia="Times New Roman" w:hAnsi="Calibri" w:cs="Times New Roman"/>
          <w:color w:val="000000" w:themeColor="text1"/>
          <w:sz w:val="24"/>
          <w:szCs w:val="24"/>
          <w:lang w:eastAsia="zh-CN"/>
        </w:rPr>
      </w:pPr>
      <w:r w:rsidRPr="003532EE">
        <w:rPr>
          <w:rFonts w:ascii="Calibri" w:hAnsi="Calibri" w:cs="Arial"/>
          <w:color w:val="000000" w:themeColor="text1"/>
          <w:sz w:val="24"/>
          <w:szCs w:val="24"/>
        </w:rPr>
        <w:t xml:space="preserve">Dodatkowe informacje można uzyskać telefonicznie: </w:t>
      </w:r>
      <w:r w:rsidRPr="003532EE">
        <w:rPr>
          <w:rFonts w:ascii="Calibri" w:hAnsi="Calibri" w:cs="Arial"/>
          <w:b/>
          <w:bCs/>
          <w:color w:val="000000" w:themeColor="text1"/>
          <w:sz w:val="24"/>
          <w:szCs w:val="24"/>
        </w:rPr>
        <w:t>85 74 97 247</w:t>
      </w:r>
      <w:r w:rsidR="00AC5485" w:rsidRPr="003532EE">
        <w:rPr>
          <w:rFonts w:ascii="Calibri" w:hAnsi="Calibri" w:cs="Arial"/>
          <w:bCs/>
          <w:color w:val="000000" w:themeColor="text1"/>
          <w:sz w:val="24"/>
          <w:szCs w:val="24"/>
        </w:rPr>
        <w:t>.</w:t>
      </w:r>
      <w:r w:rsidRPr="003532EE">
        <w:rPr>
          <w:rFonts w:ascii="Calibri" w:eastAsia="Times New Roman" w:hAnsi="Calibri" w:cs="Times New Roman"/>
          <w:color w:val="000000" w:themeColor="text1"/>
          <w:sz w:val="24"/>
          <w:szCs w:val="24"/>
          <w:lang w:eastAsia="zh-CN"/>
        </w:rP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902BEE" w:rsidTr="00B53D85">
        <w:trPr>
          <w:trHeight w:val="835"/>
        </w:trPr>
        <w:tc>
          <w:tcPr>
            <w:tcW w:w="9320" w:type="dxa"/>
            <w:vAlign w:val="center"/>
          </w:tcPr>
          <w:p w:rsidR="00AE57DC" w:rsidRPr="00902BEE" w:rsidRDefault="00AE57DC" w:rsidP="00B53D85">
            <w:pPr>
              <w:pStyle w:val="Nagwek1"/>
              <w:numPr>
                <w:ilvl w:val="0"/>
                <w:numId w:val="0"/>
              </w:numPr>
              <w:spacing w:before="0"/>
              <w:rPr>
                <w:color w:val="000000" w:themeColor="text1"/>
              </w:rPr>
            </w:pPr>
            <w:r w:rsidRPr="00902BEE">
              <w:rPr>
                <w:color w:val="000000" w:themeColor="text1"/>
              </w:rPr>
              <w:lastRenderedPageBreak/>
              <w:t xml:space="preserve">VIII. </w:t>
            </w:r>
            <w:r w:rsidR="00B53D85" w:rsidRPr="00902BEE">
              <w:rPr>
                <w:color w:val="000000" w:themeColor="text1"/>
              </w:rPr>
              <w:t>ZAŁĄCZNIKI DO REGULAMINU KONKURSU</w:t>
            </w:r>
          </w:p>
        </w:tc>
      </w:tr>
    </w:tbl>
    <w:p w:rsidR="00AE57DC" w:rsidRPr="00DC284D" w:rsidRDefault="00AE57DC" w:rsidP="00B53D85">
      <w:pPr>
        <w:autoSpaceDE w:val="0"/>
        <w:autoSpaceDN w:val="0"/>
        <w:adjustRightInd w:val="0"/>
        <w:spacing w:after="0" w:line="240" w:lineRule="auto"/>
        <w:jc w:val="both"/>
        <w:rPr>
          <w:rFonts w:cs="Arial"/>
          <w:color w:val="FF0000"/>
          <w:sz w:val="24"/>
          <w:szCs w:val="24"/>
        </w:rPr>
      </w:pPr>
    </w:p>
    <w:p w:rsidR="00803792" w:rsidRPr="00731F6F" w:rsidRDefault="00A00CAF" w:rsidP="00FF451F">
      <w:pPr>
        <w:tabs>
          <w:tab w:val="left" w:pos="1843"/>
          <w:tab w:val="left" w:pos="1985"/>
        </w:tabs>
        <w:spacing w:after="0" w:line="240" w:lineRule="auto"/>
        <w:ind w:left="1701" w:hanging="1701"/>
        <w:jc w:val="both"/>
        <w:rPr>
          <w:rFonts w:ascii="Calibri" w:hAnsi="Calibri" w:cs="Arial"/>
          <w:color w:val="000000" w:themeColor="text1"/>
          <w:sz w:val="24"/>
          <w:szCs w:val="24"/>
        </w:rPr>
      </w:pPr>
      <w:r w:rsidRPr="00731F6F">
        <w:rPr>
          <w:rFonts w:ascii="Calibri" w:hAnsi="Calibri" w:cs="Arial"/>
          <w:color w:val="000000" w:themeColor="text1"/>
          <w:sz w:val="24"/>
          <w:szCs w:val="24"/>
        </w:rPr>
        <w:t>Załącznik nr 1</w:t>
      </w:r>
      <w:r w:rsidRPr="00731F6F">
        <w:rPr>
          <w:rFonts w:ascii="Calibri" w:hAnsi="Calibri" w:cs="Arial"/>
          <w:color w:val="000000" w:themeColor="text1"/>
          <w:sz w:val="24"/>
          <w:szCs w:val="24"/>
        </w:rPr>
        <w:tab/>
      </w:r>
      <w:r w:rsidR="00803792" w:rsidRPr="00731F6F">
        <w:rPr>
          <w:rFonts w:ascii="Calibri" w:hAnsi="Calibri" w:cs="Arial"/>
          <w:color w:val="000000" w:themeColor="text1"/>
          <w:sz w:val="24"/>
          <w:szCs w:val="24"/>
        </w:rPr>
        <w:t>Karta weryfikacji poprawności wniosku w ramach RPOWP;</w:t>
      </w:r>
    </w:p>
    <w:p w:rsidR="00A00CAF" w:rsidRPr="00DC284D" w:rsidRDefault="00A00CAF" w:rsidP="00FF451F">
      <w:pPr>
        <w:tabs>
          <w:tab w:val="left" w:pos="1843"/>
          <w:tab w:val="left" w:pos="1985"/>
        </w:tabs>
        <w:spacing w:after="0" w:line="240" w:lineRule="auto"/>
        <w:ind w:left="1701" w:hanging="1701"/>
        <w:jc w:val="both"/>
        <w:rPr>
          <w:rFonts w:ascii="Calibri" w:hAnsi="Calibri" w:cs="Arial"/>
          <w:color w:val="FF0000"/>
          <w:sz w:val="16"/>
          <w:szCs w:val="16"/>
        </w:rPr>
      </w:pPr>
    </w:p>
    <w:p w:rsidR="00803792" w:rsidRPr="00731F6F" w:rsidRDefault="00A00CAF" w:rsidP="00FF451F">
      <w:pPr>
        <w:tabs>
          <w:tab w:val="left" w:pos="1985"/>
        </w:tabs>
        <w:spacing w:after="0" w:line="240" w:lineRule="auto"/>
        <w:ind w:left="1701" w:hanging="1701"/>
        <w:jc w:val="both"/>
        <w:rPr>
          <w:rFonts w:ascii="Calibri" w:hAnsi="Calibri" w:cs="Arial"/>
          <w:color w:val="000000" w:themeColor="text1"/>
          <w:sz w:val="24"/>
          <w:szCs w:val="24"/>
        </w:rPr>
      </w:pPr>
      <w:r w:rsidRPr="00731F6F">
        <w:rPr>
          <w:rFonts w:ascii="Calibri" w:hAnsi="Calibri" w:cs="Arial"/>
          <w:color w:val="000000" w:themeColor="text1"/>
          <w:sz w:val="24"/>
          <w:szCs w:val="24"/>
        </w:rPr>
        <w:t>Załącznik nr 2</w:t>
      </w:r>
      <w:r w:rsidRPr="00731F6F">
        <w:rPr>
          <w:rFonts w:ascii="Calibri" w:hAnsi="Calibri" w:cs="Arial"/>
          <w:color w:val="000000" w:themeColor="text1"/>
          <w:sz w:val="24"/>
          <w:szCs w:val="24"/>
        </w:rPr>
        <w:tab/>
      </w:r>
      <w:r w:rsidR="00803792" w:rsidRPr="00731F6F">
        <w:rPr>
          <w:rFonts w:ascii="Calibri" w:hAnsi="Calibri" w:cs="Arial"/>
          <w:color w:val="000000" w:themeColor="text1"/>
          <w:sz w:val="24"/>
          <w:szCs w:val="24"/>
        </w:rPr>
        <w:t xml:space="preserve">Karta oceny formalnej wniosku o dofinansowanie projektu konkursowego </w:t>
      </w:r>
      <w:r w:rsidRPr="00731F6F">
        <w:rPr>
          <w:rFonts w:ascii="Calibri" w:hAnsi="Calibri" w:cs="Arial"/>
          <w:color w:val="000000" w:themeColor="text1"/>
          <w:sz w:val="24"/>
          <w:szCs w:val="24"/>
        </w:rPr>
        <w:br/>
      </w:r>
      <w:r w:rsidR="00803792" w:rsidRPr="00731F6F">
        <w:rPr>
          <w:rFonts w:ascii="Calibri" w:hAnsi="Calibri" w:cs="Arial"/>
          <w:color w:val="000000" w:themeColor="text1"/>
          <w:sz w:val="24"/>
          <w:szCs w:val="24"/>
        </w:rPr>
        <w:t>w ramach RPOWP;</w:t>
      </w:r>
    </w:p>
    <w:p w:rsidR="00A00CAF" w:rsidRPr="00DC284D" w:rsidRDefault="00A00CAF" w:rsidP="00FF451F">
      <w:pPr>
        <w:tabs>
          <w:tab w:val="left" w:pos="1985"/>
        </w:tabs>
        <w:spacing w:after="0" w:line="240" w:lineRule="auto"/>
        <w:ind w:left="1701" w:hanging="1701"/>
        <w:jc w:val="both"/>
        <w:rPr>
          <w:rFonts w:ascii="Calibri" w:hAnsi="Calibri" w:cs="Arial"/>
          <w:color w:val="FF0000"/>
          <w:sz w:val="16"/>
          <w:szCs w:val="16"/>
        </w:rPr>
      </w:pPr>
    </w:p>
    <w:p w:rsidR="00803792" w:rsidRPr="00731F6F" w:rsidRDefault="00A00CAF" w:rsidP="00FF451F">
      <w:pPr>
        <w:tabs>
          <w:tab w:val="left" w:pos="1985"/>
        </w:tabs>
        <w:spacing w:after="0" w:line="240" w:lineRule="auto"/>
        <w:ind w:left="1701" w:hanging="1701"/>
        <w:jc w:val="both"/>
        <w:rPr>
          <w:rFonts w:ascii="Calibri" w:hAnsi="Calibri" w:cs="Arial"/>
          <w:color w:val="000000" w:themeColor="text1"/>
          <w:sz w:val="24"/>
          <w:szCs w:val="24"/>
        </w:rPr>
      </w:pPr>
      <w:r w:rsidRPr="00731F6F">
        <w:rPr>
          <w:rFonts w:ascii="Calibri" w:hAnsi="Calibri" w:cs="Arial"/>
          <w:color w:val="000000" w:themeColor="text1"/>
          <w:sz w:val="24"/>
          <w:szCs w:val="24"/>
        </w:rPr>
        <w:t>Załącznik nr 3</w:t>
      </w:r>
      <w:r w:rsidRPr="00731F6F">
        <w:rPr>
          <w:rFonts w:ascii="Calibri" w:hAnsi="Calibri" w:cs="Arial"/>
          <w:color w:val="000000" w:themeColor="text1"/>
          <w:sz w:val="24"/>
          <w:szCs w:val="24"/>
        </w:rPr>
        <w:tab/>
      </w:r>
      <w:r w:rsidR="00803792" w:rsidRPr="00731F6F">
        <w:rPr>
          <w:rFonts w:ascii="Calibri" w:hAnsi="Calibri" w:cs="Arial"/>
          <w:color w:val="000000" w:themeColor="text1"/>
          <w:sz w:val="24"/>
          <w:szCs w:val="24"/>
        </w:rPr>
        <w:t>Karta oceny merytorycznej wniosku o dofinansowanie projektu konkursowego w ramach RPOWP;</w:t>
      </w:r>
    </w:p>
    <w:p w:rsidR="00A00CAF" w:rsidRPr="00731F6F" w:rsidRDefault="00A00CAF" w:rsidP="00FF451F">
      <w:pPr>
        <w:tabs>
          <w:tab w:val="left" w:pos="1985"/>
        </w:tabs>
        <w:spacing w:after="0" w:line="240" w:lineRule="auto"/>
        <w:ind w:left="1701" w:hanging="1701"/>
        <w:jc w:val="both"/>
        <w:rPr>
          <w:rFonts w:ascii="Calibri" w:hAnsi="Calibri" w:cs="Arial"/>
          <w:color w:val="000000" w:themeColor="text1"/>
          <w:sz w:val="16"/>
          <w:szCs w:val="16"/>
        </w:rPr>
      </w:pPr>
    </w:p>
    <w:p w:rsidR="00803792" w:rsidRPr="00731F6F" w:rsidRDefault="00A00CAF" w:rsidP="00FF451F">
      <w:pPr>
        <w:tabs>
          <w:tab w:val="left" w:pos="1985"/>
        </w:tabs>
        <w:spacing w:after="0" w:line="240" w:lineRule="auto"/>
        <w:ind w:left="1701" w:hanging="1701"/>
        <w:jc w:val="both"/>
        <w:rPr>
          <w:rFonts w:ascii="Calibri" w:hAnsi="Calibri" w:cs="Arial"/>
          <w:color w:val="000000" w:themeColor="text1"/>
          <w:sz w:val="24"/>
          <w:szCs w:val="24"/>
        </w:rPr>
      </w:pPr>
      <w:r w:rsidRPr="00731F6F">
        <w:rPr>
          <w:rFonts w:ascii="Calibri" w:hAnsi="Calibri" w:cs="Arial"/>
          <w:color w:val="000000" w:themeColor="text1"/>
          <w:sz w:val="24"/>
          <w:szCs w:val="24"/>
        </w:rPr>
        <w:t>Załącznik nr 4</w:t>
      </w:r>
      <w:r w:rsidRPr="00731F6F">
        <w:rPr>
          <w:rFonts w:ascii="Calibri" w:hAnsi="Calibri" w:cs="Arial"/>
          <w:color w:val="000000" w:themeColor="text1"/>
          <w:sz w:val="24"/>
          <w:szCs w:val="24"/>
        </w:rPr>
        <w:tab/>
      </w:r>
      <w:r w:rsidR="00803792" w:rsidRPr="00731F6F">
        <w:rPr>
          <w:rFonts w:ascii="Calibri" w:hAnsi="Calibri" w:cs="Arial"/>
          <w:color w:val="000000" w:themeColor="text1"/>
          <w:sz w:val="24"/>
          <w:szCs w:val="24"/>
        </w:rPr>
        <w:t>Wzór wniosku o dofinansowanie</w:t>
      </w:r>
      <w:r w:rsidR="00346F52" w:rsidRPr="00731F6F">
        <w:rPr>
          <w:rFonts w:ascii="Calibri" w:hAnsi="Calibri" w:cs="Arial"/>
          <w:color w:val="000000" w:themeColor="text1"/>
          <w:sz w:val="24"/>
          <w:szCs w:val="24"/>
        </w:rPr>
        <w:t xml:space="preserve"> realizacji</w:t>
      </w:r>
      <w:r w:rsidR="00803792" w:rsidRPr="00731F6F">
        <w:rPr>
          <w:rFonts w:ascii="Calibri" w:hAnsi="Calibri" w:cs="Arial"/>
          <w:color w:val="000000" w:themeColor="text1"/>
          <w:sz w:val="24"/>
          <w:szCs w:val="24"/>
        </w:rPr>
        <w:t xml:space="preserve"> projektu</w:t>
      </w:r>
      <w:r w:rsidR="00346F52" w:rsidRPr="00731F6F">
        <w:rPr>
          <w:rFonts w:ascii="Calibri" w:hAnsi="Calibri" w:cs="Arial"/>
          <w:color w:val="000000" w:themeColor="text1"/>
          <w:sz w:val="24"/>
          <w:szCs w:val="24"/>
        </w:rPr>
        <w:t xml:space="preserve"> w ramach Regionalnego Programu Operacyjnego Województwa Podlaskiego na lata 2014-2020</w:t>
      </w:r>
      <w:r w:rsidR="00803792" w:rsidRPr="00731F6F">
        <w:rPr>
          <w:rFonts w:ascii="Calibri" w:hAnsi="Calibri" w:cs="Arial"/>
          <w:color w:val="000000" w:themeColor="text1"/>
          <w:sz w:val="24"/>
          <w:szCs w:val="24"/>
        </w:rPr>
        <w:t>;</w:t>
      </w:r>
    </w:p>
    <w:p w:rsidR="00A00CAF" w:rsidRPr="00731F6F" w:rsidRDefault="00A00CAF" w:rsidP="00FF451F">
      <w:pPr>
        <w:tabs>
          <w:tab w:val="left" w:pos="1985"/>
        </w:tabs>
        <w:spacing w:after="0" w:line="240" w:lineRule="auto"/>
        <w:ind w:left="1701" w:hanging="1701"/>
        <w:jc w:val="both"/>
        <w:rPr>
          <w:rFonts w:ascii="Calibri" w:hAnsi="Calibri" w:cs="Arial"/>
          <w:color w:val="000000" w:themeColor="text1"/>
          <w:sz w:val="16"/>
          <w:szCs w:val="16"/>
        </w:rPr>
      </w:pPr>
    </w:p>
    <w:p w:rsidR="00803792" w:rsidRPr="00731F6F" w:rsidRDefault="00A00CAF" w:rsidP="00FF451F">
      <w:pPr>
        <w:tabs>
          <w:tab w:val="left" w:pos="1985"/>
        </w:tabs>
        <w:spacing w:after="0" w:line="240" w:lineRule="auto"/>
        <w:ind w:left="1701" w:hanging="1701"/>
        <w:jc w:val="both"/>
        <w:rPr>
          <w:rFonts w:ascii="Calibri" w:hAnsi="Calibri" w:cs="Arial"/>
          <w:color w:val="000000" w:themeColor="text1"/>
          <w:sz w:val="24"/>
          <w:szCs w:val="24"/>
        </w:rPr>
      </w:pPr>
      <w:r w:rsidRPr="00731F6F">
        <w:rPr>
          <w:rFonts w:ascii="Calibri" w:hAnsi="Calibri" w:cs="Arial"/>
          <w:color w:val="000000" w:themeColor="text1"/>
          <w:sz w:val="24"/>
          <w:szCs w:val="24"/>
        </w:rPr>
        <w:t>Załącznik nr 5</w:t>
      </w:r>
      <w:r w:rsidRPr="00731F6F">
        <w:rPr>
          <w:rFonts w:ascii="Calibri" w:hAnsi="Calibri" w:cs="Arial"/>
          <w:color w:val="000000" w:themeColor="text1"/>
          <w:sz w:val="24"/>
          <w:szCs w:val="24"/>
        </w:rPr>
        <w:tab/>
      </w:r>
      <w:r w:rsidR="00803792" w:rsidRPr="00731F6F">
        <w:rPr>
          <w:rFonts w:ascii="Calibri" w:hAnsi="Calibri" w:cs="Arial"/>
          <w:color w:val="000000" w:themeColor="text1"/>
          <w:sz w:val="24"/>
          <w:szCs w:val="24"/>
        </w:rPr>
        <w:t xml:space="preserve">Instrukcja wypełniania wniosku o dofinansowanie </w:t>
      </w:r>
      <w:r w:rsidR="00346F52" w:rsidRPr="00731F6F">
        <w:rPr>
          <w:rFonts w:ascii="Calibri" w:hAnsi="Calibri" w:cs="Arial"/>
          <w:color w:val="000000" w:themeColor="text1"/>
          <w:sz w:val="24"/>
          <w:szCs w:val="24"/>
        </w:rPr>
        <w:t xml:space="preserve">realizacji </w:t>
      </w:r>
      <w:r w:rsidR="00803792" w:rsidRPr="00731F6F">
        <w:rPr>
          <w:rFonts w:ascii="Calibri" w:hAnsi="Calibri" w:cs="Arial"/>
          <w:color w:val="000000" w:themeColor="text1"/>
          <w:sz w:val="24"/>
          <w:szCs w:val="24"/>
        </w:rPr>
        <w:t>projekt</w:t>
      </w:r>
      <w:r w:rsidR="00EC645B" w:rsidRPr="00731F6F">
        <w:rPr>
          <w:rFonts w:ascii="Calibri" w:hAnsi="Calibri" w:cs="Arial"/>
          <w:color w:val="000000" w:themeColor="text1"/>
          <w:sz w:val="24"/>
          <w:szCs w:val="24"/>
        </w:rPr>
        <w:t>ów</w:t>
      </w:r>
      <w:r w:rsidR="00711BAC" w:rsidRPr="00731F6F">
        <w:rPr>
          <w:rFonts w:ascii="Calibri" w:hAnsi="Calibri" w:cs="Arial"/>
          <w:color w:val="000000" w:themeColor="text1"/>
          <w:sz w:val="24"/>
          <w:szCs w:val="24"/>
        </w:rPr>
        <w:t xml:space="preserve"> </w:t>
      </w:r>
      <w:r w:rsidR="00711BAC" w:rsidRPr="00731F6F">
        <w:rPr>
          <w:rFonts w:ascii="Calibri" w:hAnsi="Calibri" w:cs="Arial"/>
          <w:color w:val="000000" w:themeColor="text1"/>
          <w:sz w:val="24"/>
          <w:szCs w:val="24"/>
        </w:rPr>
        <w:br/>
      </w:r>
      <w:r w:rsidR="0048414F" w:rsidRPr="00731F6F">
        <w:rPr>
          <w:rFonts w:ascii="Calibri" w:hAnsi="Calibri" w:cs="Arial"/>
          <w:color w:val="000000" w:themeColor="text1"/>
          <w:sz w:val="24"/>
          <w:szCs w:val="24"/>
        </w:rPr>
        <w:t xml:space="preserve">współfinansowanych z EFS </w:t>
      </w:r>
      <w:r w:rsidR="00711BAC" w:rsidRPr="00731F6F">
        <w:rPr>
          <w:rFonts w:ascii="Calibri" w:hAnsi="Calibri" w:cs="Arial"/>
          <w:color w:val="000000" w:themeColor="text1"/>
          <w:sz w:val="24"/>
          <w:szCs w:val="24"/>
        </w:rPr>
        <w:t>w ramach Regionalnego Programu Operacyjnego Województwa Podlaskiego na lata 2014-2020</w:t>
      </w:r>
      <w:r w:rsidR="00803792" w:rsidRPr="00731F6F">
        <w:rPr>
          <w:rFonts w:ascii="Calibri" w:hAnsi="Calibri" w:cs="Arial"/>
          <w:color w:val="000000" w:themeColor="text1"/>
          <w:sz w:val="24"/>
          <w:szCs w:val="24"/>
        </w:rPr>
        <w:t>;</w:t>
      </w:r>
    </w:p>
    <w:p w:rsidR="00A00CAF" w:rsidRPr="00731F6F" w:rsidRDefault="00A00CAF" w:rsidP="00FF451F">
      <w:pPr>
        <w:tabs>
          <w:tab w:val="left" w:pos="1985"/>
        </w:tabs>
        <w:spacing w:after="0" w:line="240" w:lineRule="auto"/>
        <w:ind w:left="1701" w:hanging="1701"/>
        <w:jc w:val="both"/>
        <w:rPr>
          <w:rFonts w:ascii="Calibri" w:hAnsi="Calibri" w:cs="Arial"/>
          <w:color w:val="000000" w:themeColor="text1"/>
          <w:sz w:val="16"/>
          <w:szCs w:val="16"/>
        </w:rPr>
      </w:pPr>
    </w:p>
    <w:p w:rsidR="00A00CAF" w:rsidRPr="00731F6F" w:rsidRDefault="00A00CAF" w:rsidP="00FF451F">
      <w:pPr>
        <w:tabs>
          <w:tab w:val="left" w:pos="1985"/>
        </w:tabs>
        <w:spacing w:after="0" w:line="240" w:lineRule="auto"/>
        <w:ind w:left="1701" w:hanging="1701"/>
        <w:jc w:val="both"/>
        <w:rPr>
          <w:rFonts w:ascii="Calibri" w:hAnsi="Calibri" w:cs="Arial"/>
          <w:color w:val="000000" w:themeColor="text1"/>
          <w:sz w:val="24"/>
          <w:szCs w:val="24"/>
        </w:rPr>
      </w:pPr>
      <w:r w:rsidRPr="00731F6F">
        <w:rPr>
          <w:rFonts w:ascii="Calibri" w:hAnsi="Calibri" w:cs="Arial"/>
          <w:color w:val="000000" w:themeColor="text1"/>
          <w:sz w:val="24"/>
          <w:szCs w:val="24"/>
        </w:rPr>
        <w:t>Załącznik nr 6</w:t>
      </w:r>
      <w:r w:rsidRPr="00731F6F">
        <w:rPr>
          <w:rFonts w:ascii="Calibri" w:hAnsi="Calibri" w:cs="Arial"/>
          <w:color w:val="000000" w:themeColor="text1"/>
          <w:sz w:val="24"/>
          <w:szCs w:val="24"/>
        </w:rPr>
        <w:tab/>
      </w:r>
      <w:r w:rsidR="00803792" w:rsidRPr="00731F6F">
        <w:rPr>
          <w:rFonts w:ascii="Calibri" w:hAnsi="Calibri" w:cs="Arial"/>
          <w:color w:val="000000" w:themeColor="text1"/>
          <w:sz w:val="24"/>
          <w:szCs w:val="24"/>
        </w:rPr>
        <w:t xml:space="preserve">Wzór minimalnego zakresu umowy o dofinansowanie projektu ze środków </w:t>
      </w:r>
      <w:r w:rsidR="009832E6" w:rsidRPr="00731F6F">
        <w:rPr>
          <w:rFonts w:ascii="Calibri" w:hAnsi="Calibri" w:cs="Arial"/>
          <w:color w:val="000000" w:themeColor="text1"/>
          <w:sz w:val="24"/>
          <w:szCs w:val="24"/>
        </w:rPr>
        <w:t>EFS (do umów innych niż rozliczane kwotami ryczałtowymi)</w:t>
      </w:r>
    </w:p>
    <w:p w:rsidR="009832E6" w:rsidRPr="00731F6F" w:rsidRDefault="009832E6" w:rsidP="00FF451F">
      <w:pPr>
        <w:tabs>
          <w:tab w:val="left" w:pos="1985"/>
        </w:tabs>
        <w:spacing w:after="0" w:line="240" w:lineRule="auto"/>
        <w:ind w:left="1701" w:hanging="1701"/>
        <w:jc w:val="both"/>
        <w:rPr>
          <w:rFonts w:ascii="Calibri" w:hAnsi="Calibri" w:cs="Arial"/>
          <w:color w:val="000000" w:themeColor="text1"/>
          <w:sz w:val="16"/>
          <w:szCs w:val="16"/>
        </w:rPr>
      </w:pPr>
    </w:p>
    <w:p w:rsidR="00803792" w:rsidRPr="00731F6F" w:rsidRDefault="00A00CAF" w:rsidP="00FF451F">
      <w:pPr>
        <w:tabs>
          <w:tab w:val="left" w:pos="1985"/>
        </w:tabs>
        <w:spacing w:after="0" w:line="240" w:lineRule="auto"/>
        <w:ind w:left="1701" w:hanging="1701"/>
        <w:jc w:val="both"/>
        <w:rPr>
          <w:rFonts w:ascii="Calibri" w:hAnsi="Calibri" w:cs="Arial"/>
          <w:color w:val="000000" w:themeColor="text1"/>
          <w:sz w:val="24"/>
          <w:szCs w:val="24"/>
        </w:rPr>
      </w:pPr>
      <w:r w:rsidRPr="00731F6F">
        <w:rPr>
          <w:rFonts w:ascii="Calibri" w:hAnsi="Calibri" w:cs="Arial"/>
          <w:color w:val="000000" w:themeColor="text1"/>
          <w:sz w:val="24"/>
          <w:szCs w:val="24"/>
        </w:rPr>
        <w:t>Załącznik nr 7</w:t>
      </w:r>
      <w:r w:rsidRPr="00731F6F">
        <w:rPr>
          <w:rFonts w:ascii="Calibri" w:hAnsi="Calibri" w:cs="Arial"/>
          <w:color w:val="000000" w:themeColor="text1"/>
          <w:sz w:val="24"/>
          <w:szCs w:val="24"/>
        </w:rPr>
        <w:tab/>
      </w:r>
      <w:r w:rsidR="007F00C3" w:rsidRPr="00731F6F">
        <w:rPr>
          <w:rFonts w:ascii="Calibri" w:hAnsi="Calibri" w:cs="Arial"/>
          <w:color w:val="000000" w:themeColor="text1"/>
          <w:sz w:val="24"/>
          <w:szCs w:val="24"/>
        </w:rPr>
        <w:t>Wzór minimalnego zakresu umowy o dofinansowanie projektu ze środków EFS (KWOTY RYCZAŁTOWE);</w:t>
      </w:r>
    </w:p>
    <w:p w:rsidR="00A00CAF" w:rsidRPr="00731F6F" w:rsidRDefault="00A00CAF" w:rsidP="00FF451F">
      <w:pPr>
        <w:tabs>
          <w:tab w:val="left" w:pos="1985"/>
        </w:tabs>
        <w:spacing w:after="0" w:line="240" w:lineRule="auto"/>
        <w:ind w:left="1701" w:hanging="1701"/>
        <w:jc w:val="both"/>
        <w:rPr>
          <w:rFonts w:ascii="Calibri" w:hAnsi="Calibri" w:cs="Arial"/>
          <w:color w:val="000000" w:themeColor="text1"/>
          <w:sz w:val="16"/>
          <w:szCs w:val="16"/>
        </w:rPr>
      </w:pPr>
    </w:p>
    <w:p w:rsidR="00803792" w:rsidRPr="00BC4B41" w:rsidRDefault="00A00CAF" w:rsidP="00FF451F">
      <w:pPr>
        <w:tabs>
          <w:tab w:val="left" w:pos="1985"/>
        </w:tabs>
        <w:spacing w:after="0" w:line="240" w:lineRule="auto"/>
        <w:ind w:left="1701" w:hanging="1701"/>
        <w:jc w:val="both"/>
        <w:rPr>
          <w:rFonts w:ascii="Calibri" w:hAnsi="Calibri" w:cs="Arial"/>
          <w:color w:val="000000" w:themeColor="text1"/>
          <w:sz w:val="24"/>
          <w:szCs w:val="24"/>
        </w:rPr>
      </w:pPr>
      <w:r w:rsidRPr="00BC4B41">
        <w:rPr>
          <w:rFonts w:ascii="Calibri" w:hAnsi="Calibri" w:cs="Arial"/>
          <w:color w:val="000000" w:themeColor="text1"/>
          <w:sz w:val="24"/>
          <w:szCs w:val="24"/>
        </w:rPr>
        <w:t>Załącznik nr 8</w:t>
      </w:r>
      <w:r w:rsidRPr="00BC4B41">
        <w:rPr>
          <w:rFonts w:ascii="Calibri" w:hAnsi="Calibri" w:cs="Arial"/>
          <w:color w:val="000000" w:themeColor="text1"/>
          <w:sz w:val="24"/>
          <w:szCs w:val="24"/>
        </w:rPr>
        <w:tab/>
      </w:r>
      <w:r w:rsidR="00BE384E" w:rsidRPr="00BC4B41">
        <w:rPr>
          <w:rFonts w:ascii="Calibri" w:hAnsi="Calibri" w:cs="Arial"/>
          <w:color w:val="000000" w:themeColor="text1"/>
          <w:sz w:val="24"/>
          <w:szCs w:val="24"/>
        </w:rPr>
        <w:t>Program profilaktyki chorób odkleszczowych i eliminowanie skutków ich występowania w najbardziej zagrożonych grupach ryzyka województwa podlaskiego</w:t>
      </w:r>
    </w:p>
    <w:p w:rsidR="00A00CAF" w:rsidRPr="00BC4B41" w:rsidRDefault="00A00CAF" w:rsidP="00FF451F">
      <w:pPr>
        <w:tabs>
          <w:tab w:val="left" w:pos="1985"/>
        </w:tabs>
        <w:spacing w:after="0" w:line="240" w:lineRule="auto"/>
        <w:ind w:left="1701" w:hanging="1701"/>
        <w:jc w:val="both"/>
        <w:rPr>
          <w:rFonts w:ascii="Calibri" w:hAnsi="Calibri" w:cs="Arial"/>
          <w:color w:val="000000" w:themeColor="text1"/>
          <w:sz w:val="16"/>
          <w:szCs w:val="16"/>
        </w:rPr>
      </w:pPr>
    </w:p>
    <w:p w:rsidR="00BC4B41" w:rsidRPr="00BC4B41" w:rsidRDefault="00A00CAF" w:rsidP="00BC4B41">
      <w:pPr>
        <w:tabs>
          <w:tab w:val="left" w:pos="1985"/>
        </w:tabs>
        <w:spacing w:after="0" w:line="240" w:lineRule="auto"/>
        <w:ind w:left="1701" w:hanging="1701"/>
        <w:jc w:val="both"/>
        <w:rPr>
          <w:rFonts w:ascii="Calibri" w:eastAsia="Calibri" w:hAnsi="Calibri" w:cs="Arial"/>
          <w:color w:val="000000" w:themeColor="text1"/>
          <w:sz w:val="24"/>
          <w:szCs w:val="24"/>
        </w:rPr>
      </w:pPr>
      <w:r w:rsidRPr="00BC4B41">
        <w:rPr>
          <w:rFonts w:ascii="Calibri" w:hAnsi="Calibri" w:cs="Arial"/>
          <w:color w:val="000000" w:themeColor="text1"/>
          <w:sz w:val="24"/>
          <w:szCs w:val="24"/>
        </w:rPr>
        <w:t>Załącznik nr 9</w:t>
      </w:r>
      <w:r w:rsidRPr="00BC4B41">
        <w:rPr>
          <w:rFonts w:ascii="Calibri" w:hAnsi="Calibri" w:cs="Arial"/>
          <w:color w:val="000000" w:themeColor="text1"/>
          <w:sz w:val="24"/>
          <w:szCs w:val="24"/>
        </w:rPr>
        <w:tab/>
      </w:r>
      <w:r w:rsidR="00BE384E" w:rsidRPr="00BC4B41">
        <w:rPr>
          <w:rFonts w:ascii="Calibri" w:eastAsia="Calibri" w:hAnsi="Calibri" w:cs="Arial"/>
          <w:color w:val="000000" w:themeColor="text1"/>
          <w:sz w:val="24"/>
          <w:szCs w:val="24"/>
        </w:rPr>
        <w:t>Regionalny Program Polityki Zdrowotnej Województwa Podlaskiego ukierunkowany na wzmocnienie</w:t>
      </w:r>
      <w:r w:rsidR="00BE384E" w:rsidRPr="00BC4B41">
        <w:rPr>
          <w:rFonts w:ascii="Calibri" w:eastAsia="Calibri" w:hAnsi="Calibri" w:cs="Arial"/>
          <w:b/>
          <w:i/>
          <w:color w:val="000000" w:themeColor="text1"/>
          <w:sz w:val="24"/>
          <w:szCs w:val="24"/>
        </w:rPr>
        <w:t xml:space="preserve"> </w:t>
      </w:r>
      <w:r w:rsidR="00BE384E" w:rsidRPr="00BC4B41">
        <w:rPr>
          <w:rFonts w:ascii="Calibri" w:eastAsia="Calibri" w:hAnsi="Calibri" w:cs="Arial"/>
          <w:color w:val="000000" w:themeColor="text1"/>
          <w:sz w:val="24"/>
          <w:szCs w:val="24"/>
        </w:rPr>
        <w:t>potencjału zdrowia osób pracujących</w:t>
      </w:r>
      <w:r w:rsidR="00BE384E" w:rsidRPr="00BC4B41">
        <w:rPr>
          <w:rFonts w:ascii="Calibri" w:eastAsia="Calibri" w:hAnsi="Calibri" w:cs="Arial"/>
          <w:color w:val="000000" w:themeColor="text1"/>
          <w:sz w:val="24"/>
          <w:szCs w:val="24"/>
        </w:rPr>
        <w:br/>
        <w:t>w województwie podlaskim</w:t>
      </w:r>
    </w:p>
    <w:p w:rsidR="00BC4B41" w:rsidRPr="00BC4B41" w:rsidRDefault="00BC4B41" w:rsidP="00BC4B41">
      <w:pPr>
        <w:tabs>
          <w:tab w:val="left" w:pos="1985"/>
        </w:tabs>
        <w:spacing w:after="0" w:line="240" w:lineRule="auto"/>
        <w:ind w:left="1701" w:hanging="1701"/>
        <w:jc w:val="both"/>
        <w:rPr>
          <w:rFonts w:ascii="Calibri" w:hAnsi="Calibri" w:cs="Calibri"/>
          <w:color w:val="000000" w:themeColor="text1"/>
          <w:sz w:val="16"/>
          <w:szCs w:val="16"/>
        </w:rPr>
      </w:pPr>
    </w:p>
    <w:p w:rsidR="00BE384E" w:rsidRDefault="00FF451F" w:rsidP="00BC4B41">
      <w:pPr>
        <w:spacing w:after="0" w:line="240" w:lineRule="auto"/>
        <w:ind w:left="1701" w:hanging="1701"/>
        <w:jc w:val="both"/>
        <w:rPr>
          <w:color w:val="000000" w:themeColor="text1"/>
          <w:sz w:val="24"/>
          <w:szCs w:val="24"/>
        </w:rPr>
      </w:pPr>
      <w:r w:rsidRPr="00BC4B41">
        <w:rPr>
          <w:rFonts w:ascii="Calibri" w:hAnsi="Calibri" w:cs="Arial"/>
          <w:color w:val="000000" w:themeColor="text1"/>
          <w:sz w:val="24"/>
          <w:szCs w:val="24"/>
        </w:rPr>
        <w:t>Załącznik nr 10</w:t>
      </w:r>
      <w:r w:rsidR="00BC4B41" w:rsidRPr="00BC4B41">
        <w:rPr>
          <w:rFonts w:ascii="Calibri" w:hAnsi="Calibri" w:cs="Arial"/>
          <w:color w:val="000000" w:themeColor="text1"/>
          <w:sz w:val="24"/>
          <w:szCs w:val="24"/>
        </w:rPr>
        <w:t xml:space="preserve"> </w:t>
      </w:r>
      <w:r w:rsidR="00BE384E" w:rsidRPr="00BC4B41">
        <w:rPr>
          <w:color w:val="000000" w:themeColor="text1"/>
          <w:sz w:val="24"/>
          <w:szCs w:val="24"/>
        </w:rPr>
        <w:t>Program Polityki Zdrowotnej Wojewó</w:t>
      </w:r>
      <w:r w:rsidR="00BC4B41" w:rsidRPr="00BC4B41">
        <w:rPr>
          <w:color w:val="000000" w:themeColor="text1"/>
          <w:sz w:val="24"/>
          <w:szCs w:val="24"/>
        </w:rPr>
        <w:t>dztwa Podlaskiego ukierunkowany</w:t>
      </w:r>
      <w:r w:rsidR="00BC4B41" w:rsidRPr="00BC4B41">
        <w:rPr>
          <w:color w:val="000000" w:themeColor="text1"/>
          <w:sz w:val="24"/>
          <w:szCs w:val="24"/>
        </w:rPr>
        <w:br/>
      </w:r>
      <w:r w:rsidR="00BE384E" w:rsidRPr="00BC4B41">
        <w:rPr>
          <w:color w:val="000000" w:themeColor="text1"/>
          <w:sz w:val="24"/>
          <w:szCs w:val="24"/>
        </w:rPr>
        <w:t>na rehabilitację ułatwiającą powroty do pr</w:t>
      </w:r>
      <w:r w:rsidR="00BC4B41">
        <w:rPr>
          <w:color w:val="000000" w:themeColor="text1"/>
          <w:sz w:val="24"/>
          <w:szCs w:val="24"/>
        </w:rPr>
        <w:t>acy osób z chorobą onkologiczną</w:t>
      </w:r>
    </w:p>
    <w:p w:rsidR="00BC4B41" w:rsidRDefault="00BC4B41" w:rsidP="00BC4B41">
      <w:pPr>
        <w:spacing w:after="0" w:line="240" w:lineRule="auto"/>
        <w:ind w:left="1701" w:hanging="1701"/>
        <w:jc w:val="both"/>
        <w:rPr>
          <w:color w:val="000000" w:themeColor="text1"/>
          <w:sz w:val="24"/>
          <w:szCs w:val="24"/>
        </w:rPr>
      </w:pPr>
    </w:p>
    <w:p w:rsidR="00BC4B41" w:rsidRPr="00BC4B41" w:rsidRDefault="00BC4B41" w:rsidP="00BC4B41">
      <w:pPr>
        <w:spacing w:after="0" w:line="240" w:lineRule="auto"/>
        <w:ind w:left="1701" w:hanging="1701"/>
        <w:jc w:val="both"/>
        <w:rPr>
          <w:rFonts w:ascii="Calibri" w:hAnsi="Calibri" w:cs="Calibri"/>
          <w:color w:val="FF0000"/>
          <w:sz w:val="16"/>
          <w:szCs w:val="16"/>
        </w:rPr>
      </w:pPr>
      <w:r>
        <w:rPr>
          <w:color w:val="000000" w:themeColor="text1"/>
          <w:sz w:val="24"/>
          <w:szCs w:val="24"/>
        </w:rPr>
        <w:t>Załącznik nr 11</w:t>
      </w:r>
      <w:r>
        <w:rPr>
          <w:color w:val="000000" w:themeColor="text1"/>
          <w:sz w:val="24"/>
          <w:szCs w:val="24"/>
        </w:rPr>
        <w:tab/>
      </w:r>
      <w:r w:rsidRPr="00BC4B41">
        <w:rPr>
          <w:color w:val="000000" w:themeColor="text1"/>
          <w:sz w:val="24"/>
          <w:szCs w:val="24"/>
        </w:rPr>
        <w:t>Regionalny Program Polityki Zdrowotnej ukierunkowany na profilaktykę zaburzeń nerwicowych związanych ze stresem i pod postaci</w:t>
      </w:r>
      <w:r>
        <w:rPr>
          <w:color w:val="000000" w:themeColor="text1"/>
          <w:sz w:val="24"/>
          <w:szCs w:val="24"/>
        </w:rPr>
        <w:t>ą somatyczną</w:t>
      </w:r>
      <w:r>
        <w:rPr>
          <w:color w:val="000000" w:themeColor="text1"/>
          <w:sz w:val="24"/>
          <w:szCs w:val="24"/>
        </w:rPr>
        <w:br/>
      </w:r>
      <w:r w:rsidRPr="00BC4B41">
        <w:rPr>
          <w:color w:val="000000" w:themeColor="text1"/>
          <w:sz w:val="24"/>
          <w:szCs w:val="24"/>
        </w:rPr>
        <w:t>u osób pracujących</w:t>
      </w:r>
      <w:r>
        <w:rPr>
          <w:color w:val="000000" w:themeColor="text1"/>
          <w:sz w:val="24"/>
          <w:szCs w:val="24"/>
        </w:rPr>
        <w:t xml:space="preserve"> </w:t>
      </w:r>
      <w:r w:rsidRPr="00BC4B41">
        <w:rPr>
          <w:color w:val="000000" w:themeColor="text1"/>
          <w:sz w:val="24"/>
          <w:szCs w:val="24"/>
        </w:rPr>
        <w:t>na terenie województwa podlaskiego</w:t>
      </w:r>
    </w:p>
    <w:p w:rsidR="0029655C" w:rsidRPr="00BC4B41" w:rsidRDefault="0029655C">
      <w:pPr>
        <w:tabs>
          <w:tab w:val="left" w:pos="1843"/>
          <w:tab w:val="left" w:pos="1985"/>
        </w:tabs>
        <w:spacing w:after="0" w:line="240" w:lineRule="auto"/>
        <w:ind w:left="1701" w:hanging="1701"/>
        <w:jc w:val="both"/>
        <w:rPr>
          <w:rFonts w:ascii="Calibri" w:hAnsi="Calibri" w:cs="Arial"/>
          <w:color w:val="FF0000"/>
          <w:sz w:val="24"/>
          <w:szCs w:val="24"/>
        </w:rPr>
      </w:pPr>
    </w:p>
    <w:sectPr w:rsidR="0029655C" w:rsidRPr="00BC4B41" w:rsidSect="00C878D9">
      <w:footerReference w:type="default" r:id="rId16"/>
      <w:headerReference w:type="first" r:id="rId17"/>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612" w:rsidRDefault="00F47612" w:rsidP="00310E1F">
      <w:pPr>
        <w:spacing w:after="0" w:line="240" w:lineRule="auto"/>
      </w:pPr>
      <w:r>
        <w:separator/>
      </w:r>
    </w:p>
  </w:endnote>
  <w:endnote w:type="continuationSeparator" w:id="0">
    <w:p w:rsidR="00F47612" w:rsidRDefault="00F47612" w:rsidP="00310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Bold">
    <w:panose1 w:val="00000000000000000000"/>
    <w:charset w:val="EE"/>
    <w:family w:val="auto"/>
    <w:notTrueType/>
    <w:pitch w:val="default"/>
    <w:sig w:usb0="00000005" w:usb1="00000000" w:usb2="00000000" w:usb3="00000000" w:csb0="00000002"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Italic">
    <w:altName w:val="Arial"/>
    <w:panose1 w:val="00000000000000000000"/>
    <w:charset w:val="00"/>
    <w:family w:val="swiss"/>
    <w:notTrueType/>
    <w:pitch w:val="default"/>
    <w:sig w:usb0="00000007" w:usb1="00000000" w:usb2="00000000" w:usb3="00000000" w:csb0="00000003" w:csb1="00000000"/>
  </w:font>
  <w:font w:name="TimesNewRomanPSMT">
    <w:panose1 w:val="00000000000000000000"/>
    <w:charset w:val="EE"/>
    <w:family w:val="auto"/>
    <w:notTrueType/>
    <w:pitch w:val="default"/>
    <w:sig w:usb0="00000005" w:usb1="00000000" w:usb2="00000000" w:usb3="00000000" w:csb0="00000002"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Italic">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Italic">
    <w:panose1 w:val="00000000000000000000"/>
    <w:charset w:val="EE"/>
    <w:family w:val="auto"/>
    <w:notTrueType/>
    <w:pitch w:val="default"/>
    <w:sig w:usb0="00000005" w:usb1="00000000" w:usb2="00000000" w:usb3="00000000" w:csb0="00000002" w:csb1="00000000"/>
  </w:font>
  <w:font w:name="Calibri-Italic">
    <w:altName w:val="Arial"/>
    <w:panose1 w:val="00000000000000000000"/>
    <w:charset w:val="00"/>
    <w:family w:val="swiss"/>
    <w:notTrueType/>
    <w:pitch w:val="default"/>
    <w:sig w:usb0="00000001" w:usb1="00000000" w:usb2="00000000" w:usb3="00000000" w:csb0="00000003" w:csb1="00000000"/>
  </w:font>
  <w:font w:name="TimesNewRoman,Italic">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3885391"/>
      <w:docPartObj>
        <w:docPartGallery w:val="Page Numbers (Bottom of Page)"/>
        <w:docPartUnique/>
      </w:docPartObj>
    </w:sdtPr>
    <w:sdtEndPr/>
    <w:sdtContent>
      <w:p w:rsidR="00EA2AD7" w:rsidRDefault="00EA2AD7">
        <w:pPr>
          <w:pStyle w:val="Stopka"/>
          <w:jc w:val="center"/>
        </w:pPr>
        <w:r>
          <w:fldChar w:fldCharType="begin"/>
        </w:r>
        <w:r>
          <w:instrText>PAGE   \* MERGEFORMAT</w:instrText>
        </w:r>
        <w:r>
          <w:fldChar w:fldCharType="separate"/>
        </w:r>
        <w:r w:rsidR="00564909">
          <w:rPr>
            <w:noProof/>
          </w:rPr>
          <w:t>11</w:t>
        </w:r>
        <w:r>
          <w:fldChar w:fldCharType="end"/>
        </w:r>
      </w:p>
    </w:sdtContent>
  </w:sdt>
  <w:p w:rsidR="00EA2AD7" w:rsidRDefault="00EA2AD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612" w:rsidRDefault="00F47612" w:rsidP="00310E1F">
      <w:pPr>
        <w:spacing w:after="0" w:line="240" w:lineRule="auto"/>
      </w:pPr>
      <w:r>
        <w:separator/>
      </w:r>
    </w:p>
  </w:footnote>
  <w:footnote w:type="continuationSeparator" w:id="0">
    <w:p w:rsidR="00F47612" w:rsidRDefault="00F47612" w:rsidP="00310E1F">
      <w:pPr>
        <w:spacing w:after="0" w:line="240" w:lineRule="auto"/>
      </w:pPr>
      <w:r>
        <w:continuationSeparator/>
      </w:r>
    </w:p>
  </w:footnote>
  <w:footnote w:id="1">
    <w:p w:rsidR="00EA2AD7" w:rsidRPr="00AB181B" w:rsidRDefault="00EA2AD7" w:rsidP="00D607A9">
      <w:pPr>
        <w:pStyle w:val="Tekstprzypisudolnego"/>
        <w:jc w:val="both"/>
        <w:rPr>
          <w:rFonts w:ascii="Calibri" w:hAnsi="Calibri" w:cs="Arial"/>
          <w:sz w:val="18"/>
          <w:szCs w:val="18"/>
        </w:rPr>
      </w:pPr>
      <w:r w:rsidRPr="00AB181B">
        <w:rPr>
          <w:rStyle w:val="Odwoanieprzypisudolnego"/>
          <w:rFonts w:ascii="Calibri" w:hAnsi="Calibri" w:cs="Arial"/>
          <w:sz w:val="18"/>
          <w:szCs w:val="18"/>
        </w:rPr>
        <w:footnoteRef/>
      </w:r>
      <w:r w:rsidRPr="00AB181B">
        <w:rPr>
          <w:rFonts w:ascii="Calibri" w:hAnsi="Calibri" w:cs="Arial"/>
          <w:sz w:val="18"/>
          <w:szCs w:val="18"/>
        </w:rPr>
        <w:t xml:space="preserve"> Czas potrzebny na rozstrzygnięcie konkursu od momentu podpisania przez oceniających kart oceny merytorycznej wszystkich wniosków ocenianych w ramach KOP zależy od wielu zmiennych, w tym przede wszystkim od liczby wniosków podlegających ocenie, wyniku oceny poszczególnych wniosków oraz liczby wniosków kierowanych do negocjacji.</w:t>
      </w:r>
    </w:p>
  </w:footnote>
  <w:footnote w:id="2">
    <w:p w:rsidR="00EA2AD7" w:rsidRPr="00AB181B" w:rsidRDefault="00EA2AD7" w:rsidP="00D607A9">
      <w:pPr>
        <w:pStyle w:val="Tekstprzypisudolnego"/>
        <w:rPr>
          <w:rFonts w:ascii="Calibri" w:hAnsi="Calibri"/>
          <w:sz w:val="18"/>
          <w:szCs w:val="18"/>
        </w:rPr>
      </w:pPr>
      <w:r w:rsidRPr="00AB181B">
        <w:rPr>
          <w:rStyle w:val="Odwoanieprzypisudolnego"/>
          <w:rFonts w:ascii="Calibri" w:hAnsi="Calibri"/>
          <w:sz w:val="18"/>
          <w:szCs w:val="18"/>
        </w:rPr>
        <w:footnoteRef/>
      </w:r>
      <w:r w:rsidRPr="00AB181B">
        <w:rPr>
          <w:rFonts w:ascii="Calibri" w:hAnsi="Calibri"/>
          <w:sz w:val="18"/>
          <w:szCs w:val="18"/>
        </w:rPr>
        <w:t xml:space="preserve"> </w:t>
      </w:r>
      <w:r w:rsidRPr="00AB181B">
        <w:rPr>
          <w:rFonts w:ascii="Calibri" w:hAnsi="Calibri" w:cs="Arial"/>
          <w:sz w:val="18"/>
          <w:szCs w:val="18"/>
        </w:rPr>
        <w:t>W przypadku, gdy nie wystąpią braki formalne lub oczywiste omyłki</w:t>
      </w:r>
      <w:r w:rsidRPr="00AB181B">
        <w:rPr>
          <w:rFonts w:ascii="Calibri" w:hAnsi="Calibri"/>
          <w:sz w:val="18"/>
          <w:szCs w:val="18"/>
        </w:rPr>
        <w:t xml:space="preserve">  </w:t>
      </w:r>
    </w:p>
  </w:footnote>
  <w:footnote w:id="3">
    <w:p w:rsidR="00EA2AD7" w:rsidRPr="00EF3E66" w:rsidRDefault="00EA2AD7" w:rsidP="00D607A9">
      <w:pPr>
        <w:pStyle w:val="Tekstprzypisudolnego"/>
        <w:jc w:val="both"/>
        <w:rPr>
          <w:rFonts w:asciiTheme="minorHAnsi" w:hAnsiTheme="minorHAnsi" w:cs="Arial"/>
          <w:sz w:val="18"/>
          <w:szCs w:val="18"/>
        </w:rPr>
      </w:pPr>
      <w:r w:rsidRPr="00AB181B">
        <w:rPr>
          <w:rStyle w:val="Odwoanieprzypisudolnego"/>
          <w:rFonts w:ascii="Calibri" w:hAnsi="Calibri" w:cs="Arial"/>
          <w:sz w:val="18"/>
          <w:szCs w:val="18"/>
        </w:rPr>
        <w:footnoteRef/>
      </w:r>
      <w:r w:rsidRPr="00AB181B">
        <w:rPr>
          <w:rFonts w:ascii="Calibri" w:hAnsi="Calibri" w:cs="Arial"/>
          <w:sz w:val="18"/>
          <w:szCs w:val="18"/>
        </w:rPr>
        <w:t xml:space="preserve"> Termin nie obejmuje dodatkowych czynności, które muszą zostać wykonane, aby konkurs mógł zostać rozstrzygnięty, </w:t>
      </w:r>
      <w:r>
        <w:rPr>
          <w:rFonts w:ascii="Calibri" w:hAnsi="Calibri" w:cs="Arial"/>
          <w:sz w:val="18"/>
          <w:szCs w:val="18"/>
        </w:rPr>
        <w:br/>
      </w:r>
      <w:r w:rsidRPr="00AB181B">
        <w:rPr>
          <w:rFonts w:ascii="Calibri" w:hAnsi="Calibri" w:cs="Arial"/>
          <w:sz w:val="18"/>
          <w:szCs w:val="18"/>
        </w:rPr>
        <w:t xml:space="preserve">a więc: analizy wypełnionych kart oceny pod względem podjęcia negocjacji, przeprowadzenia negocjacji oraz obliczenia punktów przyznanych poszczególnym wnioskom i przygotowania przez KOP listy projektów, które podlegały ocenie </w:t>
      </w:r>
      <w:r>
        <w:rPr>
          <w:rFonts w:ascii="Calibri" w:hAnsi="Calibri" w:cs="Arial"/>
          <w:sz w:val="18"/>
          <w:szCs w:val="18"/>
        </w:rPr>
        <w:br/>
      </w:r>
      <w:r w:rsidRPr="00AB181B">
        <w:rPr>
          <w:rFonts w:ascii="Calibri" w:hAnsi="Calibri" w:cs="Arial"/>
          <w:sz w:val="18"/>
          <w:szCs w:val="18"/>
        </w:rPr>
        <w:t>w ramach konkursu, uszeregowanych w kolejności malejącej liczby uzyskanych punktów.</w:t>
      </w:r>
    </w:p>
  </w:footnote>
  <w:footnote w:id="4">
    <w:p w:rsidR="00EA2AD7" w:rsidRPr="00C906A4" w:rsidRDefault="00EA2AD7" w:rsidP="002A1907">
      <w:pPr>
        <w:pStyle w:val="Tekstprzypisudolnego"/>
        <w:jc w:val="both"/>
        <w:rPr>
          <w:rFonts w:asciiTheme="minorHAnsi" w:hAnsiTheme="minorHAnsi"/>
          <w:color w:val="000000" w:themeColor="text1"/>
          <w:sz w:val="18"/>
          <w:szCs w:val="18"/>
        </w:rPr>
      </w:pPr>
      <w:r w:rsidRPr="00C906A4">
        <w:rPr>
          <w:rStyle w:val="Odwoanieprzypisudolnego"/>
          <w:color w:val="000000" w:themeColor="text1"/>
        </w:rPr>
        <w:footnoteRef/>
      </w:r>
      <w:r w:rsidRPr="00C906A4">
        <w:rPr>
          <w:color w:val="000000" w:themeColor="text1"/>
        </w:rPr>
        <w:t xml:space="preserve"> </w:t>
      </w:r>
      <w:r w:rsidRPr="00C906A4">
        <w:rPr>
          <w:rFonts w:asciiTheme="minorHAnsi" w:hAnsiTheme="minorHAnsi"/>
          <w:color w:val="000000" w:themeColor="text1"/>
          <w:sz w:val="18"/>
          <w:szCs w:val="18"/>
        </w:rPr>
        <w:t>Kwota ta uwzględnia należne Beneficjentowi koszty pośrednie</w:t>
      </w:r>
      <w:r w:rsidRPr="00C906A4">
        <w:rPr>
          <w:color w:val="000000" w:themeColor="text1"/>
        </w:rPr>
        <w:t xml:space="preserve"> </w:t>
      </w:r>
      <w:r w:rsidRPr="00C906A4">
        <w:rPr>
          <w:rFonts w:asciiTheme="minorHAnsi" w:hAnsiTheme="minorHAnsi"/>
          <w:color w:val="000000" w:themeColor="text1"/>
          <w:sz w:val="18"/>
          <w:szCs w:val="18"/>
        </w:rPr>
        <w:t>zgodne ze</w:t>
      </w:r>
      <w:r w:rsidRPr="00C906A4">
        <w:rPr>
          <w:color w:val="000000" w:themeColor="text1"/>
        </w:rPr>
        <w:t xml:space="preserve"> </w:t>
      </w:r>
      <w:r w:rsidRPr="00C906A4">
        <w:rPr>
          <w:rFonts w:asciiTheme="minorHAnsi" w:hAnsiTheme="minorHAnsi"/>
          <w:color w:val="000000" w:themeColor="text1"/>
          <w:sz w:val="18"/>
          <w:szCs w:val="18"/>
        </w:rPr>
        <w:t>stawkami ryczałtowymi określonymi</w:t>
      </w:r>
      <w:r w:rsidRPr="00C906A4">
        <w:rPr>
          <w:rFonts w:asciiTheme="minorHAnsi" w:hAnsiTheme="minorHAnsi"/>
          <w:color w:val="000000" w:themeColor="text1"/>
          <w:sz w:val="18"/>
          <w:szCs w:val="18"/>
        </w:rPr>
        <w:br/>
        <w:t xml:space="preserve">w </w:t>
      </w:r>
      <w:r w:rsidRPr="00C906A4">
        <w:rPr>
          <w:rFonts w:asciiTheme="minorHAnsi" w:hAnsiTheme="minorHAnsi"/>
          <w:i/>
          <w:color w:val="000000" w:themeColor="text1"/>
          <w:sz w:val="18"/>
          <w:szCs w:val="18"/>
        </w:rPr>
        <w:t>Wytycznych w zakresie kwalifikowalności wydatków w ramach Europejskiego Funduszu Rozwoju Regionalnego, Europejskiego Funduszu Społecznego oraz Funduszu Spójności na lata 2014-2020</w:t>
      </w:r>
      <w:r w:rsidRPr="00C906A4">
        <w:rPr>
          <w:rFonts w:asciiTheme="minorHAnsi" w:hAnsiTheme="minorHAnsi"/>
          <w:color w:val="000000" w:themeColor="text1"/>
          <w:sz w:val="18"/>
          <w:szCs w:val="18"/>
        </w:rPr>
        <w:t>.</w:t>
      </w:r>
    </w:p>
  </w:footnote>
  <w:footnote w:id="5">
    <w:p w:rsidR="00EA2AD7" w:rsidRPr="00EF3E66" w:rsidRDefault="00EA2AD7" w:rsidP="00C3734C">
      <w:pPr>
        <w:pStyle w:val="Tekstprzypisudolnego"/>
        <w:jc w:val="both"/>
        <w:rPr>
          <w:rFonts w:ascii="Calibri" w:hAnsi="Calibri" w:cs="Arial"/>
          <w:sz w:val="18"/>
          <w:szCs w:val="18"/>
        </w:rPr>
      </w:pPr>
      <w:r w:rsidRPr="00EF3E66">
        <w:rPr>
          <w:rStyle w:val="Odwoanieprzypisudolnego"/>
          <w:rFonts w:ascii="Calibri" w:hAnsi="Calibri" w:cs="Arial"/>
          <w:sz w:val="18"/>
          <w:szCs w:val="18"/>
        </w:rPr>
        <w:footnoteRef/>
      </w:r>
      <w:r w:rsidRPr="00EF3E66">
        <w:rPr>
          <w:rFonts w:ascii="Calibri" w:hAnsi="Calibri" w:cs="Arial"/>
          <w:sz w:val="18"/>
          <w:szCs w:val="18"/>
        </w:rPr>
        <w:t>„Ogólne warunki umów o dofinansowanie projektów ze środków Europejskiego Funduszu Społecznego w ramach Regionalnego Programu Operacyjnego Województwa Podlaskiego na lata 2014-2020”, stanowiące załącznik nr 1 do umowy o dofinansowanie projektu ze środków EFS.</w:t>
      </w:r>
    </w:p>
  </w:footnote>
  <w:footnote w:id="6">
    <w:p w:rsidR="00EA2AD7" w:rsidRDefault="00EA2AD7" w:rsidP="009745B2">
      <w:pPr>
        <w:autoSpaceDE w:val="0"/>
        <w:autoSpaceDN w:val="0"/>
        <w:adjustRightInd w:val="0"/>
        <w:spacing w:after="0" w:line="240" w:lineRule="auto"/>
        <w:jc w:val="both"/>
      </w:pPr>
      <w:r>
        <w:rPr>
          <w:rStyle w:val="Odwoanieprzypisudolnego"/>
        </w:rPr>
        <w:footnoteRef/>
      </w:r>
      <w:r>
        <w:t xml:space="preserve"> </w:t>
      </w:r>
      <w:r>
        <w:rPr>
          <w:rFonts w:ascii="Calibri" w:hAnsi="Calibri" w:cs="Calibri"/>
          <w:sz w:val="18"/>
          <w:szCs w:val="18"/>
        </w:rPr>
        <w:t xml:space="preserve">Wspólna Lista Wskaźników Kluczowych 2014-2020 dla EFS stanowi załącznik nr 2 do </w:t>
      </w:r>
      <w:r>
        <w:rPr>
          <w:rFonts w:ascii="Calibri,Italic" w:hAnsi="Calibri,Italic" w:cs="Calibri,Italic"/>
          <w:i/>
          <w:iCs/>
          <w:sz w:val="18"/>
          <w:szCs w:val="18"/>
        </w:rPr>
        <w:t>Wytycznych w zakresie monitorowania postępu rzeczowego realizacji programów operacyjnych na lata 2014-2020</w:t>
      </w:r>
      <w:r>
        <w:rPr>
          <w:rFonts w:ascii="Calibri" w:hAnsi="Calibri" w:cs="Calibri"/>
          <w:sz w:val="18"/>
          <w:szCs w:val="18"/>
        </w:rPr>
        <w:t>.</w:t>
      </w:r>
    </w:p>
  </w:footnote>
  <w:footnote w:id="7">
    <w:p w:rsidR="00EA2AD7" w:rsidRPr="006B29BF" w:rsidRDefault="00EA2AD7" w:rsidP="002769B6">
      <w:pPr>
        <w:pStyle w:val="Tekstprzypisudolnego"/>
        <w:rPr>
          <w:rFonts w:asciiTheme="minorHAnsi" w:hAnsiTheme="minorHAnsi"/>
          <w:sz w:val="18"/>
          <w:szCs w:val="18"/>
        </w:rPr>
      </w:pPr>
      <w:r>
        <w:rPr>
          <w:rStyle w:val="Odwoanieprzypisudolnego"/>
        </w:rPr>
        <w:footnoteRef/>
      </w:r>
      <w:r>
        <w:t xml:space="preserve"> </w:t>
      </w:r>
      <w:r w:rsidRPr="00724E5F">
        <w:rPr>
          <w:rFonts w:asciiTheme="minorHAnsi" w:hAnsiTheme="minorHAnsi"/>
          <w:sz w:val="18"/>
          <w:szCs w:val="18"/>
        </w:rPr>
        <w:t>7 lub 10 lat od daty zakupu</w:t>
      </w:r>
      <w:r>
        <w:rPr>
          <w:sz w:val="16"/>
          <w:szCs w:val="16"/>
        </w:rPr>
        <w:t xml:space="preserve">, </w:t>
      </w:r>
      <w:r w:rsidRPr="006B29BF">
        <w:rPr>
          <w:rFonts w:asciiTheme="minorHAnsi" w:hAnsiTheme="minorHAnsi"/>
          <w:sz w:val="18"/>
          <w:szCs w:val="18"/>
        </w:rPr>
        <w:t>o ile IZ nie zdecyduje inaczej.</w:t>
      </w:r>
    </w:p>
  </w:footnote>
  <w:footnote w:id="8">
    <w:p w:rsidR="00EA2AD7" w:rsidRPr="00EF3E66" w:rsidRDefault="00EA2AD7" w:rsidP="00F0307D">
      <w:pPr>
        <w:pStyle w:val="Tekstprzypisudolnego"/>
        <w:jc w:val="both"/>
        <w:rPr>
          <w:rFonts w:ascii="Calibri" w:hAnsi="Calibri"/>
        </w:rPr>
      </w:pPr>
      <w:r w:rsidRPr="00EF3E66">
        <w:rPr>
          <w:rStyle w:val="Odwoanieprzypisudolnego"/>
          <w:rFonts w:ascii="Calibri" w:eastAsiaTheme="majorEastAsia" w:hAnsi="Calibri" w:cs="Arial"/>
          <w:sz w:val="18"/>
          <w:szCs w:val="18"/>
        </w:rPr>
        <w:footnoteRef/>
      </w:r>
      <w:r w:rsidRPr="00EF3E66">
        <w:rPr>
          <w:rFonts w:ascii="Calibri" w:hAnsi="Calibri" w:cs="Arial"/>
          <w:sz w:val="18"/>
          <w:szCs w:val="18"/>
        </w:rPr>
        <w:t xml:space="preserve"> Termin ważności sporządzanego </w:t>
      </w:r>
      <w:r w:rsidRPr="00041A8F">
        <w:rPr>
          <w:rFonts w:ascii="Calibri" w:hAnsi="Calibri" w:cs="Arial"/>
          <w:sz w:val="18"/>
          <w:szCs w:val="18"/>
        </w:rPr>
        <w:t>dokumentu określa ustawa z dnia 21 sierpnia 1997 r. o gospodarce nieruchomościami.</w:t>
      </w:r>
    </w:p>
  </w:footnote>
  <w:footnote w:id="9">
    <w:p w:rsidR="00EA2AD7" w:rsidRPr="00D57529" w:rsidRDefault="00EA2AD7" w:rsidP="00245E58">
      <w:pPr>
        <w:autoSpaceDE w:val="0"/>
        <w:autoSpaceDN w:val="0"/>
        <w:adjustRightInd w:val="0"/>
        <w:spacing w:after="0" w:line="240" w:lineRule="auto"/>
        <w:jc w:val="both"/>
        <w:rPr>
          <w:rFonts w:cs="Arial"/>
          <w:sz w:val="18"/>
          <w:szCs w:val="18"/>
        </w:rPr>
      </w:pPr>
      <w:r w:rsidRPr="00C53192">
        <w:rPr>
          <w:rStyle w:val="Odwoanieprzypisudolnego"/>
          <w:rFonts w:cs="Arial"/>
          <w:sz w:val="18"/>
          <w:szCs w:val="18"/>
        </w:rPr>
        <w:footnoteRef/>
      </w:r>
      <w:r w:rsidRPr="00C53192">
        <w:rPr>
          <w:rFonts w:cs="Arial"/>
          <w:sz w:val="18"/>
          <w:szCs w:val="18"/>
        </w:rPr>
        <w:t xml:space="preserve"> Przykładowo, zadaniem merytorycznym w projekcie EFS w ramach kosztów bezpośrednich będzie: realizacja szkoleń, staże, zatrudnienie subsydiowane. Zadania merytorycznego nie stanowią pojedyncze wydatki, np. usługa cateringowa, hotelowa i trenerska.</w:t>
      </w:r>
    </w:p>
  </w:footnote>
  <w:footnote w:id="10">
    <w:p w:rsidR="00EA2AD7" w:rsidRPr="00D57529" w:rsidRDefault="00EA2AD7" w:rsidP="00245E58">
      <w:pPr>
        <w:pStyle w:val="Tekstprzypisudolnego"/>
        <w:rPr>
          <w:rFonts w:asciiTheme="minorHAnsi" w:hAnsiTheme="minorHAnsi" w:cs="Arial"/>
          <w:sz w:val="18"/>
          <w:szCs w:val="18"/>
        </w:rPr>
      </w:pPr>
      <w:r w:rsidRPr="00D57529">
        <w:rPr>
          <w:rStyle w:val="Odwoanieprzypisudolnego"/>
          <w:rFonts w:asciiTheme="minorHAnsi" w:hAnsiTheme="minorHAnsi" w:cs="Arial"/>
          <w:sz w:val="18"/>
          <w:szCs w:val="18"/>
        </w:rPr>
        <w:footnoteRef/>
      </w:r>
      <w:r w:rsidRPr="00D57529">
        <w:rPr>
          <w:rFonts w:asciiTheme="minorHAnsi" w:hAnsiTheme="minorHAnsi" w:cs="Arial"/>
          <w:sz w:val="18"/>
          <w:szCs w:val="18"/>
        </w:rPr>
        <w:t xml:space="preserve"> Nie dotyczy umów, w wyniku których następuje wykonanie oznaczonego dzieła.</w:t>
      </w:r>
    </w:p>
  </w:footnote>
  <w:footnote w:id="11">
    <w:p w:rsidR="00EA2AD7" w:rsidRDefault="00EA2AD7" w:rsidP="00F30090">
      <w:pPr>
        <w:pStyle w:val="Tekstprzypisudolnego"/>
        <w:jc w:val="both"/>
        <w:rPr>
          <w:rFonts w:asciiTheme="minorHAnsi" w:hAnsiTheme="minorHAnsi" w:cs="Arial"/>
          <w:sz w:val="18"/>
          <w:szCs w:val="18"/>
        </w:rPr>
      </w:pPr>
      <w:r w:rsidRPr="00E508F9">
        <w:rPr>
          <w:rStyle w:val="Odwoanieprzypisudolnego"/>
          <w:rFonts w:asciiTheme="minorHAnsi" w:eastAsiaTheme="majorEastAsia" w:hAnsiTheme="minorHAnsi" w:cs="Arial"/>
          <w:sz w:val="18"/>
          <w:szCs w:val="18"/>
        </w:rPr>
        <w:footnoteRef/>
      </w:r>
      <w:r w:rsidRPr="00E508F9">
        <w:rPr>
          <w:rFonts w:asciiTheme="minorHAnsi" w:hAnsiTheme="minorHAnsi" w:cs="Arial"/>
          <w:sz w:val="18"/>
          <w:szCs w:val="18"/>
        </w:rPr>
        <w:t xml:space="preserve"> Do przeliczenia ww. kwoty na PLN należy stosować miesięczny obrachunkowy kurs wymiany stosowany przez KE aktualny na dzień ogłoszenia konkursu.</w:t>
      </w:r>
      <w:r w:rsidRPr="00E508F9">
        <w:rPr>
          <w:rFonts w:asciiTheme="minorHAnsi" w:hAnsiTheme="minorHAnsi"/>
          <w:sz w:val="18"/>
          <w:szCs w:val="18"/>
        </w:rPr>
        <w:t xml:space="preserve"> </w:t>
      </w:r>
      <w:r w:rsidRPr="00E508F9">
        <w:rPr>
          <w:rFonts w:asciiTheme="minorHAnsi" w:hAnsiTheme="minorHAnsi" w:cs="Arial"/>
          <w:sz w:val="18"/>
          <w:szCs w:val="18"/>
        </w:rPr>
        <w:t>Kurs publikowany na stronie internetowej:</w:t>
      </w:r>
    </w:p>
    <w:p w:rsidR="00EA2AD7" w:rsidRPr="00E508F9" w:rsidRDefault="00F47612" w:rsidP="00F30090">
      <w:pPr>
        <w:pStyle w:val="Tekstprzypisudolnego"/>
        <w:jc w:val="both"/>
        <w:rPr>
          <w:rFonts w:asciiTheme="minorHAnsi" w:hAnsiTheme="minorHAnsi" w:cs="Arial"/>
          <w:sz w:val="18"/>
          <w:szCs w:val="18"/>
        </w:rPr>
      </w:pPr>
      <w:hyperlink r:id="rId1" w:history="1">
        <w:r w:rsidR="00EA2AD7" w:rsidRPr="00E508F9">
          <w:rPr>
            <w:rStyle w:val="Hipercze"/>
            <w:rFonts w:asciiTheme="minorHAnsi" w:hAnsiTheme="minorHAnsi" w:cs="Arial"/>
            <w:sz w:val="18"/>
            <w:szCs w:val="18"/>
          </w:rPr>
          <w:t>http://ec.europa.eu/budget/contracts_grants/info_contracts/inforeuro/inforeuro_en.cfm</w:t>
        </w:r>
      </w:hyperlink>
    </w:p>
  </w:footnote>
  <w:footnote w:id="12">
    <w:p w:rsidR="00EA2AD7" w:rsidRPr="003C367F" w:rsidRDefault="00EA2AD7" w:rsidP="00021A8C">
      <w:pPr>
        <w:pStyle w:val="Tekstprzypisudolnego"/>
        <w:jc w:val="both"/>
        <w:rPr>
          <w:rFonts w:asciiTheme="minorHAnsi" w:hAnsiTheme="minorHAnsi"/>
        </w:rPr>
      </w:pPr>
      <w:r>
        <w:rPr>
          <w:rStyle w:val="Odwoanieprzypisudolnego"/>
        </w:rPr>
        <w:footnoteRef/>
      </w:r>
      <w:r>
        <w:t xml:space="preserve"> </w:t>
      </w:r>
      <w:r w:rsidRPr="003C367F">
        <w:rPr>
          <w:rFonts w:asciiTheme="minorHAnsi" w:hAnsiTheme="minorHAnsi"/>
        </w:rPr>
        <w:t xml:space="preserve">Z pomniejszeniem kosztu racjonalnych usprawnień, o których mowa w Wytycznych w zakresie realizacji </w:t>
      </w:r>
      <w:r>
        <w:rPr>
          <w:rFonts w:asciiTheme="minorHAnsi" w:hAnsiTheme="minorHAnsi"/>
        </w:rPr>
        <w:t>z</w:t>
      </w:r>
      <w:r w:rsidRPr="003C367F">
        <w:rPr>
          <w:rFonts w:asciiTheme="minorHAnsi" w:hAnsiTheme="minorHAnsi"/>
        </w:rPr>
        <w:t>asady równości</w:t>
      </w:r>
      <w:r>
        <w:rPr>
          <w:rFonts w:asciiTheme="minorHAnsi" w:hAnsiTheme="minorHAnsi"/>
        </w:rPr>
        <w:t xml:space="preserve"> </w:t>
      </w:r>
      <w:r w:rsidRPr="003C367F">
        <w:rPr>
          <w:rFonts w:asciiTheme="minorHAnsi" w:hAnsiTheme="minorHAnsi"/>
        </w:rPr>
        <w:t>szans i niedyskryminacji, w tym dostępności dla osób z niepełnosprawnościami oraz zasady równości szans kobiet i mężczyzn</w:t>
      </w:r>
      <w:r>
        <w:rPr>
          <w:rFonts w:asciiTheme="minorHAnsi" w:hAnsiTheme="minorHAnsi"/>
        </w:rPr>
        <w:t xml:space="preserve"> </w:t>
      </w:r>
      <w:r w:rsidRPr="003C367F">
        <w:rPr>
          <w:rFonts w:asciiTheme="minorHAnsi" w:hAnsiTheme="minorHAnsi"/>
        </w:rPr>
        <w:t>w ramach funduszy unijnych na lata 2014-2020.</w:t>
      </w:r>
    </w:p>
  </w:footnote>
  <w:footnote w:id="13">
    <w:p w:rsidR="00EA2AD7" w:rsidRPr="003C367F" w:rsidRDefault="00EA2AD7" w:rsidP="00021A8C">
      <w:pPr>
        <w:pStyle w:val="Tekstprzypisudolnego"/>
        <w:jc w:val="both"/>
        <w:rPr>
          <w:rFonts w:asciiTheme="minorHAnsi" w:hAnsiTheme="minorHAnsi"/>
        </w:rPr>
      </w:pPr>
      <w:r>
        <w:rPr>
          <w:rStyle w:val="Odwoanieprzypisudolnego"/>
        </w:rPr>
        <w:footnoteRef/>
      </w:r>
      <w:r>
        <w:t xml:space="preserve"> </w:t>
      </w:r>
      <w:r w:rsidRPr="003C367F">
        <w:rPr>
          <w:rFonts w:asciiTheme="minorHAnsi" w:hAnsiTheme="minorHAnsi"/>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footnote>
  <w:footnote w:id="14">
    <w:p w:rsidR="00EA2AD7" w:rsidRPr="003C367F" w:rsidRDefault="00EA2AD7" w:rsidP="00021A8C">
      <w:pPr>
        <w:pStyle w:val="Tekstprzypisudolnego"/>
        <w:jc w:val="both"/>
        <w:rPr>
          <w:rFonts w:asciiTheme="minorHAnsi" w:hAnsiTheme="minorHAnsi"/>
        </w:rPr>
      </w:pPr>
      <w:r>
        <w:rPr>
          <w:rStyle w:val="Odwoanieprzypisudolnego"/>
        </w:rPr>
        <w:footnoteRef/>
      </w:r>
      <w:r>
        <w:t xml:space="preserve"> </w:t>
      </w:r>
      <w:r w:rsidRPr="003C367F">
        <w:rPr>
          <w:rFonts w:asciiTheme="minorHAnsi" w:hAnsiTheme="minorHAnsi"/>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footnote>
  <w:footnote w:id="15">
    <w:p w:rsidR="00EA2AD7" w:rsidRPr="003C367F" w:rsidRDefault="00EA2AD7" w:rsidP="00021A8C">
      <w:pPr>
        <w:pStyle w:val="Tekstprzypisudolnego"/>
        <w:jc w:val="both"/>
        <w:rPr>
          <w:rFonts w:asciiTheme="minorHAnsi" w:hAnsiTheme="minorHAnsi"/>
        </w:rPr>
      </w:pPr>
      <w:r>
        <w:rPr>
          <w:rStyle w:val="Odwoanieprzypisudolnego"/>
        </w:rPr>
        <w:footnoteRef/>
      </w:r>
      <w:r>
        <w:t xml:space="preserve"> </w:t>
      </w:r>
      <w:r w:rsidRPr="003C367F">
        <w:rPr>
          <w:rFonts w:asciiTheme="minorHAnsi" w:hAnsiTheme="minorHAnsi"/>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p w:rsidR="00EA2AD7" w:rsidRDefault="00EA2AD7" w:rsidP="00021A8C">
      <w:pPr>
        <w:pStyle w:val="Tekstprzypisudolnego"/>
      </w:pPr>
    </w:p>
  </w:footnote>
  <w:footnote w:id="16">
    <w:p w:rsidR="00EA2AD7" w:rsidRPr="00E508F9" w:rsidRDefault="00EA2AD7" w:rsidP="00652421">
      <w:pPr>
        <w:autoSpaceDE w:val="0"/>
        <w:autoSpaceDN w:val="0"/>
        <w:adjustRightInd w:val="0"/>
        <w:spacing w:after="0" w:line="240" w:lineRule="auto"/>
        <w:rPr>
          <w:rFonts w:cs="Calibri"/>
          <w:sz w:val="18"/>
          <w:szCs w:val="18"/>
        </w:rPr>
      </w:pPr>
      <w:r w:rsidRPr="00E508F9">
        <w:rPr>
          <w:rStyle w:val="Odwoanieprzypisudolnego"/>
          <w:rFonts w:cs="Calibri"/>
          <w:sz w:val="18"/>
          <w:szCs w:val="18"/>
        </w:rPr>
        <w:footnoteRef/>
      </w:r>
      <w:r w:rsidRPr="00E508F9">
        <w:rPr>
          <w:rFonts w:cs="Calibri"/>
          <w:sz w:val="18"/>
          <w:szCs w:val="18"/>
        </w:rPr>
        <w:t xml:space="preserve"> </w:t>
      </w:r>
      <w:r w:rsidRPr="00E508F9">
        <w:rPr>
          <w:rFonts w:cs="Arial"/>
          <w:sz w:val="18"/>
          <w:szCs w:val="18"/>
        </w:rPr>
        <w:t>Do przeliczenia ww. kwoty na PLN należy stosować miesięczny obrachunkowy kurs wymiany stosowany przez KE aktualny na dzień ogłoszenia konkursu.</w:t>
      </w:r>
    </w:p>
  </w:footnote>
  <w:footnote w:id="17">
    <w:p w:rsidR="00EA2AD7" w:rsidRPr="00E508F9" w:rsidRDefault="00EA2AD7" w:rsidP="00652421">
      <w:pPr>
        <w:autoSpaceDE w:val="0"/>
        <w:autoSpaceDN w:val="0"/>
        <w:adjustRightInd w:val="0"/>
        <w:spacing w:after="0" w:line="240" w:lineRule="auto"/>
        <w:rPr>
          <w:rFonts w:cs="Calibri"/>
          <w:sz w:val="18"/>
          <w:szCs w:val="18"/>
        </w:rPr>
      </w:pPr>
      <w:r w:rsidRPr="00E508F9">
        <w:rPr>
          <w:rStyle w:val="Odwoanieprzypisudolnego"/>
          <w:rFonts w:cs="Calibri"/>
          <w:sz w:val="18"/>
          <w:szCs w:val="18"/>
        </w:rPr>
        <w:footnoteRef/>
      </w:r>
      <w:r w:rsidRPr="00E508F9">
        <w:rPr>
          <w:rFonts w:cs="Calibri"/>
          <w:sz w:val="18"/>
          <w:szCs w:val="18"/>
        </w:rPr>
        <w:t xml:space="preserve"> </w:t>
      </w:r>
      <w:r w:rsidRPr="00E508F9">
        <w:rPr>
          <w:rFonts w:cs="Arial"/>
          <w:sz w:val="18"/>
          <w:szCs w:val="18"/>
        </w:rPr>
        <w:t>Do przeliczenia ww. kwoty na PLN należy stosować miesięczny obrachunkowy kurs wymiany stosowany przez KE aktualny na dzień ogłoszenia konkursu.</w:t>
      </w:r>
    </w:p>
  </w:footnote>
  <w:footnote w:id="18">
    <w:p w:rsidR="00EA2AD7" w:rsidRPr="00D810C3" w:rsidRDefault="00EA2AD7" w:rsidP="00D810C3">
      <w:pPr>
        <w:pStyle w:val="Tekstprzypisudolnego"/>
        <w:jc w:val="both"/>
        <w:rPr>
          <w:rFonts w:asciiTheme="minorHAnsi" w:hAnsiTheme="minorHAnsi"/>
          <w:sz w:val="18"/>
          <w:szCs w:val="18"/>
          <w:lang w:val="x-none"/>
        </w:rPr>
      </w:pPr>
      <w:r>
        <w:rPr>
          <w:rStyle w:val="Odwoanieprzypisudolnego"/>
        </w:rPr>
        <w:footnoteRef/>
      </w:r>
      <w:r>
        <w:t xml:space="preserve"> </w:t>
      </w:r>
      <w:r w:rsidRPr="00D810C3">
        <w:rPr>
          <w:rFonts w:asciiTheme="minorHAnsi" w:hAnsiTheme="minorHAnsi"/>
          <w:sz w:val="18"/>
          <w:szCs w:val="18"/>
          <w:lang w:val="x-none"/>
        </w:rPr>
        <w:t xml:space="preserve">Jako obroty należy rozumieć wartość przychodów (w tym przychodów osiągniętych z tytułu otrzymanego dofinansowania na realizację projektów) </w:t>
      </w:r>
      <w:r w:rsidRPr="00D810C3">
        <w:rPr>
          <w:rFonts w:asciiTheme="minorHAnsi" w:hAnsiTheme="minorHAnsi"/>
          <w:bCs/>
          <w:sz w:val="18"/>
          <w:szCs w:val="18"/>
          <w:lang w:val="x-none"/>
        </w:rPr>
        <w:t xml:space="preserve">osiągniętych w ostatnim zatwierdzonym roku przez danego wnioskodawcę/ partnera </w:t>
      </w:r>
      <w:r w:rsidRPr="00D810C3">
        <w:rPr>
          <w:rFonts w:asciiTheme="minorHAnsi" w:hAnsiTheme="minorHAnsi"/>
          <w:sz w:val="18"/>
          <w:szCs w:val="18"/>
          <w:lang w:val="x-none"/>
        </w:rPr>
        <w:t xml:space="preserve">(o ile dotyczy) na dzień składania wniosku o dofinansowanie. </w:t>
      </w:r>
    </w:p>
    <w:p w:rsidR="00EA2AD7" w:rsidRPr="00D810C3" w:rsidRDefault="00EA2AD7" w:rsidP="00D810C3">
      <w:pPr>
        <w:pStyle w:val="Tekstprzypisudolnego"/>
        <w:jc w:val="both"/>
        <w:rPr>
          <w:rFonts w:asciiTheme="minorHAnsi" w:hAnsiTheme="minorHAnsi"/>
          <w:sz w:val="18"/>
          <w:szCs w:val="18"/>
          <w:lang w:val="x-none"/>
        </w:rPr>
      </w:pPr>
      <w:r w:rsidRPr="00D810C3">
        <w:rPr>
          <w:rFonts w:asciiTheme="minorHAnsi" w:hAnsiTheme="minorHAnsi"/>
          <w:sz w:val="18"/>
          <w:szCs w:val="18"/>
          <w:lang w:val="x-none"/>
        </w:rPr>
        <w:t xml:space="preserve">W przypadku projektów, w których udzielane jest wsparcie zwrotne w postaci pożyczek </w:t>
      </w:r>
      <w:r w:rsidRPr="00D810C3">
        <w:rPr>
          <w:rFonts w:asciiTheme="minorHAnsi" w:hAnsiTheme="minorHAnsi"/>
          <w:bCs/>
          <w:sz w:val="18"/>
          <w:szCs w:val="18"/>
          <w:lang w:val="x-none"/>
        </w:rPr>
        <w:t>lub poręczeń </w:t>
      </w:r>
      <w:r w:rsidRPr="00D810C3">
        <w:rPr>
          <w:rFonts w:asciiTheme="minorHAnsi" w:hAnsiTheme="minorHAnsi"/>
          <w:sz w:val="18"/>
          <w:szCs w:val="18"/>
          <w:lang w:val="x-none"/>
        </w:rPr>
        <w:t xml:space="preserve">jako obrót należy rozumieć kwotę kapitału pożyczkowego i poręczeniowego, jakim dysponowali </w:t>
      </w:r>
      <w:r w:rsidRPr="00D810C3">
        <w:rPr>
          <w:rFonts w:asciiTheme="minorHAnsi" w:hAnsiTheme="minorHAnsi"/>
          <w:bCs/>
          <w:sz w:val="18"/>
          <w:szCs w:val="18"/>
          <w:lang w:val="x-none"/>
        </w:rPr>
        <w:t>wnioskodawca</w:t>
      </w:r>
      <w:r>
        <w:rPr>
          <w:rFonts w:asciiTheme="minorHAnsi" w:hAnsiTheme="minorHAnsi"/>
          <w:sz w:val="18"/>
          <w:szCs w:val="18"/>
          <w:lang w:val="x-none"/>
        </w:rPr>
        <w:t>/ partnerzy (o ile dotyczy)</w:t>
      </w:r>
      <w:r>
        <w:rPr>
          <w:rFonts w:asciiTheme="minorHAnsi" w:hAnsiTheme="minorHAnsi"/>
          <w:sz w:val="18"/>
          <w:szCs w:val="18"/>
        </w:rPr>
        <w:br/>
      </w:r>
      <w:r w:rsidRPr="00D810C3">
        <w:rPr>
          <w:rFonts w:asciiTheme="minorHAnsi" w:hAnsiTheme="minorHAnsi"/>
          <w:sz w:val="18"/>
          <w:szCs w:val="18"/>
          <w:lang w:val="x-none"/>
        </w:rPr>
        <w:t>w poprzednim zamkniętym i zatwierdzonym roku obrotowym.</w:t>
      </w:r>
    </w:p>
    <w:p w:rsidR="00EA2AD7" w:rsidRPr="00D810C3" w:rsidRDefault="00EA2AD7" w:rsidP="00D810C3">
      <w:pPr>
        <w:pStyle w:val="Tekstprzypisudolnego"/>
        <w:jc w:val="both"/>
        <w:rPr>
          <w:rFonts w:asciiTheme="minorHAnsi" w:hAnsiTheme="minorHAnsi"/>
          <w:sz w:val="18"/>
          <w:szCs w:val="18"/>
          <w:lang w:val="x-none"/>
        </w:rPr>
      </w:pPr>
    </w:p>
  </w:footnote>
  <w:footnote w:id="19">
    <w:p w:rsidR="00EA2AD7" w:rsidRPr="009D7907" w:rsidRDefault="00EA2AD7" w:rsidP="00F72E2A">
      <w:pPr>
        <w:pStyle w:val="Tekstprzypisudolnego"/>
        <w:jc w:val="both"/>
        <w:rPr>
          <w:rFonts w:asciiTheme="minorHAnsi" w:hAnsiTheme="minorHAnsi" w:cs="Arial"/>
          <w:sz w:val="18"/>
          <w:szCs w:val="18"/>
        </w:rPr>
      </w:pPr>
      <w:r w:rsidRPr="009D7907">
        <w:rPr>
          <w:rStyle w:val="Odwoanieprzypisudolnego"/>
          <w:rFonts w:asciiTheme="minorHAnsi" w:hAnsiTheme="minorHAnsi" w:cs="Arial"/>
          <w:sz w:val="18"/>
          <w:szCs w:val="18"/>
        </w:rPr>
        <w:footnoteRef/>
      </w:r>
      <w:r w:rsidRPr="009D7907">
        <w:rPr>
          <w:rFonts w:asciiTheme="minorHAnsi" w:hAnsiTheme="minorHAnsi" w:cs="Arial"/>
          <w:sz w:val="18"/>
          <w:szCs w:val="18"/>
        </w:rPr>
        <w:t xml:space="preserve"> Ze względu na specyfikę danego projektu oraz Beneficjenta, może wystąpić  konieczność złożenia dodatkowych załączników, które nie zostały wymienione w Regulaminie konkursu. </w:t>
      </w:r>
    </w:p>
  </w:footnote>
  <w:footnote w:id="20">
    <w:p w:rsidR="00EA2AD7" w:rsidRPr="009D7907" w:rsidRDefault="00EA2AD7" w:rsidP="00F72E2A">
      <w:pPr>
        <w:pStyle w:val="Tekstprzypisudolnego"/>
        <w:jc w:val="both"/>
        <w:rPr>
          <w:rFonts w:asciiTheme="minorHAnsi" w:hAnsiTheme="minorHAnsi" w:cs="Arial"/>
          <w:sz w:val="18"/>
          <w:szCs w:val="18"/>
        </w:rPr>
      </w:pPr>
      <w:r w:rsidRPr="009D7907">
        <w:rPr>
          <w:rStyle w:val="Odwoanieprzypisudolnego"/>
          <w:rFonts w:asciiTheme="minorHAnsi" w:hAnsiTheme="minorHAnsi"/>
          <w:sz w:val="18"/>
          <w:szCs w:val="18"/>
        </w:rPr>
        <w:footnoteRef/>
      </w:r>
      <w:r w:rsidRPr="009D7907">
        <w:rPr>
          <w:rFonts w:asciiTheme="minorHAnsi" w:hAnsiTheme="minorHAnsi"/>
          <w:sz w:val="18"/>
          <w:szCs w:val="18"/>
        </w:rPr>
        <w:t xml:space="preserve"> </w:t>
      </w:r>
      <w:r w:rsidRPr="009D7907">
        <w:rPr>
          <w:rFonts w:asciiTheme="minorHAnsi" w:hAnsiTheme="minorHAnsi" w:cs="Arial"/>
          <w:sz w:val="18"/>
          <w:szCs w:val="18"/>
        </w:rPr>
        <w:t>W przypadku, gdy podmiotem realizującym projekt jest jednostka organizacyjna wnioskodawcy nieposiadająca osobowości prawnej, wnioskodawca składa potwierdzenie otwarcia dwóch rachunków bankowych. Pierwszym rachunkiem jest wyodrębniony rachunek bankowy, tj. rachunek, z którego podmiot realizujący projekt dokonuje wydatków, drugim rachunek transferowy (bieżący), którego właścicielem jest wnioskodawca, i na który IP przekazuje środki.</w:t>
      </w:r>
    </w:p>
  </w:footnote>
  <w:footnote w:id="21">
    <w:p w:rsidR="00EA2AD7" w:rsidRPr="00F72E2A" w:rsidRDefault="00EA2AD7" w:rsidP="00F72E2A">
      <w:pPr>
        <w:pStyle w:val="Tekstprzypisudolnego"/>
        <w:jc w:val="both"/>
        <w:rPr>
          <w:rFonts w:asciiTheme="minorHAnsi" w:hAnsiTheme="minorHAnsi" w:cs="Arial"/>
          <w:sz w:val="22"/>
          <w:szCs w:val="22"/>
        </w:rPr>
      </w:pPr>
      <w:r w:rsidRPr="009D7907">
        <w:rPr>
          <w:rStyle w:val="Odwoanieprzypisudolnego"/>
          <w:rFonts w:asciiTheme="minorHAnsi" w:hAnsiTheme="minorHAnsi" w:cs="Arial"/>
          <w:sz w:val="18"/>
          <w:szCs w:val="18"/>
        </w:rPr>
        <w:footnoteRef/>
      </w:r>
      <w:r w:rsidRPr="009D7907">
        <w:rPr>
          <w:rFonts w:asciiTheme="minorHAnsi" w:hAnsiTheme="minorHAnsi" w:cs="Arial"/>
          <w:sz w:val="18"/>
          <w:szCs w:val="18"/>
        </w:rPr>
        <w:t xml:space="preserve"> Przez osobę uprawnioną rozumie się tu osobę, wskazaną przez Beneficjenta w niniejszym wniosku i upoważnioną do obsługi SL2014, w jego imieniu do np. przygotowywania i składania wniosków o płatność czy przekazywania innych informacji związanych z realizacją projektu.</w:t>
      </w:r>
    </w:p>
  </w:footnote>
  <w:footnote w:id="22">
    <w:p w:rsidR="00EA2AD7" w:rsidRPr="00EF3E66" w:rsidRDefault="00EA2AD7" w:rsidP="00DC4B20">
      <w:pPr>
        <w:pStyle w:val="Tekstprzypisudolnego"/>
        <w:rPr>
          <w:rFonts w:ascii="Calibri" w:hAnsi="Calibri"/>
        </w:rPr>
      </w:pPr>
      <w:r w:rsidRPr="00A0209B">
        <w:rPr>
          <w:rStyle w:val="Odwoanieprzypisudolnego"/>
          <w:rFonts w:asciiTheme="minorHAnsi" w:eastAsiaTheme="majorEastAsia" w:hAnsiTheme="minorHAnsi" w:cs="Arial"/>
          <w:sz w:val="18"/>
          <w:szCs w:val="18"/>
        </w:rPr>
        <w:footnoteRef/>
      </w:r>
      <w:r w:rsidRPr="00A0209B">
        <w:rPr>
          <w:rFonts w:asciiTheme="minorHAnsi" w:hAnsiTheme="minorHAnsi" w:cs="Arial"/>
          <w:sz w:val="18"/>
          <w:szCs w:val="18"/>
        </w:rPr>
        <w:t xml:space="preserve"> </w:t>
      </w:r>
      <w:r w:rsidRPr="00EF3E66">
        <w:rPr>
          <w:rFonts w:ascii="Calibri" w:hAnsi="Calibri" w:cs="Arial"/>
          <w:sz w:val="18"/>
          <w:szCs w:val="18"/>
        </w:rPr>
        <w:t>Jeśli dotyczy</w:t>
      </w:r>
    </w:p>
  </w:footnote>
  <w:footnote w:id="23">
    <w:p w:rsidR="00EA2AD7" w:rsidRPr="00EF3E66" w:rsidRDefault="00EA2AD7" w:rsidP="008B4641">
      <w:pPr>
        <w:pStyle w:val="Tekstprzypisudolnego"/>
        <w:jc w:val="both"/>
        <w:rPr>
          <w:rFonts w:ascii="Calibri" w:hAnsi="Calibri" w:cs="Arial"/>
          <w:sz w:val="18"/>
          <w:szCs w:val="18"/>
        </w:rPr>
      </w:pPr>
      <w:r w:rsidRPr="00D15739">
        <w:rPr>
          <w:rStyle w:val="Odwoanieprzypisudolnego"/>
          <w:rFonts w:ascii="Arial" w:hAnsi="Arial" w:cs="Arial"/>
        </w:rPr>
        <w:footnoteRef/>
      </w:r>
      <w:r w:rsidRPr="00D15739">
        <w:rPr>
          <w:rFonts w:ascii="Arial" w:hAnsi="Arial" w:cs="Arial"/>
        </w:rPr>
        <w:t xml:space="preserve"> </w:t>
      </w:r>
      <w:r>
        <w:rPr>
          <w:rFonts w:ascii="Calibri" w:hAnsi="Calibri" w:cs="Arial"/>
          <w:sz w:val="18"/>
          <w:szCs w:val="18"/>
        </w:rPr>
        <w:t>Z</w:t>
      </w:r>
      <w:r w:rsidRPr="00EF3E66">
        <w:rPr>
          <w:rFonts w:ascii="Calibri" w:hAnsi="Calibri" w:cs="Arial"/>
          <w:sz w:val="18"/>
          <w:szCs w:val="18"/>
        </w:rPr>
        <w:t>godnego z dokumentami prawnymi określającymi funkcjonowanie wnioskodawcy, np. wpis do KRS, umowa spółki, aktualne upoważnienie, pełnomocnictwo.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AD7" w:rsidRPr="00E973A8" w:rsidRDefault="00EA2AD7" w:rsidP="00E973A8">
    <w:pPr>
      <w:pStyle w:val="Nagwek"/>
    </w:pPr>
    <w:r>
      <w:rPr>
        <w:noProof/>
      </w:rPr>
      <w:drawing>
        <wp:inline distT="0" distB="0" distL="0" distR="0" wp14:anchorId="1DD92FB8" wp14:editId="30085E44">
          <wp:extent cx="5760720" cy="888217"/>
          <wp:effectExtent l="0" t="0" r="0" b="0"/>
          <wp:docPr id="7" name="Obraz 7" descr="Zestaw logotypowkolor_CMYK_EFS-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 logotypowkolor_CMYK_EFS-01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8821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419BB"/>
    <w:multiLevelType w:val="hybridMultilevel"/>
    <w:tmpl w:val="03BC7E04"/>
    <w:lvl w:ilvl="0" w:tplc="E9B679EE">
      <w:start w:val="1"/>
      <w:numFmt w:val="lowerLetter"/>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8436B7"/>
    <w:multiLevelType w:val="hybridMultilevel"/>
    <w:tmpl w:val="7DF8F696"/>
    <w:lvl w:ilvl="0" w:tplc="04150011">
      <w:start w:val="1"/>
      <w:numFmt w:val="decimal"/>
      <w:lvlText w:val="%1)"/>
      <w:lvlJc w:val="left"/>
      <w:pPr>
        <w:ind w:left="360" w:hanging="360"/>
      </w:pPr>
      <w:rPr>
        <w:rFonts w:hint="default"/>
        <w:b w:val="0"/>
        <w:i w:val="0"/>
        <w:color w:val="00000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6144BD2"/>
    <w:multiLevelType w:val="hybridMultilevel"/>
    <w:tmpl w:val="F6B42128"/>
    <w:lvl w:ilvl="0" w:tplc="456EF5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75C0DA8"/>
    <w:multiLevelType w:val="hybridMultilevel"/>
    <w:tmpl w:val="280A6D4C"/>
    <w:lvl w:ilvl="0" w:tplc="22AEE86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7AC123A"/>
    <w:multiLevelType w:val="hybridMultilevel"/>
    <w:tmpl w:val="D0A84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80B3F1F"/>
    <w:multiLevelType w:val="hybridMultilevel"/>
    <w:tmpl w:val="B11051EE"/>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8B37D94"/>
    <w:multiLevelType w:val="hybridMultilevel"/>
    <w:tmpl w:val="EC5C39E8"/>
    <w:lvl w:ilvl="0" w:tplc="C918239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08FF6233"/>
    <w:multiLevelType w:val="hybridMultilevel"/>
    <w:tmpl w:val="241A3B06"/>
    <w:lvl w:ilvl="0" w:tplc="D3EA467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nsid w:val="094559C2"/>
    <w:multiLevelType w:val="hybridMultilevel"/>
    <w:tmpl w:val="441A1B58"/>
    <w:lvl w:ilvl="0" w:tplc="C9182390">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0A8533A3"/>
    <w:multiLevelType w:val="hybridMultilevel"/>
    <w:tmpl w:val="6CD460E2"/>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AA16AA1"/>
    <w:multiLevelType w:val="hybridMultilevel"/>
    <w:tmpl w:val="ED6AACC4"/>
    <w:lvl w:ilvl="0" w:tplc="04150011">
      <w:start w:val="1"/>
      <w:numFmt w:val="decimal"/>
      <w:lvlText w:val="%1)"/>
      <w:lvlJc w:val="left"/>
      <w:pPr>
        <w:tabs>
          <w:tab w:val="num" w:pos="723"/>
        </w:tabs>
        <w:ind w:left="723" w:hanging="363"/>
      </w:pPr>
      <w:rPr>
        <w:rFonts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0AEA5DAE"/>
    <w:multiLevelType w:val="multilevel"/>
    <w:tmpl w:val="39D053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E8B28B8"/>
    <w:multiLevelType w:val="hybridMultilevel"/>
    <w:tmpl w:val="F0E2B782"/>
    <w:lvl w:ilvl="0" w:tplc="8900696E">
      <w:start w:val="1"/>
      <w:numFmt w:val="lowerLetter"/>
      <w:lvlText w:val="%1)"/>
      <w:lvlJc w:val="left"/>
      <w:pPr>
        <w:ind w:left="720" w:hanging="360"/>
      </w:pPr>
      <w:rPr>
        <w:rFonts w:asciiTheme="minorHAnsi" w:hAnsiTheme="minorHAns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0205BFB"/>
    <w:multiLevelType w:val="hybridMultilevel"/>
    <w:tmpl w:val="C61811B0"/>
    <w:lvl w:ilvl="0" w:tplc="C918239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4">
    <w:nsid w:val="103E59E0"/>
    <w:multiLevelType w:val="hybridMultilevel"/>
    <w:tmpl w:val="4D1A590E"/>
    <w:lvl w:ilvl="0" w:tplc="C9182390">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nsid w:val="125B4F08"/>
    <w:multiLevelType w:val="hybridMultilevel"/>
    <w:tmpl w:val="52BA1F70"/>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13637C71"/>
    <w:multiLevelType w:val="hybridMultilevel"/>
    <w:tmpl w:val="BF68A37E"/>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15B26F67"/>
    <w:multiLevelType w:val="hybridMultilevel"/>
    <w:tmpl w:val="68B42E12"/>
    <w:lvl w:ilvl="0" w:tplc="257A2BE6">
      <w:start w:val="1"/>
      <w:numFmt w:val="decimal"/>
      <w:lvlText w:val="%1)"/>
      <w:lvlJc w:val="left"/>
      <w:pPr>
        <w:ind w:left="786" w:hanging="360"/>
      </w:pPr>
      <w:rPr>
        <w:rFonts w:hint="default"/>
        <w:b w:val="0"/>
        <w:i w:val="0"/>
        <w:color w:val="000000"/>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nsid w:val="17153817"/>
    <w:multiLevelType w:val="hybridMultilevel"/>
    <w:tmpl w:val="25B2A2BC"/>
    <w:lvl w:ilvl="0" w:tplc="22AEE86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17327F44"/>
    <w:multiLevelType w:val="hybridMultilevel"/>
    <w:tmpl w:val="934EB0D0"/>
    <w:lvl w:ilvl="0" w:tplc="C23647E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180A6766"/>
    <w:multiLevelType w:val="hybridMultilevel"/>
    <w:tmpl w:val="733E8B16"/>
    <w:lvl w:ilvl="0" w:tplc="32320798">
      <w:start w:val="1"/>
      <w:numFmt w:val="decimal"/>
      <w:lvlText w:val="%1."/>
      <w:lvlJc w:val="left"/>
      <w:pPr>
        <w:tabs>
          <w:tab w:val="num" w:pos="2771"/>
        </w:tabs>
        <w:ind w:left="2771" w:hanging="360"/>
      </w:pPr>
      <w:rPr>
        <w:rFonts w:ascii="Calibri" w:eastAsia="Calibri" w:hAnsi="Calibri" w:cs="Arial"/>
        <w:color w:val="000000" w:themeColor="text1"/>
      </w:rPr>
    </w:lvl>
    <w:lvl w:ilvl="1" w:tplc="04150003" w:tentative="1">
      <w:start w:val="1"/>
      <w:numFmt w:val="bullet"/>
      <w:lvlText w:val="o"/>
      <w:lvlJc w:val="left"/>
      <w:pPr>
        <w:tabs>
          <w:tab w:val="num" w:pos="3491"/>
        </w:tabs>
        <w:ind w:left="3491" w:hanging="360"/>
      </w:pPr>
      <w:rPr>
        <w:rFonts w:ascii="Courier New" w:hAnsi="Courier New" w:hint="default"/>
      </w:rPr>
    </w:lvl>
    <w:lvl w:ilvl="2" w:tplc="04150005" w:tentative="1">
      <w:start w:val="1"/>
      <w:numFmt w:val="bullet"/>
      <w:lvlText w:val=""/>
      <w:lvlJc w:val="left"/>
      <w:pPr>
        <w:tabs>
          <w:tab w:val="num" w:pos="4211"/>
        </w:tabs>
        <w:ind w:left="4211" w:hanging="360"/>
      </w:pPr>
      <w:rPr>
        <w:rFonts w:ascii="Wingdings" w:hAnsi="Wingdings" w:hint="default"/>
      </w:rPr>
    </w:lvl>
    <w:lvl w:ilvl="3" w:tplc="04150001" w:tentative="1">
      <w:start w:val="1"/>
      <w:numFmt w:val="bullet"/>
      <w:lvlText w:val=""/>
      <w:lvlJc w:val="left"/>
      <w:pPr>
        <w:tabs>
          <w:tab w:val="num" w:pos="4931"/>
        </w:tabs>
        <w:ind w:left="4931" w:hanging="360"/>
      </w:pPr>
      <w:rPr>
        <w:rFonts w:ascii="Symbol" w:hAnsi="Symbol" w:hint="default"/>
      </w:rPr>
    </w:lvl>
    <w:lvl w:ilvl="4" w:tplc="04150003" w:tentative="1">
      <w:start w:val="1"/>
      <w:numFmt w:val="bullet"/>
      <w:lvlText w:val="o"/>
      <w:lvlJc w:val="left"/>
      <w:pPr>
        <w:tabs>
          <w:tab w:val="num" w:pos="5651"/>
        </w:tabs>
        <w:ind w:left="5651" w:hanging="360"/>
      </w:pPr>
      <w:rPr>
        <w:rFonts w:ascii="Courier New" w:hAnsi="Courier New" w:hint="default"/>
      </w:rPr>
    </w:lvl>
    <w:lvl w:ilvl="5" w:tplc="04150005" w:tentative="1">
      <w:start w:val="1"/>
      <w:numFmt w:val="bullet"/>
      <w:lvlText w:val=""/>
      <w:lvlJc w:val="left"/>
      <w:pPr>
        <w:tabs>
          <w:tab w:val="num" w:pos="6371"/>
        </w:tabs>
        <w:ind w:left="6371" w:hanging="360"/>
      </w:pPr>
      <w:rPr>
        <w:rFonts w:ascii="Wingdings" w:hAnsi="Wingdings" w:hint="default"/>
      </w:rPr>
    </w:lvl>
    <w:lvl w:ilvl="6" w:tplc="04150001" w:tentative="1">
      <w:start w:val="1"/>
      <w:numFmt w:val="bullet"/>
      <w:lvlText w:val=""/>
      <w:lvlJc w:val="left"/>
      <w:pPr>
        <w:tabs>
          <w:tab w:val="num" w:pos="7091"/>
        </w:tabs>
        <w:ind w:left="7091" w:hanging="360"/>
      </w:pPr>
      <w:rPr>
        <w:rFonts w:ascii="Symbol" w:hAnsi="Symbol" w:hint="default"/>
      </w:rPr>
    </w:lvl>
    <w:lvl w:ilvl="7" w:tplc="04150003" w:tentative="1">
      <w:start w:val="1"/>
      <w:numFmt w:val="bullet"/>
      <w:lvlText w:val="o"/>
      <w:lvlJc w:val="left"/>
      <w:pPr>
        <w:tabs>
          <w:tab w:val="num" w:pos="7811"/>
        </w:tabs>
        <w:ind w:left="7811" w:hanging="360"/>
      </w:pPr>
      <w:rPr>
        <w:rFonts w:ascii="Courier New" w:hAnsi="Courier New" w:hint="default"/>
      </w:rPr>
    </w:lvl>
    <w:lvl w:ilvl="8" w:tplc="04150005" w:tentative="1">
      <w:start w:val="1"/>
      <w:numFmt w:val="bullet"/>
      <w:lvlText w:val=""/>
      <w:lvlJc w:val="left"/>
      <w:pPr>
        <w:tabs>
          <w:tab w:val="num" w:pos="8531"/>
        </w:tabs>
        <w:ind w:left="8531" w:hanging="360"/>
      </w:pPr>
      <w:rPr>
        <w:rFonts w:ascii="Wingdings" w:hAnsi="Wingdings" w:hint="default"/>
      </w:rPr>
    </w:lvl>
  </w:abstractNum>
  <w:abstractNum w:abstractNumId="21">
    <w:nsid w:val="185D4F4C"/>
    <w:multiLevelType w:val="hybridMultilevel"/>
    <w:tmpl w:val="A1BC1B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9DB284E"/>
    <w:multiLevelType w:val="hybridMultilevel"/>
    <w:tmpl w:val="E2A0AE7A"/>
    <w:lvl w:ilvl="0" w:tplc="46C68F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AE44AB9"/>
    <w:multiLevelType w:val="hybridMultilevel"/>
    <w:tmpl w:val="A232C442"/>
    <w:lvl w:ilvl="0" w:tplc="BC7EAB84">
      <w:start w:val="1"/>
      <w:numFmt w:val="lowerLetter"/>
      <w:lvlText w:val="%1)"/>
      <w:lvlJc w:val="left"/>
      <w:pPr>
        <w:ind w:left="1146" w:hanging="360"/>
      </w:pPr>
      <w:rPr>
        <w:rFonts w:cs="Times New Roman"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nsid w:val="1C5401CC"/>
    <w:multiLevelType w:val="hybridMultilevel"/>
    <w:tmpl w:val="1C86990C"/>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1CDD116C"/>
    <w:multiLevelType w:val="hybridMultilevel"/>
    <w:tmpl w:val="9D1EEF0E"/>
    <w:lvl w:ilvl="0" w:tplc="AD36839A">
      <w:start w:val="1"/>
      <w:numFmt w:val="lowerLetter"/>
      <w:lvlText w:val="%1)"/>
      <w:lvlJc w:val="left"/>
      <w:pPr>
        <w:ind w:left="1077" w:hanging="360"/>
      </w:pPr>
      <w:rPr>
        <w:b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6">
    <w:nsid w:val="1D2C4857"/>
    <w:multiLevelType w:val="hybridMultilevel"/>
    <w:tmpl w:val="6C7E9D92"/>
    <w:lvl w:ilvl="0" w:tplc="FF68F64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DC3698D"/>
    <w:multiLevelType w:val="hybridMultilevel"/>
    <w:tmpl w:val="2CECA478"/>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2010379E"/>
    <w:multiLevelType w:val="hybridMultilevel"/>
    <w:tmpl w:val="CA12B844"/>
    <w:lvl w:ilvl="0" w:tplc="87C040F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20A34230"/>
    <w:multiLevelType w:val="hybridMultilevel"/>
    <w:tmpl w:val="E09C7F0E"/>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275E7F86"/>
    <w:multiLevelType w:val="hybridMultilevel"/>
    <w:tmpl w:val="BD062F9E"/>
    <w:lvl w:ilvl="0" w:tplc="0E764BA4">
      <w:start w:val="1"/>
      <w:numFmt w:val="lowerLetter"/>
      <w:lvlText w:val="%1)"/>
      <w:lvlJc w:val="left"/>
      <w:pPr>
        <w:ind w:left="5322" w:hanging="360"/>
      </w:pPr>
      <w:rPr>
        <w:b w:val="0"/>
        <w:color w:val="000000" w:themeColor="text1"/>
      </w:rPr>
    </w:lvl>
    <w:lvl w:ilvl="1" w:tplc="04150019" w:tentative="1">
      <w:start w:val="1"/>
      <w:numFmt w:val="lowerLetter"/>
      <w:lvlText w:val="%2."/>
      <w:lvlJc w:val="left"/>
      <w:pPr>
        <w:ind w:left="6042" w:hanging="360"/>
      </w:pPr>
    </w:lvl>
    <w:lvl w:ilvl="2" w:tplc="0415001B" w:tentative="1">
      <w:start w:val="1"/>
      <w:numFmt w:val="lowerRoman"/>
      <w:lvlText w:val="%3."/>
      <w:lvlJc w:val="right"/>
      <w:pPr>
        <w:ind w:left="6762" w:hanging="180"/>
      </w:pPr>
    </w:lvl>
    <w:lvl w:ilvl="3" w:tplc="0415000F" w:tentative="1">
      <w:start w:val="1"/>
      <w:numFmt w:val="decimal"/>
      <w:lvlText w:val="%4."/>
      <w:lvlJc w:val="left"/>
      <w:pPr>
        <w:ind w:left="7482" w:hanging="360"/>
      </w:pPr>
    </w:lvl>
    <w:lvl w:ilvl="4" w:tplc="04150019" w:tentative="1">
      <w:start w:val="1"/>
      <w:numFmt w:val="lowerLetter"/>
      <w:lvlText w:val="%5."/>
      <w:lvlJc w:val="left"/>
      <w:pPr>
        <w:ind w:left="8202" w:hanging="360"/>
      </w:pPr>
    </w:lvl>
    <w:lvl w:ilvl="5" w:tplc="0415001B" w:tentative="1">
      <w:start w:val="1"/>
      <w:numFmt w:val="lowerRoman"/>
      <w:lvlText w:val="%6."/>
      <w:lvlJc w:val="right"/>
      <w:pPr>
        <w:ind w:left="8922" w:hanging="180"/>
      </w:pPr>
    </w:lvl>
    <w:lvl w:ilvl="6" w:tplc="0415000F" w:tentative="1">
      <w:start w:val="1"/>
      <w:numFmt w:val="decimal"/>
      <w:lvlText w:val="%7."/>
      <w:lvlJc w:val="left"/>
      <w:pPr>
        <w:ind w:left="9642" w:hanging="360"/>
      </w:pPr>
    </w:lvl>
    <w:lvl w:ilvl="7" w:tplc="04150019" w:tentative="1">
      <w:start w:val="1"/>
      <w:numFmt w:val="lowerLetter"/>
      <w:lvlText w:val="%8."/>
      <w:lvlJc w:val="left"/>
      <w:pPr>
        <w:ind w:left="10362" w:hanging="360"/>
      </w:pPr>
    </w:lvl>
    <w:lvl w:ilvl="8" w:tplc="0415001B" w:tentative="1">
      <w:start w:val="1"/>
      <w:numFmt w:val="lowerRoman"/>
      <w:lvlText w:val="%9."/>
      <w:lvlJc w:val="right"/>
      <w:pPr>
        <w:ind w:left="11082" w:hanging="180"/>
      </w:pPr>
    </w:lvl>
  </w:abstractNum>
  <w:abstractNum w:abstractNumId="31">
    <w:nsid w:val="2C0A4297"/>
    <w:multiLevelType w:val="hybridMultilevel"/>
    <w:tmpl w:val="AB208A4C"/>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2C1C5D2F"/>
    <w:multiLevelType w:val="hybridMultilevel"/>
    <w:tmpl w:val="3526601E"/>
    <w:lvl w:ilvl="0" w:tplc="40902FC0">
      <w:start w:val="1"/>
      <w:numFmt w:val="decimal"/>
      <w:lvlText w:val="%1."/>
      <w:lvlJc w:val="left"/>
      <w:pPr>
        <w:ind w:left="70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D944335"/>
    <w:multiLevelType w:val="hybridMultilevel"/>
    <w:tmpl w:val="0644D7C2"/>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2FA2068D"/>
    <w:multiLevelType w:val="hybridMultilevel"/>
    <w:tmpl w:val="1BCE11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0F96CDD"/>
    <w:multiLevelType w:val="hybridMultilevel"/>
    <w:tmpl w:val="6F6ABE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11949C1"/>
    <w:multiLevelType w:val="hybridMultilevel"/>
    <w:tmpl w:val="782A6D84"/>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5815DD7"/>
    <w:multiLevelType w:val="hybridMultilevel"/>
    <w:tmpl w:val="5A20E770"/>
    <w:lvl w:ilvl="0" w:tplc="04150001">
      <w:start w:val="1"/>
      <w:numFmt w:val="bullet"/>
      <w:lvlText w:val=""/>
      <w:lvlJc w:val="left"/>
      <w:pPr>
        <w:ind w:left="720" w:hanging="360"/>
      </w:pPr>
      <w:rPr>
        <w:rFonts w:ascii="Symbol" w:hAnsi="Symbol" w:hint="default"/>
      </w:rPr>
    </w:lvl>
    <w:lvl w:ilvl="1" w:tplc="D3EA4676">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37422780"/>
    <w:multiLevelType w:val="hybridMultilevel"/>
    <w:tmpl w:val="99561AC6"/>
    <w:lvl w:ilvl="0" w:tplc="9AE26A50">
      <w:start w:val="1"/>
      <w:numFmt w:val="lowerLetter"/>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8747915"/>
    <w:multiLevelType w:val="hybridMultilevel"/>
    <w:tmpl w:val="B84829C4"/>
    <w:lvl w:ilvl="0" w:tplc="04150017">
      <w:start w:val="1"/>
      <w:numFmt w:val="lowerLetter"/>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C387F4A"/>
    <w:multiLevelType w:val="hybridMultilevel"/>
    <w:tmpl w:val="1B18B820"/>
    <w:lvl w:ilvl="0" w:tplc="C918239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1">
    <w:nsid w:val="3CC92279"/>
    <w:multiLevelType w:val="hybridMultilevel"/>
    <w:tmpl w:val="733E8B16"/>
    <w:lvl w:ilvl="0" w:tplc="32320798">
      <w:start w:val="1"/>
      <w:numFmt w:val="decimal"/>
      <w:lvlText w:val="%1."/>
      <w:lvlJc w:val="left"/>
      <w:pPr>
        <w:tabs>
          <w:tab w:val="num" w:pos="2771"/>
        </w:tabs>
        <w:ind w:left="2771" w:hanging="360"/>
      </w:pPr>
      <w:rPr>
        <w:rFonts w:ascii="Calibri" w:eastAsia="Calibri" w:hAnsi="Calibri" w:cs="Arial"/>
        <w:color w:val="000000" w:themeColor="text1"/>
      </w:rPr>
    </w:lvl>
    <w:lvl w:ilvl="1" w:tplc="04150003" w:tentative="1">
      <w:start w:val="1"/>
      <w:numFmt w:val="bullet"/>
      <w:lvlText w:val="o"/>
      <w:lvlJc w:val="left"/>
      <w:pPr>
        <w:tabs>
          <w:tab w:val="num" w:pos="3491"/>
        </w:tabs>
        <w:ind w:left="3491" w:hanging="360"/>
      </w:pPr>
      <w:rPr>
        <w:rFonts w:ascii="Courier New" w:hAnsi="Courier New" w:hint="default"/>
      </w:rPr>
    </w:lvl>
    <w:lvl w:ilvl="2" w:tplc="04150005" w:tentative="1">
      <w:start w:val="1"/>
      <w:numFmt w:val="bullet"/>
      <w:lvlText w:val=""/>
      <w:lvlJc w:val="left"/>
      <w:pPr>
        <w:tabs>
          <w:tab w:val="num" w:pos="4211"/>
        </w:tabs>
        <w:ind w:left="4211" w:hanging="360"/>
      </w:pPr>
      <w:rPr>
        <w:rFonts w:ascii="Wingdings" w:hAnsi="Wingdings" w:hint="default"/>
      </w:rPr>
    </w:lvl>
    <w:lvl w:ilvl="3" w:tplc="04150001" w:tentative="1">
      <w:start w:val="1"/>
      <w:numFmt w:val="bullet"/>
      <w:lvlText w:val=""/>
      <w:lvlJc w:val="left"/>
      <w:pPr>
        <w:tabs>
          <w:tab w:val="num" w:pos="4931"/>
        </w:tabs>
        <w:ind w:left="4931" w:hanging="360"/>
      </w:pPr>
      <w:rPr>
        <w:rFonts w:ascii="Symbol" w:hAnsi="Symbol" w:hint="default"/>
      </w:rPr>
    </w:lvl>
    <w:lvl w:ilvl="4" w:tplc="04150003" w:tentative="1">
      <w:start w:val="1"/>
      <w:numFmt w:val="bullet"/>
      <w:lvlText w:val="o"/>
      <w:lvlJc w:val="left"/>
      <w:pPr>
        <w:tabs>
          <w:tab w:val="num" w:pos="5651"/>
        </w:tabs>
        <w:ind w:left="5651" w:hanging="360"/>
      </w:pPr>
      <w:rPr>
        <w:rFonts w:ascii="Courier New" w:hAnsi="Courier New" w:hint="default"/>
      </w:rPr>
    </w:lvl>
    <w:lvl w:ilvl="5" w:tplc="04150005" w:tentative="1">
      <w:start w:val="1"/>
      <w:numFmt w:val="bullet"/>
      <w:lvlText w:val=""/>
      <w:lvlJc w:val="left"/>
      <w:pPr>
        <w:tabs>
          <w:tab w:val="num" w:pos="6371"/>
        </w:tabs>
        <w:ind w:left="6371" w:hanging="360"/>
      </w:pPr>
      <w:rPr>
        <w:rFonts w:ascii="Wingdings" w:hAnsi="Wingdings" w:hint="default"/>
      </w:rPr>
    </w:lvl>
    <w:lvl w:ilvl="6" w:tplc="04150001" w:tentative="1">
      <w:start w:val="1"/>
      <w:numFmt w:val="bullet"/>
      <w:lvlText w:val=""/>
      <w:lvlJc w:val="left"/>
      <w:pPr>
        <w:tabs>
          <w:tab w:val="num" w:pos="7091"/>
        </w:tabs>
        <w:ind w:left="7091" w:hanging="360"/>
      </w:pPr>
      <w:rPr>
        <w:rFonts w:ascii="Symbol" w:hAnsi="Symbol" w:hint="default"/>
      </w:rPr>
    </w:lvl>
    <w:lvl w:ilvl="7" w:tplc="04150003" w:tentative="1">
      <w:start w:val="1"/>
      <w:numFmt w:val="bullet"/>
      <w:lvlText w:val="o"/>
      <w:lvlJc w:val="left"/>
      <w:pPr>
        <w:tabs>
          <w:tab w:val="num" w:pos="7811"/>
        </w:tabs>
        <w:ind w:left="7811" w:hanging="360"/>
      </w:pPr>
      <w:rPr>
        <w:rFonts w:ascii="Courier New" w:hAnsi="Courier New" w:hint="default"/>
      </w:rPr>
    </w:lvl>
    <w:lvl w:ilvl="8" w:tplc="04150005" w:tentative="1">
      <w:start w:val="1"/>
      <w:numFmt w:val="bullet"/>
      <w:lvlText w:val=""/>
      <w:lvlJc w:val="left"/>
      <w:pPr>
        <w:tabs>
          <w:tab w:val="num" w:pos="8531"/>
        </w:tabs>
        <w:ind w:left="8531" w:hanging="360"/>
      </w:pPr>
      <w:rPr>
        <w:rFonts w:ascii="Wingdings" w:hAnsi="Wingdings" w:hint="default"/>
      </w:rPr>
    </w:lvl>
  </w:abstractNum>
  <w:abstractNum w:abstractNumId="42">
    <w:nsid w:val="3DDB4C26"/>
    <w:multiLevelType w:val="hybridMultilevel"/>
    <w:tmpl w:val="A1E4101C"/>
    <w:lvl w:ilvl="0" w:tplc="FF68F64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E254C42"/>
    <w:multiLevelType w:val="hybridMultilevel"/>
    <w:tmpl w:val="722EC55A"/>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3F542D34"/>
    <w:multiLevelType w:val="hybridMultilevel"/>
    <w:tmpl w:val="AADC5966"/>
    <w:lvl w:ilvl="0" w:tplc="22AEE864">
      <w:start w:val="1"/>
      <w:numFmt w:val="bullet"/>
      <w:lvlText w:val="−"/>
      <w:lvlJc w:val="left"/>
      <w:pPr>
        <w:ind w:left="612" w:hanging="360"/>
      </w:pPr>
      <w:rPr>
        <w:rFonts w:ascii="Arial" w:hAnsi="Arial" w:hint="default"/>
      </w:rPr>
    </w:lvl>
    <w:lvl w:ilvl="1" w:tplc="04150003" w:tentative="1">
      <w:start w:val="1"/>
      <w:numFmt w:val="bullet"/>
      <w:lvlText w:val="o"/>
      <w:lvlJc w:val="left"/>
      <w:pPr>
        <w:ind w:left="1332" w:hanging="360"/>
      </w:pPr>
      <w:rPr>
        <w:rFonts w:ascii="Courier New" w:hAnsi="Courier New" w:cs="Courier New" w:hint="default"/>
      </w:rPr>
    </w:lvl>
    <w:lvl w:ilvl="2" w:tplc="04150005" w:tentative="1">
      <w:start w:val="1"/>
      <w:numFmt w:val="bullet"/>
      <w:lvlText w:val=""/>
      <w:lvlJc w:val="left"/>
      <w:pPr>
        <w:ind w:left="2052" w:hanging="360"/>
      </w:pPr>
      <w:rPr>
        <w:rFonts w:ascii="Wingdings" w:hAnsi="Wingdings" w:hint="default"/>
      </w:rPr>
    </w:lvl>
    <w:lvl w:ilvl="3" w:tplc="04150001" w:tentative="1">
      <w:start w:val="1"/>
      <w:numFmt w:val="bullet"/>
      <w:lvlText w:val=""/>
      <w:lvlJc w:val="left"/>
      <w:pPr>
        <w:ind w:left="2772" w:hanging="360"/>
      </w:pPr>
      <w:rPr>
        <w:rFonts w:ascii="Symbol" w:hAnsi="Symbol" w:hint="default"/>
      </w:rPr>
    </w:lvl>
    <w:lvl w:ilvl="4" w:tplc="04150003" w:tentative="1">
      <w:start w:val="1"/>
      <w:numFmt w:val="bullet"/>
      <w:lvlText w:val="o"/>
      <w:lvlJc w:val="left"/>
      <w:pPr>
        <w:ind w:left="3492" w:hanging="360"/>
      </w:pPr>
      <w:rPr>
        <w:rFonts w:ascii="Courier New" w:hAnsi="Courier New" w:cs="Courier New" w:hint="default"/>
      </w:rPr>
    </w:lvl>
    <w:lvl w:ilvl="5" w:tplc="04150005" w:tentative="1">
      <w:start w:val="1"/>
      <w:numFmt w:val="bullet"/>
      <w:lvlText w:val=""/>
      <w:lvlJc w:val="left"/>
      <w:pPr>
        <w:ind w:left="4212" w:hanging="360"/>
      </w:pPr>
      <w:rPr>
        <w:rFonts w:ascii="Wingdings" w:hAnsi="Wingdings" w:hint="default"/>
      </w:rPr>
    </w:lvl>
    <w:lvl w:ilvl="6" w:tplc="04150001" w:tentative="1">
      <w:start w:val="1"/>
      <w:numFmt w:val="bullet"/>
      <w:lvlText w:val=""/>
      <w:lvlJc w:val="left"/>
      <w:pPr>
        <w:ind w:left="4932" w:hanging="360"/>
      </w:pPr>
      <w:rPr>
        <w:rFonts w:ascii="Symbol" w:hAnsi="Symbol" w:hint="default"/>
      </w:rPr>
    </w:lvl>
    <w:lvl w:ilvl="7" w:tplc="04150003" w:tentative="1">
      <w:start w:val="1"/>
      <w:numFmt w:val="bullet"/>
      <w:lvlText w:val="o"/>
      <w:lvlJc w:val="left"/>
      <w:pPr>
        <w:ind w:left="5652" w:hanging="360"/>
      </w:pPr>
      <w:rPr>
        <w:rFonts w:ascii="Courier New" w:hAnsi="Courier New" w:cs="Courier New" w:hint="default"/>
      </w:rPr>
    </w:lvl>
    <w:lvl w:ilvl="8" w:tplc="04150005" w:tentative="1">
      <w:start w:val="1"/>
      <w:numFmt w:val="bullet"/>
      <w:lvlText w:val=""/>
      <w:lvlJc w:val="left"/>
      <w:pPr>
        <w:ind w:left="6372" w:hanging="360"/>
      </w:pPr>
      <w:rPr>
        <w:rFonts w:ascii="Wingdings" w:hAnsi="Wingdings" w:hint="default"/>
      </w:rPr>
    </w:lvl>
  </w:abstractNum>
  <w:abstractNum w:abstractNumId="45">
    <w:nsid w:val="3FA1424F"/>
    <w:multiLevelType w:val="hybridMultilevel"/>
    <w:tmpl w:val="2076D42A"/>
    <w:lvl w:ilvl="0" w:tplc="D3EA46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3FC93287"/>
    <w:multiLevelType w:val="hybridMultilevel"/>
    <w:tmpl w:val="6148965A"/>
    <w:lvl w:ilvl="0" w:tplc="87C040F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422E1299"/>
    <w:multiLevelType w:val="hybridMultilevel"/>
    <w:tmpl w:val="683A18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69C221D"/>
    <w:multiLevelType w:val="hybridMultilevel"/>
    <w:tmpl w:val="F9CC9E50"/>
    <w:lvl w:ilvl="0" w:tplc="C918239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9">
    <w:nsid w:val="47E559D8"/>
    <w:multiLevelType w:val="hybridMultilevel"/>
    <w:tmpl w:val="F684BAAE"/>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49592DD6"/>
    <w:multiLevelType w:val="hybridMultilevel"/>
    <w:tmpl w:val="45F8C346"/>
    <w:lvl w:ilvl="0" w:tplc="22AEE86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4BA37805"/>
    <w:multiLevelType w:val="hybridMultilevel"/>
    <w:tmpl w:val="0EBA766A"/>
    <w:lvl w:ilvl="0" w:tplc="0415000F">
      <w:start w:val="1"/>
      <w:numFmt w:val="decimal"/>
      <w:lvlText w:val="%1."/>
      <w:lvlJc w:val="left"/>
      <w:pPr>
        <w:tabs>
          <w:tab w:val="num" w:pos="690"/>
        </w:tabs>
        <w:ind w:left="690" w:hanging="360"/>
      </w:pPr>
      <w:rPr>
        <w:rFonts w:cs="Times New Roman"/>
      </w:rPr>
    </w:lvl>
    <w:lvl w:ilvl="1" w:tplc="04150019">
      <w:start w:val="1"/>
      <w:numFmt w:val="lowerLetter"/>
      <w:lvlText w:val="%2."/>
      <w:lvlJc w:val="left"/>
      <w:pPr>
        <w:tabs>
          <w:tab w:val="num" w:pos="1410"/>
        </w:tabs>
        <w:ind w:left="1410" w:hanging="360"/>
      </w:pPr>
      <w:rPr>
        <w:rFonts w:cs="Times New Roman"/>
      </w:rPr>
    </w:lvl>
    <w:lvl w:ilvl="2" w:tplc="0415001B" w:tentative="1">
      <w:start w:val="1"/>
      <w:numFmt w:val="lowerRoman"/>
      <w:lvlText w:val="%3."/>
      <w:lvlJc w:val="right"/>
      <w:pPr>
        <w:tabs>
          <w:tab w:val="num" w:pos="2130"/>
        </w:tabs>
        <w:ind w:left="2130" w:hanging="180"/>
      </w:pPr>
      <w:rPr>
        <w:rFonts w:cs="Times New Roman"/>
      </w:rPr>
    </w:lvl>
    <w:lvl w:ilvl="3" w:tplc="0415000F" w:tentative="1">
      <w:start w:val="1"/>
      <w:numFmt w:val="decimal"/>
      <w:lvlText w:val="%4."/>
      <w:lvlJc w:val="left"/>
      <w:pPr>
        <w:tabs>
          <w:tab w:val="num" w:pos="2850"/>
        </w:tabs>
        <w:ind w:left="2850" w:hanging="360"/>
      </w:pPr>
      <w:rPr>
        <w:rFonts w:cs="Times New Roman"/>
      </w:rPr>
    </w:lvl>
    <w:lvl w:ilvl="4" w:tplc="04150019" w:tentative="1">
      <w:start w:val="1"/>
      <w:numFmt w:val="lowerLetter"/>
      <w:lvlText w:val="%5."/>
      <w:lvlJc w:val="left"/>
      <w:pPr>
        <w:tabs>
          <w:tab w:val="num" w:pos="3570"/>
        </w:tabs>
        <w:ind w:left="3570" w:hanging="360"/>
      </w:pPr>
      <w:rPr>
        <w:rFonts w:cs="Times New Roman"/>
      </w:rPr>
    </w:lvl>
    <w:lvl w:ilvl="5" w:tplc="0415001B" w:tentative="1">
      <w:start w:val="1"/>
      <w:numFmt w:val="lowerRoman"/>
      <w:lvlText w:val="%6."/>
      <w:lvlJc w:val="right"/>
      <w:pPr>
        <w:tabs>
          <w:tab w:val="num" w:pos="4290"/>
        </w:tabs>
        <w:ind w:left="4290" w:hanging="180"/>
      </w:pPr>
      <w:rPr>
        <w:rFonts w:cs="Times New Roman"/>
      </w:rPr>
    </w:lvl>
    <w:lvl w:ilvl="6" w:tplc="0415000F" w:tentative="1">
      <w:start w:val="1"/>
      <w:numFmt w:val="decimal"/>
      <w:lvlText w:val="%7."/>
      <w:lvlJc w:val="left"/>
      <w:pPr>
        <w:tabs>
          <w:tab w:val="num" w:pos="5010"/>
        </w:tabs>
        <w:ind w:left="5010" w:hanging="360"/>
      </w:pPr>
      <w:rPr>
        <w:rFonts w:cs="Times New Roman"/>
      </w:rPr>
    </w:lvl>
    <w:lvl w:ilvl="7" w:tplc="04150019" w:tentative="1">
      <w:start w:val="1"/>
      <w:numFmt w:val="lowerLetter"/>
      <w:lvlText w:val="%8."/>
      <w:lvlJc w:val="left"/>
      <w:pPr>
        <w:tabs>
          <w:tab w:val="num" w:pos="5730"/>
        </w:tabs>
        <w:ind w:left="5730" w:hanging="360"/>
      </w:pPr>
      <w:rPr>
        <w:rFonts w:cs="Times New Roman"/>
      </w:rPr>
    </w:lvl>
    <w:lvl w:ilvl="8" w:tplc="0415001B" w:tentative="1">
      <w:start w:val="1"/>
      <w:numFmt w:val="lowerRoman"/>
      <w:lvlText w:val="%9."/>
      <w:lvlJc w:val="right"/>
      <w:pPr>
        <w:tabs>
          <w:tab w:val="num" w:pos="6450"/>
        </w:tabs>
        <w:ind w:left="6450" w:hanging="180"/>
      </w:pPr>
      <w:rPr>
        <w:rFonts w:cs="Times New Roman"/>
      </w:rPr>
    </w:lvl>
  </w:abstractNum>
  <w:abstractNum w:abstractNumId="52">
    <w:nsid w:val="4E3A52FD"/>
    <w:multiLevelType w:val="hybridMultilevel"/>
    <w:tmpl w:val="0C764E60"/>
    <w:lvl w:ilvl="0" w:tplc="C9182390">
      <w:start w:val="1"/>
      <w:numFmt w:val="bullet"/>
      <w:lvlText w:val=""/>
      <w:lvlJc w:val="left"/>
      <w:pPr>
        <w:ind w:left="9008"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4F460596"/>
    <w:multiLevelType w:val="hybridMultilevel"/>
    <w:tmpl w:val="FE3E492A"/>
    <w:lvl w:ilvl="0" w:tplc="87C040F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52332CFA"/>
    <w:multiLevelType w:val="hybridMultilevel"/>
    <w:tmpl w:val="7EAAC5DE"/>
    <w:lvl w:ilvl="0" w:tplc="04150017">
      <w:start w:val="1"/>
      <w:numFmt w:val="lowerLetter"/>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4103024"/>
    <w:multiLevelType w:val="hybridMultilevel"/>
    <w:tmpl w:val="06DECAAA"/>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55463044"/>
    <w:multiLevelType w:val="hybridMultilevel"/>
    <w:tmpl w:val="3EA22DA2"/>
    <w:lvl w:ilvl="0" w:tplc="EEAAAEBE">
      <w:start w:val="1"/>
      <w:numFmt w:val="lowerLetter"/>
      <w:lvlText w:val="%1)"/>
      <w:lvlJc w:val="left"/>
      <w:pPr>
        <w:ind w:left="7023" w:hanging="360"/>
      </w:pPr>
      <w:rPr>
        <w:rFonts w:asciiTheme="minorHAnsi" w:hAnsiTheme="minorHAns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5BA126D"/>
    <w:multiLevelType w:val="hybridMultilevel"/>
    <w:tmpl w:val="3E9C4CAA"/>
    <w:lvl w:ilvl="0" w:tplc="C9182390">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8">
    <w:nsid w:val="58E04C95"/>
    <w:multiLevelType w:val="hybridMultilevel"/>
    <w:tmpl w:val="78389686"/>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5B7E3798"/>
    <w:multiLevelType w:val="multilevel"/>
    <w:tmpl w:val="1E8E7D6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60">
    <w:nsid w:val="5D932600"/>
    <w:multiLevelType w:val="hybridMultilevel"/>
    <w:tmpl w:val="25DA9644"/>
    <w:lvl w:ilvl="0" w:tplc="22AEE86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5E30211C"/>
    <w:multiLevelType w:val="hybridMultilevel"/>
    <w:tmpl w:val="69102094"/>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2">
    <w:nsid w:val="5F9050AC"/>
    <w:multiLevelType w:val="hybridMultilevel"/>
    <w:tmpl w:val="49A46FE2"/>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605D10AF"/>
    <w:multiLevelType w:val="hybridMultilevel"/>
    <w:tmpl w:val="733E8B16"/>
    <w:lvl w:ilvl="0" w:tplc="32320798">
      <w:start w:val="1"/>
      <w:numFmt w:val="decimal"/>
      <w:lvlText w:val="%1."/>
      <w:lvlJc w:val="left"/>
      <w:pPr>
        <w:tabs>
          <w:tab w:val="num" w:pos="2771"/>
        </w:tabs>
        <w:ind w:left="2771" w:hanging="360"/>
      </w:pPr>
      <w:rPr>
        <w:rFonts w:ascii="Calibri" w:eastAsia="Calibri" w:hAnsi="Calibri" w:cs="Arial"/>
        <w:color w:val="000000" w:themeColor="text1"/>
      </w:rPr>
    </w:lvl>
    <w:lvl w:ilvl="1" w:tplc="04150003" w:tentative="1">
      <w:start w:val="1"/>
      <w:numFmt w:val="bullet"/>
      <w:lvlText w:val="o"/>
      <w:lvlJc w:val="left"/>
      <w:pPr>
        <w:tabs>
          <w:tab w:val="num" w:pos="3491"/>
        </w:tabs>
        <w:ind w:left="3491" w:hanging="360"/>
      </w:pPr>
      <w:rPr>
        <w:rFonts w:ascii="Courier New" w:hAnsi="Courier New" w:hint="default"/>
      </w:rPr>
    </w:lvl>
    <w:lvl w:ilvl="2" w:tplc="04150005" w:tentative="1">
      <w:start w:val="1"/>
      <w:numFmt w:val="bullet"/>
      <w:lvlText w:val=""/>
      <w:lvlJc w:val="left"/>
      <w:pPr>
        <w:tabs>
          <w:tab w:val="num" w:pos="4211"/>
        </w:tabs>
        <w:ind w:left="4211" w:hanging="360"/>
      </w:pPr>
      <w:rPr>
        <w:rFonts w:ascii="Wingdings" w:hAnsi="Wingdings" w:hint="default"/>
      </w:rPr>
    </w:lvl>
    <w:lvl w:ilvl="3" w:tplc="04150001" w:tentative="1">
      <w:start w:val="1"/>
      <w:numFmt w:val="bullet"/>
      <w:lvlText w:val=""/>
      <w:lvlJc w:val="left"/>
      <w:pPr>
        <w:tabs>
          <w:tab w:val="num" w:pos="4931"/>
        </w:tabs>
        <w:ind w:left="4931" w:hanging="360"/>
      </w:pPr>
      <w:rPr>
        <w:rFonts w:ascii="Symbol" w:hAnsi="Symbol" w:hint="default"/>
      </w:rPr>
    </w:lvl>
    <w:lvl w:ilvl="4" w:tplc="04150003" w:tentative="1">
      <w:start w:val="1"/>
      <w:numFmt w:val="bullet"/>
      <w:lvlText w:val="o"/>
      <w:lvlJc w:val="left"/>
      <w:pPr>
        <w:tabs>
          <w:tab w:val="num" w:pos="5651"/>
        </w:tabs>
        <w:ind w:left="5651" w:hanging="360"/>
      </w:pPr>
      <w:rPr>
        <w:rFonts w:ascii="Courier New" w:hAnsi="Courier New" w:hint="default"/>
      </w:rPr>
    </w:lvl>
    <w:lvl w:ilvl="5" w:tplc="04150005" w:tentative="1">
      <w:start w:val="1"/>
      <w:numFmt w:val="bullet"/>
      <w:lvlText w:val=""/>
      <w:lvlJc w:val="left"/>
      <w:pPr>
        <w:tabs>
          <w:tab w:val="num" w:pos="6371"/>
        </w:tabs>
        <w:ind w:left="6371" w:hanging="360"/>
      </w:pPr>
      <w:rPr>
        <w:rFonts w:ascii="Wingdings" w:hAnsi="Wingdings" w:hint="default"/>
      </w:rPr>
    </w:lvl>
    <w:lvl w:ilvl="6" w:tplc="04150001" w:tentative="1">
      <w:start w:val="1"/>
      <w:numFmt w:val="bullet"/>
      <w:lvlText w:val=""/>
      <w:lvlJc w:val="left"/>
      <w:pPr>
        <w:tabs>
          <w:tab w:val="num" w:pos="7091"/>
        </w:tabs>
        <w:ind w:left="7091" w:hanging="360"/>
      </w:pPr>
      <w:rPr>
        <w:rFonts w:ascii="Symbol" w:hAnsi="Symbol" w:hint="default"/>
      </w:rPr>
    </w:lvl>
    <w:lvl w:ilvl="7" w:tplc="04150003" w:tentative="1">
      <w:start w:val="1"/>
      <w:numFmt w:val="bullet"/>
      <w:lvlText w:val="o"/>
      <w:lvlJc w:val="left"/>
      <w:pPr>
        <w:tabs>
          <w:tab w:val="num" w:pos="7811"/>
        </w:tabs>
        <w:ind w:left="7811" w:hanging="360"/>
      </w:pPr>
      <w:rPr>
        <w:rFonts w:ascii="Courier New" w:hAnsi="Courier New" w:hint="default"/>
      </w:rPr>
    </w:lvl>
    <w:lvl w:ilvl="8" w:tplc="04150005" w:tentative="1">
      <w:start w:val="1"/>
      <w:numFmt w:val="bullet"/>
      <w:lvlText w:val=""/>
      <w:lvlJc w:val="left"/>
      <w:pPr>
        <w:tabs>
          <w:tab w:val="num" w:pos="8531"/>
        </w:tabs>
        <w:ind w:left="8531" w:hanging="360"/>
      </w:pPr>
      <w:rPr>
        <w:rFonts w:ascii="Wingdings" w:hAnsi="Wingdings" w:hint="default"/>
      </w:rPr>
    </w:lvl>
  </w:abstractNum>
  <w:abstractNum w:abstractNumId="64">
    <w:nsid w:val="637F575B"/>
    <w:multiLevelType w:val="hybridMultilevel"/>
    <w:tmpl w:val="1C0C7A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45B45D5"/>
    <w:multiLevelType w:val="hybridMultilevel"/>
    <w:tmpl w:val="A0625A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5C46CEB"/>
    <w:multiLevelType w:val="hybridMultilevel"/>
    <w:tmpl w:val="693C822E"/>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67532F7C"/>
    <w:multiLevelType w:val="hybridMultilevel"/>
    <w:tmpl w:val="C088C538"/>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6B4913D3"/>
    <w:multiLevelType w:val="hybridMultilevel"/>
    <w:tmpl w:val="51D48568"/>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6C194AD5"/>
    <w:multiLevelType w:val="hybridMultilevel"/>
    <w:tmpl w:val="326A86EC"/>
    <w:lvl w:ilvl="0" w:tplc="C918239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6C30416E"/>
    <w:multiLevelType w:val="multilevel"/>
    <w:tmpl w:val="9326AFA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1">
    <w:nsid w:val="6EA02C63"/>
    <w:multiLevelType w:val="hybridMultilevel"/>
    <w:tmpl w:val="2F8EB91E"/>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70891378"/>
    <w:multiLevelType w:val="hybridMultilevel"/>
    <w:tmpl w:val="1390B8AA"/>
    <w:lvl w:ilvl="0" w:tplc="598CA0EA">
      <w:start w:val="1"/>
      <w:numFmt w:val="upperRoman"/>
      <w:pStyle w:val="Nagwek1"/>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0960678"/>
    <w:multiLevelType w:val="multilevel"/>
    <w:tmpl w:val="C482296A"/>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4">
    <w:nsid w:val="71F47D4B"/>
    <w:multiLevelType w:val="hybridMultilevel"/>
    <w:tmpl w:val="E5C8E2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7">
      <w:start w:val="1"/>
      <w:numFmt w:val="lowerLetter"/>
      <w:lvlText w:val="%9)"/>
      <w:lvlJc w:val="left"/>
      <w:pPr>
        <w:ind w:left="6480" w:hanging="180"/>
      </w:pPr>
    </w:lvl>
  </w:abstractNum>
  <w:abstractNum w:abstractNumId="75">
    <w:nsid w:val="73054AC7"/>
    <w:multiLevelType w:val="hybridMultilevel"/>
    <w:tmpl w:val="FBEC3918"/>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74233FB0"/>
    <w:multiLevelType w:val="hybridMultilevel"/>
    <w:tmpl w:val="EADCA5DE"/>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78C61C04"/>
    <w:multiLevelType w:val="hybridMultilevel"/>
    <w:tmpl w:val="B7DE6A52"/>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79A173AC"/>
    <w:multiLevelType w:val="hybridMultilevel"/>
    <w:tmpl w:val="AB2EB6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7">
      <w:start w:val="1"/>
      <w:numFmt w:val="lowerLetter"/>
      <w:lvlText w:val="%9)"/>
      <w:lvlJc w:val="left"/>
      <w:pPr>
        <w:ind w:left="6480" w:hanging="180"/>
      </w:pPr>
    </w:lvl>
  </w:abstractNum>
  <w:abstractNum w:abstractNumId="79">
    <w:nsid w:val="7AE57EEC"/>
    <w:multiLevelType w:val="hybridMultilevel"/>
    <w:tmpl w:val="45F2D5D0"/>
    <w:lvl w:ilvl="0" w:tplc="04150011">
      <w:start w:val="1"/>
      <w:numFmt w:val="decimal"/>
      <w:lvlText w:val="%1)"/>
      <w:lvlJc w:val="left"/>
      <w:pPr>
        <w:ind w:left="720" w:hanging="360"/>
      </w:pPr>
    </w:lvl>
    <w:lvl w:ilvl="1" w:tplc="13088002">
      <w:start w:val="1"/>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B775BDF"/>
    <w:multiLevelType w:val="hybridMultilevel"/>
    <w:tmpl w:val="A52646C8"/>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7C127EF6"/>
    <w:multiLevelType w:val="hybridMultilevel"/>
    <w:tmpl w:val="DF149C8C"/>
    <w:lvl w:ilvl="0" w:tplc="04150011">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D531C6C"/>
    <w:multiLevelType w:val="hybridMultilevel"/>
    <w:tmpl w:val="1CE83DA6"/>
    <w:lvl w:ilvl="0" w:tplc="A266AD0A">
      <w:start w:val="1"/>
      <w:numFmt w:val="decimal"/>
      <w:lvlText w:val="%1."/>
      <w:lvlJc w:val="left"/>
      <w:pPr>
        <w:tabs>
          <w:tab w:val="num" w:pos="2771"/>
        </w:tabs>
        <w:ind w:left="2771" w:hanging="360"/>
      </w:pPr>
      <w:rPr>
        <w:rFonts w:ascii="Calibri" w:eastAsia="Calibri" w:hAnsi="Calibri" w:cs="Arial"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FF768FE"/>
    <w:multiLevelType w:val="hybridMultilevel"/>
    <w:tmpl w:val="3A762BA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10"/>
  </w:num>
  <w:num w:numId="2">
    <w:abstractNumId w:val="32"/>
  </w:num>
  <w:num w:numId="3">
    <w:abstractNumId w:val="79"/>
  </w:num>
  <w:num w:numId="4">
    <w:abstractNumId w:val="51"/>
  </w:num>
  <w:num w:numId="5">
    <w:abstractNumId w:val="70"/>
  </w:num>
  <w:num w:numId="6">
    <w:abstractNumId w:val="59"/>
  </w:num>
  <w:num w:numId="7">
    <w:abstractNumId w:val="11"/>
  </w:num>
  <w:num w:numId="8">
    <w:abstractNumId w:val="73"/>
  </w:num>
  <w:num w:numId="9">
    <w:abstractNumId w:val="72"/>
  </w:num>
  <w:num w:numId="10">
    <w:abstractNumId w:val="61"/>
  </w:num>
  <w:num w:numId="11">
    <w:abstractNumId w:val="56"/>
  </w:num>
  <w:num w:numId="12">
    <w:abstractNumId w:val="7"/>
  </w:num>
  <w:num w:numId="13">
    <w:abstractNumId w:val="6"/>
  </w:num>
  <w:num w:numId="14">
    <w:abstractNumId w:val="65"/>
  </w:num>
  <w:num w:numId="15">
    <w:abstractNumId w:val="47"/>
  </w:num>
  <w:num w:numId="16">
    <w:abstractNumId w:val="35"/>
  </w:num>
  <w:num w:numId="17">
    <w:abstractNumId w:val="34"/>
  </w:num>
  <w:num w:numId="18">
    <w:abstractNumId w:val="22"/>
  </w:num>
  <w:num w:numId="19">
    <w:abstractNumId w:val="45"/>
  </w:num>
  <w:num w:numId="20">
    <w:abstractNumId w:val="25"/>
  </w:num>
  <w:num w:numId="21">
    <w:abstractNumId w:val="30"/>
  </w:num>
  <w:num w:numId="22">
    <w:abstractNumId w:val="83"/>
  </w:num>
  <w:num w:numId="23">
    <w:abstractNumId w:val="36"/>
  </w:num>
  <w:num w:numId="24">
    <w:abstractNumId w:val="0"/>
  </w:num>
  <w:num w:numId="25">
    <w:abstractNumId w:val="77"/>
  </w:num>
  <w:num w:numId="26">
    <w:abstractNumId w:val="67"/>
  </w:num>
  <w:num w:numId="27">
    <w:abstractNumId w:val="80"/>
  </w:num>
  <w:num w:numId="28">
    <w:abstractNumId w:val="5"/>
  </w:num>
  <w:num w:numId="29">
    <w:abstractNumId w:val="4"/>
  </w:num>
  <w:num w:numId="30">
    <w:abstractNumId w:val="48"/>
  </w:num>
  <w:num w:numId="31">
    <w:abstractNumId w:val="2"/>
  </w:num>
  <w:num w:numId="32">
    <w:abstractNumId w:val="9"/>
  </w:num>
  <w:num w:numId="33">
    <w:abstractNumId w:val="71"/>
  </w:num>
  <w:num w:numId="34">
    <w:abstractNumId w:val="55"/>
  </w:num>
  <w:num w:numId="35">
    <w:abstractNumId w:val="29"/>
  </w:num>
  <w:num w:numId="36">
    <w:abstractNumId w:val="31"/>
  </w:num>
  <w:num w:numId="37">
    <w:abstractNumId w:val="76"/>
  </w:num>
  <w:num w:numId="38">
    <w:abstractNumId w:val="49"/>
  </w:num>
  <w:num w:numId="39">
    <w:abstractNumId w:val="62"/>
  </w:num>
  <w:num w:numId="40">
    <w:abstractNumId w:val="43"/>
  </w:num>
  <w:num w:numId="41">
    <w:abstractNumId w:val="33"/>
  </w:num>
  <w:num w:numId="42">
    <w:abstractNumId w:val="57"/>
  </w:num>
  <w:num w:numId="43">
    <w:abstractNumId w:val="24"/>
  </w:num>
  <w:num w:numId="44">
    <w:abstractNumId w:val="27"/>
  </w:num>
  <w:num w:numId="45">
    <w:abstractNumId w:val="19"/>
  </w:num>
  <w:num w:numId="46">
    <w:abstractNumId w:val="75"/>
  </w:num>
  <w:num w:numId="47">
    <w:abstractNumId w:val="58"/>
  </w:num>
  <w:num w:numId="48">
    <w:abstractNumId w:val="68"/>
  </w:num>
  <w:num w:numId="49">
    <w:abstractNumId w:val="52"/>
  </w:num>
  <w:num w:numId="50">
    <w:abstractNumId w:val="69"/>
  </w:num>
  <w:num w:numId="51">
    <w:abstractNumId w:val="15"/>
  </w:num>
  <w:num w:numId="52">
    <w:abstractNumId w:val="66"/>
  </w:num>
  <w:num w:numId="53">
    <w:abstractNumId w:val="40"/>
  </w:num>
  <w:num w:numId="54">
    <w:abstractNumId w:val="16"/>
  </w:num>
  <w:num w:numId="55">
    <w:abstractNumId w:val="14"/>
  </w:num>
  <w:num w:numId="56">
    <w:abstractNumId w:val="8"/>
  </w:num>
  <w:num w:numId="57">
    <w:abstractNumId w:val="13"/>
  </w:num>
  <w:num w:numId="58">
    <w:abstractNumId w:val="12"/>
  </w:num>
  <w:num w:numId="59">
    <w:abstractNumId w:val="37"/>
  </w:num>
  <w:num w:numId="60">
    <w:abstractNumId w:val="21"/>
  </w:num>
  <w:num w:numId="61">
    <w:abstractNumId w:val="18"/>
  </w:num>
  <w:num w:numId="62">
    <w:abstractNumId w:val="44"/>
  </w:num>
  <w:num w:numId="63">
    <w:abstractNumId w:val="3"/>
  </w:num>
  <w:num w:numId="64">
    <w:abstractNumId w:val="60"/>
  </w:num>
  <w:num w:numId="65">
    <w:abstractNumId w:val="74"/>
  </w:num>
  <w:num w:numId="66">
    <w:abstractNumId w:val="50"/>
  </w:num>
  <w:num w:numId="67">
    <w:abstractNumId w:val="78"/>
  </w:num>
  <w:num w:numId="68">
    <w:abstractNumId w:val="64"/>
  </w:num>
  <w:num w:numId="69">
    <w:abstractNumId w:val="38"/>
  </w:num>
  <w:num w:numId="70">
    <w:abstractNumId w:val="23"/>
  </w:num>
  <w:num w:numId="71">
    <w:abstractNumId w:val="17"/>
  </w:num>
  <w:num w:numId="72">
    <w:abstractNumId w:val="46"/>
  </w:num>
  <w:num w:numId="73">
    <w:abstractNumId w:val="28"/>
  </w:num>
  <w:num w:numId="74">
    <w:abstractNumId w:val="53"/>
  </w:num>
  <w:num w:numId="75">
    <w:abstractNumId w:val="54"/>
  </w:num>
  <w:num w:numId="76">
    <w:abstractNumId w:val="81"/>
  </w:num>
  <w:num w:numId="77">
    <w:abstractNumId w:val="39"/>
  </w:num>
  <w:num w:numId="78">
    <w:abstractNumId w:val="1"/>
  </w:num>
  <w:num w:numId="79">
    <w:abstractNumId w:val="63"/>
  </w:num>
  <w:num w:numId="80">
    <w:abstractNumId w:val="26"/>
  </w:num>
  <w:num w:numId="81">
    <w:abstractNumId w:val="20"/>
  </w:num>
  <w:num w:numId="82">
    <w:abstractNumId w:val="41"/>
  </w:num>
  <w:num w:numId="83">
    <w:abstractNumId w:val="82"/>
  </w:num>
  <w:num w:numId="84">
    <w:abstractNumId w:val="4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readOnly" w:enforcement="0"/>
  <w:defaultTabStop w:val="878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0FD"/>
    <w:rsid w:val="00001A25"/>
    <w:rsid w:val="0000224C"/>
    <w:rsid w:val="00002C76"/>
    <w:rsid w:val="00004107"/>
    <w:rsid w:val="00005393"/>
    <w:rsid w:val="00005718"/>
    <w:rsid w:val="00006641"/>
    <w:rsid w:val="0001117D"/>
    <w:rsid w:val="00011B06"/>
    <w:rsid w:val="00011FD4"/>
    <w:rsid w:val="00013AD7"/>
    <w:rsid w:val="00015525"/>
    <w:rsid w:val="00015631"/>
    <w:rsid w:val="00017A0D"/>
    <w:rsid w:val="0002102F"/>
    <w:rsid w:val="00021A8C"/>
    <w:rsid w:val="00021C06"/>
    <w:rsid w:val="00021E01"/>
    <w:rsid w:val="00024911"/>
    <w:rsid w:val="00024D6E"/>
    <w:rsid w:val="000252A8"/>
    <w:rsid w:val="0002530D"/>
    <w:rsid w:val="0002665E"/>
    <w:rsid w:val="0002712C"/>
    <w:rsid w:val="00027370"/>
    <w:rsid w:val="00031246"/>
    <w:rsid w:val="00032943"/>
    <w:rsid w:val="00034DD6"/>
    <w:rsid w:val="00035175"/>
    <w:rsid w:val="0003569B"/>
    <w:rsid w:val="00037937"/>
    <w:rsid w:val="00037F5A"/>
    <w:rsid w:val="0004145A"/>
    <w:rsid w:val="00041A8F"/>
    <w:rsid w:val="00041E68"/>
    <w:rsid w:val="000435A5"/>
    <w:rsid w:val="00045A46"/>
    <w:rsid w:val="00045FA8"/>
    <w:rsid w:val="00047046"/>
    <w:rsid w:val="00047301"/>
    <w:rsid w:val="00050819"/>
    <w:rsid w:val="00051498"/>
    <w:rsid w:val="0005278E"/>
    <w:rsid w:val="0005315B"/>
    <w:rsid w:val="00053875"/>
    <w:rsid w:val="0005560E"/>
    <w:rsid w:val="00055C4D"/>
    <w:rsid w:val="00057484"/>
    <w:rsid w:val="000608ED"/>
    <w:rsid w:val="00061ED1"/>
    <w:rsid w:val="00062BCB"/>
    <w:rsid w:val="00063A75"/>
    <w:rsid w:val="00064669"/>
    <w:rsid w:val="0006580D"/>
    <w:rsid w:val="000670A6"/>
    <w:rsid w:val="00071185"/>
    <w:rsid w:val="0007268A"/>
    <w:rsid w:val="00072A6F"/>
    <w:rsid w:val="00073BFF"/>
    <w:rsid w:val="000762BE"/>
    <w:rsid w:val="000765D3"/>
    <w:rsid w:val="000767D0"/>
    <w:rsid w:val="0007777E"/>
    <w:rsid w:val="00077B59"/>
    <w:rsid w:val="00080356"/>
    <w:rsid w:val="0008139A"/>
    <w:rsid w:val="00081FE5"/>
    <w:rsid w:val="00082015"/>
    <w:rsid w:val="00083D95"/>
    <w:rsid w:val="00086051"/>
    <w:rsid w:val="000866D1"/>
    <w:rsid w:val="00087422"/>
    <w:rsid w:val="00087495"/>
    <w:rsid w:val="000879F5"/>
    <w:rsid w:val="00087A58"/>
    <w:rsid w:val="00092FCA"/>
    <w:rsid w:val="0009397A"/>
    <w:rsid w:val="00095FF8"/>
    <w:rsid w:val="00096870"/>
    <w:rsid w:val="0009732B"/>
    <w:rsid w:val="000A0489"/>
    <w:rsid w:val="000A0A97"/>
    <w:rsid w:val="000A2998"/>
    <w:rsid w:val="000A3D8B"/>
    <w:rsid w:val="000A4D16"/>
    <w:rsid w:val="000A5D37"/>
    <w:rsid w:val="000A6007"/>
    <w:rsid w:val="000B0ED2"/>
    <w:rsid w:val="000B4670"/>
    <w:rsid w:val="000B4AA1"/>
    <w:rsid w:val="000B5E9E"/>
    <w:rsid w:val="000B6807"/>
    <w:rsid w:val="000C0349"/>
    <w:rsid w:val="000C0648"/>
    <w:rsid w:val="000C1379"/>
    <w:rsid w:val="000C1FF8"/>
    <w:rsid w:val="000C2406"/>
    <w:rsid w:val="000C27E5"/>
    <w:rsid w:val="000C35DD"/>
    <w:rsid w:val="000C423E"/>
    <w:rsid w:val="000C4DDD"/>
    <w:rsid w:val="000C544B"/>
    <w:rsid w:val="000C78DF"/>
    <w:rsid w:val="000D0788"/>
    <w:rsid w:val="000D09D9"/>
    <w:rsid w:val="000D0BF7"/>
    <w:rsid w:val="000D0D7C"/>
    <w:rsid w:val="000D0EEB"/>
    <w:rsid w:val="000D15F9"/>
    <w:rsid w:val="000D21F7"/>
    <w:rsid w:val="000D32D0"/>
    <w:rsid w:val="000D3594"/>
    <w:rsid w:val="000D645F"/>
    <w:rsid w:val="000D66BC"/>
    <w:rsid w:val="000D7BE7"/>
    <w:rsid w:val="000D7EDB"/>
    <w:rsid w:val="000E08F0"/>
    <w:rsid w:val="000E20AD"/>
    <w:rsid w:val="000E21D6"/>
    <w:rsid w:val="000E2DB1"/>
    <w:rsid w:val="000E38BC"/>
    <w:rsid w:val="000E4088"/>
    <w:rsid w:val="000E520C"/>
    <w:rsid w:val="000E5648"/>
    <w:rsid w:val="000E76B7"/>
    <w:rsid w:val="000E79E0"/>
    <w:rsid w:val="000F1100"/>
    <w:rsid w:val="000F11E5"/>
    <w:rsid w:val="000F1A2A"/>
    <w:rsid w:val="000F1BA0"/>
    <w:rsid w:val="000F4920"/>
    <w:rsid w:val="000F7853"/>
    <w:rsid w:val="00103452"/>
    <w:rsid w:val="00105CC7"/>
    <w:rsid w:val="00106007"/>
    <w:rsid w:val="00112169"/>
    <w:rsid w:val="0011336F"/>
    <w:rsid w:val="001136AE"/>
    <w:rsid w:val="00116A92"/>
    <w:rsid w:val="00116B0E"/>
    <w:rsid w:val="00117B5A"/>
    <w:rsid w:val="00117C98"/>
    <w:rsid w:val="00120DF5"/>
    <w:rsid w:val="00123D72"/>
    <w:rsid w:val="00125045"/>
    <w:rsid w:val="001252CE"/>
    <w:rsid w:val="0012584A"/>
    <w:rsid w:val="0013002B"/>
    <w:rsid w:val="00131893"/>
    <w:rsid w:val="0013257C"/>
    <w:rsid w:val="00134CC4"/>
    <w:rsid w:val="001358A5"/>
    <w:rsid w:val="00135A2C"/>
    <w:rsid w:val="0013768E"/>
    <w:rsid w:val="00137DB7"/>
    <w:rsid w:val="00140D60"/>
    <w:rsid w:val="00141FF0"/>
    <w:rsid w:val="001421A0"/>
    <w:rsid w:val="001452F0"/>
    <w:rsid w:val="0014732D"/>
    <w:rsid w:val="00152EF0"/>
    <w:rsid w:val="00153E1D"/>
    <w:rsid w:val="001543E2"/>
    <w:rsid w:val="001550DB"/>
    <w:rsid w:val="00155B07"/>
    <w:rsid w:val="0015747B"/>
    <w:rsid w:val="0016050C"/>
    <w:rsid w:val="00161C83"/>
    <w:rsid w:val="00161DA6"/>
    <w:rsid w:val="0016335A"/>
    <w:rsid w:val="001652C5"/>
    <w:rsid w:val="00166849"/>
    <w:rsid w:val="001669A3"/>
    <w:rsid w:val="0016702F"/>
    <w:rsid w:val="00167358"/>
    <w:rsid w:val="00167BD6"/>
    <w:rsid w:val="00171F51"/>
    <w:rsid w:val="00172300"/>
    <w:rsid w:val="001729A9"/>
    <w:rsid w:val="0017402E"/>
    <w:rsid w:val="00174113"/>
    <w:rsid w:val="00176FD3"/>
    <w:rsid w:val="00177A16"/>
    <w:rsid w:val="0018075E"/>
    <w:rsid w:val="001812AD"/>
    <w:rsid w:val="00181584"/>
    <w:rsid w:val="001817A0"/>
    <w:rsid w:val="00185EC9"/>
    <w:rsid w:val="001907E6"/>
    <w:rsid w:val="00190963"/>
    <w:rsid w:val="00190E24"/>
    <w:rsid w:val="00191252"/>
    <w:rsid w:val="00196084"/>
    <w:rsid w:val="001969B5"/>
    <w:rsid w:val="001A25C2"/>
    <w:rsid w:val="001A2CDD"/>
    <w:rsid w:val="001A427C"/>
    <w:rsid w:val="001A5587"/>
    <w:rsid w:val="001A6B99"/>
    <w:rsid w:val="001A72BE"/>
    <w:rsid w:val="001A7987"/>
    <w:rsid w:val="001B01EB"/>
    <w:rsid w:val="001B27B1"/>
    <w:rsid w:val="001B4DD6"/>
    <w:rsid w:val="001B642A"/>
    <w:rsid w:val="001B7C12"/>
    <w:rsid w:val="001B7C5E"/>
    <w:rsid w:val="001B7D43"/>
    <w:rsid w:val="001C1604"/>
    <w:rsid w:val="001C214A"/>
    <w:rsid w:val="001C5A38"/>
    <w:rsid w:val="001C6D91"/>
    <w:rsid w:val="001D02D2"/>
    <w:rsid w:val="001D03E2"/>
    <w:rsid w:val="001D1D5E"/>
    <w:rsid w:val="001D22EE"/>
    <w:rsid w:val="001D2924"/>
    <w:rsid w:val="001D2CE7"/>
    <w:rsid w:val="001D43A0"/>
    <w:rsid w:val="001D54E7"/>
    <w:rsid w:val="001D5B5D"/>
    <w:rsid w:val="001D76F8"/>
    <w:rsid w:val="001E0325"/>
    <w:rsid w:val="001E05CE"/>
    <w:rsid w:val="001E1138"/>
    <w:rsid w:val="001E1428"/>
    <w:rsid w:val="001E1977"/>
    <w:rsid w:val="001E3432"/>
    <w:rsid w:val="001E4696"/>
    <w:rsid w:val="001E4FB2"/>
    <w:rsid w:val="001E7ED1"/>
    <w:rsid w:val="001F5111"/>
    <w:rsid w:val="001F623E"/>
    <w:rsid w:val="001F638C"/>
    <w:rsid w:val="001F7237"/>
    <w:rsid w:val="001F7549"/>
    <w:rsid w:val="00201B99"/>
    <w:rsid w:val="002025BB"/>
    <w:rsid w:val="002038BC"/>
    <w:rsid w:val="002040A5"/>
    <w:rsid w:val="00204DC5"/>
    <w:rsid w:val="00210A60"/>
    <w:rsid w:val="002114B1"/>
    <w:rsid w:val="00211752"/>
    <w:rsid w:val="0021540E"/>
    <w:rsid w:val="00215786"/>
    <w:rsid w:val="002159AA"/>
    <w:rsid w:val="002174AE"/>
    <w:rsid w:val="00221634"/>
    <w:rsid w:val="002217DA"/>
    <w:rsid w:val="00222080"/>
    <w:rsid w:val="00222627"/>
    <w:rsid w:val="0022275A"/>
    <w:rsid w:val="00222A32"/>
    <w:rsid w:val="002235F5"/>
    <w:rsid w:val="00224D64"/>
    <w:rsid w:val="002251F1"/>
    <w:rsid w:val="00233D1C"/>
    <w:rsid w:val="00234225"/>
    <w:rsid w:val="00236A6A"/>
    <w:rsid w:val="00236C59"/>
    <w:rsid w:val="0024096C"/>
    <w:rsid w:val="00240BAE"/>
    <w:rsid w:val="00243857"/>
    <w:rsid w:val="00244182"/>
    <w:rsid w:val="0024433D"/>
    <w:rsid w:val="002453C8"/>
    <w:rsid w:val="00245E58"/>
    <w:rsid w:val="002554AC"/>
    <w:rsid w:val="00255B5F"/>
    <w:rsid w:val="0025608F"/>
    <w:rsid w:val="002562CE"/>
    <w:rsid w:val="0025717C"/>
    <w:rsid w:val="00260B23"/>
    <w:rsid w:val="00261AD7"/>
    <w:rsid w:val="00263747"/>
    <w:rsid w:val="00265472"/>
    <w:rsid w:val="002677B9"/>
    <w:rsid w:val="00272404"/>
    <w:rsid w:val="00273BBB"/>
    <w:rsid w:val="00273DAB"/>
    <w:rsid w:val="002748B0"/>
    <w:rsid w:val="002752B5"/>
    <w:rsid w:val="002769B6"/>
    <w:rsid w:val="00276C2B"/>
    <w:rsid w:val="00277AD9"/>
    <w:rsid w:val="00277C88"/>
    <w:rsid w:val="00277F06"/>
    <w:rsid w:val="00280BC5"/>
    <w:rsid w:val="00283A2C"/>
    <w:rsid w:val="002842A7"/>
    <w:rsid w:val="002857C9"/>
    <w:rsid w:val="00286111"/>
    <w:rsid w:val="0028774A"/>
    <w:rsid w:val="00287848"/>
    <w:rsid w:val="002926B5"/>
    <w:rsid w:val="00293093"/>
    <w:rsid w:val="00294BF1"/>
    <w:rsid w:val="0029518C"/>
    <w:rsid w:val="00295802"/>
    <w:rsid w:val="002958AB"/>
    <w:rsid w:val="00295B34"/>
    <w:rsid w:val="0029655C"/>
    <w:rsid w:val="00297ED4"/>
    <w:rsid w:val="002A1907"/>
    <w:rsid w:val="002A2CF8"/>
    <w:rsid w:val="002A3365"/>
    <w:rsid w:val="002A3789"/>
    <w:rsid w:val="002A3B15"/>
    <w:rsid w:val="002A5D2D"/>
    <w:rsid w:val="002A650F"/>
    <w:rsid w:val="002B4B53"/>
    <w:rsid w:val="002B5085"/>
    <w:rsid w:val="002B581F"/>
    <w:rsid w:val="002B5B38"/>
    <w:rsid w:val="002C0328"/>
    <w:rsid w:val="002C1B34"/>
    <w:rsid w:val="002C3F13"/>
    <w:rsid w:val="002C5A90"/>
    <w:rsid w:val="002C6797"/>
    <w:rsid w:val="002C6CAE"/>
    <w:rsid w:val="002D18D5"/>
    <w:rsid w:val="002D1D0C"/>
    <w:rsid w:val="002D1D3E"/>
    <w:rsid w:val="002D1FAE"/>
    <w:rsid w:val="002D2A0F"/>
    <w:rsid w:val="002D3B4C"/>
    <w:rsid w:val="002E433D"/>
    <w:rsid w:val="002E4919"/>
    <w:rsid w:val="002E6360"/>
    <w:rsid w:val="002E67B4"/>
    <w:rsid w:val="002E7A42"/>
    <w:rsid w:val="002F06DC"/>
    <w:rsid w:val="002F3569"/>
    <w:rsid w:val="002F3C82"/>
    <w:rsid w:val="002F3EA4"/>
    <w:rsid w:val="002F417A"/>
    <w:rsid w:val="002F56BC"/>
    <w:rsid w:val="002F702E"/>
    <w:rsid w:val="002F7248"/>
    <w:rsid w:val="002F74E6"/>
    <w:rsid w:val="00301474"/>
    <w:rsid w:val="00302D0B"/>
    <w:rsid w:val="00306230"/>
    <w:rsid w:val="00310985"/>
    <w:rsid w:val="00310E1F"/>
    <w:rsid w:val="00311048"/>
    <w:rsid w:val="00312FA2"/>
    <w:rsid w:val="00313E5C"/>
    <w:rsid w:val="00314906"/>
    <w:rsid w:val="00315009"/>
    <w:rsid w:val="003157AC"/>
    <w:rsid w:val="00315B29"/>
    <w:rsid w:val="00316186"/>
    <w:rsid w:val="00322BBC"/>
    <w:rsid w:val="00323EA0"/>
    <w:rsid w:val="00325769"/>
    <w:rsid w:val="00325F88"/>
    <w:rsid w:val="00330EB3"/>
    <w:rsid w:val="00335E3A"/>
    <w:rsid w:val="0034102D"/>
    <w:rsid w:val="0034215E"/>
    <w:rsid w:val="0034294C"/>
    <w:rsid w:val="00345A65"/>
    <w:rsid w:val="00346F52"/>
    <w:rsid w:val="00347E0F"/>
    <w:rsid w:val="003504AF"/>
    <w:rsid w:val="003532EE"/>
    <w:rsid w:val="00354BC0"/>
    <w:rsid w:val="00354F42"/>
    <w:rsid w:val="0035527F"/>
    <w:rsid w:val="00355D7A"/>
    <w:rsid w:val="003564E9"/>
    <w:rsid w:val="00356569"/>
    <w:rsid w:val="00357C8D"/>
    <w:rsid w:val="0036101D"/>
    <w:rsid w:val="003620D6"/>
    <w:rsid w:val="00362665"/>
    <w:rsid w:val="003628A3"/>
    <w:rsid w:val="003635C3"/>
    <w:rsid w:val="0036403F"/>
    <w:rsid w:val="00364128"/>
    <w:rsid w:val="00365420"/>
    <w:rsid w:val="003677E9"/>
    <w:rsid w:val="00367D90"/>
    <w:rsid w:val="003701CC"/>
    <w:rsid w:val="00373063"/>
    <w:rsid w:val="0037425C"/>
    <w:rsid w:val="00374ACD"/>
    <w:rsid w:val="00374D2F"/>
    <w:rsid w:val="00374EC0"/>
    <w:rsid w:val="0037589A"/>
    <w:rsid w:val="00381A2E"/>
    <w:rsid w:val="00381AAC"/>
    <w:rsid w:val="0038476F"/>
    <w:rsid w:val="00385CA5"/>
    <w:rsid w:val="003865C8"/>
    <w:rsid w:val="003866B1"/>
    <w:rsid w:val="00387174"/>
    <w:rsid w:val="003871E1"/>
    <w:rsid w:val="0039342B"/>
    <w:rsid w:val="003936E2"/>
    <w:rsid w:val="00393B33"/>
    <w:rsid w:val="00393E1B"/>
    <w:rsid w:val="0039476D"/>
    <w:rsid w:val="00396971"/>
    <w:rsid w:val="0039729D"/>
    <w:rsid w:val="003A05B9"/>
    <w:rsid w:val="003A08D8"/>
    <w:rsid w:val="003A20E0"/>
    <w:rsid w:val="003A3DD3"/>
    <w:rsid w:val="003A434B"/>
    <w:rsid w:val="003A5DE8"/>
    <w:rsid w:val="003B0538"/>
    <w:rsid w:val="003B1B0B"/>
    <w:rsid w:val="003B1C0D"/>
    <w:rsid w:val="003B1D69"/>
    <w:rsid w:val="003B1EE9"/>
    <w:rsid w:val="003B2CDC"/>
    <w:rsid w:val="003B2E42"/>
    <w:rsid w:val="003B2E7A"/>
    <w:rsid w:val="003B4553"/>
    <w:rsid w:val="003B4605"/>
    <w:rsid w:val="003B4FA9"/>
    <w:rsid w:val="003B618E"/>
    <w:rsid w:val="003B6A9B"/>
    <w:rsid w:val="003C53C5"/>
    <w:rsid w:val="003C54A3"/>
    <w:rsid w:val="003C5632"/>
    <w:rsid w:val="003C6918"/>
    <w:rsid w:val="003D414C"/>
    <w:rsid w:val="003D418F"/>
    <w:rsid w:val="003D76CB"/>
    <w:rsid w:val="003E0C40"/>
    <w:rsid w:val="003E0EC1"/>
    <w:rsid w:val="003E232D"/>
    <w:rsid w:val="003E513D"/>
    <w:rsid w:val="003E6A73"/>
    <w:rsid w:val="003E7251"/>
    <w:rsid w:val="003F0871"/>
    <w:rsid w:val="003F0DDA"/>
    <w:rsid w:val="003F1CF6"/>
    <w:rsid w:val="003F3BF9"/>
    <w:rsid w:val="003F5204"/>
    <w:rsid w:val="003F56A6"/>
    <w:rsid w:val="003F609A"/>
    <w:rsid w:val="00402F83"/>
    <w:rsid w:val="00403A63"/>
    <w:rsid w:val="00403F94"/>
    <w:rsid w:val="00404446"/>
    <w:rsid w:val="004047EE"/>
    <w:rsid w:val="00406EAD"/>
    <w:rsid w:val="0040790E"/>
    <w:rsid w:val="00407F2C"/>
    <w:rsid w:val="004124A6"/>
    <w:rsid w:val="00414049"/>
    <w:rsid w:val="00414C39"/>
    <w:rsid w:val="004152F0"/>
    <w:rsid w:val="0041538A"/>
    <w:rsid w:val="00416058"/>
    <w:rsid w:val="00417FAD"/>
    <w:rsid w:val="004220DA"/>
    <w:rsid w:val="00422B4C"/>
    <w:rsid w:val="00423934"/>
    <w:rsid w:val="004244D2"/>
    <w:rsid w:val="004246CD"/>
    <w:rsid w:val="004255CF"/>
    <w:rsid w:val="00426375"/>
    <w:rsid w:val="00426C95"/>
    <w:rsid w:val="004275B2"/>
    <w:rsid w:val="00427622"/>
    <w:rsid w:val="00427FF4"/>
    <w:rsid w:val="004307AE"/>
    <w:rsid w:val="00430905"/>
    <w:rsid w:val="00431B1F"/>
    <w:rsid w:val="0043392D"/>
    <w:rsid w:val="00434279"/>
    <w:rsid w:val="00435548"/>
    <w:rsid w:val="0043626D"/>
    <w:rsid w:val="0043715D"/>
    <w:rsid w:val="00437CFF"/>
    <w:rsid w:val="00440BD0"/>
    <w:rsid w:val="004432D3"/>
    <w:rsid w:val="004433B1"/>
    <w:rsid w:val="004437D0"/>
    <w:rsid w:val="00445339"/>
    <w:rsid w:val="00446A52"/>
    <w:rsid w:val="00446B1A"/>
    <w:rsid w:val="00447A5A"/>
    <w:rsid w:val="00450F17"/>
    <w:rsid w:val="0045389C"/>
    <w:rsid w:val="00454B4C"/>
    <w:rsid w:val="00455455"/>
    <w:rsid w:val="0045794F"/>
    <w:rsid w:val="00457D65"/>
    <w:rsid w:val="004610B1"/>
    <w:rsid w:val="00464120"/>
    <w:rsid w:val="00467AA5"/>
    <w:rsid w:val="00470385"/>
    <w:rsid w:val="00473F4C"/>
    <w:rsid w:val="00474CEA"/>
    <w:rsid w:val="00475611"/>
    <w:rsid w:val="0047695E"/>
    <w:rsid w:val="00481DB0"/>
    <w:rsid w:val="00483813"/>
    <w:rsid w:val="0048414F"/>
    <w:rsid w:val="004856DB"/>
    <w:rsid w:val="00487F17"/>
    <w:rsid w:val="00492563"/>
    <w:rsid w:val="00493FCF"/>
    <w:rsid w:val="00496964"/>
    <w:rsid w:val="004A03D8"/>
    <w:rsid w:val="004A0F90"/>
    <w:rsid w:val="004A4536"/>
    <w:rsid w:val="004A472C"/>
    <w:rsid w:val="004A6313"/>
    <w:rsid w:val="004B03F6"/>
    <w:rsid w:val="004B0501"/>
    <w:rsid w:val="004B06AF"/>
    <w:rsid w:val="004B2481"/>
    <w:rsid w:val="004B5544"/>
    <w:rsid w:val="004B68CA"/>
    <w:rsid w:val="004B6CB9"/>
    <w:rsid w:val="004C0911"/>
    <w:rsid w:val="004C2199"/>
    <w:rsid w:val="004C4006"/>
    <w:rsid w:val="004C4813"/>
    <w:rsid w:val="004C5DED"/>
    <w:rsid w:val="004D038D"/>
    <w:rsid w:val="004D1A69"/>
    <w:rsid w:val="004D534B"/>
    <w:rsid w:val="004D6391"/>
    <w:rsid w:val="004D64DD"/>
    <w:rsid w:val="004D7A61"/>
    <w:rsid w:val="004D7A6F"/>
    <w:rsid w:val="004E1CAC"/>
    <w:rsid w:val="004E3267"/>
    <w:rsid w:val="004E33C7"/>
    <w:rsid w:val="004F16E8"/>
    <w:rsid w:val="004F24FF"/>
    <w:rsid w:val="004F346F"/>
    <w:rsid w:val="004F36E1"/>
    <w:rsid w:val="004F3D95"/>
    <w:rsid w:val="00500CD6"/>
    <w:rsid w:val="00501B11"/>
    <w:rsid w:val="00502DC1"/>
    <w:rsid w:val="00504DDA"/>
    <w:rsid w:val="00507729"/>
    <w:rsid w:val="005077B1"/>
    <w:rsid w:val="005078A0"/>
    <w:rsid w:val="00507C4C"/>
    <w:rsid w:val="00510112"/>
    <w:rsid w:val="005105D7"/>
    <w:rsid w:val="00510BED"/>
    <w:rsid w:val="00512970"/>
    <w:rsid w:val="005131AF"/>
    <w:rsid w:val="00513B54"/>
    <w:rsid w:val="005155C1"/>
    <w:rsid w:val="0051575C"/>
    <w:rsid w:val="005178D6"/>
    <w:rsid w:val="00517FDD"/>
    <w:rsid w:val="00521892"/>
    <w:rsid w:val="005225BA"/>
    <w:rsid w:val="00522689"/>
    <w:rsid w:val="005228E5"/>
    <w:rsid w:val="00524E70"/>
    <w:rsid w:val="00527302"/>
    <w:rsid w:val="00530170"/>
    <w:rsid w:val="00530E02"/>
    <w:rsid w:val="00530F84"/>
    <w:rsid w:val="00531E24"/>
    <w:rsid w:val="005335D2"/>
    <w:rsid w:val="00534DCB"/>
    <w:rsid w:val="00534F43"/>
    <w:rsid w:val="00535CAC"/>
    <w:rsid w:val="0054105B"/>
    <w:rsid w:val="0054161D"/>
    <w:rsid w:val="005435A7"/>
    <w:rsid w:val="00545746"/>
    <w:rsid w:val="00545D0A"/>
    <w:rsid w:val="00546F71"/>
    <w:rsid w:val="005505BD"/>
    <w:rsid w:val="00551206"/>
    <w:rsid w:val="005523ED"/>
    <w:rsid w:val="00552815"/>
    <w:rsid w:val="00552D05"/>
    <w:rsid w:val="00552D98"/>
    <w:rsid w:val="00556B89"/>
    <w:rsid w:val="005602D1"/>
    <w:rsid w:val="00562B04"/>
    <w:rsid w:val="00563A7B"/>
    <w:rsid w:val="00564909"/>
    <w:rsid w:val="00565075"/>
    <w:rsid w:val="0056578F"/>
    <w:rsid w:val="005671B6"/>
    <w:rsid w:val="005679A6"/>
    <w:rsid w:val="00567F67"/>
    <w:rsid w:val="00570D1D"/>
    <w:rsid w:val="00570EF7"/>
    <w:rsid w:val="0057120F"/>
    <w:rsid w:val="00571DF8"/>
    <w:rsid w:val="00571F2E"/>
    <w:rsid w:val="005730B2"/>
    <w:rsid w:val="00573B29"/>
    <w:rsid w:val="00575E13"/>
    <w:rsid w:val="00581140"/>
    <w:rsid w:val="005823A7"/>
    <w:rsid w:val="00583244"/>
    <w:rsid w:val="00583956"/>
    <w:rsid w:val="00584526"/>
    <w:rsid w:val="00584DD4"/>
    <w:rsid w:val="0058579C"/>
    <w:rsid w:val="0058603A"/>
    <w:rsid w:val="00586B67"/>
    <w:rsid w:val="005872D2"/>
    <w:rsid w:val="00587300"/>
    <w:rsid w:val="005875D8"/>
    <w:rsid w:val="005879C2"/>
    <w:rsid w:val="005907C0"/>
    <w:rsid w:val="00590BF4"/>
    <w:rsid w:val="0059212D"/>
    <w:rsid w:val="00593035"/>
    <w:rsid w:val="00595971"/>
    <w:rsid w:val="005A01BB"/>
    <w:rsid w:val="005A50DC"/>
    <w:rsid w:val="005A5BA9"/>
    <w:rsid w:val="005A6EBF"/>
    <w:rsid w:val="005A7E0D"/>
    <w:rsid w:val="005B2A45"/>
    <w:rsid w:val="005B2E92"/>
    <w:rsid w:val="005B53EC"/>
    <w:rsid w:val="005B54C4"/>
    <w:rsid w:val="005B719F"/>
    <w:rsid w:val="005B7CDD"/>
    <w:rsid w:val="005B7FCD"/>
    <w:rsid w:val="005C0009"/>
    <w:rsid w:val="005C0418"/>
    <w:rsid w:val="005C1EDD"/>
    <w:rsid w:val="005C2361"/>
    <w:rsid w:val="005C2CF7"/>
    <w:rsid w:val="005C2F89"/>
    <w:rsid w:val="005C2FAB"/>
    <w:rsid w:val="005C37A1"/>
    <w:rsid w:val="005C4485"/>
    <w:rsid w:val="005C4868"/>
    <w:rsid w:val="005C7292"/>
    <w:rsid w:val="005C7315"/>
    <w:rsid w:val="005D07D6"/>
    <w:rsid w:val="005D09F5"/>
    <w:rsid w:val="005D0ED6"/>
    <w:rsid w:val="005D2165"/>
    <w:rsid w:val="005D2A7C"/>
    <w:rsid w:val="005D3C54"/>
    <w:rsid w:val="005D55FC"/>
    <w:rsid w:val="005D621A"/>
    <w:rsid w:val="005D66FB"/>
    <w:rsid w:val="005E0FDD"/>
    <w:rsid w:val="005E1CD4"/>
    <w:rsid w:val="005E1F59"/>
    <w:rsid w:val="005E2854"/>
    <w:rsid w:val="005E290E"/>
    <w:rsid w:val="005E4686"/>
    <w:rsid w:val="005E61EF"/>
    <w:rsid w:val="005E6D53"/>
    <w:rsid w:val="005F1674"/>
    <w:rsid w:val="005F2A5D"/>
    <w:rsid w:val="005F3266"/>
    <w:rsid w:val="005F4831"/>
    <w:rsid w:val="005F7659"/>
    <w:rsid w:val="00600753"/>
    <w:rsid w:val="00600B6D"/>
    <w:rsid w:val="00602130"/>
    <w:rsid w:val="00603091"/>
    <w:rsid w:val="00606237"/>
    <w:rsid w:val="006068BC"/>
    <w:rsid w:val="00612A47"/>
    <w:rsid w:val="00614DE9"/>
    <w:rsid w:val="00615C43"/>
    <w:rsid w:val="006160CD"/>
    <w:rsid w:val="00617070"/>
    <w:rsid w:val="00625E8B"/>
    <w:rsid w:val="0062686E"/>
    <w:rsid w:val="006312DA"/>
    <w:rsid w:val="0063348C"/>
    <w:rsid w:val="00633557"/>
    <w:rsid w:val="006336A6"/>
    <w:rsid w:val="00633BE7"/>
    <w:rsid w:val="0063590B"/>
    <w:rsid w:val="00636347"/>
    <w:rsid w:val="00640DE4"/>
    <w:rsid w:val="00642756"/>
    <w:rsid w:val="00647E41"/>
    <w:rsid w:val="00650D3A"/>
    <w:rsid w:val="00652421"/>
    <w:rsid w:val="00652CD3"/>
    <w:rsid w:val="00653120"/>
    <w:rsid w:val="006531F1"/>
    <w:rsid w:val="00654447"/>
    <w:rsid w:val="00656847"/>
    <w:rsid w:val="006569FB"/>
    <w:rsid w:val="00661CBB"/>
    <w:rsid w:val="00662414"/>
    <w:rsid w:val="00662D78"/>
    <w:rsid w:val="0066378C"/>
    <w:rsid w:val="00664452"/>
    <w:rsid w:val="006648FB"/>
    <w:rsid w:val="00667B8B"/>
    <w:rsid w:val="0067372B"/>
    <w:rsid w:val="006745C0"/>
    <w:rsid w:val="00675142"/>
    <w:rsid w:val="00676117"/>
    <w:rsid w:val="00676A73"/>
    <w:rsid w:val="00677AE0"/>
    <w:rsid w:val="0068003A"/>
    <w:rsid w:val="00680F88"/>
    <w:rsid w:val="00681865"/>
    <w:rsid w:val="00682E1C"/>
    <w:rsid w:val="0068789B"/>
    <w:rsid w:val="0069510A"/>
    <w:rsid w:val="0069533F"/>
    <w:rsid w:val="00696DF8"/>
    <w:rsid w:val="00696F14"/>
    <w:rsid w:val="00697707"/>
    <w:rsid w:val="006A1D6C"/>
    <w:rsid w:val="006A24C5"/>
    <w:rsid w:val="006A7767"/>
    <w:rsid w:val="006B01F3"/>
    <w:rsid w:val="006B0862"/>
    <w:rsid w:val="006B4071"/>
    <w:rsid w:val="006B4BCD"/>
    <w:rsid w:val="006B7D84"/>
    <w:rsid w:val="006C1ED8"/>
    <w:rsid w:val="006C34F8"/>
    <w:rsid w:val="006C3857"/>
    <w:rsid w:val="006C5253"/>
    <w:rsid w:val="006C70D6"/>
    <w:rsid w:val="006C7800"/>
    <w:rsid w:val="006D0723"/>
    <w:rsid w:val="006D0882"/>
    <w:rsid w:val="006D131C"/>
    <w:rsid w:val="006D2755"/>
    <w:rsid w:val="006D2A57"/>
    <w:rsid w:val="006D3DBE"/>
    <w:rsid w:val="006D6150"/>
    <w:rsid w:val="006D62FA"/>
    <w:rsid w:val="006D6520"/>
    <w:rsid w:val="006E125A"/>
    <w:rsid w:val="006E33D1"/>
    <w:rsid w:val="006E4093"/>
    <w:rsid w:val="006E4E18"/>
    <w:rsid w:val="006E5EAF"/>
    <w:rsid w:val="006E623B"/>
    <w:rsid w:val="006F2494"/>
    <w:rsid w:val="006F2598"/>
    <w:rsid w:val="006F2EA0"/>
    <w:rsid w:val="006F4A69"/>
    <w:rsid w:val="006F68DA"/>
    <w:rsid w:val="006F6B2C"/>
    <w:rsid w:val="006F7568"/>
    <w:rsid w:val="006F7ECB"/>
    <w:rsid w:val="00700C28"/>
    <w:rsid w:val="00702C93"/>
    <w:rsid w:val="007050E4"/>
    <w:rsid w:val="007051B5"/>
    <w:rsid w:val="00710A04"/>
    <w:rsid w:val="00711BAC"/>
    <w:rsid w:val="007121FF"/>
    <w:rsid w:val="00712C4E"/>
    <w:rsid w:val="00712D2B"/>
    <w:rsid w:val="00713270"/>
    <w:rsid w:val="007149CF"/>
    <w:rsid w:val="00715628"/>
    <w:rsid w:val="00715DD0"/>
    <w:rsid w:val="00716000"/>
    <w:rsid w:val="007178C1"/>
    <w:rsid w:val="00720A80"/>
    <w:rsid w:val="00720FAB"/>
    <w:rsid w:val="00723157"/>
    <w:rsid w:val="00723F34"/>
    <w:rsid w:val="007247E6"/>
    <w:rsid w:val="00724B96"/>
    <w:rsid w:val="00724CF7"/>
    <w:rsid w:val="00725507"/>
    <w:rsid w:val="0072601D"/>
    <w:rsid w:val="00730347"/>
    <w:rsid w:val="00731F6F"/>
    <w:rsid w:val="007324AD"/>
    <w:rsid w:val="007342F3"/>
    <w:rsid w:val="00740838"/>
    <w:rsid w:val="00741018"/>
    <w:rsid w:val="00741858"/>
    <w:rsid w:val="00743A38"/>
    <w:rsid w:val="00745B4B"/>
    <w:rsid w:val="0074699E"/>
    <w:rsid w:val="00747121"/>
    <w:rsid w:val="00747A6A"/>
    <w:rsid w:val="00747A95"/>
    <w:rsid w:val="0075014F"/>
    <w:rsid w:val="00750CF7"/>
    <w:rsid w:val="00752FA1"/>
    <w:rsid w:val="007533B6"/>
    <w:rsid w:val="007542B5"/>
    <w:rsid w:val="00754E9F"/>
    <w:rsid w:val="00756E2A"/>
    <w:rsid w:val="0076049D"/>
    <w:rsid w:val="00765247"/>
    <w:rsid w:val="00765AF7"/>
    <w:rsid w:val="00766999"/>
    <w:rsid w:val="00767001"/>
    <w:rsid w:val="00770EFE"/>
    <w:rsid w:val="0077470D"/>
    <w:rsid w:val="00775C6A"/>
    <w:rsid w:val="007836E4"/>
    <w:rsid w:val="00785CB4"/>
    <w:rsid w:val="00786463"/>
    <w:rsid w:val="0078761F"/>
    <w:rsid w:val="00791B9B"/>
    <w:rsid w:val="00791E9C"/>
    <w:rsid w:val="00792542"/>
    <w:rsid w:val="00792730"/>
    <w:rsid w:val="00793FCF"/>
    <w:rsid w:val="00796886"/>
    <w:rsid w:val="007979F3"/>
    <w:rsid w:val="007A0AC4"/>
    <w:rsid w:val="007A4075"/>
    <w:rsid w:val="007A48CA"/>
    <w:rsid w:val="007A571B"/>
    <w:rsid w:val="007A57BA"/>
    <w:rsid w:val="007A5E7D"/>
    <w:rsid w:val="007A662C"/>
    <w:rsid w:val="007B0B5D"/>
    <w:rsid w:val="007B2A90"/>
    <w:rsid w:val="007B3E8B"/>
    <w:rsid w:val="007B4E1A"/>
    <w:rsid w:val="007B64D0"/>
    <w:rsid w:val="007C0F2B"/>
    <w:rsid w:val="007C1AFA"/>
    <w:rsid w:val="007C32AB"/>
    <w:rsid w:val="007C4EC3"/>
    <w:rsid w:val="007C5A9D"/>
    <w:rsid w:val="007C7A06"/>
    <w:rsid w:val="007D0498"/>
    <w:rsid w:val="007D14ED"/>
    <w:rsid w:val="007D16CC"/>
    <w:rsid w:val="007D1715"/>
    <w:rsid w:val="007D240F"/>
    <w:rsid w:val="007D3911"/>
    <w:rsid w:val="007D47A4"/>
    <w:rsid w:val="007D484F"/>
    <w:rsid w:val="007D4ECC"/>
    <w:rsid w:val="007D5531"/>
    <w:rsid w:val="007D6737"/>
    <w:rsid w:val="007D79E6"/>
    <w:rsid w:val="007E035F"/>
    <w:rsid w:val="007E676E"/>
    <w:rsid w:val="007E686B"/>
    <w:rsid w:val="007E7DD2"/>
    <w:rsid w:val="007F00C3"/>
    <w:rsid w:val="007F0814"/>
    <w:rsid w:val="007F09D2"/>
    <w:rsid w:val="007F0EA7"/>
    <w:rsid w:val="007F10C4"/>
    <w:rsid w:val="007F366A"/>
    <w:rsid w:val="007F3706"/>
    <w:rsid w:val="007F3E8A"/>
    <w:rsid w:val="007F4F21"/>
    <w:rsid w:val="007F6D6B"/>
    <w:rsid w:val="007F7FEB"/>
    <w:rsid w:val="008004B3"/>
    <w:rsid w:val="0080145E"/>
    <w:rsid w:val="0080164E"/>
    <w:rsid w:val="00801B88"/>
    <w:rsid w:val="0080269F"/>
    <w:rsid w:val="008027C3"/>
    <w:rsid w:val="0080284C"/>
    <w:rsid w:val="00803012"/>
    <w:rsid w:val="00803792"/>
    <w:rsid w:val="00803823"/>
    <w:rsid w:val="00803EAA"/>
    <w:rsid w:val="0080733A"/>
    <w:rsid w:val="0080795E"/>
    <w:rsid w:val="00810173"/>
    <w:rsid w:val="0081066A"/>
    <w:rsid w:val="008110FF"/>
    <w:rsid w:val="0081121E"/>
    <w:rsid w:val="00812821"/>
    <w:rsid w:val="00814792"/>
    <w:rsid w:val="0081566B"/>
    <w:rsid w:val="0082130B"/>
    <w:rsid w:val="0082234F"/>
    <w:rsid w:val="00822A48"/>
    <w:rsid w:val="00822D86"/>
    <w:rsid w:val="00822FCA"/>
    <w:rsid w:val="00823338"/>
    <w:rsid w:val="00824F3B"/>
    <w:rsid w:val="00825BEB"/>
    <w:rsid w:val="00826316"/>
    <w:rsid w:val="00826A03"/>
    <w:rsid w:val="00826D01"/>
    <w:rsid w:val="008316A8"/>
    <w:rsid w:val="008326A5"/>
    <w:rsid w:val="00833515"/>
    <w:rsid w:val="0083375F"/>
    <w:rsid w:val="00834097"/>
    <w:rsid w:val="008359A7"/>
    <w:rsid w:val="00835FF5"/>
    <w:rsid w:val="00836AAE"/>
    <w:rsid w:val="00837FF9"/>
    <w:rsid w:val="0084160C"/>
    <w:rsid w:val="00842591"/>
    <w:rsid w:val="00842AF2"/>
    <w:rsid w:val="00842F2D"/>
    <w:rsid w:val="0084303B"/>
    <w:rsid w:val="00843152"/>
    <w:rsid w:val="00843E82"/>
    <w:rsid w:val="00846932"/>
    <w:rsid w:val="00846D94"/>
    <w:rsid w:val="00847322"/>
    <w:rsid w:val="00850404"/>
    <w:rsid w:val="00851151"/>
    <w:rsid w:val="00851C55"/>
    <w:rsid w:val="008520ED"/>
    <w:rsid w:val="00852E86"/>
    <w:rsid w:val="00853171"/>
    <w:rsid w:val="008543E8"/>
    <w:rsid w:val="00854473"/>
    <w:rsid w:val="00854BCE"/>
    <w:rsid w:val="00857053"/>
    <w:rsid w:val="00860117"/>
    <w:rsid w:val="008614D5"/>
    <w:rsid w:val="0086583D"/>
    <w:rsid w:val="00866CD6"/>
    <w:rsid w:val="00866D47"/>
    <w:rsid w:val="008672FA"/>
    <w:rsid w:val="00870426"/>
    <w:rsid w:val="008718B9"/>
    <w:rsid w:val="00873257"/>
    <w:rsid w:val="00873824"/>
    <w:rsid w:val="008748D9"/>
    <w:rsid w:val="00875726"/>
    <w:rsid w:val="0088186C"/>
    <w:rsid w:val="00881CA9"/>
    <w:rsid w:val="00882B82"/>
    <w:rsid w:val="00883533"/>
    <w:rsid w:val="00883C3C"/>
    <w:rsid w:val="00884BAB"/>
    <w:rsid w:val="00885F65"/>
    <w:rsid w:val="00887F12"/>
    <w:rsid w:val="00890826"/>
    <w:rsid w:val="00891040"/>
    <w:rsid w:val="00891F5F"/>
    <w:rsid w:val="0089202A"/>
    <w:rsid w:val="00892FB8"/>
    <w:rsid w:val="0089332E"/>
    <w:rsid w:val="008939C4"/>
    <w:rsid w:val="0089536C"/>
    <w:rsid w:val="0089759E"/>
    <w:rsid w:val="008A0163"/>
    <w:rsid w:val="008A2817"/>
    <w:rsid w:val="008A41F0"/>
    <w:rsid w:val="008A47EC"/>
    <w:rsid w:val="008A5422"/>
    <w:rsid w:val="008A5E7E"/>
    <w:rsid w:val="008A67CA"/>
    <w:rsid w:val="008B0843"/>
    <w:rsid w:val="008B3882"/>
    <w:rsid w:val="008B4641"/>
    <w:rsid w:val="008B510D"/>
    <w:rsid w:val="008B5528"/>
    <w:rsid w:val="008B55E0"/>
    <w:rsid w:val="008B6653"/>
    <w:rsid w:val="008B7818"/>
    <w:rsid w:val="008B7CAA"/>
    <w:rsid w:val="008C53CF"/>
    <w:rsid w:val="008C6ED2"/>
    <w:rsid w:val="008C7193"/>
    <w:rsid w:val="008D0167"/>
    <w:rsid w:val="008D1132"/>
    <w:rsid w:val="008D26A5"/>
    <w:rsid w:val="008D2A20"/>
    <w:rsid w:val="008D3689"/>
    <w:rsid w:val="008D4618"/>
    <w:rsid w:val="008D5926"/>
    <w:rsid w:val="008D747F"/>
    <w:rsid w:val="008E0014"/>
    <w:rsid w:val="008E00E5"/>
    <w:rsid w:val="008E0F79"/>
    <w:rsid w:val="008E3274"/>
    <w:rsid w:val="008E52CB"/>
    <w:rsid w:val="008E6673"/>
    <w:rsid w:val="008E69D8"/>
    <w:rsid w:val="008E79D0"/>
    <w:rsid w:val="008E7CEE"/>
    <w:rsid w:val="008F07D4"/>
    <w:rsid w:val="008F1636"/>
    <w:rsid w:val="008F1BE5"/>
    <w:rsid w:val="008F5D00"/>
    <w:rsid w:val="008F6F70"/>
    <w:rsid w:val="008F782F"/>
    <w:rsid w:val="00900157"/>
    <w:rsid w:val="0090136A"/>
    <w:rsid w:val="00901948"/>
    <w:rsid w:val="00901CD9"/>
    <w:rsid w:val="0090293E"/>
    <w:rsid w:val="00902BEE"/>
    <w:rsid w:val="00902D6B"/>
    <w:rsid w:val="0090398C"/>
    <w:rsid w:val="00905B40"/>
    <w:rsid w:val="00915DFF"/>
    <w:rsid w:val="009161EB"/>
    <w:rsid w:val="009166F3"/>
    <w:rsid w:val="00917502"/>
    <w:rsid w:val="00917B70"/>
    <w:rsid w:val="0092330F"/>
    <w:rsid w:val="0092564D"/>
    <w:rsid w:val="00925BB6"/>
    <w:rsid w:val="009307F8"/>
    <w:rsid w:val="00930D96"/>
    <w:rsid w:val="0093299E"/>
    <w:rsid w:val="00932F9E"/>
    <w:rsid w:val="00934042"/>
    <w:rsid w:val="009367D5"/>
    <w:rsid w:val="00937F84"/>
    <w:rsid w:val="00940246"/>
    <w:rsid w:val="00942DDE"/>
    <w:rsid w:val="00943619"/>
    <w:rsid w:val="00943CFF"/>
    <w:rsid w:val="0094458A"/>
    <w:rsid w:val="0094492F"/>
    <w:rsid w:val="009449CA"/>
    <w:rsid w:val="0094516B"/>
    <w:rsid w:val="0094711A"/>
    <w:rsid w:val="00947AB4"/>
    <w:rsid w:val="00951C15"/>
    <w:rsid w:val="00951D3B"/>
    <w:rsid w:val="009544D3"/>
    <w:rsid w:val="00955095"/>
    <w:rsid w:val="009552C4"/>
    <w:rsid w:val="00955C94"/>
    <w:rsid w:val="00956F87"/>
    <w:rsid w:val="00957F42"/>
    <w:rsid w:val="009608F4"/>
    <w:rsid w:val="00960CB5"/>
    <w:rsid w:val="00960F6E"/>
    <w:rsid w:val="00961459"/>
    <w:rsid w:val="009614E0"/>
    <w:rsid w:val="0096417D"/>
    <w:rsid w:val="009643AD"/>
    <w:rsid w:val="00967D03"/>
    <w:rsid w:val="00972D24"/>
    <w:rsid w:val="009745B2"/>
    <w:rsid w:val="00976AAB"/>
    <w:rsid w:val="00976ADB"/>
    <w:rsid w:val="00980876"/>
    <w:rsid w:val="00980996"/>
    <w:rsid w:val="00982BF8"/>
    <w:rsid w:val="009832E6"/>
    <w:rsid w:val="00983AF0"/>
    <w:rsid w:val="00984663"/>
    <w:rsid w:val="00984D83"/>
    <w:rsid w:val="0099031F"/>
    <w:rsid w:val="00990E7B"/>
    <w:rsid w:val="00991080"/>
    <w:rsid w:val="00992D41"/>
    <w:rsid w:val="00992EA2"/>
    <w:rsid w:val="00993D97"/>
    <w:rsid w:val="00994EBA"/>
    <w:rsid w:val="009A10C0"/>
    <w:rsid w:val="009A2EEF"/>
    <w:rsid w:val="009A40CD"/>
    <w:rsid w:val="009A54A2"/>
    <w:rsid w:val="009A5714"/>
    <w:rsid w:val="009A5B29"/>
    <w:rsid w:val="009B2ED9"/>
    <w:rsid w:val="009B3222"/>
    <w:rsid w:val="009B4091"/>
    <w:rsid w:val="009B4D55"/>
    <w:rsid w:val="009B513A"/>
    <w:rsid w:val="009B592E"/>
    <w:rsid w:val="009B71F6"/>
    <w:rsid w:val="009B7576"/>
    <w:rsid w:val="009B7691"/>
    <w:rsid w:val="009C110F"/>
    <w:rsid w:val="009C2F71"/>
    <w:rsid w:val="009C331E"/>
    <w:rsid w:val="009C4217"/>
    <w:rsid w:val="009C59FE"/>
    <w:rsid w:val="009C633B"/>
    <w:rsid w:val="009C688D"/>
    <w:rsid w:val="009D01AC"/>
    <w:rsid w:val="009D070A"/>
    <w:rsid w:val="009D1249"/>
    <w:rsid w:val="009D1CC8"/>
    <w:rsid w:val="009D246C"/>
    <w:rsid w:val="009D34B0"/>
    <w:rsid w:val="009D5037"/>
    <w:rsid w:val="009D52A5"/>
    <w:rsid w:val="009D5FEA"/>
    <w:rsid w:val="009D69B0"/>
    <w:rsid w:val="009D7907"/>
    <w:rsid w:val="009E3A32"/>
    <w:rsid w:val="009E43D6"/>
    <w:rsid w:val="009E5467"/>
    <w:rsid w:val="009E560F"/>
    <w:rsid w:val="009E61DD"/>
    <w:rsid w:val="009E6B9E"/>
    <w:rsid w:val="009F077F"/>
    <w:rsid w:val="009F0B60"/>
    <w:rsid w:val="009F12A6"/>
    <w:rsid w:val="009F2103"/>
    <w:rsid w:val="009F2D03"/>
    <w:rsid w:val="009F4312"/>
    <w:rsid w:val="009F6D27"/>
    <w:rsid w:val="009F709C"/>
    <w:rsid w:val="00A0029A"/>
    <w:rsid w:val="00A00CAF"/>
    <w:rsid w:val="00A0209B"/>
    <w:rsid w:val="00A05BF1"/>
    <w:rsid w:val="00A06298"/>
    <w:rsid w:val="00A07C06"/>
    <w:rsid w:val="00A07ED6"/>
    <w:rsid w:val="00A100FD"/>
    <w:rsid w:val="00A10108"/>
    <w:rsid w:val="00A11E34"/>
    <w:rsid w:val="00A13BA6"/>
    <w:rsid w:val="00A13FF4"/>
    <w:rsid w:val="00A147DC"/>
    <w:rsid w:val="00A14E8B"/>
    <w:rsid w:val="00A20190"/>
    <w:rsid w:val="00A20B97"/>
    <w:rsid w:val="00A22370"/>
    <w:rsid w:val="00A23FDC"/>
    <w:rsid w:val="00A25392"/>
    <w:rsid w:val="00A25B4A"/>
    <w:rsid w:val="00A26784"/>
    <w:rsid w:val="00A31A4B"/>
    <w:rsid w:val="00A33A3A"/>
    <w:rsid w:val="00A349A3"/>
    <w:rsid w:val="00A3579A"/>
    <w:rsid w:val="00A35C9A"/>
    <w:rsid w:val="00A360CA"/>
    <w:rsid w:val="00A36563"/>
    <w:rsid w:val="00A365B7"/>
    <w:rsid w:val="00A36810"/>
    <w:rsid w:val="00A37308"/>
    <w:rsid w:val="00A418A3"/>
    <w:rsid w:val="00A43579"/>
    <w:rsid w:val="00A44A88"/>
    <w:rsid w:val="00A44F2A"/>
    <w:rsid w:val="00A44FA1"/>
    <w:rsid w:val="00A45259"/>
    <w:rsid w:val="00A45EFC"/>
    <w:rsid w:val="00A4701B"/>
    <w:rsid w:val="00A4721E"/>
    <w:rsid w:val="00A514F7"/>
    <w:rsid w:val="00A526D3"/>
    <w:rsid w:val="00A53C31"/>
    <w:rsid w:val="00A53E2D"/>
    <w:rsid w:val="00A54709"/>
    <w:rsid w:val="00A54DC3"/>
    <w:rsid w:val="00A55364"/>
    <w:rsid w:val="00A5786A"/>
    <w:rsid w:val="00A6024D"/>
    <w:rsid w:val="00A60721"/>
    <w:rsid w:val="00A61C9C"/>
    <w:rsid w:val="00A61DFD"/>
    <w:rsid w:val="00A61F67"/>
    <w:rsid w:val="00A63E0B"/>
    <w:rsid w:val="00A647B7"/>
    <w:rsid w:val="00A66A6A"/>
    <w:rsid w:val="00A67A5E"/>
    <w:rsid w:val="00A70A09"/>
    <w:rsid w:val="00A70B87"/>
    <w:rsid w:val="00A734F5"/>
    <w:rsid w:val="00A73C0F"/>
    <w:rsid w:val="00A754D2"/>
    <w:rsid w:val="00A75BBD"/>
    <w:rsid w:val="00A8143A"/>
    <w:rsid w:val="00A82770"/>
    <w:rsid w:val="00A83F87"/>
    <w:rsid w:val="00A858A1"/>
    <w:rsid w:val="00A8644F"/>
    <w:rsid w:val="00A866B5"/>
    <w:rsid w:val="00A87960"/>
    <w:rsid w:val="00A87EDF"/>
    <w:rsid w:val="00A9070F"/>
    <w:rsid w:val="00A91986"/>
    <w:rsid w:val="00A91F96"/>
    <w:rsid w:val="00A92B5E"/>
    <w:rsid w:val="00A947ED"/>
    <w:rsid w:val="00A957EE"/>
    <w:rsid w:val="00A9580F"/>
    <w:rsid w:val="00A95813"/>
    <w:rsid w:val="00A96B28"/>
    <w:rsid w:val="00AA34FA"/>
    <w:rsid w:val="00AA3F2F"/>
    <w:rsid w:val="00AA56AB"/>
    <w:rsid w:val="00AA6574"/>
    <w:rsid w:val="00AA68F2"/>
    <w:rsid w:val="00AA6EF8"/>
    <w:rsid w:val="00AB018A"/>
    <w:rsid w:val="00AB0DCF"/>
    <w:rsid w:val="00AB2D70"/>
    <w:rsid w:val="00AB2E38"/>
    <w:rsid w:val="00AB5B2C"/>
    <w:rsid w:val="00AB7D73"/>
    <w:rsid w:val="00AB7FC4"/>
    <w:rsid w:val="00AC09F4"/>
    <w:rsid w:val="00AC0BB5"/>
    <w:rsid w:val="00AC1ED2"/>
    <w:rsid w:val="00AC23F7"/>
    <w:rsid w:val="00AC4E74"/>
    <w:rsid w:val="00AC5485"/>
    <w:rsid w:val="00AC5C6D"/>
    <w:rsid w:val="00AD0D8E"/>
    <w:rsid w:val="00AD15E3"/>
    <w:rsid w:val="00AD172E"/>
    <w:rsid w:val="00AD1C5F"/>
    <w:rsid w:val="00AD2167"/>
    <w:rsid w:val="00AD3BA7"/>
    <w:rsid w:val="00AD5A5D"/>
    <w:rsid w:val="00AD5BF4"/>
    <w:rsid w:val="00AD7214"/>
    <w:rsid w:val="00AD73E6"/>
    <w:rsid w:val="00AE0B9E"/>
    <w:rsid w:val="00AE1743"/>
    <w:rsid w:val="00AE39C2"/>
    <w:rsid w:val="00AE57DC"/>
    <w:rsid w:val="00AE61EA"/>
    <w:rsid w:val="00AE6CF7"/>
    <w:rsid w:val="00AF0750"/>
    <w:rsid w:val="00AF0BE1"/>
    <w:rsid w:val="00AF1DC1"/>
    <w:rsid w:val="00AF2BA6"/>
    <w:rsid w:val="00AF377A"/>
    <w:rsid w:val="00AF37D5"/>
    <w:rsid w:val="00AF52F9"/>
    <w:rsid w:val="00AF5B27"/>
    <w:rsid w:val="00AF6DA9"/>
    <w:rsid w:val="00B02DD4"/>
    <w:rsid w:val="00B0564C"/>
    <w:rsid w:val="00B059C3"/>
    <w:rsid w:val="00B06FC3"/>
    <w:rsid w:val="00B10EAA"/>
    <w:rsid w:val="00B115EF"/>
    <w:rsid w:val="00B1221D"/>
    <w:rsid w:val="00B12736"/>
    <w:rsid w:val="00B12C10"/>
    <w:rsid w:val="00B13C08"/>
    <w:rsid w:val="00B13CED"/>
    <w:rsid w:val="00B14FF5"/>
    <w:rsid w:val="00B158B6"/>
    <w:rsid w:val="00B16AE1"/>
    <w:rsid w:val="00B1774F"/>
    <w:rsid w:val="00B17E32"/>
    <w:rsid w:val="00B20BA2"/>
    <w:rsid w:val="00B20D70"/>
    <w:rsid w:val="00B2211F"/>
    <w:rsid w:val="00B23669"/>
    <w:rsid w:val="00B259F3"/>
    <w:rsid w:val="00B26D19"/>
    <w:rsid w:val="00B27076"/>
    <w:rsid w:val="00B2755E"/>
    <w:rsid w:val="00B301F5"/>
    <w:rsid w:val="00B32097"/>
    <w:rsid w:val="00B34AF2"/>
    <w:rsid w:val="00B350AC"/>
    <w:rsid w:val="00B35320"/>
    <w:rsid w:val="00B35B57"/>
    <w:rsid w:val="00B36FAD"/>
    <w:rsid w:val="00B375DC"/>
    <w:rsid w:val="00B40D2C"/>
    <w:rsid w:val="00B43429"/>
    <w:rsid w:val="00B43E1F"/>
    <w:rsid w:val="00B4660C"/>
    <w:rsid w:val="00B477ED"/>
    <w:rsid w:val="00B50588"/>
    <w:rsid w:val="00B51711"/>
    <w:rsid w:val="00B51C68"/>
    <w:rsid w:val="00B53D85"/>
    <w:rsid w:val="00B55296"/>
    <w:rsid w:val="00B55490"/>
    <w:rsid w:val="00B5578C"/>
    <w:rsid w:val="00B56CB3"/>
    <w:rsid w:val="00B6205F"/>
    <w:rsid w:val="00B67B40"/>
    <w:rsid w:val="00B70151"/>
    <w:rsid w:val="00B718C1"/>
    <w:rsid w:val="00B72E16"/>
    <w:rsid w:val="00B73405"/>
    <w:rsid w:val="00B758B4"/>
    <w:rsid w:val="00B76B7D"/>
    <w:rsid w:val="00B8005B"/>
    <w:rsid w:val="00B80296"/>
    <w:rsid w:val="00B8146C"/>
    <w:rsid w:val="00B8336E"/>
    <w:rsid w:val="00B850D1"/>
    <w:rsid w:val="00B8589C"/>
    <w:rsid w:val="00B867CD"/>
    <w:rsid w:val="00B87D0F"/>
    <w:rsid w:val="00B912D4"/>
    <w:rsid w:val="00B91AF3"/>
    <w:rsid w:val="00B91F91"/>
    <w:rsid w:val="00B935D8"/>
    <w:rsid w:val="00B96103"/>
    <w:rsid w:val="00B97801"/>
    <w:rsid w:val="00BA0FA3"/>
    <w:rsid w:val="00BA1C2B"/>
    <w:rsid w:val="00BA3CDF"/>
    <w:rsid w:val="00BA3F4B"/>
    <w:rsid w:val="00BA48E8"/>
    <w:rsid w:val="00BB0374"/>
    <w:rsid w:val="00BB3472"/>
    <w:rsid w:val="00BB38C9"/>
    <w:rsid w:val="00BB4C9E"/>
    <w:rsid w:val="00BB5830"/>
    <w:rsid w:val="00BB61C4"/>
    <w:rsid w:val="00BB6F3F"/>
    <w:rsid w:val="00BB7C92"/>
    <w:rsid w:val="00BC0039"/>
    <w:rsid w:val="00BC060C"/>
    <w:rsid w:val="00BC0A2B"/>
    <w:rsid w:val="00BC16EB"/>
    <w:rsid w:val="00BC187A"/>
    <w:rsid w:val="00BC36F1"/>
    <w:rsid w:val="00BC4B41"/>
    <w:rsid w:val="00BC4E26"/>
    <w:rsid w:val="00BC5D62"/>
    <w:rsid w:val="00BC698F"/>
    <w:rsid w:val="00BC6C47"/>
    <w:rsid w:val="00BC7EDD"/>
    <w:rsid w:val="00BD0635"/>
    <w:rsid w:val="00BD111C"/>
    <w:rsid w:val="00BD2DA3"/>
    <w:rsid w:val="00BD5519"/>
    <w:rsid w:val="00BD65E1"/>
    <w:rsid w:val="00BD78AC"/>
    <w:rsid w:val="00BE188D"/>
    <w:rsid w:val="00BE384E"/>
    <w:rsid w:val="00BE6BBD"/>
    <w:rsid w:val="00BF13F0"/>
    <w:rsid w:val="00BF143E"/>
    <w:rsid w:val="00BF1FD8"/>
    <w:rsid w:val="00BF2EEE"/>
    <w:rsid w:val="00BF2F3F"/>
    <w:rsid w:val="00BF3686"/>
    <w:rsid w:val="00C022AC"/>
    <w:rsid w:val="00C02400"/>
    <w:rsid w:val="00C10CB2"/>
    <w:rsid w:val="00C139FA"/>
    <w:rsid w:val="00C15D76"/>
    <w:rsid w:val="00C2083B"/>
    <w:rsid w:val="00C20E7C"/>
    <w:rsid w:val="00C222BF"/>
    <w:rsid w:val="00C23984"/>
    <w:rsid w:val="00C252ED"/>
    <w:rsid w:val="00C254AC"/>
    <w:rsid w:val="00C259E2"/>
    <w:rsid w:val="00C2631F"/>
    <w:rsid w:val="00C2637C"/>
    <w:rsid w:val="00C31361"/>
    <w:rsid w:val="00C35126"/>
    <w:rsid w:val="00C3734C"/>
    <w:rsid w:val="00C37964"/>
    <w:rsid w:val="00C37CAD"/>
    <w:rsid w:val="00C40335"/>
    <w:rsid w:val="00C47AF8"/>
    <w:rsid w:val="00C50501"/>
    <w:rsid w:val="00C53192"/>
    <w:rsid w:val="00C563CE"/>
    <w:rsid w:val="00C625CE"/>
    <w:rsid w:val="00C638DD"/>
    <w:rsid w:val="00C639F5"/>
    <w:rsid w:val="00C64570"/>
    <w:rsid w:val="00C64C7B"/>
    <w:rsid w:val="00C6642C"/>
    <w:rsid w:val="00C66EB9"/>
    <w:rsid w:val="00C675D7"/>
    <w:rsid w:val="00C67705"/>
    <w:rsid w:val="00C7070C"/>
    <w:rsid w:val="00C70E19"/>
    <w:rsid w:val="00C71921"/>
    <w:rsid w:val="00C73633"/>
    <w:rsid w:val="00C759EB"/>
    <w:rsid w:val="00C80359"/>
    <w:rsid w:val="00C80402"/>
    <w:rsid w:val="00C80C8C"/>
    <w:rsid w:val="00C814C4"/>
    <w:rsid w:val="00C8267E"/>
    <w:rsid w:val="00C8368B"/>
    <w:rsid w:val="00C83DCA"/>
    <w:rsid w:val="00C85567"/>
    <w:rsid w:val="00C878D9"/>
    <w:rsid w:val="00C906A4"/>
    <w:rsid w:val="00C92F81"/>
    <w:rsid w:val="00C93CC4"/>
    <w:rsid w:val="00C953E4"/>
    <w:rsid w:val="00C9541D"/>
    <w:rsid w:val="00C9574A"/>
    <w:rsid w:val="00CA1BC5"/>
    <w:rsid w:val="00CA1C17"/>
    <w:rsid w:val="00CA2337"/>
    <w:rsid w:val="00CA2E6F"/>
    <w:rsid w:val="00CA37A3"/>
    <w:rsid w:val="00CA54FF"/>
    <w:rsid w:val="00CA74EE"/>
    <w:rsid w:val="00CA7F9F"/>
    <w:rsid w:val="00CB0CF3"/>
    <w:rsid w:val="00CB24FA"/>
    <w:rsid w:val="00CB488D"/>
    <w:rsid w:val="00CC0FB4"/>
    <w:rsid w:val="00CC112B"/>
    <w:rsid w:val="00CC3564"/>
    <w:rsid w:val="00CC368A"/>
    <w:rsid w:val="00CC3F2C"/>
    <w:rsid w:val="00CC5151"/>
    <w:rsid w:val="00CC58B7"/>
    <w:rsid w:val="00CC5B49"/>
    <w:rsid w:val="00CC66BD"/>
    <w:rsid w:val="00CD255E"/>
    <w:rsid w:val="00CD30B7"/>
    <w:rsid w:val="00CD3703"/>
    <w:rsid w:val="00CD3957"/>
    <w:rsid w:val="00CD3AA0"/>
    <w:rsid w:val="00CD3E45"/>
    <w:rsid w:val="00CD43D1"/>
    <w:rsid w:val="00CD47AC"/>
    <w:rsid w:val="00CD618E"/>
    <w:rsid w:val="00CD6BE3"/>
    <w:rsid w:val="00CD6C19"/>
    <w:rsid w:val="00CD7DC1"/>
    <w:rsid w:val="00CE09C5"/>
    <w:rsid w:val="00CE1FEC"/>
    <w:rsid w:val="00CE354E"/>
    <w:rsid w:val="00CE3917"/>
    <w:rsid w:val="00CE3A89"/>
    <w:rsid w:val="00CE4750"/>
    <w:rsid w:val="00CE49A6"/>
    <w:rsid w:val="00CE5CCD"/>
    <w:rsid w:val="00CE5E83"/>
    <w:rsid w:val="00CF0124"/>
    <w:rsid w:val="00CF07AC"/>
    <w:rsid w:val="00CF111B"/>
    <w:rsid w:val="00CF15A6"/>
    <w:rsid w:val="00CF2F68"/>
    <w:rsid w:val="00CF31AF"/>
    <w:rsid w:val="00CF3A0F"/>
    <w:rsid w:val="00CF5B66"/>
    <w:rsid w:val="00CF6AB9"/>
    <w:rsid w:val="00D02B5C"/>
    <w:rsid w:val="00D05863"/>
    <w:rsid w:val="00D05C4D"/>
    <w:rsid w:val="00D05F2C"/>
    <w:rsid w:val="00D060B1"/>
    <w:rsid w:val="00D0748C"/>
    <w:rsid w:val="00D07805"/>
    <w:rsid w:val="00D10598"/>
    <w:rsid w:val="00D1099F"/>
    <w:rsid w:val="00D111CC"/>
    <w:rsid w:val="00D11EE8"/>
    <w:rsid w:val="00D11FB4"/>
    <w:rsid w:val="00D1216C"/>
    <w:rsid w:val="00D131F6"/>
    <w:rsid w:val="00D1387A"/>
    <w:rsid w:val="00D1617A"/>
    <w:rsid w:val="00D1704C"/>
    <w:rsid w:val="00D17D2B"/>
    <w:rsid w:val="00D200B0"/>
    <w:rsid w:val="00D20444"/>
    <w:rsid w:val="00D21856"/>
    <w:rsid w:val="00D22F33"/>
    <w:rsid w:val="00D23612"/>
    <w:rsid w:val="00D2369C"/>
    <w:rsid w:val="00D2375D"/>
    <w:rsid w:val="00D2641A"/>
    <w:rsid w:val="00D265B6"/>
    <w:rsid w:val="00D357D1"/>
    <w:rsid w:val="00D3587F"/>
    <w:rsid w:val="00D42762"/>
    <w:rsid w:val="00D43EDE"/>
    <w:rsid w:val="00D45291"/>
    <w:rsid w:val="00D47722"/>
    <w:rsid w:val="00D50D50"/>
    <w:rsid w:val="00D53B33"/>
    <w:rsid w:val="00D54238"/>
    <w:rsid w:val="00D57529"/>
    <w:rsid w:val="00D57667"/>
    <w:rsid w:val="00D604CD"/>
    <w:rsid w:val="00D606FC"/>
    <w:rsid w:val="00D607A9"/>
    <w:rsid w:val="00D62299"/>
    <w:rsid w:val="00D634EF"/>
    <w:rsid w:val="00D63616"/>
    <w:rsid w:val="00D70FBC"/>
    <w:rsid w:val="00D71DA3"/>
    <w:rsid w:val="00D738A4"/>
    <w:rsid w:val="00D7690F"/>
    <w:rsid w:val="00D77105"/>
    <w:rsid w:val="00D810C3"/>
    <w:rsid w:val="00D817BD"/>
    <w:rsid w:val="00D870D0"/>
    <w:rsid w:val="00D87711"/>
    <w:rsid w:val="00D92B00"/>
    <w:rsid w:val="00D96542"/>
    <w:rsid w:val="00D97146"/>
    <w:rsid w:val="00D977D3"/>
    <w:rsid w:val="00DA05D5"/>
    <w:rsid w:val="00DA0EC2"/>
    <w:rsid w:val="00DA1636"/>
    <w:rsid w:val="00DA274D"/>
    <w:rsid w:val="00DA379B"/>
    <w:rsid w:val="00DA39E1"/>
    <w:rsid w:val="00DA49DD"/>
    <w:rsid w:val="00DA5B24"/>
    <w:rsid w:val="00DA6462"/>
    <w:rsid w:val="00DA75B6"/>
    <w:rsid w:val="00DA78FA"/>
    <w:rsid w:val="00DB056B"/>
    <w:rsid w:val="00DB27E8"/>
    <w:rsid w:val="00DB2BF6"/>
    <w:rsid w:val="00DB32C2"/>
    <w:rsid w:val="00DB4AC0"/>
    <w:rsid w:val="00DB4D35"/>
    <w:rsid w:val="00DB5509"/>
    <w:rsid w:val="00DB6FD8"/>
    <w:rsid w:val="00DC0D86"/>
    <w:rsid w:val="00DC14E8"/>
    <w:rsid w:val="00DC195D"/>
    <w:rsid w:val="00DC1A6A"/>
    <w:rsid w:val="00DC284D"/>
    <w:rsid w:val="00DC307E"/>
    <w:rsid w:val="00DC31C6"/>
    <w:rsid w:val="00DC4891"/>
    <w:rsid w:val="00DC4B20"/>
    <w:rsid w:val="00DC4C20"/>
    <w:rsid w:val="00DC6953"/>
    <w:rsid w:val="00DC7500"/>
    <w:rsid w:val="00DD042E"/>
    <w:rsid w:val="00DD2A44"/>
    <w:rsid w:val="00DD5771"/>
    <w:rsid w:val="00DD6EBF"/>
    <w:rsid w:val="00DD77A4"/>
    <w:rsid w:val="00DD7D88"/>
    <w:rsid w:val="00DE06B7"/>
    <w:rsid w:val="00DE2C86"/>
    <w:rsid w:val="00DE3CE1"/>
    <w:rsid w:val="00DE415C"/>
    <w:rsid w:val="00DE6015"/>
    <w:rsid w:val="00DE7F71"/>
    <w:rsid w:val="00DF0667"/>
    <w:rsid w:val="00DF68A0"/>
    <w:rsid w:val="00DF7565"/>
    <w:rsid w:val="00DF7719"/>
    <w:rsid w:val="00DF7F1B"/>
    <w:rsid w:val="00E00402"/>
    <w:rsid w:val="00E0326E"/>
    <w:rsid w:val="00E04771"/>
    <w:rsid w:val="00E07FEE"/>
    <w:rsid w:val="00E10F15"/>
    <w:rsid w:val="00E13022"/>
    <w:rsid w:val="00E138F2"/>
    <w:rsid w:val="00E13EDC"/>
    <w:rsid w:val="00E15F47"/>
    <w:rsid w:val="00E17B6C"/>
    <w:rsid w:val="00E17ED1"/>
    <w:rsid w:val="00E201C2"/>
    <w:rsid w:val="00E203BA"/>
    <w:rsid w:val="00E21866"/>
    <w:rsid w:val="00E22572"/>
    <w:rsid w:val="00E22DFC"/>
    <w:rsid w:val="00E26CE9"/>
    <w:rsid w:val="00E277BF"/>
    <w:rsid w:val="00E31495"/>
    <w:rsid w:val="00E32E65"/>
    <w:rsid w:val="00E336C0"/>
    <w:rsid w:val="00E34B86"/>
    <w:rsid w:val="00E34F91"/>
    <w:rsid w:val="00E3768C"/>
    <w:rsid w:val="00E4097B"/>
    <w:rsid w:val="00E40E6A"/>
    <w:rsid w:val="00E410EE"/>
    <w:rsid w:val="00E442B3"/>
    <w:rsid w:val="00E462CA"/>
    <w:rsid w:val="00E47A56"/>
    <w:rsid w:val="00E508F9"/>
    <w:rsid w:val="00E53DF0"/>
    <w:rsid w:val="00E54D70"/>
    <w:rsid w:val="00E54E73"/>
    <w:rsid w:val="00E56771"/>
    <w:rsid w:val="00E56ADE"/>
    <w:rsid w:val="00E61B4F"/>
    <w:rsid w:val="00E64CB7"/>
    <w:rsid w:val="00E65703"/>
    <w:rsid w:val="00E66C88"/>
    <w:rsid w:val="00E702D3"/>
    <w:rsid w:val="00E70CD7"/>
    <w:rsid w:val="00E71FC8"/>
    <w:rsid w:val="00E7224E"/>
    <w:rsid w:val="00E72907"/>
    <w:rsid w:val="00E7362F"/>
    <w:rsid w:val="00E73AF5"/>
    <w:rsid w:val="00E73D5D"/>
    <w:rsid w:val="00E7632D"/>
    <w:rsid w:val="00E8096F"/>
    <w:rsid w:val="00E81106"/>
    <w:rsid w:val="00E81704"/>
    <w:rsid w:val="00E831DB"/>
    <w:rsid w:val="00E85080"/>
    <w:rsid w:val="00E8589C"/>
    <w:rsid w:val="00E85EC2"/>
    <w:rsid w:val="00E86658"/>
    <w:rsid w:val="00E87EB9"/>
    <w:rsid w:val="00E92173"/>
    <w:rsid w:val="00E957EB"/>
    <w:rsid w:val="00E973A8"/>
    <w:rsid w:val="00EA28A8"/>
    <w:rsid w:val="00EA2AD7"/>
    <w:rsid w:val="00EA33E6"/>
    <w:rsid w:val="00EA3A49"/>
    <w:rsid w:val="00EA3BD1"/>
    <w:rsid w:val="00EB04BC"/>
    <w:rsid w:val="00EB0E15"/>
    <w:rsid w:val="00EB0EEF"/>
    <w:rsid w:val="00EB1448"/>
    <w:rsid w:val="00EB1E8C"/>
    <w:rsid w:val="00EB1EA0"/>
    <w:rsid w:val="00EB2415"/>
    <w:rsid w:val="00EB2F25"/>
    <w:rsid w:val="00EB2FFE"/>
    <w:rsid w:val="00EB538A"/>
    <w:rsid w:val="00EB5BB0"/>
    <w:rsid w:val="00EB5ECF"/>
    <w:rsid w:val="00EB6D16"/>
    <w:rsid w:val="00EB757A"/>
    <w:rsid w:val="00EC1F42"/>
    <w:rsid w:val="00EC220E"/>
    <w:rsid w:val="00EC4873"/>
    <w:rsid w:val="00EC645B"/>
    <w:rsid w:val="00EC66FD"/>
    <w:rsid w:val="00ED43EC"/>
    <w:rsid w:val="00ED728E"/>
    <w:rsid w:val="00ED732D"/>
    <w:rsid w:val="00EE0407"/>
    <w:rsid w:val="00EE20B6"/>
    <w:rsid w:val="00EE3101"/>
    <w:rsid w:val="00EE438D"/>
    <w:rsid w:val="00EE78FC"/>
    <w:rsid w:val="00EF3A54"/>
    <w:rsid w:val="00EF4D22"/>
    <w:rsid w:val="00EF637A"/>
    <w:rsid w:val="00EF76E0"/>
    <w:rsid w:val="00F0035F"/>
    <w:rsid w:val="00F0068A"/>
    <w:rsid w:val="00F025C8"/>
    <w:rsid w:val="00F0307D"/>
    <w:rsid w:val="00F0417D"/>
    <w:rsid w:val="00F0592F"/>
    <w:rsid w:val="00F05B24"/>
    <w:rsid w:val="00F06163"/>
    <w:rsid w:val="00F0616D"/>
    <w:rsid w:val="00F065DB"/>
    <w:rsid w:val="00F10093"/>
    <w:rsid w:val="00F105BE"/>
    <w:rsid w:val="00F10695"/>
    <w:rsid w:val="00F12306"/>
    <w:rsid w:val="00F12A75"/>
    <w:rsid w:val="00F13D7A"/>
    <w:rsid w:val="00F14161"/>
    <w:rsid w:val="00F17918"/>
    <w:rsid w:val="00F21D8C"/>
    <w:rsid w:val="00F25198"/>
    <w:rsid w:val="00F262F9"/>
    <w:rsid w:val="00F27456"/>
    <w:rsid w:val="00F27AEB"/>
    <w:rsid w:val="00F30090"/>
    <w:rsid w:val="00F301C2"/>
    <w:rsid w:val="00F31597"/>
    <w:rsid w:val="00F32C4E"/>
    <w:rsid w:val="00F34AAD"/>
    <w:rsid w:val="00F35774"/>
    <w:rsid w:val="00F35CDD"/>
    <w:rsid w:val="00F402A2"/>
    <w:rsid w:val="00F40C1C"/>
    <w:rsid w:val="00F428A0"/>
    <w:rsid w:val="00F43120"/>
    <w:rsid w:val="00F43ECB"/>
    <w:rsid w:val="00F440C1"/>
    <w:rsid w:val="00F45AF0"/>
    <w:rsid w:val="00F4634E"/>
    <w:rsid w:val="00F47612"/>
    <w:rsid w:val="00F50CE2"/>
    <w:rsid w:val="00F5241D"/>
    <w:rsid w:val="00F52B73"/>
    <w:rsid w:val="00F55089"/>
    <w:rsid w:val="00F56D21"/>
    <w:rsid w:val="00F57454"/>
    <w:rsid w:val="00F616FE"/>
    <w:rsid w:val="00F62095"/>
    <w:rsid w:val="00F6280E"/>
    <w:rsid w:val="00F629AF"/>
    <w:rsid w:val="00F62C26"/>
    <w:rsid w:val="00F64DEA"/>
    <w:rsid w:val="00F66803"/>
    <w:rsid w:val="00F669F6"/>
    <w:rsid w:val="00F67281"/>
    <w:rsid w:val="00F7104D"/>
    <w:rsid w:val="00F726E8"/>
    <w:rsid w:val="00F72C31"/>
    <w:rsid w:val="00F72E2A"/>
    <w:rsid w:val="00F75FF0"/>
    <w:rsid w:val="00F76A98"/>
    <w:rsid w:val="00F76B52"/>
    <w:rsid w:val="00F80BFD"/>
    <w:rsid w:val="00F81E4D"/>
    <w:rsid w:val="00F847A2"/>
    <w:rsid w:val="00F8490A"/>
    <w:rsid w:val="00F86898"/>
    <w:rsid w:val="00F876DD"/>
    <w:rsid w:val="00F907A4"/>
    <w:rsid w:val="00F90945"/>
    <w:rsid w:val="00F91A4E"/>
    <w:rsid w:val="00F91B2C"/>
    <w:rsid w:val="00F91C9B"/>
    <w:rsid w:val="00F925EB"/>
    <w:rsid w:val="00F938FC"/>
    <w:rsid w:val="00F95EFC"/>
    <w:rsid w:val="00F96057"/>
    <w:rsid w:val="00F967E2"/>
    <w:rsid w:val="00F96E90"/>
    <w:rsid w:val="00FA033B"/>
    <w:rsid w:val="00FA0FCC"/>
    <w:rsid w:val="00FA16B1"/>
    <w:rsid w:val="00FA1E2D"/>
    <w:rsid w:val="00FA26D1"/>
    <w:rsid w:val="00FA27E0"/>
    <w:rsid w:val="00FA37A0"/>
    <w:rsid w:val="00FA3AD9"/>
    <w:rsid w:val="00FA4D9A"/>
    <w:rsid w:val="00FB0794"/>
    <w:rsid w:val="00FB2314"/>
    <w:rsid w:val="00FB2389"/>
    <w:rsid w:val="00FB2F42"/>
    <w:rsid w:val="00FB415B"/>
    <w:rsid w:val="00FB446B"/>
    <w:rsid w:val="00FB4BDE"/>
    <w:rsid w:val="00FB61FD"/>
    <w:rsid w:val="00FB7AFF"/>
    <w:rsid w:val="00FB7BF6"/>
    <w:rsid w:val="00FC1F44"/>
    <w:rsid w:val="00FC1FA3"/>
    <w:rsid w:val="00FC26E6"/>
    <w:rsid w:val="00FC4D4F"/>
    <w:rsid w:val="00FC5AD4"/>
    <w:rsid w:val="00FC61E5"/>
    <w:rsid w:val="00FC6DA4"/>
    <w:rsid w:val="00FC7ACF"/>
    <w:rsid w:val="00FD032D"/>
    <w:rsid w:val="00FD0878"/>
    <w:rsid w:val="00FD0920"/>
    <w:rsid w:val="00FD0DA9"/>
    <w:rsid w:val="00FD26AD"/>
    <w:rsid w:val="00FD2CA0"/>
    <w:rsid w:val="00FD3087"/>
    <w:rsid w:val="00FD461B"/>
    <w:rsid w:val="00FD46EA"/>
    <w:rsid w:val="00FD5DFF"/>
    <w:rsid w:val="00FD6004"/>
    <w:rsid w:val="00FD7B0E"/>
    <w:rsid w:val="00FE0FD4"/>
    <w:rsid w:val="00FE1AF9"/>
    <w:rsid w:val="00FE4649"/>
    <w:rsid w:val="00FE5762"/>
    <w:rsid w:val="00FE5A0E"/>
    <w:rsid w:val="00FE7715"/>
    <w:rsid w:val="00FF018A"/>
    <w:rsid w:val="00FF2C29"/>
    <w:rsid w:val="00FF3132"/>
    <w:rsid w:val="00FF3763"/>
    <w:rsid w:val="00FF39A2"/>
    <w:rsid w:val="00FF3DB6"/>
    <w:rsid w:val="00FF451F"/>
    <w:rsid w:val="00FF5B2A"/>
    <w:rsid w:val="00FF633E"/>
    <w:rsid w:val="00FF66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B2FFE"/>
  </w:style>
  <w:style w:type="paragraph" w:styleId="Nagwek1">
    <w:name w:val="heading 1"/>
    <w:basedOn w:val="Normalny"/>
    <w:next w:val="Normalny"/>
    <w:link w:val="Nagwek1Znak"/>
    <w:uiPriority w:val="99"/>
    <w:qFormat/>
    <w:rsid w:val="00355D7A"/>
    <w:pPr>
      <w:keepNext/>
      <w:keepLines/>
      <w:numPr>
        <w:numId w:val="9"/>
      </w:numPr>
      <w:spacing w:before="120" w:after="0"/>
      <w:ind w:left="0" w:firstLine="0"/>
      <w:jc w:val="center"/>
      <w:outlineLvl w:val="0"/>
    </w:pPr>
    <w:rPr>
      <w:rFonts w:ascii="Calibri" w:eastAsiaTheme="majorEastAsia" w:hAnsi="Calibri" w:cstheme="majorBidi"/>
      <w:b/>
      <w:bCs/>
      <w:sz w:val="24"/>
      <w:szCs w:val="28"/>
    </w:rPr>
  </w:style>
  <w:style w:type="paragraph" w:styleId="Nagwek2">
    <w:name w:val="heading 2"/>
    <w:basedOn w:val="Normalny"/>
    <w:next w:val="Normalny"/>
    <w:link w:val="Nagwek2Znak"/>
    <w:uiPriority w:val="99"/>
    <w:unhideWhenUsed/>
    <w:qFormat/>
    <w:rsid w:val="00B115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355D7A"/>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487F1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100F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100FD"/>
    <w:rPr>
      <w:rFonts w:ascii="Tahoma" w:hAnsi="Tahoma" w:cs="Tahoma"/>
      <w:sz w:val="16"/>
      <w:szCs w:val="16"/>
    </w:rPr>
  </w:style>
  <w:style w:type="table" w:styleId="Tabela-Siatka">
    <w:name w:val="Table Grid"/>
    <w:basedOn w:val="Standardowy"/>
    <w:uiPriority w:val="59"/>
    <w:rsid w:val="00A10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406EAD"/>
    <w:pPr>
      <w:ind w:left="720"/>
      <w:contextualSpacing/>
    </w:pPr>
  </w:style>
  <w:style w:type="paragraph" w:styleId="Nagwek">
    <w:name w:val="header"/>
    <w:basedOn w:val="Normalny"/>
    <w:link w:val="NagwekZnak"/>
    <w:uiPriority w:val="99"/>
    <w:unhideWhenUsed/>
    <w:rsid w:val="00310E1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0E1F"/>
  </w:style>
  <w:style w:type="paragraph" w:styleId="Stopka">
    <w:name w:val="footer"/>
    <w:basedOn w:val="Normalny"/>
    <w:link w:val="StopkaZnak"/>
    <w:uiPriority w:val="99"/>
    <w:unhideWhenUsed/>
    <w:rsid w:val="00310E1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0E1F"/>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iPriority w:val="99"/>
    <w:rsid w:val="008E79D0"/>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8E79D0"/>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8E79D0"/>
    <w:rPr>
      <w:vertAlign w:val="superscript"/>
    </w:rPr>
  </w:style>
  <w:style w:type="character" w:customStyle="1" w:styleId="Nagwek1Znak">
    <w:name w:val="Nagłówek 1 Znak"/>
    <w:basedOn w:val="Domylnaczcionkaakapitu"/>
    <w:link w:val="Nagwek1"/>
    <w:uiPriority w:val="99"/>
    <w:rsid w:val="00355D7A"/>
    <w:rPr>
      <w:rFonts w:ascii="Calibri" w:eastAsiaTheme="majorEastAsia" w:hAnsi="Calibri" w:cstheme="majorBidi"/>
      <w:b/>
      <w:bCs/>
      <w:sz w:val="24"/>
      <w:szCs w:val="28"/>
    </w:rPr>
  </w:style>
  <w:style w:type="paragraph" w:styleId="Nagwekspisutreci">
    <w:name w:val="TOC Heading"/>
    <w:basedOn w:val="Nagwek1"/>
    <w:next w:val="Normalny"/>
    <w:uiPriority w:val="39"/>
    <w:unhideWhenUsed/>
    <w:qFormat/>
    <w:rsid w:val="007D47A4"/>
    <w:pPr>
      <w:outlineLvl w:val="9"/>
    </w:pPr>
  </w:style>
  <w:style w:type="character" w:customStyle="1" w:styleId="Nagwek2Znak">
    <w:name w:val="Nagłówek 2 Znak"/>
    <w:basedOn w:val="Domylnaczcionkaakapitu"/>
    <w:link w:val="Nagwek2"/>
    <w:uiPriority w:val="99"/>
    <w:rsid w:val="00B115EF"/>
    <w:rPr>
      <w:rFonts w:asciiTheme="majorHAnsi" w:eastAsiaTheme="majorEastAsia" w:hAnsiTheme="majorHAnsi" w:cstheme="majorBidi"/>
      <w:b/>
      <w:bCs/>
      <w:color w:val="4F81BD" w:themeColor="accent1"/>
      <w:sz w:val="26"/>
      <w:szCs w:val="26"/>
    </w:rPr>
  </w:style>
  <w:style w:type="character" w:styleId="Hipercze">
    <w:name w:val="Hyperlink"/>
    <w:basedOn w:val="Domylnaczcionkaakapitu"/>
    <w:uiPriority w:val="99"/>
    <w:unhideWhenUsed/>
    <w:rsid w:val="00454B4C"/>
    <w:rPr>
      <w:color w:val="0000FF" w:themeColor="hyperlink"/>
      <w:u w:val="single"/>
    </w:rPr>
  </w:style>
  <w:style w:type="character" w:styleId="UyteHipercze">
    <w:name w:val="FollowedHyperlink"/>
    <w:basedOn w:val="Domylnaczcionkaakapitu"/>
    <w:uiPriority w:val="99"/>
    <w:semiHidden/>
    <w:unhideWhenUsed/>
    <w:rsid w:val="00454B4C"/>
    <w:rPr>
      <w:color w:val="800080" w:themeColor="followedHyperlink"/>
      <w:u w:val="single"/>
    </w:rPr>
  </w:style>
  <w:style w:type="paragraph" w:customStyle="1" w:styleId="Default">
    <w:name w:val="Default"/>
    <w:rsid w:val="00FE7715"/>
    <w:pPr>
      <w:autoSpaceDE w:val="0"/>
      <w:autoSpaceDN w:val="0"/>
      <w:adjustRightInd w:val="0"/>
      <w:spacing w:after="0" w:line="240" w:lineRule="auto"/>
    </w:pPr>
    <w:rPr>
      <w:rFonts w:ascii="Arial" w:hAnsi="Arial" w:cs="Arial"/>
      <w:color w:val="000000"/>
      <w:sz w:val="24"/>
      <w:szCs w:val="24"/>
    </w:rPr>
  </w:style>
  <w:style w:type="paragraph" w:styleId="Tekstpodstawowy">
    <w:name w:val="Body Text"/>
    <w:basedOn w:val="Normalny"/>
    <w:link w:val="TekstpodstawowyZnak"/>
    <w:uiPriority w:val="99"/>
    <w:rsid w:val="00440BD0"/>
    <w:pPr>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440BD0"/>
    <w:rPr>
      <w:rFonts w:ascii="Times New Roman" w:eastAsia="Times New Roman" w:hAnsi="Times New Roman" w:cs="Times New Roman"/>
      <w:sz w:val="24"/>
      <w:szCs w:val="24"/>
    </w:rPr>
  </w:style>
  <w:style w:type="paragraph" w:customStyle="1" w:styleId="NormalnyTimesNewRoman">
    <w:name w:val="Normalny + Times New Roman"/>
    <w:aliases w:val="12 pt"/>
    <w:basedOn w:val="Normalny"/>
    <w:link w:val="NormalnyTimesNewRomanZnak"/>
    <w:uiPriority w:val="99"/>
    <w:rsid w:val="001F5111"/>
    <w:pPr>
      <w:tabs>
        <w:tab w:val="left" w:pos="9000"/>
      </w:tabs>
      <w:autoSpaceDE w:val="0"/>
      <w:autoSpaceDN w:val="0"/>
      <w:adjustRightInd w:val="0"/>
      <w:spacing w:after="120" w:line="240" w:lineRule="auto"/>
      <w:jc w:val="both"/>
    </w:pPr>
    <w:rPr>
      <w:rFonts w:ascii="Calibri" w:eastAsia="Times New Roman" w:hAnsi="Calibri" w:cs="Times New Roman"/>
      <w:sz w:val="24"/>
      <w:szCs w:val="24"/>
    </w:rPr>
  </w:style>
  <w:style w:type="character" w:customStyle="1" w:styleId="NormalnyTimesNewRomanZnak">
    <w:name w:val="Normalny + Times New Roman Znak"/>
    <w:aliases w:val="12 pt Znak"/>
    <w:link w:val="NormalnyTimesNewRoman"/>
    <w:uiPriority w:val="99"/>
    <w:locked/>
    <w:rsid w:val="001F5111"/>
    <w:rPr>
      <w:rFonts w:ascii="Calibri" w:eastAsia="Times New Roman" w:hAnsi="Calibri" w:cs="Times New Roman"/>
      <w:sz w:val="24"/>
      <w:szCs w:val="24"/>
    </w:rPr>
  </w:style>
  <w:style w:type="character" w:styleId="Odwoaniedokomentarza">
    <w:name w:val="annotation reference"/>
    <w:basedOn w:val="Domylnaczcionkaakapitu"/>
    <w:uiPriority w:val="99"/>
    <w:rsid w:val="00CC0FB4"/>
    <w:rPr>
      <w:rFonts w:cs="Times New Roman"/>
      <w:sz w:val="16"/>
    </w:rPr>
  </w:style>
  <w:style w:type="paragraph" w:styleId="Tekstkomentarza">
    <w:name w:val="annotation text"/>
    <w:basedOn w:val="Normalny"/>
    <w:link w:val="TekstkomentarzaZnak"/>
    <w:uiPriority w:val="99"/>
    <w:rsid w:val="00CC0FB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rsid w:val="00CC0FB4"/>
    <w:rPr>
      <w:rFonts w:ascii="Times New Roman" w:eastAsia="Times New Roman" w:hAnsi="Times New Roman" w:cs="Times New Roman"/>
      <w:sz w:val="20"/>
      <w:szCs w:val="20"/>
    </w:rPr>
  </w:style>
  <w:style w:type="character" w:customStyle="1" w:styleId="AkapitzlistZnak">
    <w:name w:val="Akapit z listą Znak"/>
    <w:link w:val="Akapitzlist"/>
    <w:uiPriority w:val="34"/>
    <w:locked/>
    <w:rsid w:val="000D0D7C"/>
  </w:style>
  <w:style w:type="paragraph" w:styleId="Spistreci1">
    <w:name w:val="toc 1"/>
    <w:basedOn w:val="Normalny"/>
    <w:next w:val="Normalny"/>
    <w:autoRedefine/>
    <w:uiPriority w:val="39"/>
    <w:unhideWhenUsed/>
    <w:qFormat/>
    <w:rsid w:val="00AA6574"/>
    <w:pPr>
      <w:spacing w:before="240" w:after="120"/>
    </w:pPr>
    <w:rPr>
      <w:b/>
      <w:bCs/>
      <w:sz w:val="20"/>
      <w:szCs w:val="20"/>
    </w:rPr>
  </w:style>
  <w:style w:type="paragraph" w:styleId="Spistreci2">
    <w:name w:val="toc 2"/>
    <w:basedOn w:val="Normalny"/>
    <w:next w:val="Normalny"/>
    <w:autoRedefine/>
    <w:uiPriority w:val="39"/>
    <w:unhideWhenUsed/>
    <w:qFormat/>
    <w:rsid w:val="00AA6574"/>
    <w:pPr>
      <w:spacing w:before="120" w:after="0"/>
      <w:ind w:left="220"/>
    </w:pPr>
    <w:rPr>
      <w:i/>
      <w:iCs/>
      <w:sz w:val="20"/>
      <w:szCs w:val="20"/>
    </w:rPr>
  </w:style>
  <w:style w:type="paragraph" w:styleId="Spistreci3">
    <w:name w:val="toc 3"/>
    <w:basedOn w:val="Normalny"/>
    <w:next w:val="Normalny"/>
    <w:autoRedefine/>
    <w:uiPriority w:val="39"/>
    <w:unhideWhenUsed/>
    <w:qFormat/>
    <w:rsid w:val="00AA6574"/>
    <w:pPr>
      <w:spacing w:after="0"/>
      <w:ind w:left="440"/>
    </w:pPr>
    <w:rPr>
      <w:sz w:val="20"/>
      <w:szCs w:val="20"/>
    </w:rPr>
  </w:style>
  <w:style w:type="paragraph" w:styleId="Spistreci4">
    <w:name w:val="toc 4"/>
    <w:basedOn w:val="Normalny"/>
    <w:next w:val="Normalny"/>
    <w:autoRedefine/>
    <w:uiPriority w:val="39"/>
    <w:unhideWhenUsed/>
    <w:rsid w:val="00AA6574"/>
    <w:pPr>
      <w:spacing w:after="0"/>
      <w:ind w:left="660"/>
    </w:pPr>
    <w:rPr>
      <w:sz w:val="20"/>
      <w:szCs w:val="20"/>
    </w:rPr>
  </w:style>
  <w:style w:type="paragraph" w:styleId="Spistreci5">
    <w:name w:val="toc 5"/>
    <w:basedOn w:val="Normalny"/>
    <w:next w:val="Normalny"/>
    <w:autoRedefine/>
    <w:uiPriority w:val="39"/>
    <w:unhideWhenUsed/>
    <w:rsid w:val="00AA6574"/>
    <w:pPr>
      <w:spacing w:after="0"/>
      <w:ind w:left="880"/>
    </w:pPr>
    <w:rPr>
      <w:sz w:val="20"/>
      <w:szCs w:val="20"/>
    </w:rPr>
  </w:style>
  <w:style w:type="paragraph" w:styleId="Spistreci6">
    <w:name w:val="toc 6"/>
    <w:basedOn w:val="Normalny"/>
    <w:next w:val="Normalny"/>
    <w:autoRedefine/>
    <w:uiPriority w:val="39"/>
    <w:unhideWhenUsed/>
    <w:rsid w:val="00AA6574"/>
    <w:pPr>
      <w:spacing w:after="0"/>
      <w:ind w:left="1100"/>
    </w:pPr>
    <w:rPr>
      <w:sz w:val="20"/>
      <w:szCs w:val="20"/>
    </w:rPr>
  </w:style>
  <w:style w:type="paragraph" w:styleId="Spistreci7">
    <w:name w:val="toc 7"/>
    <w:basedOn w:val="Normalny"/>
    <w:next w:val="Normalny"/>
    <w:autoRedefine/>
    <w:uiPriority w:val="39"/>
    <w:unhideWhenUsed/>
    <w:rsid w:val="00AA6574"/>
    <w:pPr>
      <w:spacing w:after="0"/>
      <w:ind w:left="1320"/>
    </w:pPr>
    <w:rPr>
      <w:sz w:val="20"/>
      <w:szCs w:val="20"/>
    </w:rPr>
  </w:style>
  <w:style w:type="paragraph" w:styleId="Spistreci8">
    <w:name w:val="toc 8"/>
    <w:basedOn w:val="Normalny"/>
    <w:next w:val="Normalny"/>
    <w:autoRedefine/>
    <w:uiPriority w:val="39"/>
    <w:unhideWhenUsed/>
    <w:rsid w:val="00AA6574"/>
    <w:pPr>
      <w:spacing w:after="0"/>
      <w:ind w:left="1540"/>
    </w:pPr>
    <w:rPr>
      <w:sz w:val="20"/>
      <w:szCs w:val="20"/>
    </w:rPr>
  </w:style>
  <w:style w:type="paragraph" w:styleId="Spistreci9">
    <w:name w:val="toc 9"/>
    <w:basedOn w:val="Normalny"/>
    <w:next w:val="Normalny"/>
    <w:autoRedefine/>
    <w:uiPriority w:val="39"/>
    <w:unhideWhenUsed/>
    <w:rsid w:val="00AA6574"/>
    <w:pPr>
      <w:spacing w:after="0"/>
      <w:ind w:left="1760"/>
    </w:pPr>
    <w:rPr>
      <w:sz w:val="20"/>
      <w:szCs w:val="20"/>
    </w:rPr>
  </w:style>
  <w:style w:type="paragraph" w:styleId="Tematkomentarza">
    <w:name w:val="annotation subject"/>
    <w:basedOn w:val="Tekstkomentarza"/>
    <w:next w:val="Tekstkomentarza"/>
    <w:link w:val="TematkomentarzaZnak"/>
    <w:uiPriority w:val="99"/>
    <w:semiHidden/>
    <w:unhideWhenUsed/>
    <w:rsid w:val="00381AAC"/>
    <w:pPr>
      <w:spacing w:after="200"/>
    </w:pPr>
    <w:rPr>
      <w:rFonts w:asciiTheme="minorHAnsi" w:eastAsiaTheme="minorEastAsia" w:hAnsiTheme="minorHAnsi" w:cstheme="minorBidi"/>
      <w:b/>
      <w:bCs/>
    </w:rPr>
  </w:style>
  <w:style w:type="character" w:customStyle="1" w:styleId="TematkomentarzaZnak">
    <w:name w:val="Temat komentarza Znak"/>
    <w:basedOn w:val="TekstkomentarzaZnak"/>
    <w:link w:val="Tematkomentarza"/>
    <w:uiPriority w:val="99"/>
    <w:semiHidden/>
    <w:rsid w:val="00381AAC"/>
    <w:rPr>
      <w:rFonts w:ascii="Times New Roman" w:eastAsia="Times New Roman" w:hAnsi="Times New Roman" w:cs="Times New Roman"/>
      <w:b/>
      <w:bCs/>
      <w:sz w:val="20"/>
      <w:szCs w:val="20"/>
    </w:rPr>
  </w:style>
  <w:style w:type="character" w:customStyle="1" w:styleId="Nagwek4Znak">
    <w:name w:val="Nagłówek 4 Znak"/>
    <w:basedOn w:val="Domylnaczcionkaakapitu"/>
    <w:link w:val="Nagwek4"/>
    <w:uiPriority w:val="9"/>
    <w:semiHidden/>
    <w:rsid w:val="00487F17"/>
    <w:rPr>
      <w:rFonts w:asciiTheme="majorHAnsi" w:eastAsiaTheme="majorEastAsia" w:hAnsiTheme="majorHAnsi" w:cstheme="majorBidi"/>
      <w:b/>
      <w:bCs/>
      <w:i/>
      <w:iCs/>
      <w:color w:val="4F81BD" w:themeColor="accent1"/>
    </w:rPr>
  </w:style>
  <w:style w:type="paragraph" w:styleId="Tytu">
    <w:name w:val="Title"/>
    <w:basedOn w:val="Normalny"/>
    <w:link w:val="TytuZnak"/>
    <w:uiPriority w:val="99"/>
    <w:qFormat/>
    <w:rsid w:val="00CC3564"/>
    <w:pPr>
      <w:autoSpaceDE w:val="0"/>
      <w:autoSpaceDN w:val="0"/>
      <w:spacing w:after="120" w:line="240" w:lineRule="auto"/>
      <w:jc w:val="center"/>
    </w:pPr>
    <w:rPr>
      <w:rFonts w:ascii="Times New Roman" w:eastAsia="Times New Roman" w:hAnsi="Times New Roman" w:cs="Times New Roman"/>
      <w:b/>
      <w:sz w:val="28"/>
      <w:szCs w:val="20"/>
      <w:lang w:val="x-none"/>
    </w:rPr>
  </w:style>
  <w:style w:type="character" w:customStyle="1" w:styleId="TytuZnak">
    <w:name w:val="Tytuł Znak"/>
    <w:basedOn w:val="Domylnaczcionkaakapitu"/>
    <w:link w:val="Tytu"/>
    <w:uiPriority w:val="99"/>
    <w:rsid w:val="00CC3564"/>
    <w:rPr>
      <w:rFonts w:ascii="Times New Roman" w:eastAsia="Times New Roman" w:hAnsi="Times New Roman" w:cs="Times New Roman"/>
      <w:b/>
      <w:sz w:val="28"/>
      <w:szCs w:val="20"/>
      <w:lang w:val="x-none"/>
    </w:rPr>
  </w:style>
  <w:style w:type="character" w:customStyle="1" w:styleId="FootnoteTextChar">
    <w:name w:val="Footnote Text Char"/>
    <w:aliases w:val="Tekst przypisu Char,-E Fuﬂnotentext Char,Fuﬂnotentext Ursprung Char,Fußnotentext Ursprung Char,-E Fußnotentext Char,Fußnote Char,Podrozdział Char,Footnote Char,Podrozdzia3 Char,Footnote text Char,Znak Char,FOOTNOTES Char,o Char"/>
    <w:basedOn w:val="Domylnaczcionkaakapitu"/>
    <w:uiPriority w:val="99"/>
    <w:semiHidden/>
    <w:locked/>
    <w:rsid w:val="00AE57DC"/>
    <w:rPr>
      <w:sz w:val="20"/>
    </w:rPr>
  </w:style>
  <w:style w:type="character" w:styleId="Pogrubienie">
    <w:name w:val="Strong"/>
    <w:basedOn w:val="Domylnaczcionkaakapitu"/>
    <w:uiPriority w:val="99"/>
    <w:qFormat/>
    <w:rsid w:val="00AE57DC"/>
    <w:rPr>
      <w:rFonts w:cs="Times New Roman"/>
      <w:b/>
    </w:rPr>
  </w:style>
  <w:style w:type="character" w:customStyle="1" w:styleId="tresc">
    <w:name w:val="tresc"/>
    <w:uiPriority w:val="99"/>
    <w:rsid w:val="00AE57DC"/>
  </w:style>
  <w:style w:type="character" w:customStyle="1" w:styleId="CommentTextChar">
    <w:name w:val="Comment Text Char"/>
    <w:basedOn w:val="Domylnaczcionkaakapitu"/>
    <w:uiPriority w:val="99"/>
    <w:semiHidden/>
    <w:rsid w:val="00AE57DC"/>
    <w:rPr>
      <w:sz w:val="20"/>
      <w:szCs w:val="20"/>
    </w:rPr>
  </w:style>
  <w:style w:type="character" w:customStyle="1" w:styleId="ZnakZnak3">
    <w:name w:val="Znak Znak3"/>
    <w:uiPriority w:val="99"/>
    <w:rsid w:val="00AE57DC"/>
    <w:rPr>
      <w:sz w:val="24"/>
    </w:rPr>
  </w:style>
  <w:style w:type="character" w:styleId="Odwoanieprzypisukocowego">
    <w:name w:val="endnote reference"/>
    <w:basedOn w:val="Domylnaczcionkaakapitu"/>
    <w:uiPriority w:val="99"/>
    <w:semiHidden/>
    <w:rsid w:val="00AE57DC"/>
    <w:rPr>
      <w:vertAlign w:val="superscript"/>
    </w:rPr>
  </w:style>
  <w:style w:type="character" w:customStyle="1" w:styleId="Nagwek3Znak">
    <w:name w:val="Nagłówek 3 Znak"/>
    <w:basedOn w:val="Domylnaczcionkaakapitu"/>
    <w:link w:val="Nagwek3"/>
    <w:uiPriority w:val="9"/>
    <w:rsid w:val="00355D7A"/>
    <w:rPr>
      <w:rFonts w:asciiTheme="majorHAnsi" w:eastAsiaTheme="majorEastAsia" w:hAnsiTheme="majorHAnsi" w:cstheme="majorBidi"/>
      <w:b/>
      <w:bCs/>
      <w:color w:val="4F81BD" w:themeColor="accent1"/>
    </w:rPr>
  </w:style>
  <w:style w:type="paragraph" w:styleId="NormalnyWeb">
    <w:name w:val="Normal (Web)"/>
    <w:basedOn w:val="Normalny"/>
    <w:uiPriority w:val="99"/>
    <w:semiHidden/>
    <w:unhideWhenUsed/>
    <w:rsid w:val="00F925EB"/>
    <w:pPr>
      <w:spacing w:before="100" w:beforeAutospacing="1" w:after="100" w:afterAutospacing="1" w:line="240" w:lineRule="auto"/>
    </w:pPr>
    <w:rPr>
      <w:rFonts w:ascii="Times New Roman" w:eastAsia="Times New Roman" w:hAnsi="Times New Roman" w:cs="Times New Roman"/>
      <w:sz w:val="24"/>
      <w:szCs w:val="24"/>
    </w:rPr>
  </w:style>
  <w:style w:type="character" w:styleId="Tekstzastpczy">
    <w:name w:val="Placeholder Text"/>
    <w:basedOn w:val="Domylnaczcionkaakapitu"/>
    <w:uiPriority w:val="99"/>
    <w:semiHidden/>
    <w:rsid w:val="00BC7EDD"/>
    <w:rPr>
      <w:color w:val="808080"/>
    </w:rPr>
  </w:style>
  <w:style w:type="table" w:customStyle="1" w:styleId="Tabela-Siatka1">
    <w:name w:val="Tabela - Siatka1"/>
    <w:basedOn w:val="Standardowy"/>
    <w:next w:val="Tabela-Siatka"/>
    <w:uiPriority w:val="59"/>
    <w:rsid w:val="000B6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B2FFE"/>
  </w:style>
  <w:style w:type="paragraph" w:styleId="Nagwek1">
    <w:name w:val="heading 1"/>
    <w:basedOn w:val="Normalny"/>
    <w:next w:val="Normalny"/>
    <w:link w:val="Nagwek1Znak"/>
    <w:uiPriority w:val="99"/>
    <w:qFormat/>
    <w:rsid w:val="00355D7A"/>
    <w:pPr>
      <w:keepNext/>
      <w:keepLines/>
      <w:numPr>
        <w:numId w:val="9"/>
      </w:numPr>
      <w:spacing w:before="120" w:after="0"/>
      <w:ind w:left="0" w:firstLine="0"/>
      <w:jc w:val="center"/>
      <w:outlineLvl w:val="0"/>
    </w:pPr>
    <w:rPr>
      <w:rFonts w:ascii="Calibri" w:eastAsiaTheme="majorEastAsia" w:hAnsi="Calibri" w:cstheme="majorBidi"/>
      <w:b/>
      <w:bCs/>
      <w:sz w:val="24"/>
      <w:szCs w:val="28"/>
    </w:rPr>
  </w:style>
  <w:style w:type="paragraph" w:styleId="Nagwek2">
    <w:name w:val="heading 2"/>
    <w:basedOn w:val="Normalny"/>
    <w:next w:val="Normalny"/>
    <w:link w:val="Nagwek2Znak"/>
    <w:uiPriority w:val="99"/>
    <w:unhideWhenUsed/>
    <w:qFormat/>
    <w:rsid w:val="00B115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355D7A"/>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487F1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100F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100FD"/>
    <w:rPr>
      <w:rFonts w:ascii="Tahoma" w:hAnsi="Tahoma" w:cs="Tahoma"/>
      <w:sz w:val="16"/>
      <w:szCs w:val="16"/>
    </w:rPr>
  </w:style>
  <w:style w:type="table" w:styleId="Tabela-Siatka">
    <w:name w:val="Table Grid"/>
    <w:basedOn w:val="Standardowy"/>
    <w:uiPriority w:val="59"/>
    <w:rsid w:val="00A10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406EAD"/>
    <w:pPr>
      <w:ind w:left="720"/>
      <w:contextualSpacing/>
    </w:pPr>
  </w:style>
  <w:style w:type="paragraph" w:styleId="Nagwek">
    <w:name w:val="header"/>
    <w:basedOn w:val="Normalny"/>
    <w:link w:val="NagwekZnak"/>
    <w:uiPriority w:val="99"/>
    <w:unhideWhenUsed/>
    <w:rsid w:val="00310E1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0E1F"/>
  </w:style>
  <w:style w:type="paragraph" w:styleId="Stopka">
    <w:name w:val="footer"/>
    <w:basedOn w:val="Normalny"/>
    <w:link w:val="StopkaZnak"/>
    <w:uiPriority w:val="99"/>
    <w:unhideWhenUsed/>
    <w:rsid w:val="00310E1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0E1F"/>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iPriority w:val="99"/>
    <w:rsid w:val="008E79D0"/>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8E79D0"/>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8E79D0"/>
    <w:rPr>
      <w:vertAlign w:val="superscript"/>
    </w:rPr>
  </w:style>
  <w:style w:type="character" w:customStyle="1" w:styleId="Nagwek1Znak">
    <w:name w:val="Nagłówek 1 Znak"/>
    <w:basedOn w:val="Domylnaczcionkaakapitu"/>
    <w:link w:val="Nagwek1"/>
    <w:uiPriority w:val="99"/>
    <w:rsid w:val="00355D7A"/>
    <w:rPr>
      <w:rFonts w:ascii="Calibri" w:eastAsiaTheme="majorEastAsia" w:hAnsi="Calibri" w:cstheme="majorBidi"/>
      <w:b/>
      <w:bCs/>
      <w:sz w:val="24"/>
      <w:szCs w:val="28"/>
    </w:rPr>
  </w:style>
  <w:style w:type="paragraph" w:styleId="Nagwekspisutreci">
    <w:name w:val="TOC Heading"/>
    <w:basedOn w:val="Nagwek1"/>
    <w:next w:val="Normalny"/>
    <w:uiPriority w:val="39"/>
    <w:unhideWhenUsed/>
    <w:qFormat/>
    <w:rsid w:val="007D47A4"/>
    <w:pPr>
      <w:outlineLvl w:val="9"/>
    </w:pPr>
  </w:style>
  <w:style w:type="character" w:customStyle="1" w:styleId="Nagwek2Znak">
    <w:name w:val="Nagłówek 2 Znak"/>
    <w:basedOn w:val="Domylnaczcionkaakapitu"/>
    <w:link w:val="Nagwek2"/>
    <w:uiPriority w:val="99"/>
    <w:rsid w:val="00B115EF"/>
    <w:rPr>
      <w:rFonts w:asciiTheme="majorHAnsi" w:eastAsiaTheme="majorEastAsia" w:hAnsiTheme="majorHAnsi" w:cstheme="majorBidi"/>
      <w:b/>
      <w:bCs/>
      <w:color w:val="4F81BD" w:themeColor="accent1"/>
      <w:sz w:val="26"/>
      <w:szCs w:val="26"/>
    </w:rPr>
  </w:style>
  <w:style w:type="character" w:styleId="Hipercze">
    <w:name w:val="Hyperlink"/>
    <w:basedOn w:val="Domylnaczcionkaakapitu"/>
    <w:uiPriority w:val="99"/>
    <w:unhideWhenUsed/>
    <w:rsid w:val="00454B4C"/>
    <w:rPr>
      <w:color w:val="0000FF" w:themeColor="hyperlink"/>
      <w:u w:val="single"/>
    </w:rPr>
  </w:style>
  <w:style w:type="character" w:styleId="UyteHipercze">
    <w:name w:val="FollowedHyperlink"/>
    <w:basedOn w:val="Domylnaczcionkaakapitu"/>
    <w:uiPriority w:val="99"/>
    <w:semiHidden/>
    <w:unhideWhenUsed/>
    <w:rsid w:val="00454B4C"/>
    <w:rPr>
      <w:color w:val="800080" w:themeColor="followedHyperlink"/>
      <w:u w:val="single"/>
    </w:rPr>
  </w:style>
  <w:style w:type="paragraph" w:customStyle="1" w:styleId="Default">
    <w:name w:val="Default"/>
    <w:rsid w:val="00FE7715"/>
    <w:pPr>
      <w:autoSpaceDE w:val="0"/>
      <w:autoSpaceDN w:val="0"/>
      <w:adjustRightInd w:val="0"/>
      <w:spacing w:after="0" w:line="240" w:lineRule="auto"/>
    </w:pPr>
    <w:rPr>
      <w:rFonts w:ascii="Arial" w:hAnsi="Arial" w:cs="Arial"/>
      <w:color w:val="000000"/>
      <w:sz w:val="24"/>
      <w:szCs w:val="24"/>
    </w:rPr>
  </w:style>
  <w:style w:type="paragraph" w:styleId="Tekstpodstawowy">
    <w:name w:val="Body Text"/>
    <w:basedOn w:val="Normalny"/>
    <w:link w:val="TekstpodstawowyZnak"/>
    <w:uiPriority w:val="99"/>
    <w:rsid w:val="00440BD0"/>
    <w:pPr>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440BD0"/>
    <w:rPr>
      <w:rFonts w:ascii="Times New Roman" w:eastAsia="Times New Roman" w:hAnsi="Times New Roman" w:cs="Times New Roman"/>
      <w:sz w:val="24"/>
      <w:szCs w:val="24"/>
    </w:rPr>
  </w:style>
  <w:style w:type="paragraph" w:customStyle="1" w:styleId="NormalnyTimesNewRoman">
    <w:name w:val="Normalny + Times New Roman"/>
    <w:aliases w:val="12 pt"/>
    <w:basedOn w:val="Normalny"/>
    <w:link w:val="NormalnyTimesNewRomanZnak"/>
    <w:uiPriority w:val="99"/>
    <w:rsid w:val="001F5111"/>
    <w:pPr>
      <w:tabs>
        <w:tab w:val="left" w:pos="9000"/>
      </w:tabs>
      <w:autoSpaceDE w:val="0"/>
      <w:autoSpaceDN w:val="0"/>
      <w:adjustRightInd w:val="0"/>
      <w:spacing w:after="120" w:line="240" w:lineRule="auto"/>
      <w:jc w:val="both"/>
    </w:pPr>
    <w:rPr>
      <w:rFonts w:ascii="Calibri" w:eastAsia="Times New Roman" w:hAnsi="Calibri" w:cs="Times New Roman"/>
      <w:sz w:val="24"/>
      <w:szCs w:val="24"/>
    </w:rPr>
  </w:style>
  <w:style w:type="character" w:customStyle="1" w:styleId="NormalnyTimesNewRomanZnak">
    <w:name w:val="Normalny + Times New Roman Znak"/>
    <w:aliases w:val="12 pt Znak"/>
    <w:link w:val="NormalnyTimesNewRoman"/>
    <w:uiPriority w:val="99"/>
    <w:locked/>
    <w:rsid w:val="001F5111"/>
    <w:rPr>
      <w:rFonts w:ascii="Calibri" w:eastAsia="Times New Roman" w:hAnsi="Calibri" w:cs="Times New Roman"/>
      <w:sz w:val="24"/>
      <w:szCs w:val="24"/>
    </w:rPr>
  </w:style>
  <w:style w:type="character" w:styleId="Odwoaniedokomentarza">
    <w:name w:val="annotation reference"/>
    <w:basedOn w:val="Domylnaczcionkaakapitu"/>
    <w:uiPriority w:val="99"/>
    <w:rsid w:val="00CC0FB4"/>
    <w:rPr>
      <w:rFonts w:cs="Times New Roman"/>
      <w:sz w:val="16"/>
    </w:rPr>
  </w:style>
  <w:style w:type="paragraph" w:styleId="Tekstkomentarza">
    <w:name w:val="annotation text"/>
    <w:basedOn w:val="Normalny"/>
    <w:link w:val="TekstkomentarzaZnak"/>
    <w:uiPriority w:val="99"/>
    <w:rsid w:val="00CC0FB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rsid w:val="00CC0FB4"/>
    <w:rPr>
      <w:rFonts w:ascii="Times New Roman" w:eastAsia="Times New Roman" w:hAnsi="Times New Roman" w:cs="Times New Roman"/>
      <w:sz w:val="20"/>
      <w:szCs w:val="20"/>
    </w:rPr>
  </w:style>
  <w:style w:type="character" w:customStyle="1" w:styleId="AkapitzlistZnak">
    <w:name w:val="Akapit z listą Znak"/>
    <w:link w:val="Akapitzlist"/>
    <w:uiPriority w:val="34"/>
    <w:locked/>
    <w:rsid w:val="000D0D7C"/>
  </w:style>
  <w:style w:type="paragraph" w:styleId="Spistreci1">
    <w:name w:val="toc 1"/>
    <w:basedOn w:val="Normalny"/>
    <w:next w:val="Normalny"/>
    <w:autoRedefine/>
    <w:uiPriority w:val="39"/>
    <w:unhideWhenUsed/>
    <w:qFormat/>
    <w:rsid w:val="00AA6574"/>
    <w:pPr>
      <w:spacing w:before="240" w:after="120"/>
    </w:pPr>
    <w:rPr>
      <w:b/>
      <w:bCs/>
      <w:sz w:val="20"/>
      <w:szCs w:val="20"/>
    </w:rPr>
  </w:style>
  <w:style w:type="paragraph" w:styleId="Spistreci2">
    <w:name w:val="toc 2"/>
    <w:basedOn w:val="Normalny"/>
    <w:next w:val="Normalny"/>
    <w:autoRedefine/>
    <w:uiPriority w:val="39"/>
    <w:unhideWhenUsed/>
    <w:qFormat/>
    <w:rsid w:val="00AA6574"/>
    <w:pPr>
      <w:spacing w:before="120" w:after="0"/>
      <w:ind w:left="220"/>
    </w:pPr>
    <w:rPr>
      <w:i/>
      <w:iCs/>
      <w:sz w:val="20"/>
      <w:szCs w:val="20"/>
    </w:rPr>
  </w:style>
  <w:style w:type="paragraph" w:styleId="Spistreci3">
    <w:name w:val="toc 3"/>
    <w:basedOn w:val="Normalny"/>
    <w:next w:val="Normalny"/>
    <w:autoRedefine/>
    <w:uiPriority w:val="39"/>
    <w:unhideWhenUsed/>
    <w:qFormat/>
    <w:rsid w:val="00AA6574"/>
    <w:pPr>
      <w:spacing w:after="0"/>
      <w:ind w:left="440"/>
    </w:pPr>
    <w:rPr>
      <w:sz w:val="20"/>
      <w:szCs w:val="20"/>
    </w:rPr>
  </w:style>
  <w:style w:type="paragraph" w:styleId="Spistreci4">
    <w:name w:val="toc 4"/>
    <w:basedOn w:val="Normalny"/>
    <w:next w:val="Normalny"/>
    <w:autoRedefine/>
    <w:uiPriority w:val="39"/>
    <w:unhideWhenUsed/>
    <w:rsid w:val="00AA6574"/>
    <w:pPr>
      <w:spacing w:after="0"/>
      <w:ind w:left="660"/>
    </w:pPr>
    <w:rPr>
      <w:sz w:val="20"/>
      <w:szCs w:val="20"/>
    </w:rPr>
  </w:style>
  <w:style w:type="paragraph" w:styleId="Spistreci5">
    <w:name w:val="toc 5"/>
    <w:basedOn w:val="Normalny"/>
    <w:next w:val="Normalny"/>
    <w:autoRedefine/>
    <w:uiPriority w:val="39"/>
    <w:unhideWhenUsed/>
    <w:rsid w:val="00AA6574"/>
    <w:pPr>
      <w:spacing w:after="0"/>
      <w:ind w:left="880"/>
    </w:pPr>
    <w:rPr>
      <w:sz w:val="20"/>
      <w:szCs w:val="20"/>
    </w:rPr>
  </w:style>
  <w:style w:type="paragraph" w:styleId="Spistreci6">
    <w:name w:val="toc 6"/>
    <w:basedOn w:val="Normalny"/>
    <w:next w:val="Normalny"/>
    <w:autoRedefine/>
    <w:uiPriority w:val="39"/>
    <w:unhideWhenUsed/>
    <w:rsid w:val="00AA6574"/>
    <w:pPr>
      <w:spacing w:after="0"/>
      <w:ind w:left="1100"/>
    </w:pPr>
    <w:rPr>
      <w:sz w:val="20"/>
      <w:szCs w:val="20"/>
    </w:rPr>
  </w:style>
  <w:style w:type="paragraph" w:styleId="Spistreci7">
    <w:name w:val="toc 7"/>
    <w:basedOn w:val="Normalny"/>
    <w:next w:val="Normalny"/>
    <w:autoRedefine/>
    <w:uiPriority w:val="39"/>
    <w:unhideWhenUsed/>
    <w:rsid w:val="00AA6574"/>
    <w:pPr>
      <w:spacing w:after="0"/>
      <w:ind w:left="1320"/>
    </w:pPr>
    <w:rPr>
      <w:sz w:val="20"/>
      <w:szCs w:val="20"/>
    </w:rPr>
  </w:style>
  <w:style w:type="paragraph" w:styleId="Spistreci8">
    <w:name w:val="toc 8"/>
    <w:basedOn w:val="Normalny"/>
    <w:next w:val="Normalny"/>
    <w:autoRedefine/>
    <w:uiPriority w:val="39"/>
    <w:unhideWhenUsed/>
    <w:rsid w:val="00AA6574"/>
    <w:pPr>
      <w:spacing w:after="0"/>
      <w:ind w:left="1540"/>
    </w:pPr>
    <w:rPr>
      <w:sz w:val="20"/>
      <w:szCs w:val="20"/>
    </w:rPr>
  </w:style>
  <w:style w:type="paragraph" w:styleId="Spistreci9">
    <w:name w:val="toc 9"/>
    <w:basedOn w:val="Normalny"/>
    <w:next w:val="Normalny"/>
    <w:autoRedefine/>
    <w:uiPriority w:val="39"/>
    <w:unhideWhenUsed/>
    <w:rsid w:val="00AA6574"/>
    <w:pPr>
      <w:spacing w:after="0"/>
      <w:ind w:left="1760"/>
    </w:pPr>
    <w:rPr>
      <w:sz w:val="20"/>
      <w:szCs w:val="20"/>
    </w:rPr>
  </w:style>
  <w:style w:type="paragraph" w:styleId="Tematkomentarza">
    <w:name w:val="annotation subject"/>
    <w:basedOn w:val="Tekstkomentarza"/>
    <w:next w:val="Tekstkomentarza"/>
    <w:link w:val="TematkomentarzaZnak"/>
    <w:uiPriority w:val="99"/>
    <w:semiHidden/>
    <w:unhideWhenUsed/>
    <w:rsid w:val="00381AAC"/>
    <w:pPr>
      <w:spacing w:after="200"/>
    </w:pPr>
    <w:rPr>
      <w:rFonts w:asciiTheme="minorHAnsi" w:eastAsiaTheme="minorEastAsia" w:hAnsiTheme="minorHAnsi" w:cstheme="minorBidi"/>
      <w:b/>
      <w:bCs/>
    </w:rPr>
  </w:style>
  <w:style w:type="character" w:customStyle="1" w:styleId="TematkomentarzaZnak">
    <w:name w:val="Temat komentarza Znak"/>
    <w:basedOn w:val="TekstkomentarzaZnak"/>
    <w:link w:val="Tematkomentarza"/>
    <w:uiPriority w:val="99"/>
    <w:semiHidden/>
    <w:rsid w:val="00381AAC"/>
    <w:rPr>
      <w:rFonts w:ascii="Times New Roman" w:eastAsia="Times New Roman" w:hAnsi="Times New Roman" w:cs="Times New Roman"/>
      <w:b/>
      <w:bCs/>
      <w:sz w:val="20"/>
      <w:szCs w:val="20"/>
    </w:rPr>
  </w:style>
  <w:style w:type="character" w:customStyle="1" w:styleId="Nagwek4Znak">
    <w:name w:val="Nagłówek 4 Znak"/>
    <w:basedOn w:val="Domylnaczcionkaakapitu"/>
    <w:link w:val="Nagwek4"/>
    <w:uiPriority w:val="9"/>
    <w:semiHidden/>
    <w:rsid w:val="00487F17"/>
    <w:rPr>
      <w:rFonts w:asciiTheme="majorHAnsi" w:eastAsiaTheme="majorEastAsia" w:hAnsiTheme="majorHAnsi" w:cstheme="majorBidi"/>
      <w:b/>
      <w:bCs/>
      <w:i/>
      <w:iCs/>
      <w:color w:val="4F81BD" w:themeColor="accent1"/>
    </w:rPr>
  </w:style>
  <w:style w:type="paragraph" w:styleId="Tytu">
    <w:name w:val="Title"/>
    <w:basedOn w:val="Normalny"/>
    <w:link w:val="TytuZnak"/>
    <w:uiPriority w:val="99"/>
    <w:qFormat/>
    <w:rsid w:val="00CC3564"/>
    <w:pPr>
      <w:autoSpaceDE w:val="0"/>
      <w:autoSpaceDN w:val="0"/>
      <w:spacing w:after="120" w:line="240" w:lineRule="auto"/>
      <w:jc w:val="center"/>
    </w:pPr>
    <w:rPr>
      <w:rFonts w:ascii="Times New Roman" w:eastAsia="Times New Roman" w:hAnsi="Times New Roman" w:cs="Times New Roman"/>
      <w:b/>
      <w:sz w:val="28"/>
      <w:szCs w:val="20"/>
      <w:lang w:val="x-none"/>
    </w:rPr>
  </w:style>
  <w:style w:type="character" w:customStyle="1" w:styleId="TytuZnak">
    <w:name w:val="Tytuł Znak"/>
    <w:basedOn w:val="Domylnaczcionkaakapitu"/>
    <w:link w:val="Tytu"/>
    <w:uiPriority w:val="99"/>
    <w:rsid w:val="00CC3564"/>
    <w:rPr>
      <w:rFonts w:ascii="Times New Roman" w:eastAsia="Times New Roman" w:hAnsi="Times New Roman" w:cs="Times New Roman"/>
      <w:b/>
      <w:sz w:val="28"/>
      <w:szCs w:val="20"/>
      <w:lang w:val="x-none"/>
    </w:rPr>
  </w:style>
  <w:style w:type="character" w:customStyle="1" w:styleId="FootnoteTextChar">
    <w:name w:val="Footnote Text Char"/>
    <w:aliases w:val="Tekst przypisu Char,-E Fuﬂnotentext Char,Fuﬂnotentext Ursprung Char,Fußnotentext Ursprung Char,-E Fußnotentext Char,Fußnote Char,Podrozdział Char,Footnote Char,Podrozdzia3 Char,Footnote text Char,Znak Char,FOOTNOTES Char,o Char"/>
    <w:basedOn w:val="Domylnaczcionkaakapitu"/>
    <w:uiPriority w:val="99"/>
    <w:semiHidden/>
    <w:locked/>
    <w:rsid w:val="00AE57DC"/>
    <w:rPr>
      <w:sz w:val="20"/>
    </w:rPr>
  </w:style>
  <w:style w:type="character" w:styleId="Pogrubienie">
    <w:name w:val="Strong"/>
    <w:basedOn w:val="Domylnaczcionkaakapitu"/>
    <w:uiPriority w:val="99"/>
    <w:qFormat/>
    <w:rsid w:val="00AE57DC"/>
    <w:rPr>
      <w:rFonts w:cs="Times New Roman"/>
      <w:b/>
    </w:rPr>
  </w:style>
  <w:style w:type="character" w:customStyle="1" w:styleId="tresc">
    <w:name w:val="tresc"/>
    <w:uiPriority w:val="99"/>
    <w:rsid w:val="00AE57DC"/>
  </w:style>
  <w:style w:type="character" w:customStyle="1" w:styleId="CommentTextChar">
    <w:name w:val="Comment Text Char"/>
    <w:basedOn w:val="Domylnaczcionkaakapitu"/>
    <w:uiPriority w:val="99"/>
    <w:semiHidden/>
    <w:rsid w:val="00AE57DC"/>
    <w:rPr>
      <w:sz w:val="20"/>
      <w:szCs w:val="20"/>
    </w:rPr>
  </w:style>
  <w:style w:type="character" w:customStyle="1" w:styleId="ZnakZnak3">
    <w:name w:val="Znak Znak3"/>
    <w:uiPriority w:val="99"/>
    <w:rsid w:val="00AE57DC"/>
    <w:rPr>
      <w:sz w:val="24"/>
    </w:rPr>
  </w:style>
  <w:style w:type="character" w:styleId="Odwoanieprzypisukocowego">
    <w:name w:val="endnote reference"/>
    <w:basedOn w:val="Domylnaczcionkaakapitu"/>
    <w:uiPriority w:val="99"/>
    <w:semiHidden/>
    <w:rsid w:val="00AE57DC"/>
    <w:rPr>
      <w:vertAlign w:val="superscript"/>
    </w:rPr>
  </w:style>
  <w:style w:type="character" w:customStyle="1" w:styleId="Nagwek3Znak">
    <w:name w:val="Nagłówek 3 Znak"/>
    <w:basedOn w:val="Domylnaczcionkaakapitu"/>
    <w:link w:val="Nagwek3"/>
    <w:uiPriority w:val="9"/>
    <w:rsid w:val="00355D7A"/>
    <w:rPr>
      <w:rFonts w:asciiTheme="majorHAnsi" w:eastAsiaTheme="majorEastAsia" w:hAnsiTheme="majorHAnsi" w:cstheme="majorBidi"/>
      <w:b/>
      <w:bCs/>
      <w:color w:val="4F81BD" w:themeColor="accent1"/>
    </w:rPr>
  </w:style>
  <w:style w:type="paragraph" w:styleId="NormalnyWeb">
    <w:name w:val="Normal (Web)"/>
    <w:basedOn w:val="Normalny"/>
    <w:uiPriority w:val="99"/>
    <w:semiHidden/>
    <w:unhideWhenUsed/>
    <w:rsid w:val="00F925EB"/>
    <w:pPr>
      <w:spacing w:before="100" w:beforeAutospacing="1" w:after="100" w:afterAutospacing="1" w:line="240" w:lineRule="auto"/>
    </w:pPr>
    <w:rPr>
      <w:rFonts w:ascii="Times New Roman" w:eastAsia="Times New Roman" w:hAnsi="Times New Roman" w:cs="Times New Roman"/>
      <w:sz w:val="24"/>
      <w:szCs w:val="24"/>
    </w:rPr>
  </w:style>
  <w:style w:type="character" w:styleId="Tekstzastpczy">
    <w:name w:val="Placeholder Text"/>
    <w:basedOn w:val="Domylnaczcionkaakapitu"/>
    <w:uiPriority w:val="99"/>
    <w:semiHidden/>
    <w:rsid w:val="00BC7EDD"/>
    <w:rPr>
      <w:color w:val="808080"/>
    </w:rPr>
  </w:style>
  <w:style w:type="table" w:customStyle="1" w:styleId="Tabela-Siatka1">
    <w:name w:val="Tabela - Siatka1"/>
    <w:basedOn w:val="Standardowy"/>
    <w:next w:val="Tabela-Siatka"/>
    <w:uiPriority w:val="59"/>
    <w:rsid w:val="000B6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141538">
      <w:bodyDiv w:val="1"/>
      <w:marLeft w:val="0"/>
      <w:marRight w:val="0"/>
      <w:marTop w:val="0"/>
      <w:marBottom w:val="0"/>
      <w:divBdr>
        <w:top w:val="none" w:sz="0" w:space="0" w:color="auto"/>
        <w:left w:val="none" w:sz="0" w:space="0" w:color="auto"/>
        <w:bottom w:val="none" w:sz="0" w:space="0" w:color="auto"/>
        <w:right w:val="none" w:sz="0" w:space="0" w:color="auto"/>
      </w:divBdr>
    </w:div>
    <w:div w:id="450786871">
      <w:bodyDiv w:val="1"/>
      <w:marLeft w:val="0"/>
      <w:marRight w:val="0"/>
      <w:marTop w:val="0"/>
      <w:marBottom w:val="0"/>
      <w:divBdr>
        <w:top w:val="none" w:sz="0" w:space="0" w:color="auto"/>
        <w:left w:val="none" w:sz="0" w:space="0" w:color="auto"/>
        <w:bottom w:val="none" w:sz="0" w:space="0" w:color="auto"/>
        <w:right w:val="none" w:sz="0" w:space="0" w:color="auto"/>
      </w:divBdr>
    </w:div>
    <w:div w:id="1786264608">
      <w:bodyDiv w:val="1"/>
      <w:marLeft w:val="0"/>
      <w:marRight w:val="0"/>
      <w:marTop w:val="0"/>
      <w:marBottom w:val="0"/>
      <w:divBdr>
        <w:top w:val="none" w:sz="0" w:space="0" w:color="auto"/>
        <w:left w:val="none" w:sz="0" w:space="0" w:color="auto"/>
        <w:bottom w:val="none" w:sz="0" w:space="0" w:color="auto"/>
        <w:right w:val="none" w:sz="0" w:space="0" w:color="auto"/>
      </w:divBdr>
    </w:div>
    <w:div w:id="1919829867">
      <w:bodyDiv w:val="1"/>
      <w:marLeft w:val="0"/>
      <w:marRight w:val="0"/>
      <w:marTop w:val="0"/>
      <w:marBottom w:val="0"/>
      <w:divBdr>
        <w:top w:val="none" w:sz="0" w:space="0" w:color="auto"/>
        <w:left w:val="none" w:sz="0" w:space="0" w:color="auto"/>
        <w:bottom w:val="none" w:sz="0" w:space="0" w:color="auto"/>
        <w:right w:val="none" w:sz="0" w:space="0" w:color="auto"/>
      </w:divBdr>
    </w:div>
    <w:div w:id="2012678358">
      <w:bodyDiv w:val="1"/>
      <w:marLeft w:val="0"/>
      <w:marRight w:val="0"/>
      <w:marTop w:val="0"/>
      <w:marBottom w:val="0"/>
      <w:divBdr>
        <w:top w:val="none" w:sz="0" w:space="0" w:color="auto"/>
        <w:left w:val="none" w:sz="0" w:space="0" w:color="auto"/>
        <w:bottom w:val="none" w:sz="0" w:space="0" w:color="auto"/>
        <w:right w:val="none" w:sz="0" w:space="0" w:color="auto"/>
      </w:divBdr>
      <w:divsChild>
        <w:div w:id="1087460191">
          <w:marLeft w:val="0"/>
          <w:marRight w:val="0"/>
          <w:marTop w:val="0"/>
          <w:marBottom w:val="0"/>
          <w:divBdr>
            <w:top w:val="none" w:sz="0" w:space="0" w:color="auto"/>
            <w:left w:val="none" w:sz="0" w:space="0" w:color="auto"/>
            <w:bottom w:val="none" w:sz="0" w:space="0" w:color="auto"/>
            <w:right w:val="none" w:sz="0" w:space="0" w:color="auto"/>
          </w:divBdr>
          <w:divsChild>
            <w:div w:id="1201937624">
              <w:marLeft w:val="0"/>
              <w:marRight w:val="0"/>
              <w:marTop w:val="0"/>
              <w:marBottom w:val="0"/>
              <w:divBdr>
                <w:top w:val="none" w:sz="0" w:space="0" w:color="auto"/>
                <w:left w:val="none" w:sz="0" w:space="0" w:color="auto"/>
                <w:bottom w:val="none" w:sz="0" w:space="0" w:color="auto"/>
                <w:right w:val="none" w:sz="0" w:space="0" w:color="auto"/>
              </w:divBdr>
            </w:div>
            <w:div w:id="625935682">
              <w:marLeft w:val="0"/>
              <w:marRight w:val="0"/>
              <w:marTop w:val="0"/>
              <w:marBottom w:val="0"/>
              <w:divBdr>
                <w:top w:val="none" w:sz="0" w:space="0" w:color="auto"/>
                <w:left w:val="none" w:sz="0" w:space="0" w:color="auto"/>
                <w:bottom w:val="none" w:sz="0" w:space="0" w:color="auto"/>
                <w:right w:val="none" w:sz="0" w:space="0" w:color="auto"/>
              </w:divBdr>
            </w:div>
            <w:div w:id="1029913580">
              <w:marLeft w:val="0"/>
              <w:marRight w:val="0"/>
              <w:marTop w:val="0"/>
              <w:marBottom w:val="0"/>
              <w:divBdr>
                <w:top w:val="none" w:sz="0" w:space="0" w:color="auto"/>
                <w:left w:val="none" w:sz="0" w:space="0" w:color="auto"/>
                <w:bottom w:val="none" w:sz="0" w:space="0" w:color="auto"/>
                <w:right w:val="none" w:sz="0" w:space="0" w:color="auto"/>
              </w:divBdr>
            </w:div>
            <w:div w:id="1443263703">
              <w:marLeft w:val="0"/>
              <w:marRight w:val="0"/>
              <w:marTop w:val="0"/>
              <w:marBottom w:val="0"/>
              <w:divBdr>
                <w:top w:val="none" w:sz="0" w:space="0" w:color="auto"/>
                <w:left w:val="none" w:sz="0" w:space="0" w:color="auto"/>
                <w:bottom w:val="none" w:sz="0" w:space="0" w:color="auto"/>
                <w:right w:val="none" w:sz="0" w:space="0" w:color="auto"/>
              </w:divBdr>
            </w:div>
            <w:div w:id="203229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94463">
      <w:bodyDiv w:val="1"/>
      <w:marLeft w:val="0"/>
      <w:marRight w:val="0"/>
      <w:marTop w:val="0"/>
      <w:marBottom w:val="0"/>
      <w:divBdr>
        <w:top w:val="none" w:sz="0" w:space="0" w:color="auto"/>
        <w:left w:val="none" w:sz="0" w:space="0" w:color="auto"/>
        <w:bottom w:val="none" w:sz="0" w:space="0" w:color="auto"/>
        <w:right w:val="none" w:sz="0" w:space="0" w:color="auto"/>
      </w:divBdr>
    </w:div>
    <w:div w:id="2136946217">
      <w:bodyDiv w:val="1"/>
      <w:marLeft w:val="0"/>
      <w:marRight w:val="0"/>
      <w:marTop w:val="0"/>
      <w:marBottom w:val="0"/>
      <w:divBdr>
        <w:top w:val="none" w:sz="0" w:space="0" w:color="auto"/>
        <w:left w:val="none" w:sz="0" w:space="0" w:color="auto"/>
        <w:bottom w:val="none" w:sz="0" w:space="0" w:color="auto"/>
        <w:right w:val="none" w:sz="0" w:space="0" w:color="auto"/>
      </w:divBdr>
      <w:divsChild>
        <w:div w:id="1406147569">
          <w:marLeft w:val="0"/>
          <w:marRight w:val="0"/>
          <w:marTop w:val="0"/>
          <w:marBottom w:val="0"/>
          <w:divBdr>
            <w:top w:val="none" w:sz="0" w:space="0" w:color="auto"/>
            <w:left w:val="none" w:sz="0" w:space="0" w:color="auto"/>
            <w:bottom w:val="none" w:sz="0" w:space="0" w:color="auto"/>
            <w:right w:val="none" w:sz="0" w:space="0" w:color="auto"/>
          </w:divBdr>
          <w:divsChild>
            <w:div w:id="1291740806">
              <w:marLeft w:val="0"/>
              <w:marRight w:val="0"/>
              <w:marTop w:val="0"/>
              <w:marBottom w:val="0"/>
              <w:divBdr>
                <w:top w:val="none" w:sz="0" w:space="0" w:color="auto"/>
                <w:left w:val="none" w:sz="0" w:space="0" w:color="auto"/>
                <w:bottom w:val="none" w:sz="0" w:space="0" w:color="auto"/>
                <w:right w:val="none" w:sz="0" w:space="0" w:color="auto"/>
              </w:divBdr>
            </w:div>
            <w:div w:id="1094131343">
              <w:marLeft w:val="0"/>
              <w:marRight w:val="0"/>
              <w:marTop w:val="0"/>
              <w:marBottom w:val="0"/>
              <w:divBdr>
                <w:top w:val="none" w:sz="0" w:space="0" w:color="auto"/>
                <w:left w:val="none" w:sz="0" w:space="0" w:color="auto"/>
                <w:bottom w:val="none" w:sz="0" w:space="0" w:color="auto"/>
                <w:right w:val="none" w:sz="0" w:space="0" w:color="auto"/>
              </w:divBdr>
            </w:div>
            <w:div w:id="1509368594">
              <w:marLeft w:val="0"/>
              <w:marRight w:val="0"/>
              <w:marTop w:val="0"/>
              <w:marBottom w:val="0"/>
              <w:divBdr>
                <w:top w:val="none" w:sz="0" w:space="0" w:color="auto"/>
                <w:left w:val="none" w:sz="0" w:space="0" w:color="auto"/>
                <w:bottom w:val="none" w:sz="0" w:space="0" w:color="auto"/>
                <w:right w:val="none" w:sz="0" w:space="0" w:color="auto"/>
              </w:divBdr>
            </w:div>
            <w:div w:id="57749522">
              <w:marLeft w:val="0"/>
              <w:marRight w:val="0"/>
              <w:marTop w:val="0"/>
              <w:marBottom w:val="0"/>
              <w:divBdr>
                <w:top w:val="none" w:sz="0" w:space="0" w:color="auto"/>
                <w:left w:val="none" w:sz="0" w:space="0" w:color="auto"/>
                <w:bottom w:val="none" w:sz="0" w:space="0" w:color="auto"/>
                <w:right w:val="none" w:sz="0" w:space="0" w:color="auto"/>
              </w:divBdr>
            </w:div>
            <w:div w:id="111825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rmacja.efs@wup.wrotapodlasia.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po.wrotapodlasia.pl/pl/jak_skorzystac_z_programu/pobierz_wzory_dokumentow/generator-wnioskow-aplikacyjnych-efs.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unduszeeuropejskie.gov.pl" TargetMode="External"/><Relationship Id="rId5" Type="http://schemas.openxmlformats.org/officeDocument/2006/relationships/settings" Target="settings.xml"/><Relationship Id="rId15" Type="http://schemas.openxmlformats.org/officeDocument/2006/relationships/hyperlink" Target="http://rpo.wupbialystok.praca.gov.pl" TargetMode="External"/><Relationship Id="rId10" Type="http://schemas.openxmlformats.org/officeDocument/2006/relationships/hyperlink" Target="http://www.rpo.wrotapodlasia.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rpo.wupbialystok.praca.gov.pl" TargetMode="External"/><Relationship Id="rId14" Type="http://schemas.openxmlformats.org/officeDocument/2006/relationships/hyperlink" Target="http://rpo.wupbialystok.praca.gov.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c.europa.eu/budget/contracts_grants/info_contracts/inforeuro/inforeuro_en.cf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C6D33D-0837-4F4E-8E93-8234784CD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65</Pages>
  <Words>22868</Words>
  <Characters>137210</Characters>
  <Application>Microsoft Office Word</Application>
  <DocSecurity>0</DocSecurity>
  <Lines>1143</Lines>
  <Paragraphs>319</Paragraphs>
  <ScaleCrop>false</ScaleCrop>
  <HeadingPairs>
    <vt:vector size="2" baseType="variant">
      <vt:variant>
        <vt:lpstr>Tytuł</vt:lpstr>
      </vt:variant>
      <vt:variant>
        <vt:i4>1</vt:i4>
      </vt:variant>
    </vt:vector>
  </HeadingPairs>
  <TitlesOfParts>
    <vt:vector size="1" baseType="lpstr">
      <vt:lpstr/>
    </vt:vector>
  </TitlesOfParts>
  <Company>WUP Białystok</Company>
  <LinksUpToDate>false</LinksUpToDate>
  <CharactersWithSpaces>159759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Sidorczuk</dc:creator>
  <cp:lastModifiedBy>Ewelina Lewandowska</cp:lastModifiedBy>
  <cp:revision>8</cp:revision>
  <cp:lastPrinted>2017-03-28T06:59:00Z</cp:lastPrinted>
  <dcterms:created xsi:type="dcterms:W3CDTF">2017-05-16T07:21:00Z</dcterms:created>
  <dcterms:modified xsi:type="dcterms:W3CDTF">2017-05-16T09:30:00Z</dcterms:modified>
</cp:coreProperties>
</file>