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F" w:rsidRPr="00624A21" w:rsidRDefault="0069628F" w:rsidP="0069628F">
      <w:r w:rsidRPr="00624A21">
        <w:t xml:space="preserve">Załącznik nr </w:t>
      </w:r>
      <w:r w:rsidR="00EC48F6">
        <w:t>2</w:t>
      </w:r>
      <w:r w:rsidR="00861FC9">
        <w:t xml:space="preserve"> – </w:t>
      </w:r>
      <w:r w:rsidRPr="00624A21">
        <w:t>Karta oceny formalnej wniosku o dofinansowanie projektu konkursowego w ramach RPOWP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DDA1548" wp14:editId="026F1319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24A2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RPOWP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INSTYTUCJA ORGANIZUJĄCA KONKURS: Wojewódzki Urząd Pracy w Białymstoku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KONKURSU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:………………………………………………………………………………………………………………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DATA WPŁYWU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KANCELARYJNY WNIOSKU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:...........................................................................................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SUMA KONTROLNA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TYTUŁ PROJEKTU: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NAZWA WNIOSKODAWCY: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320E68" w:rsidP="00320E6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576"/>
        <w:gridCol w:w="3204"/>
        <w:gridCol w:w="567"/>
        <w:gridCol w:w="851"/>
        <w:gridCol w:w="850"/>
        <w:gridCol w:w="1544"/>
      </w:tblGrid>
      <w:tr w:rsidR="0069628F" w:rsidRPr="00624A21" w:rsidTr="00861FC9">
        <w:trPr>
          <w:trHeight w:val="708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D81F31">
              <w:rPr>
                <w:rFonts w:ascii="Calibri" w:eastAsia="Calibri" w:hAnsi="Calibri" w:cs="Times New Roman"/>
                <w:b/>
                <w:szCs w:val="18"/>
                <w:lang w:eastAsia="pl-PL"/>
              </w:rPr>
              <w:lastRenderedPageBreak/>
              <w:t>Czy wniosek posiada braki formalne lub oczywiste omyłki niedostrzeżone na etapie weryfikacji wstępnej?</w:t>
            </w:r>
          </w:p>
        </w:tc>
      </w:tr>
      <w:tr w:rsidR="0069628F" w:rsidRPr="00624A21" w:rsidTr="00861FC9">
        <w:trPr>
          <w:trHeight w:val="690"/>
          <w:jc w:val="center"/>
        </w:trPr>
        <w:tc>
          <w:tcPr>
            <w:tcW w:w="701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2449">
              <w:rPr>
                <w:sz w:val="20"/>
                <w:szCs w:val="20"/>
              </w:rPr>
            </w:r>
            <w:r w:rsidR="008024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TAK– SKIEROWAĆ W</w:t>
            </w:r>
            <w:r w:rsidR="00861FC9">
              <w:rPr>
                <w:sz w:val="20"/>
                <w:szCs w:val="20"/>
              </w:rPr>
              <w:t xml:space="preserve">NIOSEK DO WERYFIKACJI WSTĘPNEJ </w:t>
            </w: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2449">
              <w:rPr>
                <w:sz w:val="20"/>
                <w:szCs w:val="20"/>
              </w:rPr>
            </w:r>
            <w:r w:rsidR="008024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</w:tc>
      </w:tr>
      <w:tr w:rsidR="0069628F" w:rsidRPr="00624A21" w:rsidTr="00861FC9">
        <w:trPr>
          <w:trHeight w:val="81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KRYTERIA FORMALNE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123D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69628F" w:rsidRPr="00624A21" w:rsidTr="00631A30">
        <w:trPr>
          <w:trHeight w:val="725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9E295B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we właściwej wersji generatora wniosków aplikacyjnych</w:t>
            </w:r>
            <w:r w:rsidRPr="001E7EBD" w:rsidDel="00FA2AEE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wskazanej w regulaminie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Okres realizacji projektu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93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Projekty o wartości nieprzekraczającej wyrażonej w PLN równowartości kwoty 100 000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  <w:r w:rsidRPr="001E7EBD">
              <w:rPr>
                <w:rFonts w:cs="Times New Roman"/>
                <w:sz w:val="20"/>
                <w:szCs w:val="20"/>
              </w:rPr>
              <w:t xml:space="preserve"> są rozliczane uproszczonymi metodami, o których mowa w </w:t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Wytycznych w zakresie kwalifikowalności wydatków </w:t>
            </w:r>
            <w:r w:rsidR="001E7EBD">
              <w:rPr>
                <w:rFonts w:cs="Times New Roman"/>
                <w:i/>
                <w:sz w:val="20"/>
                <w:szCs w:val="20"/>
              </w:rPr>
              <w:br/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 ramach Europejskiego Funduszu Rozwoju Regionalnego, Europejskiego Funduszu Społecznego oraz Funduszu Spójności na lata 2014-2020, </w:t>
            </w:r>
            <w:r w:rsidRPr="001E7EBD">
              <w:rPr>
                <w:rFonts w:cs="Times New Roman"/>
                <w:sz w:val="20"/>
                <w:szCs w:val="20"/>
              </w:rPr>
              <w:t>a projekty o wartości przekraczającej 100 000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  <w:r w:rsidRPr="001E7EBD">
              <w:rPr>
                <w:rFonts w:cs="Times New Roman"/>
                <w:sz w:val="20"/>
                <w:szCs w:val="20"/>
              </w:rPr>
              <w:t xml:space="preserve">  - na podstawie rzeczywiście poniesionych wydatków.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Udział wkładu własnego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39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kern w:val="24"/>
                <w:sz w:val="20"/>
                <w:szCs w:val="20"/>
              </w:rPr>
              <w:t>Poziom kosztów pośrednich rozliczanych ryczałtem jest zgodny z Wytycznymi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1499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 xml:space="preserve">Wnioskodawca oraz partnerzy (o ile dotyczy) nie podlegają wykluczeniu z możliwości otrzymania dofinansowania, </w:t>
            </w:r>
            <w:r w:rsidR="001E7EBD">
              <w:rPr>
                <w:rFonts w:cs="Times New Roman"/>
                <w:sz w:val="20"/>
                <w:szCs w:val="20"/>
              </w:rPr>
              <w:br/>
              <w:t>w</w:t>
            </w:r>
            <w:r w:rsidRPr="001E7EBD">
              <w:rPr>
                <w:rFonts w:cs="Times New Roman"/>
                <w:sz w:val="20"/>
                <w:szCs w:val="20"/>
              </w:rPr>
              <w:t xml:space="preserve"> tym wykluczeniu, o którym mowa w: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207 ust. 4 ustawy z dnia 27 sierpnia 2009 r. o finansach publicznych;</w:t>
            </w:r>
          </w:p>
          <w:p w:rsidR="001F3634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 U. poz. 769);</w:t>
            </w:r>
          </w:p>
          <w:p w:rsidR="0069628F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1E7EBD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1E7EBD">
              <w:rPr>
                <w:rFonts w:cs="Times New Roman"/>
                <w:sz w:val="20"/>
                <w:szCs w:val="20"/>
              </w:rPr>
              <w:t>. Dz. U. 2014 r. poz. 1417).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1E7EBD" w:rsidDel="00547A7F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631A30">
        <w:trPr>
          <w:trHeight w:val="1233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 przypadku projektu partnerskiego spełnione zostały wymogi dotyczące: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631A30">
        <w:trPr>
          <w:trHeight w:val="7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F4311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oraz partnerzy krajowi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5"/>
            </w:r>
            <w:r w:rsidRPr="001E7EBD">
              <w:rPr>
                <w:rFonts w:cs="Times New Roman"/>
                <w:sz w:val="20"/>
                <w:szCs w:val="20"/>
              </w:rPr>
              <w:t xml:space="preserve"> (o ile dotyczy), ponoszący wydatki w danym projekcie,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6"/>
            </w:r>
            <w:r w:rsidRPr="001E7E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3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628F" w:rsidRPr="00624A21" w:rsidRDefault="0069628F" w:rsidP="00631A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  <w:lang w:eastAsia="pl-PL"/>
              </w:rPr>
            </w:pPr>
          </w:p>
        </w:tc>
      </w:tr>
      <w:tr w:rsidR="0069628F" w:rsidRPr="00624A21" w:rsidTr="00631A30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780" w:type="dxa"/>
            <w:gridSpan w:val="2"/>
            <w:shd w:val="clear" w:color="000000" w:fill="D9D9D9"/>
            <w:vAlign w:val="center"/>
          </w:tcPr>
          <w:p w:rsidR="0069628F" w:rsidRPr="00624A21" w:rsidRDefault="0069628F" w:rsidP="00631A30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DOPUSZCZAJĄCE SZCZEGÓLNE</w:t>
            </w: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="00272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B55450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footnoteReference w:customMarkFollows="1" w:id="9"/>
              <w:sym w:font="Symbol" w:char="F02A"/>
            </w: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Projekt dotyczy działań wspierających realizację programu profilaktyki raka szyjki macicy lub programu profilaktyki raka piersi lub programu profilaktyki raka jelita grubego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Działania w ramach projektu obejmują obszar całego województwa. Projektodawca musi przewidzieć w projekcie  prowadzenie działania w każdym z czterech podregionów: białostocki, łomżyński, suwalski</w:t>
            </w: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br/>
              <w:t>i bielski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lastRenderedPageBreak/>
              <w:t>3.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Okres realizacji projektu jest nie dłuższy niż 18 miesięcy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Projekt przewiduje realizację świadczeń opieki zdrowotnej wyłącznie przez podmioty wykonujące działalność leczniczą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Realizacja projektu odbywa się w partnerstwie z co najmniej jedną placówką POZ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 xml:space="preserve">Projekt jest skierowany do grup docelowych (zgodnie z katalogiem grup docelowych dla Działania 2.5 wymienionych </w:t>
            </w:r>
            <w:r w:rsidR="00E34340">
              <w:rPr>
                <w:rFonts w:asciiTheme="minorHAnsi" w:eastAsiaTheme="minorHAnsi" w:hAnsiTheme="minorHAnsi"/>
                <w:sz w:val="20"/>
                <w:szCs w:val="20"/>
              </w:rPr>
              <w:br/>
            </w: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SZOOP RPOWP 2014-2020) z obszaru województwa podlaskiego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Zakres wsparcia w projekcie jest zgodny z warunkami określonymi przez IP w regulaminie konkursu</w:t>
            </w:r>
            <w:r w:rsidR="00E72989"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8.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projekcie uwzględniono wszystkie wskaźniki adekwatne dla  danej formy wsparcia/grupy docelowej zaplanowanej w projekcie na podstawie SZOOP RPOWP 2014-2020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Projekt zapewni dostępność świadczeń  dla osób pracujących poprzez dogodne terminy realizacji świadczeń</w:t>
            </w:r>
            <w:r w:rsidR="00E72989"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10.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grupie docelowej projektu o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bjętej badaniem profilaktycznym </w:t>
            </w: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kierunku nowotworów raka piersi co najmniej 20% stanowią kobiety, które nie wykonywały badań profilaktycznych w ww. zakresie (na podstawie Systemu Informatycznego Monitorowania Profilaktyki – SIMP),  a które kwalifikują się do udziału w programie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grupie docelowej projektu o</w:t>
            </w:r>
            <w:r w:rsidR="00E34340">
              <w:rPr>
                <w:rFonts w:asciiTheme="minorHAnsi" w:eastAsiaTheme="minorHAnsi" w:hAnsiTheme="minorHAnsi"/>
                <w:sz w:val="20"/>
                <w:szCs w:val="20"/>
              </w:rPr>
              <w:t xml:space="preserve">bjętej badaniem profilaktycznym </w:t>
            </w: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 kierunk</w:t>
            </w:r>
            <w:r w:rsidR="00E72989">
              <w:rPr>
                <w:rFonts w:asciiTheme="minorHAnsi" w:eastAsiaTheme="minorHAnsi" w:hAnsiTheme="minorHAnsi"/>
                <w:sz w:val="20"/>
                <w:szCs w:val="20"/>
              </w:rPr>
              <w:t>u nowotworów raka szyjki macicy</w:t>
            </w:r>
            <w:r w:rsidR="00E72989">
              <w:rPr>
                <w:rFonts w:asciiTheme="minorHAnsi" w:eastAsiaTheme="minorHAnsi" w:hAnsiTheme="minorHAnsi"/>
                <w:sz w:val="20"/>
                <w:szCs w:val="20"/>
              </w:rPr>
              <w:br/>
            </w: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co najmniej 20% stanowią kobiety, które nie wykonywały badań profilaktycznych w ww. zakresie (na podstawie Systemu Informatycznego Monitorowania Profilaktyki – SIMP),  a które kwalifikują się do udziału w programie.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631A30" w:rsidRDefault="00631A30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31A30">
              <w:rPr>
                <w:rFonts w:asciiTheme="minorHAnsi" w:eastAsiaTheme="minorHAnsi" w:hAnsiTheme="minorHAnsi"/>
                <w:sz w:val="20"/>
                <w:szCs w:val="20"/>
              </w:rPr>
              <w:t>Wnioskodawca w okresie realizacji projektu prowadzi biuro projektu na terenie województwa podlaskiego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22"/>
        <w:gridCol w:w="992"/>
        <w:gridCol w:w="851"/>
        <w:gridCol w:w="1985"/>
      </w:tblGrid>
      <w:tr w:rsidR="0069628F" w:rsidRPr="00624A21" w:rsidTr="00D81F31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69628F" w:rsidRPr="00123D4D" w:rsidRDefault="0069628F" w:rsidP="004C16FA">
            <w:pPr>
              <w:spacing w:after="0" w:line="240" w:lineRule="exact"/>
              <w:jc w:val="both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69628F" w:rsidRPr="00123D4D" w:rsidRDefault="0069628F" w:rsidP="0069628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123D4D">
        <w:rPr>
          <w:rFonts w:eastAsia="Calibri" w:cs="Times New Roman"/>
          <w:b/>
          <w:sz w:val="20"/>
          <w:szCs w:val="20"/>
          <w:lang w:eastAsia="pl-PL"/>
        </w:rPr>
        <w:t>Sporządzone przez:</w:t>
      </w:r>
      <w:r w:rsidRPr="00123D4D">
        <w:rPr>
          <w:rFonts w:eastAsia="Calibri" w:cs="Times New Roman"/>
          <w:sz w:val="20"/>
          <w:szCs w:val="20"/>
          <w:lang w:eastAsia="pl-PL"/>
        </w:rPr>
        <w:t xml:space="preserve"> 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Imię i nazwisko: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Data:</w:t>
      </w:r>
    </w:p>
    <w:p w:rsidR="00125801" w:rsidRPr="00123D4D" w:rsidRDefault="0069628F" w:rsidP="00123D4D">
      <w:pPr>
        <w:tabs>
          <w:tab w:val="left" w:pos="9072"/>
        </w:tabs>
        <w:spacing w:before="20" w:after="20" w:line="240" w:lineRule="exact"/>
        <w:jc w:val="both"/>
      </w:pPr>
      <w:r w:rsidRPr="00123D4D">
        <w:rPr>
          <w:rFonts w:eastAsia="Calibri" w:cs="Times New Roman"/>
          <w:sz w:val="20"/>
          <w:szCs w:val="20"/>
          <w:lang w:eastAsia="pl-PL"/>
        </w:rPr>
        <w:t>Podpis:</w:t>
      </w:r>
    </w:p>
    <w:sectPr w:rsidR="00125801" w:rsidRPr="00123D4D" w:rsidSect="00D071D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49" w:rsidRDefault="00802449" w:rsidP="0069628F">
      <w:pPr>
        <w:spacing w:after="0" w:line="240" w:lineRule="auto"/>
      </w:pPr>
      <w:r>
        <w:separator/>
      </w:r>
    </w:p>
  </w:endnote>
  <w:endnote w:type="continuationSeparator" w:id="0">
    <w:p w:rsidR="00802449" w:rsidRDefault="00802449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49" w:rsidRDefault="00802449" w:rsidP="0069628F">
      <w:pPr>
        <w:spacing w:after="0" w:line="240" w:lineRule="auto"/>
      </w:pPr>
      <w:r>
        <w:separator/>
      </w:r>
    </w:p>
  </w:footnote>
  <w:footnote w:type="continuationSeparator" w:id="0">
    <w:p w:rsidR="00802449" w:rsidRDefault="00802449" w:rsidP="0069628F">
      <w:pPr>
        <w:spacing w:after="0" w:line="240" w:lineRule="auto"/>
      </w:pPr>
      <w:r>
        <w:continuationSeparator/>
      </w:r>
    </w:p>
  </w:footnote>
  <w:footnote w:id="1">
    <w:p w:rsidR="0069628F" w:rsidRPr="001E59A3" w:rsidRDefault="0069628F" w:rsidP="0069628F">
      <w:pPr>
        <w:pStyle w:val="Tekstprzypisudolnego"/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E59A3">
        <w:rPr>
          <w:rFonts w:eastAsia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</w:rPr>
        <w:sym w:font="Symbol" w:char="F02A"/>
      </w:r>
      <w:r w:rsidRPr="001E59A3">
        <w:t xml:space="preserve"> </w:t>
      </w:r>
      <w:r w:rsidRPr="001E59A3">
        <w:rPr>
          <w:sz w:val="16"/>
          <w:szCs w:val="16"/>
        </w:rPr>
        <w:t>Wypełnić w przypadku negatywnej oceny kryterium</w:t>
      </w:r>
    </w:p>
  </w:footnote>
  <w:footnote w:id="3">
    <w:p w:rsidR="006F4311" w:rsidRPr="001E59A3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1E59A3">
        <w:rPr>
          <w:rStyle w:val="Odwoanieprzypisudolnego"/>
          <w:rFonts w:cs="Calibri"/>
          <w:sz w:val="16"/>
          <w:szCs w:val="16"/>
        </w:rPr>
        <w:footnoteRef/>
      </w:r>
      <w:r w:rsidRPr="001E59A3">
        <w:rPr>
          <w:rFonts w:cs="Calibri"/>
          <w:sz w:val="16"/>
          <w:szCs w:val="16"/>
        </w:rPr>
        <w:t xml:space="preserve"> </w:t>
      </w:r>
      <w:r w:rsidRPr="001E59A3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konkursu.</w:t>
      </w:r>
    </w:p>
  </w:footnote>
  <w:footnote w:id="4">
    <w:p w:rsidR="006F4311" w:rsidRPr="001E59A3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1E59A3">
        <w:rPr>
          <w:rStyle w:val="Odwoanieprzypisudolnego"/>
          <w:rFonts w:cs="Calibri"/>
          <w:sz w:val="16"/>
          <w:szCs w:val="16"/>
        </w:rPr>
        <w:footnoteRef/>
      </w:r>
      <w:r w:rsidRPr="001E59A3">
        <w:rPr>
          <w:rFonts w:cs="Calibri"/>
          <w:sz w:val="16"/>
          <w:szCs w:val="16"/>
        </w:rPr>
        <w:t xml:space="preserve"> </w:t>
      </w:r>
      <w:r w:rsidRPr="001E59A3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konkursu.</w:t>
      </w:r>
    </w:p>
  </w:footnote>
  <w:footnote w:id="5">
    <w:p w:rsidR="006F4311" w:rsidRPr="001E59A3" w:rsidRDefault="006F4311" w:rsidP="00777309">
      <w:pPr>
        <w:spacing w:after="0"/>
        <w:jc w:val="both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W przypadku podmiotów niebędących jednostkami sektora finansów publicznych jako obroty należy rozumieć wartość przychodów (w tym przychodów osiągniętych z tytułu otrzymanego dofinansowania na realizację projektów) </w:t>
      </w:r>
      <w:r w:rsidRPr="001E59A3">
        <w:rPr>
          <w:bCs/>
          <w:sz w:val="16"/>
          <w:szCs w:val="16"/>
        </w:rPr>
        <w:t>osiągniętych w ostatnim zatwierdzonym roku</w:t>
      </w:r>
      <w:r w:rsidRPr="001E59A3">
        <w:rPr>
          <w:bCs/>
          <w:color w:val="FF0000"/>
          <w:sz w:val="16"/>
          <w:szCs w:val="16"/>
        </w:rPr>
        <w:t xml:space="preserve"> </w:t>
      </w:r>
      <w:r w:rsidRPr="001E59A3">
        <w:rPr>
          <w:bCs/>
          <w:sz w:val="16"/>
          <w:szCs w:val="16"/>
        </w:rPr>
        <w:t xml:space="preserve">przez danego wnioskodawcę/ partnera </w:t>
      </w:r>
      <w:r w:rsidRPr="001E59A3">
        <w:rPr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(lider)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1E59A3">
        <w:rPr>
          <w:bCs/>
          <w:sz w:val="16"/>
          <w:szCs w:val="16"/>
        </w:rPr>
        <w:t>lub poręczeń </w:t>
      </w:r>
      <w:r w:rsidRPr="001E59A3">
        <w:rPr>
          <w:sz w:val="16"/>
          <w:szCs w:val="16"/>
        </w:rPr>
        <w:t xml:space="preserve">jako obrót należy rozumieć kwotę kapitału pożyczkowego i poręczeniowego, jakim dysponowali </w:t>
      </w:r>
      <w:r w:rsidRPr="001E59A3">
        <w:rPr>
          <w:bCs/>
          <w:sz w:val="16"/>
          <w:szCs w:val="16"/>
        </w:rPr>
        <w:t>wnioskodawca</w:t>
      </w:r>
      <w:r w:rsidRPr="001E59A3">
        <w:rPr>
          <w:sz w:val="16"/>
          <w:szCs w:val="16"/>
        </w:rPr>
        <w:t>/ partnerzy (o ile dotyczy) w poprzednim zamkniętym i zatwierdzonym roku obrotowym.</w:t>
      </w:r>
    </w:p>
  </w:footnote>
  <w:footnote w:id="6">
    <w:p w:rsidR="006F4311" w:rsidRPr="001E59A3" w:rsidRDefault="006F4311" w:rsidP="00777309">
      <w:pPr>
        <w:spacing w:after="0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W przypadku gdy projekt trwa dłużej niż jeden rok kalendarzowy należy wartość obrotów odnieść do roku realizacji projektu, w którym wartość planowanych wydatków jest najwyższa.</w:t>
      </w:r>
    </w:p>
  </w:footnote>
  <w:footnote w:id="7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Kryteria dopuszczające szczególne będą określane zgodnie z ich brzmieniem przyjętym w uchwale Komitetu Monitorującego dla danego konkursu</w:t>
      </w:r>
    </w:p>
  </w:footnote>
  <w:footnote w:id="8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</w:t>
      </w:r>
      <w:r w:rsidRPr="001E59A3">
        <w:rPr>
          <w:rFonts w:eastAsia="Calibri" w:cs="Calibri"/>
          <w:sz w:val="16"/>
          <w:szCs w:val="16"/>
        </w:rPr>
        <w:t>W przypadku projektó</w:t>
      </w:r>
      <w:bookmarkStart w:id="0" w:name="_GoBack"/>
      <w:bookmarkEnd w:id="0"/>
      <w:r w:rsidRPr="001E59A3">
        <w:rPr>
          <w:rFonts w:eastAsia="Calibri" w:cs="Calibri"/>
          <w:sz w:val="16"/>
          <w:szCs w:val="16"/>
        </w:rPr>
        <w:t>w konkursowych spełnienie kryterium jest konieczne do przyznania dofinansowania. Projekty niespełniające któregokolwiek z kryteriów dopuszczających szczególnych są odrzucane na etapie oceny formalnej</w:t>
      </w:r>
      <w:r w:rsidRPr="001E59A3">
        <w:rPr>
          <w:sz w:val="16"/>
          <w:szCs w:val="16"/>
        </w:rPr>
        <w:t xml:space="preserve">. </w:t>
      </w:r>
    </w:p>
  </w:footnote>
  <w:footnote w:id="9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sym w:font="Symbol" w:char="F02A"/>
      </w:r>
      <w:r w:rsidRPr="001E59A3">
        <w:rPr>
          <w:sz w:val="16"/>
          <w:szCs w:val="16"/>
        </w:rPr>
        <w:t xml:space="preserve"> 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051F"/>
    <w:multiLevelType w:val="hybridMultilevel"/>
    <w:tmpl w:val="3D322F1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8EA"/>
    <w:multiLevelType w:val="hybridMultilevel"/>
    <w:tmpl w:val="2C483E0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1F8E"/>
    <w:multiLevelType w:val="hybridMultilevel"/>
    <w:tmpl w:val="92C8858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F"/>
    <w:rsid w:val="00123D4D"/>
    <w:rsid w:val="00125801"/>
    <w:rsid w:val="00154444"/>
    <w:rsid w:val="001E59A3"/>
    <w:rsid w:val="001E7EBD"/>
    <w:rsid w:val="001F3634"/>
    <w:rsid w:val="00272648"/>
    <w:rsid w:val="002D7579"/>
    <w:rsid w:val="002E1336"/>
    <w:rsid w:val="00320E68"/>
    <w:rsid w:val="00323622"/>
    <w:rsid w:val="00330048"/>
    <w:rsid w:val="003C06AE"/>
    <w:rsid w:val="003F7F52"/>
    <w:rsid w:val="004C16FA"/>
    <w:rsid w:val="00552C95"/>
    <w:rsid w:val="0059735B"/>
    <w:rsid w:val="00631A30"/>
    <w:rsid w:val="00633682"/>
    <w:rsid w:val="0069628F"/>
    <w:rsid w:val="006F4311"/>
    <w:rsid w:val="00777309"/>
    <w:rsid w:val="007B7D84"/>
    <w:rsid w:val="00802449"/>
    <w:rsid w:val="00861FC9"/>
    <w:rsid w:val="00955859"/>
    <w:rsid w:val="00990B5E"/>
    <w:rsid w:val="009E295B"/>
    <w:rsid w:val="00A96AF7"/>
    <w:rsid w:val="00AD784E"/>
    <w:rsid w:val="00B17FE1"/>
    <w:rsid w:val="00B60484"/>
    <w:rsid w:val="00C81077"/>
    <w:rsid w:val="00CD4F54"/>
    <w:rsid w:val="00D071D8"/>
    <w:rsid w:val="00D20921"/>
    <w:rsid w:val="00D765D9"/>
    <w:rsid w:val="00DF74E3"/>
    <w:rsid w:val="00E34340"/>
    <w:rsid w:val="00E72989"/>
    <w:rsid w:val="00EC48F6"/>
    <w:rsid w:val="00FB01A7"/>
    <w:rsid w:val="00FC3B48"/>
    <w:rsid w:val="00FD6090"/>
    <w:rsid w:val="00FE0453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31A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31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05DD-A5F8-4915-ACC1-6F73CF9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Ewelina Lewandowska</cp:lastModifiedBy>
  <cp:revision>4</cp:revision>
  <cp:lastPrinted>2016-10-25T07:35:00Z</cp:lastPrinted>
  <dcterms:created xsi:type="dcterms:W3CDTF">2016-10-24T08:38:00Z</dcterms:created>
  <dcterms:modified xsi:type="dcterms:W3CDTF">2016-10-25T07:37:00Z</dcterms:modified>
</cp:coreProperties>
</file>