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0C98AF" w14:textId="77777777" w:rsidR="000D2441" w:rsidRPr="00FF2E93" w:rsidRDefault="00085CD9" w:rsidP="009B214A">
      <w:pPr>
        <w:rPr>
          <w:rFonts w:asciiTheme="minorHAnsi" w:hAnsiTheme="minorHAnsi"/>
          <w:sz w:val="24"/>
          <w:szCs w:val="24"/>
        </w:rPr>
      </w:pPr>
      <w:r w:rsidRPr="003349BA">
        <w:rPr>
          <w:rFonts w:asciiTheme="minorHAnsi" w:hAnsiTheme="minorHAnsi"/>
          <w:noProof/>
          <w:lang w:eastAsia="pl-PL"/>
        </w:rPr>
        <w:drawing>
          <wp:inline distT="0" distB="0" distL="0" distR="0" wp14:anchorId="11FB2333" wp14:editId="6A821A04">
            <wp:extent cx="5610225" cy="4693920"/>
            <wp:effectExtent l="0" t="0" r="9525"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0225" cy="4693920"/>
                    </a:xfrm>
                    <a:prstGeom prst="rect">
                      <a:avLst/>
                    </a:prstGeom>
                    <a:noFill/>
                    <a:ln>
                      <a:noFill/>
                    </a:ln>
                  </pic:spPr>
                </pic:pic>
              </a:graphicData>
            </a:graphic>
          </wp:inline>
        </w:drawing>
      </w:r>
      <w:r w:rsidR="000D2441" w:rsidRPr="00FF2E93">
        <w:rPr>
          <w:rFonts w:asciiTheme="minorHAnsi" w:hAnsiTheme="minorHAnsi" w:cs="Arial"/>
          <w:b/>
          <w:sz w:val="24"/>
          <w:szCs w:val="24"/>
          <w:lang w:eastAsia="pl-PL"/>
        </w:rPr>
        <w:t>Regulamin konkursu</w:t>
      </w:r>
    </w:p>
    <w:p w14:paraId="2F4A5D9F" w14:textId="4FB84C4A"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Nr RPLD.</w:t>
      </w:r>
      <w:r w:rsidR="00864FB6" w:rsidRPr="00FF2E93">
        <w:rPr>
          <w:rFonts w:asciiTheme="minorHAnsi" w:hAnsiTheme="minorHAnsi" w:cs="Arial"/>
          <w:b/>
          <w:sz w:val="24"/>
          <w:szCs w:val="24"/>
          <w:lang w:eastAsia="pl-PL"/>
        </w:rPr>
        <w:t>09</w:t>
      </w:r>
      <w:r w:rsidRPr="00FF2E93">
        <w:rPr>
          <w:rFonts w:asciiTheme="minorHAnsi" w:hAnsiTheme="minorHAnsi" w:cs="Arial"/>
          <w:b/>
          <w:sz w:val="24"/>
          <w:szCs w:val="24"/>
          <w:lang w:eastAsia="pl-PL"/>
        </w:rPr>
        <w:t>.02.0</w:t>
      </w:r>
      <w:r w:rsidR="00571F1F">
        <w:rPr>
          <w:rFonts w:asciiTheme="minorHAnsi" w:hAnsiTheme="minorHAnsi" w:cs="Arial"/>
          <w:b/>
          <w:sz w:val="24"/>
          <w:szCs w:val="24"/>
          <w:lang w:eastAsia="pl-PL"/>
        </w:rPr>
        <w:t>2</w:t>
      </w:r>
      <w:r w:rsidRPr="00FF2E93">
        <w:rPr>
          <w:rFonts w:asciiTheme="minorHAnsi" w:hAnsiTheme="minorHAnsi" w:cs="Arial"/>
          <w:b/>
          <w:sz w:val="24"/>
          <w:szCs w:val="24"/>
          <w:lang w:eastAsia="pl-PL"/>
        </w:rPr>
        <w:t>-IP.01-10-</w:t>
      </w:r>
      <w:r w:rsidR="00864FB6" w:rsidRPr="00FF2E93">
        <w:rPr>
          <w:rFonts w:asciiTheme="minorHAnsi" w:hAnsiTheme="minorHAnsi" w:cs="Arial"/>
          <w:b/>
          <w:sz w:val="24"/>
          <w:szCs w:val="24"/>
          <w:lang w:eastAsia="pl-PL"/>
        </w:rPr>
        <w:t>00</w:t>
      </w:r>
      <w:r w:rsidR="00262E44">
        <w:rPr>
          <w:rFonts w:asciiTheme="minorHAnsi" w:hAnsiTheme="minorHAnsi" w:cs="Arial"/>
          <w:b/>
          <w:sz w:val="24"/>
          <w:szCs w:val="24"/>
          <w:lang w:eastAsia="pl-PL"/>
        </w:rPr>
        <w:t>1</w:t>
      </w:r>
      <w:r w:rsidRPr="00FF2E93">
        <w:rPr>
          <w:rFonts w:asciiTheme="minorHAnsi" w:hAnsiTheme="minorHAnsi" w:cs="Arial"/>
          <w:b/>
          <w:sz w:val="24"/>
          <w:szCs w:val="24"/>
          <w:lang w:eastAsia="pl-PL"/>
        </w:rPr>
        <w:t>/1</w:t>
      </w:r>
      <w:r w:rsidR="00262E44">
        <w:rPr>
          <w:rFonts w:asciiTheme="minorHAnsi" w:hAnsiTheme="minorHAnsi" w:cs="Arial"/>
          <w:b/>
          <w:sz w:val="24"/>
          <w:szCs w:val="24"/>
          <w:lang w:eastAsia="pl-PL"/>
        </w:rPr>
        <w:t>7</w:t>
      </w:r>
    </w:p>
    <w:p w14:paraId="52F673C1"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Regionalny Program Operacyjny Województwa Łódzkiego na lata 2014-2020 </w:t>
      </w:r>
    </w:p>
    <w:p w14:paraId="53C38888"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Oś Priorytetowa </w:t>
      </w:r>
      <w:r w:rsidR="00864FB6" w:rsidRPr="00FF2E93">
        <w:rPr>
          <w:rFonts w:asciiTheme="minorHAnsi" w:hAnsiTheme="minorHAnsi" w:cs="Arial"/>
          <w:b/>
          <w:sz w:val="24"/>
          <w:szCs w:val="24"/>
          <w:lang w:eastAsia="pl-PL"/>
        </w:rPr>
        <w:t xml:space="preserve">IX </w:t>
      </w:r>
      <w:r w:rsidRPr="00FF2E93">
        <w:rPr>
          <w:rFonts w:asciiTheme="minorHAnsi" w:hAnsiTheme="minorHAnsi" w:cs="Arial"/>
          <w:b/>
          <w:sz w:val="24"/>
          <w:szCs w:val="24"/>
          <w:lang w:eastAsia="pl-PL"/>
        </w:rPr>
        <w:t>„</w:t>
      </w:r>
      <w:r w:rsidR="00864FB6" w:rsidRPr="00FF2E93">
        <w:rPr>
          <w:rFonts w:asciiTheme="minorHAnsi" w:hAnsiTheme="minorHAnsi" w:cs="Arial"/>
          <w:b/>
          <w:sz w:val="24"/>
          <w:szCs w:val="24"/>
          <w:lang w:eastAsia="pl-PL"/>
        </w:rPr>
        <w:t>Włączenie społeczne</w:t>
      </w:r>
      <w:r w:rsidRPr="00FF2E93">
        <w:rPr>
          <w:rFonts w:asciiTheme="minorHAnsi" w:hAnsiTheme="minorHAnsi" w:cs="Arial"/>
          <w:b/>
          <w:sz w:val="24"/>
          <w:szCs w:val="24"/>
          <w:lang w:eastAsia="pl-PL"/>
        </w:rPr>
        <w:t>”</w:t>
      </w:r>
    </w:p>
    <w:p w14:paraId="0F59A5F2" w14:textId="77777777" w:rsidR="000D2441" w:rsidRPr="00FF2E93"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Działanie </w:t>
      </w:r>
      <w:r w:rsidR="00864FB6" w:rsidRPr="00FF2E93">
        <w:rPr>
          <w:rFonts w:asciiTheme="minorHAnsi" w:hAnsiTheme="minorHAnsi" w:cs="Arial"/>
          <w:b/>
          <w:sz w:val="24"/>
          <w:szCs w:val="24"/>
          <w:lang w:eastAsia="pl-PL"/>
        </w:rPr>
        <w:t>IX.2</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na rzecz osób zagrożonych ubóstwem lub wykluczeniem społecznym</w:t>
      </w:r>
      <w:r w:rsidRPr="00FF2E93">
        <w:rPr>
          <w:rFonts w:asciiTheme="minorHAnsi" w:hAnsiTheme="minorHAnsi" w:cs="Arial"/>
          <w:b/>
          <w:sz w:val="24"/>
          <w:szCs w:val="24"/>
          <w:lang w:eastAsia="pl-PL"/>
        </w:rPr>
        <w:t>”</w:t>
      </w:r>
    </w:p>
    <w:p w14:paraId="7D3FF4E6" w14:textId="3CEE1709" w:rsidR="000D2441" w:rsidRDefault="000D2441" w:rsidP="009B214A">
      <w:pPr>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Poddziałanie </w:t>
      </w:r>
      <w:r w:rsidR="00864FB6" w:rsidRPr="00FF2E93">
        <w:rPr>
          <w:rFonts w:asciiTheme="minorHAnsi" w:hAnsiTheme="minorHAnsi" w:cs="Arial"/>
          <w:b/>
          <w:sz w:val="24"/>
          <w:szCs w:val="24"/>
          <w:lang w:eastAsia="pl-PL"/>
        </w:rPr>
        <w:t>IX.2.</w:t>
      </w:r>
      <w:r w:rsidR="00571F1F">
        <w:rPr>
          <w:rFonts w:asciiTheme="minorHAnsi" w:hAnsiTheme="minorHAnsi" w:cs="Arial"/>
          <w:b/>
          <w:sz w:val="24"/>
          <w:szCs w:val="24"/>
          <w:lang w:eastAsia="pl-PL"/>
        </w:rPr>
        <w:t>2</w:t>
      </w:r>
      <w:r w:rsidRPr="00FF2E93">
        <w:rPr>
          <w:rFonts w:asciiTheme="minorHAnsi" w:hAnsiTheme="minorHAnsi" w:cs="Arial"/>
          <w:b/>
          <w:sz w:val="24"/>
          <w:szCs w:val="24"/>
          <w:lang w:eastAsia="pl-PL"/>
        </w:rPr>
        <w:t xml:space="preserve"> „</w:t>
      </w:r>
      <w:r w:rsidR="00864FB6" w:rsidRPr="00FF2E93">
        <w:rPr>
          <w:rFonts w:asciiTheme="minorHAnsi" w:hAnsiTheme="minorHAnsi" w:cs="Arial"/>
          <w:b/>
          <w:sz w:val="24"/>
          <w:szCs w:val="24"/>
          <w:lang w:eastAsia="pl-PL"/>
        </w:rPr>
        <w:t>Usługi społeczne i zdrowotne</w:t>
      </w:r>
      <w:r w:rsidR="00571F1F">
        <w:rPr>
          <w:rFonts w:asciiTheme="minorHAnsi" w:hAnsiTheme="minorHAnsi" w:cs="Arial"/>
          <w:b/>
          <w:sz w:val="24"/>
          <w:szCs w:val="24"/>
          <w:lang w:eastAsia="pl-PL"/>
        </w:rPr>
        <w:t xml:space="preserve"> - ZIT</w:t>
      </w:r>
      <w:r w:rsidRPr="00FF2E93">
        <w:rPr>
          <w:rFonts w:asciiTheme="minorHAnsi" w:hAnsiTheme="minorHAnsi" w:cs="Arial"/>
          <w:b/>
          <w:sz w:val="24"/>
          <w:szCs w:val="24"/>
          <w:lang w:eastAsia="pl-PL"/>
        </w:rPr>
        <w:t>”</w:t>
      </w:r>
    </w:p>
    <w:p w14:paraId="221EEB35" w14:textId="0487C182" w:rsidR="000D2441" w:rsidRPr="00FF2E93" w:rsidRDefault="009B214A" w:rsidP="00B06AA5">
      <w:pPr>
        <w:rPr>
          <w:rFonts w:asciiTheme="minorHAnsi" w:hAnsiTheme="minorHAnsi" w:cs="Arial"/>
          <w:b/>
          <w:sz w:val="24"/>
          <w:szCs w:val="24"/>
          <w:lang w:eastAsia="pl-PL"/>
        </w:rPr>
      </w:pPr>
      <w:r w:rsidRPr="00F81D9C">
        <w:rPr>
          <w:rFonts w:cs="Arial"/>
          <w:b/>
          <w:sz w:val="24"/>
          <w:szCs w:val="24"/>
          <w:lang w:eastAsia="pl-PL"/>
        </w:rPr>
        <w:t xml:space="preserve">Łódź, </w:t>
      </w:r>
      <w:r w:rsidR="00757DC2" w:rsidRPr="00757DC2">
        <w:rPr>
          <w:rFonts w:cs="Arial"/>
          <w:b/>
          <w:sz w:val="24"/>
          <w:szCs w:val="24"/>
          <w:lang w:eastAsia="pl-PL"/>
        </w:rPr>
        <w:t>26</w:t>
      </w:r>
      <w:r w:rsidRPr="00757DC2">
        <w:rPr>
          <w:rFonts w:cs="Arial"/>
          <w:b/>
          <w:sz w:val="24"/>
          <w:szCs w:val="24"/>
          <w:lang w:eastAsia="pl-PL"/>
        </w:rPr>
        <w:t xml:space="preserve"> </w:t>
      </w:r>
      <w:r w:rsidR="00B06AA5" w:rsidRPr="00757DC2">
        <w:rPr>
          <w:rFonts w:cs="Arial"/>
          <w:b/>
          <w:sz w:val="24"/>
          <w:szCs w:val="24"/>
          <w:lang w:eastAsia="pl-PL"/>
        </w:rPr>
        <w:t>maja</w:t>
      </w:r>
      <w:r w:rsidRPr="00757DC2">
        <w:rPr>
          <w:rFonts w:cs="Arial"/>
          <w:b/>
          <w:sz w:val="24"/>
          <w:szCs w:val="24"/>
          <w:lang w:eastAsia="pl-PL"/>
        </w:rPr>
        <w:t xml:space="preserve"> 201</w:t>
      </w:r>
      <w:r w:rsidR="00866B45" w:rsidRPr="00757DC2">
        <w:rPr>
          <w:rFonts w:cs="Arial"/>
          <w:b/>
          <w:sz w:val="24"/>
          <w:szCs w:val="24"/>
          <w:lang w:eastAsia="pl-PL"/>
        </w:rPr>
        <w:t>7</w:t>
      </w:r>
      <w:r w:rsidRPr="00757DC2">
        <w:rPr>
          <w:rFonts w:cs="Arial"/>
          <w:b/>
          <w:sz w:val="24"/>
          <w:szCs w:val="24"/>
          <w:lang w:eastAsia="pl-PL"/>
        </w:rPr>
        <w:t xml:space="preserve"> r.</w:t>
      </w:r>
    </w:p>
    <w:p w14:paraId="1732174A" w14:textId="77777777" w:rsidR="000D2441" w:rsidRPr="00FF2E93" w:rsidRDefault="000D2441" w:rsidP="003349BA">
      <w:pPr>
        <w:rPr>
          <w:rFonts w:asciiTheme="minorHAnsi" w:hAnsiTheme="minorHAnsi" w:cs="Arial"/>
          <w:b/>
          <w:sz w:val="24"/>
          <w:szCs w:val="24"/>
          <w:lang w:eastAsia="pl-PL"/>
        </w:rPr>
      </w:pPr>
    </w:p>
    <w:p w14:paraId="77B42CD9" w14:textId="507D47F1" w:rsidR="000D2441" w:rsidRPr="00FF2E93" w:rsidRDefault="000D2441" w:rsidP="003349BA">
      <w:pPr>
        <w:jc w:val="right"/>
        <w:rPr>
          <w:rFonts w:asciiTheme="minorHAnsi" w:hAnsiTheme="minorHAnsi" w:cs="Arial"/>
          <w:b/>
          <w:sz w:val="24"/>
          <w:szCs w:val="24"/>
          <w:lang w:eastAsia="pl-PL"/>
        </w:rPr>
      </w:pPr>
      <w:r w:rsidRPr="00FF2E93">
        <w:rPr>
          <w:rFonts w:asciiTheme="minorHAnsi" w:hAnsiTheme="minorHAnsi" w:cs="Arial"/>
          <w:b/>
          <w:sz w:val="24"/>
          <w:szCs w:val="24"/>
          <w:lang w:eastAsia="pl-PL"/>
        </w:rPr>
        <w:t xml:space="preserve">Wersja </w:t>
      </w:r>
      <w:r w:rsidR="00571F1F">
        <w:rPr>
          <w:rFonts w:asciiTheme="minorHAnsi" w:hAnsiTheme="minorHAnsi" w:cs="Arial"/>
          <w:b/>
          <w:sz w:val="24"/>
          <w:szCs w:val="24"/>
          <w:lang w:eastAsia="pl-PL"/>
        </w:rPr>
        <w:t>1</w:t>
      </w:r>
      <w:r w:rsidRPr="00FF2E93">
        <w:rPr>
          <w:rFonts w:asciiTheme="minorHAnsi" w:hAnsiTheme="minorHAnsi" w:cs="Arial"/>
          <w:b/>
          <w:sz w:val="24"/>
          <w:szCs w:val="24"/>
          <w:lang w:eastAsia="pl-PL"/>
        </w:rPr>
        <w:t>.0</w:t>
      </w:r>
    </w:p>
    <w:p w14:paraId="56297F29" w14:textId="77777777" w:rsidR="00FE4C65" w:rsidRPr="00FF2E93" w:rsidRDefault="00FE4C65">
      <w:pPr>
        <w:spacing w:line="360" w:lineRule="auto"/>
        <w:jc w:val="right"/>
        <w:rPr>
          <w:rFonts w:asciiTheme="minorHAnsi" w:hAnsiTheme="minorHAnsi" w:cs="Arial"/>
          <w:b/>
          <w:sz w:val="24"/>
          <w:szCs w:val="24"/>
          <w:lang w:eastAsia="pl-PL"/>
        </w:rPr>
      </w:pPr>
    </w:p>
    <w:p w14:paraId="11002B54" w14:textId="77777777" w:rsidR="003349BA" w:rsidRPr="00FF2E93" w:rsidRDefault="003349BA" w:rsidP="00515919">
      <w:pPr>
        <w:spacing w:line="360" w:lineRule="auto"/>
        <w:jc w:val="center"/>
        <w:rPr>
          <w:rFonts w:asciiTheme="minorHAnsi" w:hAnsiTheme="minorHAnsi" w:cs="Arial"/>
          <w:b/>
          <w:sz w:val="24"/>
          <w:szCs w:val="24"/>
          <w:lang w:eastAsia="pl-PL"/>
        </w:rPr>
      </w:pPr>
    </w:p>
    <w:p w14:paraId="4E8AEA6A" w14:textId="77777777" w:rsidR="00FE4C65" w:rsidRPr="00FF2E93" w:rsidRDefault="00515919" w:rsidP="00515919">
      <w:pPr>
        <w:spacing w:line="360" w:lineRule="auto"/>
        <w:jc w:val="center"/>
        <w:rPr>
          <w:rFonts w:asciiTheme="minorHAnsi" w:hAnsiTheme="minorHAnsi" w:cs="Arial"/>
          <w:b/>
          <w:sz w:val="24"/>
          <w:szCs w:val="24"/>
          <w:lang w:eastAsia="pl-PL"/>
        </w:rPr>
      </w:pPr>
      <w:r w:rsidRPr="00FF2E93">
        <w:rPr>
          <w:rFonts w:asciiTheme="minorHAnsi" w:hAnsiTheme="minorHAnsi" w:cs="Arial"/>
          <w:b/>
          <w:sz w:val="24"/>
          <w:szCs w:val="24"/>
          <w:lang w:eastAsia="pl-PL"/>
        </w:rPr>
        <w:t>SPIS TREŚCI</w:t>
      </w:r>
    </w:p>
    <w:p w14:paraId="4AE6D077" w14:textId="47AB58E6" w:rsidR="00DC2F4C" w:rsidRDefault="00330EEB">
      <w:pPr>
        <w:pStyle w:val="Spistreci1"/>
        <w:rPr>
          <w:rFonts w:asciiTheme="minorHAnsi" w:eastAsiaTheme="minorEastAsia" w:hAnsiTheme="minorHAnsi" w:cstheme="minorBidi"/>
          <w:b w:val="0"/>
          <w:noProof/>
          <w:color w:val="auto"/>
          <w:lang w:eastAsia="pl-PL"/>
        </w:rPr>
      </w:pPr>
      <w:r w:rsidRPr="00FF2E93">
        <w:rPr>
          <w:rFonts w:asciiTheme="minorHAnsi" w:hAnsiTheme="minorHAnsi"/>
          <w:sz w:val="24"/>
          <w:szCs w:val="24"/>
          <w:highlight w:val="yellow"/>
        </w:rPr>
        <w:fldChar w:fldCharType="begin"/>
      </w:r>
      <w:r w:rsidR="000D2441" w:rsidRPr="00FF2E93">
        <w:rPr>
          <w:rFonts w:asciiTheme="minorHAnsi" w:hAnsiTheme="minorHAnsi"/>
          <w:sz w:val="24"/>
          <w:szCs w:val="24"/>
          <w:highlight w:val="yellow"/>
        </w:rPr>
        <w:instrText>TOC \z \o "1-3" \u \h</w:instrText>
      </w:r>
      <w:r w:rsidRPr="00FF2E93">
        <w:rPr>
          <w:rFonts w:asciiTheme="minorHAnsi" w:hAnsiTheme="minorHAnsi"/>
          <w:sz w:val="24"/>
          <w:szCs w:val="24"/>
          <w:highlight w:val="yellow"/>
        </w:rPr>
        <w:fldChar w:fldCharType="separate"/>
      </w:r>
      <w:hyperlink w:anchor="_Toc483484462" w:history="1">
        <w:r w:rsidR="00DC2F4C" w:rsidRPr="00215A45">
          <w:rPr>
            <w:rStyle w:val="Hipercze"/>
            <w:rFonts w:cs="Arial"/>
            <w:noProof/>
          </w:rPr>
          <w:t>Podstawy prawne i dokumenty</w:t>
        </w:r>
        <w:r w:rsidR="00DC2F4C">
          <w:rPr>
            <w:noProof/>
            <w:webHidden/>
          </w:rPr>
          <w:tab/>
        </w:r>
        <w:r w:rsidR="00DC2F4C">
          <w:rPr>
            <w:noProof/>
            <w:webHidden/>
          </w:rPr>
          <w:fldChar w:fldCharType="begin"/>
        </w:r>
        <w:r w:rsidR="00DC2F4C">
          <w:rPr>
            <w:noProof/>
            <w:webHidden/>
          </w:rPr>
          <w:instrText xml:space="preserve"> PAGEREF _Toc483484462 \h </w:instrText>
        </w:r>
        <w:r w:rsidR="00DC2F4C">
          <w:rPr>
            <w:noProof/>
            <w:webHidden/>
          </w:rPr>
        </w:r>
        <w:r w:rsidR="00DC2F4C">
          <w:rPr>
            <w:noProof/>
            <w:webHidden/>
          </w:rPr>
          <w:fldChar w:fldCharType="separate"/>
        </w:r>
        <w:r w:rsidR="00E850E9">
          <w:rPr>
            <w:noProof/>
            <w:webHidden/>
          </w:rPr>
          <w:t>4</w:t>
        </w:r>
        <w:r w:rsidR="00DC2F4C">
          <w:rPr>
            <w:noProof/>
            <w:webHidden/>
          </w:rPr>
          <w:fldChar w:fldCharType="end"/>
        </w:r>
      </w:hyperlink>
    </w:p>
    <w:p w14:paraId="13D849CA" w14:textId="1747DA60" w:rsidR="00DC2F4C" w:rsidRDefault="00E850E9">
      <w:pPr>
        <w:pStyle w:val="Spistreci1"/>
        <w:rPr>
          <w:rFonts w:asciiTheme="minorHAnsi" w:eastAsiaTheme="minorEastAsia" w:hAnsiTheme="minorHAnsi" w:cstheme="minorBidi"/>
          <w:b w:val="0"/>
          <w:noProof/>
          <w:color w:val="auto"/>
          <w:lang w:eastAsia="pl-PL"/>
        </w:rPr>
      </w:pPr>
      <w:hyperlink w:anchor="_Toc483484463" w:history="1">
        <w:r w:rsidR="00DC2F4C" w:rsidRPr="00215A45">
          <w:rPr>
            <w:rStyle w:val="Hipercze"/>
            <w:rFonts w:cs="Arial"/>
            <w:noProof/>
          </w:rPr>
          <w:t>Akty prawne</w:t>
        </w:r>
        <w:r w:rsidR="00DC2F4C">
          <w:rPr>
            <w:noProof/>
            <w:webHidden/>
          </w:rPr>
          <w:tab/>
        </w:r>
        <w:r w:rsidR="00DC2F4C">
          <w:rPr>
            <w:noProof/>
            <w:webHidden/>
          </w:rPr>
          <w:fldChar w:fldCharType="begin"/>
        </w:r>
        <w:r w:rsidR="00DC2F4C">
          <w:rPr>
            <w:noProof/>
            <w:webHidden/>
          </w:rPr>
          <w:instrText xml:space="preserve"> PAGEREF _Toc483484463 \h </w:instrText>
        </w:r>
        <w:r w:rsidR="00DC2F4C">
          <w:rPr>
            <w:noProof/>
            <w:webHidden/>
          </w:rPr>
        </w:r>
        <w:r w:rsidR="00DC2F4C">
          <w:rPr>
            <w:noProof/>
            <w:webHidden/>
          </w:rPr>
          <w:fldChar w:fldCharType="separate"/>
        </w:r>
        <w:r>
          <w:rPr>
            <w:noProof/>
            <w:webHidden/>
          </w:rPr>
          <w:t>4</w:t>
        </w:r>
        <w:r w:rsidR="00DC2F4C">
          <w:rPr>
            <w:noProof/>
            <w:webHidden/>
          </w:rPr>
          <w:fldChar w:fldCharType="end"/>
        </w:r>
      </w:hyperlink>
    </w:p>
    <w:p w14:paraId="6B9374B7" w14:textId="755D3629" w:rsidR="00DC2F4C" w:rsidRDefault="00E850E9">
      <w:pPr>
        <w:pStyle w:val="Spistreci1"/>
        <w:rPr>
          <w:rFonts w:asciiTheme="minorHAnsi" w:eastAsiaTheme="minorEastAsia" w:hAnsiTheme="minorHAnsi" w:cstheme="minorBidi"/>
          <w:b w:val="0"/>
          <w:noProof/>
          <w:color w:val="auto"/>
          <w:lang w:eastAsia="pl-PL"/>
        </w:rPr>
      </w:pPr>
      <w:hyperlink w:anchor="_Toc483484464" w:history="1">
        <w:r w:rsidR="00DC2F4C" w:rsidRPr="00215A45">
          <w:rPr>
            <w:rStyle w:val="Hipercze"/>
            <w:rFonts w:cs="Arial"/>
            <w:noProof/>
          </w:rPr>
          <w:t>Dokumenty i Wytyczne</w:t>
        </w:r>
        <w:r w:rsidR="00DC2F4C">
          <w:rPr>
            <w:noProof/>
            <w:webHidden/>
          </w:rPr>
          <w:tab/>
        </w:r>
        <w:r w:rsidR="00DC2F4C">
          <w:rPr>
            <w:noProof/>
            <w:webHidden/>
          </w:rPr>
          <w:fldChar w:fldCharType="begin"/>
        </w:r>
        <w:r w:rsidR="00DC2F4C">
          <w:rPr>
            <w:noProof/>
            <w:webHidden/>
          </w:rPr>
          <w:instrText xml:space="preserve"> PAGEREF _Toc483484464 \h </w:instrText>
        </w:r>
        <w:r w:rsidR="00DC2F4C">
          <w:rPr>
            <w:noProof/>
            <w:webHidden/>
          </w:rPr>
        </w:r>
        <w:r w:rsidR="00DC2F4C">
          <w:rPr>
            <w:noProof/>
            <w:webHidden/>
          </w:rPr>
          <w:fldChar w:fldCharType="separate"/>
        </w:r>
        <w:r>
          <w:rPr>
            <w:noProof/>
            <w:webHidden/>
          </w:rPr>
          <w:t>5</w:t>
        </w:r>
        <w:r w:rsidR="00DC2F4C">
          <w:rPr>
            <w:noProof/>
            <w:webHidden/>
          </w:rPr>
          <w:fldChar w:fldCharType="end"/>
        </w:r>
      </w:hyperlink>
    </w:p>
    <w:p w14:paraId="12F18260" w14:textId="0AF1F800" w:rsidR="00DC2F4C" w:rsidRDefault="00E850E9">
      <w:pPr>
        <w:pStyle w:val="Spistreci1"/>
        <w:rPr>
          <w:rFonts w:asciiTheme="minorHAnsi" w:eastAsiaTheme="minorEastAsia" w:hAnsiTheme="minorHAnsi" w:cstheme="minorBidi"/>
          <w:b w:val="0"/>
          <w:noProof/>
          <w:color w:val="auto"/>
          <w:lang w:eastAsia="pl-PL"/>
        </w:rPr>
      </w:pPr>
      <w:hyperlink w:anchor="_Toc483484465" w:history="1">
        <w:r w:rsidR="00DC2F4C" w:rsidRPr="00215A45">
          <w:rPr>
            <w:rStyle w:val="Hipercze"/>
            <w:rFonts w:cs="Arial"/>
            <w:noProof/>
          </w:rPr>
          <w:t>Wykaz skrótów</w:t>
        </w:r>
        <w:r w:rsidR="00DC2F4C">
          <w:rPr>
            <w:noProof/>
            <w:webHidden/>
          </w:rPr>
          <w:tab/>
        </w:r>
        <w:r w:rsidR="00DC2F4C">
          <w:rPr>
            <w:noProof/>
            <w:webHidden/>
          </w:rPr>
          <w:fldChar w:fldCharType="begin"/>
        </w:r>
        <w:r w:rsidR="00DC2F4C">
          <w:rPr>
            <w:noProof/>
            <w:webHidden/>
          </w:rPr>
          <w:instrText xml:space="preserve"> PAGEREF _Toc483484465 \h </w:instrText>
        </w:r>
        <w:r w:rsidR="00DC2F4C">
          <w:rPr>
            <w:noProof/>
            <w:webHidden/>
          </w:rPr>
        </w:r>
        <w:r w:rsidR="00DC2F4C">
          <w:rPr>
            <w:noProof/>
            <w:webHidden/>
          </w:rPr>
          <w:fldChar w:fldCharType="separate"/>
        </w:r>
        <w:r>
          <w:rPr>
            <w:noProof/>
            <w:webHidden/>
          </w:rPr>
          <w:t>6</w:t>
        </w:r>
        <w:r w:rsidR="00DC2F4C">
          <w:rPr>
            <w:noProof/>
            <w:webHidden/>
          </w:rPr>
          <w:fldChar w:fldCharType="end"/>
        </w:r>
      </w:hyperlink>
    </w:p>
    <w:p w14:paraId="562353F2" w14:textId="162DEFD0" w:rsidR="00DC2F4C" w:rsidRDefault="00E850E9">
      <w:pPr>
        <w:pStyle w:val="Spistreci1"/>
        <w:rPr>
          <w:rFonts w:asciiTheme="minorHAnsi" w:eastAsiaTheme="minorEastAsia" w:hAnsiTheme="minorHAnsi" w:cstheme="minorBidi"/>
          <w:b w:val="0"/>
          <w:noProof/>
          <w:color w:val="auto"/>
          <w:lang w:eastAsia="pl-PL"/>
        </w:rPr>
      </w:pPr>
      <w:hyperlink w:anchor="_Toc483484466" w:history="1">
        <w:r w:rsidR="00DC2F4C" w:rsidRPr="00215A45">
          <w:rPr>
            <w:rStyle w:val="Hipercze"/>
            <w:rFonts w:cs="Arial"/>
            <w:noProof/>
          </w:rPr>
          <w:t>Definicje</w:t>
        </w:r>
        <w:r w:rsidR="00DC2F4C">
          <w:rPr>
            <w:noProof/>
            <w:webHidden/>
          </w:rPr>
          <w:tab/>
        </w:r>
        <w:r w:rsidR="00DC2F4C">
          <w:rPr>
            <w:noProof/>
            <w:webHidden/>
          </w:rPr>
          <w:fldChar w:fldCharType="begin"/>
        </w:r>
        <w:r w:rsidR="00DC2F4C">
          <w:rPr>
            <w:noProof/>
            <w:webHidden/>
          </w:rPr>
          <w:instrText xml:space="preserve"> PAGEREF _Toc483484466 \h </w:instrText>
        </w:r>
        <w:r w:rsidR="00DC2F4C">
          <w:rPr>
            <w:noProof/>
            <w:webHidden/>
          </w:rPr>
        </w:r>
        <w:r w:rsidR="00DC2F4C">
          <w:rPr>
            <w:noProof/>
            <w:webHidden/>
          </w:rPr>
          <w:fldChar w:fldCharType="separate"/>
        </w:r>
        <w:r>
          <w:rPr>
            <w:noProof/>
            <w:webHidden/>
          </w:rPr>
          <w:t>7</w:t>
        </w:r>
        <w:r w:rsidR="00DC2F4C">
          <w:rPr>
            <w:noProof/>
            <w:webHidden/>
          </w:rPr>
          <w:fldChar w:fldCharType="end"/>
        </w:r>
      </w:hyperlink>
    </w:p>
    <w:p w14:paraId="24585829" w14:textId="23B2A341" w:rsidR="00DC2F4C" w:rsidRDefault="00E850E9">
      <w:pPr>
        <w:pStyle w:val="Spistreci1"/>
        <w:rPr>
          <w:rFonts w:asciiTheme="minorHAnsi" w:eastAsiaTheme="minorEastAsia" w:hAnsiTheme="minorHAnsi" w:cstheme="minorBidi"/>
          <w:b w:val="0"/>
          <w:noProof/>
          <w:color w:val="auto"/>
          <w:lang w:eastAsia="pl-PL"/>
        </w:rPr>
      </w:pPr>
      <w:hyperlink w:anchor="_Toc483484467" w:history="1">
        <w:r w:rsidR="00DC2F4C" w:rsidRPr="00215A45">
          <w:rPr>
            <w:rStyle w:val="Hipercze"/>
            <w:noProof/>
          </w:rPr>
          <w:t>1.</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Postanowienia ogólne</w:t>
        </w:r>
        <w:r w:rsidR="00DC2F4C">
          <w:rPr>
            <w:noProof/>
            <w:webHidden/>
          </w:rPr>
          <w:tab/>
        </w:r>
        <w:r w:rsidR="00DC2F4C">
          <w:rPr>
            <w:noProof/>
            <w:webHidden/>
          </w:rPr>
          <w:fldChar w:fldCharType="begin"/>
        </w:r>
        <w:r w:rsidR="00DC2F4C">
          <w:rPr>
            <w:noProof/>
            <w:webHidden/>
          </w:rPr>
          <w:instrText xml:space="preserve"> PAGEREF _Toc483484467 \h </w:instrText>
        </w:r>
        <w:r w:rsidR="00DC2F4C">
          <w:rPr>
            <w:noProof/>
            <w:webHidden/>
          </w:rPr>
        </w:r>
        <w:r w:rsidR="00DC2F4C">
          <w:rPr>
            <w:noProof/>
            <w:webHidden/>
          </w:rPr>
          <w:fldChar w:fldCharType="separate"/>
        </w:r>
        <w:r>
          <w:rPr>
            <w:noProof/>
            <w:webHidden/>
          </w:rPr>
          <w:t>10</w:t>
        </w:r>
        <w:r w:rsidR="00DC2F4C">
          <w:rPr>
            <w:noProof/>
            <w:webHidden/>
          </w:rPr>
          <w:fldChar w:fldCharType="end"/>
        </w:r>
      </w:hyperlink>
    </w:p>
    <w:p w14:paraId="6C3AF04A" w14:textId="4DA1CB82" w:rsidR="00DC2F4C" w:rsidRDefault="00E850E9">
      <w:pPr>
        <w:pStyle w:val="Spistreci1"/>
        <w:rPr>
          <w:rFonts w:asciiTheme="minorHAnsi" w:eastAsiaTheme="minorEastAsia" w:hAnsiTheme="minorHAnsi" w:cstheme="minorBidi"/>
          <w:b w:val="0"/>
          <w:noProof/>
          <w:color w:val="auto"/>
          <w:lang w:eastAsia="pl-PL"/>
        </w:rPr>
      </w:pPr>
      <w:hyperlink w:anchor="_Toc483484468" w:history="1">
        <w:r w:rsidR="00DC2F4C" w:rsidRPr="00215A45">
          <w:rPr>
            <w:rStyle w:val="Hipercze"/>
            <w:noProof/>
          </w:rPr>
          <w:t>2.</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Informacje o konkursie</w:t>
        </w:r>
        <w:r w:rsidR="00DC2F4C">
          <w:rPr>
            <w:noProof/>
            <w:webHidden/>
          </w:rPr>
          <w:tab/>
        </w:r>
        <w:r w:rsidR="00DC2F4C">
          <w:rPr>
            <w:noProof/>
            <w:webHidden/>
          </w:rPr>
          <w:fldChar w:fldCharType="begin"/>
        </w:r>
        <w:r w:rsidR="00DC2F4C">
          <w:rPr>
            <w:noProof/>
            <w:webHidden/>
          </w:rPr>
          <w:instrText xml:space="preserve"> PAGEREF _Toc483484468 \h </w:instrText>
        </w:r>
        <w:r w:rsidR="00DC2F4C">
          <w:rPr>
            <w:noProof/>
            <w:webHidden/>
          </w:rPr>
        </w:r>
        <w:r w:rsidR="00DC2F4C">
          <w:rPr>
            <w:noProof/>
            <w:webHidden/>
          </w:rPr>
          <w:fldChar w:fldCharType="separate"/>
        </w:r>
        <w:r>
          <w:rPr>
            <w:noProof/>
            <w:webHidden/>
          </w:rPr>
          <w:t>11</w:t>
        </w:r>
        <w:r w:rsidR="00DC2F4C">
          <w:rPr>
            <w:noProof/>
            <w:webHidden/>
          </w:rPr>
          <w:fldChar w:fldCharType="end"/>
        </w:r>
      </w:hyperlink>
    </w:p>
    <w:p w14:paraId="2C212718" w14:textId="2189BCDD" w:rsidR="00DC2F4C" w:rsidRDefault="00E850E9">
      <w:pPr>
        <w:pStyle w:val="Spistreci1"/>
        <w:rPr>
          <w:rFonts w:asciiTheme="minorHAnsi" w:eastAsiaTheme="minorEastAsia" w:hAnsiTheme="minorHAnsi" w:cstheme="minorBidi"/>
          <w:b w:val="0"/>
          <w:noProof/>
          <w:color w:val="auto"/>
          <w:lang w:eastAsia="pl-PL"/>
        </w:rPr>
      </w:pPr>
      <w:hyperlink w:anchor="_Toc483484469" w:history="1">
        <w:r w:rsidR="00DC2F4C" w:rsidRPr="00215A45">
          <w:rPr>
            <w:rStyle w:val="Hipercze"/>
            <w:rFonts w:cs="Arial"/>
            <w:noProof/>
          </w:rPr>
          <w:t>2.1</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Instytucja organizująca konkurs</w:t>
        </w:r>
        <w:r w:rsidR="00DC2F4C">
          <w:rPr>
            <w:noProof/>
            <w:webHidden/>
          </w:rPr>
          <w:tab/>
        </w:r>
        <w:r w:rsidR="00DC2F4C">
          <w:rPr>
            <w:noProof/>
            <w:webHidden/>
          </w:rPr>
          <w:fldChar w:fldCharType="begin"/>
        </w:r>
        <w:r w:rsidR="00DC2F4C">
          <w:rPr>
            <w:noProof/>
            <w:webHidden/>
          </w:rPr>
          <w:instrText xml:space="preserve"> PAGEREF _Toc483484469 \h </w:instrText>
        </w:r>
        <w:r w:rsidR="00DC2F4C">
          <w:rPr>
            <w:noProof/>
            <w:webHidden/>
          </w:rPr>
        </w:r>
        <w:r w:rsidR="00DC2F4C">
          <w:rPr>
            <w:noProof/>
            <w:webHidden/>
          </w:rPr>
          <w:fldChar w:fldCharType="separate"/>
        </w:r>
        <w:r>
          <w:rPr>
            <w:noProof/>
            <w:webHidden/>
          </w:rPr>
          <w:t>11</w:t>
        </w:r>
        <w:r w:rsidR="00DC2F4C">
          <w:rPr>
            <w:noProof/>
            <w:webHidden/>
          </w:rPr>
          <w:fldChar w:fldCharType="end"/>
        </w:r>
      </w:hyperlink>
    </w:p>
    <w:p w14:paraId="0EE57FE4" w14:textId="124C81ED" w:rsidR="00DC2F4C" w:rsidRDefault="00E850E9">
      <w:pPr>
        <w:pStyle w:val="Spistreci1"/>
        <w:rPr>
          <w:rFonts w:asciiTheme="minorHAnsi" w:eastAsiaTheme="minorEastAsia" w:hAnsiTheme="minorHAnsi" w:cstheme="minorBidi"/>
          <w:b w:val="0"/>
          <w:noProof/>
          <w:color w:val="auto"/>
          <w:lang w:eastAsia="pl-PL"/>
        </w:rPr>
      </w:pPr>
      <w:hyperlink w:anchor="_Toc483484470" w:history="1">
        <w:r w:rsidR="00DC2F4C" w:rsidRPr="00215A45">
          <w:rPr>
            <w:rStyle w:val="Hipercze"/>
            <w:rFonts w:cs="Arial"/>
            <w:noProof/>
          </w:rPr>
          <w:t>2.2</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Kontakt i informacje dotyczące konkursu</w:t>
        </w:r>
        <w:r w:rsidR="00DC2F4C">
          <w:rPr>
            <w:noProof/>
            <w:webHidden/>
          </w:rPr>
          <w:tab/>
        </w:r>
        <w:r w:rsidR="00DC2F4C">
          <w:rPr>
            <w:noProof/>
            <w:webHidden/>
          </w:rPr>
          <w:fldChar w:fldCharType="begin"/>
        </w:r>
        <w:r w:rsidR="00DC2F4C">
          <w:rPr>
            <w:noProof/>
            <w:webHidden/>
          </w:rPr>
          <w:instrText xml:space="preserve"> PAGEREF _Toc483484470 \h </w:instrText>
        </w:r>
        <w:r w:rsidR="00DC2F4C">
          <w:rPr>
            <w:noProof/>
            <w:webHidden/>
          </w:rPr>
        </w:r>
        <w:r w:rsidR="00DC2F4C">
          <w:rPr>
            <w:noProof/>
            <w:webHidden/>
          </w:rPr>
          <w:fldChar w:fldCharType="separate"/>
        </w:r>
        <w:r>
          <w:rPr>
            <w:noProof/>
            <w:webHidden/>
          </w:rPr>
          <w:t>11</w:t>
        </w:r>
        <w:r w:rsidR="00DC2F4C">
          <w:rPr>
            <w:noProof/>
            <w:webHidden/>
          </w:rPr>
          <w:fldChar w:fldCharType="end"/>
        </w:r>
      </w:hyperlink>
    </w:p>
    <w:p w14:paraId="1567FBD6" w14:textId="3E4CC3FC" w:rsidR="00DC2F4C" w:rsidRDefault="00E850E9">
      <w:pPr>
        <w:pStyle w:val="Spistreci1"/>
        <w:rPr>
          <w:rFonts w:asciiTheme="minorHAnsi" w:eastAsiaTheme="minorEastAsia" w:hAnsiTheme="minorHAnsi" w:cstheme="minorBidi"/>
          <w:b w:val="0"/>
          <w:noProof/>
          <w:color w:val="auto"/>
          <w:lang w:eastAsia="pl-PL"/>
        </w:rPr>
      </w:pPr>
      <w:hyperlink w:anchor="_Toc483484471" w:history="1">
        <w:r w:rsidR="00DC2F4C" w:rsidRPr="00215A45">
          <w:rPr>
            <w:rStyle w:val="Hipercze"/>
            <w:rFonts w:cs="Arial"/>
            <w:noProof/>
          </w:rPr>
          <w:t>2.3</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Kwota przeznaczona na dofinansowanie projektów i poziom dofinansowania projektów</w:t>
        </w:r>
        <w:r w:rsidR="00DC2F4C">
          <w:rPr>
            <w:noProof/>
            <w:webHidden/>
          </w:rPr>
          <w:tab/>
        </w:r>
        <w:r w:rsidR="00DC2F4C">
          <w:rPr>
            <w:noProof/>
            <w:webHidden/>
          </w:rPr>
          <w:fldChar w:fldCharType="begin"/>
        </w:r>
        <w:r w:rsidR="00DC2F4C">
          <w:rPr>
            <w:noProof/>
            <w:webHidden/>
          </w:rPr>
          <w:instrText xml:space="preserve"> PAGEREF _Toc483484471 \h </w:instrText>
        </w:r>
        <w:r w:rsidR="00DC2F4C">
          <w:rPr>
            <w:noProof/>
            <w:webHidden/>
          </w:rPr>
        </w:r>
        <w:r w:rsidR="00DC2F4C">
          <w:rPr>
            <w:noProof/>
            <w:webHidden/>
          </w:rPr>
          <w:fldChar w:fldCharType="separate"/>
        </w:r>
        <w:r>
          <w:rPr>
            <w:noProof/>
            <w:webHidden/>
          </w:rPr>
          <w:t>12</w:t>
        </w:r>
        <w:r w:rsidR="00DC2F4C">
          <w:rPr>
            <w:noProof/>
            <w:webHidden/>
          </w:rPr>
          <w:fldChar w:fldCharType="end"/>
        </w:r>
      </w:hyperlink>
    </w:p>
    <w:p w14:paraId="51350873" w14:textId="13E341D0" w:rsidR="00DC2F4C" w:rsidRDefault="00E850E9">
      <w:pPr>
        <w:pStyle w:val="Spistreci1"/>
        <w:rPr>
          <w:rFonts w:asciiTheme="minorHAnsi" w:eastAsiaTheme="minorEastAsia" w:hAnsiTheme="minorHAnsi" w:cstheme="minorBidi"/>
          <w:b w:val="0"/>
          <w:noProof/>
          <w:color w:val="auto"/>
          <w:lang w:eastAsia="pl-PL"/>
        </w:rPr>
      </w:pPr>
      <w:hyperlink w:anchor="_Toc483484472" w:history="1">
        <w:r w:rsidR="00DC2F4C" w:rsidRPr="00215A45">
          <w:rPr>
            <w:rStyle w:val="Hipercze"/>
            <w:rFonts w:cs="Arial"/>
            <w:noProof/>
          </w:rPr>
          <w:t>2.4</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Podmioty uprawnione do ubiegania się o dofinansowanie</w:t>
        </w:r>
        <w:r w:rsidR="00DC2F4C">
          <w:rPr>
            <w:noProof/>
            <w:webHidden/>
          </w:rPr>
          <w:tab/>
        </w:r>
        <w:r w:rsidR="00DC2F4C">
          <w:rPr>
            <w:noProof/>
            <w:webHidden/>
          </w:rPr>
          <w:fldChar w:fldCharType="begin"/>
        </w:r>
        <w:r w:rsidR="00DC2F4C">
          <w:rPr>
            <w:noProof/>
            <w:webHidden/>
          </w:rPr>
          <w:instrText xml:space="preserve"> PAGEREF _Toc483484472 \h </w:instrText>
        </w:r>
        <w:r w:rsidR="00DC2F4C">
          <w:rPr>
            <w:noProof/>
            <w:webHidden/>
          </w:rPr>
        </w:r>
        <w:r w:rsidR="00DC2F4C">
          <w:rPr>
            <w:noProof/>
            <w:webHidden/>
          </w:rPr>
          <w:fldChar w:fldCharType="separate"/>
        </w:r>
        <w:r>
          <w:rPr>
            <w:noProof/>
            <w:webHidden/>
          </w:rPr>
          <w:t>12</w:t>
        </w:r>
        <w:r w:rsidR="00DC2F4C">
          <w:rPr>
            <w:noProof/>
            <w:webHidden/>
          </w:rPr>
          <w:fldChar w:fldCharType="end"/>
        </w:r>
      </w:hyperlink>
    </w:p>
    <w:p w14:paraId="7A91F718" w14:textId="5F80A8F1" w:rsidR="00DC2F4C" w:rsidRDefault="00E850E9">
      <w:pPr>
        <w:pStyle w:val="Spistreci1"/>
        <w:rPr>
          <w:rFonts w:asciiTheme="minorHAnsi" w:eastAsiaTheme="minorEastAsia" w:hAnsiTheme="minorHAnsi" w:cstheme="minorBidi"/>
          <w:b w:val="0"/>
          <w:noProof/>
          <w:color w:val="auto"/>
          <w:lang w:eastAsia="pl-PL"/>
        </w:rPr>
      </w:pPr>
      <w:hyperlink w:anchor="_Toc483484473" w:history="1">
        <w:r w:rsidR="00DC2F4C" w:rsidRPr="00215A45">
          <w:rPr>
            <w:rStyle w:val="Hipercze"/>
            <w:rFonts w:cs="Arial"/>
            <w:noProof/>
          </w:rPr>
          <w:t>2.5</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Grupa docelowa</w:t>
        </w:r>
        <w:r w:rsidR="00DC2F4C">
          <w:rPr>
            <w:noProof/>
            <w:webHidden/>
          </w:rPr>
          <w:tab/>
        </w:r>
        <w:r w:rsidR="00DC2F4C">
          <w:rPr>
            <w:noProof/>
            <w:webHidden/>
          </w:rPr>
          <w:fldChar w:fldCharType="begin"/>
        </w:r>
        <w:r w:rsidR="00DC2F4C">
          <w:rPr>
            <w:noProof/>
            <w:webHidden/>
          </w:rPr>
          <w:instrText xml:space="preserve"> PAGEREF _Toc483484473 \h </w:instrText>
        </w:r>
        <w:r w:rsidR="00DC2F4C">
          <w:rPr>
            <w:noProof/>
            <w:webHidden/>
          </w:rPr>
        </w:r>
        <w:r w:rsidR="00DC2F4C">
          <w:rPr>
            <w:noProof/>
            <w:webHidden/>
          </w:rPr>
          <w:fldChar w:fldCharType="separate"/>
        </w:r>
        <w:r>
          <w:rPr>
            <w:noProof/>
            <w:webHidden/>
          </w:rPr>
          <w:t>14</w:t>
        </w:r>
        <w:r w:rsidR="00DC2F4C">
          <w:rPr>
            <w:noProof/>
            <w:webHidden/>
          </w:rPr>
          <w:fldChar w:fldCharType="end"/>
        </w:r>
      </w:hyperlink>
    </w:p>
    <w:p w14:paraId="4CC15352" w14:textId="1461458D" w:rsidR="00DC2F4C" w:rsidRDefault="00E850E9">
      <w:pPr>
        <w:pStyle w:val="Spistreci1"/>
        <w:rPr>
          <w:rFonts w:asciiTheme="minorHAnsi" w:eastAsiaTheme="minorEastAsia" w:hAnsiTheme="minorHAnsi" w:cstheme="minorBidi"/>
          <w:b w:val="0"/>
          <w:noProof/>
          <w:color w:val="auto"/>
          <w:lang w:eastAsia="pl-PL"/>
        </w:rPr>
      </w:pPr>
      <w:hyperlink w:anchor="_Toc483484474" w:history="1">
        <w:r w:rsidR="00DC2F4C" w:rsidRPr="00215A45">
          <w:rPr>
            <w:rStyle w:val="Hipercze"/>
            <w:rFonts w:cs="Arial"/>
            <w:noProof/>
          </w:rPr>
          <w:t>2.6</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Przedmiot konkursu – typy projektów</w:t>
        </w:r>
        <w:r w:rsidR="00DC2F4C">
          <w:rPr>
            <w:noProof/>
            <w:webHidden/>
          </w:rPr>
          <w:tab/>
        </w:r>
        <w:r w:rsidR="00DC2F4C">
          <w:rPr>
            <w:noProof/>
            <w:webHidden/>
          </w:rPr>
          <w:fldChar w:fldCharType="begin"/>
        </w:r>
        <w:r w:rsidR="00DC2F4C">
          <w:rPr>
            <w:noProof/>
            <w:webHidden/>
          </w:rPr>
          <w:instrText xml:space="preserve"> PAGEREF _Toc483484474 \h </w:instrText>
        </w:r>
        <w:r w:rsidR="00DC2F4C">
          <w:rPr>
            <w:noProof/>
            <w:webHidden/>
          </w:rPr>
        </w:r>
        <w:r w:rsidR="00DC2F4C">
          <w:rPr>
            <w:noProof/>
            <w:webHidden/>
          </w:rPr>
          <w:fldChar w:fldCharType="separate"/>
        </w:r>
        <w:r>
          <w:rPr>
            <w:noProof/>
            <w:webHidden/>
          </w:rPr>
          <w:t>15</w:t>
        </w:r>
        <w:r w:rsidR="00DC2F4C">
          <w:rPr>
            <w:noProof/>
            <w:webHidden/>
          </w:rPr>
          <w:fldChar w:fldCharType="end"/>
        </w:r>
      </w:hyperlink>
    </w:p>
    <w:p w14:paraId="2FA65784" w14:textId="469E9CAF" w:rsidR="00DC2F4C" w:rsidRDefault="00E850E9">
      <w:pPr>
        <w:pStyle w:val="Spistreci1"/>
        <w:rPr>
          <w:rFonts w:asciiTheme="minorHAnsi" w:eastAsiaTheme="minorEastAsia" w:hAnsiTheme="minorHAnsi" w:cstheme="minorBidi"/>
          <w:b w:val="0"/>
          <w:noProof/>
          <w:color w:val="auto"/>
          <w:lang w:eastAsia="pl-PL"/>
        </w:rPr>
      </w:pPr>
      <w:hyperlink w:anchor="_Toc483484475" w:history="1">
        <w:r w:rsidR="00DC2F4C" w:rsidRPr="00215A45">
          <w:rPr>
            <w:rStyle w:val="Hipercze"/>
            <w:rFonts w:cs="Arial"/>
            <w:noProof/>
          </w:rPr>
          <w:t>2.7</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Okres kwalifikowalności wydatków</w:t>
        </w:r>
        <w:r w:rsidR="00DC2F4C">
          <w:rPr>
            <w:noProof/>
            <w:webHidden/>
          </w:rPr>
          <w:tab/>
        </w:r>
        <w:r w:rsidR="00DC2F4C">
          <w:rPr>
            <w:noProof/>
            <w:webHidden/>
          </w:rPr>
          <w:fldChar w:fldCharType="begin"/>
        </w:r>
        <w:r w:rsidR="00DC2F4C">
          <w:rPr>
            <w:noProof/>
            <w:webHidden/>
          </w:rPr>
          <w:instrText xml:space="preserve"> PAGEREF _Toc483484475 \h </w:instrText>
        </w:r>
        <w:r w:rsidR="00DC2F4C">
          <w:rPr>
            <w:noProof/>
            <w:webHidden/>
          </w:rPr>
        </w:r>
        <w:r w:rsidR="00DC2F4C">
          <w:rPr>
            <w:noProof/>
            <w:webHidden/>
          </w:rPr>
          <w:fldChar w:fldCharType="separate"/>
        </w:r>
        <w:r>
          <w:rPr>
            <w:noProof/>
            <w:webHidden/>
          </w:rPr>
          <w:t>19</w:t>
        </w:r>
        <w:r w:rsidR="00DC2F4C">
          <w:rPr>
            <w:noProof/>
            <w:webHidden/>
          </w:rPr>
          <w:fldChar w:fldCharType="end"/>
        </w:r>
      </w:hyperlink>
    </w:p>
    <w:p w14:paraId="1B783DEB" w14:textId="339EA526" w:rsidR="00DC2F4C" w:rsidRDefault="00E850E9">
      <w:pPr>
        <w:pStyle w:val="Spistreci1"/>
        <w:rPr>
          <w:rFonts w:asciiTheme="minorHAnsi" w:eastAsiaTheme="minorEastAsia" w:hAnsiTheme="minorHAnsi" w:cstheme="minorBidi"/>
          <w:b w:val="0"/>
          <w:noProof/>
          <w:color w:val="auto"/>
          <w:lang w:eastAsia="pl-PL"/>
        </w:rPr>
      </w:pPr>
      <w:hyperlink w:anchor="_Toc483484476" w:history="1">
        <w:r w:rsidR="00DC2F4C" w:rsidRPr="00215A45">
          <w:rPr>
            <w:rStyle w:val="Hipercze"/>
            <w:rFonts w:cs="Arial"/>
            <w:noProof/>
          </w:rPr>
          <w:t>2.8</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Wymagane wskaźniki pomiaru celu</w:t>
        </w:r>
        <w:r w:rsidR="00DC2F4C">
          <w:rPr>
            <w:noProof/>
            <w:webHidden/>
          </w:rPr>
          <w:tab/>
        </w:r>
        <w:r w:rsidR="00DC2F4C">
          <w:rPr>
            <w:noProof/>
            <w:webHidden/>
          </w:rPr>
          <w:fldChar w:fldCharType="begin"/>
        </w:r>
        <w:r w:rsidR="00DC2F4C">
          <w:rPr>
            <w:noProof/>
            <w:webHidden/>
          </w:rPr>
          <w:instrText xml:space="preserve"> PAGEREF _Toc483484476 \h </w:instrText>
        </w:r>
        <w:r w:rsidR="00DC2F4C">
          <w:rPr>
            <w:noProof/>
            <w:webHidden/>
          </w:rPr>
        </w:r>
        <w:r w:rsidR="00DC2F4C">
          <w:rPr>
            <w:noProof/>
            <w:webHidden/>
          </w:rPr>
          <w:fldChar w:fldCharType="separate"/>
        </w:r>
        <w:r>
          <w:rPr>
            <w:noProof/>
            <w:webHidden/>
          </w:rPr>
          <w:t>20</w:t>
        </w:r>
        <w:r w:rsidR="00DC2F4C">
          <w:rPr>
            <w:noProof/>
            <w:webHidden/>
          </w:rPr>
          <w:fldChar w:fldCharType="end"/>
        </w:r>
      </w:hyperlink>
    </w:p>
    <w:p w14:paraId="6EEC277A" w14:textId="7188F2C5" w:rsidR="00DC2F4C" w:rsidRDefault="00E850E9">
      <w:pPr>
        <w:pStyle w:val="Spistreci1"/>
        <w:rPr>
          <w:rFonts w:asciiTheme="minorHAnsi" w:eastAsiaTheme="minorEastAsia" w:hAnsiTheme="minorHAnsi" w:cstheme="minorBidi"/>
          <w:b w:val="0"/>
          <w:noProof/>
          <w:color w:val="auto"/>
          <w:lang w:eastAsia="pl-PL"/>
        </w:rPr>
      </w:pPr>
      <w:hyperlink w:anchor="_Toc483484477" w:history="1">
        <w:r w:rsidR="00DC2F4C" w:rsidRPr="00215A45">
          <w:rPr>
            <w:rStyle w:val="Hipercze"/>
            <w:noProof/>
          </w:rPr>
          <w:t>3.</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Zasady finansowania</w:t>
        </w:r>
        <w:r w:rsidR="00DC2F4C">
          <w:rPr>
            <w:noProof/>
            <w:webHidden/>
          </w:rPr>
          <w:tab/>
        </w:r>
        <w:r w:rsidR="00DC2F4C">
          <w:rPr>
            <w:noProof/>
            <w:webHidden/>
          </w:rPr>
          <w:fldChar w:fldCharType="begin"/>
        </w:r>
        <w:r w:rsidR="00DC2F4C">
          <w:rPr>
            <w:noProof/>
            <w:webHidden/>
          </w:rPr>
          <w:instrText xml:space="preserve"> PAGEREF _Toc483484477 \h </w:instrText>
        </w:r>
        <w:r w:rsidR="00DC2F4C">
          <w:rPr>
            <w:noProof/>
            <w:webHidden/>
          </w:rPr>
        </w:r>
        <w:r w:rsidR="00DC2F4C">
          <w:rPr>
            <w:noProof/>
            <w:webHidden/>
          </w:rPr>
          <w:fldChar w:fldCharType="separate"/>
        </w:r>
        <w:r>
          <w:rPr>
            <w:noProof/>
            <w:webHidden/>
          </w:rPr>
          <w:t>30</w:t>
        </w:r>
        <w:r w:rsidR="00DC2F4C">
          <w:rPr>
            <w:noProof/>
            <w:webHidden/>
          </w:rPr>
          <w:fldChar w:fldCharType="end"/>
        </w:r>
      </w:hyperlink>
    </w:p>
    <w:p w14:paraId="74B35B9E" w14:textId="13EFC852" w:rsidR="00DC2F4C" w:rsidRDefault="00E850E9">
      <w:pPr>
        <w:pStyle w:val="Spistreci1"/>
        <w:rPr>
          <w:rFonts w:asciiTheme="minorHAnsi" w:eastAsiaTheme="minorEastAsia" w:hAnsiTheme="minorHAnsi" w:cstheme="minorBidi"/>
          <w:b w:val="0"/>
          <w:noProof/>
          <w:color w:val="auto"/>
          <w:lang w:eastAsia="pl-PL"/>
        </w:rPr>
      </w:pPr>
      <w:hyperlink w:anchor="_Toc483484478" w:history="1">
        <w:r w:rsidR="00DC2F4C" w:rsidRPr="00215A45">
          <w:rPr>
            <w:rStyle w:val="Hipercze"/>
            <w:rFonts w:cs="Arial"/>
            <w:noProof/>
          </w:rPr>
          <w:t>3.1</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Wkład własny</w:t>
        </w:r>
        <w:r w:rsidR="00DC2F4C">
          <w:rPr>
            <w:noProof/>
            <w:webHidden/>
          </w:rPr>
          <w:tab/>
        </w:r>
        <w:r w:rsidR="00DC2F4C">
          <w:rPr>
            <w:noProof/>
            <w:webHidden/>
          </w:rPr>
          <w:fldChar w:fldCharType="begin"/>
        </w:r>
        <w:r w:rsidR="00DC2F4C">
          <w:rPr>
            <w:noProof/>
            <w:webHidden/>
          </w:rPr>
          <w:instrText xml:space="preserve"> PAGEREF _Toc483484478 \h </w:instrText>
        </w:r>
        <w:r w:rsidR="00DC2F4C">
          <w:rPr>
            <w:noProof/>
            <w:webHidden/>
          </w:rPr>
        </w:r>
        <w:r w:rsidR="00DC2F4C">
          <w:rPr>
            <w:noProof/>
            <w:webHidden/>
          </w:rPr>
          <w:fldChar w:fldCharType="separate"/>
        </w:r>
        <w:r>
          <w:rPr>
            <w:noProof/>
            <w:webHidden/>
          </w:rPr>
          <w:t>30</w:t>
        </w:r>
        <w:r w:rsidR="00DC2F4C">
          <w:rPr>
            <w:noProof/>
            <w:webHidden/>
          </w:rPr>
          <w:fldChar w:fldCharType="end"/>
        </w:r>
      </w:hyperlink>
    </w:p>
    <w:p w14:paraId="1FCEB69C" w14:textId="0F2C0D4D" w:rsidR="00DC2F4C" w:rsidRDefault="00E850E9">
      <w:pPr>
        <w:pStyle w:val="Spistreci1"/>
        <w:rPr>
          <w:rFonts w:asciiTheme="minorHAnsi" w:eastAsiaTheme="minorEastAsia" w:hAnsiTheme="minorHAnsi" w:cstheme="minorBidi"/>
          <w:b w:val="0"/>
          <w:noProof/>
          <w:color w:val="auto"/>
          <w:lang w:eastAsia="pl-PL"/>
        </w:rPr>
      </w:pPr>
      <w:hyperlink w:anchor="_Toc483484479" w:history="1">
        <w:r w:rsidR="00DC2F4C" w:rsidRPr="00215A45">
          <w:rPr>
            <w:rStyle w:val="Hipercze"/>
            <w:rFonts w:cs="Arial"/>
            <w:noProof/>
          </w:rPr>
          <w:t>3.2</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Podstawowe warunki i procedury konstruowania budżetu projektu</w:t>
        </w:r>
        <w:r w:rsidR="00DC2F4C">
          <w:rPr>
            <w:noProof/>
            <w:webHidden/>
          </w:rPr>
          <w:tab/>
        </w:r>
        <w:r w:rsidR="00DC2F4C">
          <w:rPr>
            <w:noProof/>
            <w:webHidden/>
          </w:rPr>
          <w:fldChar w:fldCharType="begin"/>
        </w:r>
        <w:r w:rsidR="00DC2F4C">
          <w:rPr>
            <w:noProof/>
            <w:webHidden/>
          </w:rPr>
          <w:instrText xml:space="preserve"> PAGEREF _Toc483484479 \h </w:instrText>
        </w:r>
        <w:r w:rsidR="00DC2F4C">
          <w:rPr>
            <w:noProof/>
            <w:webHidden/>
          </w:rPr>
        </w:r>
        <w:r w:rsidR="00DC2F4C">
          <w:rPr>
            <w:noProof/>
            <w:webHidden/>
          </w:rPr>
          <w:fldChar w:fldCharType="separate"/>
        </w:r>
        <w:r>
          <w:rPr>
            <w:noProof/>
            <w:webHidden/>
          </w:rPr>
          <w:t>34</w:t>
        </w:r>
        <w:r w:rsidR="00DC2F4C">
          <w:rPr>
            <w:noProof/>
            <w:webHidden/>
          </w:rPr>
          <w:fldChar w:fldCharType="end"/>
        </w:r>
      </w:hyperlink>
    </w:p>
    <w:p w14:paraId="58403C09" w14:textId="2DD32F55" w:rsidR="00DC2F4C" w:rsidRDefault="00E850E9">
      <w:pPr>
        <w:pStyle w:val="Spistreci1"/>
        <w:rPr>
          <w:rFonts w:asciiTheme="minorHAnsi" w:eastAsiaTheme="minorEastAsia" w:hAnsiTheme="minorHAnsi" w:cstheme="minorBidi"/>
          <w:b w:val="0"/>
          <w:noProof/>
          <w:color w:val="auto"/>
          <w:lang w:eastAsia="pl-PL"/>
        </w:rPr>
      </w:pPr>
      <w:hyperlink w:anchor="_Toc483484480" w:history="1">
        <w:r w:rsidR="00DC2F4C" w:rsidRPr="00215A45">
          <w:rPr>
            <w:rStyle w:val="Hipercze"/>
            <w:rFonts w:cs="Arial"/>
            <w:noProof/>
          </w:rPr>
          <w:t>3.3</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Koszty bezpośrednie</w:t>
        </w:r>
        <w:r w:rsidR="00DC2F4C">
          <w:rPr>
            <w:noProof/>
            <w:webHidden/>
          </w:rPr>
          <w:tab/>
        </w:r>
        <w:r w:rsidR="00DC2F4C">
          <w:rPr>
            <w:noProof/>
            <w:webHidden/>
          </w:rPr>
          <w:fldChar w:fldCharType="begin"/>
        </w:r>
        <w:r w:rsidR="00DC2F4C">
          <w:rPr>
            <w:noProof/>
            <w:webHidden/>
          </w:rPr>
          <w:instrText xml:space="preserve"> PAGEREF _Toc483484480 \h </w:instrText>
        </w:r>
        <w:r w:rsidR="00DC2F4C">
          <w:rPr>
            <w:noProof/>
            <w:webHidden/>
          </w:rPr>
        </w:r>
        <w:r w:rsidR="00DC2F4C">
          <w:rPr>
            <w:noProof/>
            <w:webHidden/>
          </w:rPr>
          <w:fldChar w:fldCharType="separate"/>
        </w:r>
        <w:r>
          <w:rPr>
            <w:noProof/>
            <w:webHidden/>
          </w:rPr>
          <w:t>35</w:t>
        </w:r>
        <w:r w:rsidR="00DC2F4C">
          <w:rPr>
            <w:noProof/>
            <w:webHidden/>
          </w:rPr>
          <w:fldChar w:fldCharType="end"/>
        </w:r>
      </w:hyperlink>
    </w:p>
    <w:p w14:paraId="334C1C68" w14:textId="30B17DC4" w:rsidR="00DC2F4C" w:rsidRDefault="00E850E9">
      <w:pPr>
        <w:pStyle w:val="Spistreci1"/>
        <w:rPr>
          <w:rFonts w:asciiTheme="minorHAnsi" w:eastAsiaTheme="minorEastAsia" w:hAnsiTheme="minorHAnsi" w:cstheme="minorBidi"/>
          <w:b w:val="0"/>
          <w:noProof/>
          <w:color w:val="auto"/>
          <w:lang w:eastAsia="pl-PL"/>
        </w:rPr>
      </w:pPr>
      <w:hyperlink w:anchor="_Toc483484481" w:history="1">
        <w:r w:rsidR="00DC2F4C" w:rsidRPr="00215A45">
          <w:rPr>
            <w:rStyle w:val="Hipercze"/>
            <w:rFonts w:cs="Arial"/>
            <w:noProof/>
          </w:rPr>
          <w:t>3.4</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Koszty pośrednie</w:t>
        </w:r>
        <w:r w:rsidR="00DC2F4C">
          <w:rPr>
            <w:noProof/>
            <w:webHidden/>
          </w:rPr>
          <w:tab/>
        </w:r>
        <w:r w:rsidR="00DC2F4C">
          <w:rPr>
            <w:noProof/>
            <w:webHidden/>
          </w:rPr>
          <w:fldChar w:fldCharType="begin"/>
        </w:r>
        <w:r w:rsidR="00DC2F4C">
          <w:rPr>
            <w:noProof/>
            <w:webHidden/>
          </w:rPr>
          <w:instrText xml:space="preserve"> PAGEREF _Toc483484481 \h </w:instrText>
        </w:r>
        <w:r w:rsidR="00DC2F4C">
          <w:rPr>
            <w:noProof/>
            <w:webHidden/>
          </w:rPr>
        </w:r>
        <w:r w:rsidR="00DC2F4C">
          <w:rPr>
            <w:noProof/>
            <w:webHidden/>
          </w:rPr>
          <w:fldChar w:fldCharType="separate"/>
        </w:r>
        <w:r>
          <w:rPr>
            <w:noProof/>
            <w:webHidden/>
          </w:rPr>
          <w:t>35</w:t>
        </w:r>
        <w:r w:rsidR="00DC2F4C">
          <w:rPr>
            <w:noProof/>
            <w:webHidden/>
          </w:rPr>
          <w:fldChar w:fldCharType="end"/>
        </w:r>
      </w:hyperlink>
    </w:p>
    <w:p w14:paraId="09EA9448" w14:textId="41F8BA47" w:rsidR="00DC2F4C" w:rsidRDefault="00E850E9">
      <w:pPr>
        <w:pStyle w:val="Spistreci1"/>
        <w:rPr>
          <w:rFonts w:asciiTheme="minorHAnsi" w:eastAsiaTheme="minorEastAsia" w:hAnsiTheme="minorHAnsi" w:cstheme="minorBidi"/>
          <w:b w:val="0"/>
          <w:noProof/>
          <w:color w:val="auto"/>
          <w:lang w:eastAsia="pl-PL"/>
        </w:rPr>
      </w:pPr>
      <w:hyperlink w:anchor="_Toc483484482" w:history="1">
        <w:r w:rsidR="00DC2F4C" w:rsidRPr="00215A45">
          <w:rPr>
            <w:rStyle w:val="Hipercze"/>
            <w:rFonts w:cs="Arial"/>
            <w:noProof/>
          </w:rPr>
          <w:t>3.5</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Uproszczone metody rozliczania wydatków</w:t>
        </w:r>
        <w:r w:rsidR="00DC2F4C">
          <w:rPr>
            <w:noProof/>
            <w:webHidden/>
          </w:rPr>
          <w:tab/>
        </w:r>
        <w:r w:rsidR="00DC2F4C">
          <w:rPr>
            <w:noProof/>
            <w:webHidden/>
          </w:rPr>
          <w:fldChar w:fldCharType="begin"/>
        </w:r>
        <w:r w:rsidR="00DC2F4C">
          <w:rPr>
            <w:noProof/>
            <w:webHidden/>
          </w:rPr>
          <w:instrText xml:space="preserve"> PAGEREF _Toc483484482 \h </w:instrText>
        </w:r>
        <w:r w:rsidR="00DC2F4C">
          <w:rPr>
            <w:noProof/>
            <w:webHidden/>
          </w:rPr>
        </w:r>
        <w:r w:rsidR="00DC2F4C">
          <w:rPr>
            <w:noProof/>
            <w:webHidden/>
          </w:rPr>
          <w:fldChar w:fldCharType="separate"/>
        </w:r>
        <w:r>
          <w:rPr>
            <w:noProof/>
            <w:webHidden/>
          </w:rPr>
          <w:t>37</w:t>
        </w:r>
        <w:r w:rsidR="00DC2F4C">
          <w:rPr>
            <w:noProof/>
            <w:webHidden/>
          </w:rPr>
          <w:fldChar w:fldCharType="end"/>
        </w:r>
      </w:hyperlink>
    </w:p>
    <w:p w14:paraId="0747411C" w14:textId="21399E26" w:rsidR="00DC2F4C" w:rsidRDefault="00E850E9">
      <w:pPr>
        <w:pStyle w:val="Spistreci1"/>
        <w:rPr>
          <w:rFonts w:asciiTheme="minorHAnsi" w:eastAsiaTheme="minorEastAsia" w:hAnsiTheme="minorHAnsi" w:cstheme="minorBidi"/>
          <w:b w:val="0"/>
          <w:noProof/>
          <w:color w:val="auto"/>
          <w:lang w:eastAsia="pl-PL"/>
        </w:rPr>
      </w:pPr>
      <w:hyperlink w:anchor="_Toc483484483" w:history="1">
        <w:r w:rsidR="00DC2F4C" w:rsidRPr="00215A45">
          <w:rPr>
            <w:rStyle w:val="Hipercze"/>
            <w:rFonts w:cs="Arial"/>
            <w:noProof/>
          </w:rPr>
          <w:t>3.6</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Środki trwałe i cross-financing</w:t>
        </w:r>
        <w:r w:rsidR="00DC2F4C">
          <w:rPr>
            <w:noProof/>
            <w:webHidden/>
          </w:rPr>
          <w:tab/>
        </w:r>
        <w:r w:rsidR="00DC2F4C">
          <w:rPr>
            <w:noProof/>
            <w:webHidden/>
          </w:rPr>
          <w:fldChar w:fldCharType="begin"/>
        </w:r>
        <w:r w:rsidR="00DC2F4C">
          <w:rPr>
            <w:noProof/>
            <w:webHidden/>
          </w:rPr>
          <w:instrText xml:space="preserve"> PAGEREF _Toc483484483 \h </w:instrText>
        </w:r>
        <w:r w:rsidR="00DC2F4C">
          <w:rPr>
            <w:noProof/>
            <w:webHidden/>
          </w:rPr>
        </w:r>
        <w:r w:rsidR="00DC2F4C">
          <w:rPr>
            <w:noProof/>
            <w:webHidden/>
          </w:rPr>
          <w:fldChar w:fldCharType="separate"/>
        </w:r>
        <w:r>
          <w:rPr>
            <w:noProof/>
            <w:webHidden/>
          </w:rPr>
          <w:t>39</w:t>
        </w:r>
        <w:r w:rsidR="00DC2F4C">
          <w:rPr>
            <w:noProof/>
            <w:webHidden/>
          </w:rPr>
          <w:fldChar w:fldCharType="end"/>
        </w:r>
      </w:hyperlink>
    </w:p>
    <w:p w14:paraId="5399966E" w14:textId="304DBC4F" w:rsidR="00DC2F4C" w:rsidRDefault="00E850E9">
      <w:pPr>
        <w:pStyle w:val="Spistreci1"/>
        <w:rPr>
          <w:rFonts w:asciiTheme="minorHAnsi" w:eastAsiaTheme="minorEastAsia" w:hAnsiTheme="minorHAnsi" w:cstheme="minorBidi"/>
          <w:b w:val="0"/>
          <w:noProof/>
          <w:color w:val="auto"/>
          <w:lang w:eastAsia="pl-PL"/>
        </w:rPr>
      </w:pPr>
      <w:hyperlink w:anchor="_Toc483484484" w:history="1">
        <w:r w:rsidR="00DC2F4C" w:rsidRPr="00215A45">
          <w:rPr>
            <w:rStyle w:val="Hipercze"/>
            <w:rFonts w:cs="Arial"/>
            <w:noProof/>
          </w:rPr>
          <w:t>3.7</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Podatek od towarów i usług (VAT)</w:t>
        </w:r>
        <w:r w:rsidR="00DC2F4C">
          <w:rPr>
            <w:noProof/>
            <w:webHidden/>
          </w:rPr>
          <w:tab/>
        </w:r>
        <w:r w:rsidR="00DC2F4C">
          <w:rPr>
            <w:noProof/>
            <w:webHidden/>
          </w:rPr>
          <w:fldChar w:fldCharType="begin"/>
        </w:r>
        <w:r w:rsidR="00DC2F4C">
          <w:rPr>
            <w:noProof/>
            <w:webHidden/>
          </w:rPr>
          <w:instrText xml:space="preserve"> PAGEREF _Toc483484484 \h </w:instrText>
        </w:r>
        <w:r w:rsidR="00DC2F4C">
          <w:rPr>
            <w:noProof/>
            <w:webHidden/>
          </w:rPr>
        </w:r>
        <w:r w:rsidR="00DC2F4C">
          <w:rPr>
            <w:noProof/>
            <w:webHidden/>
          </w:rPr>
          <w:fldChar w:fldCharType="separate"/>
        </w:r>
        <w:r>
          <w:rPr>
            <w:noProof/>
            <w:webHidden/>
          </w:rPr>
          <w:t>41</w:t>
        </w:r>
        <w:r w:rsidR="00DC2F4C">
          <w:rPr>
            <w:noProof/>
            <w:webHidden/>
          </w:rPr>
          <w:fldChar w:fldCharType="end"/>
        </w:r>
      </w:hyperlink>
    </w:p>
    <w:p w14:paraId="462CC9D6" w14:textId="2FF763DC" w:rsidR="00DC2F4C" w:rsidRDefault="00E850E9">
      <w:pPr>
        <w:pStyle w:val="Spistreci1"/>
        <w:rPr>
          <w:rFonts w:asciiTheme="minorHAnsi" w:eastAsiaTheme="minorEastAsia" w:hAnsiTheme="minorHAnsi" w:cstheme="minorBidi"/>
          <w:b w:val="0"/>
          <w:noProof/>
          <w:color w:val="auto"/>
          <w:lang w:eastAsia="pl-PL"/>
        </w:rPr>
      </w:pPr>
      <w:hyperlink w:anchor="_Toc483484485" w:history="1">
        <w:r w:rsidR="00DC2F4C" w:rsidRPr="00215A45">
          <w:rPr>
            <w:rStyle w:val="Hipercze"/>
            <w:rFonts w:cs="Arial"/>
            <w:noProof/>
          </w:rPr>
          <w:t>3.8</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Zlecanie usług merytorycznych</w:t>
        </w:r>
        <w:r w:rsidR="00DC2F4C">
          <w:rPr>
            <w:noProof/>
            <w:webHidden/>
          </w:rPr>
          <w:tab/>
        </w:r>
        <w:r w:rsidR="00DC2F4C">
          <w:rPr>
            <w:noProof/>
            <w:webHidden/>
          </w:rPr>
          <w:fldChar w:fldCharType="begin"/>
        </w:r>
        <w:r w:rsidR="00DC2F4C">
          <w:rPr>
            <w:noProof/>
            <w:webHidden/>
          </w:rPr>
          <w:instrText xml:space="preserve"> PAGEREF _Toc483484485 \h </w:instrText>
        </w:r>
        <w:r w:rsidR="00DC2F4C">
          <w:rPr>
            <w:noProof/>
            <w:webHidden/>
          </w:rPr>
        </w:r>
        <w:r w:rsidR="00DC2F4C">
          <w:rPr>
            <w:noProof/>
            <w:webHidden/>
          </w:rPr>
          <w:fldChar w:fldCharType="separate"/>
        </w:r>
        <w:r>
          <w:rPr>
            <w:noProof/>
            <w:webHidden/>
          </w:rPr>
          <w:t>42</w:t>
        </w:r>
        <w:r w:rsidR="00DC2F4C">
          <w:rPr>
            <w:noProof/>
            <w:webHidden/>
          </w:rPr>
          <w:fldChar w:fldCharType="end"/>
        </w:r>
      </w:hyperlink>
    </w:p>
    <w:p w14:paraId="3F47E258" w14:textId="71FAB494" w:rsidR="00DC2F4C" w:rsidRDefault="00E850E9">
      <w:pPr>
        <w:pStyle w:val="Spistreci1"/>
        <w:rPr>
          <w:rFonts w:asciiTheme="minorHAnsi" w:eastAsiaTheme="minorEastAsia" w:hAnsiTheme="minorHAnsi" w:cstheme="minorBidi"/>
          <w:b w:val="0"/>
          <w:noProof/>
          <w:color w:val="auto"/>
          <w:lang w:eastAsia="pl-PL"/>
        </w:rPr>
      </w:pPr>
      <w:hyperlink w:anchor="_Toc483484486" w:history="1">
        <w:r w:rsidR="00DC2F4C" w:rsidRPr="00215A45">
          <w:rPr>
            <w:rStyle w:val="Hipercze"/>
            <w:rFonts w:cs="Arial"/>
            <w:noProof/>
          </w:rPr>
          <w:t>3.9</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Klauzule społeczne</w:t>
        </w:r>
        <w:r w:rsidR="00DC2F4C">
          <w:rPr>
            <w:noProof/>
            <w:webHidden/>
          </w:rPr>
          <w:tab/>
        </w:r>
        <w:r w:rsidR="00DC2F4C">
          <w:rPr>
            <w:noProof/>
            <w:webHidden/>
          </w:rPr>
          <w:fldChar w:fldCharType="begin"/>
        </w:r>
        <w:r w:rsidR="00DC2F4C">
          <w:rPr>
            <w:noProof/>
            <w:webHidden/>
          </w:rPr>
          <w:instrText xml:space="preserve"> PAGEREF _Toc483484486 \h </w:instrText>
        </w:r>
        <w:r w:rsidR="00DC2F4C">
          <w:rPr>
            <w:noProof/>
            <w:webHidden/>
          </w:rPr>
        </w:r>
        <w:r w:rsidR="00DC2F4C">
          <w:rPr>
            <w:noProof/>
            <w:webHidden/>
          </w:rPr>
          <w:fldChar w:fldCharType="separate"/>
        </w:r>
        <w:r>
          <w:rPr>
            <w:noProof/>
            <w:webHidden/>
          </w:rPr>
          <w:t>42</w:t>
        </w:r>
        <w:r w:rsidR="00DC2F4C">
          <w:rPr>
            <w:noProof/>
            <w:webHidden/>
          </w:rPr>
          <w:fldChar w:fldCharType="end"/>
        </w:r>
      </w:hyperlink>
    </w:p>
    <w:p w14:paraId="43C32E5F" w14:textId="0EB37C3E" w:rsidR="00DC2F4C" w:rsidRDefault="00E850E9">
      <w:pPr>
        <w:pStyle w:val="Spistreci1"/>
        <w:rPr>
          <w:rFonts w:asciiTheme="minorHAnsi" w:eastAsiaTheme="minorEastAsia" w:hAnsiTheme="minorHAnsi" w:cstheme="minorBidi"/>
          <w:b w:val="0"/>
          <w:noProof/>
          <w:color w:val="auto"/>
          <w:lang w:eastAsia="pl-PL"/>
        </w:rPr>
      </w:pPr>
      <w:hyperlink w:anchor="_Toc483484487" w:history="1">
        <w:r w:rsidR="00DC2F4C" w:rsidRPr="00215A45">
          <w:rPr>
            <w:rStyle w:val="Hipercze"/>
            <w:rFonts w:cs="Arial"/>
            <w:noProof/>
          </w:rPr>
          <w:t>3.10</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Angażowanie personelu projektu</w:t>
        </w:r>
        <w:r w:rsidR="00DC2F4C">
          <w:rPr>
            <w:noProof/>
            <w:webHidden/>
          </w:rPr>
          <w:tab/>
        </w:r>
        <w:r w:rsidR="00DC2F4C">
          <w:rPr>
            <w:noProof/>
            <w:webHidden/>
          </w:rPr>
          <w:fldChar w:fldCharType="begin"/>
        </w:r>
        <w:r w:rsidR="00DC2F4C">
          <w:rPr>
            <w:noProof/>
            <w:webHidden/>
          </w:rPr>
          <w:instrText xml:space="preserve"> PAGEREF _Toc483484487 \h </w:instrText>
        </w:r>
        <w:r w:rsidR="00DC2F4C">
          <w:rPr>
            <w:noProof/>
            <w:webHidden/>
          </w:rPr>
        </w:r>
        <w:r w:rsidR="00DC2F4C">
          <w:rPr>
            <w:noProof/>
            <w:webHidden/>
          </w:rPr>
          <w:fldChar w:fldCharType="separate"/>
        </w:r>
        <w:r>
          <w:rPr>
            <w:noProof/>
            <w:webHidden/>
          </w:rPr>
          <w:t>43</w:t>
        </w:r>
        <w:r w:rsidR="00DC2F4C">
          <w:rPr>
            <w:noProof/>
            <w:webHidden/>
          </w:rPr>
          <w:fldChar w:fldCharType="end"/>
        </w:r>
      </w:hyperlink>
    </w:p>
    <w:p w14:paraId="31D6DBA3" w14:textId="48D740EB" w:rsidR="00DC2F4C" w:rsidRDefault="00E850E9">
      <w:pPr>
        <w:pStyle w:val="Spistreci1"/>
        <w:rPr>
          <w:rFonts w:asciiTheme="minorHAnsi" w:eastAsiaTheme="minorEastAsia" w:hAnsiTheme="minorHAnsi" w:cstheme="minorBidi"/>
          <w:b w:val="0"/>
          <w:noProof/>
          <w:color w:val="auto"/>
          <w:lang w:eastAsia="pl-PL"/>
        </w:rPr>
      </w:pPr>
      <w:hyperlink w:anchor="_Toc483484488" w:history="1">
        <w:r w:rsidR="00DC2F4C" w:rsidRPr="00215A45">
          <w:rPr>
            <w:rStyle w:val="Hipercze"/>
            <w:rFonts w:cs="Arial"/>
            <w:noProof/>
          </w:rPr>
          <w:t>3.11</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Pomoc de minimis</w:t>
        </w:r>
        <w:r w:rsidR="00DC2F4C">
          <w:rPr>
            <w:noProof/>
            <w:webHidden/>
          </w:rPr>
          <w:tab/>
        </w:r>
        <w:r w:rsidR="00DC2F4C">
          <w:rPr>
            <w:noProof/>
            <w:webHidden/>
          </w:rPr>
          <w:fldChar w:fldCharType="begin"/>
        </w:r>
        <w:r w:rsidR="00DC2F4C">
          <w:rPr>
            <w:noProof/>
            <w:webHidden/>
          </w:rPr>
          <w:instrText xml:space="preserve"> PAGEREF _Toc483484488 \h </w:instrText>
        </w:r>
        <w:r w:rsidR="00DC2F4C">
          <w:rPr>
            <w:noProof/>
            <w:webHidden/>
          </w:rPr>
        </w:r>
        <w:r w:rsidR="00DC2F4C">
          <w:rPr>
            <w:noProof/>
            <w:webHidden/>
          </w:rPr>
          <w:fldChar w:fldCharType="separate"/>
        </w:r>
        <w:r>
          <w:rPr>
            <w:noProof/>
            <w:webHidden/>
          </w:rPr>
          <w:t>46</w:t>
        </w:r>
        <w:r w:rsidR="00DC2F4C">
          <w:rPr>
            <w:noProof/>
            <w:webHidden/>
          </w:rPr>
          <w:fldChar w:fldCharType="end"/>
        </w:r>
      </w:hyperlink>
    </w:p>
    <w:p w14:paraId="1AB4CFFD" w14:textId="7BB0DAFF" w:rsidR="00DC2F4C" w:rsidRDefault="00E850E9">
      <w:pPr>
        <w:pStyle w:val="Spistreci1"/>
        <w:rPr>
          <w:rFonts w:asciiTheme="minorHAnsi" w:eastAsiaTheme="minorEastAsia" w:hAnsiTheme="minorHAnsi" w:cstheme="minorBidi"/>
          <w:b w:val="0"/>
          <w:noProof/>
          <w:color w:val="auto"/>
          <w:lang w:eastAsia="pl-PL"/>
        </w:rPr>
      </w:pPr>
      <w:hyperlink w:anchor="_Toc483484489" w:history="1">
        <w:r w:rsidR="00DC2F4C" w:rsidRPr="00215A45">
          <w:rPr>
            <w:rStyle w:val="Hipercze"/>
            <w:noProof/>
          </w:rPr>
          <w:t>4.</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Projekty partnerskie</w:t>
        </w:r>
        <w:r w:rsidR="00DC2F4C">
          <w:rPr>
            <w:noProof/>
            <w:webHidden/>
          </w:rPr>
          <w:tab/>
        </w:r>
        <w:r w:rsidR="00DC2F4C">
          <w:rPr>
            <w:noProof/>
            <w:webHidden/>
          </w:rPr>
          <w:fldChar w:fldCharType="begin"/>
        </w:r>
        <w:r w:rsidR="00DC2F4C">
          <w:rPr>
            <w:noProof/>
            <w:webHidden/>
          </w:rPr>
          <w:instrText xml:space="preserve"> PAGEREF _Toc483484489 \h </w:instrText>
        </w:r>
        <w:r w:rsidR="00DC2F4C">
          <w:rPr>
            <w:noProof/>
            <w:webHidden/>
          </w:rPr>
        </w:r>
        <w:r w:rsidR="00DC2F4C">
          <w:rPr>
            <w:noProof/>
            <w:webHidden/>
          </w:rPr>
          <w:fldChar w:fldCharType="separate"/>
        </w:r>
        <w:r>
          <w:rPr>
            <w:noProof/>
            <w:webHidden/>
          </w:rPr>
          <w:t>48</w:t>
        </w:r>
        <w:r w:rsidR="00DC2F4C">
          <w:rPr>
            <w:noProof/>
            <w:webHidden/>
          </w:rPr>
          <w:fldChar w:fldCharType="end"/>
        </w:r>
      </w:hyperlink>
    </w:p>
    <w:p w14:paraId="259BD33C" w14:textId="6D731C70" w:rsidR="00DC2F4C" w:rsidRDefault="00E850E9">
      <w:pPr>
        <w:pStyle w:val="Spistreci1"/>
        <w:rPr>
          <w:rFonts w:asciiTheme="minorHAnsi" w:eastAsiaTheme="minorEastAsia" w:hAnsiTheme="minorHAnsi" w:cstheme="minorBidi"/>
          <w:b w:val="0"/>
          <w:noProof/>
          <w:color w:val="auto"/>
          <w:lang w:eastAsia="pl-PL"/>
        </w:rPr>
      </w:pPr>
      <w:hyperlink w:anchor="_Toc483484490" w:history="1">
        <w:r w:rsidR="00DC2F4C" w:rsidRPr="00215A45">
          <w:rPr>
            <w:rStyle w:val="Hipercze"/>
            <w:noProof/>
          </w:rPr>
          <w:t>5.</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Procedura składania wniosku</w:t>
        </w:r>
        <w:r w:rsidR="00DC2F4C">
          <w:rPr>
            <w:noProof/>
            <w:webHidden/>
          </w:rPr>
          <w:tab/>
        </w:r>
        <w:r w:rsidR="00DC2F4C">
          <w:rPr>
            <w:noProof/>
            <w:webHidden/>
          </w:rPr>
          <w:fldChar w:fldCharType="begin"/>
        </w:r>
        <w:r w:rsidR="00DC2F4C">
          <w:rPr>
            <w:noProof/>
            <w:webHidden/>
          </w:rPr>
          <w:instrText xml:space="preserve"> PAGEREF _Toc483484490 \h </w:instrText>
        </w:r>
        <w:r w:rsidR="00DC2F4C">
          <w:rPr>
            <w:noProof/>
            <w:webHidden/>
          </w:rPr>
        </w:r>
        <w:r w:rsidR="00DC2F4C">
          <w:rPr>
            <w:noProof/>
            <w:webHidden/>
          </w:rPr>
          <w:fldChar w:fldCharType="separate"/>
        </w:r>
        <w:r>
          <w:rPr>
            <w:noProof/>
            <w:webHidden/>
          </w:rPr>
          <w:t>51</w:t>
        </w:r>
        <w:r w:rsidR="00DC2F4C">
          <w:rPr>
            <w:noProof/>
            <w:webHidden/>
          </w:rPr>
          <w:fldChar w:fldCharType="end"/>
        </w:r>
      </w:hyperlink>
    </w:p>
    <w:p w14:paraId="660372B8" w14:textId="2B81F168" w:rsidR="00DC2F4C" w:rsidRDefault="00E850E9">
      <w:pPr>
        <w:pStyle w:val="Spistreci1"/>
        <w:rPr>
          <w:rFonts w:asciiTheme="minorHAnsi" w:eastAsiaTheme="minorEastAsia" w:hAnsiTheme="minorHAnsi" w:cstheme="minorBidi"/>
          <w:b w:val="0"/>
          <w:noProof/>
          <w:color w:val="auto"/>
          <w:lang w:eastAsia="pl-PL"/>
        </w:rPr>
      </w:pPr>
      <w:hyperlink w:anchor="_Toc483484491" w:history="1">
        <w:r w:rsidR="00DC2F4C" w:rsidRPr="00215A45">
          <w:rPr>
            <w:rStyle w:val="Hipercze"/>
            <w:rFonts w:cs="Arial"/>
            <w:noProof/>
          </w:rPr>
          <w:t>5.1</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Przygotowanie wniosku o dofinansowanie</w:t>
        </w:r>
        <w:r w:rsidR="00DC2F4C">
          <w:rPr>
            <w:noProof/>
            <w:webHidden/>
          </w:rPr>
          <w:tab/>
        </w:r>
        <w:r w:rsidR="00DC2F4C">
          <w:rPr>
            <w:noProof/>
            <w:webHidden/>
          </w:rPr>
          <w:fldChar w:fldCharType="begin"/>
        </w:r>
        <w:r w:rsidR="00DC2F4C">
          <w:rPr>
            <w:noProof/>
            <w:webHidden/>
          </w:rPr>
          <w:instrText xml:space="preserve"> PAGEREF _Toc483484491 \h </w:instrText>
        </w:r>
        <w:r w:rsidR="00DC2F4C">
          <w:rPr>
            <w:noProof/>
            <w:webHidden/>
          </w:rPr>
        </w:r>
        <w:r w:rsidR="00DC2F4C">
          <w:rPr>
            <w:noProof/>
            <w:webHidden/>
          </w:rPr>
          <w:fldChar w:fldCharType="separate"/>
        </w:r>
        <w:r>
          <w:rPr>
            <w:noProof/>
            <w:webHidden/>
          </w:rPr>
          <w:t>51</w:t>
        </w:r>
        <w:r w:rsidR="00DC2F4C">
          <w:rPr>
            <w:noProof/>
            <w:webHidden/>
          </w:rPr>
          <w:fldChar w:fldCharType="end"/>
        </w:r>
      </w:hyperlink>
    </w:p>
    <w:p w14:paraId="2D54F973" w14:textId="130BBB44" w:rsidR="00DC2F4C" w:rsidRDefault="00E850E9">
      <w:pPr>
        <w:pStyle w:val="Spistreci1"/>
        <w:rPr>
          <w:rFonts w:asciiTheme="minorHAnsi" w:eastAsiaTheme="minorEastAsia" w:hAnsiTheme="minorHAnsi" w:cstheme="minorBidi"/>
          <w:b w:val="0"/>
          <w:noProof/>
          <w:color w:val="auto"/>
          <w:lang w:eastAsia="pl-PL"/>
        </w:rPr>
      </w:pPr>
      <w:hyperlink w:anchor="_Toc483484492" w:history="1">
        <w:r w:rsidR="00DC2F4C" w:rsidRPr="00215A45">
          <w:rPr>
            <w:rStyle w:val="Hipercze"/>
            <w:rFonts w:cs="Arial"/>
            <w:noProof/>
          </w:rPr>
          <w:t>5.2</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Miejsce i termin składania wniosków</w:t>
        </w:r>
        <w:r w:rsidR="00DC2F4C">
          <w:rPr>
            <w:noProof/>
            <w:webHidden/>
          </w:rPr>
          <w:tab/>
        </w:r>
        <w:r w:rsidR="00DC2F4C">
          <w:rPr>
            <w:noProof/>
            <w:webHidden/>
          </w:rPr>
          <w:fldChar w:fldCharType="begin"/>
        </w:r>
        <w:r w:rsidR="00DC2F4C">
          <w:rPr>
            <w:noProof/>
            <w:webHidden/>
          </w:rPr>
          <w:instrText xml:space="preserve"> PAGEREF _Toc483484492 \h </w:instrText>
        </w:r>
        <w:r w:rsidR="00DC2F4C">
          <w:rPr>
            <w:noProof/>
            <w:webHidden/>
          </w:rPr>
        </w:r>
        <w:r w:rsidR="00DC2F4C">
          <w:rPr>
            <w:noProof/>
            <w:webHidden/>
          </w:rPr>
          <w:fldChar w:fldCharType="separate"/>
        </w:r>
        <w:r>
          <w:rPr>
            <w:noProof/>
            <w:webHidden/>
          </w:rPr>
          <w:t>53</w:t>
        </w:r>
        <w:r w:rsidR="00DC2F4C">
          <w:rPr>
            <w:noProof/>
            <w:webHidden/>
          </w:rPr>
          <w:fldChar w:fldCharType="end"/>
        </w:r>
      </w:hyperlink>
    </w:p>
    <w:p w14:paraId="2FF28D3D" w14:textId="7B61934B" w:rsidR="00DC2F4C" w:rsidRDefault="00E850E9">
      <w:pPr>
        <w:pStyle w:val="Spistreci1"/>
        <w:rPr>
          <w:rFonts w:asciiTheme="minorHAnsi" w:eastAsiaTheme="minorEastAsia" w:hAnsiTheme="minorHAnsi" w:cstheme="minorBidi"/>
          <w:b w:val="0"/>
          <w:noProof/>
          <w:color w:val="auto"/>
          <w:lang w:eastAsia="pl-PL"/>
        </w:rPr>
      </w:pPr>
      <w:hyperlink w:anchor="_Toc483484493" w:history="1">
        <w:r w:rsidR="00DC2F4C" w:rsidRPr="00215A45">
          <w:rPr>
            <w:rStyle w:val="Hipercze"/>
            <w:noProof/>
          </w:rPr>
          <w:t>6.</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Tryb wyboru projektów i etapy organizacji konkursu</w:t>
        </w:r>
        <w:r w:rsidR="00DC2F4C">
          <w:rPr>
            <w:noProof/>
            <w:webHidden/>
          </w:rPr>
          <w:tab/>
        </w:r>
        <w:r w:rsidR="00DC2F4C">
          <w:rPr>
            <w:noProof/>
            <w:webHidden/>
          </w:rPr>
          <w:fldChar w:fldCharType="begin"/>
        </w:r>
        <w:r w:rsidR="00DC2F4C">
          <w:rPr>
            <w:noProof/>
            <w:webHidden/>
          </w:rPr>
          <w:instrText xml:space="preserve"> PAGEREF _Toc483484493 \h </w:instrText>
        </w:r>
        <w:r w:rsidR="00DC2F4C">
          <w:rPr>
            <w:noProof/>
            <w:webHidden/>
          </w:rPr>
        </w:r>
        <w:r w:rsidR="00DC2F4C">
          <w:rPr>
            <w:noProof/>
            <w:webHidden/>
          </w:rPr>
          <w:fldChar w:fldCharType="separate"/>
        </w:r>
        <w:r>
          <w:rPr>
            <w:noProof/>
            <w:webHidden/>
          </w:rPr>
          <w:t>54</w:t>
        </w:r>
        <w:r w:rsidR="00DC2F4C">
          <w:rPr>
            <w:noProof/>
            <w:webHidden/>
          </w:rPr>
          <w:fldChar w:fldCharType="end"/>
        </w:r>
      </w:hyperlink>
    </w:p>
    <w:p w14:paraId="07213C8C" w14:textId="1FDEBB64" w:rsidR="00DC2F4C" w:rsidRDefault="00E850E9">
      <w:pPr>
        <w:pStyle w:val="Spistreci1"/>
        <w:rPr>
          <w:rFonts w:asciiTheme="minorHAnsi" w:eastAsiaTheme="minorEastAsia" w:hAnsiTheme="minorHAnsi" w:cstheme="minorBidi"/>
          <w:b w:val="0"/>
          <w:noProof/>
          <w:color w:val="auto"/>
          <w:lang w:eastAsia="pl-PL"/>
        </w:rPr>
      </w:pPr>
      <w:hyperlink w:anchor="_Toc483484494" w:history="1">
        <w:r w:rsidR="00DC2F4C" w:rsidRPr="00215A45">
          <w:rPr>
            <w:rStyle w:val="Hipercze"/>
            <w:rFonts w:cs="Arial"/>
            <w:noProof/>
          </w:rPr>
          <w:t>6.1</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Weryfikacja wymogów formalnych i uzupełnianie wniosku</w:t>
        </w:r>
        <w:r w:rsidR="00DC2F4C">
          <w:rPr>
            <w:noProof/>
            <w:webHidden/>
          </w:rPr>
          <w:tab/>
        </w:r>
        <w:r w:rsidR="00DC2F4C">
          <w:rPr>
            <w:noProof/>
            <w:webHidden/>
          </w:rPr>
          <w:fldChar w:fldCharType="begin"/>
        </w:r>
        <w:r w:rsidR="00DC2F4C">
          <w:rPr>
            <w:noProof/>
            <w:webHidden/>
          </w:rPr>
          <w:instrText xml:space="preserve"> PAGEREF _Toc483484494 \h </w:instrText>
        </w:r>
        <w:r w:rsidR="00DC2F4C">
          <w:rPr>
            <w:noProof/>
            <w:webHidden/>
          </w:rPr>
        </w:r>
        <w:r w:rsidR="00DC2F4C">
          <w:rPr>
            <w:noProof/>
            <w:webHidden/>
          </w:rPr>
          <w:fldChar w:fldCharType="separate"/>
        </w:r>
        <w:r>
          <w:rPr>
            <w:noProof/>
            <w:webHidden/>
          </w:rPr>
          <w:t>54</w:t>
        </w:r>
        <w:r w:rsidR="00DC2F4C">
          <w:rPr>
            <w:noProof/>
            <w:webHidden/>
          </w:rPr>
          <w:fldChar w:fldCharType="end"/>
        </w:r>
      </w:hyperlink>
    </w:p>
    <w:p w14:paraId="211C831B" w14:textId="0EE70B30" w:rsidR="00DC2F4C" w:rsidRDefault="00E850E9">
      <w:pPr>
        <w:pStyle w:val="Spistreci1"/>
        <w:rPr>
          <w:rFonts w:asciiTheme="minorHAnsi" w:eastAsiaTheme="minorEastAsia" w:hAnsiTheme="minorHAnsi" w:cstheme="minorBidi"/>
          <w:b w:val="0"/>
          <w:noProof/>
          <w:color w:val="auto"/>
          <w:lang w:eastAsia="pl-PL"/>
        </w:rPr>
      </w:pPr>
      <w:hyperlink w:anchor="_Toc483484495" w:history="1">
        <w:r w:rsidR="00DC2F4C" w:rsidRPr="00215A45">
          <w:rPr>
            <w:rStyle w:val="Hipercze"/>
            <w:rFonts w:cs="Arial"/>
            <w:noProof/>
          </w:rPr>
          <w:t>6.2</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Etap oceny formalno-merytorycznej</w:t>
        </w:r>
        <w:r w:rsidR="00DC2F4C">
          <w:rPr>
            <w:noProof/>
            <w:webHidden/>
          </w:rPr>
          <w:tab/>
        </w:r>
        <w:r w:rsidR="00DC2F4C">
          <w:rPr>
            <w:noProof/>
            <w:webHidden/>
          </w:rPr>
          <w:fldChar w:fldCharType="begin"/>
        </w:r>
        <w:r w:rsidR="00DC2F4C">
          <w:rPr>
            <w:noProof/>
            <w:webHidden/>
          </w:rPr>
          <w:instrText xml:space="preserve"> PAGEREF _Toc483484495 \h </w:instrText>
        </w:r>
        <w:r w:rsidR="00DC2F4C">
          <w:rPr>
            <w:noProof/>
            <w:webHidden/>
          </w:rPr>
        </w:r>
        <w:r w:rsidR="00DC2F4C">
          <w:rPr>
            <w:noProof/>
            <w:webHidden/>
          </w:rPr>
          <w:fldChar w:fldCharType="separate"/>
        </w:r>
        <w:r>
          <w:rPr>
            <w:noProof/>
            <w:webHidden/>
          </w:rPr>
          <w:t>56</w:t>
        </w:r>
        <w:r w:rsidR="00DC2F4C">
          <w:rPr>
            <w:noProof/>
            <w:webHidden/>
          </w:rPr>
          <w:fldChar w:fldCharType="end"/>
        </w:r>
      </w:hyperlink>
    </w:p>
    <w:p w14:paraId="5DDE57C8" w14:textId="60CB398C" w:rsidR="00DC2F4C" w:rsidRDefault="00E850E9">
      <w:pPr>
        <w:pStyle w:val="Spistreci1"/>
        <w:rPr>
          <w:rFonts w:asciiTheme="minorHAnsi" w:eastAsiaTheme="minorEastAsia" w:hAnsiTheme="minorHAnsi" w:cstheme="minorBidi"/>
          <w:b w:val="0"/>
          <w:noProof/>
          <w:color w:val="auto"/>
          <w:lang w:eastAsia="pl-PL"/>
        </w:rPr>
      </w:pPr>
      <w:hyperlink w:anchor="_Toc483484496" w:history="1">
        <w:r w:rsidR="00DC2F4C" w:rsidRPr="00215A45">
          <w:rPr>
            <w:rStyle w:val="Hipercze"/>
            <w:rFonts w:cs="Arial"/>
            <w:noProof/>
          </w:rPr>
          <w:t>6.3</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Analiza kart oceny formalno-merytorycznej i obliczanie liczby przyznanych punktów – ocena formalno-merytoryczna</w:t>
        </w:r>
        <w:r w:rsidR="00DC2F4C">
          <w:rPr>
            <w:noProof/>
            <w:webHidden/>
          </w:rPr>
          <w:tab/>
        </w:r>
        <w:r w:rsidR="00DC2F4C">
          <w:rPr>
            <w:noProof/>
            <w:webHidden/>
          </w:rPr>
          <w:fldChar w:fldCharType="begin"/>
        </w:r>
        <w:r w:rsidR="00DC2F4C">
          <w:rPr>
            <w:noProof/>
            <w:webHidden/>
          </w:rPr>
          <w:instrText xml:space="preserve"> PAGEREF _Toc483484496 \h </w:instrText>
        </w:r>
        <w:r w:rsidR="00DC2F4C">
          <w:rPr>
            <w:noProof/>
            <w:webHidden/>
          </w:rPr>
        </w:r>
        <w:r w:rsidR="00DC2F4C">
          <w:rPr>
            <w:noProof/>
            <w:webHidden/>
          </w:rPr>
          <w:fldChar w:fldCharType="separate"/>
        </w:r>
        <w:r>
          <w:rPr>
            <w:noProof/>
            <w:webHidden/>
          </w:rPr>
          <w:t>72</w:t>
        </w:r>
        <w:r w:rsidR="00DC2F4C">
          <w:rPr>
            <w:noProof/>
            <w:webHidden/>
          </w:rPr>
          <w:fldChar w:fldCharType="end"/>
        </w:r>
      </w:hyperlink>
    </w:p>
    <w:p w14:paraId="35DA7D9B" w14:textId="109ECF60" w:rsidR="00DC2F4C" w:rsidRDefault="00E850E9">
      <w:pPr>
        <w:pStyle w:val="Spistreci1"/>
        <w:rPr>
          <w:rFonts w:asciiTheme="minorHAnsi" w:eastAsiaTheme="minorEastAsia" w:hAnsiTheme="minorHAnsi" w:cstheme="minorBidi"/>
          <w:b w:val="0"/>
          <w:noProof/>
          <w:color w:val="auto"/>
          <w:lang w:eastAsia="pl-PL"/>
        </w:rPr>
      </w:pPr>
      <w:hyperlink w:anchor="_Toc483484497" w:history="1">
        <w:r w:rsidR="00DC2F4C" w:rsidRPr="00215A45">
          <w:rPr>
            <w:rStyle w:val="Hipercze"/>
            <w:rFonts w:cs="Arial"/>
            <w:noProof/>
          </w:rPr>
          <w:t>6.4</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Zakończenie etapu oceny formalno-merytorycznej</w:t>
        </w:r>
        <w:r w:rsidR="00DC2F4C">
          <w:rPr>
            <w:noProof/>
            <w:webHidden/>
          </w:rPr>
          <w:tab/>
        </w:r>
        <w:r w:rsidR="00DC2F4C">
          <w:rPr>
            <w:noProof/>
            <w:webHidden/>
          </w:rPr>
          <w:fldChar w:fldCharType="begin"/>
        </w:r>
        <w:r w:rsidR="00DC2F4C">
          <w:rPr>
            <w:noProof/>
            <w:webHidden/>
          </w:rPr>
          <w:instrText xml:space="preserve"> PAGEREF _Toc483484497 \h </w:instrText>
        </w:r>
        <w:r w:rsidR="00DC2F4C">
          <w:rPr>
            <w:noProof/>
            <w:webHidden/>
          </w:rPr>
        </w:r>
        <w:r w:rsidR="00DC2F4C">
          <w:rPr>
            <w:noProof/>
            <w:webHidden/>
          </w:rPr>
          <w:fldChar w:fldCharType="separate"/>
        </w:r>
        <w:r>
          <w:rPr>
            <w:noProof/>
            <w:webHidden/>
          </w:rPr>
          <w:t>73</w:t>
        </w:r>
        <w:r w:rsidR="00DC2F4C">
          <w:rPr>
            <w:noProof/>
            <w:webHidden/>
          </w:rPr>
          <w:fldChar w:fldCharType="end"/>
        </w:r>
      </w:hyperlink>
    </w:p>
    <w:p w14:paraId="1A117702" w14:textId="38D7EF6A" w:rsidR="00DC2F4C" w:rsidRDefault="00E850E9">
      <w:pPr>
        <w:pStyle w:val="Spistreci1"/>
        <w:rPr>
          <w:rFonts w:asciiTheme="minorHAnsi" w:eastAsiaTheme="minorEastAsia" w:hAnsiTheme="minorHAnsi" w:cstheme="minorBidi"/>
          <w:b w:val="0"/>
          <w:noProof/>
          <w:color w:val="auto"/>
          <w:lang w:eastAsia="pl-PL"/>
        </w:rPr>
      </w:pPr>
      <w:hyperlink w:anchor="_Toc483484498" w:history="1">
        <w:r w:rsidR="00DC2F4C" w:rsidRPr="00215A45">
          <w:rPr>
            <w:rStyle w:val="Hipercze"/>
            <w:rFonts w:cs="Arial"/>
            <w:noProof/>
            <w:lang w:eastAsia="pl-PL"/>
          </w:rPr>
          <w:t>6.5</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lang w:eastAsia="pl-PL"/>
          </w:rPr>
          <w:t>Etap negocjacji</w:t>
        </w:r>
        <w:r w:rsidR="00DC2F4C">
          <w:rPr>
            <w:noProof/>
            <w:webHidden/>
          </w:rPr>
          <w:tab/>
        </w:r>
        <w:r w:rsidR="00DC2F4C">
          <w:rPr>
            <w:noProof/>
            <w:webHidden/>
          </w:rPr>
          <w:fldChar w:fldCharType="begin"/>
        </w:r>
        <w:r w:rsidR="00DC2F4C">
          <w:rPr>
            <w:noProof/>
            <w:webHidden/>
          </w:rPr>
          <w:instrText xml:space="preserve"> PAGEREF _Toc483484498 \h </w:instrText>
        </w:r>
        <w:r w:rsidR="00DC2F4C">
          <w:rPr>
            <w:noProof/>
            <w:webHidden/>
          </w:rPr>
        </w:r>
        <w:r w:rsidR="00DC2F4C">
          <w:rPr>
            <w:noProof/>
            <w:webHidden/>
          </w:rPr>
          <w:fldChar w:fldCharType="separate"/>
        </w:r>
        <w:r>
          <w:rPr>
            <w:noProof/>
            <w:webHidden/>
          </w:rPr>
          <w:t>74</w:t>
        </w:r>
        <w:r w:rsidR="00DC2F4C">
          <w:rPr>
            <w:noProof/>
            <w:webHidden/>
          </w:rPr>
          <w:fldChar w:fldCharType="end"/>
        </w:r>
      </w:hyperlink>
    </w:p>
    <w:p w14:paraId="2B0F3715" w14:textId="172812BB" w:rsidR="00DC2F4C" w:rsidRDefault="00E850E9">
      <w:pPr>
        <w:pStyle w:val="Spistreci1"/>
        <w:rPr>
          <w:rFonts w:asciiTheme="minorHAnsi" w:eastAsiaTheme="minorEastAsia" w:hAnsiTheme="minorHAnsi" w:cstheme="minorBidi"/>
          <w:b w:val="0"/>
          <w:noProof/>
          <w:color w:val="auto"/>
          <w:lang w:eastAsia="pl-PL"/>
        </w:rPr>
      </w:pPr>
      <w:hyperlink w:anchor="_Toc483484499" w:history="1">
        <w:r w:rsidR="00DC2F4C" w:rsidRPr="00215A45">
          <w:rPr>
            <w:rStyle w:val="Hipercze"/>
            <w:rFonts w:cs="Arial"/>
            <w:noProof/>
            <w:lang w:eastAsia="pl-PL"/>
          </w:rPr>
          <w:t>6.6</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lang w:eastAsia="pl-PL"/>
          </w:rPr>
          <w:t>Zakończenie etapu negocjacji</w:t>
        </w:r>
        <w:r w:rsidR="00DC2F4C">
          <w:rPr>
            <w:noProof/>
            <w:webHidden/>
          </w:rPr>
          <w:tab/>
        </w:r>
        <w:r w:rsidR="00DC2F4C">
          <w:rPr>
            <w:noProof/>
            <w:webHidden/>
          </w:rPr>
          <w:fldChar w:fldCharType="begin"/>
        </w:r>
        <w:r w:rsidR="00DC2F4C">
          <w:rPr>
            <w:noProof/>
            <w:webHidden/>
          </w:rPr>
          <w:instrText xml:space="preserve"> PAGEREF _Toc483484499 \h </w:instrText>
        </w:r>
        <w:r w:rsidR="00DC2F4C">
          <w:rPr>
            <w:noProof/>
            <w:webHidden/>
          </w:rPr>
        </w:r>
        <w:r w:rsidR="00DC2F4C">
          <w:rPr>
            <w:noProof/>
            <w:webHidden/>
          </w:rPr>
          <w:fldChar w:fldCharType="separate"/>
        </w:r>
        <w:r>
          <w:rPr>
            <w:noProof/>
            <w:webHidden/>
          </w:rPr>
          <w:t>76</w:t>
        </w:r>
        <w:r w:rsidR="00DC2F4C">
          <w:rPr>
            <w:noProof/>
            <w:webHidden/>
          </w:rPr>
          <w:fldChar w:fldCharType="end"/>
        </w:r>
      </w:hyperlink>
    </w:p>
    <w:p w14:paraId="01C0F2AE" w14:textId="36C49D51" w:rsidR="00DC2F4C" w:rsidRDefault="00E850E9">
      <w:pPr>
        <w:pStyle w:val="Spistreci1"/>
        <w:rPr>
          <w:rFonts w:asciiTheme="minorHAnsi" w:eastAsiaTheme="minorEastAsia" w:hAnsiTheme="minorHAnsi" w:cstheme="minorBidi"/>
          <w:b w:val="0"/>
          <w:noProof/>
          <w:color w:val="auto"/>
          <w:lang w:eastAsia="pl-PL"/>
        </w:rPr>
      </w:pPr>
      <w:hyperlink w:anchor="_Toc483484500" w:history="1">
        <w:r w:rsidR="00DC2F4C" w:rsidRPr="00215A45">
          <w:rPr>
            <w:rStyle w:val="Hipercze"/>
            <w:rFonts w:cs="Arial"/>
            <w:noProof/>
          </w:rPr>
          <w:t>6.7</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Ocena zgodności projektów ze Strategią ZIT</w:t>
        </w:r>
        <w:r w:rsidR="00DC2F4C">
          <w:rPr>
            <w:noProof/>
            <w:webHidden/>
          </w:rPr>
          <w:tab/>
        </w:r>
        <w:r w:rsidR="00DC2F4C">
          <w:rPr>
            <w:noProof/>
            <w:webHidden/>
          </w:rPr>
          <w:fldChar w:fldCharType="begin"/>
        </w:r>
        <w:r w:rsidR="00DC2F4C">
          <w:rPr>
            <w:noProof/>
            <w:webHidden/>
          </w:rPr>
          <w:instrText xml:space="preserve"> PAGEREF _Toc483484500 \h </w:instrText>
        </w:r>
        <w:r w:rsidR="00DC2F4C">
          <w:rPr>
            <w:noProof/>
            <w:webHidden/>
          </w:rPr>
        </w:r>
        <w:r w:rsidR="00DC2F4C">
          <w:rPr>
            <w:noProof/>
            <w:webHidden/>
          </w:rPr>
          <w:fldChar w:fldCharType="separate"/>
        </w:r>
        <w:r>
          <w:rPr>
            <w:noProof/>
            <w:webHidden/>
          </w:rPr>
          <w:t>76</w:t>
        </w:r>
        <w:r w:rsidR="00DC2F4C">
          <w:rPr>
            <w:noProof/>
            <w:webHidden/>
          </w:rPr>
          <w:fldChar w:fldCharType="end"/>
        </w:r>
      </w:hyperlink>
    </w:p>
    <w:p w14:paraId="622AACB7" w14:textId="729CC069" w:rsidR="00DC2F4C" w:rsidRDefault="00E850E9">
      <w:pPr>
        <w:pStyle w:val="Spistreci1"/>
        <w:rPr>
          <w:rFonts w:asciiTheme="minorHAnsi" w:eastAsiaTheme="minorEastAsia" w:hAnsiTheme="minorHAnsi" w:cstheme="minorBidi"/>
          <w:b w:val="0"/>
          <w:noProof/>
          <w:color w:val="auto"/>
          <w:lang w:eastAsia="pl-PL"/>
        </w:rPr>
      </w:pPr>
      <w:hyperlink w:anchor="_Toc483484501" w:history="1">
        <w:r w:rsidR="00DC2F4C" w:rsidRPr="00215A45">
          <w:rPr>
            <w:rStyle w:val="Hipercze"/>
            <w:rFonts w:cs="Arial"/>
            <w:noProof/>
          </w:rPr>
          <w:t>6.8</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Analiza KOS i obliczanie liczby przyznanych punktów – ocena zgodności ze Strategią ZIT</w:t>
        </w:r>
        <w:r w:rsidR="00DC2F4C">
          <w:rPr>
            <w:noProof/>
            <w:webHidden/>
          </w:rPr>
          <w:tab/>
        </w:r>
        <w:r w:rsidR="00DC2F4C">
          <w:rPr>
            <w:noProof/>
            <w:webHidden/>
          </w:rPr>
          <w:fldChar w:fldCharType="begin"/>
        </w:r>
        <w:r w:rsidR="00DC2F4C">
          <w:rPr>
            <w:noProof/>
            <w:webHidden/>
          </w:rPr>
          <w:instrText xml:space="preserve"> PAGEREF _Toc483484501 \h </w:instrText>
        </w:r>
        <w:r w:rsidR="00DC2F4C">
          <w:rPr>
            <w:noProof/>
            <w:webHidden/>
          </w:rPr>
        </w:r>
        <w:r w:rsidR="00DC2F4C">
          <w:rPr>
            <w:noProof/>
            <w:webHidden/>
          </w:rPr>
          <w:fldChar w:fldCharType="separate"/>
        </w:r>
        <w:r>
          <w:rPr>
            <w:noProof/>
            <w:webHidden/>
          </w:rPr>
          <w:t>81</w:t>
        </w:r>
        <w:r w:rsidR="00DC2F4C">
          <w:rPr>
            <w:noProof/>
            <w:webHidden/>
          </w:rPr>
          <w:fldChar w:fldCharType="end"/>
        </w:r>
      </w:hyperlink>
    </w:p>
    <w:p w14:paraId="1A30C878" w14:textId="2B4BA1DD" w:rsidR="00DC2F4C" w:rsidRDefault="00E850E9">
      <w:pPr>
        <w:pStyle w:val="Spistreci1"/>
        <w:rPr>
          <w:rFonts w:asciiTheme="minorHAnsi" w:eastAsiaTheme="minorEastAsia" w:hAnsiTheme="minorHAnsi" w:cstheme="minorBidi"/>
          <w:b w:val="0"/>
          <w:noProof/>
          <w:color w:val="auto"/>
          <w:lang w:eastAsia="pl-PL"/>
        </w:rPr>
      </w:pPr>
      <w:hyperlink w:anchor="_Toc483484502" w:history="1">
        <w:r w:rsidR="00DC2F4C" w:rsidRPr="00215A45">
          <w:rPr>
            <w:rStyle w:val="Hipercze"/>
            <w:rFonts w:cs="Arial"/>
            <w:noProof/>
          </w:rPr>
          <w:t>6.9</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Wyniki konkursu</w:t>
        </w:r>
        <w:r w:rsidR="00DC2F4C">
          <w:rPr>
            <w:noProof/>
            <w:webHidden/>
          </w:rPr>
          <w:tab/>
        </w:r>
        <w:r w:rsidR="00DC2F4C">
          <w:rPr>
            <w:noProof/>
            <w:webHidden/>
          </w:rPr>
          <w:fldChar w:fldCharType="begin"/>
        </w:r>
        <w:r w:rsidR="00DC2F4C">
          <w:rPr>
            <w:noProof/>
            <w:webHidden/>
          </w:rPr>
          <w:instrText xml:space="preserve"> PAGEREF _Toc483484502 \h </w:instrText>
        </w:r>
        <w:r w:rsidR="00DC2F4C">
          <w:rPr>
            <w:noProof/>
            <w:webHidden/>
          </w:rPr>
        </w:r>
        <w:r w:rsidR="00DC2F4C">
          <w:rPr>
            <w:noProof/>
            <w:webHidden/>
          </w:rPr>
          <w:fldChar w:fldCharType="separate"/>
        </w:r>
        <w:r>
          <w:rPr>
            <w:noProof/>
            <w:webHidden/>
          </w:rPr>
          <w:t>82</w:t>
        </w:r>
        <w:r w:rsidR="00DC2F4C">
          <w:rPr>
            <w:noProof/>
            <w:webHidden/>
          </w:rPr>
          <w:fldChar w:fldCharType="end"/>
        </w:r>
      </w:hyperlink>
    </w:p>
    <w:p w14:paraId="5C8761DC" w14:textId="3C35CA74" w:rsidR="00DC2F4C" w:rsidRDefault="00E850E9">
      <w:pPr>
        <w:pStyle w:val="Spistreci1"/>
        <w:rPr>
          <w:rFonts w:asciiTheme="minorHAnsi" w:eastAsiaTheme="minorEastAsia" w:hAnsiTheme="minorHAnsi" w:cstheme="minorBidi"/>
          <w:b w:val="0"/>
          <w:noProof/>
          <w:color w:val="auto"/>
          <w:lang w:eastAsia="pl-PL"/>
        </w:rPr>
      </w:pPr>
      <w:hyperlink w:anchor="_Toc483484503" w:history="1">
        <w:r w:rsidR="00DC2F4C" w:rsidRPr="00215A45">
          <w:rPr>
            <w:rStyle w:val="Hipercze"/>
            <w:noProof/>
          </w:rPr>
          <w:t>7.</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Środki odwoławcze w przypadku negatywnej oceny</w:t>
        </w:r>
        <w:r w:rsidR="00DC2F4C">
          <w:rPr>
            <w:noProof/>
            <w:webHidden/>
          </w:rPr>
          <w:tab/>
        </w:r>
        <w:r w:rsidR="00DC2F4C">
          <w:rPr>
            <w:noProof/>
            <w:webHidden/>
          </w:rPr>
          <w:fldChar w:fldCharType="begin"/>
        </w:r>
        <w:r w:rsidR="00DC2F4C">
          <w:rPr>
            <w:noProof/>
            <w:webHidden/>
          </w:rPr>
          <w:instrText xml:space="preserve"> PAGEREF _Toc483484503 \h </w:instrText>
        </w:r>
        <w:r w:rsidR="00DC2F4C">
          <w:rPr>
            <w:noProof/>
            <w:webHidden/>
          </w:rPr>
        </w:r>
        <w:r w:rsidR="00DC2F4C">
          <w:rPr>
            <w:noProof/>
            <w:webHidden/>
          </w:rPr>
          <w:fldChar w:fldCharType="separate"/>
        </w:r>
        <w:r>
          <w:rPr>
            <w:noProof/>
            <w:webHidden/>
          </w:rPr>
          <w:t>84</w:t>
        </w:r>
        <w:r w:rsidR="00DC2F4C">
          <w:rPr>
            <w:noProof/>
            <w:webHidden/>
          </w:rPr>
          <w:fldChar w:fldCharType="end"/>
        </w:r>
      </w:hyperlink>
    </w:p>
    <w:p w14:paraId="50C20C96" w14:textId="23BDBE53" w:rsidR="00DC2F4C" w:rsidRDefault="00E850E9">
      <w:pPr>
        <w:pStyle w:val="Spistreci1"/>
        <w:rPr>
          <w:rFonts w:asciiTheme="minorHAnsi" w:eastAsiaTheme="minorEastAsia" w:hAnsiTheme="minorHAnsi" w:cstheme="minorBidi"/>
          <w:b w:val="0"/>
          <w:noProof/>
          <w:color w:val="auto"/>
          <w:lang w:eastAsia="pl-PL"/>
        </w:rPr>
      </w:pPr>
      <w:hyperlink w:anchor="_Toc483484504" w:history="1">
        <w:r w:rsidR="00DC2F4C" w:rsidRPr="00215A45">
          <w:rPr>
            <w:rStyle w:val="Hipercze"/>
            <w:rFonts w:cs="Arial"/>
            <w:bCs/>
            <w:noProof/>
          </w:rPr>
          <w:t>7.1</w:t>
        </w:r>
        <w:r w:rsidR="00DC2F4C">
          <w:rPr>
            <w:rFonts w:asciiTheme="minorHAnsi" w:eastAsiaTheme="minorEastAsia" w:hAnsiTheme="minorHAnsi" w:cstheme="minorBidi"/>
            <w:b w:val="0"/>
            <w:noProof/>
            <w:color w:val="auto"/>
            <w:lang w:eastAsia="pl-PL"/>
          </w:rPr>
          <w:tab/>
        </w:r>
        <w:r w:rsidR="00DC2F4C" w:rsidRPr="00215A45">
          <w:rPr>
            <w:rStyle w:val="Hipercze"/>
            <w:rFonts w:cs="Arial"/>
            <w:bCs/>
            <w:noProof/>
          </w:rPr>
          <w:t>Zakres podmiotowy i przedmiotowy procedury odwoławczej</w:t>
        </w:r>
        <w:r w:rsidR="00DC2F4C">
          <w:rPr>
            <w:noProof/>
            <w:webHidden/>
          </w:rPr>
          <w:tab/>
        </w:r>
        <w:r w:rsidR="00DC2F4C">
          <w:rPr>
            <w:noProof/>
            <w:webHidden/>
          </w:rPr>
          <w:fldChar w:fldCharType="begin"/>
        </w:r>
        <w:r w:rsidR="00DC2F4C">
          <w:rPr>
            <w:noProof/>
            <w:webHidden/>
          </w:rPr>
          <w:instrText xml:space="preserve"> PAGEREF _Toc483484504 \h </w:instrText>
        </w:r>
        <w:r w:rsidR="00DC2F4C">
          <w:rPr>
            <w:noProof/>
            <w:webHidden/>
          </w:rPr>
        </w:r>
        <w:r w:rsidR="00DC2F4C">
          <w:rPr>
            <w:noProof/>
            <w:webHidden/>
          </w:rPr>
          <w:fldChar w:fldCharType="separate"/>
        </w:r>
        <w:r>
          <w:rPr>
            <w:noProof/>
            <w:webHidden/>
          </w:rPr>
          <w:t>84</w:t>
        </w:r>
        <w:r w:rsidR="00DC2F4C">
          <w:rPr>
            <w:noProof/>
            <w:webHidden/>
          </w:rPr>
          <w:fldChar w:fldCharType="end"/>
        </w:r>
      </w:hyperlink>
    </w:p>
    <w:p w14:paraId="3F69C443" w14:textId="17C9BF5E" w:rsidR="00DC2F4C" w:rsidRDefault="00E850E9">
      <w:pPr>
        <w:pStyle w:val="Spistreci1"/>
        <w:rPr>
          <w:rFonts w:asciiTheme="minorHAnsi" w:eastAsiaTheme="minorEastAsia" w:hAnsiTheme="minorHAnsi" w:cstheme="minorBidi"/>
          <w:b w:val="0"/>
          <w:noProof/>
          <w:color w:val="auto"/>
          <w:lang w:eastAsia="pl-PL"/>
        </w:rPr>
      </w:pPr>
      <w:hyperlink w:anchor="_Toc483484505" w:history="1">
        <w:r w:rsidR="00DC2F4C" w:rsidRPr="00215A45">
          <w:rPr>
            <w:rStyle w:val="Hipercze"/>
            <w:rFonts w:cs="Arial"/>
            <w:bCs/>
            <w:noProof/>
          </w:rPr>
          <w:t>7.2</w:t>
        </w:r>
        <w:r w:rsidR="00DC2F4C">
          <w:rPr>
            <w:rFonts w:asciiTheme="minorHAnsi" w:eastAsiaTheme="minorEastAsia" w:hAnsiTheme="minorHAnsi" w:cstheme="minorBidi"/>
            <w:b w:val="0"/>
            <w:noProof/>
            <w:color w:val="auto"/>
            <w:lang w:eastAsia="pl-PL"/>
          </w:rPr>
          <w:tab/>
        </w:r>
        <w:r w:rsidR="00DC2F4C" w:rsidRPr="00215A45">
          <w:rPr>
            <w:rStyle w:val="Hipercze"/>
            <w:rFonts w:cs="Arial"/>
            <w:bCs/>
            <w:noProof/>
          </w:rPr>
          <w:t>Protest</w:t>
        </w:r>
        <w:r w:rsidR="00DC2F4C">
          <w:rPr>
            <w:noProof/>
            <w:webHidden/>
          </w:rPr>
          <w:tab/>
        </w:r>
        <w:r w:rsidR="00DC2F4C">
          <w:rPr>
            <w:noProof/>
            <w:webHidden/>
          </w:rPr>
          <w:fldChar w:fldCharType="begin"/>
        </w:r>
        <w:r w:rsidR="00DC2F4C">
          <w:rPr>
            <w:noProof/>
            <w:webHidden/>
          </w:rPr>
          <w:instrText xml:space="preserve"> PAGEREF _Toc483484505 \h </w:instrText>
        </w:r>
        <w:r w:rsidR="00DC2F4C">
          <w:rPr>
            <w:noProof/>
            <w:webHidden/>
          </w:rPr>
        </w:r>
        <w:r w:rsidR="00DC2F4C">
          <w:rPr>
            <w:noProof/>
            <w:webHidden/>
          </w:rPr>
          <w:fldChar w:fldCharType="separate"/>
        </w:r>
        <w:r>
          <w:rPr>
            <w:noProof/>
            <w:webHidden/>
          </w:rPr>
          <w:t>84</w:t>
        </w:r>
        <w:r w:rsidR="00DC2F4C">
          <w:rPr>
            <w:noProof/>
            <w:webHidden/>
          </w:rPr>
          <w:fldChar w:fldCharType="end"/>
        </w:r>
      </w:hyperlink>
    </w:p>
    <w:p w14:paraId="579B1C26" w14:textId="0F67790F" w:rsidR="00DC2F4C" w:rsidRDefault="00E850E9">
      <w:pPr>
        <w:pStyle w:val="Spistreci1"/>
        <w:rPr>
          <w:rFonts w:asciiTheme="minorHAnsi" w:eastAsiaTheme="minorEastAsia" w:hAnsiTheme="minorHAnsi" w:cstheme="minorBidi"/>
          <w:b w:val="0"/>
          <w:noProof/>
          <w:color w:val="auto"/>
          <w:lang w:eastAsia="pl-PL"/>
        </w:rPr>
      </w:pPr>
      <w:hyperlink w:anchor="_Toc483484506" w:history="1">
        <w:r w:rsidR="00DC2F4C" w:rsidRPr="00215A45">
          <w:rPr>
            <w:rStyle w:val="Hipercze"/>
            <w:rFonts w:cs="Arial"/>
            <w:bCs/>
            <w:noProof/>
          </w:rPr>
          <w:t>7.3</w:t>
        </w:r>
        <w:r w:rsidR="00DC2F4C">
          <w:rPr>
            <w:rFonts w:asciiTheme="minorHAnsi" w:eastAsiaTheme="minorEastAsia" w:hAnsiTheme="minorHAnsi" w:cstheme="minorBidi"/>
            <w:b w:val="0"/>
            <w:noProof/>
            <w:color w:val="auto"/>
            <w:lang w:eastAsia="pl-PL"/>
          </w:rPr>
          <w:tab/>
        </w:r>
        <w:r w:rsidR="00DC2F4C" w:rsidRPr="00215A45">
          <w:rPr>
            <w:rStyle w:val="Hipercze"/>
            <w:rFonts w:cs="Arial"/>
            <w:bCs/>
            <w:noProof/>
          </w:rPr>
          <w:t>Sposób złożenia protestu</w:t>
        </w:r>
        <w:r w:rsidR="00DC2F4C">
          <w:rPr>
            <w:noProof/>
            <w:webHidden/>
          </w:rPr>
          <w:tab/>
        </w:r>
        <w:r w:rsidR="00DC2F4C">
          <w:rPr>
            <w:noProof/>
            <w:webHidden/>
          </w:rPr>
          <w:fldChar w:fldCharType="begin"/>
        </w:r>
        <w:r w:rsidR="00DC2F4C">
          <w:rPr>
            <w:noProof/>
            <w:webHidden/>
          </w:rPr>
          <w:instrText xml:space="preserve"> PAGEREF _Toc483484506 \h </w:instrText>
        </w:r>
        <w:r w:rsidR="00DC2F4C">
          <w:rPr>
            <w:noProof/>
            <w:webHidden/>
          </w:rPr>
        </w:r>
        <w:r w:rsidR="00DC2F4C">
          <w:rPr>
            <w:noProof/>
            <w:webHidden/>
          </w:rPr>
          <w:fldChar w:fldCharType="separate"/>
        </w:r>
        <w:r>
          <w:rPr>
            <w:noProof/>
            <w:webHidden/>
          </w:rPr>
          <w:t>85</w:t>
        </w:r>
        <w:r w:rsidR="00DC2F4C">
          <w:rPr>
            <w:noProof/>
            <w:webHidden/>
          </w:rPr>
          <w:fldChar w:fldCharType="end"/>
        </w:r>
      </w:hyperlink>
    </w:p>
    <w:p w14:paraId="7493C787" w14:textId="69A1D1D7" w:rsidR="00DC2F4C" w:rsidRDefault="00E850E9">
      <w:pPr>
        <w:pStyle w:val="Spistreci1"/>
        <w:rPr>
          <w:rFonts w:asciiTheme="minorHAnsi" w:eastAsiaTheme="minorEastAsia" w:hAnsiTheme="minorHAnsi" w:cstheme="minorBidi"/>
          <w:b w:val="0"/>
          <w:noProof/>
          <w:color w:val="auto"/>
          <w:lang w:eastAsia="pl-PL"/>
        </w:rPr>
      </w:pPr>
      <w:hyperlink w:anchor="_Toc483484507" w:history="1">
        <w:r w:rsidR="00DC2F4C" w:rsidRPr="00215A45">
          <w:rPr>
            <w:rStyle w:val="Hipercze"/>
            <w:rFonts w:cs="Arial"/>
            <w:bCs/>
            <w:noProof/>
          </w:rPr>
          <w:t>7.4</w:t>
        </w:r>
        <w:r w:rsidR="00DC2F4C">
          <w:rPr>
            <w:rFonts w:asciiTheme="minorHAnsi" w:eastAsiaTheme="minorEastAsia" w:hAnsiTheme="minorHAnsi" w:cstheme="minorBidi"/>
            <w:b w:val="0"/>
            <w:noProof/>
            <w:color w:val="auto"/>
            <w:lang w:eastAsia="pl-PL"/>
          </w:rPr>
          <w:tab/>
        </w:r>
        <w:r w:rsidR="00DC2F4C" w:rsidRPr="00215A45">
          <w:rPr>
            <w:rStyle w:val="Hipercze"/>
            <w:rFonts w:cs="Arial"/>
            <w:bCs/>
            <w:noProof/>
          </w:rPr>
          <w:t>Zakres protestu</w:t>
        </w:r>
        <w:r w:rsidR="00DC2F4C">
          <w:rPr>
            <w:noProof/>
            <w:webHidden/>
          </w:rPr>
          <w:tab/>
        </w:r>
        <w:r w:rsidR="00DC2F4C">
          <w:rPr>
            <w:noProof/>
            <w:webHidden/>
          </w:rPr>
          <w:fldChar w:fldCharType="begin"/>
        </w:r>
        <w:r w:rsidR="00DC2F4C">
          <w:rPr>
            <w:noProof/>
            <w:webHidden/>
          </w:rPr>
          <w:instrText xml:space="preserve"> PAGEREF _Toc483484507 \h </w:instrText>
        </w:r>
        <w:r w:rsidR="00DC2F4C">
          <w:rPr>
            <w:noProof/>
            <w:webHidden/>
          </w:rPr>
        </w:r>
        <w:r w:rsidR="00DC2F4C">
          <w:rPr>
            <w:noProof/>
            <w:webHidden/>
          </w:rPr>
          <w:fldChar w:fldCharType="separate"/>
        </w:r>
        <w:r>
          <w:rPr>
            <w:noProof/>
            <w:webHidden/>
          </w:rPr>
          <w:t>85</w:t>
        </w:r>
        <w:r w:rsidR="00DC2F4C">
          <w:rPr>
            <w:noProof/>
            <w:webHidden/>
          </w:rPr>
          <w:fldChar w:fldCharType="end"/>
        </w:r>
      </w:hyperlink>
    </w:p>
    <w:p w14:paraId="645A6B32" w14:textId="02679078" w:rsidR="00DC2F4C" w:rsidRDefault="00E850E9">
      <w:pPr>
        <w:pStyle w:val="Spistreci1"/>
        <w:rPr>
          <w:rFonts w:asciiTheme="minorHAnsi" w:eastAsiaTheme="minorEastAsia" w:hAnsiTheme="minorHAnsi" w:cstheme="minorBidi"/>
          <w:b w:val="0"/>
          <w:noProof/>
          <w:color w:val="auto"/>
          <w:lang w:eastAsia="pl-PL"/>
        </w:rPr>
      </w:pPr>
      <w:hyperlink w:anchor="_Toc483484508" w:history="1">
        <w:r w:rsidR="00DC2F4C" w:rsidRPr="00215A45">
          <w:rPr>
            <w:rStyle w:val="Hipercze"/>
            <w:rFonts w:cs="Arial"/>
            <w:bCs/>
            <w:noProof/>
          </w:rPr>
          <w:t>7.5</w:t>
        </w:r>
        <w:r w:rsidR="00DC2F4C">
          <w:rPr>
            <w:rFonts w:asciiTheme="minorHAnsi" w:eastAsiaTheme="minorEastAsia" w:hAnsiTheme="minorHAnsi" w:cstheme="minorBidi"/>
            <w:b w:val="0"/>
            <w:noProof/>
            <w:color w:val="auto"/>
            <w:lang w:eastAsia="pl-PL"/>
          </w:rPr>
          <w:tab/>
        </w:r>
        <w:r w:rsidR="00DC2F4C" w:rsidRPr="00215A45">
          <w:rPr>
            <w:rStyle w:val="Hipercze"/>
            <w:rFonts w:cs="Arial"/>
            <w:bCs/>
            <w:noProof/>
          </w:rPr>
          <w:t>Pozostawienie protestu bez rozpatrzenia</w:t>
        </w:r>
        <w:r w:rsidR="00DC2F4C">
          <w:rPr>
            <w:noProof/>
            <w:webHidden/>
          </w:rPr>
          <w:tab/>
        </w:r>
        <w:r w:rsidR="00DC2F4C">
          <w:rPr>
            <w:noProof/>
            <w:webHidden/>
          </w:rPr>
          <w:fldChar w:fldCharType="begin"/>
        </w:r>
        <w:r w:rsidR="00DC2F4C">
          <w:rPr>
            <w:noProof/>
            <w:webHidden/>
          </w:rPr>
          <w:instrText xml:space="preserve"> PAGEREF _Toc483484508 \h </w:instrText>
        </w:r>
        <w:r w:rsidR="00DC2F4C">
          <w:rPr>
            <w:noProof/>
            <w:webHidden/>
          </w:rPr>
        </w:r>
        <w:r w:rsidR="00DC2F4C">
          <w:rPr>
            <w:noProof/>
            <w:webHidden/>
          </w:rPr>
          <w:fldChar w:fldCharType="separate"/>
        </w:r>
        <w:r>
          <w:rPr>
            <w:noProof/>
            <w:webHidden/>
          </w:rPr>
          <w:t>86</w:t>
        </w:r>
        <w:r w:rsidR="00DC2F4C">
          <w:rPr>
            <w:noProof/>
            <w:webHidden/>
          </w:rPr>
          <w:fldChar w:fldCharType="end"/>
        </w:r>
      </w:hyperlink>
    </w:p>
    <w:p w14:paraId="7BCF3F64" w14:textId="4A5F37C4" w:rsidR="00DC2F4C" w:rsidRDefault="00E850E9">
      <w:pPr>
        <w:pStyle w:val="Spistreci1"/>
        <w:rPr>
          <w:rFonts w:asciiTheme="minorHAnsi" w:eastAsiaTheme="minorEastAsia" w:hAnsiTheme="minorHAnsi" w:cstheme="minorBidi"/>
          <w:b w:val="0"/>
          <w:noProof/>
          <w:color w:val="auto"/>
          <w:lang w:eastAsia="pl-PL"/>
        </w:rPr>
      </w:pPr>
      <w:hyperlink w:anchor="_Toc483484509" w:history="1">
        <w:r w:rsidR="00DC2F4C" w:rsidRPr="00215A45">
          <w:rPr>
            <w:rStyle w:val="Hipercze"/>
            <w:rFonts w:cs="Arial"/>
            <w:bCs/>
            <w:noProof/>
          </w:rPr>
          <w:t>7.6</w:t>
        </w:r>
        <w:r w:rsidR="00DC2F4C">
          <w:rPr>
            <w:rFonts w:asciiTheme="minorHAnsi" w:eastAsiaTheme="minorEastAsia" w:hAnsiTheme="minorHAnsi" w:cstheme="minorBidi"/>
            <w:b w:val="0"/>
            <w:noProof/>
            <w:color w:val="auto"/>
            <w:lang w:eastAsia="pl-PL"/>
          </w:rPr>
          <w:tab/>
        </w:r>
        <w:r w:rsidR="00DC2F4C" w:rsidRPr="00215A45">
          <w:rPr>
            <w:rStyle w:val="Hipercze"/>
            <w:rFonts w:cs="Arial"/>
            <w:bCs/>
            <w:noProof/>
          </w:rPr>
          <w:t>Rozpatrzenie protestu</w:t>
        </w:r>
        <w:r w:rsidR="00DC2F4C">
          <w:rPr>
            <w:noProof/>
            <w:webHidden/>
          </w:rPr>
          <w:tab/>
        </w:r>
        <w:r w:rsidR="00DC2F4C">
          <w:rPr>
            <w:noProof/>
            <w:webHidden/>
          </w:rPr>
          <w:fldChar w:fldCharType="begin"/>
        </w:r>
        <w:r w:rsidR="00DC2F4C">
          <w:rPr>
            <w:noProof/>
            <w:webHidden/>
          </w:rPr>
          <w:instrText xml:space="preserve"> PAGEREF _Toc483484509 \h </w:instrText>
        </w:r>
        <w:r w:rsidR="00DC2F4C">
          <w:rPr>
            <w:noProof/>
            <w:webHidden/>
          </w:rPr>
        </w:r>
        <w:r w:rsidR="00DC2F4C">
          <w:rPr>
            <w:noProof/>
            <w:webHidden/>
          </w:rPr>
          <w:fldChar w:fldCharType="separate"/>
        </w:r>
        <w:r>
          <w:rPr>
            <w:noProof/>
            <w:webHidden/>
          </w:rPr>
          <w:t>86</w:t>
        </w:r>
        <w:r w:rsidR="00DC2F4C">
          <w:rPr>
            <w:noProof/>
            <w:webHidden/>
          </w:rPr>
          <w:fldChar w:fldCharType="end"/>
        </w:r>
      </w:hyperlink>
    </w:p>
    <w:p w14:paraId="58BFE48D" w14:textId="7929A54B" w:rsidR="00DC2F4C" w:rsidRDefault="00E850E9">
      <w:pPr>
        <w:pStyle w:val="Spistreci1"/>
        <w:rPr>
          <w:rFonts w:asciiTheme="minorHAnsi" w:eastAsiaTheme="minorEastAsia" w:hAnsiTheme="minorHAnsi" w:cstheme="minorBidi"/>
          <w:b w:val="0"/>
          <w:noProof/>
          <w:color w:val="auto"/>
          <w:lang w:eastAsia="pl-PL"/>
        </w:rPr>
      </w:pPr>
      <w:hyperlink w:anchor="_Toc483484510" w:history="1">
        <w:r w:rsidR="00DC2F4C" w:rsidRPr="00215A45">
          <w:rPr>
            <w:rStyle w:val="Hipercze"/>
            <w:rFonts w:cs="Arial"/>
            <w:bCs/>
            <w:noProof/>
          </w:rPr>
          <w:t>7.7</w:t>
        </w:r>
        <w:r w:rsidR="00DC2F4C">
          <w:rPr>
            <w:rFonts w:asciiTheme="minorHAnsi" w:eastAsiaTheme="minorEastAsia" w:hAnsiTheme="minorHAnsi" w:cstheme="minorBidi"/>
            <w:b w:val="0"/>
            <w:noProof/>
            <w:color w:val="auto"/>
            <w:lang w:eastAsia="pl-PL"/>
          </w:rPr>
          <w:tab/>
        </w:r>
        <w:r w:rsidR="00DC2F4C" w:rsidRPr="00215A45">
          <w:rPr>
            <w:rStyle w:val="Hipercze"/>
            <w:rFonts w:cs="Arial"/>
            <w:bCs/>
            <w:noProof/>
          </w:rPr>
          <w:t>Skarga do sądu administracyjnego</w:t>
        </w:r>
        <w:r w:rsidR="00DC2F4C">
          <w:rPr>
            <w:noProof/>
            <w:webHidden/>
          </w:rPr>
          <w:tab/>
        </w:r>
        <w:r w:rsidR="00DC2F4C">
          <w:rPr>
            <w:noProof/>
            <w:webHidden/>
          </w:rPr>
          <w:fldChar w:fldCharType="begin"/>
        </w:r>
        <w:r w:rsidR="00DC2F4C">
          <w:rPr>
            <w:noProof/>
            <w:webHidden/>
          </w:rPr>
          <w:instrText xml:space="preserve"> PAGEREF _Toc483484510 \h </w:instrText>
        </w:r>
        <w:r w:rsidR="00DC2F4C">
          <w:rPr>
            <w:noProof/>
            <w:webHidden/>
          </w:rPr>
        </w:r>
        <w:r w:rsidR="00DC2F4C">
          <w:rPr>
            <w:noProof/>
            <w:webHidden/>
          </w:rPr>
          <w:fldChar w:fldCharType="separate"/>
        </w:r>
        <w:r>
          <w:rPr>
            <w:noProof/>
            <w:webHidden/>
          </w:rPr>
          <w:t>87</w:t>
        </w:r>
        <w:r w:rsidR="00DC2F4C">
          <w:rPr>
            <w:noProof/>
            <w:webHidden/>
          </w:rPr>
          <w:fldChar w:fldCharType="end"/>
        </w:r>
      </w:hyperlink>
    </w:p>
    <w:p w14:paraId="54AFCD90" w14:textId="04110B0C" w:rsidR="00DC2F4C" w:rsidRDefault="00E850E9">
      <w:pPr>
        <w:pStyle w:val="Spistreci1"/>
        <w:rPr>
          <w:rFonts w:asciiTheme="minorHAnsi" w:eastAsiaTheme="minorEastAsia" w:hAnsiTheme="minorHAnsi" w:cstheme="minorBidi"/>
          <w:b w:val="0"/>
          <w:noProof/>
          <w:color w:val="auto"/>
          <w:lang w:eastAsia="pl-PL"/>
        </w:rPr>
      </w:pPr>
      <w:hyperlink w:anchor="_Toc483484511" w:history="1">
        <w:r w:rsidR="00DC2F4C" w:rsidRPr="00215A45">
          <w:rPr>
            <w:rStyle w:val="Hipercze"/>
            <w:noProof/>
          </w:rPr>
          <w:t>8.</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Umowa o dofinansowanie</w:t>
        </w:r>
        <w:r w:rsidR="00DC2F4C">
          <w:rPr>
            <w:noProof/>
            <w:webHidden/>
          </w:rPr>
          <w:tab/>
        </w:r>
        <w:r w:rsidR="00DC2F4C">
          <w:rPr>
            <w:noProof/>
            <w:webHidden/>
          </w:rPr>
          <w:fldChar w:fldCharType="begin"/>
        </w:r>
        <w:r w:rsidR="00DC2F4C">
          <w:rPr>
            <w:noProof/>
            <w:webHidden/>
          </w:rPr>
          <w:instrText xml:space="preserve"> PAGEREF _Toc483484511 \h </w:instrText>
        </w:r>
        <w:r w:rsidR="00DC2F4C">
          <w:rPr>
            <w:noProof/>
            <w:webHidden/>
          </w:rPr>
        </w:r>
        <w:r w:rsidR="00DC2F4C">
          <w:rPr>
            <w:noProof/>
            <w:webHidden/>
          </w:rPr>
          <w:fldChar w:fldCharType="separate"/>
        </w:r>
        <w:r>
          <w:rPr>
            <w:noProof/>
            <w:webHidden/>
          </w:rPr>
          <w:t>88</w:t>
        </w:r>
        <w:r w:rsidR="00DC2F4C">
          <w:rPr>
            <w:noProof/>
            <w:webHidden/>
          </w:rPr>
          <w:fldChar w:fldCharType="end"/>
        </w:r>
      </w:hyperlink>
    </w:p>
    <w:p w14:paraId="776DED11" w14:textId="127541C9" w:rsidR="00DC2F4C" w:rsidRDefault="00E850E9">
      <w:pPr>
        <w:pStyle w:val="Spistreci1"/>
        <w:rPr>
          <w:rFonts w:asciiTheme="minorHAnsi" w:eastAsiaTheme="minorEastAsia" w:hAnsiTheme="minorHAnsi" w:cstheme="minorBidi"/>
          <w:b w:val="0"/>
          <w:noProof/>
          <w:color w:val="auto"/>
          <w:lang w:eastAsia="pl-PL"/>
        </w:rPr>
      </w:pPr>
      <w:hyperlink w:anchor="_Toc483484512" w:history="1">
        <w:r w:rsidR="00DC2F4C" w:rsidRPr="00215A45">
          <w:rPr>
            <w:rStyle w:val="Hipercze"/>
            <w:noProof/>
          </w:rPr>
          <w:t>9.</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Zabezpieczenie prawidłowej realizacji umowy</w:t>
        </w:r>
        <w:r w:rsidR="00DC2F4C">
          <w:rPr>
            <w:noProof/>
            <w:webHidden/>
          </w:rPr>
          <w:tab/>
        </w:r>
        <w:r w:rsidR="00DC2F4C">
          <w:rPr>
            <w:noProof/>
            <w:webHidden/>
          </w:rPr>
          <w:fldChar w:fldCharType="begin"/>
        </w:r>
        <w:r w:rsidR="00DC2F4C">
          <w:rPr>
            <w:noProof/>
            <w:webHidden/>
          </w:rPr>
          <w:instrText xml:space="preserve"> PAGEREF _Toc483484512 \h </w:instrText>
        </w:r>
        <w:r w:rsidR="00DC2F4C">
          <w:rPr>
            <w:noProof/>
            <w:webHidden/>
          </w:rPr>
        </w:r>
        <w:r w:rsidR="00DC2F4C">
          <w:rPr>
            <w:noProof/>
            <w:webHidden/>
          </w:rPr>
          <w:fldChar w:fldCharType="separate"/>
        </w:r>
        <w:r>
          <w:rPr>
            <w:noProof/>
            <w:webHidden/>
          </w:rPr>
          <w:t>91</w:t>
        </w:r>
        <w:r w:rsidR="00DC2F4C">
          <w:rPr>
            <w:noProof/>
            <w:webHidden/>
          </w:rPr>
          <w:fldChar w:fldCharType="end"/>
        </w:r>
      </w:hyperlink>
    </w:p>
    <w:p w14:paraId="4F2CAA9F" w14:textId="66A461BE" w:rsidR="00DC2F4C" w:rsidRDefault="00E850E9">
      <w:pPr>
        <w:pStyle w:val="Spistreci1"/>
        <w:rPr>
          <w:rFonts w:asciiTheme="minorHAnsi" w:eastAsiaTheme="minorEastAsia" w:hAnsiTheme="minorHAnsi" w:cstheme="minorBidi"/>
          <w:b w:val="0"/>
          <w:noProof/>
          <w:color w:val="auto"/>
          <w:lang w:eastAsia="pl-PL"/>
        </w:rPr>
      </w:pPr>
      <w:hyperlink w:anchor="_Toc483484513" w:history="1">
        <w:r w:rsidR="00DC2F4C" w:rsidRPr="00215A45">
          <w:rPr>
            <w:rStyle w:val="Hipercze"/>
            <w:noProof/>
          </w:rPr>
          <w:t>10.</w:t>
        </w:r>
        <w:r w:rsidR="00DC2F4C">
          <w:rPr>
            <w:rFonts w:asciiTheme="minorHAnsi" w:eastAsiaTheme="minorEastAsia" w:hAnsiTheme="minorHAnsi" w:cstheme="minorBidi"/>
            <w:b w:val="0"/>
            <w:noProof/>
            <w:color w:val="auto"/>
            <w:lang w:eastAsia="pl-PL"/>
          </w:rPr>
          <w:tab/>
        </w:r>
        <w:r w:rsidR="00DC2F4C" w:rsidRPr="00215A45">
          <w:rPr>
            <w:rStyle w:val="Hipercze"/>
            <w:rFonts w:cs="Arial"/>
            <w:noProof/>
          </w:rPr>
          <w:t>Postanowienia końcowe</w:t>
        </w:r>
        <w:r w:rsidR="00DC2F4C">
          <w:rPr>
            <w:noProof/>
            <w:webHidden/>
          </w:rPr>
          <w:tab/>
        </w:r>
        <w:r w:rsidR="00DC2F4C">
          <w:rPr>
            <w:noProof/>
            <w:webHidden/>
          </w:rPr>
          <w:fldChar w:fldCharType="begin"/>
        </w:r>
        <w:r w:rsidR="00DC2F4C">
          <w:rPr>
            <w:noProof/>
            <w:webHidden/>
          </w:rPr>
          <w:instrText xml:space="preserve"> PAGEREF _Toc483484513 \h </w:instrText>
        </w:r>
        <w:r w:rsidR="00DC2F4C">
          <w:rPr>
            <w:noProof/>
            <w:webHidden/>
          </w:rPr>
        </w:r>
        <w:r w:rsidR="00DC2F4C">
          <w:rPr>
            <w:noProof/>
            <w:webHidden/>
          </w:rPr>
          <w:fldChar w:fldCharType="separate"/>
        </w:r>
        <w:r>
          <w:rPr>
            <w:noProof/>
            <w:webHidden/>
          </w:rPr>
          <w:t>93</w:t>
        </w:r>
        <w:r w:rsidR="00DC2F4C">
          <w:rPr>
            <w:noProof/>
            <w:webHidden/>
          </w:rPr>
          <w:fldChar w:fldCharType="end"/>
        </w:r>
      </w:hyperlink>
    </w:p>
    <w:p w14:paraId="7F9A82EE" w14:textId="6E48F499" w:rsidR="00DC2F4C" w:rsidRDefault="00E850E9">
      <w:pPr>
        <w:pStyle w:val="Spistreci1"/>
        <w:rPr>
          <w:rFonts w:asciiTheme="minorHAnsi" w:eastAsiaTheme="minorEastAsia" w:hAnsiTheme="minorHAnsi" w:cstheme="minorBidi"/>
          <w:b w:val="0"/>
          <w:noProof/>
          <w:color w:val="auto"/>
          <w:lang w:eastAsia="pl-PL"/>
        </w:rPr>
      </w:pPr>
      <w:hyperlink w:anchor="_Toc483484514" w:history="1">
        <w:r w:rsidR="00DC2F4C" w:rsidRPr="00215A45">
          <w:rPr>
            <w:rStyle w:val="Hipercze"/>
            <w:rFonts w:cs="Arial"/>
            <w:noProof/>
          </w:rPr>
          <w:t>Spis załączników</w:t>
        </w:r>
        <w:r w:rsidR="00DC2F4C">
          <w:rPr>
            <w:noProof/>
            <w:webHidden/>
          </w:rPr>
          <w:tab/>
        </w:r>
        <w:r w:rsidR="00DC2F4C">
          <w:rPr>
            <w:noProof/>
            <w:webHidden/>
          </w:rPr>
          <w:fldChar w:fldCharType="begin"/>
        </w:r>
        <w:r w:rsidR="00DC2F4C">
          <w:rPr>
            <w:noProof/>
            <w:webHidden/>
          </w:rPr>
          <w:instrText xml:space="preserve"> PAGEREF _Toc483484514 \h </w:instrText>
        </w:r>
        <w:r w:rsidR="00DC2F4C">
          <w:rPr>
            <w:noProof/>
            <w:webHidden/>
          </w:rPr>
        </w:r>
        <w:r w:rsidR="00DC2F4C">
          <w:rPr>
            <w:noProof/>
            <w:webHidden/>
          </w:rPr>
          <w:fldChar w:fldCharType="separate"/>
        </w:r>
        <w:r>
          <w:rPr>
            <w:noProof/>
            <w:webHidden/>
          </w:rPr>
          <w:t>94</w:t>
        </w:r>
        <w:r w:rsidR="00DC2F4C">
          <w:rPr>
            <w:noProof/>
            <w:webHidden/>
          </w:rPr>
          <w:fldChar w:fldCharType="end"/>
        </w:r>
      </w:hyperlink>
    </w:p>
    <w:p w14:paraId="268933CB" w14:textId="3353418C" w:rsidR="000D2441" w:rsidRPr="00FF2E93" w:rsidRDefault="00330EEB" w:rsidP="00D44078">
      <w:pPr>
        <w:spacing w:after="0" w:line="240" w:lineRule="auto"/>
        <w:rPr>
          <w:rFonts w:asciiTheme="minorHAnsi" w:hAnsiTheme="minorHAnsi" w:cs="Arial"/>
          <w:sz w:val="24"/>
          <w:szCs w:val="24"/>
        </w:rPr>
      </w:pPr>
      <w:r w:rsidRPr="00FF2E93">
        <w:rPr>
          <w:rFonts w:asciiTheme="minorHAnsi" w:hAnsiTheme="minorHAnsi"/>
          <w:sz w:val="24"/>
          <w:szCs w:val="24"/>
          <w:highlight w:val="yellow"/>
        </w:rPr>
        <w:fldChar w:fldCharType="end"/>
      </w:r>
    </w:p>
    <w:p w14:paraId="7894BDAC" w14:textId="77777777" w:rsidR="000D2441" w:rsidRPr="00FF2E93" w:rsidRDefault="000D2441" w:rsidP="00A5512C">
      <w:pPr>
        <w:spacing w:after="0" w:line="240" w:lineRule="auto"/>
        <w:rPr>
          <w:rFonts w:asciiTheme="minorHAnsi" w:hAnsiTheme="minorHAnsi" w:cs="Arial"/>
          <w:b/>
          <w:bCs/>
          <w:sz w:val="24"/>
          <w:szCs w:val="24"/>
        </w:rPr>
      </w:pPr>
      <w:r w:rsidRPr="00FF2E93">
        <w:rPr>
          <w:rFonts w:asciiTheme="minorHAnsi" w:hAnsiTheme="minorHAnsi"/>
          <w:sz w:val="24"/>
          <w:szCs w:val="24"/>
        </w:rPr>
        <w:br w:type="page"/>
      </w:r>
    </w:p>
    <w:p w14:paraId="7D3D61E5"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0" w:name="_Toc431974568"/>
      <w:bookmarkStart w:id="1" w:name="_Toc483484462"/>
      <w:r w:rsidRPr="00FF2E93">
        <w:rPr>
          <w:rFonts w:asciiTheme="minorHAnsi" w:hAnsiTheme="minorHAnsi" w:cs="Arial"/>
          <w:color w:val="00000A"/>
          <w:sz w:val="24"/>
          <w:szCs w:val="24"/>
        </w:rPr>
        <w:lastRenderedPageBreak/>
        <w:t>Podstawy prawn</w:t>
      </w:r>
      <w:bookmarkEnd w:id="0"/>
      <w:r w:rsidRPr="00FF2E93">
        <w:rPr>
          <w:rFonts w:asciiTheme="minorHAnsi" w:hAnsiTheme="minorHAnsi" w:cs="Arial"/>
          <w:color w:val="00000A"/>
          <w:sz w:val="24"/>
          <w:szCs w:val="24"/>
        </w:rPr>
        <w:t>e i dokumenty</w:t>
      </w:r>
      <w:bookmarkEnd w:id="1"/>
      <w:r w:rsidRPr="00FF2E93">
        <w:rPr>
          <w:rFonts w:asciiTheme="minorHAnsi" w:hAnsiTheme="minorHAnsi" w:cs="Arial"/>
          <w:color w:val="00000A"/>
          <w:sz w:val="24"/>
          <w:szCs w:val="24"/>
        </w:rPr>
        <w:t xml:space="preserve"> </w:t>
      </w:r>
    </w:p>
    <w:p w14:paraId="36E19C7B" w14:textId="77777777" w:rsidR="000D2441" w:rsidRPr="00FF2E93" w:rsidRDefault="000D2441">
      <w:pPr>
        <w:keepNext/>
        <w:spacing w:before="240" w:after="0" w:line="360" w:lineRule="auto"/>
        <w:jc w:val="both"/>
        <w:rPr>
          <w:rFonts w:asciiTheme="minorHAnsi" w:hAnsiTheme="minorHAnsi" w:cs="Arial"/>
          <w:sz w:val="24"/>
          <w:szCs w:val="24"/>
        </w:rPr>
      </w:pPr>
    </w:p>
    <w:p w14:paraId="083CF221" w14:textId="77777777" w:rsidR="000D2441" w:rsidRPr="00FF2E93" w:rsidRDefault="000D2441">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line="240" w:lineRule="auto"/>
        <w:rPr>
          <w:rFonts w:asciiTheme="minorHAnsi" w:hAnsiTheme="minorHAnsi" w:cs="Arial"/>
          <w:color w:val="00000A"/>
          <w:sz w:val="24"/>
          <w:szCs w:val="24"/>
        </w:rPr>
      </w:pPr>
      <w:bookmarkStart w:id="2" w:name="_Toc483484463"/>
      <w:r w:rsidRPr="00FF2E93">
        <w:rPr>
          <w:rFonts w:asciiTheme="minorHAnsi" w:hAnsiTheme="minorHAnsi" w:cs="Arial"/>
          <w:color w:val="00000A"/>
          <w:sz w:val="24"/>
          <w:szCs w:val="24"/>
        </w:rPr>
        <w:t>Akty prawne</w:t>
      </w:r>
      <w:bookmarkEnd w:id="2"/>
    </w:p>
    <w:p w14:paraId="3BCF9AB9" w14:textId="0037A52C" w:rsidR="00B06AA5" w:rsidRDefault="000475EB"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w:t>
      </w:r>
      <w:r w:rsidR="00491C10">
        <w:rPr>
          <w:rFonts w:asciiTheme="minorHAnsi" w:hAnsiTheme="minorHAnsi" w:cs="Arial"/>
          <w:sz w:val="24"/>
          <w:szCs w:val="24"/>
        </w:rPr>
        <w:t>e dalej rozporządzeniem ogólnym</w:t>
      </w:r>
    </w:p>
    <w:p w14:paraId="6B591C9F" w14:textId="21231607" w:rsidR="00B06AA5" w:rsidRDefault="000475EB"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Rozporządzenie Parlamentu Europejskiego i Rady (UE) nr 1304/2013 z dnia 17 grudnia 2013 r. w  sprawie Europejskiego Funduszu Społecznego i uchylającego rozporz</w:t>
      </w:r>
      <w:r w:rsidR="00C72909">
        <w:rPr>
          <w:rFonts w:asciiTheme="minorHAnsi" w:hAnsiTheme="minorHAnsi" w:cs="Arial"/>
          <w:sz w:val="24"/>
          <w:szCs w:val="24"/>
        </w:rPr>
        <w:t>ądzenie Rady (WE) nr 1081/2006</w:t>
      </w:r>
    </w:p>
    <w:p w14:paraId="7051D0CF" w14:textId="545C5ACD" w:rsidR="00B06AA5" w:rsidRDefault="000475EB"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Rozporządzenie Komisji (UE) nr 1407/2013 z dnia 18 grudnia 2013 r. w sprawie stosowania art. 107 i 108 Traktatu o funkcjonowaniu Unii Eu</w:t>
      </w:r>
      <w:r w:rsidR="00491C10">
        <w:rPr>
          <w:rFonts w:asciiTheme="minorHAnsi" w:hAnsiTheme="minorHAnsi" w:cs="Arial"/>
          <w:sz w:val="24"/>
          <w:szCs w:val="24"/>
        </w:rPr>
        <w:t>ropejskiej do pomocy de minimis</w:t>
      </w:r>
    </w:p>
    <w:p w14:paraId="57AE0835" w14:textId="77777777" w:rsidR="00B06AA5" w:rsidRDefault="00C909FC"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Zaleceniu Parlamentu Europejskiego i Rady z dnia 18 grudnia 2006 r. w sprawie kompetencji kluczowych w procesie uczenia się przez całe życie (2006/962/WE).</w:t>
      </w:r>
    </w:p>
    <w:p w14:paraId="28C0E533" w14:textId="19EBD9BE" w:rsidR="00B06AA5" w:rsidRDefault="00D71713"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Ustawa z dnia 14 czerwca 1960 r. kodeks postępowania administracyjnego</w:t>
      </w:r>
    </w:p>
    <w:p w14:paraId="2BC6ED30" w14:textId="036AD8C8" w:rsidR="00B06AA5" w:rsidRDefault="000475EB"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Ustawa z dnia 11 lipca 2014 r. o zasadach realizacji programów w zakresie polityki spójności finansowanych w perspektywie finansowej 2014-2020</w:t>
      </w:r>
      <w:r w:rsidR="00491C10">
        <w:rPr>
          <w:rFonts w:asciiTheme="minorHAnsi" w:hAnsiTheme="minorHAnsi" w:cs="Arial"/>
          <w:sz w:val="24"/>
          <w:szCs w:val="24"/>
        </w:rPr>
        <w:t xml:space="preserve"> zwana dalej ustawą</w:t>
      </w:r>
    </w:p>
    <w:p w14:paraId="655C1614" w14:textId="3B7D7C96" w:rsidR="00B06AA5" w:rsidRDefault="000475EB"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Ustawa z dnia 29 stycznia 2004 r. Prawo zamówień publicznych</w:t>
      </w:r>
      <w:r w:rsidR="00491C10">
        <w:rPr>
          <w:rFonts w:asciiTheme="minorHAnsi" w:hAnsiTheme="minorHAnsi" w:cs="Arial"/>
          <w:sz w:val="24"/>
          <w:szCs w:val="24"/>
        </w:rPr>
        <w:t>,</w:t>
      </w:r>
      <w:r w:rsidRPr="00B06AA5">
        <w:rPr>
          <w:rFonts w:asciiTheme="minorHAnsi" w:hAnsiTheme="minorHAnsi" w:cs="Arial"/>
          <w:sz w:val="24"/>
          <w:szCs w:val="24"/>
        </w:rPr>
        <w:t xml:space="preserve"> </w:t>
      </w:r>
      <w:r w:rsidR="00491C10">
        <w:rPr>
          <w:rFonts w:asciiTheme="minorHAnsi" w:hAnsiTheme="minorHAnsi" w:cs="Arial"/>
          <w:sz w:val="24"/>
          <w:szCs w:val="24"/>
        </w:rPr>
        <w:t>zwana dalej PZP</w:t>
      </w:r>
    </w:p>
    <w:p w14:paraId="6FEDF3D5" w14:textId="6A949245" w:rsidR="00B06AA5" w:rsidRDefault="000475EB"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 xml:space="preserve">Ustawa z dnia 27 sierpnia </w:t>
      </w:r>
      <w:r w:rsidR="00491C10">
        <w:rPr>
          <w:rFonts w:asciiTheme="minorHAnsi" w:hAnsiTheme="minorHAnsi" w:cs="Arial"/>
          <w:sz w:val="24"/>
          <w:szCs w:val="24"/>
        </w:rPr>
        <w:t>2009 r. o finansach publicznych</w:t>
      </w:r>
    </w:p>
    <w:p w14:paraId="0AF7070C" w14:textId="66E57A2E" w:rsidR="006E32F1" w:rsidRDefault="000475EB" w:rsidP="00AE4BA6">
      <w:pPr>
        <w:pStyle w:val="Akapitzlist"/>
        <w:numPr>
          <w:ilvl w:val="0"/>
          <w:numId w:val="83"/>
        </w:numPr>
        <w:spacing w:before="120" w:after="120"/>
        <w:rPr>
          <w:rFonts w:asciiTheme="minorHAnsi" w:hAnsiTheme="minorHAnsi" w:cs="Arial"/>
          <w:sz w:val="24"/>
          <w:szCs w:val="24"/>
        </w:rPr>
      </w:pPr>
      <w:r w:rsidRPr="00B06AA5">
        <w:rPr>
          <w:rFonts w:asciiTheme="minorHAnsi" w:hAnsiTheme="minorHAnsi" w:cs="Arial"/>
          <w:sz w:val="24"/>
          <w:szCs w:val="24"/>
        </w:rPr>
        <w:t>Ustawa z dnia 30 kwietnia 2004 r. o postępowaniu w sprawac</w:t>
      </w:r>
      <w:r w:rsidR="00491C10">
        <w:rPr>
          <w:rFonts w:asciiTheme="minorHAnsi" w:hAnsiTheme="minorHAnsi" w:cs="Arial"/>
          <w:sz w:val="24"/>
          <w:szCs w:val="24"/>
        </w:rPr>
        <w:t>h dotyczących pomocy publicznej</w:t>
      </w:r>
    </w:p>
    <w:p w14:paraId="4B5D58B4" w14:textId="0C8D3678" w:rsidR="006E32F1" w:rsidRDefault="000475EB" w:rsidP="00AE4BA6">
      <w:pPr>
        <w:pStyle w:val="Akapitzlist"/>
        <w:numPr>
          <w:ilvl w:val="0"/>
          <w:numId w:val="83"/>
        </w:numPr>
        <w:spacing w:before="120" w:after="120"/>
        <w:rPr>
          <w:rFonts w:asciiTheme="minorHAnsi" w:hAnsiTheme="minorHAnsi" w:cs="Arial"/>
          <w:sz w:val="24"/>
          <w:szCs w:val="24"/>
        </w:rPr>
      </w:pPr>
      <w:r w:rsidRPr="006E32F1">
        <w:rPr>
          <w:rFonts w:asciiTheme="minorHAnsi" w:hAnsiTheme="minorHAnsi" w:cs="Arial"/>
          <w:sz w:val="24"/>
          <w:szCs w:val="24"/>
        </w:rPr>
        <w:t>Rozporządzenie Ministra Infrastruktury i Rozwoju z dnia 2 lipca 2015 r. w sprawie udzielenia</w:t>
      </w:r>
      <w:r w:rsidRPr="006E32F1">
        <w:rPr>
          <w:rFonts w:asciiTheme="minorHAnsi" w:hAnsiTheme="minorHAnsi"/>
          <w:sz w:val="24"/>
          <w:szCs w:val="24"/>
        </w:rPr>
        <w:t xml:space="preserve"> </w:t>
      </w:r>
      <w:r w:rsidRPr="006E32F1">
        <w:rPr>
          <w:rFonts w:asciiTheme="minorHAnsi" w:hAnsiTheme="minorHAnsi" w:cs="Arial"/>
          <w:sz w:val="24"/>
          <w:szCs w:val="24"/>
        </w:rPr>
        <w:t>pomocy de minimis oraz pomocy publicznej w ramach programów operacyjnych finansowanych z Europejskiego Funduszu Społecznego n</w:t>
      </w:r>
      <w:r w:rsidR="000A53D8" w:rsidRPr="006E32F1">
        <w:rPr>
          <w:rFonts w:asciiTheme="minorHAnsi" w:hAnsiTheme="minorHAnsi" w:cs="Arial"/>
          <w:sz w:val="24"/>
          <w:szCs w:val="24"/>
        </w:rPr>
        <w:t>a lata 2014-2020</w:t>
      </w:r>
    </w:p>
    <w:p w14:paraId="15CDDC58" w14:textId="4D037550" w:rsidR="00902716" w:rsidRDefault="000475EB" w:rsidP="00AE4BA6">
      <w:pPr>
        <w:pStyle w:val="Akapitzlist"/>
        <w:numPr>
          <w:ilvl w:val="0"/>
          <w:numId w:val="83"/>
        </w:numPr>
        <w:spacing w:before="120" w:after="120"/>
        <w:rPr>
          <w:rFonts w:asciiTheme="minorHAnsi" w:hAnsiTheme="minorHAnsi" w:cs="Arial"/>
          <w:sz w:val="24"/>
          <w:szCs w:val="24"/>
        </w:rPr>
      </w:pPr>
      <w:r w:rsidRPr="006E32F1">
        <w:rPr>
          <w:rFonts w:asciiTheme="minorHAnsi" w:hAnsiTheme="minorHAnsi" w:cs="Arial"/>
          <w:sz w:val="24"/>
          <w:szCs w:val="24"/>
        </w:rPr>
        <w:t>Rozporządzenie Rady Ministrów z dnia 29 marca 2010 r. w sprawie zakresu informacji przedstawionych przez podmiot ub</w:t>
      </w:r>
      <w:r w:rsidR="00491C10">
        <w:rPr>
          <w:rFonts w:asciiTheme="minorHAnsi" w:hAnsiTheme="minorHAnsi" w:cs="Arial"/>
          <w:sz w:val="24"/>
          <w:szCs w:val="24"/>
        </w:rPr>
        <w:t>iegający się o pomoc de minimis</w:t>
      </w:r>
    </w:p>
    <w:p w14:paraId="3F11752C" w14:textId="1ECBBDF5" w:rsidR="00902716" w:rsidRDefault="000475EB" w:rsidP="00AE4BA6">
      <w:pPr>
        <w:pStyle w:val="Akapitzlist"/>
        <w:numPr>
          <w:ilvl w:val="0"/>
          <w:numId w:val="83"/>
        </w:numPr>
        <w:spacing w:before="120" w:after="120"/>
        <w:rPr>
          <w:rFonts w:asciiTheme="minorHAnsi" w:hAnsiTheme="minorHAnsi" w:cs="Arial"/>
          <w:sz w:val="24"/>
          <w:szCs w:val="24"/>
        </w:rPr>
      </w:pPr>
      <w:r w:rsidRPr="00902716">
        <w:rPr>
          <w:rFonts w:asciiTheme="minorHAnsi" w:hAnsiTheme="minorHAnsi" w:cs="Arial"/>
          <w:sz w:val="24"/>
          <w:szCs w:val="24"/>
        </w:rPr>
        <w:t xml:space="preserve">Ustawa z </w:t>
      </w:r>
      <w:r w:rsidR="003349BA" w:rsidRPr="00902716">
        <w:rPr>
          <w:rFonts w:asciiTheme="minorHAnsi" w:hAnsiTheme="minorHAnsi" w:cs="Arial"/>
          <w:sz w:val="24"/>
          <w:szCs w:val="24"/>
        </w:rPr>
        <w:t xml:space="preserve">dnia </w:t>
      </w:r>
      <w:r w:rsidRPr="00902716">
        <w:rPr>
          <w:rFonts w:asciiTheme="minorHAnsi" w:hAnsiTheme="minorHAnsi" w:cs="Arial"/>
          <w:sz w:val="24"/>
          <w:szCs w:val="24"/>
        </w:rPr>
        <w:t>12 ma</w:t>
      </w:r>
      <w:r w:rsidR="00491C10">
        <w:rPr>
          <w:rFonts w:asciiTheme="minorHAnsi" w:hAnsiTheme="minorHAnsi" w:cs="Arial"/>
          <w:sz w:val="24"/>
          <w:szCs w:val="24"/>
        </w:rPr>
        <w:t>rca 2004 r. o pomocy społecznej</w:t>
      </w:r>
    </w:p>
    <w:p w14:paraId="32FA5D19" w14:textId="06A6BEB4" w:rsidR="00902716" w:rsidRPr="00902716" w:rsidRDefault="00FC7361" w:rsidP="00AE4BA6">
      <w:pPr>
        <w:pStyle w:val="Akapitzlist"/>
        <w:numPr>
          <w:ilvl w:val="0"/>
          <w:numId w:val="83"/>
        </w:numPr>
        <w:spacing w:before="120" w:after="120"/>
        <w:rPr>
          <w:rStyle w:val="h1"/>
          <w:rFonts w:asciiTheme="minorHAnsi" w:hAnsiTheme="minorHAnsi" w:cs="Arial"/>
          <w:sz w:val="24"/>
          <w:szCs w:val="24"/>
        </w:rPr>
      </w:pPr>
      <w:r w:rsidRPr="00902716">
        <w:rPr>
          <w:rStyle w:val="h2"/>
          <w:sz w:val="24"/>
          <w:szCs w:val="24"/>
        </w:rPr>
        <w:t>Ustawa z dnia 9 czerwca 2011 r. o wspieraniu rodzi</w:t>
      </w:r>
      <w:r w:rsidR="00491C10">
        <w:rPr>
          <w:rStyle w:val="h2"/>
          <w:sz w:val="24"/>
          <w:szCs w:val="24"/>
        </w:rPr>
        <w:t>ny i systemie pieczy zastępczej</w:t>
      </w:r>
    </w:p>
    <w:p w14:paraId="7AB12E02" w14:textId="3998A448" w:rsidR="00D71713" w:rsidRPr="00902716" w:rsidRDefault="00D71713" w:rsidP="00AE4BA6">
      <w:pPr>
        <w:pStyle w:val="Akapitzlist"/>
        <w:numPr>
          <w:ilvl w:val="0"/>
          <w:numId w:val="83"/>
        </w:numPr>
        <w:spacing w:before="120" w:after="120"/>
        <w:rPr>
          <w:rFonts w:asciiTheme="minorHAnsi" w:hAnsiTheme="minorHAnsi" w:cs="Arial"/>
          <w:sz w:val="24"/>
          <w:szCs w:val="24"/>
        </w:rPr>
      </w:pPr>
      <w:r w:rsidRPr="00902716">
        <w:rPr>
          <w:rFonts w:asciiTheme="minorHAnsi" w:hAnsiTheme="minorHAnsi" w:cs="Arial"/>
          <w:sz w:val="24"/>
          <w:szCs w:val="24"/>
        </w:rPr>
        <w:t>Ustawa z dnia 27 sierpnia 1997 r. o rehabilitacji zawodowej i społecznej oraz zatrudnianiu osób niepełnos</w:t>
      </w:r>
      <w:r w:rsidR="00491C10">
        <w:rPr>
          <w:rFonts w:asciiTheme="minorHAnsi" w:hAnsiTheme="minorHAnsi" w:cs="Arial"/>
          <w:sz w:val="24"/>
          <w:szCs w:val="24"/>
        </w:rPr>
        <w:t>prawnych</w:t>
      </w:r>
    </w:p>
    <w:p w14:paraId="4F93CBCA" w14:textId="64685E11" w:rsidR="00902716" w:rsidRPr="00C63471" w:rsidRDefault="00577185" w:rsidP="00491C10">
      <w:pPr>
        <w:pStyle w:val="Akapitzlist"/>
        <w:numPr>
          <w:ilvl w:val="0"/>
          <w:numId w:val="84"/>
        </w:numPr>
        <w:spacing w:before="120" w:after="120"/>
        <w:rPr>
          <w:rFonts w:asciiTheme="minorHAnsi" w:hAnsiTheme="minorHAnsi" w:cs="Arial"/>
          <w:sz w:val="24"/>
          <w:szCs w:val="24"/>
        </w:rPr>
      </w:pPr>
      <w:r w:rsidRPr="00C63471">
        <w:rPr>
          <w:rFonts w:asciiTheme="minorHAnsi" w:hAnsiTheme="minorHAnsi" w:cs="Arial"/>
          <w:sz w:val="24"/>
          <w:szCs w:val="24"/>
        </w:rPr>
        <w:t>Ustawa</w:t>
      </w:r>
      <w:r w:rsidR="00D71713" w:rsidRPr="00C63471">
        <w:rPr>
          <w:rFonts w:asciiTheme="minorHAnsi" w:hAnsiTheme="minorHAnsi" w:cs="Arial"/>
          <w:sz w:val="24"/>
          <w:szCs w:val="24"/>
        </w:rPr>
        <w:t xml:space="preserve"> z dnia 19 sierpnia 1994 r. </w:t>
      </w:r>
      <w:r w:rsidR="00491C10" w:rsidRPr="00C63471">
        <w:rPr>
          <w:rFonts w:asciiTheme="minorHAnsi" w:hAnsiTheme="minorHAnsi" w:cs="Arial"/>
          <w:sz w:val="24"/>
          <w:szCs w:val="24"/>
        </w:rPr>
        <w:t>o ochronie zdrowia psychicznego</w:t>
      </w:r>
    </w:p>
    <w:p w14:paraId="5B7D7785" w14:textId="698FD6BE" w:rsidR="00D71713" w:rsidRPr="00902716" w:rsidRDefault="00D71713" w:rsidP="00AE4BA6">
      <w:pPr>
        <w:pStyle w:val="Akapitzlist"/>
        <w:numPr>
          <w:ilvl w:val="0"/>
          <w:numId w:val="84"/>
        </w:numPr>
        <w:spacing w:before="120" w:after="120"/>
        <w:rPr>
          <w:rFonts w:asciiTheme="minorHAnsi" w:hAnsiTheme="minorHAnsi" w:cs="Arial"/>
          <w:sz w:val="24"/>
          <w:szCs w:val="24"/>
        </w:rPr>
      </w:pPr>
      <w:r w:rsidRPr="00902716">
        <w:rPr>
          <w:rFonts w:asciiTheme="minorHAnsi" w:hAnsiTheme="minorHAnsi" w:cs="Arial"/>
          <w:color w:val="auto"/>
          <w:sz w:val="24"/>
          <w:szCs w:val="24"/>
        </w:rPr>
        <w:t>Ustawa z dnia 24 kwietnia 2003 r. o działalności poży</w:t>
      </w:r>
      <w:r w:rsidR="00491C10">
        <w:rPr>
          <w:rFonts w:asciiTheme="minorHAnsi" w:hAnsiTheme="minorHAnsi" w:cs="Arial"/>
          <w:color w:val="auto"/>
          <w:sz w:val="24"/>
          <w:szCs w:val="24"/>
        </w:rPr>
        <w:t>tku publicznego i wolontariacie</w:t>
      </w:r>
    </w:p>
    <w:p w14:paraId="7B8A9652" w14:textId="77777777" w:rsidR="00491C10" w:rsidRPr="00C63471" w:rsidRDefault="000475EB" w:rsidP="00491C10">
      <w:pPr>
        <w:pStyle w:val="Akapitzlist"/>
        <w:numPr>
          <w:ilvl w:val="0"/>
          <w:numId w:val="84"/>
        </w:numPr>
        <w:spacing w:before="120" w:after="120"/>
        <w:rPr>
          <w:rFonts w:asciiTheme="minorHAnsi" w:hAnsiTheme="minorHAnsi" w:cs="Arial"/>
          <w:sz w:val="24"/>
          <w:szCs w:val="24"/>
        </w:rPr>
      </w:pPr>
      <w:r w:rsidRPr="00C63471">
        <w:rPr>
          <w:rFonts w:asciiTheme="minorHAnsi" w:hAnsiTheme="minorHAnsi" w:cs="Arial"/>
          <w:sz w:val="24"/>
          <w:szCs w:val="24"/>
        </w:rPr>
        <w:lastRenderedPageBreak/>
        <w:t>Ustawa z dnia 13 czerwca 2</w:t>
      </w:r>
      <w:r w:rsidR="00491C10" w:rsidRPr="00C63471">
        <w:rPr>
          <w:rFonts w:asciiTheme="minorHAnsi" w:hAnsiTheme="minorHAnsi" w:cs="Arial"/>
          <w:sz w:val="24"/>
          <w:szCs w:val="24"/>
        </w:rPr>
        <w:t>003 r. o zatrudnieniu socjalnym</w:t>
      </w:r>
    </w:p>
    <w:p w14:paraId="44728290" w14:textId="0A13E685" w:rsidR="00902716" w:rsidRPr="00902716" w:rsidRDefault="000475EB" w:rsidP="00491C10">
      <w:pPr>
        <w:pStyle w:val="Akapitzlist"/>
        <w:numPr>
          <w:ilvl w:val="0"/>
          <w:numId w:val="84"/>
        </w:numPr>
        <w:spacing w:before="120" w:after="120"/>
        <w:rPr>
          <w:rFonts w:asciiTheme="minorHAnsi" w:hAnsiTheme="minorHAnsi" w:cs="Arial"/>
          <w:sz w:val="24"/>
          <w:szCs w:val="24"/>
        </w:rPr>
      </w:pPr>
      <w:r w:rsidRPr="00491C10">
        <w:rPr>
          <w:rFonts w:asciiTheme="minorHAnsi" w:hAnsiTheme="minorHAnsi" w:cs="Arial"/>
          <w:sz w:val="24"/>
          <w:szCs w:val="24"/>
        </w:rPr>
        <w:t>Rozporządzenie Ministra Edukacji Narodowej z dnia 7 lutego 2012 r. w sprawie ramowych planów n</w:t>
      </w:r>
      <w:r w:rsidR="00491C10" w:rsidRPr="00491C10">
        <w:rPr>
          <w:rFonts w:asciiTheme="minorHAnsi" w:hAnsiTheme="minorHAnsi" w:cs="Arial"/>
          <w:sz w:val="24"/>
          <w:szCs w:val="24"/>
        </w:rPr>
        <w:t>auczania w szkołach publicznych</w:t>
      </w:r>
    </w:p>
    <w:p w14:paraId="4D4E42EB" w14:textId="5D073CC1" w:rsidR="00902716" w:rsidRDefault="000475EB" w:rsidP="00AE4BA6">
      <w:pPr>
        <w:pStyle w:val="Akapitzlist"/>
        <w:numPr>
          <w:ilvl w:val="0"/>
          <w:numId w:val="84"/>
        </w:numPr>
        <w:spacing w:before="120" w:after="120"/>
        <w:rPr>
          <w:rFonts w:asciiTheme="minorHAnsi" w:hAnsiTheme="minorHAnsi" w:cs="Arial"/>
          <w:sz w:val="24"/>
          <w:szCs w:val="24"/>
        </w:rPr>
      </w:pPr>
      <w:r w:rsidRPr="00902716">
        <w:rPr>
          <w:rFonts w:asciiTheme="minorHAnsi" w:hAnsiTheme="minorHAnsi" w:cs="Arial"/>
          <w:sz w:val="24"/>
          <w:szCs w:val="24"/>
        </w:rPr>
        <w:t>Rozporządzenie ministra Polityki Społecznej z dnia 22 września 2005 r. w sprawie specj</w:t>
      </w:r>
      <w:r w:rsidR="00491C10">
        <w:rPr>
          <w:rFonts w:asciiTheme="minorHAnsi" w:hAnsiTheme="minorHAnsi" w:cs="Arial"/>
          <w:sz w:val="24"/>
          <w:szCs w:val="24"/>
        </w:rPr>
        <w:t>alistycznych usług opiekuńczych</w:t>
      </w:r>
    </w:p>
    <w:p w14:paraId="1DDA1EC6" w14:textId="748CFD21" w:rsidR="00902716" w:rsidRDefault="00F446F5" w:rsidP="00AE4BA6">
      <w:pPr>
        <w:pStyle w:val="Akapitzlist"/>
        <w:numPr>
          <w:ilvl w:val="0"/>
          <w:numId w:val="84"/>
        </w:numPr>
        <w:spacing w:before="120" w:after="120"/>
        <w:rPr>
          <w:rFonts w:asciiTheme="minorHAnsi" w:hAnsiTheme="minorHAnsi" w:cs="Arial"/>
          <w:sz w:val="24"/>
          <w:szCs w:val="24"/>
        </w:rPr>
      </w:pPr>
      <w:r w:rsidRPr="00902716">
        <w:rPr>
          <w:rFonts w:asciiTheme="minorHAnsi" w:hAnsiTheme="minorHAnsi" w:cs="Arial"/>
          <w:sz w:val="24"/>
          <w:szCs w:val="24"/>
        </w:rPr>
        <w:t>Rozporządzenie Ministra Pracy i Polityki Społecznej z dnia 14 marca 2012 r. w sprawie mieszka</w:t>
      </w:r>
      <w:r w:rsidR="00491C10">
        <w:rPr>
          <w:rFonts w:asciiTheme="minorHAnsi" w:hAnsiTheme="minorHAnsi" w:cs="Arial"/>
          <w:sz w:val="24"/>
          <w:szCs w:val="24"/>
        </w:rPr>
        <w:t>ń chronionych</w:t>
      </w:r>
    </w:p>
    <w:p w14:paraId="6026FAC1" w14:textId="4C3E65B3" w:rsidR="00D71713" w:rsidRPr="00902716" w:rsidRDefault="00D71713" w:rsidP="00AE4BA6">
      <w:pPr>
        <w:pStyle w:val="Akapitzlist"/>
        <w:numPr>
          <w:ilvl w:val="0"/>
          <w:numId w:val="84"/>
        </w:numPr>
        <w:spacing w:before="120" w:after="120"/>
        <w:rPr>
          <w:rFonts w:asciiTheme="minorHAnsi" w:hAnsiTheme="minorHAnsi" w:cs="Arial"/>
          <w:sz w:val="24"/>
          <w:szCs w:val="24"/>
        </w:rPr>
      </w:pPr>
      <w:r w:rsidRPr="00491C10">
        <w:rPr>
          <w:rFonts w:asciiTheme="minorHAnsi" w:hAnsiTheme="minorHAnsi" w:cs="Arial"/>
          <w:sz w:val="24"/>
          <w:szCs w:val="24"/>
        </w:rPr>
        <w:t>Rozporządzenie Ministra Pracy i Polityki Społecznej z dnia 6 lipca 2006 r. zmieniające rozporządzenie w sprawie specj</w:t>
      </w:r>
      <w:r w:rsidR="00491C10" w:rsidRPr="00491C10">
        <w:rPr>
          <w:rFonts w:asciiTheme="minorHAnsi" w:hAnsiTheme="minorHAnsi" w:cs="Arial"/>
          <w:sz w:val="24"/>
          <w:szCs w:val="24"/>
        </w:rPr>
        <w:t>alistycznych usług opiekuńczych</w:t>
      </w:r>
    </w:p>
    <w:p w14:paraId="526EA750"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3" w:name="_Toc483484464"/>
      <w:r w:rsidRPr="00FF2E93">
        <w:rPr>
          <w:rFonts w:asciiTheme="minorHAnsi" w:hAnsiTheme="minorHAnsi" w:cs="Arial"/>
          <w:color w:val="00000A"/>
          <w:sz w:val="24"/>
          <w:szCs w:val="24"/>
        </w:rPr>
        <w:t>Dokumenty i Wytyczne</w:t>
      </w:r>
      <w:bookmarkEnd w:id="3"/>
    </w:p>
    <w:p w14:paraId="5F359BE3" w14:textId="2D8C5C2A" w:rsidR="00E850E9" w:rsidRPr="00E850E9" w:rsidRDefault="00E850E9" w:rsidP="00E850E9">
      <w:pPr>
        <w:pStyle w:val="Akapitzlist"/>
        <w:numPr>
          <w:ilvl w:val="0"/>
          <w:numId w:val="38"/>
        </w:numPr>
        <w:spacing w:before="120" w:after="120"/>
        <w:ind w:left="284" w:hanging="284"/>
        <w:rPr>
          <w:rFonts w:asciiTheme="minorHAnsi" w:hAnsiTheme="minorHAnsi" w:cs="Arial"/>
          <w:sz w:val="24"/>
          <w:szCs w:val="24"/>
        </w:rPr>
      </w:pPr>
      <w:r w:rsidRPr="00E850E9">
        <w:rPr>
          <w:rFonts w:asciiTheme="minorHAnsi" w:hAnsiTheme="minorHAnsi" w:cs="Arial"/>
          <w:sz w:val="24"/>
          <w:szCs w:val="24"/>
        </w:rPr>
        <w:t>Regionalny Program Operacyjny Województwa Łódzkiego na lata 2014-2020, wersja zaakceptowana decyzją Komisji Europejskiej z dnia 18 grudnia 2014 roku, ze zmianami z dnia 19 kwietnia 2017 rok, zwany dalej RPO WŁ 2014-2020.</w:t>
      </w:r>
    </w:p>
    <w:p w14:paraId="05270339" w14:textId="44244DC6" w:rsidR="009C327C" w:rsidRPr="009C327C" w:rsidRDefault="009C327C" w:rsidP="009C327C">
      <w:pPr>
        <w:pStyle w:val="Akapitzlist"/>
        <w:numPr>
          <w:ilvl w:val="0"/>
          <w:numId w:val="38"/>
        </w:numPr>
        <w:ind w:left="284" w:hanging="284"/>
        <w:rPr>
          <w:rFonts w:asciiTheme="minorHAnsi" w:hAnsiTheme="minorHAnsi"/>
          <w:sz w:val="24"/>
          <w:szCs w:val="24"/>
        </w:rPr>
      </w:pPr>
      <w:r w:rsidRPr="009C327C">
        <w:rPr>
          <w:rFonts w:asciiTheme="minorHAnsi" w:hAnsiTheme="minorHAnsi"/>
          <w:sz w:val="24"/>
          <w:szCs w:val="24"/>
        </w:rPr>
        <w:t>Strategia Rozwoju Łódzkiego Obszaru Metropolitalnego zatwierdzona w dniu 21 listopada 2016 r. Uchwałą Nr 7/2016 Rady Stowarzyszenia Łódzki Obszar Metropolitalny (aktualizacja), zwana dalej Strategią ZIT</w:t>
      </w:r>
    </w:p>
    <w:p w14:paraId="2647CB0A" w14:textId="0D0523B2" w:rsidR="000D2441" w:rsidRPr="00FF2E93" w:rsidRDefault="000D2441" w:rsidP="00AE4BA6">
      <w:pPr>
        <w:pStyle w:val="Akapitzlist"/>
        <w:numPr>
          <w:ilvl w:val="0"/>
          <w:numId w:val="38"/>
        </w:numPr>
        <w:spacing w:before="120" w:after="120"/>
        <w:ind w:left="284" w:hanging="284"/>
        <w:rPr>
          <w:rFonts w:asciiTheme="minorHAnsi" w:hAnsiTheme="minorHAnsi"/>
          <w:sz w:val="24"/>
          <w:szCs w:val="24"/>
        </w:rPr>
      </w:pPr>
      <w:r w:rsidRPr="00FF2E93">
        <w:rPr>
          <w:rFonts w:asciiTheme="minorHAnsi" w:hAnsiTheme="minorHAnsi" w:cs="Arial"/>
          <w:sz w:val="24"/>
          <w:szCs w:val="24"/>
        </w:rPr>
        <w:t>Szczegółowy Opis Osi Priorytetowych Regionalnego Programu Operacyjnego Wojewódz</w:t>
      </w:r>
      <w:r w:rsidR="00A8131A">
        <w:rPr>
          <w:rFonts w:asciiTheme="minorHAnsi" w:hAnsiTheme="minorHAnsi" w:cs="Arial"/>
          <w:sz w:val="24"/>
          <w:szCs w:val="24"/>
        </w:rPr>
        <w:t>twa Łódzkiego na lata 2014-2020</w:t>
      </w:r>
      <w:r w:rsidRPr="00FF2E93">
        <w:rPr>
          <w:rFonts w:asciiTheme="minorHAnsi" w:hAnsiTheme="minorHAnsi" w:cs="Arial"/>
          <w:sz w:val="24"/>
          <w:szCs w:val="24"/>
        </w:rPr>
        <w:t xml:space="preserve"> </w:t>
      </w:r>
      <w:r w:rsidR="00D71713" w:rsidRPr="00E850E9">
        <w:rPr>
          <w:rFonts w:asciiTheme="minorHAnsi" w:hAnsiTheme="minorHAnsi" w:cs="Arial"/>
          <w:sz w:val="24"/>
          <w:szCs w:val="24"/>
        </w:rPr>
        <w:t xml:space="preserve">z dnia </w:t>
      </w:r>
      <w:r w:rsidR="00E850E9" w:rsidRPr="00E850E9">
        <w:rPr>
          <w:rFonts w:asciiTheme="minorHAnsi" w:hAnsiTheme="minorHAnsi" w:cs="Arial"/>
          <w:sz w:val="24"/>
          <w:szCs w:val="24"/>
        </w:rPr>
        <w:t>26</w:t>
      </w:r>
      <w:r w:rsidR="00A273D2" w:rsidRPr="00E850E9">
        <w:rPr>
          <w:rFonts w:asciiTheme="minorHAnsi" w:hAnsiTheme="minorHAnsi" w:cs="Arial"/>
          <w:sz w:val="24"/>
          <w:szCs w:val="24"/>
        </w:rPr>
        <w:t xml:space="preserve"> </w:t>
      </w:r>
      <w:r w:rsidR="00E850E9" w:rsidRPr="00E850E9">
        <w:rPr>
          <w:rFonts w:asciiTheme="minorHAnsi" w:hAnsiTheme="minorHAnsi" w:cs="Arial"/>
          <w:sz w:val="24"/>
          <w:szCs w:val="24"/>
        </w:rPr>
        <w:t>maja</w:t>
      </w:r>
      <w:r w:rsidR="00A273D2" w:rsidRPr="00E850E9">
        <w:rPr>
          <w:rFonts w:asciiTheme="minorHAnsi" w:hAnsiTheme="minorHAnsi" w:cs="Arial"/>
          <w:sz w:val="24"/>
          <w:szCs w:val="24"/>
        </w:rPr>
        <w:t xml:space="preserve"> 2017 </w:t>
      </w:r>
      <w:r w:rsidR="00D71713" w:rsidRPr="00E850E9">
        <w:rPr>
          <w:rFonts w:asciiTheme="minorHAnsi" w:hAnsiTheme="minorHAnsi" w:cs="Arial"/>
          <w:sz w:val="24"/>
          <w:szCs w:val="24"/>
        </w:rPr>
        <w:t>r.</w:t>
      </w:r>
      <w:r w:rsidR="00491C10" w:rsidRPr="00E850E9">
        <w:rPr>
          <w:rFonts w:asciiTheme="minorHAnsi" w:hAnsiTheme="minorHAnsi" w:cs="Arial"/>
          <w:sz w:val="24"/>
          <w:szCs w:val="24"/>
        </w:rPr>
        <w:t>,</w:t>
      </w:r>
      <w:bookmarkStart w:id="4" w:name="_GoBack"/>
      <w:bookmarkEnd w:id="4"/>
      <w:r w:rsidR="00D71713">
        <w:rPr>
          <w:rFonts w:asciiTheme="minorHAnsi" w:hAnsiTheme="minorHAnsi" w:cs="Arial"/>
          <w:sz w:val="24"/>
          <w:szCs w:val="24"/>
        </w:rPr>
        <w:t xml:space="preserve"> </w:t>
      </w:r>
      <w:r w:rsidRPr="00FF2E93">
        <w:rPr>
          <w:rFonts w:asciiTheme="minorHAnsi" w:hAnsiTheme="minorHAnsi" w:cs="Arial"/>
          <w:sz w:val="24"/>
          <w:szCs w:val="24"/>
        </w:rPr>
        <w:t xml:space="preserve">zwany dalej SzOOP </w:t>
      </w:r>
      <w:bookmarkStart w:id="5" w:name="__DdeLink__10125_595416512"/>
      <w:bookmarkEnd w:id="5"/>
      <w:r w:rsidRPr="00FF2E93">
        <w:rPr>
          <w:rFonts w:asciiTheme="minorHAnsi" w:hAnsiTheme="minorHAnsi" w:cs="Arial"/>
          <w:sz w:val="24"/>
          <w:szCs w:val="24"/>
        </w:rPr>
        <w:t>2014-2020</w:t>
      </w:r>
    </w:p>
    <w:p w14:paraId="2B450D16" w14:textId="652587C1" w:rsidR="000D2441" w:rsidRPr="00A273D2" w:rsidRDefault="000D2441" w:rsidP="00AE4BA6">
      <w:pPr>
        <w:pStyle w:val="Akapitzlist"/>
        <w:numPr>
          <w:ilvl w:val="0"/>
          <w:numId w:val="38"/>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trybów wyboru projektów na lata 2014-2020</w:t>
      </w:r>
      <w:r w:rsidR="003349BA" w:rsidRPr="00FF2E93">
        <w:rPr>
          <w:rFonts w:asciiTheme="minorHAnsi" w:hAnsiTheme="minorHAnsi" w:cs="Arial"/>
          <w:sz w:val="24"/>
          <w:szCs w:val="24"/>
        </w:rPr>
        <w:t xml:space="preserve"> z dnia </w:t>
      </w:r>
      <w:r w:rsidR="00A273D2" w:rsidRPr="00A273D2">
        <w:rPr>
          <w:rFonts w:asciiTheme="minorHAnsi" w:hAnsiTheme="minorHAnsi" w:cs="Arial"/>
          <w:sz w:val="24"/>
          <w:szCs w:val="24"/>
        </w:rPr>
        <w:t xml:space="preserve">6 marca </w:t>
      </w:r>
      <w:r w:rsidR="00A273D2">
        <w:rPr>
          <w:rFonts w:asciiTheme="minorHAnsi" w:hAnsiTheme="minorHAnsi" w:cs="Arial"/>
          <w:sz w:val="24"/>
          <w:szCs w:val="24"/>
        </w:rPr>
        <w:t xml:space="preserve">2017 </w:t>
      </w:r>
      <w:r w:rsidR="003349BA" w:rsidRPr="00A273D2">
        <w:rPr>
          <w:rFonts w:asciiTheme="minorHAnsi" w:hAnsiTheme="minorHAnsi" w:cs="Arial"/>
          <w:sz w:val="24"/>
          <w:szCs w:val="24"/>
        </w:rPr>
        <w:t>r.</w:t>
      </w:r>
    </w:p>
    <w:p w14:paraId="1313BF4A" w14:textId="6994B02B" w:rsidR="000D2441" w:rsidRPr="00FF2E93" w:rsidRDefault="000D2441" w:rsidP="00AE4BA6">
      <w:pPr>
        <w:pStyle w:val="Akapitzlist"/>
        <w:numPr>
          <w:ilvl w:val="0"/>
          <w:numId w:val="38"/>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kwalifikowalności wydatków w ramach Europejskiego Funduszu Rozwoju Regionalnego, Europejskiego Funduszu Społecznego oraz Funduszu Spójności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 xml:space="preserve">z dnia </w:t>
      </w:r>
      <w:r w:rsidR="006B2FF0">
        <w:rPr>
          <w:rFonts w:asciiTheme="minorHAnsi" w:hAnsiTheme="minorHAnsi" w:cs="Arial"/>
          <w:sz w:val="24"/>
          <w:szCs w:val="24"/>
        </w:rPr>
        <w:t>19 września</w:t>
      </w:r>
      <w:r w:rsidR="00577185" w:rsidRPr="00FF2E93">
        <w:rPr>
          <w:rFonts w:asciiTheme="minorHAnsi" w:hAnsiTheme="minorHAnsi" w:cs="Arial"/>
          <w:sz w:val="24"/>
          <w:szCs w:val="24"/>
        </w:rPr>
        <w:t xml:space="preserve"> 2016 r.</w:t>
      </w:r>
      <w:r w:rsidRPr="00FF2E93">
        <w:rPr>
          <w:rFonts w:asciiTheme="minorHAnsi" w:hAnsiTheme="minorHAnsi" w:cs="Arial"/>
          <w:sz w:val="24"/>
          <w:szCs w:val="24"/>
        </w:rPr>
        <w:t>, zwane dalej Wytycznymi w zakresie kwalifikowalności</w:t>
      </w:r>
      <w:r w:rsidR="00105762" w:rsidRPr="00FF2E93">
        <w:rPr>
          <w:rFonts w:asciiTheme="minorHAnsi" w:hAnsiTheme="minorHAnsi" w:cs="Arial"/>
          <w:sz w:val="24"/>
          <w:szCs w:val="24"/>
        </w:rPr>
        <w:t xml:space="preserve"> wydatków</w:t>
      </w:r>
    </w:p>
    <w:p w14:paraId="779E397E" w14:textId="281A1C57" w:rsidR="000D2441" w:rsidRPr="00FF2E93" w:rsidRDefault="000D2441" w:rsidP="00AE4BA6">
      <w:pPr>
        <w:pStyle w:val="Akapitzlist"/>
        <w:numPr>
          <w:ilvl w:val="0"/>
          <w:numId w:val="38"/>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monitorowania postępu rzeczowego realizacji programów operacyjnych na lata 2014-2020</w:t>
      </w:r>
      <w:r w:rsidR="00577185" w:rsidRPr="00577185">
        <w:rPr>
          <w:rFonts w:asciiTheme="minorHAnsi" w:hAnsiTheme="minorHAnsi" w:cs="Arial"/>
          <w:sz w:val="24"/>
          <w:szCs w:val="24"/>
        </w:rPr>
        <w:t xml:space="preserve"> </w:t>
      </w:r>
      <w:r w:rsidR="00577185" w:rsidRPr="00FF2E93">
        <w:rPr>
          <w:rFonts w:asciiTheme="minorHAnsi" w:hAnsiTheme="minorHAnsi" w:cs="Arial"/>
          <w:sz w:val="24"/>
          <w:szCs w:val="24"/>
        </w:rPr>
        <w:t xml:space="preserve">z dnia </w:t>
      </w:r>
      <w:r w:rsidR="00491C10" w:rsidRPr="00BA1905">
        <w:rPr>
          <w:rFonts w:asciiTheme="minorHAnsi" w:hAnsiTheme="minorHAnsi" w:cs="Arial"/>
          <w:sz w:val="24"/>
          <w:szCs w:val="24"/>
        </w:rPr>
        <w:t>18</w:t>
      </w:r>
      <w:r w:rsidR="00577185" w:rsidRPr="00BA1905">
        <w:rPr>
          <w:rFonts w:asciiTheme="minorHAnsi" w:hAnsiTheme="minorHAnsi" w:cs="Arial"/>
          <w:sz w:val="24"/>
          <w:szCs w:val="24"/>
        </w:rPr>
        <w:t xml:space="preserve"> </w:t>
      </w:r>
      <w:r w:rsidR="00491C10" w:rsidRPr="00BA1905">
        <w:rPr>
          <w:rFonts w:asciiTheme="minorHAnsi" w:hAnsiTheme="minorHAnsi" w:cs="Arial"/>
          <w:sz w:val="24"/>
          <w:szCs w:val="24"/>
        </w:rPr>
        <w:t>maja</w:t>
      </w:r>
      <w:r w:rsidR="00577185" w:rsidRPr="00BA1905">
        <w:rPr>
          <w:rFonts w:asciiTheme="minorHAnsi" w:hAnsiTheme="minorHAnsi" w:cs="Arial"/>
          <w:sz w:val="24"/>
          <w:szCs w:val="24"/>
        </w:rPr>
        <w:t xml:space="preserve"> 201</w:t>
      </w:r>
      <w:r w:rsidR="00491C10" w:rsidRPr="00BA1905">
        <w:rPr>
          <w:rFonts w:asciiTheme="minorHAnsi" w:hAnsiTheme="minorHAnsi" w:cs="Arial"/>
          <w:sz w:val="24"/>
          <w:szCs w:val="24"/>
        </w:rPr>
        <w:t>7</w:t>
      </w:r>
      <w:r w:rsidR="00577185" w:rsidRPr="00BA1905">
        <w:rPr>
          <w:rFonts w:asciiTheme="minorHAnsi" w:hAnsiTheme="minorHAnsi" w:cs="Arial"/>
          <w:sz w:val="24"/>
          <w:szCs w:val="24"/>
        </w:rPr>
        <w:t xml:space="preserve"> r.</w:t>
      </w:r>
      <w:r w:rsidRPr="00BA1905">
        <w:rPr>
          <w:rFonts w:asciiTheme="minorHAnsi" w:hAnsiTheme="minorHAnsi" w:cs="Arial"/>
          <w:sz w:val="24"/>
          <w:szCs w:val="24"/>
        </w:rPr>
        <w:t>,</w:t>
      </w:r>
      <w:r w:rsidRPr="00FF2E93">
        <w:rPr>
          <w:rFonts w:asciiTheme="minorHAnsi" w:hAnsiTheme="minorHAnsi" w:cs="Arial"/>
          <w:sz w:val="24"/>
          <w:szCs w:val="24"/>
        </w:rPr>
        <w:t xml:space="preserve"> zwane dalej Wytycznymi w zakresie monitorowania</w:t>
      </w:r>
      <w:r w:rsidR="00577185">
        <w:rPr>
          <w:rFonts w:asciiTheme="minorHAnsi" w:hAnsiTheme="minorHAnsi" w:cs="Arial"/>
          <w:sz w:val="24"/>
          <w:szCs w:val="24"/>
        </w:rPr>
        <w:t>.</w:t>
      </w:r>
      <w:r w:rsidR="003349BA" w:rsidRPr="00FF2E93">
        <w:rPr>
          <w:rFonts w:asciiTheme="minorHAnsi" w:hAnsiTheme="minorHAnsi" w:cs="Arial"/>
          <w:sz w:val="24"/>
          <w:szCs w:val="24"/>
        </w:rPr>
        <w:t xml:space="preserve"> </w:t>
      </w:r>
    </w:p>
    <w:p w14:paraId="0C109F25" w14:textId="77777777" w:rsidR="000D2441" w:rsidRPr="00FF2E93" w:rsidRDefault="000D2441" w:rsidP="00AE4BA6">
      <w:pPr>
        <w:pStyle w:val="Akapitzlist"/>
        <w:numPr>
          <w:ilvl w:val="0"/>
          <w:numId w:val="38"/>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informacji i promocji programów operacyjnych polityki spójności na lata 2014-2020</w:t>
      </w:r>
      <w:r w:rsidR="003349BA" w:rsidRPr="00FF2E93">
        <w:rPr>
          <w:rFonts w:asciiTheme="minorHAnsi" w:hAnsiTheme="minorHAnsi" w:cs="Arial"/>
          <w:sz w:val="24"/>
          <w:szCs w:val="24"/>
        </w:rPr>
        <w:t xml:space="preserve"> z dnia 3 listopada 2016 r</w:t>
      </w:r>
      <w:r w:rsidR="00E92161" w:rsidRPr="00FF2E93">
        <w:rPr>
          <w:rFonts w:asciiTheme="minorHAnsi" w:hAnsiTheme="minorHAnsi" w:cs="Arial"/>
          <w:sz w:val="24"/>
          <w:szCs w:val="24"/>
        </w:rPr>
        <w:t>.</w:t>
      </w:r>
    </w:p>
    <w:p w14:paraId="74B61865" w14:textId="77777777" w:rsidR="000D2441" w:rsidRPr="00FF2E93" w:rsidRDefault="000D2441" w:rsidP="00AE4BA6">
      <w:pPr>
        <w:pStyle w:val="Akapitzlist"/>
        <w:numPr>
          <w:ilvl w:val="0"/>
          <w:numId w:val="38"/>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Wytyczne w zakresie realizacji zasady równości szans i niedyskryminacji, w tym dostępności dla osób z niepełnosprawnościami oraz zasady równości szans kobiet i mężczyzn w ramach funduszy unijnych na lata 2014-2020</w:t>
      </w:r>
      <w:r w:rsidR="003349BA" w:rsidRPr="00FF2E93">
        <w:rPr>
          <w:rFonts w:asciiTheme="minorHAnsi" w:hAnsiTheme="minorHAnsi" w:cs="Arial"/>
          <w:sz w:val="24"/>
          <w:szCs w:val="24"/>
        </w:rPr>
        <w:t xml:space="preserve"> z dnia 8 maja 2015 r.</w:t>
      </w:r>
    </w:p>
    <w:p w14:paraId="08D2BF40" w14:textId="7035B32C" w:rsidR="00105762" w:rsidRPr="00FF2E93" w:rsidRDefault="00105762" w:rsidP="00AE4BA6">
      <w:pPr>
        <w:pStyle w:val="Akapitzlist"/>
        <w:numPr>
          <w:ilvl w:val="0"/>
          <w:numId w:val="38"/>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Realizacja zasady równości szans i niedyskryminacji, w tym dostępności dla osób z niepełnosprawnościami. Poradnik dla realizatorów projektów i instytucji wdrażania </w:t>
      </w:r>
      <w:r w:rsidR="00491C10">
        <w:rPr>
          <w:rFonts w:asciiTheme="minorHAnsi" w:hAnsiTheme="minorHAnsi" w:cs="Arial"/>
          <w:sz w:val="24"/>
          <w:szCs w:val="24"/>
        </w:rPr>
        <w:t>funduszy europejskich 2014-2020</w:t>
      </w:r>
    </w:p>
    <w:p w14:paraId="17FFA4BD" w14:textId="77777777" w:rsidR="00DB4B64" w:rsidRPr="00FF2E93" w:rsidRDefault="00DB4B64" w:rsidP="00AE4BA6">
      <w:pPr>
        <w:pStyle w:val="Akapitzlist"/>
        <w:numPr>
          <w:ilvl w:val="0"/>
          <w:numId w:val="38"/>
        </w:numPr>
        <w:spacing w:before="120" w:after="120"/>
        <w:ind w:left="284" w:hanging="284"/>
        <w:rPr>
          <w:rFonts w:asciiTheme="minorHAnsi" w:hAnsiTheme="minorHAnsi" w:cs="Arial"/>
          <w:color w:val="auto"/>
          <w:sz w:val="24"/>
          <w:szCs w:val="24"/>
        </w:rPr>
      </w:pPr>
      <w:r w:rsidRPr="00FF2E93">
        <w:rPr>
          <w:rFonts w:asciiTheme="minorHAnsi" w:hAnsiTheme="minorHAnsi" w:cs="Arial"/>
          <w:color w:val="auto"/>
          <w:sz w:val="24"/>
          <w:szCs w:val="24"/>
        </w:rPr>
        <w:t>Wytyczn</w:t>
      </w:r>
      <w:r w:rsidR="00295CB0" w:rsidRPr="00FF2E93">
        <w:rPr>
          <w:rFonts w:asciiTheme="minorHAnsi" w:hAnsiTheme="minorHAnsi" w:cs="Arial"/>
          <w:color w:val="auto"/>
          <w:sz w:val="24"/>
          <w:szCs w:val="24"/>
        </w:rPr>
        <w:t>e</w:t>
      </w:r>
      <w:r w:rsidRPr="00FF2E93">
        <w:rPr>
          <w:rFonts w:asciiTheme="minorHAnsi" w:hAnsiTheme="minorHAnsi" w:cs="Arial"/>
          <w:color w:val="auto"/>
          <w:sz w:val="24"/>
          <w:szCs w:val="24"/>
        </w:rPr>
        <w:t xml:space="preserve"> w zakresie zasad realizacji przedsięwzięć w obszarze włączenia społecznego i zwalczania ubóstwa z wykorzystaniem środków Europejskiego Funduszu Społecznego i Europejskiego Funduszu Rozwoju Regionalnego na lata 2014-2020</w:t>
      </w:r>
      <w:r w:rsidR="003349BA" w:rsidRPr="00FF2E93">
        <w:rPr>
          <w:rFonts w:asciiTheme="minorHAnsi" w:hAnsiTheme="minorHAnsi" w:cs="Arial"/>
          <w:color w:val="auto"/>
          <w:sz w:val="24"/>
          <w:szCs w:val="24"/>
        </w:rPr>
        <w:t xml:space="preserve"> z dnia 24 października 2016 r</w:t>
      </w:r>
      <w:r w:rsidRPr="00FF2E93">
        <w:rPr>
          <w:rFonts w:asciiTheme="minorHAnsi" w:hAnsiTheme="minorHAnsi" w:cs="Arial"/>
          <w:color w:val="auto"/>
          <w:sz w:val="24"/>
          <w:szCs w:val="24"/>
        </w:rPr>
        <w:t>.</w:t>
      </w:r>
    </w:p>
    <w:p w14:paraId="3D5D8E04" w14:textId="57279898" w:rsidR="00571F1F" w:rsidRPr="00691D14" w:rsidRDefault="00085CD9" w:rsidP="00AE4BA6">
      <w:pPr>
        <w:pStyle w:val="Akapitzlist"/>
        <w:numPr>
          <w:ilvl w:val="0"/>
          <w:numId w:val="3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lastRenderedPageBreak/>
        <w:t>Ogólnoeuropejskie wytyczne dotyczące przejścia od opieki instytucjonalnej do opieki świadczonej na poziomie lokalnych społeczności</w:t>
      </w:r>
    </w:p>
    <w:p w14:paraId="7BDDAB39" w14:textId="77777777" w:rsidR="00571F1F" w:rsidRPr="00FF2E93" w:rsidRDefault="00571F1F" w:rsidP="00571F1F">
      <w:pPr>
        <w:pStyle w:val="Akapitzlist"/>
        <w:spacing w:before="120" w:after="120"/>
        <w:ind w:left="284"/>
        <w:rPr>
          <w:rFonts w:asciiTheme="minorHAnsi" w:hAnsiTheme="minorHAnsi" w:cs="Arial"/>
          <w:sz w:val="24"/>
          <w:szCs w:val="24"/>
        </w:rPr>
      </w:pPr>
    </w:p>
    <w:p w14:paraId="7F9AA308" w14:textId="659A6463" w:rsidR="000D2441" w:rsidRPr="00F1207E"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Ww. dokumenty zostały zamieszczone na stronie internetowej </w:t>
      </w:r>
      <w:hyperlink r:id="rId9" w:history="1">
        <w:r w:rsidR="00155435" w:rsidRPr="00C35EC0">
          <w:rPr>
            <w:rStyle w:val="Hipercze"/>
            <w:rFonts w:asciiTheme="minorHAnsi" w:hAnsiTheme="minorHAnsi" w:cs="Arial"/>
            <w:webHidden/>
            <w:sz w:val="24"/>
            <w:szCs w:val="24"/>
          </w:rPr>
          <w:t>http://wuplodz.praca.gov.pl/web/rpo-wl/zapoznaj-sie-z-prawem-i-dokumentami</w:t>
        </w:r>
      </w:hyperlink>
      <w:r w:rsidR="00295CB0" w:rsidRPr="00FF2E93">
        <w:rPr>
          <w:rStyle w:val="czeinternetowe"/>
          <w:rFonts w:asciiTheme="minorHAnsi" w:hAnsiTheme="minorHAnsi" w:cs="Arial"/>
          <w:sz w:val="24"/>
          <w:szCs w:val="24"/>
        </w:rPr>
        <w:t xml:space="preserve"> </w:t>
      </w:r>
      <w:r w:rsidR="00F1207E" w:rsidRPr="00F1207E">
        <w:rPr>
          <w:rStyle w:val="czeinternetowe"/>
          <w:rFonts w:asciiTheme="minorHAnsi" w:hAnsiTheme="minorHAnsi" w:cs="Arial"/>
          <w:color w:val="000000" w:themeColor="text1"/>
          <w:sz w:val="24"/>
          <w:szCs w:val="24"/>
          <w:u w:val="none"/>
        </w:rPr>
        <w:t>lub</w:t>
      </w:r>
      <w:r w:rsidR="00F1207E">
        <w:rPr>
          <w:rStyle w:val="czeinternetowe"/>
          <w:rFonts w:asciiTheme="minorHAnsi" w:hAnsiTheme="minorHAnsi" w:cs="Arial"/>
          <w:color w:val="000000" w:themeColor="text1"/>
          <w:sz w:val="24"/>
          <w:szCs w:val="24"/>
          <w:u w:val="none"/>
        </w:rPr>
        <w:t xml:space="preserve"> </w:t>
      </w:r>
      <w:hyperlink r:id="rId10" w:history="1">
        <w:r w:rsidR="00F1207E" w:rsidRPr="002D2308">
          <w:rPr>
            <w:rFonts w:cstheme="minorHAnsi"/>
            <w:color w:val="0000FF" w:themeColor="hyperlink"/>
            <w:u w:val="single"/>
          </w:rPr>
          <w:t>http://www.lom.lodz.pl/dokumenty/</w:t>
        </w:r>
      </w:hyperlink>
    </w:p>
    <w:p w14:paraId="6A6D57E6" w14:textId="77777777" w:rsidR="000D2441" w:rsidRPr="00FF2E93" w:rsidRDefault="000D2441" w:rsidP="00A8131A">
      <w:pPr>
        <w:pStyle w:val="Nagwek1"/>
        <w:pBdr>
          <w:top w:val="single" w:sz="4" w:space="0"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6" w:name="_Toc483484465"/>
      <w:r w:rsidRPr="00FF2E93">
        <w:rPr>
          <w:rFonts w:asciiTheme="minorHAnsi" w:hAnsiTheme="minorHAnsi" w:cs="Arial"/>
          <w:color w:val="00000A"/>
          <w:sz w:val="24"/>
          <w:szCs w:val="24"/>
        </w:rPr>
        <w:t>Wykaz skrótów</w:t>
      </w:r>
      <w:bookmarkEnd w:id="6"/>
    </w:p>
    <w:p w14:paraId="7FD20544" w14:textId="2515D191" w:rsidR="000475EB" w:rsidRPr="00FF2E93" w:rsidRDefault="000475EB"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AOON </w:t>
      </w:r>
      <w:r w:rsidRPr="00FF2E93">
        <w:rPr>
          <w:rFonts w:asciiTheme="minorHAnsi" w:hAnsiTheme="minorHAnsi" w:cs="Arial"/>
          <w:sz w:val="24"/>
          <w:szCs w:val="24"/>
        </w:rPr>
        <w:t>– Asystent osobisty osoby niepełnosprawnej</w:t>
      </w:r>
    </w:p>
    <w:p w14:paraId="3721056E" w14:textId="5115730E" w:rsidR="000475EB" w:rsidRDefault="000475EB"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AON </w:t>
      </w:r>
      <w:r w:rsidRPr="00FF2E93">
        <w:rPr>
          <w:rFonts w:asciiTheme="minorHAnsi" w:hAnsiTheme="minorHAnsi" w:cs="Arial"/>
          <w:sz w:val="24"/>
          <w:szCs w:val="24"/>
        </w:rPr>
        <w:t>– Asystent osoby niepełnosprawnej</w:t>
      </w:r>
    </w:p>
    <w:p w14:paraId="77AAEBB3" w14:textId="4D686B2B" w:rsidR="004F5787" w:rsidRPr="00FF2E93" w:rsidRDefault="004F5787" w:rsidP="00A8131A">
      <w:pPr>
        <w:spacing w:before="120" w:after="120"/>
        <w:rPr>
          <w:rFonts w:asciiTheme="minorHAnsi" w:hAnsiTheme="minorHAnsi" w:cs="Arial"/>
          <w:sz w:val="24"/>
          <w:szCs w:val="24"/>
        </w:rPr>
      </w:pPr>
      <w:r w:rsidRPr="004F5787">
        <w:rPr>
          <w:rFonts w:asciiTheme="minorHAnsi" w:hAnsiTheme="minorHAnsi" w:cs="Arial"/>
          <w:b/>
          <w:sz w:val="24"/>
          <w:szCs w:val="24"/>
        </w:rPr>
        <w:t>DDP</w:t>
      </w:r>
      <w:r>
        <w:rPr>
          <w:rFonts w:asciiTheme="minorHAnsi" w:hAnsiTheme="minorHAnsi" w:cs="Arial"/>
          <w:sz w:val="24"/>
          <w:szCs w:val="24"/>
        </w:rPr>
        <w:t xml:space="preserve"> – Dzienny dom pomocy</w:t>
      </w:r>
    </w:p>
    <w:p w14:paraId="192B5FDB" w14:textId="3EEBAF96"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EFS</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Europejski Fundusz Społeczny</w:t>
      </w:r>
    </w:p>
    <w:p w14:paraId="30091021" w14:textId="72BBDC9D"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EFRR </w:t>
      </w:r>
      <w:r w:rsidRPr="00FF2E93">
        <w:rPr>
          <w:rFonts w:asciiTheme="minorHAnsi" w:hAnsiTheme="minorHAnsi" w:cs="Arial"/>
          <w:sz w:val="24"/>
          <w:szCs w:val="24"/>
        </w:rPr>
        <w:t>– Europejski Fundusz Rozwoju Regionalnego</w:t>
      </w:r>
    </w:p>
    <w:p w14:paraId="69462D21" w14:textId="2C0B6C0C" w:rsidR="000D2441" w:rsidRDefault="009640B3" w:rsidP="00A8131A">
      <w:pPr>
        <w:spacing w:before="120" w:after="120"/>
        <w:rPr>
          <w:rFonts w:asciiTheme="minorHAnsi" w:hAnsiTheme="minorHAnsi" w:cs="Arial"/>
          <w:sz w:val="24"/>
          <w:szCs w:val="24"/>
        </w:rPr>
      </w:pPr>
      <w:r w:rsidRPr="00FF2E93">
        <w:rPr>
          <w:rFonts w:asciiTheme="minorHAnsi" w:hAnsiTheme="minorHAnsi" w:cs="Arial"/>
          <w:b/>
          <w:sz w:val="24"/>
          <w:szCs w:val="24"/>
        </w:rPr>
        <w:t>IOK</w:t>
      </w:r>
      <w:r w:rsidR="00643808" w:rsidRPr="00FF2E93">
        <w:rPr>
          <w:rFonts w:asciiTheme="minorHAnsi" w:hAnsiTheme="minorHAnsi" w:cs="Arial"/>
          <w:b/>
          <w:sz w:val="24"/>
          <w:szCs w:val="24"/>
        </w:rPr>
        <w:t xml:space="preserve"> </w:t>
      </w:r>
      <w:r w:rsidRPr="00FF2E93">
        <w:rPr>
          <w:rFonts w:asciiTheme="minorHAnsi" w:hAnsiTheme="minorHAnsi" w:cs="Arial"/>
          <w:sz w:val="24"/>
          <w:szCs w:val="24"/>
        </w:rPr>
        <w:t>– Instytucj</w:t>
      </w:r>
      <w:r w:rsidR="00571F1F">
        <w:rPr>
          <w:rFonts w:asciiTheme="minorHAnsi" w:hAnsiTheme="minorHAnsi" w:cs="Arial"/>
          <w:sz w:val="24"/>
          <w:szCs w:val="24"/>
        </w:rPr>
        <w:t>e</w:t>
      </w:r>
      <w:r w:rsidRPr="00FF2E93">
        <w:rPr>
          <w:rFonts w:asciiTheme="minorHAnsi" w:hAnsiTheme="minorHAnsi" w:cs="Arial"/>
          <w:sz w:val="24"/>
          <w:szCs w:val="24"/>
        </w:rPr>
        <w:t xml:space="preserve"> Organizując</w:t>
      </w:r>
      <w:r w:rsidR="00571F1F">
        <w:rPr>
          <w:rFonts w:asciiTheme="minorHAnsi" w:hAnsiTheme="minorHAnsi" w:cs="Arial"/>
          <w:sz w:val="24"/>
          <w:szCs w:val="24"/>
        </w:rPr>
        <w:t>e</w:t>
      </w:r>
      <w:r w:rsidRPr="00FF2E93">
        <w:rPr>
          <w:rFonts w:asciiTheme="minorHAnsi" w:hAnsiTheme="minorHAnsi" w:cs="Arial"/>
          <w:sz w:val="24"/>
          <w:szCs w:val="24"/>
        </w:rPr>
        <w:t xml:space="preserve"> Konkurs</w:t>
      </w:r>
    </w:p>
    <w:p w14:paraId="1B7E4219" w14:textId="30043B23" w:rsidR="00571F1F" w:rsidRPr="00571F1F" w:rsidRDefault="00571F1F" w:rsidP="00571F1F">
      <w:pPr>
        <w:spacing w:before="120" w:after="120"/>
        <w:jc w:val="both"/>
        <w:rPr>
          <w:rFonts w:asciiTheme="minorHAnsi" w:hAnsiTheme="minorHAnsi" w:cs="Arial"/>
          <w:sz w:val="24"/>
          <w:szCs w:val="24"/>
        </w:rPr>
      </w:pPr>
      <w:r w:rsidRPr="00571F1F">
        <w:rPr>
          <w:rFonts w:asciiTheme="minorHAnsi" w:hAnsiTheme="minorHAnsi" w:cs="Arial"/>
          <w:b/>
          <w:sz w:val="24"/>
          <w:szCs w:val="24"/>
        </w:rPr>
        <w:t>IOK WUP</w:t>
      </w:r>
      <w:r w:rsidRPr="00571F1F">
        <w:rPr>
          <w:rFonts w:asciiTheme="minorHAnsi" w:hAnsiTheme="minorHAnsi" w:cs="Arial"/>
          <w:sz w:val="24"/>
          <w:szCs w:val="24"/>
        </w:rPr>
        <w:t xml:space="preserve"> – Instytucja Organizująca Konkurs odpowiedzialna za ocenę formalno-merytoryczną projektów: Wojewódzki Urząd Pracy w Łodzi, adres: u</w:t>
      </w:r>
      <w:r w:rsidR="00491C10">
        <w:rPr>
          <w:rFonts w:asciiTheme="minorHAnsi" w:hAnsiTheme="minorHAnsi" w:cs="Arial"/>
          <w:sz w:val="24"/>
          <w:szCs w:val="24"/>
        </w:rPr>
        <w:t>l. Wólczańska 49, 90-608 Łódź</w:t>
      </w:r>
    </w:p>
    <w:p w14:paraId="2803045A" w14:textId="77777777" w:rsidR="006B3B93" w:rsidRDefault="006B3B93" w:rsidP="00571F1F">
      <w:pPr>
        <w:spacing w:before="120" w:after="120"/>
        <w:jc w:val="both"/>
        <w:rPr>
          <w:rFonts w:asciiTheme="minorHAnsi" w:hAnsiTheme="minorHAnsi" w:cs="Arial"/>
          <w:b/>
          <w:sz w:val="24"/>
          <w:szCs w:val="24"/>
        </w:rPr>
      </w:pPr>
      <w:r w:rsidRPr="006B3B93">
        <w:rPr>
          <w:rFonts w:asciiTheme="minorHAnsi" w:hAnsiTheme="minorHAnsi" w:cs="Arial"/>
          <w:b/>
          <w:sz w:val="24"/>
          <w:szCs w:val="24"/>
        </w:rPr>
        <w:t xml:space="preserve">IOK ZIT </w:t>
      </w:r>
      <w:r w:rsidRPr="006B3B93">
        <w:rPr>
          <w:rFonts w:asciiTheme="minorHAnsi" w:hAnsiTheme="minorHAnsi" w:cs="Arial"/>
          <w:sz w:val="24"/>
          <w:szCs w:val="24"/>
        </w:rPr>
        <w:t>– Instytucja Organizująca Konkurs odpowiedzialna za ocenę zgodności projektów ze Strategią ZIT: Stowarzyszenie Łódzki Obszar Metropolitalny, obsługiwane przez Biuro Stowarzyszenia Łódzki Obszar Metropolitalny, adres: al. Kościuszki 59/61, 90-514 Łódź.</w:t>
      </w:r>
    </w:p>
    <w:p w14:paraId="38D97426" w14:textId="16CABD0D" w:rsidR="00571F1F" w:rsidRPr="00571F1F" w:rsidRDefault="00571F1F" w:rsidP="00571F1F">
      <w:pPr>
        <w:spacing w:before="120" w:after="120"/>
        <w:jc w:val="both"/>
        <w:rPr>
          <w:rFonts w:asciiTheme="minorHAnsi" w:hAnsiTheme="minorHAnsi" w:cs="Arial"/>
          <w:sz w:val="24"/>
          <w:szCs w:val="24"/>
        </w:rPr>
      </w:pPr>
      <w:r w:rsidRPr="00571F1F">
        <w:rPr>
          <w:rFonts w:asciiTheme="minorHAnsi" w:hAnsiTheme="minorHAnsi" w:cs="Arial"/>
          <w:b/>
          <w:bCs/>
          <w:sz w:val="24"/>
          <w:szCs w:val="24"/>
        </w:rPr>
        <w:t>IP</w:t>
      </w:r>
      <w:r w:rsidRPr="00571F1F">
        <w:rPr>
          <w:rFonts w:asciiTheme="minorHAnsi" w:hAnsiTheme="minorHAnsi" w:cs="Arial"/>
          <w:sz w:val="24"/>
          <w:szCs w:val="24"/>
        </w:rPr>
        <w:t xml:space="preserve"> – Instytucje Pośredniczące </w:t>
      </w:r>
    </w:p>
    <w:p w14:paraId="0949A8AE" w14:textId="3D5430D4" w:rsidR="00571F1F" w:rsidRPr="00571F1F" w:rsidRDefault="00571F1F" w:rsidP="00571F1F">
      <w:pPr>
        <w:spacing w:before="120" w:after="120"/>
        <w:jc w:val="both"/>
        <w:rPr>
          <w:rFonts w:asciiTheme="minorHAnsi" w:hAnsiTheme="minorHAnsi" w:cs="Arial"/>
          <w:color w:val="auto"/>
          <w:sz w:val="24"/>
          <w:szCs w:val="24"/>
        </w:rPr>
      </w:pPr>
      <w:r w:rsidRPr="00571F1F">
        <w:rPr>
          <w:rFonts w:asciiTheme="minorHAnsi" w:hAnsiTheme="minorHAnsi" w:cs="Arial"/>
          <w:b/>
          <w:color w:val="auto"/>
          <w:sz w:val="24"/>
          <w:szCs w:val="24"/>
        </w:rPr>
        <w:t>IP WUP</w:t>
      </w:r>
      <w:r w:rsidRPr="00571F1F">
        <w:rPr>
          <w:rFonts w:asciiTheme="minorHAnsi" w:hAnsiTheme="minorHAnsi" w:cs="Arial"/>
          <w:color w:val="auto"/>
          <w:sz w:val="24"/>
          <w:szCs w:val="24"/>
        </w:rPr>
        <w:t xml:space="preserve"> – Instytucja Pośrednicząca odpowiedzialna za ocenę formalno-merytoryczną tj. Wojewódzki Urząd Pracy w Łodzi, adres: ul. Wólczańska 49, 90-608 Łódź</w:t>
      </w:r>
    </w:p>
    <w:p w14:paraId="1BA2591D" w14:textId="77777777" w:rsidR="006B3B93" w:rsidRDefault="006B3B93" w:rsidP="00A8131A">
      <w:pPr>
        <w:spacing w:before="120" w:after="120"/>
        <w:rPr>
          <w:rFonts w:asciiTheme="minorHAnsi" w:hAnsiTheme="minorHAnsi" w:cs="Arial"/>
          <w:b/>
          <w:color w:val="auto"/>
          <w:sz w:val="24"/>
          <w:szCs w:val="24"/>
        </w:rPr>
      </w:pPr>
      <w:r w:rsidRPr="006B3B93">
        <w:rPr>
          <w:rFonts w:asciiTheme="minorHAnsi" w:hAnsiTheme="minorHAnsi" w:cs="Arial"/>
          <w:b/>
          <w:color w:val="auto"/>
          <w:sz w:val="24"/>
          <w:szCs w:val="24"/>
        </w:rPr>
        <w:t>IP ZIT</w:t>
      </w:r>
      <w:r w:rsidRPr="006B3B93">
        <w:rPr>
          <w:rFonts w:asciiTheme="minorHAnsi" w:hAnsiTheme="minorHAnsi" w:cs="Arial"/>
          <w:color w:val="auto"/>
          <w:sz w:val="24"/>
          <w:szCs w:val="24"/>
        </w:rPr>
        <w:t xml:space="preserve"> – Instytucja Pośrednicząca odpowiedzialna za ocenę zgodności projektów ze Strategią ZIT tj. Stowarzyszenie Łódzki Obszar Metropolitalny, obsługiwane przez Biuro Stowarzyszenia Łódzki Obszar Metropolitalny, adres: al. Kościuszki 59/61, 90-514 Łódź.</w:t>
      </w:r>
    </w:p>
    <w:p w14:paraId="236A58E6" w14:textId="3E415B51" w:rsidR="006B02CC" w:rsidRPr="00FF2E93" w:rsidRDefault="006B02CC" w:rsidP="00A8131A">
      <w:pPr>
        <w:spacing w:before="120" w:after="120"/>
        <w:rPr>
          <w:rFonts w:asciiTheme="minorHAnsi" w:hAnsiTheme="minorHAnsi" w:cs="Arial"/>
          <w:sz w:val="24"/>
          <w:szCs w:val="24"/>
        </w:rPr>
      </w:pPr>
      <w:r w:rsidRPr="00FF2E93">
        <w:rPr>
          <w:rFonts w:asciiTheme="minorHAnsi" w:hAnsiTheme="minorHAnsi" w:cs="Arial"/>
          <w:b/>
          <w:bCs/>
          <w:sz w:val="24"/>
          <w:szCs w:val="24"/>
        </w:rPr>
        <w:t xml:space="preserve">IZ </w:t>
      </w:r>
      <w:r w:rsidRPr="00FF2E93">
        <w:rPr>
          <w:rFonts w:asciiTheme="minorHAnsi" w:hAnsiTheme="minorHAnsi" w:cs="Arial"/>
          <w:sz w:val="24"/>
          <w:szCs w:val="24"/>
        </w:rPr>
        <w:t>–</w:t>
      </w:r>
      <w:r w:rsidRPr="00FF2E93">
        <w:rPr>
          <w:rFonts w:asciiTheme="minorHAnsi" w:hAnsiTheme="minorHAnsi" w:cs="Arial"/>
          <w:b/>
          <w:bCs/>
          <w:sz w:val="24"/>
          <w:szCs w:val="24"/>
        </w:rPr>
        <w:t xml:space="preserve"> </w:t>
      </w:r>
      <w:r w:rsidRPr="00FF2E93">
        <w:rPr>
          <w:rFonts w:asciiTheme="minorHAnsi" w:hAnsiTheme="minorHAnsi" w:cs="Arial"/>
          <w:sz w:val="24"/>
          <w:szCs w:val="24"/>
        </w:rPr>
        <w:t>Instytucja Zarządzająca tj. Zarząd Województwa Łódzkiego, obsługiwany przez Departament Europejskiego Funduszu Społecznego, ul. Traugutta 21/23, 90-113 Łódź</w:t>
      </w:r>
    </w:p>
    <w:p w14:paraId="41E13B3C" w14:textId="657A4F8A" w:rsidR="00291265" w:rsidRPr="00FF2E93" w:rsidRDefault="00291265" w:rsidP="00A8131A">
      <w:pPr>
        <w:spacing w:before="120" w:after="120"/>
        <w:rPr>
          <w:rFonts w:asciiTheme="minorHAnsi" w:hAnsiTheme="minorHAnsi" w:cs="Arial"/>
          <w:sz w:val="24"/>
          <w:szCs w:val="24"/>
        </w:rPr>
      </w:pPr>
      <w:r w:rsidRPr="00FF2E93">
        <w:rPr>
          <w:rFonts w:asciiTheme="minorHAnsi" w:hAnsiTheme="minorHAnsi" w:cs="Arial"/>
          <w:b/>
          <w:sz w:val="24"/>
          <w:szCs w:val="24"/>
        </w:rPr>
        <w:t>JST</w:t>
      </w:r>
      <w:r w:rsidRPr="00FF2E93">
        <w:rPr>
          <w:rFonts w:asciiTheme="minorHAnsi" w:hAnsiTheme="minorHAnsi" w:cs="Arial"/>
          <w:sz w:val="24"/>
          <w:szCs w:val="24"/>
        </w:rPr>
        <w:t xml:space="preserve"> – Jednostka samorządu terytorialnego</w:t>
      </w:r>
    </w:p>
    <w:p w14:paraId="344590D7" w14:textId="204A3B46"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KOFM</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Karta Oceny Formalno-Merytorycznej wniosku o dofinansowanie projektu konkursowego w ramach Regionalnego Programu Operacyjnego Województwa Łódzkiego na lata 2014–2020  Europejski Fundusz Społeczny</w:t>
      </w:r>
    </w:p>
    <w:p w14:paraId="6BD25C3F" w14:textId="5AD0B39C" w:rsidR="000D2441" w:rsidRPr="00571F1F" w:rsidRDefault="000D2441" w:rsidP="00571F1F">
      <w:pPr>
        <w:spacing w:before="120" w:after="120"/>
        <w:rPr>
          <w:rFonts w:asciiTheme="minorHAnsi" w:hAnsiTheme="minorHAnsi" w:cs="Arial"/>
          <w:sz w:val="24"/>
          <w:szCs w:val="24"/>
        </w:rPr>
      </w:pPr>
      <w:r w:rsidRPr="00571F1F">
        <w:rPr>
          <w:rFonts w:asciiTheme="minorHAnsi" w:hAnsiTheme="minorHAnsi" w:cs="Arial"/>
          <w:b/>
          <w:sz w:val="24"/>
          <w:szCs w:val="24"/>
        </w:rPr>
        <w:t>KOP</w:t>
      </w:r>
      <w:r w:rsidRPr="00571F1F">
        <w:rPr>
          <w:rFonts w:asciiTheme="minorHAnsi" w:hAnsiTheme="minorHAnsi" w:cs="Arial"/>
          <w:sz w:val="24"/>
          <w:szCs w:val="24"/>
        </w:rPr>
        <w:t xml:space="preserve"> – Komisja Oceny Projektów</w:t>
      </w:r>
    </w:p>
    <w:p w14:paraId="0029DC6B" w14:textId="138756F2" w:rsidR="00EC6CBF" w:rsidRPr="00571F1F" w:rsidRDefault="00346529" w:rsidP="00571F1F">
      <w:pPr>
        <w:spacing w:before="120" w:after="120"/>
        <w:rPr>
          <w:rFonts w:asciiTheme="minorHAnsi" w:hAnsiTheme="minorHAnsi" w:cs="Arial"/>
          <w:sz w:val="24"/>
          <w:szCs w:val="24"/>
        </w:rPr>
      </w:pPr>
      <w:r w:rsidRPr="00571F1F">
        <w:rPr>
          <w:rFonts w:asciiTheme="minorHAnsi" w:hAnsiTheme="minorHAnsi" w:cs="Arial"/>
          <w:b/>
          <w:sz w:val="24"/>
          <w:szCs w:val="24"/>
        </w:rPr>
        <w:t>kpa</w:t>
      </w:r>
      <w:r w:rsidR="00EC6CBF" w:rsidRPr="00571F1F">
        <w:rPr>
          <w:rFonts w:asciiTheme="minorHAnsi" w:hAnsiTheme="minorHAnsi" w:cs="Arial"/>
          <w:b/>
          <w:sz w:val="24"/>
          <w:szCs w:val="24"/>
        </w:rPr>
        <w:t xml:space="preserve"> </w:t>
      </w:r>
      <w:r w:rsidR="00EC6CBF" w:rsidRPr="00571F1F">
        <w:rPr>
          <w:rFonts w:asciiTheme="minorHAnsi" w:hAnsiTheme="minorHAnsi" w:cs="Arial"/>
          <w:sz w:val="24"/>
          <w:szCs w:val="24"/>
        </w:rPr>
        <w:t>– Kodeks Postępowania Administracyjnego</w:t>
      </w:r>
    </w:p>
    <w:p w14:paraId="6FBCA378" w14:textId="77777777" w:rsidR="006B3B93" w:rsidRPr="006B3B93" w:rsidRDefault="006B3B93" w:rsidP="00571F1F">
      <w:pPr>
        <w:spacing w:before="120" w:after="120"/>
        <w:jc w:val="both"/>
        <w:rPr>
          <w:rFonts w:asciiTheme="minorHAnsi" w:hAnsiTheme="minorHAnsi" w:cs="Arial"/>
          <w:color w:val="auto"/>
          <w:sz w:val="24"/>
          <w:szCs w:val="24"/>
        </w:rPr>
      </w:pPr>
      <w:r w:rsidRPr="006B3B93">
        <w:rPr>
          <w:rFonts w:asciiTheme="minorHAnsi" w:hAnsiTheme="minorHAnsi" w:cs="Arial"/>
          <w:b/>
          <w:color w:val="auto"/>
          <w:sz w:val="24"/>
          <w:szCs w:val="24"/>
        </w:rPr>
        <w:lastRenderedPageBreak/>
        <w:t xml:space="preserve">KOS </w:t>
      </w:r>
      <w:r w:rsidRPr="006B3B93">
        <w:rPr>
          <w:rFonts w:asciiTheme="minorHAnsi" w:hAnsiTheme="minorHAnsi" w:cs="Arial"/>
          <w:color w:val="auto"/>
          <w:sz w:val="24"/>
          <w:szCs w:val="24"/>
        </w:rPr>
        <w:t>– karta oceny zgodności projektów ze Strategią ZIT wniosku o dofinansowanie projektu konkursowego w ramach Regionalnego Programu Operacyjnego Województwa Łódzkiego na lata 2014-2020 Europejski Fundusz Społeczny;</w:t>
      </w:r>
    </w:p>
    <w:p w14:paraId="15E410A0" w14:textId="32D815CD" w:rsidR="009C327C" w:rsidRPr="009C327C" w:rsidRDefault="00571F1F" w:rsidP="00571F1F">
      <w:pPr>
        <w:spacing w:before="120" w:after="120"/>
        <w:jc w:val="both"/>
        <w:rPr>
          <w:rFonts w:asciiTheme="minorHAnsi" w:hAnsiTheme="minorHAnsi" w:cs="Arial"/>
          <w:color w:val="auto"/>
          <w:sz w:val="24"/>
          <w:szCs w:val="24"/>
        </w:rPr>
      </w:pPr>
      <w:r w:rsidRPr="00571F1F">
        <w:rPr>
          <w:rFonts w:asciiTheme="minorHAnsi" w:hAnsiTheme="minorHAnsi" w:cs="Arial"/>
          <w:b/>
          <w:color w:val="auto"/>
          <w:sz w:val="24"/>
          <w:szCs w:val="24"/>
        </w:rPr>
        <w:t xml:space="preserve">ŁOM – </w:t>
      </w:r>
      <w:r w:rsidRPr="00571F1F">
        <w:rPr>
          <w:rFonts w:asciiTheme="minorHAnsi" w:hAnsiTheme="minorHAnsi" w:cs="Arial"/>
          <w:color w:val="auto"/>
          <w:sz w:val="24"/>
          <w:szCs w:val="24"/>
        </w:rPr>
        <w:t xml:space="preserve">Łódzki Obszar Metropolitalny, który tworzy miasto Łódź i powiaty: brzeziński, łódzki wschodni, pabianicki oraz zgierski. W skład ŁOM wchodzi 28 gmin. Są to (w kolejności alfabetycznej): Aleksandrów Łódzki, Andrespol, Brójce, Dłutów, Dmosin, Dobroń, miasto Brzeziny, gmina Brzeziny, miasto Głowno, gmina Głowno, Jeżów, Koluszki, Konstantynów Łódzki, Ksawerów, Lutomiersk, Łódź, Nowosolna, miasto Ozorków, gmina Ozorków, miasto Pabianice, gmina Pabianice, Parzęczew, Rogów, Rzgów, Stryków, Tuszyn, </w:t>
      </w:r>
      <w:r w:rsidR="00491C10">
        <w:rPr>
          <w:rFonts w:asciiTheme="minorHAnsi" w:hAnsiTheme="minorHAnsi" w:cs="Arial"/>
          <w:color w:val="auto"/>
          <w:sz w:val="24"/>
          <w:szCs w:val="24"/>
        </w:rPr>
        <w:t>miasto Zgierz oraz gmina Zgierz</w:t>
      </w:r>
    </w:p>
    <w:p w14:paraId="2F0E2C8E" w14:textId="71F88E85" w:rsidR="009C327C"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MR</w:t>
      </w:r>
      <w:r w:rsidRPr="00FF2E93">
        <w:rPr>
          <w:rFonts w:asciiTheme="minorHAnsi" w:hAnsiTheme="minorHAnsi" w:cs="Arial"/>
          <w:sz w:val="24"/>
          <w:szCs w:val="24"/>
        </w:rPr>
        <w:t xml:space="preserve"> – Ministerstwo Rozwoju</w:t>
      </w:r>
    </w:p>
    <w:p w14:paraId="188B9565" w14:textId="67808A36"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PZP</w:t>
      </w:r>
      <w:r w:rsidRPr="00FF2E93">
        <w:rPr>
          <w:rFonts w:asciiTheme="minorHAnsi" w:hAnsiTheme="minorHAnsi" w:cs="Arial"/>
          <w:sz w:val="24"/>
          <w:szCs w:val="24"/>
        </w:rPr>
        <w:t xml:space="preserve"> – Prawo zamówień publicznych</w:t>
      </w:r>
    </w:p>
    <w:p w14:paraId="75D82E90" w14:textId="49432A3C" w:rsidR="009C327C" w:rsidRPr="009C327C" w:rsidRDefault="009640B3" w:rsidP="009C327C">
      <w:pPr>
        <w:spacing w:after="0" w:line="360" w:lineRule="auto"/>
        <w:ind w:left="1559" w:hanging="1559"/>
        <w:contextualSpacing/>
        <w:rPr>
          <w:rFonts w:asciiTheme="minorHAnsi" w:hAnsiTheme="minorHAnsi" w:cs="Arial"/>
          <w:sz w:val="24"/>
          <w:szCs w:val="24"/>
        </w:rPr>
      </w:pPr>
      <w:r w:rsidRPr="00FF2E93">
        <w:rPr>
          <w:rFonts w:asciiTheme="minorHAnsi" w:hAnsiTheme="minorHAnsi" w:cs="Arial"/>
          <w:b/>
          <w:sz w:val="24"/>
          <w:szCs w:val="24"/>
        </w:rPr>
        <w:t>PO P</w:t>
      </w:r>
      <w:r w:rsidR="00226E48" w:rsidRPr="00FF2E93">
        <w:rPr>
          <w:rFonts w:asciiTheme="minorHAnsi" w:hAnsiTheme="minorHAnsi" w:cs="Arial"/>
          <w:b/>
          <w:sz w:val="24"/>
          <w:szCs w:val="24"/>
        </w:rPr>
        <w:t>Ż</w:t>
      </w:r>
      <w:r w:rsidRPr="00FF2E93">
        <w:rPr>
          <w:rFonts w:asciiTheme="minorHAnsi" w:hAnsiTheme="minorHAnsi" w:cs="Arial"/>
          <w:sz w:val="24"/>
          <w:szCs w:val="24"/>
        </w:rPr>
        <w:t xml:space="preserve"> </w:t>
      </w:r>
      <w:r w:rsidR="00791E8D" w:rsidRPr="00FF2E93">
        <w:rPr>
          <w:rFonts w:asciiTheme="minorHAnsi" w:hAnsiTheme="minorHAnsi" w:cs="Arial"/>
          <w:sz w:val="24"/>
          <w:szCs w:val="24"/>
        </w:rPr>
        <w:t>–</w:t>
      </w:r>
      <w:r w:rsidRPr="00FF2E93">
        <w:rPr>
          <w:rFonts w:asciiTheme="minorHAnsi" w:hAnsiTheme="minorHAnsi" w:cs="Arial"/>
          <w:sz w:val="24"/>
          <w:szCs w:val="24"/>
        </w:rPr>
        <w:t xml:space="preserve"> Program Operacyjny Pomoc </w:t>
      </w:r>
      <w:r w:rsidR="00226E48" w:rsidRPr="00FF2E93">
        <w:rPr>
          <w:rFonts w:asciiTheme="minorHAnsi" w:hAnsiTheme="minorHAnsi" w:cs="Arial"/>
          <w:sz w:val="24"/>
          <w:szCs w:val="24"/>
        </w:rPr>
        <w:t>Ż</w:t>
      </w:r>
      <w:r w:rsidRPr="00FF2E93">
        <w:rPr>
          <w:rFonts w:asciiTheme="minorHAnsi" w:hAnsiTheme="minorHAnsi" w:cs="Arial"/>
          <w:sz w:val="24"/>
          <w:szCs w:val="24"/>
        </w:rPr>
        <w:t>ywnościowa</w:t>
      </w:r>
    </w:p>
    <w:p w14:paraId="159546E3" w14:textId="30B819DD" w:rsidR="000D2441" w:rsidRDefault="000D2441" w:rsidP="009C327C">
      <w:pPr>
        <w:spacing w:after="0" w:line="360" w:lineRule="auto"/>
        <w:rPr>
          <w:rFonts w:asciiTheme="minorHAnsi" w:hAnsiTheme="minorHAnsi" w:cs="Arial"/>
          <w:sz w:val="24"/>
          <w:szCs w:val="24"/>
        </w:rPr>
      </w:pPr>
      <w:r w:rsidRPr="00FF2E93">
        <w:rPr>
          <w:rFonts w:asciiTheme="minorHAnsi" w:hAnsiTheme="minorHAnsi" w:cs="Arial"/>
          <w:b/>
          <w:sz w:val="24"/>
          <w:szCs w:val="24"/>
        </w:rPr>
        <w:t>RPO WŁ 2014-2020</w:t>
      </w:r>
      <w:r w:rsidRPr="00FF2E93">
        <w:rPr>
          <w:rFonts w:asciiTheme="minorHAnsi" w:hAnsiTheme="minorHAnsi" w:cs="Arial"/>
          <w:sz w:val="24"/>
          <w:szCs w:val="24"/>
        </w:rPr>
        <w:t xml:space="preserve"> – Regionalny Program Operacyjny Województwa Łódzkiego na lata 2014-2020</w:t>
      </w:r>
    </w:p>
    <w:p w14:paraId="5AAF04A1" w14:textId="5EAAA998" w:rsidR="009C327C" w:rsidRDefault="009C327C" w:rsidP="00571F1F">
      <w:pPr>
        <w:spacing w:before="120" w:after="120"/>
        <w:rPr>
          <w:rFonts w:asciiTheme="minorHAnsi" w:hAnsiTheme="minorHAnsi" w:cs="Arial"/>
          <w:sz w:val="24"/>
          <w:szCs w:val="24"/>
        </w:rPr>
      </w:pPr>
      <w:r w:rsidRPr="009C327C">
        <w:rPr>
          <w:rFonts w:asciiTheme="minorHAnsi" w:hAnsiTheme="minorHAnsi" w:cs="Arial"/>
          <w:b/>
          <w:sz w:val="24"/>
          <w:szCs w:val="24"/>
        </w:rPr>
        <w:t>Strategia ZIT</w:t>
      </w:r>
      <w:r w:rsidRPr="009C327C">
        <w:rPr>
          <w:rFonts w:asciiTheme="minorHAnsi" w:hAnsiTheme="minorHAnsi" w:cs="Arial"/>
          <w:sz w:val="24"/>
          <w:szCs w:val="24"/>
        </w:rPr>
        <w:t xml:space="preserve"> – Strategia Rozwoju Łódzkiego Obszaru Metropolitalnego 2020+ pełniąca funkcję ogólnej Strategii Rozwoju ŁOM oraz operacyjnej Strategii Zintegrowanych Inwestycji Terytorialnych, dostępna na stronie internetowej: http://www.lom.lodz.pl/strategi</w:t>
      </w:r>
      <w:r>
        <w:rPr>
          <w:rFonts w:asciiTheme="minorHAnsi" w:hAnsiTheme="minorHAnsi" w:cs="Arial"/>
          <w:sz w:val="24"/>
          <w:szCs w:val="24"/>
        </w:rPr>
        <w:t xml:space="preserve">a-zit/ </w:t>
      </w:r>
    </w:p>
    <w:p w14:paraId="1ACD3AD9" w14:textId="21C4F380" w:rsidR="000D2441" w:rsidRPr="00FF2E93" w:rsidRDefault="000D2441" w:rsidP="006B2FF0">
      <w:pPr>
        <w:spacing w:before="120" w:after="120"/>
        <w:rPr>
          <w:rFonts w:asciiTheme="minorHAnsi" w:hAnsiTheme="minorHAnsi" w:cs="Arial"/>
          <w:sz w:val="24"/>
          <w:szCs w:val="24"/>
        </w:rPr>
      </w:pPr>
      <w:r w:rsidRPr="00FF2E93">
        <w:rPr>
          <w:rFonts w:asciiTheme="minorHAnsi" w:hAnsiTheme="minorHAnsi" w:cs="Arial"/>
          <w:b/>
          <w:sz w:val="24"/>
          <w:szCs w:val="24"/>
        </w:rPr>
        <w:t>SL2014</w:t>
      </w:r>
      <w:r w:rsidRPr="00FF2E93">
        <w:rPr>
          <w:rFonts w:asciiTheme="minorHAnsi" w:hAnsiTheme="minorHAnsi" w:cs="Arial"/>
          <w:sz w:val="24"/>
          <w:szCs w:val="24"/>
        </w:rPr>
        <w:t xml:space="preserve"> – </w:t>
      </w:r>
      <w:r w:rsidR="006B2FF0" w:rsidRPr="006B2FF0">
        <w:rPr>
          <w:rFonts w:asciiTheme="minorHAnsi" w:hAnsiTheme="minorHAnsi"/>
          <w:sz w:val="24"/>
          <w:szCs w:val="24"/>
        </w:rPr>
        <w:t>aplikacja główna Centralnego Systemu Teleinformatycznego , o której mowa w Wytycznych w zakresie monitorowania postępu rzeczowego realizacji programów operacyjnych na lata 2014-2020</w:t>
      </w:r>
    </w:p>
    <w:p w14:paraId="4E575C24" w14:textId="1BBE428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SzOOP 2014-2020</w:t>
      </w:r>
      <w:r w:rsidRPr="00FF2E93">
        <w:rPr>
          <w:rFonts w:asciiTheme="minorHAnsi" w:hAnsiTheme="minorHAnsi" w:cs="Arial"/>
          <w:sz w:val="24"/>
          <w:szCs w:val="24"/>
        </w:rPr>
        <w:t xml:space="preserve"> – Szczegółowy Opis Osi Priorytetowych Regionalnego Programu Operacyjnego Województwa Łódzkiego na lata 2014-2020</w:t>
      </w:r>
    </w:p>
    <w:p w14:paraId="0876AB98" w14:textId="6D0B0464"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b/>
          <w:sz w:val="24"/>
          <w:szCs w:val="24"/>
          <w:lang w:eastAsia="pl-PL"/>
        </w:rPr>
        <w:t xml:space="preserve">WLWK 2014 </w:t>
      </w:r>
      <w:r w:rsidRPr="00FF2E93">
        <w:rPr>
          <w:rFonts w:asciiTheme="minorHAnsi" w:hAnsiTheme="minorHAnsi" w:cs="Arial"/>
          <w:sz w:val="24"/>
          <w:szCs w:val="24"/>
          <w:lang w:eastAsia="pl-PL"/>
        </w:rPr>
        <w:t>– Wspólna Lista Wskaźników Kluczowych 2014-2020 EFS, Załącznik nr 2 do Wytycznych w zakresie monitorowania postępu rzeczowego realizacji programów operacyjnych na lata 2014-2020</w:t>
      </w:r>
    </w:p>
    <w:p w14:paraId="13FEF768" w14:textId="5AB457E1"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WUP w Łodzi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Wojewódzki Urząd Pracy w Łodzi</w:t>
      </w:r>
    </w:p>
    <w:p w14:paraId="3765FC04" w14:textId="2994F95F" w:rsidR="00E83439" w:rsidRPr="00FF2E93" w:rsidRDefault="00913329" w:rsidP="00A8131A">
      <w:pPr>
        <w:spacing w:before="120" w:after="120"/>
        <w:rPr>
          <w:rFonts w:asciiTheme="minorHAnsi" w:hAnsiTheme="minorHAnsi" w:cs="Arial"/>
          <w:sz w:val="24"/>
          <w:szCs w:val="24"/>
        </w:rPr>
      </w:pPr>
      <w:r w:rsidRPr="00913329">
        <w:rPr>
          <w:rFonts w:asciiTheme="minorHAnsi" w:hAnsiTheme="minorHAnsi" w:cs="Arial"/>
          <w:b/>
          <w:sz w:val="24"/>
          <w:szCs w:val="24"/>
        </w:rPr>
        <w:t xml:space="preserve">ZIT </w:t>
      </w:r>
      <w:r>
        <w:rPr>
          <w:rFonts w:asciiTheme="minorHAnsi" w:hAnsiTheme="minorHAnsi" w:cs="Arial"/>
          <w:sz w:val="24"/>
          <w:szCs w:val="24"/>
        </w:rPr>
        <w:t>– Zinte</w:t>
      </w:r>
      <w:r w:rsidR="00491C10">
        <w:rPr>
          <w:rFonts w:asciiTheme="minorHAnsi" w:hAnsiTheme="minorHAnsi" w:cs="Arial"/>
          <w:sz w:val="24"/>
          <w:szCs w:val="24"/>
        </w:rPr>
        <w:t>growane Inwestycje Terytorialne</w:t>
      </w:r>
    </w:p>
    <w:p w14:paraId="5E81F7DF" w14:textId="77777777" w:rsidR="00226E48" w:rsidRPr="00FF2E93" w:rsidRDefault="00226E48" w:rsidP="00A8131A">
      <w:pPr>
        <w:spacing w:before="120" w:after="120"/>
        <w:rPr>
          <w:rFonts w:asciiTheme="minorHAnsi" w:hAnsiTheme="minorHAnsi" w:cs="Arial"/>
          <w:sz w:val="24"/>
          <w:szCs w:val="24"/>
        </w:rPr>
      </w:pPr>
    </w:p>
    <w:p w14:paraId="3B0F1EB9" w14:textId="77777777"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7" w:name="_Toc483484466"/>
      <w:r w:rsidRPr="00FF2E93">
        <w:rPr>
          <w:rFonts w:asciiTheme="minorHAnsi" w:hAnsiTheme="minorHAnsi" w:cs="Arial"/>
          <w:color w:val="00000A"/>
          <w:sz w:val="24"/>
          <w:szCs w:val="24"/>
        </w:rPr>
        <w:t>Definicje</w:t>
      </w:r>
      <w:bookmarkEnd w:id="7"/>
    </w:p>
    <w:p w14:paraId="4E1A6A96" w14:textId="70ABE64E"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Beneficjent </w:t>
      </w:r>
      <w:r w:rsidRPr="00FF2E93">
        <w:rPr>
          <w:rFonts w:asciiTheme="minorHAnsi" w:hAnsiTheme="minorHAnsi" w:cs="Arial"/>
          <w:sz w:val="24"/>
          <w:szCs w:val="24"/>
        </w:rPr>
        <w:t xml:space="preserve">– </w:t>
      </w:r>
      <w:r w:rsidR="00C5513E" w:rsidRPr="00C5513E">
        <w:rPr>
          <w:rFonts w:asciiTheme="minorHAnsi" w:hAnsiTheme="minorHAnsi" w:cs="Arial"/>
          <w:sz w:val="24"/>
          <w:szCs w:val="24"/>
        </w:rPr>
        <w:t xml:space="preserve">podmiot, o którym mowa w art. 2 pkt 10 oraz w </w:t>
      </w:r>
      <w:r w:rsidR="00C5513E">
        <w:rPr>
          <w:rFonts w:asciiTheme="minorHAnsi" w:hAnsiTheme="minorHAnsi" w:cs="Arial"/>
          <w:sz w:val="24"/>
          <w:szCs w:val="24"/>
        </w:rPr>
        <w:t>art. 63 rozporządzenia ogólnego</w:t>
      </w:r>
      <w:r w:rsidR="00E92161" w:rsidRPr="00FF2E93">
        <w:rPr>
          <w:rFonts w:asciiTheme="minorHAnsi" w:hAnsiTheme="minorHAnsi" w:cs="Arial"/>
          <w:sz w:val="24"/>
          <w:szCs w:val="24"/>
        </w:rPr>
        <w:t>.</w:t>
      </w:r>
    </w:p>
    <w:p w14:paraId="6677CBFD" w14:textId="286519ED"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Cross-financing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zasada elastyczności, o której mowa w art.</w:t>
      </w:r>
      <w:r w:rsidR="00A97464" w:rsidRPr="00FF2E93">
        <w:rPr>
          <w:rFonts w:asciiTheme="minorHAnsi" w:hAnsiTheme="minorHAnsi" w:cs="Arial"/>
          <w:sz w:val="24"/>
          <w:szCs w:val="24"/>
        </w:rPr>
        <w:t xml:space="preserve"> </w:t>
      </w:r>
      <w:r w:rsidRPr="00FF2E93">
        <w:rPr>
          <w:rFonts w:asciiTheme="minorHAnsi" w:hAnsiTheme="minorHAnsi" w:cs="Arial"/>
          <w:sz w:val="24"/>
          <w:szCs w:val="24"/>
        </w:rPr>
        <w:t xml:space="preserve">98 ust.2 rozporządzenia ogólnego, polegająca na możliwości finansowania działań w sposób komplementarny ze </w:t>
      </w:r>
      <w:r w:rsidRPr="00FF2E93">
        <w:rPr>
          <w:rFonts w:asciiTheme="minorHAnsi" w:hAnsiTheme="minorHAnsi" w:cs="Arial"/>
          <w:sz w:val="24"/>
          <w:szCs w:val="24"/>
        </w:rPr>
        <w:lastRenderedPageBreak/>
        <w:t>środków EFRR i EFS, w przypadku, gdy dane działanie z jednego funduszu objęte jest zakresem pomocy drugiego funduszu. Definicja zgodna z Wytycznymi w zakresie kwalifikowalności wydatków</w:t>
      </w:r>
      <w:r w:rsidR="00E92161" w:rsidRPr="00FF2E93">
        <w:rPr>
          <w:rFonts w:asciiTheme="minorHAnsi" w:hAnsiTheme="minorHAnsi" w:cs="Arial"/>
          <w:sz w:val="24"/>
          <w:szCs w:val="24"/>
        </w:rPr>
        <w:t>.</w:t>
      </w:r>
    </w:p>
    <w:p w14:paraId="1CD99E66" w14:textId="77777777" w:rsidR="009321B2"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Deinstytucjonal</w:t>
      </w:r>
      <w:r w:rsidR="00B53173" w:rsidRPr="00FF2E93">
        <w:rPr>
          <w:rFonts w:asciiTheme="minorHAnsi" w:hAnsiTheme="minorHAnsi" w:cs="Arial"/>
          <w:b/>
          <w:sz w:val="24"/>
          <w:szCs w:val="24"/>
        </w:rPr>
        <w:t>iz</w:t>
      </w:r>
      <w:r w:rsidRPr="00FF2E93">
        <w:rPr>
          <w:rFonts w:asciiTheme="minorHAnsi" w:hAnsiTheme="minorHAnsi" w:cs="Arial"/>
          <w:b/>
          <w:sz w:val="24"/>
          <w:szCs w:val="24"/>
        </w:rPr>
        <w:t xml:space="preserve">acja </w:t>
      </w:r>
      <w:r w:rsidR="006B02CC" w:rsidRPr="00FF2E93">
        <w:rPr>
          <w:rFonts w:asciiTheme="minorHAnsi" w:hAnsiTheme="minorHAnsi" w:cs="Arial"/>
          <w:b/>
          <w:sz w:val="24"/>
          <w:szCs w:val="24"/>
        </w:rPr>
        <w:t>usług</w:t>
      </w:r>
      <w:r w:rsidRPr="00FF2E93">
        <w:rPr>
          <w:rFonts w:asciiTheme="minorHAnsi" w:hAnsiTheme="minorHAnsi" w:cs="Arial"/>
          <w:sz w:val="24"/>
          <w:szCs w:val="24"/>
        </w:rPr>
        <w:t xml:space="preserve"> – proces przejścia od usług świadczonych w formac</w:t>
      </w:r>
      <w:r w:rsidR="00B53173" w:rsidRPr="00FF2E93">
        <w:rPr>
          <w:rFonts w:asciiTheme="minorHAnsi" w:hAnsiTheme="minorHAnsi" w:cs="Arial"/>
          <w:sz w:val="24"/>
          <w:szCs w:val="24"/>
        </w:rPr>
        <w:t>h instytucjonalnych do</w:t>
      </w:r>
      <w:r w:rsidRPr="00FF2E93">
        <w:rPr>
          <w:rFonts w:asciiTheme="minorHAnsi" w:hAnsiTheme="minorHAnsi" w:cs="Arial"/>
          <w:sz w:val="24"/>
          <w:szCs w:val="24"/>
        </w:rPr>
        <w:t xml:space="preserve"> usług świadczonych</w:t>
      </w:r>
      <w:r w:rsidR="00B53173" w:rsidRPr="00FF2E93">
        <w:rPr>
          <w:rFonts w:asciiTheme="minorHAnsi" w:hAnsiTheme="minorHAnsi" w:cs="Arial"/>
          <w:sz w:val="24"/>
          <w:szCs w:val="24"/>
        </w:rPr>
        <w:t xml:space="preserve"> </w:t>
      </w:r>
      <w:r w:rsidR="006B02CC" w:rsidRPr="00FF2E93">
        <w:rPr>
          <w:rFonts w:asciiTheme="minorHAnsi" w:hAnsiTheme="minorHAnsi" w:cs="Arial"/>
          <w:sz w:val="24"/>
          <w:szCs w:val="24"/>
        </w:rPr>
        <w:t>w środowisku lokalnym</w:t>
      </w:r>
      <w:r w:rsidR="00B53173" w:rsidRPr="00FF2E93">
        <w:rPr>
          <w:rFonts w:asciiTheme="minorHAnsi" w:hAnsiTheme="minorHAnsi" w:cs="Arial"/>
          <w:sz w:val="24"/>
          <w:szCs w:val="24"/>
        </w:rPr>
        <w:t xml:space="preserve">, realizowany </w:t>
      </w:r>
      <w:r w:rsidR="006B02CC" w:rsidRPr="00FF2E93">
        <w:rPr>
          <w:rFonts w:asciiTheme="minorHAnsi" w:hAnsiTheme="minorHAnsi" w:cs="Arial"/>
          <w:sz w:val="24"/>
          <w:szCs w:val="24"/>
        </w:rPr>
        <w:t xml:space="preserve">w oparciu o </w:t>
      </w:r>
      <w:r w:rsidR="00B53173" w:rsidRPr="00FF2E93">
        <w:rPr>
          <w:rFonts w:asciiTheme="minorHAnsi" w:hAnsiTheme="minorHAnsi" w:cs="Arial"/>
          <w:sz w:val="24"/>
          <w:szCs w:val="24"/>
        </w:rPr>
        <w:t xml:space="preserve"> </w:t>
      </w:r>
      <w:r w:rsidRPr="00FF2E93">
        <w:rPr>
          <w:rFonts w:asciiTheme="minorHAnsi" w:hAnsiTheme="minorHAnsi" w:cs="Arial"/>
          <w:sz w:val="24"/>
          <w:szCs w:val="24"/>
        </w:rPr>
        <w:t>„Ogólnoe</w:t>
      </w:r>
      <w:r w:rsidR="00B53173" w:rsidRPr="00FF2E93">
        <w:rPr>
          <w:rFonts w:asciiTheme="minorHAnsi" w:hAnsiTheme="minorHAnsi" w:cs="Arial"/>
          <w:sz w:val="24"/>
          <w:szCs w:val="24"/>
        </w:rPr>
        <w:t>uropejski</w:t>
      </w:r>
      <w:r w:rsidR="006B02CC" w:rsidRPr="00FF2E93">
        <w:rPr>
          <w:rFonts w:asciiTheme="minorHAnsi" w:hAnsiTheme="minorHAnsi" w:cs="Arial"/>
          <w:sz w:val="24"/>
          <w:szCs w:val="24"/>
        </w:rPr>
        <w:t xml:space="preserve">e </w:t>
      </w:r>
      <w:r w:rsidRPr="00FF2E93">
        <w:rPr>
          <w:rFonts w:asciiTheme="minorHAnsi" w:hAnsiTheme="minorHAnsi" w:cs="Arial"/>
          <w:sz w:val="24"/>
          <w:szCs w:val="24"/>
        </w:rPr>
        <w:t>wytyczn</w:t>
      </w:r>
      <w:r w:rsidR="006B02CC" w:rsidRPr="00FF2E93">
        <w:rPr>
          <w:rFonts w:asciiTheme="minorHAnsi" w:hAnsiTheme="minorHAnsi" w:cs="Arial"/>
          <w:sz w:val="24"/>
          <w:szCs w:val="24"/>
        </w:rPr>
        <w:t>e</w:t>
      </w:r>
      <w:r w:rsidR="00B53173" w:rsidRPr="00FF2E93">
        <w:rPr>
          <w:rFonts w:asciiTheme="minorHAnsi" w:hAnsiTheme="minorHAnsi" w:cs="Arial"/>
          <w:sz w:val="24"/>
          <w:szCs w:val="24"/>
        </w:rPr>
        <w:t xml:space="preserve"> </w:t>
      </w:r>
      <w:r w:rsidRPr="00FF2E93">
        <w:rPr>
          <w:rFonts w:asciiTheme="minorHAnsi" w:hAnsiTheme="minorHAnsi" w:cs="Arial"/>
          <w:sz w:val="24"/>
          <w:szCs w:val="24"/>
        </w:rPr>
        <w:t>dotycząc</w:t>
      </w:r>
      <w:r w:rsidR="006B02CC" w:rsidRPr="00FF2E93">
        <w:rPr>
          <w:rFonts w:asciiTheme="minorHAnsi" w:hAnsiTheme="minorHAnsi" w:cs="Arial"/>
          <w:sz w:val="24"/>
          <w:szCs w:val="24"/>
        </w:rPr>
        <w:t>e</w:t>
      </w:r>
      <w:r w:rsidRPr="00FF2E93">
        <w:rPr>
          <w:rFonts w:asciiTheme="minorHAnsi" w:hAnsiTheme="minorHAnsi" w:cs="Arial"/>
          <w:sz w:val="24"/>
          <w:szCs w:val="24"/>
        </w:rPr>
        <w:t xml:space="preserve"> przejś</w:t>
      </w:r>
      <w:r w:rsidR="00B53173" w:rsidRPr="00FF2E93">
        <w:rPr>
          <w:rFonts w:asciiTheme="minorHAnsi" w:hAnsiTheme="minorHAnsi" w:cs="Arial"/>
          <w:sz w:val="24"/>
          <w:szCs w:val="24"/>
        </w:rPr>
        <w:t xml:space="preserve">cia od </w:t>
      </w:r>
      <w:r w:rsidRPr="00FF2E93">
        <w:rPr>
          <w:rFonts w:asciiTheme="minorHAnsi" w:hAnsiTheme="minorHAnsi" w:cs="Arial"/>
          <w:sz w:val="24"/>
          <w:szCs w:val="24"/>
        </w:rPr>
        <w:t xml:space="preserve">opieki </w:t>
      </w:r>
      <w:r w:rsidR="00B53173" w:rsidRPr="00FF2E93">
        <w:rPr>
          <w:rFonts w:asciiTheme="minorHAnsi" w:hAnsiTheme="minorHAnsi" w:cs="Arial"/>
          <w:sz w:val="24"/>
          <w:szCs w:val="24"/>
        </w:rPr>
        <w:t xml:space="preserve">instytucjonalnej do opieki </w:t>
      </w:r>
      <w:r w:rsidRPr="00FF2E93">
        <w:rPr>
          <w:rFonts w:asciiTheme="minorHAnsi" w:hAnsiTheme="minorHAnsi" w:cs="Arial"/>
          <w:sz w:val="24"/>
          <w:szCs w:val="24"/>
        </w:rPr>
        <w:t xml:space="preserve">świadczonej </w:t>
      </w:r>
      <w:r w:rsidR="00B53173" w:rsidRPr="00FF2E93">
        <w:rPr>
          <w:rFonts w:asciiTheme="minorHAnsi" w:hAnsiTheme="minorHAnsi" w:cs="Arial"/>
          <w:sz w:val="24"/>
          <w:szCs w:val="24"/>
        </w:rPr>
        <w:t>na poziomie lokalnych</w:t>
      </w:r>
      <w:r w:rsidRPr="00FF2E93">
        <w:rPr>
          <w:rFonts w:asciiTheme="minorHAnsi" w:hAnsiTheme="minorHAnsi" w:cs="Arial"/>
          <w:sz w:val="24"/>
          <w:szCs w:val="24"/>
        </w:rPr>
        <w:t xml:space="preserve"> społeczności” i wymagający z jednej strony rozwoju usług świadczonych </w:t>
      </w:r>
      <w:r w:rsidR="00312E89" w:rsidRPr="00FF2E93">
        <w:rPr>
          <w:rFonts w:asciiTheme="minorHAnsi" w:hAnsiTheme="minorHAnsi" w:cs="Arial"/>
          <w:sz w:val="24"/>
          <w:szCs w:val="24"/>
        </w:rPr>
        <w:t>w środowisku lokalnym</w:t>
      </w:r>
      <w:r w:rsidRPr="00FF2E93">
        <w:rPr>
          <w:rFonts w:asciiTheme="minorHAnsi" w:hAnsiTheme="minorHAnsi" w:cs="Arial"/>
          <w:sz w:val="24"/>
          <w:szCs w:val="24"/>
        </w:rPr>
        <w:t xml:space="preserve">, z drugiej - stopniowego ograniczenia usług w ramach opieki </w:t>
      </w:r>
      <w:r w:rsidR="00E92161" w:rsidRPr="00FF2E93">
        <w:rPr>
          <w:rFonts w:asciiTheme="minorHAnsi" w:hAnsiTheme="minorHAnsi" w:cs="Arial"/>
          <w:sz w:val="24"/>
          <w:szCs w:val="24"/>
        </w:rPr>
        <w:t>instytucjonalnej.</w:t>
      </w:r>
    </w:p>
    <w:p w14:paraId="639E81B3" w14:textId="77777777" w:rsidR="00247B97" w:rsidRPr="00FF2E93"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Koncepcja uniwersalnego projektowania</w:t>
      </w:r>
      <w:r w:rsidRPr="00FF2E93">
        <w:rPr>
          <w:rFonts w:asciiTheme="minorHAnsi" w:hAnsiTheme="minorHAnsi" w:cs="Arial"/>
          <w:sz w:val="24"/>
          <w:szCs w:val="24"/>
        </w:rPr>
        <w:t xml:space="preserve"> – zgodnie z Wytycznymi w zakresie realizacji zasady równości szans i niedyskryminacji w tym dostępności dla osób z niepełnosprawnościami oraz zasady równości szans kobiet i mężczyzn w ramach funduszy unijnych na lata 2014-2020 projektowanie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52E29747" w14:textId="77777777" w:rsidR="00247B97" w:rsidRDefault="00247B97"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Mechanizm racjonalnych usprawnień </w:t>
      </w:r>
      <w:r w:rsidRPr="00FF2E93">
        <w:rPr>
          <w:rFonts w:asciiTheme="minorHAnsi" w:hAnsiTheme="minorHAnsi" w:cs="Arial"/>
          <w:sz w:val="24"/>
          <w:szCs w:val="24"/>
        </w:rPr>
        <w:t>– zgodnie z Wytycznymi w zakresie realizacji zasady równości szans i niedyskryminacji w tym dostępności dla osób z niepełnosprawnościami oraz zasady równości szans kobiet i mężczyzn w ramach funduszy unijnych na lata 2014-2020  konieczne i odpowiednie zmiany oraz dostosowania, nienakładające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1BB32231" w14:textId="00EC2572" w:rsidR="009C327C" w:rsidRPr="00FF2E93" w:rsidRDefault="009C327C" w:rsidP="00A8131A">
      <w:pPr>
        <w:spacing w:before="120" w:after="120"/>
        <w:rPr>
          <w:rFonts w:asciiTheme="minorHAnsi" w:hAnsiTheme="minorHAnsi" w:cs="Arial"/>
          <w:sz w:val="24"/>
          <w:szCs w:val="24"/>
        </w:rPr>
      </w:pPr>
      <w:r w:rsidRPr="009C327C">
        <w:rPr>
          <w:rFonts w:asciiTheme="minorHAnsi" w:hAnsiTheme="minorHAnsi" w:cs="Arial"/>
          <w:b/>
          <w:sz w:val="24"/>
          <w:szCs w:val="24"/>
        </w:rPr>
        <w:t>Ocena zgodności projektów ze Strategią ZIT</w:t>
      </w:r>
      <w:r w:rsidRPr="009C327C">
        <w:rPr>
          <w:rFonts w:asciiTheme="minorHAnsi" w:hAnsiTheme="minorHAnsi" w:cs="Arial"/>
          <w:sz w:val="24"/>
          <w:szCs w:val="24"/>
        </w:rPr>
        <w:t xml:space="preserve"> – ocena strategiczna ZIT, zgodnie z Wytycznymi w zakresie trybu wyboru projektów na lata 2014-2020, rozumiana jako ocena spełniania przez projekt kryteriów dotyczących jego zgodności oraz stopnia zgodności ze Strategią ZIT, która jest częścią oceny merytorycznej, za którą odpowiada IP ZIT;</w:t>
      </w:r>
    </w:p>
    <w:p w14:paraId="59D2642B" w14:textId="77777777" w:rsidR="00A062E2" w:rsidRPr="00FF2E93" w:rsidRDefault="00AE5C36" w:rsidP="00A8131A">
      <w:pPr>
        <w:spacing w:after="0"/>
        <w:rPr>
          <w:rFonts w:asciiTheme="minorHAnsi" w:hAnsiTheme="minorHAnsi" w:cs="Arial"/>
          <w:sz w:val="24"/>
          <w:szCs w:val="24"/>
        </w:rPr>
      </w:pPr>
      <w:r w:rsidRPr="00FF2E93">
        <w:rPr>
          <w:rFonts w:asciiTheme="minorHAnsi" w:hAnsiTheme="minorHAnsi" w:cs="Arial"/>
          <w:b/>
          <w:sz w:val="24"/>
          <w:szCs w:val="24"/>
        </w:rPr>
        <w:t>Osoby</w:t>
      </w:r>
      <w:r w:rsidR="00A062E2" w:rsidRPr="00FF2E93">
        <w:rPr>
          <w:rFonts w:asciiTheme="minorHAnsi" w:hAnsiTheme="minorHAnsi" w:cs="Arial"/>
          <w:b/>
          <w:sz w:val="24"/>
          <w:szCs w:val="24"/>
        </w:rPr>
        <w:t xml:space="preserve"> zagrożon</w:t>
      </w:r>
      <w:r w:rsidR="00875551" w:rsidRPr="00FF2E93">
        <w:rPr>
          <w:rFonts w:asciiTheme="minorHAnsi" w:hAnsiTheme="minorHAnsi" w:cs="Arial"/>
          <w:b/>
          <w:sz w:val="24"/>
          <w:szCs w:val="24"/>
        </w:rPr>
        <w:t xml:space="preserve">e </w:t>
      </w:r>
      <w:r w:rsidR="00A062E2" w:rsidRPr="00FF2E93">
        <w:rPr>
          <w:rFonts w:asciiTheme="minorHAnsi" w:hAnsiTheme="minorHAnsi" w:cs="Arial"/>
          <w:b/>
          <w:sz w:val="24"/>
          <w:szCs w:val="24"/>
        </w:rPr>
        <w:t>ubóstwem i wykluczeniem społecznym</w:t>
      </w:r>
      <w:r w:rsidR="00A062E2" w:rsidRPr="00FF2E93">
        <w:rPr>
          <w:rFonts w:asciiTheme="minorHAnsi" w:hAnsiTheme="minorHAnsi" w:cs="Arial"/>
          <w:sz w:val="24"/>
          <w:szCs w:val="24"/>
        </w:rPr>
        <w:t xml:space="preserve"> to:</w:t>
      </w:r>
    </w:p>
    <w:p w14:paraId="7759BC9B" w14:textId="77777777" w:rsidR="00875551" w:rsidRPr="00FF2E93" w:rsidRDefault="00D8489B"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color w:val="auto"/>
          <w:sz w:val="24"/>
          <w:szCs w:val="24"/>
          <w:lang w:eastAsia="pl-PL"/>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korzystające ze świadczeń pomocy społecznej zgodnie z ustawa z dnia 12 marca 2004 r. o pomocy społecznej lub kwalifikujące się do objęcia wsparciem pomocy tj. spełniające tj. spełniające co najmniej jedną z przesłanek określonych w  art. 7 ustawy z dnia 12 marca 2004 r. o pomocy społecznej;</w:t>
      </w:r>
    </w:p>
    <w:p w14:paraId="48A5713B" w14:textId="77777777" w:rsidR="00875551" w:rsidRPr="00FF2E93" w:rsidRDefault="00D8489B"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o których mowa w art. 1 ust. 2 ustawy z dnia 13 czerwca 2003 r. o zatrudnieniu socjalnym;</w:t>
      </w:r>
    </w:p>
    <w:p w14:paraId="0DF5C612" w14:textId="77777777" w:rsidR="00875551" w:rsidRPr="00FF2E93" w:rsidRDefault="00D8489B"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w:t>
      </w:r>
      <w:r w:rsidR="00875551" w:rsidRPr="00FF2E93">
        <w:rPr>
          <w:rFonts w:asciiTheme="minorHAnsi" w:hAnsiTheme="minorHAnsi" w:cs="Arial"/>
          <w:sz w:val="24"/>
          <w:szCs w:val="24"/>
        </w:rPr>
        <w:t xml:space="preserve">przebywające w pieczy zastępczej lub opuszczające pieczę zastępczą oraz rodziny przeżywające trudności w pełnieniu funkcji opiekuńczo-wychowawczych, o których </w:t>
      </w:r>
      <w:r w:rsidR="00875551" w:rsidRPr="00FF2E93">
        <w:rPr>
          <w:rFonts w:asciiTheme="minorHAnsi" w:hAnsiTheme="minorHAnsi" w:cs="Arial"/>
          <w:sz w:val="24"/>
          <w:szCs w:val="24"/>
        </w:rPr>
        <w:lastRenderedPageBreak/>
        <w:t>mowa w ustawie z dnia 9 czerwca 2011 r. o wspieraniu rodziny i systemie pieczy zastępczej;</w:t>
      </w:r>
    </w:p>
    <w:p w14:paraId="28BC47A7" w14:textId="0BFDA18B" w:rsidR="00875551"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nieletnie, wobec których zastosowano środki zapobiegania i zwalczania demoralizacji i przestępczości zgodnie z ustawą z dnia 26 października 1982 r. o postępowaniu w sprawach nieletnich;</w:t>
      </w:r>
    </w:p>
    <w:p w14:paraId="5A15A476" w14:textId="1C2B0413" w:rsidR="00875551"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przebywające w młodzieżowych ośrodkach wychowawczych i młodzieżowych ośrodkach socjoterapii, o których mowa w ustawie z dnia 7 września 1991 r. o systemie oświaty;</w:t>
      </w:r>
    </w:p>
    <w:p w14:paraId="0B53380F" w14:textId="0386E76D" w:rsidR="00875551"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color w:val="000000"/>
          <w:sz w:val="24"/>
          <w:szCs w:val="24"/>
        </w:rPr>
        <w:t>osoby z niepełnosprawnością w rozumieniu ustawy z dnia 27 sierpnia 1997 r. o rehabilitacji zawodowej i społecznej oraz zatrudnianiu osób niepełnosprawnych, a także osoby z zaburzeniami psychicznymi, w rozumieniu ustawy z dnia 19 sierpnia 1994 r. o ochronie zdrowia psychicznego;</w:t>
      </w:r>
    </w:p>
    <w:p w14:paraId="129A4E3A" w14:textId="77777777" w:rsidR="00875551"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rodziny z dzieckiem z niepełnosprawnością, </w:t>
      </w:r>
      <w:r w:rsidRPr="00FF2E93">
        <w:rPr>
          <w:rFonts w:asciiTheme="minorHAnsi" w:hAnsiTheme="minorHAnsi" w:cs="Arial"/>
          <w:color w:val="000000"/>
          <w:sz w:val="24"/>
          <w:szCs w:val="24"/>
        </w:rPr>
        <w:t>o ile co najmniej jeden z rodziców lub opiekunów nie pracuje ze względu na konieczność sprawowania opieki nad dzieckiem z niepełnosprawnością</w:t>
      </w:r>
      <w:r w:rsidRPr="00FF2E93">
        <w:rPr>
          <w:rFonts w:asciiTheme="minorHAnsi" w:hAnsiTheme="minorHAnsi" w:cs="Arial"/>
          <w:sz w:val="24"/>
          <w:szCs w:val="24"/>
        </w:rPr>
        <w:t>;</w:t>
      </w:r>
    </w:p>
    <w:p w14:paraId="44B7B214" w14:textId="1C8E1A08" w:rsidR="00875551"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 xml:space="preserve">osoby zakwalifikowane do III profilu pomocy, zgodnie z ustawą z dnia 20 kwietnia </w:t>
      </w:r>
      <w:r w:rsidR="00FC7361">
        <w:rPr>
          <w:rFonts w:asciiTheme="minorHAnsi" w:hAnsiTheme="minorHAnsi" w:cs="Arial"/>
          <w:sz w:val="24"/>
          <w:szCs w:val="24"/>
        </w:rPr>
        <w:br/>
      </w:r>
      <w:r w:rsidRPr="00FF2E93">
        <w:rPr>
          <w:rFonts w:asciiTheme="minorHAnsi" w:hAnsiTheme="minorHAnsi" w:cs="Arial"/>
          <w:sz w:val="24"/>
          <w:szCs w:val="24"/>
        </w:rPr>
        <w:t>2004 r. o promocji zatrudnienia i</w:t>
      </w:r>
      <w:r w:rsidR="00374C9F">
        <w:rPr>
          <w:rFonts w:asciiTheme="minorHAnsi" w:hAnsiTheme="minorHAnsi" w:cs="Arial"/>
          <w:sz w:val="24"/>
          <w:szCs w:val="24"/>
        </w:rPr>
        <w:t xml:space="preserve"> instytucjach rynku pracy</w:t>
      </w:r>
      <w:r w:rsidRPr="00FF2E93">
        <w:rPr>
          <w:rFonts w:asciiTheme="minorHAnsi" w:hAnsiTheme="minorHAnsi" w:cs="Arial"/>
          <w:sz w:val="24"/>
          <w:szCs w:val="24"/>
        </w:rPr>
        <w:t>;</w:t>
      </w:r>
    </w:p>
    <w:p w14:paraId="56378D25" w14:textId="77777777" w:rsidR="00875551"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niesamodzielne;</w:t>
      </w:r>
    </w:p>
    <w:p w14:paraId="2C2EA327" w14:textId="6968E89B" w:rsidR="00875551"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bezdomne lub dotknięte wykluczeniem z dostępu do mieszkań w rozumieniu Wytycznych w zakresie monitorowania;</w:t>
      </w:r>
    </w:p>
    <w:p w14:paraId="70E2DE4C" w14:textId="77777777" w:rsidR="00A062E2" w:rsidRPr="00FF2E93" w:rsidRDefault="00875551" w:rsidP="00AE4BA6">
      <w:pPr>
        <w:numPr>
          <w:ilvl w:val="1"/>
          <w:numId w:val="50"/>
        </w:numPr>
        <w:tabs>
          <w:tab w:val="clear" w:pos="720"/>
          <w:tab w:val="num" w:pos="426"/>
        </w:tabs>
        <w:suppressAutoHyphens w:val="0"/>
        <w:overflowPunct/>
        <w:spacing w:before="120" w:after="120"/>
        <w:ind w:left="426" w:hanging="426"/>
        <w:rPr>
          <w:rFonts w:asciiTheme="minorHAnsi" w:hAnsiTheme="minorHAnsi" w:cs="Arial"/>
          <w:sz w:val="24"/>
          <w:szCs w:val="24"/>
        </w:rPr>
      </w:pPr>
      <w:r w:rsidRPr="00FF2E93">
        <w:rPr>
          <w:rFonts w:asciiTheme="minorHAnsi" w:hAnsiTheme="minorHAnsi" w:cs="Arial"/>
          <w:sz w:val="24"/>
          <w:szCs w:val="24"/>
        </w:rPr>
        <w:t>osoby korzystające z PO PŻ.</w:t>
      </w:r>
    </w:p>
    <w:p w14:paraId="4A76F030" w14:textId="77777777" w:rsidR="00247B97" w:rsidRDefault="00247B97" w:rsidP="00A8131A">
      <w:pPr>
        <w:suppressAutoHyphens w:val="0"/>
        <w:overflowPunct/>
        <w:spacing w:before="120" w:after="120"/>
        <w:rPr>
          <w:rFonts w:asciiTheme="minorHAnsi" w:hAnsiTheme="minorHAnsi" w:cs="Arial"/>
          <w:sz w:val="24"/>
          <w:szCs w:val="24"/>
        </w:rPr>
      </w:pPr>
      <w:r w:rsidRPr="00FF2E93">
        <w:rPr>
          <w:rFonts w:asciiTheme="minorHAnsi" w:hAnsiTheme="minorHAnsi" w:cs="Arial"/>
          <w:b/>
          <w:sz w:val="24"/>
          <w:szCs w:val="24"/>
        </w:rPr>
        <w:t xml:space="preserve">Partner </w:t>
      </w:r>
      <w:r w:rsidRPr="00FF2E93">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podmiot w rozumieniu art. 33 ust. 1 ustawy wdrożeniowej, który jest wymieniony </w:t>
      </w:r>
      <w:r w:rsidRPr="00FF2E93">
        <w:rPr>
          <w:rFonts w:asciiTheme="minorHAnsi" w:hAnsiTheme="minorHAnsi" w:cs="Arial"/>
          <w:sz w:val="24"/>
          <w:szCs w:val="24"/>
        </w:rPr>
        <w:br/>
        <w:t>we wniosku o dofinansowanie projektu, realizujący wspólnie z beneficjentem</w:t>
      </w:r>
      <w:r w:rsidRPr="00FF2E93">
        <w:rPr>
          <w:rFonts w:asciiTheme="minorHAnsi" w:hAnsiTheme="minorHAnsi" w:cs="Arial"/>
          <w:b/>
          <w:sz w:val="24"/>
          <w:szCs w:val="24"/>
        </w:rPr>
        <w:t xml:space="preserve"> </w:t>
      </w:r>
      <w:r w:rsidRPr="00FF2E93">
        <w:rPr>
          <w:rFonts w:asciiTheme="minorHAnsi" w:hAnsiTheme="minorHAnsi" w:cs="Arial"/>
          <w:sz w:val="24"/>
          <w:szCs w:val="24"/>
        </w:rPr>
        <w:t xml:space="preserve">(i ewentualnie innymi partnerami) projekt na warunkach określonych w umowie o dofinansowanie i porozumieniu albo umowie o partnerstwie i wnoszący do projektu zasoby ludzkie, organizacyjne, techniczne lub finansowe. </w:t>
      </w:r>
    </w:p>
    <w:p w14:paraId="70D23DC7" w14:textId="652937E0" w:rsidR="00470560" w:rsidRPr="00FF2E93" w:rsidRDefault="00470560" w:rsidP="00A8131A">
      <w:pPr>
        <w:suppressAutoHyphens w:val="0"/>
        <w:overflowPunct/>
        <w:spacing w:before="120" w:after="120"/>
        <w:rPr>
          <w:rFonts w:asciiTheme="minorHAnsi" w:hAnsiTheme="minorHAnsi" w:cs="Arial"/>
          <w:sz w:val="24"/>
          <w:szCs w:val="24"/>
        </w:rPr>
      </w:pPr>
      <w:r w:rsidRPr="00470560">
        <w:rPr>
          <w:rFonts w:asciiTheme="minorHAnsi" w:hAnsiTheme="minorHAnsi" w:cs="Arial"/>
          <w:b/>
          <w:sz w:val="24"/>
          <w:szCs w:val="24"/>
        </w:rPr>
        <w:t>Projekt partnerski</w:t>
      </w:r>
      <w:r>
        <w:rPr>
          <w:rFonts w:asciiTheme="minorHAnsi" w:hAnsiTheme="minorHAnsi" w:cs="Arial"/>
          <w:sz w:val="24"/>
          <w:szCs w:val="24"/>
        </w:rPr>
        <w:t xml:space="preserve"> – projekt partnerski, o którym mowa w art. 33 ustawy z dnia 11 lipca 2014 r. o zasadach realizacji programów w zakresie polityki spójności finansowanych w perspektywie finansowej 2014-2020.</w:t>
      </w:r>
    </w:p>
    <w:p w14:paraId="66241329" w14:textId="77777777" w:rsidR="00291575" w:rsidRPr="00FF2E93" w:rsidRDefault="009321B2"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Usługi świadczone </w:t>
      </w:r>
      <w:r w:rsidR="00C71830" w:rsidRPr="00FF2E93">
        <w:rPr>
          <w:rFonts w:asciiTheme="minorHAnsi" w:hAnsiTheme="minorHAnsi" w:cs="Arial"/>
          <w:b/>
          <w:sz w:val="24"/>
          <w:szCs w:val="24"/>
        </w:rPr>
        <w:t xml:space="preserve">w </w:t>
      </w:r>
      <w:r w:rsidR="00291575" w:rsidRPr="00FF2E93">
        <w:rPr>
          <w:rFonts w:asciiTheme="minorHAnsi" w:hAnsiTheme="minorHAnsi" w:cs="Arial"/>
          <w:b/>
          <w:sz w:val="24"/>
          <w:szCs w:val="24"/>
        </w:rPr>
        <w:t>lokalnej społeczności</w:t>
      </w:r>
      <w:r w:rsidR="00291575" w:rsidRPr="00FF2E93">
        <w:rPr>
          <w:rFonts w:asciiTheme="minorHAnsi" w:hAnsiTheme="minorHAnsi" w:cs="Arial"/>
          <w:sz w:val="24"/>
          <w:szCs w:val="24"/>
        </w:rPr>
        <w:t xml:space="preserve"> - usługi umożliwiające osobom niezależne życie w środowisku lokalnym. Usługi te zapobiegają odizolowaniu osób od rodziny i środowiska lokalnego, a gdy to nie jest możliwe, gwarantują tym osobom warunki życia jak najbardziej zbliżone do warunków domowych i rodzinnych oraz  umożliwiają  podtrzymywanie więzi rodzinnych i sąsiedzkich. Są to usługi świadczone w sposób: </w:t>
      </w:r>
    </w:p>
    <w:p w14:paraId="1100001D" w14:textId="77777777" w:rsidR="00291575" w:rsidRPr="00FF2E93" w:rsidRDefault="00291575" w:rsidP="00AE4BA6">
      <w:pPr>
        <w:pStyle w:val="Akapitzlist"/>
        <w:numPr>
          <w:ilvl w:val="0"/>
          <w:numId w:val="51"/>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zindywidualizowany (dostosowany do potrzeb i możliwości danej osoby) oraz jak najbardziej zbliżony do warunków odpowiadających życiu w środowisku domowym i rodzinnym; </w:t>
      </w:r>
    </w:p>
    <w:p w14:paraId="48110172" w14:textId="77777777" w:rsidR="00291575" w:rsidRPr="00FF2E93" w:rsidRDefault="00291575" w:rsidP="00AE4BA6">
      <w:pPr>
        <w:pStyle w:val="Akapitzlist"/>
        <w:numPr>
          <w:ilvl w:val="0"/>
          <w:numId w:val="51"/>
        </w:numPr>
        <w:spacing w:after="0"/>
        <w:ind w:left="426" w:hanging="426"/>
        <w:rPr>
          <w:rFonts w:asciiTheme="minorHAnsi" w:hAnsiTheme="minorHAnsi" w:cs="Arial"/>
          <w:sz w:val="24"/>
          <w:szCs w:val="24"/>
        </w:rPr>
      </w:pPr>
      <w:r w:rsidRPr="00FF2E93">
        <w:rPr>
          <w:rFonts w:asciiTheme="minorHAnsi" w:hAnsiTheme="minorHAnsi" w:cs="Arial"/>
          <w:sz w:val="24"/>
          <w:szCs w:val="24"/>
        </w:rPr>
        <w:lastRenderedPageBreak/>
        <w:t xml:space="preserve">umożliwiający odbiorcom tych usług kontrolę nad swoim życiem i nad decyzjami, które ich dotyczą; </w:t>
      </w:r>
    </w:p>
    <w:p w14:paraId="4F7152FF" w14:textId="77777777" w:rsidR="00291575" w:rsidRPr="00FF2E93" w:rsidRDefault="00291575" w:rsidP="00AE4BA6">
      <w:pPr>
        <w:pStyle w:val="Akapitzlist"/>
        <w:numPr>
          <w:ilvl w:val="0"/>
          <w:numId w:val="51"/>
        </w:numPr>
        <w:spacing w:after="0"/>
        <w:ind w:left="426" w:hanging="426"/>
        <w:rPr>
          <w:rFonts w:asciiTheme="minorHAnsi" w:hAnsiTheme="minorHAnsi" w:cs="Arial"/>
          <w:sz w:val="24"/>
          <w:szCs w:val="24"/>
        </w:rPr>
      </w:pPr>
      <w:r w:rsidRPr="00FF2E93">
        <w:rPr>
          <w:rFonts w:asciiTheme="minorHAnsi" w:hAnsiTheme="minorHAnsi" w:cs="Arial"/>
          <w:sz w:val="24"/>
          <w:szCs w:val="24"/>
        </w:rPr>
        <w:t xml:space="preserve">zapewniający, że odbiorcy usług nie są odizolowani od ogółu społeczności lub nie są zmuszeni do mieszkania razem; </w:t>
      </w:r>
    </w:p>
    <w:p w14:paraId="4989DFA5" w14:textId="77777777" w:rsidR="001C0092" w:rsidRPr="00FF2E93" w:rsidRDefault="00291575" w:rsidP="00AE4BA6">
      <w:pPr>
        <w:pStyle w:val="Akapitzlist"/>
        <w:numPr>
          <w:ilvl w:val="0"/>
          <w:numId w:val="51"/>
        </w:numPr>
        <w:spacing w:after="0"/>
        <w:ind w:left="426" w:hanging="426"/>
        <w:rPr>
          <w:rFonts w:asciiTheme="minorHAnsi" w:hAnsiTheme="minorHAnsi" w:cs="Arial"/>
          <w:sz w:val="24"/>
          <w:szCs w:val="24"/>
        </w:rPr>
      </w:pPr>
      <w:r w:rsidRPr="00FF2E93">
        <w:rPr>
          <w:rFonts w:asciiTheme="minorHAnsi" w:hAnsiTheme="minorHAnsi" w:cs="Arial"/>
          <w:sz w:val="24"/>
          <w:szCs w:val="24"/>
        </w:rPr>
        <w:t>gwarantujący, że wymagania organizacyjne związane ze świadczeniem danej usługi nie mają pierwszeństwa przed indywidualnymi potrzebami osoby z niej korzystającej</w:t>
      </w:r>
      <w:r w:rsidR="00E92161" w:rsidRPr="00FF2E93">
        <w:rPr>
          <w:rFonts w:asciiTheme="minorHAnsi" w:hAnsiTheme="minorHAnsi" w:cs="Arial"/>
          <w:sz w:val="24"/>
          <w:szCs w:val="24"/>
        </w:rPr>
        <w:t xml:space="preserve">. </w:t>
      </w:r>
    </w:p>
    <w:p w14:paraId="4955A312" w14:textId="77777777" w:rsidR="009321B2" w:rsidRPr="00FF2E93" w:rsidRDefault="008146AD" w:rsidP="00A8131A">
      <w:pPr>
        <w:spacing w:before="120" w:after="120"/>
        <w:rPr>
          <w:rFonts w:asciiTheme="minorHAnsi" w:hAnsiTheme="minorHAnsi" w:cs="Arial"/>
          <w:b/>
          <w:sz w:val="24"/>
          <w:szCs w:val="24"/>
        </w:rPr>
      </w:pPr>
      <w:r w:rsidRPr="00FF2E93">
        <w:rPr>
          <w:rFonts w:asciiTheme="minorHAnsi" w:hAnsiTheme="minorHAnsi" w:cs="Arial"/>
          <w:b/>
          <w:sz w:val="24"/>
          <w:szCs w:val="24"/>
        </w:rPr>
        <w:t xml:space="preserve">Wnioskodawca </w:t>
      </w:r>
      <w:r w:rsidRPr="00155435">
        <w:rPr>
          <w:rFonts w:asciiTheme="minorHAnsi" w:hAnsiTheme="minorHAnsi" w:cs="Arial"/>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podmiot ubiegający się o dofinansowanie projektu.</w:t>
      </w:r>
    </w:p>
    <w:p w14:paraId="755DB31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8" w:name="_Toc431974569"/>
      <w:bookmarkStart w:id="9" w:name="_Toc483484467"/>
      <w:bookmarkEnd w:id="8"/>
      <w:r w:rsidRPr="00FF2E93">
        <w:rPr>
          <w:rFonts w:asciiTheme="minorHAnsi" w:hAnsiTheme="minorHAnsi" w:cs="Arial"/>
          <w:b/>
          <w:sz w:val="24"/>
          <w:szCs w:val="24"/>
        </w:rPr>
        <w:t>Postanowienia ogólne</w:t>
      </w:r>
      <w:bookmarkEnd w:id="9"/>
    </w:p>
    <w:p w14:paraId="6660CED5" w14:textId="42B2086C" w:rsidR="000D2441" w:rsidRPr="00FC7361" w:rsidRDefault="000D2441" w:rsidP="00FC7361">
      <w:pPr>
        <w:spacing w:before="120" w:after="120"/>
        <w:rPr>
          <w:sz w:val="24"/>
          <w:szCs w:val="24"/>
        </w:rPr>
      </w:pPr>
      <w:r w:rsidRPr="00FC7361">
        <w:rPr>
          <w:sz w:val="24"/>
          <w:szCs w:val="24"/>
        </w:rPr>
        <w:t>IOK zastrzega</w:t>
      </w:r>
      <w:r w:rsidR="00913329" w:rsidRPr="00FC7361">
        <w:rPr>
          <w:sz w:val="24"/>
          <w:szCs w:val="24"/>
        </w:rPr>
        <w:t>ją</w:t>
      </w:r>
      <w:r w:rsidRPr="00FC7361">
        <w:rPr>
          <w:sz w:val="24"/>
          <w:szCs w:val="24"/>
        </w:rPr>
        <w:t xml:space="preserve"> sobie prawo do wprowadzania zmian w niniejszym Regulaminie w trakcie trwania konkursu do czasu jego rozstrzygnięcia, z zastrzeżeniem zmian skutkujących nierównym traktowaniem wnioskodawców, chyba, że konieczność wprowadzenia tych zmian wynika z przepisów powszechnie obowiązującego prawa.</w:t>
      </w:r>
    </w:p>
    <w:p w14:paraId="2F1F2D67" w14:textId="79FCCD49" w:rsidR="006B3B93" w:rsidRPr="006B3B93" w:rsidRDefault="006B3B93" w:rsidP="006B3B93">
      <w:pPr>
        <w:spacing w:before="120" w:after="120"/>
        <w:rPr>
          <w:sz w:val="24"/>
          <w:szCs w:val="24"/>
        </w:rPr>
      </w:pPr>
      <w:r w:rsidRPr="006B3B93">
        <w:rPr>
          <w:sz w:val="24"/>
          <w:szCs w:val="24"/>
        </w:rPr>
        <w:t xml:space="preserve">W przypadku zmian w Regulaminie informację o ich wprowadzeniu, aktualną treść Regulaminu, uzasadnienie oraz termin, od którego obowiązuje nowy Regulamin, IOK zamieszczają na stronach internetowych: </w:t>
      </w:r>
      <w:hyperlink r:id="rId11" w:history="1">
        <w:r w:rsidRPr="00C769ED">
          <w:rPr>
            <w:rStyle w:val="Hipercze"/>
            <w:sz w:val="24"/>
            <w:szCs w:val="24"/>
          </w:rPr>
          <w:t>www.rpo.wup.lodz.pl</w:t>
        </w:r>
      </w:hyperlink>
      <w:r>
        <w:rPr>
          <w:sz w:val="24"/>
          <w:szCs w:val="24"/>
        </w:rPr>
        <w:t xml:space="preserve">, </w:t>
      </w:r>
      <w:hyperlink r:id="rId12" w:history="1">
        <w:r w:rsidRPr="00C769ED">
          <w:rPr>
            <w:rStyle w:val="Hipercze"/>
            <w:sz w:val="24"/>
            <w:szCs w:val="24"/>
          </w:rPr>
          <w:t>http://lom.lodz.pl/</w:t>
        </w:r>
      </w:hyperlink>
      <w:r>
        <w:rPr>
          <w:sz w:val="24"/>
          <w:szCs w:val="24"/>
        </w:rPr>
        <w:t xml:space="preserve"> , </w:t>
      </w:r>
      <w:hyperlink r:id="rId13" w:history="1">
        <w:r w:rsidRPr="00C769ED">
          <w:rPr>
            <w:rStyle w:val="Hipercze"/>
            <w:sz w:val="24"/>
            <w:szCs w:val="24"/>
          </w:rPr>
          <w:t>www.funduszeeuropejskie.gov.pl</w:t>
        </w:r>
      </w:hyperlink>
      <w:r>
        <w:rPr>
          <w:sz w:val="24"/>
          <w:szCs w:val="24"/>
        </w:rPr>
        <w:t xml:space="preserve"> </w:t>
      </w:r>
      <w:r w:rsidRPr="006B3B93">
        <w:rPr>
          <w:sz w:val="24"/>
          <w:szCs w:val="24"/>
        </w:rPr>
        <w:t>.</w:t>
      </w:r>
    </w:p>
    <w:p w14:paraId="4B88D208" w14:textId="5A1D8988" w:rsidR="00F01AF9" w:rsidRPr="00FF2E93" w:rsidRDefault="006B3B93" w:rsidP="006B3B93">
      <w:pPr>
        <w:pStyle w:val="Akapitzlist"/>
        <w:spacing w:before="120" w:after="120"/>
        <w:ind w:left="0"/>
        <w:contextualSpacing w:val="0"/>
        <w:rPr>
          <w:rFonts w:asciiTheme="minorHAnsi" w:hAnsiTheme="minorHAnsi" w:cs="Arial"/>
          <w:sz w:val="24"/>
          <w:szCs w:val="24"/>
        </w:rPr>
      </w:pPr>
      <w:r w:rsidRPr="006B3B93">
        <w:rPr>
          <w:sz w:val="24"/>
          <w:szCs w:val="24"/>
        </w:rPr>
        <w:t>W przypadku, gdy RPO WŁ 2014-2020 zawiera w poszczególnych obszarach rozstrzygnięcia inne niż zawarte w wytycznych Ministra Rozwoju, przy realizacji wsparcia pierwszeństwo mają przyjęte decyzją Komisji Europejskiej postanowienia RPO WŁ 2014-2020, przy czym rozstrzygnięcia te muszą jednoznacznie wynikać z postanowień RPO WŁ 2014-2020. Biorąc pod uwagę powyższe, wnioskodawca zobowiązany jest w pierwszej kolejności stosować zapisy RPO WŁ 2014-2020 w przypadku kolizji z zapisami zawartymi w wytycznych, natomiast w pozostałych obszarach niepozostających w sprzeczności z RPO WŁ 2014-2020 wnioskodawca zobowiązany jest do stosowania zapisów zawartych w wytycznych Ministra Rozwoju.</w:t>
      </w:r>
    </w:p>
    <w:p w14:paraId="5AEE5253" w14:textId="6CDADF62" w:rsidR="000D2441" w:rsidRPr="00FF2E93" w:rsidRDefault="000D2441" w:rsidP="00A8131A">
      <w:pPr>
        <w:pStyle w:val="Akapitzlist"/>
        <w:spacing w:before="120" w:after="120"/>
        <w:ind w:left="0"/>
        <w:contextualSpacing w:val="0"/>
        <w:rPr>
          <w:rFonts w:asciiTheme="minorHAnsi" w:hAnsiTheme="minorHAnsi" w:cs="Arial"/>
          <w:sz w:val="24"/>
          <w:szCs w:val="24"/>
        </w:rPr>
      </w:pPr>
      <w:r w:rsidRPr="00FF2E93">
        <w:rPr>
          <w:rFonts w:asciiTheme="minorHAnsi" w:hAnsiTheme="minorHAnsi" w:cs="Arial"/>
          <w:sz w:val="24"/>
          <w:szCs w:val="24"/>
        </w:rPr>
        <w:t>IOK zastrzega</w:t>
      </w:r>
      <w:r w:rsidR="00913329">
        <w:rPr>
          <w:rFonts w:asciiTheme="minorHAnsi" w:hAnsiTheme="minorHAnsi" w:cs="Arial"/>
          <w:sz w:val="24"/>
          <w:szCs w:val="24"/>
        </w:rPr>
        <w:t>ją</w:t>
      </w:r>
      <w:r w:rsidRPr="00FF2E93">
        <w:rPr>
          <w:rFonts w:asciiTheme="minorHAnsi" w:hAnsiTheme="minorHAnsi" w:cs="Arial"/>
          <w:sz w:val="24"/>
          <w:szCs w:val="24"/>
        </w:rPr>
        <w:t xml:space="preserve"> możliwość anulowania ogłoszonego konkursu w uzasadnionych przypadkach, m.in.:</w:t>
      </w:r>
    </w:p>
    <w:p w14:paraId="03D916B1" w14:textId="77777777" w:rsidR="000D2441"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wystąpienia zdarzeń losowych, niezależnych od IOK, niemożliwych do przewidzenia na etapie sporządzania Regulaminu,</w:t>
      </w:r>
    </w:p>
    <w:p w14:paraId="3A48444A" w14:textId="77777777" w:rsidR="00C15C52" w:rsidRPr="00FF2E93" w:rsidRDefault="000D2441" w:rsidP="00A8131A">
      <w:pPr>
        <w:pStyle w:val="Akapitzlist"/>
        <w:numPr>
          <w:ilvl w:val="0"/>
          <w:numId w:val="2"/>
        </w:numPr>
        <w:spacing w:before="120" w:after="120"/>
        <w:ind w:left="284" w:hanging="284"/>
        <w:contextualSpacing w:val="0"/>
        <w:rPr>
          <w:rFonts w:asciiTheme="minorHAnsi" w:hAnsiTheme="minorHAnsi" w:cs="Arial"/>
          <w:sz w:val="24"/>
          <w:szCs w:val="24"/>
        </w:rPr>
      </w:pPr>
      <w:r w:rsidRPr="00FF2E93">
        <w:rPr>
          <w:rFonts w:asciiTheme="minorHAnsi" w:hAnsiTheme="minorHAnsi" w:cs="Arial"/>
          <w:sz w:val="24"/>
          <w:szCs w:val="24"/>
        </w:rPr>
        <w:t>zmiany aktów prawnych lub wytycznych mających wpływ na proces wyboru projektów do dofinansowania.</w:t>
      </w:r>
    </w:p>
    <w:p w14:paraId="0170A95F" w14:textId="77777777" w:rsidR="007E74A7" w:rsidRPr="00FF2E93" w:rsidRDefault="000D2441" w:rsidP="00A8131A">
      <w:pPr>
        <w:pStyle w:val="Akapitzlist"/>
        <w:spacing w:before="240" w:after="240"/>
        <w:ind w:left="0"/>
        <w:contextualSpacing w:val="0"/>
        <w:rPr>
          <w:rFonts w:asciiTheme="minorHAnsi" w:hAnsiTheme="minorHAnsi" w:cs="Arial"/>
          <w:b/>
          <w:sz w:val="24"/>
          <w:szCs w:val="24"/>
        </w:rPr>
      </w:pPr>
      <w:r w:rsidRPr="00FF2E93">
        <w:rPr>
          <w:rFonts w:asciiTheme="minorHAnsi" w:hAnsiTheme="minorHAnsi" w:cs="Arial"/>
          <w:b/>
          <w:sz w:val="24"/>
          <w:szCs w:val="24"/>
        </w:rPr>
        <w:t>Za każdym razem, gdy w Regulaminie wskazuje się liczbę dni, mowa jest o dniach kalendarzowych.</w:t>
      </w:r>
    </w:p>
    <w:p w14:paraId="5A1E56DC"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Do postępowania w zakresie ubiegania się o dofinansowanie oraz udzielania dofinansowania na podstawie ustawy nie stosuje się przepisów ustawy z dnia 14 czerwca 1960 r. </w:t>
      </w:r>
      <w:r w:rsidR="00CB29A1">
        <w:rPr>
          <w:rFonts w:asciiTheme="minorHAnsi" w:hAnsiTheme="minorHAnsi" w:cs="Arial"/>
          <w:sz w:val="24"/>
          <w:szCs w:val="24"/>
        </w:rPr>
        <w:t>k</w:t>
      </w:r>
      <w:r w:rsidRPr="00FF2E93">
        <w:rPr>
          <w:rFonts w:asciiTheme="minorHAnsi" w:hAnsiTheme="minorHAnsi" w:cs="Arial"/>
          <w:sz w:val="24"/>
          <w:szCs w:val="24"/>
        </w:rPr>
        <w:t xml:space="preserve">odeks </w:t>
      </w:r>
      <w:r w:rsidRPr="00FF2E93">
        <w:rPr>
          <w:rFonts w:asciiTheme="minorHAnsi" w:hAnsiTheme="minorHAnsi" w:cs="Arial"/>
          <w:sz w:val="24"/>
          <w:szCs w:val="24"/>
        </w:rPr>
        <w:lastRenderedPageBreak/>
        <w:t>postępowania administracyjnego, z wyjątkiem przepisów dotyczących wyłączenia pracowników organu, doręczeń i sposobu obliczania terminów.</w:t>
      </w:r>
    </w:p>
    <w:p w14:paraId="58F71C59" w14:textId="77777777" w:rsidR="00C15C52" w:rsidRPr="00FF2E93" w:rsidRDefault="00C15C52" w:rsidP="00A8131A">
      <w:pPr>
        <w:pStyle w:val="Akapitzlist"/>
        <w:spacing w:before="120" w:after="120"/>
        <w:ind w:left="0"/>
        <w:rPr>
          <w:rFonts w:asciiTheme="minorHAnsi" w:hAnsiTheme="minorHAnsi" w:cs="Arial"/>
          <w:sz w:val="24"/>
          <w:szCs w:val="24"/>
        </w:rPr>
      </w:pPr>
    </w:p>
    <w:p w14:paraId="1B077340"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0" w:name="_Toc431974570"/>
      <w:bookmarkStart w:id="11" w:name="_Toc483484468"/>
      <w:bookmarkEnd w:id="10"/>
      <w:r w:rsidRPr="00FF2E93">
        <w:rPr>
          <w:rFonts w:asciiTheme="minorHAnsi" w:hAnsiTheme="minorHAnsi" w:cs="Arial"/>
          <w:b/>
          <w:sz w:val="24"/>
          <w:szCs w:val="24"/>
        </w:rPr>
        <w:t>Informacje o konkursie</w:t>
      </w:r>
      <w:bookmarkEnd w:id="11"/>
    </w:p>
    <w:p w14:paraId="07DD2DD4" w14:textId="77777777" w:rsidR="000D2441" w:rsidRPr="00FF2E93" w:rsidRDefault="000D2441" w:rsidP="00A8131A">
      <w:pPr>
        <w:keepNext/>
        <w:outlineLvl w:val="0"/>
        <w:rPr>
          <w:rFonts w:asciiTheme="minorHAnsi" w:hAnsiTheme="minorHAnsi" w:cs="Arial"/>
          <w:b/>
          <w:sz w:val="24"/>
          <w:szCs w:val="24"/>
        </w:rPr>
      </w:pPr>
    </w:p>
    <w:p w14:paraId="4B33CDBF" w14:textId="77777777"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2" w:name="_Toc431974571"/>
      <w:bookmarkStart w:id="13" w:name="_Toc483484469"/>
      <w:bookmarkEnd w:id="12"/>
      <w:r w:rsidRPr="00FF2E93">
        <w:rPr>
          <w:rFonts w:asciiTheme="minorHAnsi" w:hAnsiTheme="minorHAnsi" w:cs="Arial"/>
          <w:b/>
          <w:sz w:val="24"/>
          <w:szCs w:val="24"/>
        </w:rPr>
        <w:t>Instytucj</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organizując</w:t>
      </w:r>
      <w:r w:rsidR="003F080B" w:rsidRPr="00FF2E93">
        <w:rPr>
          <w:rFonts w:asciiTheme="minorHAnsi" w:hAnsiTheme="minorHAnsi" w:cs="Arial"/>
          <w:b/>
          <w:sz w:val="24"/>
          <w:szCs w:val="24"/>
        </w:rPr>
        <w:t>a</w:t>
      </w:r>
      <w:r w:rsidRPr="00FF2E93">
        <w:rPr>
          <w:rFonts w:asciiTheme="minorHAnsi" w:hAnsiTheme="minorHAnsi" w:cs="Arial"/>
          <w:b/>
          <w:sz w:val="24"/>
          <w:szCs w:val="24"/>
        </w:rPr>
        <w:t xml:space="preserve"> konkurs</w:t>
      </w:r>
      <w:bookmarkEnd w:id="13"/>
    </w:p>
    <w:p w14:paraId="70F33A1B" w14:textId="0B8587FF" w:rsidR="00913329" w:rsidRPr="00913329" w:rsidRDefault="00913329" w:rsidP="00913329">
      <w:pPr>
        <w:spacing w:before="120" w:after="120"/>
        <w:rPr>
          <w:color w:val="auto"/>
          <w:sz w:val="24"/>
          <w:szCs w:val="24"/>
        </w:rPr>
      </w:pPr>
      <w:r w:rsidRPr="00913329">
        <w:rPr>
          <w:sz w:val="24"/>
          <w:szCs w:val="24"/>
        </w:rPr>
        <w:t xml:space="preserve">Instytucją Organizującą Konkurs dokonującą oceny </w:t>
      </w:r>
      <w:r w:rsidRPr="004F5787">
        <w:rPr>
          <w:sz w:val="24"/>
          <w:szCs w:val="24"/>
        </w:rPr>
        <w:t>formalno-merytorycznej</w:t>
      </w:r>
      <w:r w:rsidR="006B3B93">
        <w:rPr>
          <w:sz w:val="24"/>
          <w:szCs w:val="24"/>
        </w:rPr>
        <w:t xml:space="preserve"> projektów oraz negocjacji</w:t>
      </w:r>
      <w:r w:rsidRPr="00913329">
        <w:rPr>
          <w:sz w:val="24"/>
          <w:szCs w:val="24"/>
        </w:rPr>
        <w:t xml:space="preserve"> jest </w:t>
      </w:r>
      <w:r w:rsidRPr="00913329">
        <w:rPr>
          <w:color w:val="auto"/>
          <w:sz w:val="24"/>
          <w:szCs w:val="24"/>
        </w:rPr>
        <w:t>Wojewódzki Urząd Pracy w Łodzi, adres: ul.  Wólczańska 49, 90-608 Łódź (IOK WUP).</w:t>
      </w:r>
    </w:p>
    <w:p w14:paraId="5C6F6045" w14:textId="32BF5399" w:rsidR="00C71830" w:rsidRPr="00913329" w:rsidRDefault="00913329" w:rsidP="00913329">
      <w:pPr>
        <w:spacing w:before="120" w:after="120"/>
        <w:rPr>
          <w:color w:val="auto"/>
          <w:sz w:val="24"/>
          <w:szCs w:val="24"/>
        </w:rPr>
      </w:pPr>
      <w:r w:rsidRPr="00913329">
        <w:rPr>
          <w:color w:val="auto"/>
          <w:sz w:val="24"/>
          <w:szCs w:val="24"/>
        </w:rPr>
        <w:t xml:space="preserve">Instytucją Organizującą Konkurs dokonującą oceny </w:t>
      </w:r>
      <w:r w:rsidR="006B3B93">
        <w:rPr>
          <w:color w:val="auto"/>
          <w:sz w:val="24"/>
          <w:szCs w:val="24"/>
        </w:rPr>
        <w:t xml:space="preserve">zgodności </w:t>
      </w:r>
      <w:r w:rsidRPr="00913329">
        <w:rPr>
          <w:color w:val="auto"/>
          <w:sz w:val="24"/>
          <w:szCs w:val="24"/>
        </w:rPr>
        <w:t xml:space="preserve">projektów </w:t>
      </w:r>
      <w:r w:rsidR="006B3B93">
        <w:rPr>
          <w:color w:val="auto"/>
          <w:sz w:val="24"/>
          <w:szCs w:val="24"/>
        </w:rPr>
        <w:t xml:space="preserve">ze Strategią ZIT </w:t>
      </w:r>
      <w:r w:rsidRPr="00913329">
        <w:rPr>
          <w:color w:val="auto"/>
          <w:sz w:val="24"/>
          <w:szCs w:val="24"/>
        </w:rPr>
        <w:t>jest Stowarzyszenie Łódzki Obszar Metropolitalny, obsługiwane przez Biuro Stowarzyszenia Łódzki Obszar Metropolitalny, adres: al. Kościuszki 59/61, 90-514 Łódź (IOK ZIT).</w:t>
      </w:r>
    </w:p>
    <w:p w14:paraId="5241F81D" w14:textId="090D3C55"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4" w:name="_Toc431974572"/>
      <w:bookmarkStart w:id="15" w:name="_Toc483484470"/>
      <w:bookmarkEnd w:id="14"/>
      <w:r w:rsidRPr="00FF2E93">
        <w:rPr>
          <w:rFonts w:asciiTheme="minorHAnsi" w:hAnsiTheme="minorHAnsi" w:cs="Arial"/>
          <w:b/>
          <w:sz w:val="24"/>
          <w:szCs w:val="24"/>
        </w:rPr>
        <w:t>Kontakt i informacje dotyczące konkursu</w:t>
      </w:r>
      <w:bookmarkEnd w:id="15"/>
    </w:p>
    <w:p w14:paraId="47D85D55" w14:textId="77777777" w:rsidR="007E74A7" w:rsidRPr="00913329" w:rsidRDefault="000D2441" w:rsidP="00913329">
      <w:pPr>
        <w:spacing w:before="120" w:after="120"/>
        <w:rPr>
          <w:rFonts w:asciiTheme="minorHAnsi" w:hAnsiTheme="minorHAnsi" w:cs="Arial"/>
          <w:sz w:val="24"/>
          <w:szCs w:val="24"/>
        </w:rPr>
      </w:pPr>
      <w:r w:rsidRPr="00913329">
        <w:rPr>
          <w:rFonts w:asciiTheme="minorHAnsi" w:hAnsiTheme="minorHAnsi" w:cs="Arial"/>
          <w:sz w:val="24"/>
          <w:szCs w:val="24"/>
        </w:rPr>
        <w:t xml:space="preserve">Informacji i wyjaśnień dotyczących konkursu drogą telefoniczną oraz za pomocą poczty elektronicznej </w:t>
      </w:r>
      <w:r w:rsidR="004A0B6F" w:rsidRPr="00913329">
        <w:rPr>
          <w:rFonts w:asciiTheme="minorHAnsi" w:hAnsiTheme="minorHAnsi" w:cs="Arial"/>
          <w:sz w:val="24"/>
          <w:szCs w:val="24"/>
        </w:rPr>
        <w:t>(</w:t>
      </w:r>
      <w:r w:rsidRPr="00913329">
        <w:rPr>
          <w:rFonts w:asciiTheme="minorHAnsi" w:hAnsiTheme="minorHAnsi" w:cs="Arial"/>
          <w:sz w:val="24"/>
          <w:szCs w:val="24"/>
        </w:rPr>
        <w:t>e-mail</w:t>
      </w:r>
      <w:r w:rsidR="004A0B6F" w:rsidRPr="00913329">
        <w:rPr>
          <w:rFonts w:asciiTheme="minorHAnsi" w:hAnsiTheme="minorHAnsi" w:cs="Arial"/>
          <w:sz w:val="24"/>
          <w:szCs w:val="24"/>
        </w:rPr>
        <w:t>)</w:t>
      </w:r>
      <w:r w:rsidR="007E74A7" w:rsidRPr="00913329">
        <w:rPr>
          <w:rFonts w:asciiTheme="minorHAnsi" w:hAnsiTheme="minorHAnsi" w:cs="Arial"/>
          <w:sz w:val="24"/>
          <w:szCs w:val="24"/>
        </w:rPr>
        <w:t xml:space="preserve"> udziela:</w:t>
      </w:r>
    </w:p>
    <w:p w14:paraId="21510641" w14:textId="77777777" w:rsidR="00913329" w:rsidRPr="00913329" w:rsidRDefault="00913329" w:rsidP="00913329">
      <w:pPr>
        <w:spacing w:before="120" w:after="120"/>
        <w:ind w:left="284" w:hanging="284"/>
        <w:jc w:val="both"/>
        <w:rPr>
          <w:rFonts w:asciiTheme="minorHAnsi" w:hAnsiTheme="minorHAnsi" w:cs="Arial"/>
          <w:b/>
          <w:color w:val="auto"/>
          <w:sz w:val="24"/>
          <w:szCs w:val="24"/>
        </w:rPr>
      </w:pPr>
      <w:r w:rsidRPr="00913329">
        <w:rPr>
          <w:rFonts w:asciiTheme="minorHAnsi" w:hAnsiTheme="minorHAnsi" w:cs="Arial"/>
          <w:b/>
          <w:color w:val="auto"/>
          <w:sz w:val="24"/>
          <w:szCs w:val="24"/>
        </w:rPr>
        <w:t>w zakresie oceny formalno-merytorycznej:</w:t>
      </w:r>
    </w:p>
    <w:p w14:paraId="62C1A936" w14:textId="2B019945" w:rsidR="00E804B6"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u w:val="single"/>
        </w:rPr>
        <w:t>Wojewódzki Urząd Pracy w Łodzi</w:t>
      </w:r>
    </w:p>
    <w:p w14:paraId="3D98698B" w14:textId="3A85685D" w:rsidR="00913329" w:rsidRPr="00913329"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u w:val="single"/>
        </w:rPr>
        <w:t xml:space="preserve">Punkt Informacyjny EFS </w:t>
      </w:r>
    </w:p>
    <w:p w14:paraId="1B15C002"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Godziny pracy: pn.-pt. 8:00-16:00</w:t>
      </w:r>
    </w:p>
    <w:p w14:paraId="2C73BD48"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Adres: ul. Wólczańska 49 </w:t>
      </w:r>
    </w:p>
    <w:p w14:paraId="6F31419B"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90-608 Łódź,</w:t>
      </w:r>
    </w:p>
    <w:p w14:paraId="4FAEB7F7"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 xml:space="preserve">pok. 1.03 i 1.04 </w:t>
      </w:r>
    </w:p>
    <w:p w14:paraId="7CD464DB"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 xml:space="preserve">telefon: (42) 638 91 30/39  </w:t>
      </w:r>
    </w:p>
    <w:p w14:paraId="7B2E1580" w14:textId="77777777" w:rsidR="00913329" w:rsidRPr="00913329" w:rsidRDefault="00913329" w:rsidP="00913329">
      <w:pPr>
        <w:pStyle w:val="Akapitzlist"/>
        <w:spacing w:before="120" w:after="120"/>
        <w:ind w:left="0"/>
        <w:jc w:val="both"/>
        <w:rPr>
          <w:rFonts w:asciiTheme="minorHAnsi" w:hAnsiTheme="minorHAnsi" w:cs="Arial"/>
          <w:color w:val="auto"/>
          <w:sz w:val="24"/>
          <w:szCs w:val="24"/>
          <w:lang w:val="en-US"/>
        </w:rPr>
      </w:pPr>
      <w:r w:rsidRPr="00913329">
        <w:rPr>
          <w:rFonts w:asciiTheme="minorHAnsi" w:hAnsiTheme="minorHAnsi" w:cs="Arial"/>
          <w:color w:val="auto"/>
          <w:sz w:val="24"/>
          <w:szCs w:val="24"/>
          <w:lang w:val="en-US"/>
        </w:rPr>
        <w:t xml:space="preserve">fax: (42) 636 77 97 </w:t>
      </w:r>
    </w:p>
    <w:p w14:paraId="31FBB7BA" w14:textId="77777777" w:rsidR="00913329" w:rsidRPr="00913329" w:rsidRDefault="00913329" w:rsidP="00913329">
      <w:pPr>
        <w:pStyle w:val="Akapitzlist"/>
        <w:spacing w:before="120" w:after="120"/>
        <w:ind w:left="0"/>
        <w:jc w:val="both"/>
        <w:rPr>
          <w:rFonts w:asciiTheme="minorHAnsi" w:hAnsiTheme="minorHAnsi" w:cs="Arial"/>
          <w:color w:val="auto"/>
          <w:sz w:val="24"/>
          <w:szCs w:val="24"/>
          <w:lang w:val="en-GB"/>
        </w:rPr>
      </w:pPr>
      <w:r w:rsidRPr="00913329">
        <w:rPr>
          <w:rFonts w:asciiTheme="minorHAnsi" w:hAnsiTheme="minorHAnsi" w:cs="Arial"/>
          <w:color w:val="auto"/>
          <w:sz w:val="24"/>
          <w:szCs w:val="24"/>
          <w:lang w:val="en-US"/>
        </w:rPr>
        <w:t xml:space="preserve">e-mail: </w:t>
      </w:r>
      <w:hyperlink r:id="rId14" w:history="1">
        <w:r w:rsidRPr="00913329">
          <w:rPr>
            <w:rStyle w:val="Hipercze"/>
            <w:rFonts w:asciiTheme="minorHAnsi" w:hAnsiTheme="minorHAnsi" w:cs="Arial"/>
            <w:color w:val="auto"/>
            <w:sz w:val="24"/>
            <w:szCs w:val="24"/>
            <w:lang w:val="en-US"/>
          </w:rPr>
          <w:t>rpo@wup.lodz.pl</w:t>
        </w:r>
      </w:hyperlink>
    </w:p>
    <w:p w14:paraId="20C42786" w14:textId="77777777" w:rsidR="00913329" w:rsidRPr="00913329" w:rsidRDefault="00913329" w:rsidP="00913329">
      <w:pPr>
        <w:pStyle w:val="Akapitzlist"/>
        <w:spacing w:before="120" w:after="120"/>
        <w:ind w:left="0"/>
        <w:jc w:val="both"/>
        <w:rPr>
          <w:rFonts w:asciiTheme="minorHAnsi" w:hAnsiTheme="minorHAnsi" w:cs="Arial"/>
          <w:color w:val="auto"/>
          <w:sz w:val="24"/>
          <w:szCs w:val="24"/>
          <w:lang w:val="en-GB"/>
        </w:rPr>
      </w:pPr>
    </w:p>
    <w:p w14:paraId="202D0810" w14:textId="79013458" w:rsidR="00913329" w:rsidRPr="00913329" w:rsidRDefault="00913329" w:rsidP="00913329">
      <w:pPr>
        <w:pStyle w:val="Akapitzlist"/>
        <w:spacing w:before="120" w:after="120"/>
        <w:ind w:left="0"/>
        <w:jc w:val="both"/>
        <w:rPr>
          <w:rFonts w:asciiTheme="minorHAnsi" w:hAnsiTheme="minorHAnsi" w:cs="Arial"/>
          <w:b/>
          <w:color w:val="auto"/>
          <w:sz w:val="24"/>
          <w:szCs w:val="24"/>
        </w:rPr>
      </w:pPr>
      <w:r w:rsidRPr="00913329">
        <w:rPr>
          <w:rFonts w:asciiTheme="minorHAnsi" w:hAnsiTheme="minorHAnsi" w:cs="Arial"/>
          <w:b/>
          <w:color w:val="auto"/>
          <w:sz w:val="24"/>
          <w:szCs w:val="24"/>
        </w:rPr>
        <w:t xml:space="preserve">w zakresie oceny </w:t>
      </w:r>
      <w:r w:rsidR="00E804B6">
        <w:rPr>
          <w:rFonts w:asciiTheme="minorHAnsi" w:hAnsiTheme="minorHAnsi" w:cs="Arial"/>
          <w:b/>
          <w:color w:val="auto"/>
          <w:sz w:val="24"/>
          <w:szCs w:val="24"/>
        </w:rPr>
        <w:t>zgodności projektów ze Strategią ZIT</w:t>
      </w:r>
      <w:r w:rsidRPr="00913329">
        <w:rPr>
          <w:rFonts w:asciiTheme="minorHAnsi" w:hAnsiTheme="minorHAnsi" w:cs="Arial"/>
          <w:b/>
          <w:color w:val="auto"/>
          <w:sz w:val="24"/>
          <w:szCs w:val="24"/>
        </w:rPr>
        <w:t>:</w:t>
      </w:r>
    </w:p>
    <w:p w14:paraId="7A9B131E" w14:textId="77777777" w:rsidR="00913329"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u w:val="single"/>
        </w:rPr>
        <w:t>Biuro Stowarzyszenia Łódzki Obszar Metropolitalny</w:t>
      </w:r>
    </w:p>
    <w:p w14:paraId="79A53394" w14:textId="51B8BEEF" w:rsidR="00913329" w:rsidRPr="00913329" w:rsidRDefault="00913329" w:rsidP="00913329">
      <w:pPr>
        <w:pStyle w:val="Akapitzlist"/>
        <w:spacing w:before="120" w:after="120"/>
        <w:ind w:left="0"/>
        <w:jc w:val="both"/>
        <w:rPr>
          <w:rFonts w:asciiTheme="minorHAnsi" w:hAnsiTheme="minorHAnsi" w:cs="Arial"/>
          <w:color w:val="auto"/>
          <w:sz w:val="24"/>
          <w:szCs w:val="24"/>
          <w:u w:val="single"/>
        </w:rPr>
      </w:pPr>
      <w:r w:rsidRPr="00913329">
        <w:rPr>
          <w:rFonts w:asciiTheme="minorHAnsi" w:hAnsiTheme="minorHAnsi" w:cs="Arial"/>
          <w:color w:val="auto"/>
          <w:sz w:val="24"/>
          <w:szCs w:val="24"/>
        </w:rPr>
        <w:t>Godziny pracy: pn.-pt. 8:00-16:00</w:t>
      </w:r>
    </w:p>
    <w:p w14:paraId="2A3966C7" w14:textId="3B382F6A"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Adres: al. Kościuszki 59/61 (VI p.)</w:t>
      </w:r>
    </w:p>
    <w:p w14:paraId="7728A3F3"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90-514 Łódź</w:t>
      </w:r>
    </w:p>
    <w:p w14:paraId="6D26A24D" w14:textId="77777777" w:rsidR="00913329" w:rsidRPr="00913329" w:rsidRDefault="00913329" w:rsidP="00913329">
      <w:pPr>
        <w:pStyle w:val="Akapitzlist"/>
        <w:spacing w:before="120" w:after="120"/>
        <w:ind w:left="0"/>
        <w:jc w:val="both"/>
        <w:rPr>
          <w:rFonts w:asciiTheme="minorHAnsi" w:hAnsiTheme="minorHAnsi" w:cs="Arial"/>
          <w:color w:val="auto"/>
          <w:sz w:val="24"/>
          <w:szCs w:val="24"/>
        </w:rPr>
      </w:pPr>
      <w:r w:rsidRPr="00913329">
        <w:rPr>
          <w:rFonts w:asciiTheme="minorHAnsi" w:hAnsiTheme="minorHAnsi" w:cs="Arial"/>
          <w:color w:val="auto"/>
          <w:sz w:val="24"/>
          <w:szCs w:val="24"/>
        </w:rPr>
        <w:t xml:space="preserve">telefon: (42) 233 54 90  </w:t>
      </w:r>
    </w:p>
    <w:p w14:paraId="7E2D5C14" w14:textId="77777777" w:rsidR="00913329" w:rsidRPr="00913329" w:rsidRDefault="00913329" w:rsidP="00913329">
      <w:pPr>
        <w:pStyle w:val="Akapitzlist"/>
        <w:spacing w:before="120" w:after="120"/>
        <w:ind w:left="0"/>
        <w:jc w:val="both"/>
        <w:rPr>
          <w:rFonts w:asciiTheme="minorHAnsi" w:hAnsiTheme="minorHAnsi" w:cs="Arial"/>
          <w:color w:val="auto"/>
          <w:sz w:val="24"/>
          <w:szCs w:val="24"/>
          <w:lang w:val="en-US"/>
        </w:rPr>
      </w:pPr>
      <w:r w:rsidRPr="00913329">
        <w:rPr>
          <w:rFonts w:asciiTheme="minorHAnsi" w:hAnsiTheme="minorHAnsi" w:cs="Arial"/>
          <w:color w:val="auto"/>
          <w:sz w:val="24"/>
          <w:szCs w:val="24"/>
          <w:lang w:val="en-US"/>
        </w:rPr>
        <w:t>fax: (42) 233 54 97</w:t>
      </w:r>
    </w:p>
    <w:p w14:paraId="757FB93D" w14:textId="3FF26128" w:rsidR="00913329" w:rsidRPr="00913329" w:rsidRDefault="00913329" w:rsidP="00913329">
      <w:pPr>
        <w:pStyle w:val="Akapitzlist"/>
        <w:spacing w:before="120" w:after="120"/>
        <w:ind w:left="0"/>
        <w:jc w:val="both"/>
        <w:rPr>
          <w:rFonts w:asciiTheme="minorHAnsi" w:hAnsiTheme="minorHAnsi" w:cs="Arial"/>
          <w:color w:val="auto"/>
          <w:sz w:val="24"/>
          <w:szCs w:val="24"/>
          <w:u w:val="single"/>
          <w:lang w:val="en-US"/>
        </w:rPr>
      </w:pPr>
      <w:r w:rsidRPr="00913329">
        <w:rPr>
          <w:rFonts w:asciiTheme="minorHAnsi" w:hAnsiTheme="minorHAnsi" w:cs="Arial"/>
          <w:color w:val="auto"/>
          <w:sz w:val="24"/>
          <w:szCs w:val="24"/>
          <w:lang w:val="en-US"/>
        </w:rPr>
        <w:t xml:space="preserve">e-mail: </w:t>
      </w:r>
      <w:hyperlink r:id="rId15" w:history="1">
        <w:r w:rsidRPr="00913329">
          <w:rPr>
            <w:rStyle w:val="Hipercze"/>
            <w:rFonts w:asciiTheme="minorHAnsi" w:hAnsiTheme="minorHAnsi" w:cs="Arial"/>
            <w:color w:val="auto"/>
            <w:sz w:val="24"/>
            <w:szCs w:val="24"/>
            <w:lang w:val="en-US"/>
          </w:rPr>
          <w:t>biuro@lom.lodz.pl</w:t>
        </w:r>
      </w:hyperlink>
    </w:p>
    <w:p w14:paraId="29B1E2C4" w14:textId="77777777" w:rsidR="00C71830" w:rsidRPr="00FF2E93" w:rsidRDefault="00C71830" w:rsidP="00A8131A">
      <w:pPr>
        <w:pStyle w:val="Akapitzlist"/>
        <w:spacing w:before="120" w:after="120"/>
        <w:ind w:left="0"/>
        <w:rPr>
          <w:rFonts w:asciiTheme="minorHAnsi" w:hAnsiTheme="minorHAnsi" w:cs="Arial"/>
          <w:color w:val="auto"/>
          <w:sz w:val="24"/>
          <w:szCs w:val="24"/>
          <w:lang w:val="en-GB"/>
        </w:rPr>
      </w:pPr>
    </w:p>
    <w:p w14:paraId="285550A5" w14:textId="77777777"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6" w:name="_Toc431974573"/>
      <w:bookmarkStart w:id="17" w:name="_Toc483484471"/>
      <w:bookmarkEnd w:id="16"/>
      <w:r w:rsidRPr="00FF2E93">
        <w:rPr>
          <w:rFonts w:asciiTheme="minorHAnsi" w:hAnsiTheme="minorHAnsi" w:cs="Arial"/>
          <w:b/>
          <w:sz w:val="24"/>
          <w:szCs w:val="24"/>
        </w:rPr>
        <w:lastRenderedPageBreak/>
        <w:t>Kwota przeznaczona na dofinansowanie projektów i poziom dofinansowania projektów</w:t>
      </w:r>
      <w:bookmarkEnd w:id="17"/>
    </w:p>
    <w:p w14:paraId="6C03A2CE" w14:textId="484B49EC" w:rsidR="000D2441" w:rsidRPr="00FF2E93" w:rsidRDefault="000D2441" w:rsidP="00A8131A">
      <w:pPr>
        <w:pStyle w:val="Tretekstu"/>
        <w:spacing w:before="120" w:after="200" w:line="276" w:lineRule="auto"/>
        <w:ind w:right="106"/>
        <w:rPr>
          <w:rFonts w:asciiTheme="minorHAnsi" w:hAnsiTheme="minorHAnsi" w:cs="Arial"/>
          <w:sz w:val="24"/>
          <w:szCs w:val="24"/>
        </w:rPr>
      </w:pPr>
      <w:r w:rsidRPr="00FF2E93">
        <w:rPr>
          <w:rFonts w:asciiTheme="minorHAnsi" w:hAnsiTheme="minorHAnsi" w:cs="Arial"/>
          <w:sz w:val="24"/>
          <w:szCs w:val="24"/>
        </w:rPr>
        <w:t>Kwo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przezna</w:t>
      </w:r>
      <w:r w:rsidRPr="00FF2E93">
        <w:rPr>
          <w:rFonts w:asciiTheme="minorHAnsi" w:hAnsiTheme="minorHAnsi" w:cs="Arial"/>
          <w:spacing w:val="2"/>
          <w:sz w:val="24"/>
          <w:szCs w:val="24"/>
        </w:rPr>
        <w:t>c</w:t>
      </w:r>
      <w:r w:rsidRPr="00FF2E93">
        <w:rPr>
          <w:rFonts w:asciiTheme="minorHAnsi" w:hAnsiTheme="minorHAnsi" w:cs="Arial"/>
          <w:sz w:val="24"/>
          <w:szCs w:val="24"/>
        </w:rPr>
        <w:t>zona na dofinansowanie projektów w konkursie wynosi</w:t>
      </w:r>
      <w:r w:rsidRPr="00FF2E93">
        <w:rPr>
          <w:rFonts w:asciiTheme="minorHAnsi" w:hAnsiTheme="minorHAnsi" w:cs="Arial"/>
          <w:b/>
          <w:bCs/>
          <w:sz w:val="24"/>
          <w:szCs w:val="24"/>
        </w:rPr>
        <w:t xml:space="preserve">  </w:t>
      </w:r>
      <w:r w:rsidR="00E34F14" w:rsidRPr="00E34F14">
        <w:rPr>
          <w:rFonts w:asciiTheme="minorHAnsi" w:hAnsiTheme="minorHAnsi" w:cs="Arial"/>
          <w:b/>
          <w:bCs/>
          <w:sz w:val="24"/>
          <w:szCs w:val="24"/>
        </w:rPr>
        <w:t>10 012</w:t>
      </w:r>
      <w:r w:rsidR="00E34F14">
        <w:rPr>
          <w:rFonts w:asciiTheme="minorHAnsi" w:hAnsiTheme="minorHAnsi" w:cs="Arial"/>
          <w:b/>
          <w:bCs/>
          <w:sz w:val="24"/>
          <w:szCs w:val="24"/>
        </w:rPr>
        <w:t> </w:t>
      </w:r>
      <w:r w:rsidR="00E34F14" w:rsidRPr="00E34F14">
        <w:rPr>
          <w:rFonts w:asciiTheme="minorHAnsi" w:hAnsiTheme="minorHAnsi" w:cs="Arial"/>
          <w:b/>
          <w:bCs/>
          <w:sz w:val="24"/>
          <w:szCs w:val="24"/>
        </w:rPr>
        <w:t>643</w:t>
      </w:r>
      <w:r w:rsidR="00E34F14">
        <w:rPr>
          <w:rFonts w:asciiTheme="minorHAnsi" w:hAnsiTheme="minorHAnsi" w:cs="Arial"/>
          <w:b/>
          <w:bCs/>
          <w:sz w:val="24"/>
          <w:szCs w:val="24"/>
        </w:rPr>
        <w:t xml:space="preserve">,00 </w:t>
      </w:r>
      <w:r w:rsidRPr="00981C52">
        <w:rPr>
          <w:rFonts w:asciiTheme="minorHAnsi" w:hAnsiTheme="minorHAnsi" w:cs="Arial"/>
          <w:b/>
          <w:sz w:val="24"/>
          <w:szCs w:val="24"/>
        </w:rPr>
        <w:t>PLN</w:t>
      </w:r>
      <w:r w:rsidRPr="00981C52">
        <w:rPr>
          <w:rFonts w:asciiTheme="minorHAnsi" w:hAnsiTheme="minorHAnsi" w:cs="Arial"/>
          <w:sz w:val="24"/>
          <w:szCs w:val="24"/>
        </w:rPr>
        <w:t>.</w:t>
      </w:r>
    </w:p>
    <w:p w14:paraId="5A5075A8" w14:textId="77777777" w:rsidR="001A0622" w:rsidRDefault="000D2441" w:rsidP="00A8131A">
      <w:pPr>
        <w:pStyle w:val="Tretekstu"/>
        <w:widowControl w:val="0"/>
        <w:tabs>
          <w:tab w:val="left" w:pos="461"/>
        </w:tabs>
        <w:spacing w:before="120" w:after="200" w:line="276" w:lineRule="auto"/>
        <w:ind w:right="110"/>
        <w:rPr>
          <w:rFonts w:asciiTheme="minorHAnsi" w:hAnsiTheme="minorHAnsi" w:cs="Arial"/>
          <w:sz w:val="24"/>
          <w:szCs w:val="24"/>
        </w:rPr>
      </w:pPr>
      <w:r w:rsidRPr="00FF2E93">
        <w:rPr>
          <w:rFonts w:asciiTheme="minorHAnsi" w:hAnsiTheme="minorHAnsi" w:cs="Arial"/>
          <w:sz w:val="24"/>
          <w:szCs w:val="24"/>
        </w:rPr>
        <w:t>Maksymalny poziom dofinansowania wydatków kwalifikowalnych w projekcie wynosi</w:t>
      </w:r>
      <w:r w:rsidR="001A0622">
        <w:rPr>
          <w:rFonts w:asciiTheme="minorHAnsi" w:hAnsiTheme="minorHAnsi" w:cs="Arial"/>
          <w:sz w:val="24"/>
          <w:szCs w:val="24"/>
        </w:rPr>
        <w:t>:</w:t>
      </w:r>
    </w:p>
    <w:p w14:paraId="4CAFC0A7" w14:textId="0FEEC70D" w:rsidR="001A0622" w:rsidRDefault="001A0622" w:rsidP="00A8131A">
      <w:pPr>
        <w:pStyle w:val="Tretekstu"/>
        <w:widowControl w:val="0"/>
        <w:tabs>
          <w:tab w:val="left" w:pos="461"/>
        </w:tabs>
        <w:spacing w:before="120" w:after="200" w:line="276" w:lineRule="auto"/>
        <w:ind w:right="110"/>
        <w:rPr>
          <w:rFonts w:asciiTheme="minorHAnsi" w:hAnsiTheme="minorHAnsi" w:cs="Arial"/>
          <w:sz w:val="24"/>
          <w:szCs w:val="24"/>
        </w:rPr>
      </w:pPr>
      <w:r>
        <w:rPr>
          <w:rFonts w:asciiTheme="minorHAnsi" w:hAnsiTheme="minorHAnsi" w:cs="Arial"/>
          <w:sz w:val="24"/>
          <w:szCs w:val="24"/>
        </w:rPr>
        <w:t>- w przypadku realizacji pierwszego typu projektu -</w:t>
      </w:r>
      <w:r w:rsidR="000D2441" w:rsidRPr="00FF2E93">
        <w:rPr>
          <w:rFonts w:asciiTheme="minorHAnsi" w:hAnsiTheme="minorHAnsi" w:cs="Arial"/>
          <w:sz w:val="24"/>
          <w:szCs w:val="24"/>
        </w:rPr>
        <w:t xml:space="preserve"> </w:t>
      </w:r>
      <w:r w:rsidR="00E92ADE" w:rsidRPr="00FF2E93">
        <w:rPr>
          <w:rFonts w:asciiTheme="minorHAnsi" w:hAnsiTheme="minorHAnsi" w:cs="Arial"/>
          <w:b/>
          <w:bCs/>
          <w:sz w:val="24"/>
          <w:szCs w:val="24"/>
        </w:rPr>
        <w:t>9</w:t>
      </w:r>
      <w:r>
        <w:rPr>
          <w:rFonts w:asciiTheme="minorHAnsi" w:hAnsiTheme="minorHAnsi" w:cs="Arial"/>
          <w:b/>
          <w:bCs/>
          <w:sz w:val="24"/>
          <w:szCs w:val="24"/>
        </w:rPr>
        <w:t>5</w:t>
      </w:r>
      <w:r w:rsidR="008146AD" w:rsidRPr="00FF2E93">
        <w:rPr>
          <w:rFonts w:asciiTheme="minorHAnsi" w:hAnsiTheme="minorHAnsi" w:cs="Arial"/>
          <w:b/>
          <w:bCs/>
          <w:sz w:val="24"/>
          <w:szCs w:val="24"/>
        </w:rPr>
        <w:t>,00</w:t>
      </w:r>
      <w:r w:rsidR="000D2441" w:rsidRPr="00FF2E93">
        <w:rPr>
          <w:rFonts w:asciiTheme="minorHAnsi" w:hAnsiTheme="minorHAnsi" w:cs="Arial"/>
          <w:b/>
          <w:bCs/>
          <w:sz w:val="24"/>
          <w:szCs w:val="24"/>
        </w:rPr>
        <w:t>%</w:t>
      </w:r>
      <w:r>
        <w:rPr>
          <w:rFonts w:asciiTheme="minorHAnsi" w:hAnsiTheme="minorHAnsi" w:cs="Arial"/>
          <w:sz w:val="24"/>
          <w:szCs w:val="24"/>
        </w:rPr>
        <w:t>,</w:t>
      </w:r>
    </w:p>
    <w:p w14:paraId="09411197" w14:textId="077B6361" w:rsidR="001A0622" w:rsidRDefault="001A0622" w:rsidP="00A8131A">
      <w:pPr>
        <w:pStyle w:val="Tretekstu"/>
        <w:widowControl w:val="0"/>
        <w:tabs>
          <w:tab w:val="left" w:pos="461"/>
        </w:tabs>
        <w:spacing w:before="120" w:after="200" w:line="276" w:lineRule="auto"/>
        <w:ind w:right="110"/>
        <w:rPr>
          <w:rFonts w:asciiTheme="minorHAnsi" w:hAnsiTheme="minorHAnsi" w:cs="Arial"/>
          <w:sz w:val="24"/>
          <w:szCs w:val="24"/>
        </w:rPr>
      </w:pPr>
      <w:r>
        <w:rPr>
          <w:rFonts w:asciiTheme="minorHAnsi" w:hAnsiTheme="minorHAnsi" w:cs="Arial"/>
          <w:sz w:val="24"/>
          <w:szCs w:val="24"/>
        </w:rPr>
        <w:t xml:space="preserve">- w przypadku realizacji drugiego typu projektu – </w:t>
      </w:r>
      <w:r w:rsidRPr="00C63471">
        <w:rPr>
          <w:rFonts w:asciiTheme="minorHAnsi" w:hAnsiTheme="minorHAnsi" w:cs="Arial"/>
          <w:b/>
          <w:sz w:val="24"/>
          <w:szCs w:val="24"/>
        </w:rPr>
        <w:t>90,00%,</w:t>
      </w:r>
    </w:p>
    <w:p w14:paraId="6289A302" w14:textId="1C5BCE55" w:rsidR="000D2441" w:rsidRPr="00FF2E93" w:rsidRDefault="001A0622" w:rsidP="00A8131A">
      <w:pPr>
        <w:pStyle w:val="Tretekstu"/>
        <w:widowControl w:val="0"/>
        <w:tabs>
          <w:tab w:val="left" w:pos="461"/>
        </w:tabs>
        <w:spacing w:before="120" w:after="200" w:line="276" w:lineRule="auto"/>
        <w:ind w:right="110"/>
        <w:rPr>
          <w:rFonts w:asciiTheme="minorHAnsi" w:hAnsiTheme="minorHAnsi" w:cs="Arial"/>
          <w:b/>
          <w:bCs/>
          <w:sz w:val="24"/>
          <w:szCs w:val="24"/>
        </w:rPr>
      </w:pPr>
      <w:r>
        <w:rPr>
          <w:rFonts w:asciiTheme="minorHAnsi" w:hAnsiTheme="minorHAnsi" w:cs="Arial"/>
          <w:sz w:val="24"/>
          <w:szCs w:val="24"/>
        </w:rPr>
        <w:t xml:space="preserve">- w przypadku realizacji zarówno pierwszego jak i drugiego typu projektu – </w:t>
      </w:r>
      <w:r w:rsidRPr="00C63471">
        <w:rPr>
          <w:rFonts w:asciiTheme="minorHAnsi" w:hAnsiTheme="minorHAnsi" w:cs="Arial"/>
          <w:b/>
          <w:sz w:val="24"/>
          <w:szCs w:val="24"/>
        </w:rPr>
        <w:t>90,00%.</w:t>
      </w:r>
      <w:r w:rsidR="000D2441" w:rsidRPr="00FF2E93">
        <w:rPr>
          <w:rFonts w:asciiTheme="minorHAnsi" w:hAnsiTheme="minorHAnsi" w:cs="Arial"/>
          <w:b/>
          <w:bCs/>
          <w:sz w:val="24"/>
          <w:szCs w:val="24"/>
        </w:rPr>
        <w:t xml:space="preserve"> </w:t>
      </w:r>
    </w:p>
    <w:p w14:paraId="553F6C67" w14:textId="41174465"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dostępności środków, IOK po rozstrzygnięciu konkursu mo</w:t>
      </w:r>
      <w:r w:rsidR="00913329">
        <w:rPr>
          <w:rFonts w:asciiTheme="minorHAnsi" w:hAnsiTheme="minorHAnsi" w:cs="Arial"/>
          <w:sz w:val="24"/>
          <w:szCs w:val="24"/>
        </w:rPr>
        <w:t>gą</w:t>
      </w:r>
      <w:r w:rsidRPr="00FF2E93">
        <w:rPr>
          <w:rFonts w:asciiTheme="minorHAnsi" w:hAnsiTheme="minorHAnsi" w:cs="Arial"/>
          <w:sz w:val="24"/>
          <w:szCs w:val="24"/>
        </w:rPr>
        <w:t xml:space="preserve"> podjąć decyzję o zwiększeniu kwoty środków przeznaczonych na dofinansowanie projektów w ramach niniejszego konkursu dla projektów, które uzyskały wymaganą liczbę punktów, lecz ze względu na wyczerpanie pierwotnej kwoty alokacji nie zostały wybrane do dofinansowania.</w:t>
      </w:r>
    </w:p>
    <w:p w14:paraId="7D2E7BBD" w14:textId="77777777" w:rsidR="00C15C52" w:rsidRPr="00FF2E93" w:rsidRDefault="00C71830" w:rsidP="00A8131A">
      <w:pPr>
        <w:spacing w:before="120" w:after="120"/>
        <w:rPr>
          <w:rFonts w:asciiTheme="minorHAnsi" w:hAnsiTheme="minorHAnsi" w:cs="Arial"/>
          <w:sz w:val="24"/>
          <w:szCs w:val="24"/>
        </w:rPr>
      </w:pPr>
      <w:bookmarkStart w:id="18" w:name="_Toc431974574"/>
      <w:bookmarkEnd w:id="18"/>
      <w:r w:rsidRPr="00FF2E93">
        <w:rPr>
          <w:rFonts w:asciiTheme="minorHAnsi" w:hAnsiTheme="minorHAnsi" w:cs="Arial"/>
          <w:sz w:val="24"/>
          <w:szCs w:val="24"/>
        </w:rPr>
        <w:t>Wybór do dofinansowania projektów, wynikający ze zwiększenia kwoty alokacji następuje z zachowaniem zasady równego traktowania wnioskodawców tj. zgodnie z kolejnością zamieszczenia projektów na liście i uwzględnieniem wszystkich projektów, które uzyskały taką samą liczbę punktów.</w:t>
      </w:r>
    </w:p>
    <w:p w14:paraId="7B4DF712" w14:textId="403E273C" w:rsidR="00C71830" w:rsidRPr="00FF2E93" w:rsidRDefault="00C71830" w:rsidP="00A8131A">
      <w:pPr>
        <w:spacing w:before="120" w:after="120"/>
        <w:rPr>
          <w:rFonts w:asciiTheme="minorHAnsi" w:hAnsiTheme="minorHAnsi"/>
          <w:sz w:val="24"/>
          <w:szCs w:val="24"/>
        </w:rPr>
      </w:pPr>
      <w:r w:rsidRPr="00FF2E93">
        <w:rPr>
          <w:rFonts w:asciiTheme="minorHAnsi" w:hAnsiTheme="minorHAnsi" w:cs="Arial"/>
          <w:sz w:val="24"/>
          <w:szCs w:val="24"/>
        </w:rPr>
        <w:t>Informację o zwiększeniu kwoty alokacji dla konkursu IOK zamie</w:t>
      </w:r>
      <w:r w:rsidR="00866A42">
        <w:rPr>
          <w:rFonts w:asciiTheme="minorHAnsi" w:hAnsiTheme="minorHAnsi" w:cs="Arial"/>
          <w:sz w:val="24"/>
          <w:szCs w:val="24"/>
        </w:rPr>
        <w:t>szczą</w:t>
      </w:r>
      <w:r w:rsidRPr="00FF2E93">
        <w:rPr>
          <w:rFonts w:asciiTheme="minorHAnsi" w:hAnsiTheme="minorHAnsi" w:cs="Arial"/>
          <w:sz w:val="24"/>
          <w:szCs w:val="24"/>
        </w:rPr>
        <w:t xml:space="preserve"> na stronach internetowych </w:t>
      </w:r>
      <w:hyperlink r:id="rId16">
        <w:r w:rsidRPr="00FF2E93">
          <w:rPr>
            <w:rStyle w:val="czeinternetowe"/>
            <w:rFonts w:asciiTheme="minorHAnsi" w:hAnsiTheme="minorHAnsi" w:cs="Arial"/>
            <w:webHidden/>
            <w:sz w:val="24"/>
            <w:szCs w:val="24"/>
          </w:rPr>
          <w:t>www.rpo.wup.lodz.pl</w:t>
        </w:r>
      </w:hyperlink>
      <w:r w:rsidR="00866A42">
        <w:rPr>
          <w:rFonts w:asciiTheme="minorHAnsi" w:hAnsiTheme="minorHAnsi" w:cs="Arial"/>
          <w:sz w:val="24"/>
          <w:szCs w:val="24"/>
        </w:rPr>
        <w:t xml:space="preserve">, </w:t>
      </w:r>
      <w:hyperlink r:id="rId17" w:history="1">
        <w:r w:rsidR="00866A42" w:rsidRPr="00866A42">
          <w:rPr>
            <w:rStyle w:val="Hipercze"/>
            <w:rFonts w:asciiTheme="minorHAnsi" w:hAnsiTheme="minorHAnsi" w:cs="Arial"/>
            <w:sz w:val="24"/>
            <w:szCs w:val="24"/>
          </w:rPr>
          <w:t>http://lom.lodz.pl</w:t>
        </w:r>
      </w:hyperlink>
      <w:r w:rsidR="00866A42" w:rsidRPr="00866A42">
        <w:rPr>
          <w:rStyle w:val="Hipercze"/>
          <w:rFonts w:asciiTheme="minorHAnsi" w:hAnsiTheme="minorHAnsi" w:cs="Arial"/>
          <w:sz w:val="24"/>
          <w:szCs w:val="24"/>
        </w:rPr>
        <w:t>/</w:t>
      </w:r>
      <w:r w:rsidR="00866A42">
        <w:rPr>
          <w:rStyle w:val="Hipercze"/>
          <w:rFonts w:asciiTheme="minorHAnsi" w:hAnsiTheme="minorHAnsi" w:cs="Arial"/>
          <w:sz w:val="24"/>
          <w:szCs w:val="24"/>
        </w:rPr>
        <w:t>,</w:t>
      </w:r>
      <w:r w:rsidR="00866A42" w:rsidRPr="00866A42">
        <w:rPr>
          <w:rFonts w:asciiTheme="minorHAnsi" w:hAnsiTheme="minorHAnsi" w:cs="Arial"/>
          <w:sz w:val="24"/>
          <w:szCs w:val="24"/>
        </w:rPr>
        <w:t xml:space="preserve"> </w:t>
      </w:r>
      <w:r w:rsidRPr="00FF2E93">
        <w:rPr>
          <w:rFonts w:asciiTheme="minorHAnsi" w:hAnsiTheme="minorHAnsi" w:cs="Arial"/>
          <w:sz w:val="24"/>
          <w:szCs w:val="24"/>
        </w:rPr>
        <w:t xml:space="preserve"> </w:t>
      </w:r>
      <w:hyperlink r:id="rId18">
        <w:r w:rsidRPr="00FF2E93">
          <w:rPr>
            <w:rStyle w:val="czeinternetowe"/>
            <w:rFonts w:asciiTheme="minorHAnsi" w:hAnsiTheme="minorHAnsi" w:cs="Arial"/>
            <w:webHidden/>
            <w:sz w:val="24"/>
            <w:szCs w:val="24"/>
          </w:rPr>
          <w:t>www.funduszeeuropejskie.gov.pl</w:t>
        </w:r>
      </w:hyperlink>
      <w:r w:rsidRPr="00FF2E93">
        <w:rPr>
          <w:rFonts w:asciiTheme="minorHAnsi" w:hAnsiTheme="minorHAnsi" w:cs="Arial"/>
          <w:sz w:val="24"/>
          <w:szCs w:val="24"/>
        </w:rPr>
        <w:t>.</w:t>
      </w:r>
    </w:p>
    <w:p w14:paraId="790C5FA7" w14:textId="77777777"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19" w:name="_Toc483484472"/>
      <w:r w:rsidRPr="00FF2E93">
        <w:rPr>
          <w:rFonts w:asciiTheme="minorHAnsi" w:hAnsiTheme="minorHAnsi" w:cs="Arial"/>
          <w:b/>
          <w:sz w:val="24"/>
          <w:szCs w:val="24"/>
        </w:rPr>
        <w:t>Podmioty uprawnione do ubiegania się o dofinansowanie</w:t>
      </w:r>
      <w:bookmarkEnd w:id="19"/>
    </w:p>
    <w:p w14:paraId="6ABE7C15" w14:textId="1BD8416D" w:rsidR="000D2441" w:rsidRPr="00FF2E93" w:rsidRDefault="000D2441" w:rsidP="00A8131A">
      <w:pPr>
        <w:spacing w:after="0"/>
        <w:rPr>
          <w:rFonts w:asciiTheme="minorHAnsi" w:hAnsiTheme="minorHAnsi" w:cs="Arial"/>
          <w:sz w:val="24"/>
          <w:szCs w:val="24"/>
        </w:rPr>
      </w:pPr>
      <w:r w:rsidRPr="00FF2E93">
        <w:rPr>
          <w:rFonts w:asciiTheme="minorHAnsi" w:hAnsiTheme="minorHAnsi" w:cs="Arial"/>
          <w:sz w:val="24"/>
          <w:szCs w:val="24"/>
        </w:rPr>
        <w:t xml:space="preserve">Wnioskodawcą w ramach Poddziałania </w:t>
      </w:r>
      <w:r w:rsidR="00E92ADE" w:rsidRPr="00FF2E93">
        <w:rPr>
          <w:rFonts w:asciiTheme="minorHAnsi" w:hAnsiTheme="minorHAnsi" w:cs="Arial"/>
          <w:sz w:val="24"/>
          <w:szCs w:val="24"/>
        </w:rPr>
        <w:t>IX</w:t>
      </w:r>
      <w:r w:rsidRPr="00FF2E93">
        <w:rPr>
          <w:rFonts w:asciiTheme="minorHAnsi" w:hAnsiTheme="minorHAnsi" w:cs="Arial"/>
          <w:sz w:val="24"/>
          <w:szCs w:val="24"/>
        </w:rPr>
        <w:t>.2.</w:t>
      </w:r>
      <w:r w:rsidR="00866A42">
        <w:rPr>
          <w:rFonts w:asciiTheme="minorHAnsi" w:hAnsiTheme="minorHAnsi" w:cs="Arial"/>
          <w:sz w:val="24"/>
          <w:szCs w:val="24"/>
        </w:rPr>
        <w:t>2</w:t>
      </w:r>
      <w:r w:rsidRPr="00FF2E93">
        <w:rPr>
          <w:rFonts w:asciiTheme="minorHAnsi" w:hAnsiTheme="minorHAnsi" w:cs="Arial"/>
          <w:sz w:val="24"/>
          <w:szCs w:val="24"/>
        </w:rPr>
        <w:t xml:space="preserve">  w niniejszym konkursie mogą być:</w:t>
      </w:r>
    </w:p>
    <w:p w14:paraId="28AB198E" w14:textId="77777777" w:rsidR="00140143" w:rsidRPr="00FF2E93" w:rsidRDefault="00140143" w:rsidP="00AE4BA6">
      <w:pPr>
        <w:numPr>
          <w:ilvl w:val="0"/>
          <w:numId w:val="44"/>
        </w:numPr>
        <w:tabs>
          <w:tab w:val="num" w:pos="360"/>
        </w:tabs>
        <w:overflowPunct/>
        <w:spacing w:after="0"/>
        <w:ind w:left="360"/>
        <w:rPr>
          <w:rFonts w:asciiTheme="minorHAnsi" w:hAnsiTheme="minorHAnsi" w:cs="Arial"/>
          <w:iCs/>
          <w:sz w:val="24"/>
          <w:szCs w:val="24"/>
          <w:u w:val="single"/>
        </w:rPr>
      </w:pPr>
      <w:r w:rsidRPr="00FF2E93">
        <w:rPr>
          <w:rFonts w:asciiTheme="minorHAnsi" w:hAnsiTheme="minorHAnsi" w:cs="Arial"/>
          <w:iCs/>
          <w:sz w:val="24"/>
          <w:szCs w:val="24"/>
        </w:rPr>
        <w:t>Instytucje pomocy i integracji społecznej,</w:t>
      </w:r>
    </w:p>
    <w:p w14:paraId="470033F4" w14:textId="77777777" w:rsidR="00140143" w:rsidRPr="00FF2E93" w:rsidRDefault="00140143" w:rsidP="00AE4BA6">
      <w:pPr>
        <w:numPr>
          <w:ilvl w:val="0"/>
          <w:numId w:val="44"/>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Jednostki samorządu terytorialnego i ich jednostki organizacyjne</w:t>
      </w:r>
      <w:r w:rsidRPr="00FF2E93">
        <w:rPr>
          <w:rFonts w:asciiTheme="minorHAnsi" w:hAnsiTheme="minorHAnsi" w:cs="Arial"/>
          <w:bCs/>
          <w:sz w:val="24"/>
          <w:szCs w:val="24"/>
        </w:rPr>
        <w:t xml:space="preserve">, </w:t>
      </w:r>
      <w:r w:rsidRPr="00FF2E93">
        <w:rPr>
          <w:rFonts w:asciiTheme="minorHAnsi" w:hAnsiTheme="minorHAnsi" w:cs="Arial"/>
          <w:sz w:val="24"/>
          <w:szCs w:val="24"/>
        </w:rPr>
        <w:t xml:space="preserve">związki, porozumienia i stowarzyszenia </w:t>
      </w:r>
      <w:r w:rsidR="00291265" w:rsidRPr="00FF2E93">
        <w:rPr>
          <w:rFonts w:asciiTheme="minorHAnsi" w:hAnsiTheme="minorHAnsi" w:cs="Arial"/>
          <w:sz w:val="24"/>
          <w:szCs w:val="24"/>
        </w:rPr>
        <w:t>JST</w:t>
      </w:r>
      <w:r w:rsidRPr="00FF2E93">
        <w:rPr>
          <w:rFonts w:asciiTheme="minorHAnsi" w:hAnsiTheme="minorHAnsi" w:cs="Arial"/>
          <w:sz w:val="24"/>
          <w:szCs w:val="24"/>
        </w:rPr>
        <w:t>,</w:t>
      </w:r>
    </w:p>
    <w:p w14:paraId="6DD5E989" w14:textId="77777777" w:rsidR="00140143" w:rsidRPr="00FF2E93" w:rsidRDefault="00140143" w:rsidP="00AE4BA6">
      <w:pPr>
        <w:numPr>
          <w:ilvl w:val="0"/>
          <w:numId w:val="44"/>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Organizacje pozarządowe i podmioty ekonomii społecznej, statutowo świadczące usługi na rzecz osób zagrożonych wykluczeniem społecznym,</w:t>
      </w:r>
    </w:p>
    <w:p w14:paraId="426D1B10" w14:textId="77777777" w:rsidR="00140143" w:rsidRPr="00FF2E93" w:rsidRDefault="00140143" w:rsidP="00AE4BA6">
      <w:pPr>
        <w:numPr>
          <w:ilvl w:val="0"/>
          <w:numId w:val="44"/>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Podmioty wymienione w art. 3 ust. 3 ustawy o działalności pożytku publicznego i wolontariacie, statutowo świadczące usługi na rzecz osób zagrożonych wykluczeniem społecznym.</w:t>
      </w:r>
    </w:p>
    <w:p w14:paraId="6EB41D09" w14:textId="77777777" w:rsidR="00140143" w:rsidRPr="00FF2E93" w:rsidRDefault="00140143" w:rsidP="00AE4BA6">
      <w:pPr>
        <w:numPr>
          <w:ilvl w:val="0"/>
          <w:numId w:val="44"/>
        </w:numPr>
        <w:tabs>
          <w:tab w:val="num" w:pos="360"/>
        </w:tabs>
        <w:overflowPunct/>
        <w:spacing w:after="0"/>
        <w:ind w:left="360"/>
        <w:rPr>
          <w:rFonts w:asciiTheme="minorHAnsi" w:hAnsiTheme="minorHAnsi" w:cs="Arial"/>
          <w:sz w:val="24"/>
          <w:szCs w:val="24"/>
        </w:rPr>
      </w:pPr>
      <w:r w:rsidRPr="00FF2E93">
        <w:rPr>
          <w:rFonts w:asciiTheme="minorHAnsi" w:hAnsiTheme="minorHAnsi" w:cs="Arial"/>
          <w:sz w:val="24"/>
          <w:szCs w:val="24"/>
        </w:rPr>
        <w:t>P</w:t>
      </w:r>
      <w:r w:rsidR="00E92ADE" w:rsidRPr="00FF2E93">
        <w:rPr>
          <w:rFonts w:asciiTheme="minorHAnsi" w:hAnsiTheme="minorHAnsi" w:cs="Arial"/>
          <w:sz w:val="24"/>
          <w:szCs w:val="24"/>
        </w:rPr>
        <w:t>odmiot</w:t>
      </w:r>
      <w:r w:rsidR="00513F20" w:rsidRPr="00FF2E93">
        <w:rPr>
          <w:rFonts w:asciiTheme="minorHAnsi" w:hAnsiTheme="minorHAnsi" w:cs="Arial"/>
          <w:sz w:val="24"/>
          <w:szCs w:val="24"/>
        </w:rPr>
        <w:t>y lecznicze</w:t>
      </w:r>
      <w:r w:rsidR="00FF65F1" w:rsidRPr="00FF2E93">
        <w:rPr>
          <w:rFonts w:asciiTheme="minorHAnsi" w:hAnsiTheme="minorHAnsi" w:cs="Arial"/>
          <w:sz w:val="24"/>
          <w:szCs w:val="24"/>
        </w:rPr>
        <w:t>.</w:t>
      </w:r>
      <w:r w:rsidR="00513F20" w:rsidRPr="00FF2E93">
        <w:rPr>
          <w:rFonts w:asciiTheme="minorHAnsi" w:hAnsiTheme="minorHAnsi" w:cs="Arial"/>
          <w:sz w:val="24"/>
          <w:szCs w:val="24"/>
        </w:rPr>
        <w:t xml:space="preserve"> </w:t>
      </w:r>
    </w:p>
    <w:p w14:paraId="0ECAD583" w14:textId="77777777" w:rsidR="00140F18" w:rsidRDefault="00140F18" w:rsidP="00A8131A">
      <w:pPr>
        <w:pStyle w:val="Default"/>
        <w:suppressAutoHyphens w:val="0"/>
        <w:overflowPunct/>
        <w:autoSpaceDE w:val="0"/>
        <w:autoSpaceDN w:val="0"/>
        <w:adjustRightInd w:val="0"/>
        <w:spacing w:before="120" w:after="120" w:line="276" w:lineRule="auto"/>
        <w:rPr>
          <w:rFonts w:asciiTheme="minorHAnsi" w:eastAsia="Times New Roman" w:hAnsiTheme="minorHAnsi"/>
        </w:rPr>
      </w:pPr>
    </w:p>
    <w:p w14:paraId="154DE056" w14:textId="77777777" w:rsidR="00F7652E" w:rsidRPr="00F7652E" w:rsidRDefault="00F7652E" w:rsidP="00F7652E">
      <w:pPr>
        <w:pBdr>
          <w:left w:val="single" w:sz="48" w:space="4" w:color="E36C0A"/>
        </w:pBdr>
        <w:spacing w:after="0"/>
        <w:ind w:left="284"/>
        <w:rPr>
          <w:rFonts w:asciiTheme="minorHAnsi" w:hAnsiTheme="minorHAnsi" w:cs="Arial"/>
          <w:b/>
          <w:sz w:val="24"/>
          <w:szCs w:val="24"/>
        </w:rPr>
      </w:pPr>
      <w:r w:rsidRPr="00F7652E">
        <w:rPr>
          <w:rFonts w:asciiTheme="minorHAnsi" w:hAnsiTheme="minorHAnsi" w:cs="Arial"/>
          <w:b/>
          <w:sz w:val="24"/>
          <w:szCs w:val="24"/>
        </w:rPr>
        <w:t xml:space="preserve">Uwaga! </w:t>
      </w:r>
    </w:p>
    <w:p w14:paraId="67A40FBE" w14:textId="77777777" w:rsidR="00F7652E" w:rsidRPr="00F7652E" w:rsidRDefault="00F7652E" w:rsidP="00F7652E">
      <w:pPr>
        <w:pBdr>
          <w:left w:val="single" w:sz="48" w:space="4" w:color="E36C0A"/>
        </w:pBdr>
        <w:spacing w:after="0"/>
        <w:ind w:left="284"/>
        <w:rPr>
          <w:rFonts w:asciiTheme="minorHAnsi" w:hAnsiTheme="minorHAnsi"/>
          <w:sz w:val="24"/>
          <w:szCs w:val="24"/>
        </w:rPr>
      </w:pPr>
      <w:r w:rsidRPr="00F7652E">
        <w:rPr>
          <w:rFonts w:asciiTheme="minorHAnsi" w:hAnsiTheme="minorHAnsi" w:cs="Arial"/>
          <w:color w:val="auto"/>
          <w:sz w:val="24"/>
          <w:szCs w:val="24"/>
        </w:rPr>
        <w:t>Zgodnie z ogólnym kryterium dostępu nr 2 „</w:t>
      </w:r>
      <w:r w:rsidRPr="00F7652E">
        <w:rPr>
          <w:rFonts w:asciiTheme="minorHAnsi" w:hAnsiTheme="minorHAnsi" w:cs="Arial"/>
          <w:b/>
          <w:color w:val="auto"/>
          <w:sz w:val="24"/>
          <w:szCs w:val="24"/>
        </w:rPr>
        <w:t>Wnioskodawca oraz partnerzy (o ile dotyczy) nie podlegają wykluczeniu z możliwości otrzymania dofinansowania</w:t>
      </w:r>
      <w:r w:rsidRPr="00F7652E">
        <w:rPr>
          <w:rFonts w:asciiTheme="minorHAnsi" w:hAnsiTheme="minorHAnsi" w:cs="Arial"/>
          <w:color w:val="auto"/>
          <w:sz w:val="24"/>
          <w:szCs w:val="24"/>
        </w:rPr>
        <w:t xml:space="preserve">”, wnioskodawca oraz partnerzy (o ile dotyczy)  nie mogą być wykluczeni z możliwości otrzymania dofinansowania na podstawie </w:t>
      </w:r>
      <w:r w:rsidRPr="00F7652E">
        <w:rPr>
          <w:rFonts w:asciiTheme="minorHAnsi" w:hAnsiTheme="minorHAnsi"/>
          <w:sz w:val="24"/>
          <w:szCs w:val="24"/>
        </w:rPr>
        <w:t xml:space="preserve">art. 207 ust. 4 ustawy z dnia 27 sierpnia 2009 r. o finansach </w:t>
      </w:r>
      <w:r w:rsidRPr="00F7652E">
        <w:rPr>
          <w:rFonts w:asciiTheme="minorHAnsi" w:hAnsiTheme="minorHAnsi"/>
          <w:sz w:val="24"/>
          <w:szCs w:val="24"/>
        </w:rPr>
        <w:lastRenderedPageBreak/>
        <w:t>publicznych lub nie orzeczono wobec nich zakazu dostępu do środków funduszy europejskich na podstawie:</w:t>
      </w:r>
    </w:p>
    <w:p w14:paraId="1BFCD753" w14:textId="77777777" w:rsidR="00F7652E" w:rsidRPr="00F7652E" w:rsidRDefault="00F7652E" w:rsidP="00F7652E">
      <w:pPr>
        <w:numPr>
          <w:ilvl w:val="0"/>
          <w:numId w:val="94"/>
        </w:numPr>
        <w:pBdr>
          <w:left w:val="single" w:sz="48" w:space="4" w:color="E36C0A"/>
        </w:pBdr>
        <w:spacing w:after="0"/>
        <w:ind w:left="709" w:hanging="425"/>
        <w:contextualSpacing/>
        <w:rPr>
          <w:rFonts w:asciiTheme="minorHAnsi" w:hAnsiTheme="minorHAnsi" w:cs="Arial"/>
          <w:color w:val="auto"/>
          <w:sz w:val="24"/>
          <w:szCs w:val="24"/>
          <w:lang w:eastAsia="pl-PL"/>
        </w:rPr>
      </w:pPr>
      <w:r w:rsidRPr="00F7652E">
        <w:rPr>
          <w:rFonts w:asciiTheme="minorHAnsi" w:hAnsiTheme="minorHAnsi" w:cs="Arial"/>
          <w:color w:val="auto"/>
          <w:sz w:val="24"/>
          <w:szCs w:val="24"/>
          <w:lang w:eastAsia="pl-PL"/>
        </w:rPr>
        <w:t xml:space="preserve">art. 12 ust. 1 pkt 1 ustawy z dnia 15 czerwca 2012 r. o skutkach powierzania wykonywania pracy cudzoziemcom przebywającym wbrew przepisom na terytorium Rzeczypospolitej Polskiej; </w:t>
      </w:r>
    </w:p>
    <w:p w14:paraId="08258313" w14:textId="4B7FFE9E" w:rsidR="00F7652E" w:rsidRDefault="00F7652E" w:rsidP="00F7652E">
      <w:pPr>
        <w:numPr>
          <w:ilvl w:val="0"/>
          <w:numId w:val="94"/>
        </w:numPr>
        <w:pBdr>
          <w:left w:val="single" w:sz="48" w:space="4" w:color="E36C0A"/>
        </w:pBdr>
        <w:spacing w:after="0"/>
        <w:ind w:left="709" w:hanging="425"/>
        <w:contextualSpacing/>
        <w:rPr>
          <w:rFonts w:asciiTheme="minorHAnsi" w:hAnsiTheme="minorHAnsi" w:cs="Arial"/>
          <w:color w:val="auto"/>
          <w:sz w:val="24"/>
          <w:szCs w:val="24"/>
          <w:lang w:eastAsia="pl-PL"/>
        </w:rPr>
      </w:pPr>
      <w:r w:rsidRPr="00F7652E">
        <w:rPr>
          <w:rFonts w:asciiTheme="minorHAnsi" w:hAnsiTheme="minorHAnsi" w:cs="Arial"/>
          <w:color w:val="auto"/>
          <w:sz w:val="24"/>
          <w:szCs w:val="24"/>
          <w:lang w:eastAsia="pl-PL"/>
        </w:rPr>
        <w:t>art. 9 ust. 1 pkt 2a ustawy z dnia 28 października 2002 r. o odpowiedzialności podmiotów</w:t>
      </w:r>
    </w:p>
    <w:p w14:paraId="0857D34F" w14:textId="77777777" w:rsidR="00F7652E" w:rsidRPr="00F7652E" w:rsidRDefault="00F7652E" w:rsidP="00F7652E">
      <w:pPr>
        <w:pBdr>
          <w:left w:val="single" w:sz="48" w:space="4" w:color="E36C0A"/>
        </w:pBdr>
        <w:spacing w:after="0"/>
        <w:ind w:left="284"/>
        <w:contextualSpacing/>
        <w:rPr>
          <w:rFonts w:asciiTheme="minorHAnsi" w:hAnsiTheme="minorHAnsi" w:cs="Arial"/>
          <w:color w:val="auto"/>
          <w:sz w:val="24"/>
          <w:szCs w:val="24"/>
          <w:lang w:eastAsia="pl-PL"/>
        </w:rPr>
      </w:pPr>
    </w:p>
    <w:p w14:paraId="166DC428" w14:textId="77777777"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89E20B9" w14:textId="4944DBC3" w:rsidR="00F446F5" w:rsidRDefault="002C7799" w:rsidP="00CF38AD">
      <w:pPr>
        <w:pBdr>
          <w:left w:val="single" w:sz="48" w:space="4" w:color="E36C0A"/>
        </w:pBdr>
        <w:spacing w:after="0"/>
        <w:ind w:left="284"/>
        <w:rPr>
          <w:rFonts w:asciiTheme="minorHAnsi" w:hAnsiTheme="minorHAnsi" w:cs="Arial"/>
          <w:sz w:val="24"/>
          <w:szCs w:val="24"/>
        </w:rPr>
      </w:pPr>
      <w:r w:rsidRPr="00FF2E93">
        <w:rPr>
          <w:rFonts w:asciiTheme="minorHAnsi" w:hAnsiTheme="minorHAnsi" w:cs="Arial"/>
          <w:color w:val="auto"/>
          <w:sz w:val="24"/>
          <w:szCs w:val="24"/>
        </w:rPr>
        <w:t>Zgodnie ze szczegółowym kryterium dostępu nr 1</w:t>
      </w:r>
      <w:r w:rsidRPr="00FF2E93">
        <w:rPr>
          <w:rFonts w:asciiTheme="minorHAnsi" w:hAnsiTheme="minorHAnsi" w:cs="Arial"/>
          <w:b/>
          <w:color w:val="auto"/>
          <w:sz w:val="24"/>
          <w:szCs w:val="24"/>
        </w:rPr>
        <w:t xml:space="preserve"> „</w:t>
      </w:r>
      <w:r w:rsidR="00856C7B" w:rsidRPr="00856C7B">
        <w:rPr>
          <w:rFonts w:asciiTheme="minorHAnsi" w:hAnsiTheme="minorHAnsi" w:cs="Arial"/>
          <w:b/>
          <w:sz w:val="24"/>
          <w:szCs w:val="24"/>
        </w:rPr>
        <w:t>Wnioskodawca złożył nie więcej niż jeden wniosek o dofinansowanie projektu w ramach danego konkursu</w:t>
      </w:r>
      <w:r w:rsidRPr="00FF2E93">
        <w:rPr>
          <w:rFonts w:asciiTheme="minorHAnsi" w:hAnsiTheme="minorHAnsi" w:cs="Arial"/>
          <w:b/>
          <w:sz w:val="24"/>
          <w:szCs w:val="24"/>
        </w:rPr>
        <w:t>”</w:t>
      </w:r>
      <w:r w:rsidRPr="00FF2E93">
        <w:rPr>
          <w:rFonts w:asciiTheme="minorHAnsi" w:hAnsiTheme="minorHAnsi" w:cs="Arial"/>
          <w:sz w:val="24"/>
          <w:szCs w:val="24"/>
        </w:rPr>
        <w:t xml:space="preserve">, </w:t>
      </w:r>
      <w:r w:rsidR="00CF38AD" w:rsidRPr="00CF38AD">
        <w:rPr>
          <w:rFonts w:asciiTheme="minorHAnsi" w:hAnsiTheme="minorHAnsi" w:cs="Arial"/>
          <w:sz w:val="24"/>
          <w:szCs w:val="24"/>
        </w:rPr>
        <w:t xml:space="preserve">Wnioskodawca jest zobligowany do złożenia nie więcej niż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odrzuca wszystkie wnioski </w:t>
      </w:r>
      <w:r w:rsidR="00CF38AD">
        <w:rPr>
          <w:rFonts w:asciiTheme="minorHAnsi" w:hAnsiTheme="minorHAnsi" w:cs="Arial"/>
          <w:sz w:val="24"/>
          <w:szCs w:val="24"/>
        </w:rPr>
        <w:t>złożone w odpowiedzi na konkurs</w:t>
      </w:r>
      <w:r w:rsidRPr="00FF2E93">
        <w:rPr>
          <w:rFonts w:asciiTheme="minorHAnsi" w:hAnsiTheme="minorHAnsi" w:cs="Arial"/>
          <w:sz w:val="24"/>
          <w:szCs w:val="24"/>
        </w:rPr>
        <w:t xml:space="preserve">. </w:t>
      </w:r>
    </w:p>
    <w:p w14:paraId="0C0AE38A" w14:textId="555A2DA6" w:rsidR="002C7799" w:rsidRPr="00FF2E93" w:rsidRDefault="002C779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sz w:val="24"/>
          <w:szCs w:val="24"/>
        </w:rPr>
        <w:t>W przypadku wycofania wniosku o dofinansowanie projektodawca ma prawo złożyć kolejny wniosek.</w:t>
      </w:r>
    </w:p>
    <w:p w14:paraId="18C7D0AB" w14:textId="77777777" w:rsidR="002C7799" w:rsidRDefault="002C7799" w:rsidP="00A8131A">
      <w:pPr>
        <w:pBdr>
          <w:left w:val="single" w:sz="48" w:space="4" w:color="E36C0A"/>
        </w:pBdr>
        <w:spacing w:after="0"/>
        <w:ind w:left="284"/>
        <w:rPr>
          <w:rFonts w:asciiTheme="minorHAnsi" w:hAnsiTheme="minorHAnsi" w:cs="Arial"/>
          <w:b/>
          <w:sz w:val="24"/>
          <w:szCs w:val="24"/>
        </w:rPr>
      </w:pPr>
    </w:p>
    <w:p w14:paraId="389FC80A" w14:textId="77777777" w:rsidR="00C06783" w:rsidRPr="00C06783" w:rsidRDefault="00C06783" w:rsidP="00C06783">
      <w:pPr>
        <w:pBdr>
          <w:left w:val="single" w:sz="48" w:space="4" w:color="E36C0A"/>
        </w:pBdr>
        <w:spacing w:after="0"/>
        <w:ind w:left="284"/>
        <w:rPr>
          <w:rFonts w:asciiTheme="minorHAnsi" w:hAnsiTheme="minorHAnsi" w:cs="Arial"/>
          <w:b/>
          <w:sz w:val="24"/>
          <w:szCs w:val="24"/>
        </w:rPr>
      </w:pPr>
      <w:r w:rsidRPr="00C06783">
        <w:rPr>
          <w:rFonts w:asciiTheme="minorHAnsi" w:hAnsiTheme="minorHAnsi" w:cs="Arial"/>
          <w:b/>
          <w:sz w:val="24"/>
          <w:szCs w:val="24"/>
        </w:rPr>
        <w:t xml:space="preserve">Uwaga! </w:t>
      </w:r>
    </w:p>
    <w:p w14:paraId="21151554" w14:textId="6E0F6CDA" w:rsidR="000A685B" w:rsidRPr="000A685B" w:rsidRDefault="00C06783" w:rsidP="000A685B">
      <w:pPr>
        <w:pBdr>
          <w:left w:val="single" w:sz="48" w:space="4" w:color="E36C0A"/>
        </w:pBdr>
        <w:spacing w:after="0"/>
        <w:ind w:left="284"/>
        <w:rPr>
          <w:rFonts w:asciiTheme="minorHAnsi" w:hAnsiTheme="minorHAnsi" w:cs="Arial"/>
          <w:sz w:val="24"/>
          <w:szCs w:val="24"/>
        </w:rPr>
      </w:pPr>
      <w:r w:rsidRPr="00C06783">
        <w:rPr>
          <w:rFonts w:asciiTheme="minorHAnsi" w:hAnsiTheme="minorHAnsi" w:cs="Arial"/>
          <w:sz w:val="24"/>
          <w:szCs w:val="24"/>
        </w:rPr>
        <w:t>Zgodnie ze szczegółowym kryterium dostępu nr 1</w:t>
      </w:r>
      <w:r>
        <w:rPr>
          <w:rFonts w:asciiTheme="minorHAnsi" w:hAnsiTheme="minorHAnsi" w:cs="Arial"/>
          <w:sz w:val="24"/>
          <w:szCs w:val="24"/>
        </w:rPr>
        <w:t>4</w:t>
      </w:r>
      <w:r w:rsidRPr="00C06783">
        <w:rPr>
          <w:rFonts w:asciiTheme="minorHAnsi" w:hAnsiTheme="minorHAnsi" w:cs="Arial"/>
          <w:sz w:val="24"/>
          <w:szCs w:val="24"/>
        </w:rPr>
        <w:t xml:space="preserve"> </w:t>
      </w:r>
      <w:r w:rsidRPr="00310D50">
        <w:rPr>
          <w:rFonts w:asciiTheme="minorHAnsi" w:hAnsiTheme="minorHAnsi" w:cs="Arial"/>
          <w:b/>
          <w:sz w:val="24"/>
          <w:szCs w:val="24"/>
        </w:rPr>
        <w:t>„Lokalizacja biura projektu”</w:t>
      </w:r>
      <w:r w:rsidRPr="00C06783">
        <w:rPr>
          <w:rFonts w:asciiTheme="minorHAnsi" w:hAnsiTheme="minorHAnsi" w:cs="Arial"/>
          <w:sz w:val="24"/>
          <w:szCs w:val="24"/>
        </w:rPr>
        <w:t xml:space="preserve">, </w:t>
      </w:r>
      <w:r>
        <w:rPr>
          <w:rFonts w:asciiTheme="minorHAnsi" w:hAnsiTheme="minorHAnsi" w:cs="Arial"/>
          <w:sz w:val="24"/>
          <w:szCs w:val="24"/>
        </w:rPr>
        <w:t>Wnioskodawca w okresie realizacji projektu będzie prowadził na terenie ŁOM (tj. Miasto Łódź i powiaty: brzeziński, łódzki wschodni, pabianicki oraz zgierski)</w:t>
      </w:r>
      <w:r w:rsidRPr="00C06783">
        <w:rPr>
          <w:rFonts w:asciiTheme="minorHAnsi" w:hAnsiTheme="minorHAnsi" w:cs="Arial"/>
          <w:sz w:val="24"/>
          <w:szCs w:val="24"/>
        </w:rPr>
        <w:t xml:space="preserve">. </w:t>
      </w:r>
    </w:p>
    <w:p w14:paraId="30515C14" w14:textId="40E00AE9" w:rsidR="00530DC9" w:rsidRDefault="000A685B" w:rsidP="000A685B">
      <w:pPr>
        <w:pBdr>
          <w:left w:val="single" w:sz="48" w:space="4" w:color="E36C0A"/>
        </w:pBdr>
        <w:spacing w:after="0"/>
        <w:ind w:left="284"/>
        <w:rPr>
          <w:rFonts w:asciiTheme="minorHAnsi" w:hAnsiTheme="minorHAnsi" w:cs="Arial"/>
          <w:sz w:val="24"/>
          <w:szCs w:val="24"/>
        </w:rPr>
      </w:pPr>
      <w:r w:rsidRPr="000A685B">
        <w:rPr>
          <w:rFonts w:asciiTheme="minorHAnsi" w:hAnsiTheme="minorHAnsi" w:cs="Arial"/>
          <w:sz w:val="24"/>
          <w:szCs w:val="24"/>
        </w:rPr>
        <w:t>Biuro projektu będzie oferowało możliwość udostępnienia pełnej dokumentacji wdrażanego projektu oraz uczestnicy projektu będą posiadali możliwość osobistego kontaktu z kadrą projektu</w:t>
      </w:r>
    </w:p>
    <w:p w14:paraId="5895B3B5" w14:textId="77777777" w:rsidR="00DD4670" w:rsidRPr="00DD4670" w:rsidRDefault="00DD4670" w:rsidP="00DD4670">
      <w:pPr>
        <w:pBdr>
          <w:left w:val="single" w:sz="48" w:space="4" w:color="E36C0A"/>
        </w:pBdr>
        <w:spacing w:after="0"/>
        <w:ind w:left="284"/>
        <w:rPr>
          <w:rFonts w:asciiTheme="minorHAnsi" w:hAnsiTheme="minorHAnsi" w:cs="Arial"/>
          <w:sz w:val="24"/>
          <w:szCs w:val="24"/>
        </w:rPr>
      </w:pPr>
    </w:p>
    <w:p w14:paraId="3F8D8C3D" w14:textId="77777777" w:rsidR="00530DC9" w:rsidRPr="00530DC9" w:rsidRDefault="00530DC9" w:rsidP="00530DC9">
      <w:pPr>
        <w:pBdr>
          <w:left w:val="single" w:sz="48" w:space="4" w:color="E36C0A"/>
        </w:pBdr>
        <w:spacing w:after="0"/>
        <w:ind w:left="284"/>
        <w:rPr>
          <w:rFonts w:asciiTheme="minorHAnsi" w:hAnsiTheme="minorHAnsi" w:cs="Arial"/>
          <w:b/>
          <w:sz w:val="24"/>
          <w:szCs w:val="24"/>
        </w:rPr>
      </w:pPr>
      <w:r w:rsidRPr="00530DC9">
        <w:rPr>
          <w:rFonts w:asciiTheme="minorHAnsi" w:hAnsiTheme="minorHAnsi" w:cs="Arial"/>
          <w:b/>
          <w:sz w:val="24"/>
          <w:szCs w:val="24"/>
        </w:rPr>
        <w:t xml:space="preserve">Uwaga! </w:t>
      </w:r>
    </w:p>
    <w:p w14:paraId="3449CCD0" w14:textId="65189D20" w:rsidR="00530DC9" w:rsidRPr="00530DC9" w:rsidRDefault="000A685B" w:rsidP="00530DC9">
      <w:pPr>
        <w:pBdr>
          <w:left w:val="single" w:sz="48" w:space="4" w:color="E36C0A"/>
        </w:pBdr>
        <w:spacing w:after="0"/>
        <w:ind w:left="284"/>
        <w:rPr>
          <w:rFonts w:asciiTheme="minorHAnsi" w:hAnsiTheme="minorHAnsi" w:cs="Arial"/>
          <w:sz w:val="24"/>
          <w:szCs w:val="24"/>
        </w:rPr>
      </w:pPr>
      <w:r>
        <w:rPr>
          <w:rFonts w:asciiTheme="minorHAnsi" w:hAnsiTheme="minorHAnsi" w:cs="Arial"/>
          <w:sz w:val="24"/>
          <w:szCs w:val="24"/>
        </w:rPr>
        <w:t>Zgodnie z</w:t>
      </w:r>
      <w:r w:rsidR="00530DC9" w:rsidRPr="00530DC9">
        <w:rPr>
          <w:rFonts w:asciiTheme="minorHAnsi" w:hAnsiTheme="minorHAnsi" w:cs="Arial"/>
          <w:sz w:val="24"/>
          <w:szCs w:val="24"/>
        </w:rPr>
        <w:t xml:space="preserve"> kryterium</w:t>
      </w:r>
      <w:r w:rsidR="00C06783">
        <w:rPr>
          <w:rFonts w:asciiTheme="minorHAnsi" w:hAnsiTheme="minorHAnsi" w:cs="Arial"/>
          <w:sz w:val="24"/>
          <w:szCs w:val="24"/>
        </w:rPr>
        <w:t xml:space="preserve"> merytorycznym punktow</w:t>
      </w:r>
      <w:r>
        <w:rPr>
          <w:rFonts w:asciiTheme="minorHAnsi" w:hAnsiTheme="minorHAnsi" w:cs="Arial"/>
          <w:sz w:val="24"/>
          <w:szCs w:val="24"/>
        </w:rPr>
        <w:t>an</w:t>
      </w:r>
      <w:r w:rsidR="00C06783">
        <w:rPr>
          <w:rFonts w:asciiTheme="minorHAnsi" w:hAnsiTheme="minorHAnsi" w:cs="Arial"/>
          <w:sz w:val="24"/>
          <w:szCs w:val="24"/>
        </w:rPr>
        <w:t>ym</w:t>
      </w:r>
      <w:r w:rsidR="00530DC9" w:rsidRPr="00530DC9">
        <w:rPr>
          <w:rFonts w:asciiTheme="minorHAnsi" w:hAnsiTheme="minorHAnsi" w:cs="Arial"/>
          <w:sz w:val="24"/>
          <w:szCs w:val="24"/>
        </w:rPr>
        <w:t xml:space="preserve"> nr </w:t>
      </w:r>
      <w:r w:rsidR="00C06783">
        <w:rPr>
          <w:rFonts w:asciiTheme="minorHAnsi" w:hAnsiTheme="minorHAnsi" w:cs="Arial"/>
          <w:sz w:val="24"/>
          <w:szCs w:val="24"/>
        </w:rPr>
        <w:t>3</w:t>
      </w:r>
      <w:r w:rsidR="00530DC9" w:rsidRPr="00530DC9">
        <w:rPr>
          <w:rFonts w:asciiTheme="minorHAnsi" w:hAnsiTheme="minorHAnsi" w:cs="Arial"/>
          <w:sz w:val="24"/>
          <w:szCs w:val="24"/>
        </w:rPr>
        <w:t xml:space="preserve"> </w:t>
      </w:r>
      <w:r w:rsidR="00C06783">
        <w:rPr>
          <w:rFonts w:asciiTheme="minorHAnsi" w:hAnsiTheme="minorHAnsi" w:cs="Arial"/>
          <w:sz w:val="24"/>
          <w:szCs w:val="24"/>
        </w:rPr>
        <w:t>oceny zgodności projektów ze Strategią ZIT weryfikowane będzie czy Wnioskodawca posiada siedzibę/ oddział/ filię/ delegaturę czy inną prawnie dozwoloną formę organizacyjną działalności podmiotu na terenie ŁOM.</w:t>
      </w:r>
    </w:p>
    <w:p w14:paraId="3C462E54" w14:textId="77777777" w:rsidR="00530DC9" w:rsidRDefault="00530DC9" w:rsidP="00A8131A">
      <w:pPr>
        <w:pBdr>
          <w:left w:val="single" w:sz="48" w:space="4" w:color="E36C0A"/>
        </w:pBdr>
        <w:spacing w:after="0"/>
        <w:ind w:left="284"/>
        <w:rPr>
          <w:rFonts w:asciiTheme="minorHAnsi" w:hAnsiTheme="minorHAnsi" w:cs="Arial"/>
          <w:b/>
          <w:sz w:val="24"/>
          <w:szCs w:val="24"/>
        </w:rPr>
      </w:pPr>
    </w:p>
    <w:p w14:paraId="55D9A8F1" w14:textId="77777777" w:rsidR="00C06783" w:rsidRPr="00C06783" w:rsidRDefault="00C06783" w:rsidP="00C06783">
      <w:pPr>
        <w:pBdr>
          <w:left w:val="single" w:sz="48" w:space="4" w:color="E36C0A"/>
        </w:pBdr>
        <w:spacing w:after="0"/>
        <w:ind w:left="284"/>
        <w:rPr>
          <w:rFonts w:asciiTheme="minorHAnsi" w:hAnsiTheme="minorHAnsi" w:cs="Arial"/>
          <w:b/>
          <w:sz w:val="24"/>
          <w:szCs w:val="24"/>
        </w:rPr>
      </w:pPr>
      <w:r w:rsidRPr="00C06783">
        <w:rPr>
          <w:rFonts w:asciiTheme="minorHAnsi" w:hAnsiTheme="minorHAnsi" w:cs="Arial"/>
          <w:b/>
          <w:sz w:val="24"/>
          <w:szCs w:val="24"/>
        </w:rPr>
        <w:t xml:space="preserve">Uwaga! </w:t>
      </w:r>
    </w:p>
    <w:p w14:paraId="1A32F74D" w14:textId="61896EDA" w:rsidR="00C06783" w:rsidRPr="00C06783" w:rsidRDefault="000A685B" w:rsidP="00C06783">
      <w:pPr>
        <w:pBdr>
          <w:left w:val="single" w:sz="48" w:space="4" w:color="E36C0A"/>
        </w:pBdr>
        <w:spacing w:after="0"/>
        <w:ind w:left="284"/>
        <w:rPr>
          <w:rFonts w:asciiTheme="minorHAnsi" w:hAnsiTheme="minorHAnsi" w:cs="Arial"/>
          <w:sz w:val="24"/>
          <w:szCs w:val="24"/>
        </w:rPr>
      </w:pPr>
      <w:r>
        <w:rPr>
          <w:rFonts w:asciiTheme="minorHAnsi" w:hAnsiTheme="minorHAnsi" w:cs="Arial"/>
          <w:sz w:val="24"/>
          <w:szCs w:val="24"/>
        </w:rPr>
        <w:t>Zgodnie z</w:t>
      </w:r>
      <w:r w:rsidR="00C06783" w:rsidRPr="00C06783">
        <w:rPr>
          <w:rFonts w:asciiTheme="minorHAnsi" w:hAnsiTheme="minorHAnsi" w:cs="Arial"/>
          <w:sz w:val="24"/>
          <w:szCs w:val="24"/>
        </w:rPr>
        <w:t xml:space="preserve"> kryterium merytorycznym punktow</w:t>
      </w:r>
      <w:r>
        <w:rPr>
          <w:rFonts w:asciiTheme="minorHAnsi" w:hAnsiTheme="minorHAnsi" w:cs="Arial"/>
          <w:sz w:val="24"/>
          <w:szCs w:val="24"/>
        </w:rPr>
        <w:t>an</w:t>
      </w:r>
      <w:r w:rsidR="00C06783" w:rsidRPr="00C06783">
        <w:rPr>
          <w:rFonts w:asciiTheme="minorHAnsi" w:hAnsiTheme="minorHAnsi" w:cs="Arial"/>
          <w:sz w:val="24"/>
          <w:szCs w:val="24"/>
        </w:rPr>
        <w:t xml:space="preserve">ym nr </w:t>
      </w:r>
      <w:r w:rsidR="00C06783">
        <w:rPr>
          <w:rFonts w:asciiTheme="minorHAnsi" w:hAnsiTheme="minorHAnsi" w:cs="Arial"/>
          <w:sz w:val="24"/>
          <w:szCs w:val="24"/>
        </w:rPr>
        <w:t>4</w:t>
      </w:r>
      <w:r w:rsidR="00C06783" w:rsidRPr="00C06783">
        <w:rPr>
          <w:rFonts w:asciiTheme="minorHAnsi" w:hAnsiTheme="minorHAnsi" w:cs="Arial"/>
          <w:sz w:val="24"/>
          <w:szCs w:val="24"/>
        </w:rPr>
        <w:t xml:space="preserve"> oceny zgodności projektów ze Strategią ZIT weryfikowane będzie czy </w:t>
      </w:r>
      <w:r w:rsidR="00C06783">
        <w:rPr>
          <w:rFonts w:asciiTheme="minorHAnsi" w:hAnsiTheme="minorHAnsi" w:cs="Arial"/>
          <w:sz w:val="24"/>
          <w:szCs w:val="24"/>
        </w:rPr>
        <w:t xml:space="preserve">projekt jest realizowany w partnerstwie z podmiotem </w:t>
      </w:r>
      <w:r w:rsidR="00C06783" w:rsidRPr="00C06783">
        <w:rPr>
          <w:rFonts w:asciiTheme="minorHAnsi" w:hAnsiTheme="minorHAnsi" w:cs="Arial"/>
          <w:sz w:val="24"/>
          <w:szCs w:val="24"/>
        </w:rPr>
        <w:t>posiada</w:t>
      </w:r>
      <w:r w:rsidR="00C06783">
        <w:rPr>
          <w:rFonts w:asciiTheme="minorHAnsi" w:hAnsiTheme="minorHAnsi" w:cs="Arial"/>
          <w:sz w:val="24"/>
          <w:szCs w:val="24"/>
        </w:rPr>
        <w:t>jącym</w:t>
      </w:r>
      <w:r w:rsidR="00C06783" w:rsidRPr="00C06783">
        <w:rPr>
          <w:rFonts w:asciiTheme="minorHAnsi" w:hAnsiTheme="minorHAnsi" w:cs="Arial"/>
          <w:sz w:val="24"/>
          <w:szCs w:val="24"/>
        </w:rPr>
        <w:t xml:space="preserve"> siedzibę/ oddział/ filię/ delegaturę czy inną prawnie dozwoloną formę organizacyjną działalności podmiotu na terenie ŁOM.</w:t>
      </w:r>
    </w:p>
    <w:p w14:paraId="6A1C6C55" w14:textId="77777777" w:rsidR="00C06783" w:rsidRPr="00FF2E93" w:rsidRDefault="00C06783" w:rsidP="00A8131A">
      <w:pPr>
        <w:pBdr>
          <w:left w:val="single" w:sz="48" w:space="4" w:color="E36C0A"/>
        </w:pBdr>
        <w:spacing w:after="0"/>
        <w:ind w:left="284"/>
        <w:rPr>
          <w:rFonts w:asciiTheme="minorHAnsi" w:hAnsiTheme="minorHAnsi" w:cs="Arial"/>
          <w:b/>
          <w:sz w:val="24"/>
          <w:szCs w:val="24"/>
        </w:rPr>
      </w:pPr>
    </w:p>
    <w:p w14:paraId="37B58A6C" w14:textId="77777777"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0" w:name="_Toc431974575"/>
      <w:bookmarkStart w:id="21" w:name="_Toc483484473"/>
      <w:bookmarkEnd w:id="20"/>
      <w:r w:rsidRPr="00FF2E93">
        <w:rPr>
          <w:rFonts w:asciiTheme="minorHAnsi" w:hAnsiTheme="minorHAnsi" w:cs="Arial"/>
          <w:b/>
          <w:sz w:val="24"/>
          <w:szCs w:val="24"/>
        </w:rPr>
        <w:lastRenderedPageBreak/>
        <w:t>Grupa docelowa</w:t>
      </w:r>
      <w:bookmarkEnd w:id="21"/>
    </w:p>
    <w:p w14:paraId="4A8C2800" w14:textId="77777777" w:rsidR="000D2441" w:rsidRPr="00FF2E93" w:rsidRDefault="000D2441" w:rsidP="00A8131A">
      <w:pPr>
        <w:pStyle w:val="Normalnyodstp"/>
        <w:jc w:val="left"/>
        <w:rPr>
          <w:rFonts w:asciiTheme="minorHAnsi" w:hAnsiTheme="minorHAnsi" w:cs="Arial"/>
          <w:sz w:val="24"/>
          <w:szCs w:val="24"/>
        </w:rPr>
      </w:pPr>
      <w:r w:rsidRPr="00FF2E93">
        <w:rPr>
          <w:rFonts w:asciiTheme="minorHAnsi" w:hAnsiTheme="minorHAnsi" w:cs="Arial"/>
          <w:sz w:val="24"/>
          <w:szCs w:val="24"/>
        </w:rPr>
        <w:t xml:space="preserve">W ramach konkursu wsparciem mogą być objęte tylko poniższe grupy docelowe: </w:t>
      </w:r>
    </w:p>
    <w:p w14:paraId="32957047" w14:textId="77777777" w:rsidR="005B7CF4" w:rsidRPr="00FF2E93" w:rsidRDefault="00A666A4" w:rsidP="00AE4BA6">
      <w:pPr>
        <w:pStyle w:val="Normalnyodstp"/>
        <w:numPr>
          <w:ilvl w:val="0"/>
          <w:numId w:val="72"/>
        </w:numPr>
        <w:ind w:left="284" w:hanging="284"/>
        <w:jc w:val="left"/>
        <w:rPr>
          <w:rFonts w:asciiTheme="minorHAnsi" w:hAnsiTheme="minorHAnsi" w:cs="Arial"/>
          <w:sz w:val="24"/>
          <w:szCs w:val="24"/>
        </w:rPr>
      </w:pPr>
      <w:r w:rsidRPr="00FF2E93">
        <w:rPr>
          <w:rFonts w:asciiTheme="minorHAnsi" w:hAnsiTheme="minorHAnsi" w:cs="Arial"/>
          <w:b/>
          <w:sz w:val="24"/>
          <w:szCs w:val="24"/>
        </w:rPr>
        <w:t xml:space="preserve">osoby </w:t>
      </w:r>
      <w:r w:rsidR="0006715B" w:rsidRPr="00FF2E93">
        <w:rPr>
          <w:rFonts w:asciiTheme="minorHAnsi" w:hAnsiTheme="minorHAnsi" w:cs="Arial"/>
          <w:b/>
          <w:sz w:val="24"/>
          <w:szCs w:val="24"/>
        </w:rPr>
        <w:t>niesamodzielne</w:t>
      </w:r>
      <w:r w:rsidR="005B7CF4" w:rsidRPr="00FF2E93">
        <w:rPr>
          <w:rFonts w:asciiTheme="minorHAnsi" w:hAnsiTheme="minorHAnsi" w:cs="Arial"/>
          <w:b/>
          <w:sz w:val="24"/>
          <w:szCs w:val="24"/>
        </w:rPr>
        <w:t>,</w:t>
      </w:r>
    </w:p>
    <w:p w14:paraId="2A0112A9" w14:textId="4D81CA3B" w:rsidR="00B53173" w:rsidRPr="00FF2E93" w:rsidRDefault="005B7CF4" w:rsidP="00AE4BA6">
      <w:pPr>
        <w:pStyle w:val="Normalnyodstp"/>
        <w:numPr>
          <w:ilvl w:val="0"/>
          <w:numId w:val="72"/>
        </w:numPr>
        <w:ind w:left="284" w:hanging="284"/>
        <w:jc w:val="left"/>
        <w:rPr>
          <w:rFonts w:asciiTheme="minorHAnsi" w:hAnsiTheme="minorHAnsi" w:cs="Arial"/>
          <w:sz w:val="24"/>
          <w:szCs w:val="24"/>
        </w:rPr>
      </w:pPr>
      <w:r w:rsidRPr="00FF2E93">
        <w:rPr>
          <w:rFonts w:asciiTheme="minorHAnsi" w:hAnsiTheme="minorHAnsi" w:cs="Arial"/>
          <w:b/>
          <w:sz w:val="24"/>
          <w:szCs w:val="24"/>
        </w:rPr>
        <w:t>dzieci i młodzież do 18</w:t>
      </w:r>
      <w:r w:rsidR="006B2FF0">
        <w:rPr>
          <w:rStyle w:val="Odwoanieprzypisudolnego"/>
          <w:b/>
          <w:szCs w:val="24"/>
        </w:rPr>
        <w:footnoteReference w:id="1"/>
      </w:r>
      <w:r w:rsidRPr="00FF2E93">
        <w:rPr>
          <w:rFonts w:asciiTheme="minorHAnsi" w:hAnsiTheme="minorHAnsi" w:cs="Arial"/>
          <w:b/>
          <w:sz w:val="24"/>
          <w:szCs w:val="24"/>
        </w:rPr>
        <w:t xml:space="preserve"> roku życia </w:t>
      </w:r>
      <w:r w:rsidR="006B2FF0">
        <w:rPr>
          <w:rFonts w:asciiTheme="minorHAnsi" w:hAnsiTheme="minorHAnsi" w:cs="Arial"/>
          <w:b/>
          <w:sz w:val="24"/>
          <w:szCs w:val="24"/>
        </w:rPr>
        <w:t xml:space="preserve">zagrożona ubóstwem i wykluczeniem społecznym </w:t>
      </w:r>
      <w:r w:rsidRPr="00FF2E93">
        <w:rPr>
          <w:rFonts w:asciiTheme="minorHAnsi" w:hAnsiTheme="minorHAnsi" w:cs="Arial"/>
          <w:sz w:val="24"/>
          <w:szCs w:val="24"/>
        </w:rPr>
        <w:t>w przypadku usług w placówkach wsparcia dziennego.</w:t>
      </w:r>
      <w:r w:rsidR="0006715B" w:rsidRPr="00FF2E93">
        <w:rPr>
          <w:rFonts w:asciiTheme="minorHAnsi" w:hAnsiTheme="minorHAnsi" w:cs="Arial"/>
          <w:b/>
          <w:sz w:val="24"/>
          <w:szCs w:val="24"/>
        </w:rPr>
        <w:t xml:space="preserve"> </w:t>
      </w:r>
    </w:p>
    <w:p w14:paraId="0635A016" w14:textId="4D1EDA15" w:rsidR="00A666A4" w:rsidRPr="003D659A" w:rsidRDefault="00C55848" w:rsidP="00AE4BA6">
      <w:pPr>
        <w:pStyle w:val="Normalnyodstp"/>
        <w:numPr>
          <w:ilvl w:val="0"/>
          <w:numId w:val="72"/>
        </w:numPr>
        <w:ind w:left="284" w:hanging="284"/>
        <w:jc w:val="left"/>
        <w:rPr>
          <w:rFonts w:asciiTheme="minorHAnsi" w:hAnsiTheme="minorHAnsi" w:cs="Arial"/>
          <w:color w:val="auto"/>
          <w:sz w:val="24"/>
          <w:szCs w:val="24"/>
        </w:rPr>
      </w:pPr>
      <w:r>
        <w:rPr>
          <w:rFonts w:asciiTheme="minorHAnsi" w:hAnsiTheme="minorHAnsi" w:cs="Arial"/>
          <w:b/>
          <w:color w:val="auto"/>
          <w:sz w:val="24"/>
          <w:szCs w:val="24"/>
        </w:rPr>
        <w:t>o</w:t>
      </w:r>
      <w:r w:rsidR="004E410C" w:rsidRPr="00FF2E93">
        <w:rPr>
          <w:rFonts w:asciiTheme="minorHAnsi" w:hAnsiTheme="minorHAnsi" w:cs="Arial"/>
          <w:b/>
          <w:color w:val="auto"/>
          <w:sz w:val="24"/>
          <w:szCs w:val="24"/>
        </w:rPr>
        <w:t xml:space="preserve">toczenie osób niesamodzielnych </w:t>
      </w:r>
      <w:r w:rsidR="004E410C" w:rsidRPr="00FF2E93">
        <w:rPr>
          <w:rFonts w:asciiTheme="minorHAnsi" w:hAnsiTheme="minorHAnsi" w:cs="Arial"/>
          <w:color w:val="auto"/>
          <w:sz w:val="24"/>
          <w:szCs w:val="24"/>
        </w:rPr>
        <w:t xml:space="preserve">w szczególności </w:t>
      </w:r>
      <w:r w:rsidR="00A666A4" w:rsidRPr="00FF2E93">
        <w:rPr>
          <w:rFonts w:asciiTheme="minorHAnsi" w:hAnsiTheme="minorHAnsi" w:cs="Arial"/>
          <w:color w:val="auto"/>
          <w:sz w:val="24"/>
          <w:szCs w:val="24"/>
        </w:rPr>
        <w:t>opiekun</w:t>
      </w:r>
      <w:r w:rsidR="00B7269A" w:rsidRPr="00FF2E93">
        <w:rPr>
          <w:rFonts w:asciiTheme="minorHAnsi" w:hAnsiTheme="minorHAnsi" w:cs="Arial"/>
          <w:color w:val="auto"/>
          <w:sz w:val="24"/>
          <w:szCs w:val="24"/>
        </w:rPr>
        <w:t>owie</w:t>
      </w:r>
      <w:r w:rsidR="00A666A4" w:rsidRPr="00FF2E93">
        <w:rPr>
          <w:rFonts w:asciiTheme="minorHAnsi" w:hAnsiTheme="minorHAnsi" w:cs="Arial"/>
          <w:color w:val="auto"/>
          <w:sz w:val="24"/>
          <w:szCs w:val="24"/>
        </w:rPr>
        <w:t xml:space="preserve"> faktyczn</w:t>
      </w:r>
      <w:r w:rsidR="00B7269A" w:rsidRPr="00FF2E93">
        <w:rPr>
          <w:rFonts w:asciiTheme="minorHAnsi" w:hAnsiTheme="minorHAnsi" w:cs="Arial"/>
          <w:color w:val="auto"/>
          <w:sz w:val="24"/>
          <w:szCs w:val="24"/>
        </w:rPr>
        <w:t>i</w:t>
      </w:r>
      <w:r w:rsidR="00A666A4" w:rsidRPr="00FF2E93">
        <w:rPr>
          <w:rFonts w:asciiTheme="minorHAnsi" w:hAnsiTheme="minorHAnsi" w:cs="Arial"/>
          <w:color w:val="auto"/>
          <w:sz w:val="24"/>
          <w:szCs w:val="24"/>
        </w:rPr>
        <w:t xml:space="preserve"> </w:t>
      </w:r>
      <w:r w:rsidR="004E410C" w:rsidRPr="00FF2E93">
        <w:rPr>
          <w:rFonts w:asciiTheme="minorHAnsi" w:hAnsiTheme="minorHAnsi" w:cs="Arial"/>
          <w:color w:val="auto"/>
          <w:sz w:val="24"/>
          <w:szCs w:val="24"/>
        </w:rPr>
        <w:t xml:space="preserve">oraz rodziny </w:t>
      </w:r>
      <w:r w:rsidR="00516472" w:rsidRPr="00FF2E93">
        <w:rPr>
          <w:rFonts w:asciiTheme="minorHAnsi" w:hAnsiTheme="minorHAnsi" w:cs="Arial"/>
          <w:color w:val="auto"/>
          <w:sz w:val="24"/>
          <w:szCs w:val="24"/>
        </w:rPr>
        <w:t>osób niesamodzielnych</w:t>
      </w:r>
      <w:r w:rsidR="00866A42">
        <w:rPr>
          <w:rFonts w:asciiTheme="minorHAnsi" w:hAnsiTheme="minorHAnsi" w:cs="Arial"/>
          <w:color w:val="auto"/>
          <w:sz w:val="24"/>
          <w:szCs w:val="24"/>
        </w:rPr>
        <w:t xml:space="preserve"> oraz opiekunowie i rodziny dzieci i młodzieży zagrożonej ubóstwem i wykluczeniem społecznym</w:t>
      </w:r>
      <w:r w:rsidR="008124A4" w:rsidRPr="00FF2E93">
        <w:rPr>
          <w:rFonts w:asciiTheme="minorHAnsi" w:hAnsiTheme="minorHAnsi" w:cs="Arial"/>
          <w:b/>
          <w:color w:val="auto"/>
          <w:sz w:val="24"/>
          <w:szCs w:val="24"/>
        </w:rPr>
        <w:t xml:space="preserve">, których udział w projekcie jest niezbędny dla skutecznego wsparcia osób niesamodzielnych </w:t>
      </w:r>
      <w:r w:rsidR="00516472" w:rsidRPr="00FF2E93">
        <w:rPr>
          <w:rFonts w:asciiTheme="minorHAnsi" w:hAnsiTheme="minorHAnsi" w:cs="Arial"/>
          <w:b/>
          <w:color w:val="auto"/>
          <w:sz w:val="24"/>
          <w:szCs w:val="24"/>
        </w:rPr>
        <w:t>.</w:t>
      </w:r>
    </w:p>
    <w:p w14:paraId="27E93C87" w14:textId="77777777" w:rsidR="003D659A" w:rsidRPr="00FF2E93" w:rsidRDefault="003D659A" w:rsidP="003D659A">
      <w:pPr>
        <w:pStyle w:val="Normalnyodstp"/>
        <w:ind w:left="284"/>
        <w:jc w:val="left"/>
        <w:rPr>
          <w:rFonts w:asciiTheme="minorHAnsi" w:hAnsiTheme="minorHAnsi" w:cs="Arial"/>
          <w:color w:val="auto"/>
          <w:sz w:val="24"/>
          <w:szCs w:val="24"/>
        </w:rPr>
      </w:pPr>
    </w:p>
    <w:p w14:paraId="4DAEF3AD" w14:textId="77777777" w:rsidR="003D659A" w:rsidRPr="003D659A" w:rsidRDefault="003D659A" w:rsidP="003D659A">
      <w:pPr>
        <w:pBdr>
          <w:left w:val="single" w:sz="48" w:space="4" w:color="E36C0A"/>
        </w:pBdr>
        <w:spacing w:after="0" w:line="360" w:lineRule="auto"/>
        <w:jc w:val="both"/>
        <w:rPr>
          <w:rFonts w:cs="Calibri"/>
          <w:b/>
          <w:color w:val="auto"/>
          <w:sz w:val="24"/>
          <w:szCs w:val="24"/>
        </w:rPr>
      </w:pPr>
      <w:r w:rsidRPr="003D659A">
        <w:rPr>
          <w:rFonts w:cs="Calibri"/>
          <w:b/>
          <w:color w:val="auto"/>
          <w:sz w:val="24"/>
          <w:szCs w:val="24"/>
        </w:rPr>
        <w:t>Uwaga!</w:t>
      </w:r>
    </w:p>
    <w:p w14:paraId="4BC71F72" w14:textId="5E8C3499" w:rsidR="003D659A" w:rsidRPr="00310D50" w:rsidRDefault="003D659A" w:rsidP="003D659A">
      <w:pPr>
        <w:pBdr>
          <w:left w:val="single" w:sz="48" w:space="4" w:color="E36C0A"/>
        </w:pBdr>
        <w:spacing w:after="0" w:line="360" w:lineRule="auto"/>
        <w:jc w:val="both"/>
        <w:rPr>
          <w:rFonts w:cs="Calibri"/>
          <w:color w:val="auto"/>
          <w:sz w:val="24"/>
          <w:szCs w:val="24"/>
        </w:rPr>
      </w:pPr>
      <w:r w:rsidRPr="003D659A">
        <w:rPr>
          <w:rFonts w:cs="Calibri"/>
          <w:color w:val="auto"/>
          <w:sz w:val="24"/>
          <w:szCs w:val="24"/>
        </w:rPr>
        <w:t>Zgodnie ze szczegółowym kryterium dostępu nr 13</w:t>
      </w:r>
      <w:r w:rsidRPr="003D659A">
        <w:rPr>
          <w:rFonts w:cs="Calibri"/>
          <w:b/>
          <w:color w:val="auto"/>
          <w:sz w:val="24"/>
          <w:szCs w:val="24"/>
        </w:rPr>
        <w:t xml:space="preserve"> „Adresaci wsparcia” </w:t>
      </w:r>
      <w:r w:rsidRPr="00310D50">
        <w:rPr>
          <w:rFonts w:cs="Calibri"/>
          <w:color w:val="auto"/>
          <w:sz w:val="24"/>
          <w:szCs w:val="24"/>
        </w:rPr>
        <w:t>uczestnikami projektu mogą być:</w:t>
      </w:r>
    </w:p>
    <w:p w14:paraId="310E42F7" w14:textId="77777777" w:rsidR="003D659A" w:rsidRPr="003D659A" w:rsidRDefault="003D659A" w:rsidP="00AE4BA6">
      <w:pPr>
        <w:pStyle w:val="Akapitzlist"/>
        <w:numPr>
          <w:ilvl w:val="0"/>
          <w:numId w:val="39"/>
        </w:numPr>
        <w:pBdr>
          <w:left w:val="single" w:sz="48" w:space="4" w:color="E36C0A"/>
        </w:pBdr>
        <w:spacing w:after="0" w:line="360" w:lineRule="auto"/>
        <w:ind w:left="284" w:hanging="284"/>
        <w:jc w:val="both"/>
        <w:rPr>
          <w:rFonts w:cs="Calibri"/>
          <w:b/>
          <w:color w:val="auto"/>
          <w:sz w:val="24"/>
          <w:szCs w:val="24"/>
        </w:rPr>
      </w:pPr>
      <w:r w:rsidRPr="003D659A">
        <w:rPr>
          <w:rFonts w:cs="Calibri"/>
          <w:b/>
          <w:color w:val="auto"/>
          <w:sz w:val="24"/>
          <w:szCs w:val="24"/>
        </w:rPr>
        <w:t>osoby zamieszkałe w rozumieniu przepisów Kodeksu Cywilnego, na obszarze ŁOM, tj.: Miasto Łódź i powiaty: brzeziński, łódzki wschodni, pabianicki oraz zgierski.</w:t>
      </w:r>
    </w:p>
    <w:p w14:paraId="27DE55DE" w14:textId="77777777" w:rsidR="003D659A" w:rsidRDefault="003D659A" w:rsidP="00A8131A">
      <w:pPr>
        <w:spacing w:before="120" w:after="120"/>
        <w:rPr>
          <w:rFonts w:asciiTheme="minorHAnsi" w:hAnsiTheme="minorHAnsi" w:cs="Arial"/>
          <w:b/>
          <w:color w:val="auto"/>
          <w:sz w:val="24"/>
          <w:szCs w:val="24"/>
        </w:rPr>
      </w:pPr>
    </w:p>
    <w:p w14:paraId="250EE6C5" w14:textId="77777777" w:rsidR="000938B5" w:rsidRPr="00FF2E93" w:rsidRDefault="00B53173" w:rsidP="00A8131A">
      <w:pPr>
        <w:spacing w:before="120" w:after="120"/>
        <w:rPr>
          <w:rFonts w:asciiTheme="minorHAnsi" w:hAnsiTheme="minorHAnsi" w:cs="Arial"/>
          <w:color w:val="auto"/>
          <w:sz w:val="24"/>
          <w:szCs w:val="24"/>
          <w:highlight w:val="yellow"/>
        </w:rPr>
      </w:pPr>
      <w:r w:rsidRPr="00FF2E93">
        <w:rPr>
          <w:rFonts w:asciiTheme="minorHAnsi" w:hAnsiTheme="minorHAnsi" w:cs="Arial"/>
          <w:b/>
          <w:color w:val="auto"/>
          <w:sz w:val="24"/>
          <w:szCs w:val="24"/>
        </w:rPr>
        <w:t>Osoba niesamodzielna</w:t>
      </w:r>
      <w:r w:rsidRPr="00FF2E93">
        <w:rPr>
          <w:rFonts w:asciiTheme="minorHAnsi" w:hAnsiTheme="minorHAnsi" w:cs="Arial"/>
          <w:color w:val="auto"/>
          <w:sz w:val="24"/>
          <w:szCs w:val="24"/>
        </w:rPr>
        <w:t xml:space="preserve"> </w:t>
      </w:r>
      <w:r w:rsidR="00B7269A" w:rsidRPr="00FF2E93">
        <w:rPr>
          <w:rFonts w:asciiTheme="minorHAnsi" w:hAnsiTheme="minorHAnsi" w:cs="Arial"/>
          <w:color w:val="auto"/>
          <w:sz w:val="24"/>
          <w:szCs w:val="24"/>
        </w:rPr>
        <w:t xml:space="preserve">to </w:t>
      </w:r>
      <w:r w:rsidRPr="00FF2E93">
        <w:rPr>
          <w:rFonts w:asciiTheme="minorHAnsi" w:hAnsiTheme="minorHAnsi" w:cs="Arial"/>
          <w:color w:val="auto"/>
          <w:sz w:val="24"/>
          <w:szCs w:val="24"/>
        </w:rPr>
        <w:t>osoba, która ze względu na wiek, stan zdrowia lub niepełnosprawność</w:t>
      </w:r>
      <w:r w:rsidR="00B7269A" w:rsidRPr="00FF2E93">
        <w:rPr>
          <w:rFonts w:asciiTheme="minorHAnsi" w:hAnsiTheme="minorHAnsi" w:cs="Arial"/>
          <w:color w:val="auto"/>
          <w:sz w:val="24"/>
          <w:szCs w:val="24"/>
        </w:rPr>
        <w:t xml:space="preserve"> </w:t>
      </w:r>
      <w:r w:rsidRPr="00FF2E93">
        <w:rPr>
          <w:rFonts w:asciiTheme="minorHAnsi" w:hAnsiTheme="minorHAnsi" w:cs="Arial"/>
          <w:color w:val="auto"/>
          <w:sz w:val="24"/>
          <w:szCs w:val="24"/>
        </w:rPr>
        <w:t xml:space="preserve">wymaga opieki lub wsparcia w związku z niemożnością samodzielnego wykonywania co najmniej jednej z podstawowych czynności dnia codziennego. </w:t>
      </w:r>
    </w:p>
    <w:p w14:paraId="72FFE575" w14:textId="3E98DDD6" w:rsidR="00015523" w:rsidRPr="00FF2E93" w:rsidRDefault="00015523" w:rsidP="00A8131A">
      <w:pPr>
        <w:pStyle w:val="Normalnyodstp"/>
        <w:spacing w:before="120"/>
        <w:jc w:val="left"/>
        <w:rPr>
          <w:rFonts w:asciiTheme="minorHAnsi" w:hAnsiTheme="minorHAnsi" w:cs="Arial"/>
          <w:sz w:val="24"/>
          <w:szCs w:val="24"/>
        </w:rPr>
      </w:pPr>
      <w:r w:rsidRPr="00FF2E93">
        <w:rPr>
          <w:rFonts w:asciiTheme="minorHAnsi" w:hAnsiTheme="minorHAnsi" w:cs="Arial"/>
          <w:b/>
          <w:sz w:val="24"/>
          <w:szCs w:val="24"/>
        </w:rPr>
        <w:t xml:space="preserve">Otoczenie osób niesamodzielnych </w:t>
      </w:r>
      <w:r w:rsidRPr="00FF2E93">
        <w:rPr>
          <w:rFonts w:asciiTheme="minorHAnsi" w:hAnsiTheme="minorHAnsi" w:cs="Arial"/>
          <w:sz w:val="24"/>
          <w:szCs w:val="24"/>
        </w:rPr>
        <w:t xml:space="preserve">to osoby spokrewnione lub niespokrewnione z </w:t>
      </w:r>
      <w:r w:rsidR="00FC7361">
        <w:rPr>
          <w:rFonts w:asciiTheme="minorHAnsi" w:hAnsiTheme="minorHAnsi" w:cs="Arial"/>
          <w:sz w:val="24"/>
          <w:szCs w:val="24"/>
        </w:rPr>
        <w:t>uczestnikami projektu</w:t>
      </w:r>
      <w:r w:rsidRPr="00FF2E93">
        <w:rPr>
          <w:rFonts w:asciiTheme="minorHAnsi" w:hAnsiTheme="minorHAnsi" w:cs="Arial"/>
          <w:sz w:val="24"/>
          <w:szCs w:val="24"/>
        </w:rPr>
        <w:t xml:space="preserve"> wspólnie zamieszkujące i gospodarujące, a także inne osoby z najbliższego środowiska, których udział w projekcie jest niezbędny dla skutecznego wsparcia tych osób. </w:t>
      </w:r>
    </w:p>
    <w:p w14:paraId="5E12BD73" w14:textId="77777777" w:rsidR="00015523" w:rsidRPr="00FF2E93" w:rsidRDefault="00CA1EE0" w:rsidP="00A8131A">
      <w:pPr>
        <w:pStyle w:val="Normalnyodstp"/>
        <w:spacing w:before="120"/>
        <w:jc w:val="left"/>
        <w:rPr>
          <w:rFonts w:asciiTheme="minorHAnsi" w:hAnsiTheme="minorHAnsi" w:cs="Arial"/>
          <w:color w:val="auto"/>
          <w:sz w:val="24"/>
          <w:szCs w:val="24"/>
        </w:rPr>
      </w:pPr>
      <w:r w:rsidRPr="00FF2E93">
        <w:rPr>
          <w:rFonts w:asciiTheme="minorHAnsi" w:hAnsiTheme="minorHAnsi" w:cs="Arial"/>
          <w:b/>
          <w:color w:val="auto"/>
          <w:sz w:val="24"/>
          <w:szCs w:val="24"/>
        </w:rPr>
        <w:t>Opiekun faktyczny</w:t>
      </w:r>
      <w:r w:rsidRPr="00FF2E93">
        <w:rPr>
          <w:rFonts w:asciiTheme="minorHAnsi" w:hAnsiTheme="minorHAnsi" w:cs="Arial"/>
          <w:color w:val="auto"/>
          <w:sz w:val="24"/>
          <w:szCs w:val="24"/>
        </w:rPr>
        <w:t xml:space="preserve"> to osoba pełnoletnia opiekująca się osobą niesamodzielną, niebędąca opiekunem zawodowym i niepobierająca wynagrodzenia z tytułu opieki nad osobą niesamodzielną, najczęściej członek rodziny.</w:t>
      </w:r>
    </w:p>
    <w:p w14:paraId="0FFAE00A" w14:textId="77777777" w:rsidR="008124A4" w:rsidRPr="00FF2E93" w:rsidRDefault="008124A4" w:rsidP="00A8131A">
      <w:pPr>
        <w:pStyle w:val="Normalnyodstp"/>
        <w:spacing w:before="120"/>
        <w:jc w:val="left"/>
        <w:rPr>
          <w:rFonts w:asciiTheme="minorHAnsi" w:hAnsiTheme="minorHAnsi" w:cs="Arial"/>
          <w:color w:val="auto"/>
          <w:sz w:val="24"/>
          <w:szCs w:val="24"/>
        </w:rPr>
      </w:pPr>
    </w:p>
    <w:p w14:paraId="26718B65" w14:textId="77777777" w:rsidR="000938B5" w:rsidRPr="00FF2E93" w:rsidRDefault="000938B5" w:rsidP="00A8131A">
      <w:pPr>
        <w:pBdr>
          <w:left w:val="single" w:sz="48" w:space="4" w:color="E36C0A"/>
        </w:pBdr>
        <w:spacing w:after="0"/>
        <w:rPr>
          <w:rFonts w:asciiTheme="minorHAnsi" w:hAnsiTheme="minorHAnsi" w:cs="Arial"/>
          <w:b/>
          <w:color w:val="auto"/>
          <w:sz w:val="24"/>
          <w:szCs w:val="24"/>
        </w:rPr>
      </w:pPr>
      <w:r w:rsidRPr="00FF2E93">
        <w:rPr>
          <w:rFonts w:asciiTheme="minorHAnsi" w:hAnsiTheme="minorHAnsi" w:cs="Arial"/>
          <w:b/>
          <w:color w:val="auto"/>
          <w:sz w:val="24"/>
          <w:szCs w:val="24"/>
        </w:rPr>
        <w:t>Uwaga!</w:t>
      </w:r>
    </w:p>
    <w:p w14:paraId="6CFD5829" w14:textId="2B14E01E" w:rsidR="000938B5" w:rsidRPr="00FF2E93" w:rsidRDefault="000938B5" w:rsidP="00A8131A">
      <w:pPr>
        <w:pStyle w:val="Akapitzlist"/>
        <w:pBdr>
          <w:left w:val="single" w:sz="48" w:space="4" w:color="E36C0A"/>
        </w:pBdr>
        <w:spacing w:after="0"/>
        <w:ind w:left="0"/>
        <w:rPr>
          <w:rFonts w:asciiTheme="minorHAnsi" w:hAnsiTheme="minorHAnsi" w:cs="Arial"/>
          <w:bCs/>
          <w:sz w:val="24"/>
          <w:szCs w:val="24"/>
          <w:lang w:eastAsia="pl-PL"/>
        </w:rPr>
      </w:pPr>
      <w:r w:rsidRPr="00FF2E93">
        <w:rPr>
          <w:rFonts w:asciiTheme="minorHAnsi" w:hAnsiTheme="minorHAnsi" w:cs="Arial"/>
          <w:bCs/>
          <w:sz w:val="24"/>
          <w:szCs w:val="24"/>
          <w:lang w:eastAsia="pl-PL"/>
        </w:rPr>
        <w:t xml:space="preserve">Zgodnie ze szczegółowym kryterium dostępu nr </w:t>
      </w:r>
      <w:r w:rsidR="00CF38AD">
        <w:rPr>
          <w:rFonts w:asciiTheme="minorHAnsi" w:hAnsiTheme="minorHAnsi" w:cs="Arial"/>
          <w:bCs/>
          <w:sz w:val="24"/>
          <w:szCs w:val="24"/>
          <w:lang w:eastAsia="pl-PL"/>
        </w:rPr>
        <w:t>9</w:t>
      </w:r>
      <w:r w:rsidR="002C7799" w:rsidRPr="00FF2E93">
        <w:rPr>
          <w:rFonts w:asciiTheme="minorHAnsi" w:hAnsiTheme="minorHAnsi" w:cs="Arial"/>
          <w:bCs/>
          <w:sz w:val="24"/>
          <w:szCs w:val="24"/>
          <w:lang w:eastAsia="pl-PL"/>
        </w:rPr>
        <w:t xml:space="preserve"> </w:t>
      </w:r>
      <w:r w:rsidR="002C7799" w:rsidRPr="00FF2E93">
        <w:rPr>
          <w:rFonts w:asciiTheme="minorHAnsi" w:hAnsiTheme="minorHAnsi" w:cs="Arial"/>
          <w:b/>
          <w:bCs/>
          <w:sz w:val="24"/>
          <w:szCs w:val="24"/>
          <w:lang w:eastAsia="pl-PL"/>
        </w:rPr>
        <w:t>„Preferencje w dostępie do usług społecznych”</w:t>
      </w:r>
      <w:r w:rsidR="00D92314" w:rsidRPr="00FF2E93">
        <w:rPr>
          <w:rFonts w:asciiTheme="minorHAnsi" w:hAnsiTheme="minorHAnsi" w:cs="Arial"/>
          <w:bCs/>
          <w:sz w:val="24"/>
          <w:szCs w:val="24"/>
          <w:lang w:eastAsia="pl-PL"/>
        </w:rPr>
        <w:t>,</w:t>
      </w:r>
      <w:r w:rsidRPr="00FF2E93">
        <w:rPr>
          <w:rFonts w:asciiTheme="minorHAnsi" w:hAnsiTheme="minorHAnsi" w:cs="Arial"/>
          <w:b/>
          <w:bCs/>
          <w:sz w:val="24"/>
          <w:szCs w:val="24"/>
          <w:lang w:eastAsia="pl-PL"/>
        </w:rPr>
        <w:t xml:space="preserve"> </w:t>
      </w:r>
      <w:r w:rsidR="00CF38AD" w:rsidRPr="00CF38AD">
        <w:rPr>
          <w:rFonts w:asciiTheme="minorHAnsi" w:hAnsiTheme="minorHAnsi" w:cs="Arial"/>
          <w:bCs/>
          <w:sz w:val="24"/>
          <w:szCs w:val="24"/>
          <w:lang w:eastAsia="pl-PL"/>
        </w:rPr>
        <w:t>W przypadku realizacji usług opiekuńczych, asystenckich, usług w mieszkaniach chronionych lub wspomaganych projekt przewiduje preferencje w dostępie do usług społecznych dla</w:t>
      </w:r>
      <w:r w:rsidRPr="00FF2E93">
        <w:rPr>
          <w:rFonts w:asciiTheme="minorHAnsi" w:hAnsiTheme="minorHAnsi" w:cs="Arial"/>
          <w:bCs/>
          <w:sz w:val="24"/>
          <w:szCs w:val="24"/>
          <w:lang w:eastAsia="pl-PL"/>
        </w:rPr>
        <w:t xml:space="preserve">: </w:t>
      </w:r>
    </w:p>
    <w:p w14:paraId="4E2C1F1F" w14:textId="05B6FC2C" w:rsidR="000938B5" w:rsidRPr="00FF2E93" w:rsidRDefault="00CF38AD" w:rsidP="00AE4BA6">
      <w:pPr>
        <w:pStyle w:val="Akapitzlist"/>
        <w:numPr>
          <w:ilvl w:val="0"/>
          <w:numId w:val="45"/>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lastRenderedPageBreak/>
        <w:t xml:space="preserve">osób i rodzin zagrożonych ubóstwem lub wykluczeniem społecznym doświadczających wielokrotnego wykluczenia społecznego rozumianego jako wykluczenie z powodu więcej niż jednej z przesłanek, o którym mowa w Rozdziale 3 pkt 13 </w:t>
      </w:r>
      <w:r w:rsidRPr="00CF38AD">
        <w:rPr>
          <w:rFonts w:asciiTheme="minorHAnsi" w:hAnsiTheme="minorHAnsi" w:cs="Arial"/>
          <w:bCs/>
          <w:i/>
          <w:sz w:val="24"/>
          <w:szCs w:val="24"/>
          <w:lang w:eastAsia="pl-PL"/>
        </w:rPr>
        <w:t>Wytycznych w zakresie realizacji przedsięwzięć w obszarze włączenia społecznego i zwalczania ubóstwa z wykorzystaniem Europejskiego Funduszu Społecznego i Europejskiego Funduszu Rozwoju Regionalnego na lata 2014-2020</w:t>
      </w:r>
      <w:r w:rsidR="000938B5" w:rsidRPr="00FF2E93">
        <w:rPr>
          <w:rFonts w:asciiTheme="minorHAnsi" w:hAnsiTheme="minorHAnsi" w:cs="Arial"/>
          <w:bCs/>
          <w:sz w:val="24"/>
          <w:szCs w:val="24"/>
          <w:lang w:eastAsia="pl-PL"/>
        </w:rPr>
        <w:t>;</w:t>
      </w:r>
    </w:p>
    <w:p w14:paraId="0DB2B66A" w14:textId="35052A09" w:rsidR="00215844" w:rsidRPr="00FF2E93" w:rsidRDefault="00CF38AD" w:rsidP="00AE4BA6">
      <w:pPr>
        <w:pStyle w:val="Akapitzlist"/>
        <w:numPr>
          <w:ilvl w:val="0"/>
          <w:numId w:val="45"/>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sz w:val="24"/>
          <w:szCs w:val="24"/>
        </w:rPr>
        <w:t>osób korzystających z Programu Operacyjnego Pomoc Żywnościowa</w:t>
      </w:r>
      <w:r w:rsidR="00215844" w:rsidRPr="00FF2E93">
        <w:rPr>
          <w:rFonts w:asciiTheme="minorHAnsi" w:hAnsiTheme="minorHAnsi" w:cs="Arial"/>
          <w:sz w:val="24"/>
          <w:szCs w:val="24"/>
        </w:rPr>
        <w:t>;</w:t>
      </w:r>
    </w:p>
    <w:p w14:paraId="6B1E1274" w14:textId="77777777" w:rsidR="00CF38AD" w:rsidRDefault="00CF38AD" w:rsidP="00AE4BA6">
      <w:pPr>
        <w:pStyle w:val="Akapitzlist"/>
        <w:numPr>
          <w:ilvl w:val="0"/>
          <w:numId w:val="45"/>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t>osób o znacznym lub umiarkowanym stopniu niepełnosprawności</w:t>
      </w:r>
      <w:r>
        <w:rPr>
          <w:rFonts w:asciiTheme="minorHAnsi" w:hAnsiTheme="minorHAnsi" w:cs="Arial"/>
          <w:bCs/>
          <w:sz w:val="24"/>
          <w:szCs w:val="24"/>
          <w:lang w:eastAsia="pl-PL"/>
        </w:rPr>
        <w:t>;</w:t>
      </w:r>
    </w:p>
    <w:p w14:paraId="6922D8CE" w14:textId="77777777" w:rsidR="00CF38AD" w:rsidRDefault="00CF38AD" w:rsidP="00AE4BA6">
      <w:pPr>
        <w:pStyle w:val="Akapitzlist"/>
        <w:numPr>
          <w:ilvl w:val="0"/>
          <w:numId w:val="45"/>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t>osób z niepełnosprawnością sprzężoną</w:t>
      </w:r>
      <w:r>
        <w:rPr>
          <w:rFonts w:asciiTheme="minorHAnsi" w:hAnsiTheme="minorHAnsi" w:cs="Arial"/>
          <w:bCs/>
          <w:sz w:val="24"/>
          <w:szCs w:val="24"/>
          <w:lang w:eastAsia="pl-PL"/>
        </w:rPr>
        <w:t>;</w:t>
      </w:r>
    </w:p>
    <w:p w14:paraId="1C0CC54B" w14:textId="355182FD" w:rsidR="003361F0" w:rsidRPr="00FF2E93" w:rsidRDefault="00CF38AD" w:rsidP="00AE4BA6">
      <w:pPr>
        <w:pStyle w:val="Akapitzlist"/>
        <w:numPr>
          <w:ilvl w:val="0"/>
          <w:numId w:val="45"/>
        </w:numPr>
        <w:pBdr>
          <w:left w:val="single" w:sz="48" w:space="4" w:color="E36C0A"/>
        </w:pBdr>
        <w:spacing w:after="0"/>
        <w:ind w:left="426" w:hanging="426"/>
        <w:rPr>
          <w:rFonts w:asciiTheme="minorHAnsi" w:hAnsiTheme="minorHAnsi" w:cs="Arial"/>
          <w:bCs/>
          <w:sz w:val="24"/>
          <w:szCs w:val="24"/>
          <w:lang w:eastAsia="pl-PL"/>
        </w:rPr>
      </w:pPr>
      <w:r w:rsidRPr="00CF38AD">
        <w:rPr>
          <w:rFonts w:asciiTheme="minorHAnsi" w:hAnsiTheme="minorHAnsi" w:cs="Arial"/>
          <w:bCs/>
          <w:sz w:val="24"/>
          <w:szCs w:val="24"/>
          <w:lang w:eastAsia="pl-PL"/>
        </w:rPr>
        <w:t>osób z zaburzeniami psychicznymi, w tym osób z niepełnosprawnością intelektualną i osób z całościowymi zaburzeniami rozwojowymi</w:t>
      </w:r>
      <w:r w:rsidR="00215844" w:rsidRPr="00FF2E93">
        <w:rPr>
          <w:rFonts w:asciiTheme="minorHAnsi" w:hAnsiTheme="minorHAnsi" w:cs="Arial"/>
          <w:bCs/>
          <w:sz w:val="24"/>
          <w:szCs w:val="24"/>
          <w:lang w:eastAsia="pl-PL"/>
        </w:rPr>
        <w:t>.</w:t>
      </w:r>
    </w:p>
    <w:p w14:paraId="14B33E8D" w14:textId="7ED1FAFF" w:rsidR="006B2FF0" w:rsidRDefault="003361F0" w:rsidP="00A8131A">
      <w:pPr>
        <w:pBdr>
          <w:left w:val="single" w:sz="48" w:space="4" w:color="E36C0A"/>
        </w:pBdr>
        <w:spacing w:after="0"/>
        <w:rPr>
          <w:rFonts w:asciiTheme="minorHAnsi" w:hAnsiTheme="minorHAnsi" w:cs="Arial"/>
          <w:sz w:val="24"/>
          <w:szCs w:val="24"/>
        </w:rPr>
      </w:pPr>
      <w:r w:rsidRPr="00FF2E93">
        <w:rPr>
          <w:rFonts w:asciiTheme="minorHAnsi" w:hAnsiTheme="minorHAnsi" w:cs="Arial"/>
          <w:sz w:val="24"/>
          <w:szCs w:val="24"/>
        </w:rPr>
        <w:t xml:space="preserve">Pierwszeństwo przed wyżej wymienionymi mają osoby z niepełnosprawnościami i osoby niesamodzielne, których dochód nie przekracza 150% właściwego kryterium dochodowego (na osobę samotnie gospodarującą lub osobę w rodzinie), o którym mowa w ustawie z dnia </w:t>
      </w:r>
      <w:r w:rsidR="00155435">
        <w:rPr>
          <w:rFonts w:asciiTheme="minorHAnsi" w:hAnsiTheme="minorHAnsi" w:cs="Arial"/>
          <w:sz w:val="24"/>
          <w:szCs w:val="24"/>
        </w:rPr>
        <w:br/>
      </w:r>
      <w:r w:rsidRPr="00FF2E93">
        <w:rPr>
          <w:rFonts w:asciiTheme="minorHAnsi" w:hAnsiTheme="minorHAnsi" w:cs="Arial"/>
          <w:sz w:val="24"/>
          <w:szCs w:val="24"/>
        </w:rPr>
        <w:t>12 marca 2004 r o pomocy społecznej.</w:t>
      </w:r>
    </w:p>
    <w:p w14:paraId="5897064A" w14:textId="77777777" w:rsidR="00CF38AD" w:rsidRDefault="00CF38AD" w:rsidP="006B2FF0">
      <w:pPr>
        <w:spacing w:after="0"/>
        <w:rPr>
          <w:rFonts w:asciiTheme="minorHAnsi" w:hAnsiTheme="minorHAnsi" w:cs="Arial"/>
          <w:b/>
          <w:color w:val="auto"/>
          <w:sz w:val="24"/>
          <w:szCs w:val="24"/>
        </w:rPr>
      </w:pPr>
    </w:p>
    <w:p w14:paraId="56D80F41" w14:textId="77777777" w:rsidR="006B2FF0" w:rsidRPr="00FF2E93" w:rsidRDefault="006B2FF0" w:rsidP="006B2FF0">
      <w:pPr>
        <w:spacing w:after="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w:t>
      </w:r>
      <w:r w:rsidRPr="00FF2E93">
        <w:rPr>
          <w:rFonts w:asciiTheme="minorHAnsi" w:hAnsiTheme="minorHAnsi" w:cs="Arial"/>
          <w:color w:val="auto"/>
          <w:sz w:val="24"/>
          <w:szCs w:val="24"/>
        </w:rPr>
        <w:t xml:space="preserve"> to osoba</w:t>
      </w:r>
      <w:r w:rsidRPr="00FF2E93">
        <w:rPr>
          <w:rFonts w:asciiTheme="minorHAnsi" w:hAnsiTheme="minorHAnsi" w:cs="Arial"/>
          <w:sz w:val="24"/>
          <w:szCs w:val="24"/>
        </w:rPr>
        <w:t xml:space="preserve"> niepełnosprawna w rozumieniu ustawy z dnia </w:t>
      </w:r>
      <w:r>
        <w:rPr>
          <w:rFonts w:asciiTheme="minorHAnsi" w:hAnsiTheme="minorHAnsi" w:cs="Arial"/>
          <w:sz w:val="24"/>
          <w:szCs w:val="24"/>
        </w:rPr>
        <w:br/>
      </w:r>
      <w:r w:rsidRPr="00FF2E93">
        <w:rPr>
          <w:rFonts w:asciiTheme="minorHAnsi" w:hAnsiTheme="minorHAnsi" w:cs="Arial"/>
          <w:sz w:val="24"/>
          <w:szCs w:val="24"/>
        </w:rPr>
        <w:t xml:space="preserve">27 sierpnia 1997 r. o rehabilitacji zawodowej i społecznej oraz zatrudnianiu </w:t>
      </w:r>
      <w:r>
        <w:rPr>
          <w:rFonts w:asciiTheme="minorHAnsi" w:hAnsiTheme="minorHAnsi" w:cs="Arial"/>
          <w:sz w:val="24"/>
          <w:szCs w:val="24"/>
        </w:rPr>
        <w:t>osób niepełnosprawnych</w:t>
      </w:r>
      <w:r w:rsidRPr="00FF2E93">
        <w:rPr>
          <w:rFonts w:asciiTheme="minorHAnsi" w:hAnsiTheme="minorHAnsi" w:cs="Arial"/>
          <w:sz w:val="24"/>
          <w:szCs w:val="24"/>
        </w:rPr>
        <w:t>, a także osoby z zaburzeniami psychicznymi, w rozumieniu ustawy z dnia 19 sierpnia 1994 r. o ochronie zdrowia psychicznego</w:t>
      </w:r>
      <w:r w:rsidRPr="00FF2E93">
        <w:rPr>
          <w:rFonts w:asciiTheme="minorHAnsi" w:hAnsiTheme="minorHAnsi" w:cs="Arial"/>
          <w:color w:val="auto"/>
          <w:sz w:val="24"/>
          <w:szCs w:val="24"/>
        </w:rPr>
        <w:t>.</w:t>
      </w:r>
    </w:p>
    <w:p w14:paraId="39CE1312" w14:textId="77777777" w:rsidR="006B2FF0" w:rsidRPr="00FF2E93" w:rsidRDefault="006B2FF0" w:rsidP="006B2FF0">
      <w:pPr>
        <w:spacing w:before="120" w:after="120"/>
        <w:rPr>
          <w:rFonts w:asciiTheme="minorHAnsi" w:hAnsiTheme="minorHAnsi" w:cs="Arial"/>
          <w:color w:val="auto"/>
          <w:sz w:val="24"/>
          <w:szCs w:val="24"/>
        </w:rPr>
      </w:pPr>
      <w:r w:rsidRPr="00FF2E93">
        <w:rPr>
          <w:rFonts w:asciiTheme="minorHAnsi" w:hAnsiTheme="minorHAnsi" w:cs="Arial"/>
          <w:b/>
          <w:color w:val="auto"/>
          <w:sz w:val="24"/>
          <w:szCs w:val="24"/>
        </w:rPr>
        <w:t>Osoba z niepełnosprawnością sprzężoną</w:t>
      </w:r>
      <w:r w:rsidRPr="00FF2E93">
        <w:rPr>
          <w:rFonts w:asciiTheme="minorHAnsi" w:hAnsiTheme="minorHAnsi" w:cs="Arial"/>
          <w:color w:val="auto"/>
          <w:sz w:val="24"/>
          <w:szCs w:val="24"/>
        </w:rPr>
        <w:t xml:space="preserve"> to osoba, u której stwierdzono występowanie dwóch lub więcej niepełnosprawności.</w:t>
      </w:r>
    </w:p>
    <w:p w14:paraId="733C7679" w14:textId="77777777"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2" w:name="_Toc431974576"/>
      <w:bookmarkStart w:id="23" w:name="_Toc483484474"/>
      <w:bookmarkEnd w:id="22"/>
      <w:r w:rsidRPr="00FF2E93">
        <w:rPr>
          <w:rFonts w:asciiTheme="minorHAnsi" w:hAnsiTheme="minorHAnsi" w:cs="Arial"/>
          <w:b/>
          <w:sz w:val="24"/>
          <w:szCs w:val="24"/>
        </w:rPr>
        <w:t>Przedmiot konkursu – typy projektów</w:t>
      </w:r>
      <w:bookmarkEnd w:id="23"/>
    </w:p>
    <w:p w14:paraId="7199FE5C"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Typ</w:t>
      </w:r>
      <w:r w:rsidR="003876DA" w:rsidRPr="00FF2E93">
        <w:rPr>
          <w:rFonts w:asciiTheme="minorHAnsi" w:hAnsiTheme="minorHAnsi" w:cs="Arial"/>
          <w:sz w:val="24"/>
          <w:szCs w:val="24"/>
        </w:rPr>
        <w:t>y</w:t>
      </w:r>
      <w:r w:rsidRPr="00FF2E93">
        <w:rPr>
          <w:rFonts w:asciiTheme="minorHAnsi" w:hAnsiTheme="minorHAnsi" w:cs="Arial"/>
          <w:sz w:val="24"/>
          <w:szCs w:val="24"/>
        </w:rPr>
        <w:t xml:space="preserve"> projektu przewidzian</w:t>
      </w:r>
      <w:r w:rsidR="003876DA" w:rsidRPr="00FF2E93">
        <w:rPr>
          <w:rFonts w:asciiTheme="minorHAnsi" w:hAnsiTheme="minorHAnsi" w:cs="Arial"/>
          <w:sz w:val="24"/>
          <w:szCs w:val="24"/>
        </w:rPr>
        <w:t>e</w:t>
      </w:r>
      <w:r w:rsidRPr="00FF2E93">
        <w:rPr>
          <w:rFonts w:asciiTheme="minorHAnsi" w:hAnsiTheme="minorHAnsi" w:cs="Arial"/>
          <w:sz w:val="24"/>
          <w:szCs w:val="24"/>
        </w:rPr>
        <w:t xml:space="preserve"> do realizacji w ramach tego konkursu to:</w:t>
      </w:r>
    </w:p>
    <w:p w14:paraId="69CCEF5A" w14:textId="77777777" w:rsidR="001A0622" w:rsidRDefault="003C3701" w:rsidP="001A0622">
      <w:pPr>
        <w:pStyle w:val="Akapitzlist"/>
        <w:numPr>
          <w:ilvl w:val="0"/>
          <w:numId w:val="67"/>
        </w:numPr>
        <w:spacing w:before="120" w:after="120"/>
        <w:ind w:left="426" w:hanging="426"/>
        <w:rPr>
          <w:rFonts w:asciiTheme="minorHAnsi" w:hAnsiTheme="minorHAnsi" w:cs="Arial"/>
          <w:b/>
          <w:sz w:val="24"/>
          <w:szCs w:val="24"/>
        </w:rPr>
      </w:pPr>
      <w:r w:rsidRPr="00FF2E93">
        <w:rPr>
          <w:rFonts w:asciiTheme="minorHAnsi" w:hAnsiTheme="minorHAnsi" w:cs="Arial"/>
          <w:b/>
          <w:sz w:val="24"/>
          <w:szCs w:val="24"/>
        </w:rPr>
        <w:t>r</w:t>
      </w:r>
      <w:r w:rsidR="003876DA" w:rsidRPr="00FF2E93">
        <w:rPr>
          <w:rFonts w:asciiTheme="minorHAnsi" w:hAnsiTheme="minorHAnsi" w:cs="Arial"/>
          <w:b/>
          <w:sz w:val="24"/>
          <w:szCs w:val="24"/>
        </w:rPr>
        <w:t>ozwój usług placówek wsparcia dziennego oraz innych alternatywnych form opieki dla dzieci (powyżej 3 roku życia) i młodzieży służących integracji społecznej oraz zapobieganiu patologiom.</w:t>
      </w:r>
      <w:r w:rsidR="001A0622" w:rsidRPr="001A0622">
        <w:rPr>
          <w:rFonts w:asciiTheme="minorHAnsi" w:hAnsiTheme="minorHAnsi" w:cs="Arial"/>
          <w:b/>
          <w:sz w:val="24"/>
          <w:szCs w:val="24"/>
        </w:rPr>
        <w:t xml:space="preserve"> </w:t>
      </w:r>
    </w:p>
    <w:p w14:paraId="6931DC2F" w14:textId="005C2390" w:rsidR="001A0622" w:rsidRPr="00FF2E93" w:rsidRDefault="001A0622" w:rsidP="001A0622">
      <w:pPr>
        <w:pStyle w:val="Akapitzlist"/>
        <w:numPr>
          <w:ilvl w:val="0"/>
          <w:numId w:val="67"/>
        </w:numPr>
        <w:spacing w:before="120" w:after="120"/>
        <w:ind w:left="426" w:hanging="426"/>
        <w:rPr>
          <w:rFonts w:asciiTheme="minorHAnsi" w:hAnsiTheme="minorHAnsi" w:cs="Arial"/>
          <w:b/>
          <w:sz w:val="24"/>
          <w:szCs w:val="24"/>
        </w:rPr>
      </w:pPr>
      <w:r w:rsidRPr="00FF2E93">
        <w:rPr>
          <w:rFonts w:asciiTheme="minorHAnsi" w:hAnsiTheme="minorHAnsi" w:cs="Arial"/>
          <w:b/>
          <w:sz w:val="24"/>
          <w:szCs w:val="24"/>
        </w:rPr>
        <w:t>rozwój usług medyczno-opiekuńczych dla osób zależnych lub niesamodzielnych, w tym osób starszych lub z niepełnosprawnościami służących zaspokojeniu rosnących potrzeb wynikających z niesamodzielności</w:t>
      </w:r>
      <w:r>
        <w:rPr>
          <w:rFonts w:asciiTheme="minorHAnsi" w:hAnsiTheme="minorHAnsi" w:cs="Arial"/>
          <w:b/>
          <w:sz w:val="24"/>
          <w:szCs w:val="24"/>
        </w:rPr>
        <w:t xml:space="preserve"> (</w:t>
      </w:r>
      <w:r w:rsidRPr="00866A42">
        <w:rPr>
          <w:rFonts w:asciiTheme="minorHAnsi" w:hAnsiTheme="minorHAnsi" w:cs="Arial"/>
          <w:sz w:val="24"/>
          <w:szCs w:val="24"/>
        </w:rPr>
        <w:t>usługi społeczne</w:t>
      </w:r>
      <w:r>
        <w:rPr>
          <w:rFonts w:asciiTheme="minorHAnsi" w:hAnsiTheme="minorHAnsi" w:cs="Arial"/>
          <w:b/>
          <w:sz w:val="24"/>
          <w:szCs w:val="24"/>
        </w:rPr>
        <w:t>)</w:t>
      </w:r>
      <w:r w:rsidRPr="00FF2E93">
        <w:rPr>
          <w:rFonts w:asciiTheme="minorHAnsi" w:hAnsiTheme="minorHAnsi" w:cs="Arial"/>
          <w:b/>
          <w:sz w:val="24"/>
          <w:szCs w:val="24"/>
        </w:rPr>
        <w:t xml:space="preserve">. </w:t>
      </w:r>
    </w:p>
    <w:p w14:paraId="4EDCE4A2" w14:textId="77777777" w:rsidR="003876DA" w:rsidRPr="00FF2E93" w:rsidRDefault="003876DA" w:rsidP="00C63471">
      <w:pPr>
        <w:pStyle w:val="Akapitzlist"/>
        <w:spacing w:before="120" w:after="120"/>
        <w:ind w:left="426"/>
        <w:rPr>
          <w:rFonts w:asciiTheme="minorHAnsi" w:hAnsiTheme="minorHAnsi" w:cs="Arial"/>
          <w:b/>
          <w:sz w:val="24"/>
          <w:szCs w:val="24"/>
        </w:rPr>
      </w:pPr>
    </w:p>
    <w:p w14:paraId="0B3C094D" w14:textId="77777777" w:rsidR="003876DA" w:rsidRPr="00FF2E93" w:rsidRDefault="003876DA" w:rsidP="00A8131A">
      <w:pPr>
        <w:spacing w:before="120" w:after="120"/>
        <w:rPr>
          <w:rFonts w:asciiTheme="minorHAnsi" w:hAnsiTheme="minorHAnsi" w:cs="Arial"/>
          <w:b/>
          <w:sz w:val="24"/>
          <w:szCs w:val="24"/>
        </w:rPr>
      </w:pPr>
    </w:p>
    <w:p w14:paraId="193D7869" w14:textId="77777777" w:rsidR="00D60D89" w:rsidRDefault="00C4757C" w:rsidP="00A8131A">
      <w:pPr>
        <w:spacing w:before="120" w:after="120"/>
        <w:rPr>
          <w:rFonts w:asciiTheme="minorHAnsi" w:hAnsiTheme="minorHAnsi" w:cs="Arial"/>
          <w:sz w:val="24"/>
          <w:szCs w:val="24"/>
        </w:rPr>
      </w:pPr>
      <w:r w:rsidRPr="00FF2E93">
        <w:rPr>
          <w:rFonts w:asciiTheme="minorHAnsi" w:hAnsiTheme="minorHAnsi" w:cs="Arial"/>
          <w:sz w:val="24"/>
          <w:szCs w:val="24"/>
        </w:rPr>
        <w:t>Wsparcie musi być realizowane zgodnie z</w:t>
      </w:r>
      <w:r w:rsidRPr="00FF2E93">
        <w:rPr>
          <w:rFonts w:asciiTheme="minorHAnsi" w:hAnsiTheme="minorHAnsi" w:cs="Arial"/>
          <w:b/>
          <w:sz w:val="24"/>
          <w:szCs w:val="24"/>
        </w:rPr>
        <w:t xml:space="preserve"> </w:t>
      </w:r>
      <w:r w:rsidRPr="00FF2E93">
        <w:rPr>
          <w:rFonts w:asciiTheme="minorHAnsi" w:hAnsiTheme="minorHAnsi" w:cs="Arial"/>
          <w:sz w:val="24"/>
          <w:szCs w:val="24"/>
        </w:rPr>
        <w:t>Wytycznymi w zakresie realizacji przedsięwzięć w obszarze włączenia społecznego i zwalczania ubóstwa z wykorzystaniem środków Europejskiego Funduszu Społecznego i Europejskiego Funduszu Rozwoju Regionalnego na lata 2014-2020.</w:t>
      </w:r>
    </w:p>
    <w:p w14:paraId="79004E42" w14:textId="77777777" w:rsidR="00AD5D0D" w:rsidRDefault="00AD5D0D" w:rsidP="00A8131A">
      <w:pPr>
        <w:spacing w:before="120" w:after="120"/>
        <w:rPr>
          <w:rFonts w:asciiTheme="minorHAnsi" w:hAnsiTheme="minorHAnsi" w:cs="Arial"/>
          <w:sz w:val="24"/>
          <w:szCs w:val="24"/>
        </w:rPr>
      </w:pPr>
    </w:p>
    <w:p w14:paraId="30480003" w14:textId="77777777" w:rsidR="004A3922" w:rsidRPr="00FF2E93" w:rsidRDefault="004A3922" w:rsidP="004A3922">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lastRenderedPageBreak/>
        <w:t xml:space="preserve">Uwaga! </w:t>
      </w:r>
    </w:p>
    <w:p w14:paraId="09A1A2D0" w14:textId="4670605A" w:rsidR="004A3922" w:rsidRPr="00866A42" w:rsidRDefault="004A3922" w:rsidP="004A3922">
      <w:pPr>
        <w:pStyle w:val="Akapitzlist"/>
        <w:pBdr>
          <w:left w:val="single" w:sz="48" w:space="4" w:color="E36C0A"/>
        </w:pBdr>
        <w:spacing w:after="0"/>
        <w:ind w:left="0"/>
        <w:rPr>
          <w:rFonts w:asciiTheme="minorHAnsi" w:hAnsiTheme="minorHAnsi" w:cs="Arial"/>
          <w:b/>
          <w:sz w:val="24"/>
          <w:szCs w:val="24"/>
          <w:highlight w:val="yellow"/>
        </w:rPr>
      </w:pPr>
      <w:r w:rsidRPr="004A3922">
        <w:rPr>
          <w:rFonts w:asciiTheme="minorHAnsi" w:hAnsiTheme="minorHAnsi" w:cs="Arial"/>
          <w:sz w:val="24"/>
          <w:szCs w:val="24"/>
        </w:rPr>
        <w:t xml:space="preserve">Projekty składane w odpowiedzi na konkurs muszą być zgodne z odpowiednim celem strategicznym rozwoju ŁOM określonym w Strategii ZIT. Właściwym dla konkursu celem jest: </w:t>
      </w:r>
      <w:r w:rsidRPr="005C45D9">
        <w:rPr>
          <w:rFonts w:asciiTheme="minorHAnsi" w:hAnsiTheme="minorHAnsi" w:cs="Arial"/>
          <w:b/>
          <w:sz w:val="24"/>
          <w:szCs w:val="24"/>
        </w:rPr>
        <w:t>Rozwój nowoczesnego kapitału ludzkiego oraz silnego informacyjnego społeczeństwa obywatelskiego</w:t>
      </w:r>
      <w:r w:rsidRPr="004A3922">
        <w:rPr>
          <w:rFonts w:asciiTheme="minorHAnsi" w:hAnsiTheme="minorHAnsi" w:cs="Arial"/>
          <w:sz w:val="24"/>
          <w:szCs w:val="24"/>
        </w:rPr>
        <w:t>.</w:t>
      </w:r>
    </w:p>
    <w:p w14:paraId="5BB60605" w14:textId="77777777" w:rsidR="004A3922" w:rsidRPr="00FF2E93" w:rsidRDefault="004A3922" w:rsidP="00A8131A">
      <w:pPr>
        <w:spacing w:before="120" w:after="120"/>
        <w:rPr>
          <w:rFonts w:asciiTheme="minorHAnsi" w:hAnsiTheme="minorHAnsi" w:cs="Arial"/>
          <w:i/>
          <w:sz w:val="24"/>
          <w:szCs w:val="24"/>
        </w:rPr>
      </w:pPr>
    </w:p>
    <w:p w14:paraId="664118C7" w14:textId="77777777" w:rsidR="003876DA" w:rsidRPr="00FF2E93" w:rsidRDefault="003876DA"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3A46393F" w14:textId="77777777" w:rsidR="00CF38AD" w:rsidRDefault="003876DA" w:rsidP="00CF38AD">
      <w:pPr>
        <w:pStyle w:val="Akapitzlist"/>
        <w:pBdr>
          <w:left w:val="single" w:sz="48" w:space="4" w:color="E36C0A"/>
        </w:pBdr>
        <w:spacing w:after="0"/>
        <w:ind w:left="0"/>
        <w:rPr>
          <w:rFonts w:asciiTheme="minorHAnsi" w:hAnsiTheme="minorHAnsi" w:cs="Arial"/>
          <w:sz w:val="24"/>
          <w:szCs w:val="24"/>
        </w:rPr>
      </w:pPr>
      <w:r w:rsidRPr="00DD4670">
        <w:rPr>
          <w:rFonts w:asciiTheme="minorHAnsi" w:hAnsiTheme="minorHAnsi" w:cs="Arial"/>
          <w:sz w:val="24"/>
          <w:szCs w:val="24"/>
        </w:rPr>
        <w:t xml:space="preserve">Zgodnie z szczegółowym kryterium dostępu nr </w:t>
      </w:r>
      <w:r w:rsidR="00CF38AD" w:rsidRPr="00DD4670">
        <w:rPr>
          <w:rFonts w:asciiTheme="minorHAnsi" w:hAnsiTheme="minorHAnsi" w:cs="Arial"/>
          <w:sz w:val="24"/>
          <w:szCs w:val="24"/>
        </w:rPr>
        <w:t>4</w:t>
      </w:r>
      <w:r w:rsidRPr="00DD4670">
        <w:rPr>
          <w:rFonts w:asciiTheme="minorHAnsi" w:hAnsiTheme="minorHAnsi" w:cs="Arial"/>
          <w:sz w:val="24"/>
          <w:szCs w:val="24"/>
        </w:rPr>
        <w:t xml:space="preserve"> </w:t>
      </w:r>
      <w:r w:rsidRPr="00DD4670">
        <w:rPr>
          <w:rFonts w:asciiTheme="minorHAnsi" w:hAnsiTheme="minorHAnsi" w:cs="Arial"/>
          <w:b/>
          <w:sz w:val="24"/>
          <w:szCs w:val="24"/>
        </w:rPr>
        <w:t xml:space="preserve">„Zakres wsparcia”, </w:t>
      </w:r>
      <w:r w:rsidR="00CF38AD">
        <w:rPr>
          <w:rFonts w:asciiTheme="minorHAnsi" w:hAnsiTheme="minorHAnsi" w:cs="Arial"/>
          <w:sz w:val="24"/>
          <w:szCs w:val="24"/>
        </w:rPr>
        <w:t>p</w:t>
      </w:r>
      <w:r w:rsidR="00CF38AD" w:rsidRPr="00CF38AD">
        <w:rPr>
          <w:rFonts w:asciiTheme="minorHAnsi" w:hAnsiTheme="minorHAnsi" w:cs="Arial"/>
          <w:sz w:val="24"/>
          <w:szCs w:val="24"/>
        </w:rPr>
        <w:t xml:space="preserve">rojekt zakłada świadczenie co najmniej jednej z następujących usług:  </w:t>
      </w:r>
    </w:p>
    <w:p w14:paraId="625E29C4" w14:textId="77777777" w:rsidR="00CF38AD" w:rsidRDefault="00CF38AD" w:rsidP="00CF38AD">
      <w:pPr>
        <w:pStyle w:val="Akapitzlist"/>
        <w:pBdr>
          <w:left w:val="single" w:sz="48" w:space="4" w:color="E36C0A"/>
        </w:pBdr>
        <w:spacing w:after="0"/>
        <w:ind w:left="0"/>
        <w:rPr>
          <w:rFonts w:asciiTheme="minorHAnsi" w:hAnsiTheme="minorHAnsi" w:cs="Arial"/>
          <w:sz w:val="24"/>
          <w:szCs w:val="24"/>
        </w:rPr>
      </w:pPr>
      <w:r w:rsidRPr="00CF38AD">
        <w:rPr>
          <w:rFonts w:asciiTheme="minorHAnsi" w:hAnsiTheme="minorHAnsi" w:cs="Arial"/>
          <w:sz w:val="24"/>
          <w:szCs w:val="24"/>
        </w:rPr>
        <w:t xml:space="preserve">- usług pomocy w opiece i wychowaniu dziecka w ramach placówek wsparcia dziennego lub </w:t>
      </w:r>
    </w:p>
    <w:p w14:paraId="16B4EAA9" w14:textId="77777777" w:rsidR="00CF38AD" w:rsidRDefault="00CF38AD" w:rsidP="00CF38AD">
      <w:pPr>
        <w:pStyle w:val="Akapitzlist"/>
        <w:pBdr>
          <w:left w:val="single" w:sz="48" w:space="4" w:color="E36C0A"/>
        </w:pBdr>
        <w:spacing w:after="0"/>
        <w:ind w:left="0"/>
        <w:rPr>
          <w:rFonts w:asciiTheme="minorHAnsi" w:hAnsiTheme="minorHAnsi" w:cs="Arial"/>
          <w:sz w:val="24"/>
          <w:szCs w:val="24"/>
        </w:rPr>
      </w:pPr>
      <w:r w:rsidRPr="00CF38AD">
        <w:rPr>
          <w:rFonts w:asciiTheme="minorHAnsi" w:hAnsiTheme="minorHAnsi" w:cs="Arial"/>
          <w:sz w:val="24"/>
          <w:szCs w:val="24"/>
        </w:rPr>
        <w:t xml:space="preserve">- usług opiekuńczych lub  </w:t>
      </w:r>
    </w:p>
    <w:p w14:paraId="18D277A0" w14:textId="77777777" w:rsidR="00CF38AD" w:rsidRDefault="00CF38AD" w:rsidP="00CF38AD">
      <w:pPr>
        <w:pStyle w:val="Akapitzlist"/>
        <w:pBdr>
          <w:left w:val="single" w:sz="48" w:space="4" w:color="E36C0A"/>
        </w:pBdr>
        <w:spacing w:after="0"/>
        <w:ind w:left="0"/>
        <w:rPr>
          <w:rFonts w:asciiTheme="minorHAnsi" w:hAnsiTheme="minorHAnsi" w:cs="Arial"/>
          <w:sz w:val="24"/>
          <w:szCs w:val="24"/>
        </w:rPr>
      </w:pPr>
      <w:r w:rsidRPr="00CF38AD">
        <w:rPr>
          <w:rFonts w:asciiTheme="minorHAnsi" w:hAnsiTheme="minorHAnsi" w:cs="Arial"/>
          <w:sz w:val="24"/>
          <w:szCs w:val="24"/>
        </w:rPr>
        <w:t xml:space="preserve">- usług asystenckich lub  </w:t>
      </w:r>
    </w:p>
    <w:p w14:paraId="6A6072D1" w14:textId="5D43EDEB" w:rsidR="003876DA" w:rsidRPr="00866A42" w:rsidRDefault="00CF38AD" w:rsidP="00CF38AD">
      <w:pPr>
        <w:pStyle w:val="Akapitzlist"/>
        <w:pBdr>
          <w:left w:val="single" w:sz="48" w:space="4" w:color="E36C0A"/>
        </w:pBdr>
        <w:spacing w:after="0"/>
        <w:ind w:left="0"/>
        <w:rPr>
          <w:rFonts w:asciiTheme="minorHAnsi" w:hAnsiTheme="minorHAnsi" w:cs="Arial"/>
          <w:b/>
          <w:sz w:val="24"/>
          <w:szCs w:val="24"/>
          <w:highlight w:val="yellow"/>
        </w:rPr>
      </w:pPr>
      <w:r w:rsidRPr="00CF38AD">
        <w:rPr>
          <w:rFonts w:asciiTheme="minorHAnsi" w:hAnsiTheme="minorHAnsi" w:cs="Arial"/>
          <w:sz w:val="24"/>
          <w:szCs w:val="24"/>
        </w:rPr>
        <w:t>- usług w mieszkaniach chronionych lub  w mieszkaniach wspomaganych na podstawie partycypacyjnej diagnozy opracowanej na potrzeby projektu.</w:t>
      </w:r>
    </w:p>
    <w:p w14:paraId="4188DA25" w14:textId="77777777" w:rsidR="00C4757C" w:rsidRPr="00FF2E93" w:rsidRDefault="00C4757C" w:rsidP="00A8131A">
      <w:pPr>
        <w:spacing w:before="120" w:after="120"/>
        <w:rPr>
          <w:rFonts w:asciiTheme="minorHAnsi" w:hAnsiTheme="minorHAnsi" w:cs="Arial"/>
          <w:b/>
          <w:sz w:val="24"/>
          <w:szCs w:val="24"/>
        </w:rPr>
      </w:pPr>
    </w:p>
    <w:p w14:paraId="3A258DD7" w14:textId="77777777" w:rsidR="001A5BDD" w:rsidRPr="00FF2E93" w:rsidRDefault="001A5BDD" w:rsidP="00A8131A">
      <w:pPr>
        <w:spacing w:after="0"/>
        <w:rPr>
          <w:rFonts w:asciiTheme="minorHAnsi" w:hAnsiTheme="minorHAnsi" w:cs="Arial"/>
          <w:sz w:val="24"/>
          <w:szCs w:val="24"/>
        </w:rPr>
      </w:pPr>
      <w:r w:rsidRPr="00FF2E93">
        <w:rPr>
          <w:rFonts w:asciiTheme="minorHAnsi" w:hAnsiTheme="minorHAnsi" w:cs="Arial"/>
          <w:b/>
          <w:sz w:val="24"/>
          <w:szCs w:val="24"/>
        </w:rPr>
        <w:t>Usługi społeczne dotyczą</w:t>
      </w:r>
      <w:r w:rsidRPr="00FF2E93">
        <w:rPr>
          <w:rFonts w:asciiTheme="minorHAnsi" w:hAnsiTheme="minorHAnsi" w:cs="Arial"/>
          <w:sz w:val="24"/>
          <w:szCs w:val="24"/>
        </w:rPr>
        <w:t>:</w:t>
      </w:r>
    </w:p>
    <w:p w14:paraId="4DBF471F" w14:textId="77777777" w:rsidR="00B06F3C" w:rsidRPr="00FF2E93" w:rsidRDefault="007D1636" w:rsidP="00AE4BA6">
      <w:pPr>
        <w:pStyle w:val="Akapitzlist"/>
        <w:numPr>
          <w:ilvl w:val="0"/>
          <w:numId w:val="49"/>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opiekuńcz</w:t>
      </w:r>
      <w:r w:rsidR="00D60D89" w:rsidRPr="00FF2E93">
        <w:rPr>
          <w:rFonts w:asciiTheme="minorHAnsi" w:hAnsiTheme="minorHAnsi" w:cs="Arial"/>
          <w:b/>
          <w:sz w:val="24"/>
          <w:szCs w:val="24"/>
        </w:rPr>
        <w:t>ych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obejmując</w:t>
      </w:r>
      <w:r w:rsidR="00D60D89" w:rsidRPr="00FF2E93">
        <w:rPr>
          <w:rFonts w:asciiTheme="minorHAnsi" w:hAnsiTheme="minorHAnsi" w:cs="Arial"/>
          <w:sz w:val="24"/>
          <w:szCs w:val="24"/>
        </w:rPr>
        <w:t>ych</w:t>
      </w:r>
      <w:r w:rsidR="00D566E8" w:rsidRPr="00FF2E93">
        <w:rPr>
          <w:rFonts w:asciiTheme="minorHAnsi" w:hAnsiTheme="minorHAnsi" w:cs="Arial"/>
          <w:sz w:val="24"/>
          <w:szCs w:val="24"/>
        </w:rPr>
        <w:t xml:space="preserve"> pomoc w zaspokajaniu codziennych potrzeb życiowych, opiekę higieniczną, zaleconą przez lekarza pielęgnację oraz, w miarę możliwości, zapewnienie kontaktów z otoczeniem, świadczone przez opiekunów faktycznych lub w postaci: sąsiedzkich usług opiekuńczych, usług opiekuńczych w miejscu zamieszkania, specjalistycznych usług opiekuńczych w miejscu zamieszkania lub dziennych form usług opiekuńczych; do usług opiekuńczych należą także usługi krótkookresowego całodobowego i krótkookresowego dziennego pobytu, których celem jest zapewnienie opieki dla osób niesamodzielnych, w tym w zastępstwie za opiekunów faktycznych</w:t>
      </w:r>
      <w:r w:rsidRPr="00FF2E93">
        <w:rPr>
          <w:rFonts w:asciiTheme="minorHAnsi" w:hAnsiTheme="minorHAnsi" w:cs="Arial"/>
          <w:sz w:val="24"/>
          <w:szCs w:val="24"/>
        </w:rPr>
        <w:t>,</w:t>
      </w:r>
    </w:p>
    <w:p w14:paraId="3E185E2F" w14:textId="77777777" w:rsidR="00B06F3C" w:rsidRPr="00FF2E93" w:rsidRDefault="007D1636" w:rsidP="00AE4BA6">
      <w:pPr>
        <w:pStyle w:val="Akapitzlist"/>
        <w:numPr>
          <w:ilvl w:val="0"/>
          <w:numId w:val="49"/>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rodzinnym domu pomocy</w:t>
      </w:r>
      <w:r w:rsidRPr="00FF2E93">
        <w:rPr>
          <w:rFonts w:asciiTheme="minorHAnsi" w:hAnsiTheme="minorHAnsi" w:cs="Arial"/>
          <w:sz w:val="24"/>
          <w:szCs w:val="24"/>
        </w:rPr>
        <w:t>, o którym mowa w ustawie z dnia 12 marca 2004 r. o pomocy społecznej,</w:t>
      </w:r>
    </w:p>
    <w:p w14:paraId="47E1F675" w14:textId="77777777" w:rsidR="00B06F3C" w:rsidRPr="00FF2E93" w:rsidRDefault="00D60D89" w:rsidP="00AE4BA6">
      <w:pPr>
        <w:pStyle w:val="Akapitzlist"/>
        <w:numPr>
          <w:ilvl w:val="0"/>
          <w:numId w:val="49"/>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ośrodkach wsparcia</w:t>
      </w:r>
      <w:r w:rsidR="007D1636" w:rsidRPr="00FF2E93">
        <w:rPr>
          <w:rFonts w:asciiTheme="minorHAnsi" w:hAnsiTheme="minorHAnsi" w:cs="Arial"/>
          <w:sz w:val="24"/>
          <w:szCs w:val="24"/>
        </w:rPr>
        <w:t>, o których mowa w ustawie z dnia 12 marca 2004 r. o pomocy społecznej, o ile liczba miejsc całodobowego  pobytu w tych ośrodkach jest nie większa niż 30,</w:t>
      </w:r>
    </w:p>
    <w:p w14:paraId="42B8C7FC" w14:textId="77777777" w:rsidR="00B06F3C" w:rsidRPr="00FF2E93" w:rsidRDefault="00D60D89" w:rsidP="00AE4BA6">
      <w:pPr>
        <w:pStyle w:val="Akapitzlist"/>
        <w:numPr>
          <w:ilvl w:val="0"/>
          <w:numId w:val="49"/>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w domu pomocy społecznej</w:t>
      </w:r>
      <w:r w:rsidR="007D1636" w:rsidRPr="00FF2E93">
        <w:rPr>
          <w:rFonts w:asciiTheme="minorHAnsi" w:hAnsiTheme="minorHAnsi" w:cs="Arial"/>
          <w:sz w:val="24"/>
          <w:szCs w:val="24"/>
        </w:rPr>
        <w:t xml:space="preserve"> o liczbie miejsc nie większej niż 30,</w:t>
      </w:r>
    </w:p>
    <w:p w14:paraId="45DCF473" w14:textId="77777777" w:rsidR="00B06F3C" w:rsidRPr="00FF2E93" w:rsidRDefault="00D60D89" w:rsidP="00AE4BA6">
      <w:pPr>
        <w:pStyle w:val="Akapitzlist"/>
        <w:numPr>
          <w:ilvl w:val="0"/>
          <w:numId w:val="49"/>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w:t>
      </w:r>
      <w:r w:rsidR="007D1636" w:rsidRPr="00FF2E93">
        <w:rPr>
          <w:rFonts w:asciiTheme="minorHAnsi" w:hAnsiTheme="minorHAnsi" w:cs="Arial"/>
          <w:b/>
          <w:sz w:val="24"/>
          <w:szCs w:val="24"/>
        </w:rPr>
        <w:t xml:space="preserve"> asystencki</w:t>
      </w:r>
      <w:r w:rsidRPr="00FF2E93">
        <w:rPr>
          <w:rFonts w:asciiTheme="minorHAnsi" w:hAnsiTheme="minorHAnsi" w:cs="Arial"/>
          <w:b/>
          <w:sz w:val="24"/>
          <w:szCs w:val="24"/>
        </w:rPr>
        <w:t>ch</w:t>
      </w:r>
      <w:r w:rsidR="00D566E8" w:rsidRPr="00FF2E93">
        <w:rPr>
          <w:rFonts w:asciiTheme="minorHAnsi" w:hAnsiTheme="minorHAnsi" w:cs="Arial"/>
          <w:b/>
          <w:sz w:val="24"/>
          <w:szCs w:val="24"/>
        </w:rPr>
        <w:t xml:space="preserve"> </w:t>
      </w:r>
      <w:r w:rsidR="00D566E8" w:rsidRPr="00FF2E93">
        <w:rPr>
          <w:rFonts w:asciiTheme="minorHAnsi" w:hAnsiTheme="minorHAnsi" w:cs="Arial"/>
          <w:sz w:val="24"/>
          <w:szCs w:val="24"/>
        </w:rPr>
        <w:t>świadczon</w:t>
      </w:r>
      <w:r w:rsidRPr="00FF2E93">
        <w:rPr>
          <w:rFonts w:asciiTheme="minorHAnsi" w:hAnsiTheme="minorHAnsi" w:cs="Arial"/>
          <w:sz w:val="24"/>
          <w:szCs w:val="24"/>
        </w:rPr>
        <w:t>ych</w:t>
      </w:r>
      <w:r w:rsidR="00D566E8" w:rsidRPr="00FF2E93">
        <w:rPr>
          <w:rFonts w:asciiTheme="minorHAnsi" w:hAnsiTheme="minorHAnsi" w:cs="Arial"/>
          <w:sz w:val="24"/>
          <w:szCs w:val="24"/>
        </w:rPr>
        <w:t xml:space="preserve"> przez asystentów na rzecz osób z niepełnosprawnościami lub rodzin z dziećmi z niepełnosprawnościami, umożliwiające stałe lub okresowe wsparcie tych osób i rodzin w wykonywaniu podstawowych czynności dnia codziennego, niezbędnych do ich aktywnego funkcjonowania społecznego, zawodowego lub edukacyjnego</w:t>
      </w:r>
      <w:r w:rsidR="007D1636" w:rsidRPr="00FF2E93">
        <w:rPr>
          <w:rFonts w:asciiTheme="minorHAnsi" w:hAnsiTheme="minorHAnsi" w:cs="Arial"/>
          <w:sz w:val="24"/>
          <w:szCs w:val="24"/>
        </w:rPr>
        <w:t>,</w:t>
      </w:r>
    </w:p>
    <w:p w14:paraId="489ABAD1" w14:textId="26D365F2" w:rsidR="00B06F3C" w:rsidRPr="00FF2E93" w:rsidRDefault="007D1636" w:rsidP="00AE4BA6">
      <w:pPr>
        <w:pStyle w:val="Akapitzlist"/>
        <w:numPr>
          <w:ilvl w:val="0"/>
          <w:numId w:val="49"/>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chronionych</w:t>
      </w:r>
      <w:r w:rsidRPr="00FF2E93">
        <w:rPr>
          <w:rFonts w:asciiTheme="minorHAnsi" w:hAnsiTheme="minorHAnsi" w:cs="Arial"/>
          <w:sz w:val="24"/>
          <w:szCs w:val="24"/>
        </w:rPr>
        <w:t xml:space="preserve">, o których mowa w </w:t>
      </w:r>
      <w:r w:rsidR="00D566E8" w:rsidRPr="00FF2E93">
        <w:rPr>
          <w:rFonts w:asciiTheme="minorHAnsi" w:hAnsiTheme="minorHAnsi" w:cs="Arial"/>
          <w:sz w:val="24"/>
          <w:szCs w:val="24"/>
        </w:rPr>
        <w:t xml:space="preserve">art. 53 </w:t>
      </w:r>
      <w:r w:rsidRPr="00FF2E93">
        <w:rPr>
          <w:rFonts w:asciiTheme="minorHAnsi" w:hAnsiTheme="minorHAnsi" w:cs="Arial"/>
          <w:sz w:val="24"/>
          <w:szCs w:val="24"/>
        </w:rPr>
        <w:t>ustaw</w:t>
      </w:r>
      <w:r w:rsidR="00D566E8" w:rsidRPr="00FF2E93">
        <w:rPr>
          <w:rFonts w:asciiTheme="minorHAnsi" w:hAnsiTheme="minorHAnsi" w:cs="Arial"/>
          <w:sz w:val="24"/>
          <w:szCs w:val="24"/>
        </w:rPr>
        <w:t>y</w:t>
      </w:r>
      <w:r w:rsidRPr="00FF2E93">
        <w:rPr>
          <w:rFonts w:asciiTheme="minorHAnsi" w:hAnsiTheme="minorHAnsi" w:cs="Arial"/>
          <w:sz w:val="24"/>
          <w:szCs w:val="24"/>
        </w:rPr>
        <w:t xml:space="preserve"> z dnia 12 marca </w:t>
      </w:r>
      <w:r w:rsidR="00D566E8" w:rsidRPr="00FF2E93">
        <w:rPr>
          <w:rFonts w:asciiTheme="minorHAnsi" w:hAnsiTheme="minorHAnsi" w:cs="Arial"/>
          <w:sz w:val="24"/>
          <w:szCs w:val="24"/>
        </w:rPr>
        <w:t xml:space="preserve">2004 r. o pomocy społecznej. Rodzaj i zakres wsparcia świadczonego w mieszkaniu chronionym oraz standard lokalu przeznaczonego na mieszkanie chronione </w:t>
      </w:r>
      <w:r w:rsidR="00D566E8" w:rsidRPr="00FF2E93">
        <w:rPr>
          <w:rFonts w:asciiTheme="minorHAnsi" w:hAnsiTheme="minorHAnsi" w:cs="Arial"/>
          <w:sz w:val="24"/>
          <w:szCs w:val="24"/>
        </w:rPr>
        <w:lastRenderedPageBreak/>
        <w:t>zostały określone w rozporządzeniu Ministra Pracy i Polityki Społecznej z dnia 14 marca 2012 r. w sprawie mieszka</w:t>
      </w:r>
      <w:r w:rsidR="003625CB">
        <w:rPr>
          <w:rFonts w:asciiTheme="minorHAnsi" w:hAnsiTheme="minorHAnsi" w:cs="Arial"/>
          <w:sz w:val="24"/>
          <w:szCs w:val="24"/>
        </w:rPr>
        <w:t>ń chronionych,</w:t>
      </w:r>
    </w:p>
    <w:p w14:paraId="07DD86D7" w14:textId="77777777" w:rsidR="00866A42" w:rsidRDefault="007D1636" w:rsidP="00AE4BA6">
      <w:pPr>
        <w:pStyle w:val="Akapitzlist"/>
        <w:numPr>
          <w:ilvl w:val="0"/>
          <w:numId w:val="49"/>
        </w:numPr>
        <w:spacing w:before="120" w:after="120"/>
        <w:ind w:left="426" w:hanging="426"/>
        <w:rPr>
          <w:rFonts w:asciiTheme="minorHAnsi" w:hAnsiTheme="minorHAnsi" w:cs="Arial"/>
          <w:sz w:val="24"/>
          <w:szCs w:val="24"/>
        </w:rPr>
      </w:pPr>
      <w:r w:rsidRPr="00FF2E93">
        <w:rPr>
          <w:rFonts w:asciiTheme="minorHAnsi" w:hAnsiTheme="minorHAnsi" w:cs="Arial"/>
          <w:b/>
          <w:sz w:val="24"/>
          <w:szCs w:val="24"/>
        </w:rPr>
        <w:t>usług w postaci mieszkań wspomaganych</w:t>
      </w:r>
      <w:r w:rsidRPr="00FF2E93">
        <w:rPr>
          <w:rFonts w:asciiTheme="minorHAnsi" w:hAnsiTheme="minorHAnsi" w:cs="Arial"/>
          <w:sz w:val="24"/>
          <w:szCs w:val="24"/>
        </w:rPr>
        <w:t>, o ile liczba miejsc w mieszkaniu jest nie większa niż 12</w:t>
      </w:r>
      <w:r w:rsidR="00D566E8" w:rsidRPr="00FF2E93">
        <w:rPr>
          <w:rFonts w:asciiTheme="minorHAnsi" w:hAnsiTheme="minorHAnsi" w:cs="Arial"/>
          <w:sz w:val="24"/>
          <w:szCs w:val="24"/>
        </w:rPr>
        <w:t>, usługa społeczna świadczona w społeczności lokalnej w postaci mieszkania lub domu, przygotowującego osoby w nim przebywające, pod opieką specjalistów, do prowadzenia samodzielnego życia lub zapewniającego pomoc w prowadzeniu samodzielnego życia.</w:t>
      </w:r>
    </w:p>
    <w:p w14:paraId="09A28E2F" w14:textId="588AAA84" w:rsidR="00D566E8" w:rsidRPr="00866A42" w:rsidRDefault="00D60D89" w:rsidP="00AE4BA6">
      <w:pPr>
        <w:pStyle w:val="Akapitzlist"/>
        <w:numPr>
          <w:ilvl w:val="0"/>
          <w:numId w:val="49"/>
        </w:numPr>
        <w:spacing w:before="120" w:after="120"/>
        <w:ind w:left="426" w:hanging="426"/>
        <w:rPr>
          <w:rFonts w:asciiTheme="minorHAnsi" w:hAnsiTheme="minorHAnsi" w:cs="Arial"/>
          <w:sz w:val="24"/>
          <w:szCs w:val="24"/>
        </w:rPr>
      </w:pPr>
      <w:r w:rsidRPr="00866A42">
        <w:rPr>
          <w:rFonts w:asciiTheme="minorHAnsi" w:hAnsiTheme="minorHAnsi" w:cs="Arial"/>
          <w:b/>
          <w:sz w:val="24"/>
          <w:szCs w:val="24"/>
        </w:rPr>
        <w:t>usług</w:t>
      </w:r>
      <w:r w:rsidR="00D566E8" w:rsidRPr="00866A42">
        <w:rPr>
          <w:rFonts w:asciiTheme="minorHAnsi" w:hAnsiTheme="minorHAnsi" w:cs="Arial"/>
          <w:b/>
          <w:sz w:val="24"/>
          <w:szCs w:val="24"/>
        </w:rPr>
        <w:t xml:space="preserve"> wspierania rodziny</w:t>
      </w:r>
      <w:r w:rsidR="00D566E8" w:rsidRPr="00866A42">
        <w:rPr>
          <w:rFonts w:asciiTheme="minorHAnsi" w:hAnsiTheme="minorHAnsi" w:cs="Arial"/>
          <w:sz w:val="24"/>
          <w:szCs w:val="24"/>
        </w:rPr>
        <w:t xml:space="preserve"> zgodnie z ustawą z dnia 9 czerwca 2011 r. o wspieraniu rodziny i systemie pieczy zastępczej </w:t>
      </w:r>
      <w:r w:rsidR="0010319B" w:rsidRPr="00866A42">
        <w:rPr>
          <w:rFonts w:asciiTheme="minorHAnsi" w:hAnsiTheme="minorHAnsi" w:cs="Arial"/>
          <w:sz w:val="24"/>
          <w:szCs w:val="24"/>
        </w:rPr>
        <w:t xml:space="preserve">- pomoc w opiece i wychowaniu dziecka poprzez </w:t>
      </w:r>
      <w:r w:rsidR="00D566E8" w:rsidRPr="00866A42">
        <w:rPr>
          <w:rFonts w:asciiTheme="minorHAnsi" w:hAnsiTheme="minorHAnsi" w:cs="Arial"/>
          <w:sz w:val="24"/>
          <w:szCs w:val="24"/>
        </w:rPr>
        <w:t>usług</w:t>
      </w:r>
      <w:r w:rsidR="0010319B" w:rsidRPr="00866A42">
        <w:rPr>
          <w:rFonts w:asciiTheme="minorHAnsi" w:hAnsiTheme="minorHAnsi" w:cs="Arial"/>
          <w:sz w:val="24"/>
          <w:szCs w:val="24"/>
        </w:rPr>
        <w:t>i</w:t>
      </w:r>
      <w:r w:rsidR="00D566E8" w:rsidRPr="00866A42">
        <w:rPr>
          <w:rFonts w:asciiTheme="minorHAnsi" w:hAnsiTheme="minorHAnsi" w:cs="Arial"/>
          <w:sz w:val="24"/>
          <w:szCs w:val="24"/>
        </w:rPr>
        <w:t xml:space="preserve"> placów</w:t>
      </w:r>
      <w:r w:rsidR="0010319B" w:rsidRPr="00866A42">
        <w:rPr>
          <w:rFonts w:asciiTheme="minorHAnsi" w:hAnsiTheme="minorHAnsi" w:cs="Arial"/>
          <w:sz w:val="24"/>
          <w:szCs w:val="24"/>
        </w:rPr>
        <w:t>e</w:t>
      </w:r>
      <w:r w:rsidR="00D566E8" w:rsidRPr="00866A42">
        <w:rPr>
          <w:rFonts w:asciiTheme="minorHAnsi" w:hAnsiTheme="minorHAnsi" w:cs="Arial"/>
          <w:sz w:val="24"/>
          <w:szCs w:val="24"/>
        </w:rPr>
        <w:t>k</w:t>
      </w:r>
      <w:r w:rsidR="0010319B" w:rsidRPr="00866A42">
        <w:rPr>
          <w:rFonts w:asciiTheme="minorHAnsi" w:hAnsiTheme="minorHAnsi" w:cs="Arial"/>
          <w:sz w:val="24"/>
          <w:szCs w:val="24"/>
        </w:rPr>
        <w:t xml:space="preserve"> </w:t>
      </w:r>
      <w:r w:rsidR="00D566E8" w:rsidRPr="00866A42">
        <w:rPr>
          <w:rFonts w:asciiTheme="minorHAnsi" w:hAnsiTheme="minorHAnsi" w:cs="Arial"/>
          <w:sz w:val="24"/>
          <w:szCs w:val="24"/>
        </w:rPr>
        <w:t>wsparcia dziennego w formie opiekuńczej i specjalistycznej oraz w formie pracy podwórkowej.</w:t>
      </w:r>
    </w:p>
    <w:p w14:paraId="3C354F01" w14:textId="77777777" w:rsidR="001A5BDD" w:rsidRPr="00FF2E93" w:rsidRDefault="001A5BDD" w:rsidP="00A8131A">
      <w:pPr>
        <w:spacing w:before="120" w:after="120"/>
        <w:rPr>
          <w:rFonts w:asciiTheme="minorHAnsi" w:hAnsiTheme="minorHAnsi" w:cs="Arial"/>
          <w:sz w:val="24"/>
          <w:szCs w:val="24"/>
        </w:rPr>
      </w:pPr>
    </w:p>
    <w:p w14:paraId="6424C076" w14:textId="77777777" w:rsidR="001A5BDD" w:rsidRPr="00FF2E93" w:rsidRDefault="00943982"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Ponadto w ramach</w:t>
      </w:r>
      <w:r w:rsidR="00C4757C" w:rsidRPr="00FF2E93">
        <w:rPr>
          <w:rFonts w:asciiTheme="minorHAnsi" w:hAnsiTheme="minorHAnsi" w:cs="Arial"/>
          <w:sz w:val="24"/>
          <w:szCs w:val="24"/>
        </w:rPr>
        <w:t xml:space="preserve"> kompleksowości</w:t>
      </w:r>
      <w:r w:rsidRPr="00FF2E93">
        <w:rPr>
          <w:rFonts w:asciiTheme="minorHAnsi" w:hAnsiTheme="minorHAnsi" w:cs="Arial"/>
          <w:sz w:val="24"/>
          <w:szCs w:val="24"/>
        </w:rPr>
        <w:t xml:space="preserve"> projektu można rozwijać działania uzupełniające usługi społeczne tj:</w:t>
      </w:r>
    </w:p>
    <w:p w14:paraId="70F86CAB" w14:textId="77777777" w:rsidR="00943982" w:rsidRPr="00FF2E93" w:rsidRDefault="00943982" w:rsidP="00AE4BA6">
      <w:pPr>
        <w:pStyle w:val="Akapitzlist"/>
        <w:numPr>
          <w:ilvl w:val="0"/>
          <w:numId w:val="6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działania wspierające opiekunów faktycznych w opiece nad osobami niesamodzielnymi.</w:t>
      </w:r>
    </w:p>
    <w:p w14:paraId="056DDB5A" w14:textId="77777777" w:rsidR="00943982" w:rsidRPr="00FF2E93" w:rsidRDefault="00194335" w:rsidP="00AE4BA6">
      <w:pPr>
        <w:pStyle w:val="Akapitzlist"/>
        <w:numPr>
          <w:ilvl w:val="0"/>
          <w:numId w:val="6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prawne, informacyjne i doradcze,</w:t>
      </w:r>
    </w:p>
    <w:p w14:paraId="1C1F3035" w14:textId="77777777" w:rsidR="00943982" w:rsidRPr="00FF2E93" w:rsidRDefault="00194335" w:rsidP="00AE4BA6">
      <w:pPr>
        <w:pStyle w:val="Akapitzlist"/>
        <w:numPr>
          <w:ilvl w:val="0"/>
          <w:numId w:val="6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 xml:space="preserve">worzenie wypożyczalni sprzętu </w:t>
      </w:r>
      <w:r w:rsidR="00C4757C" w:rsidRPr="00FF2E93">
        <w:rPr>
          <w:rFonts w:asciiTheme="minorHAnsi" w:hAnsiTheme="minorHAnsi" w:cs="Arial"/>
          <w:sz w:val="24"/>
          <w:szCs w:val="24"/>
        </w:rPr>
        <w:t>wspomagającego</w:t>
      </w:r>
      <w:r w:rsidR="00943982" w:rsidRPr="00FF2E93">
        <w:rPr>
          <w:rFonts w:asciiTheme="minorHAnsi" w:hAnsiTheme="minorHAnsi" w:cs="Arial"/>
          <w:sz w:val="24"/>
          <w:szCs w:val="24"/>
        </w:rPr>
        <w:t xml:space="preserve"> (zwiększającego samodzielność osób) i sprzętu pielęgnacyjnego niezbędnego do opieki nad osobami niesamodzielnymi,</w:t>
      </w:r>
    </w:p>
    <w:p w14:paraId="7389225D" w14:textId="77777777" w:rsidR="00943982" w:rsidRPr="00FF2E93" w:rsidRDefault="00194335" w:rsidP="00AE4BA6">
      <w:pPr>
        <w:pStyle w:val="Akapitzlist"/>
        <w:numPr>
          <w:ilvl w:val="0"/>
          <w:numId w:val="6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w:t>
      </w:r>
      <w:r w:rsidR="00943982" w:rsidRPr="00FF2E93">
        <w:rPr>
          <w:rFonts w:asciiTheme="minorHAnsi" w:hAnsiTheme="minorHAnsi" w:cs="Arial"/>
          <w:sz w:val="24"/>
          <w:szCs w:val="24"/>
        </w:rPr>
        <w:t>finansowanie wypożyczenia lub zakupu sprzętu wspomagającego lub pielęgnacyjnego,</w:t>
      </w:r>
    </w:p>
    <w:p w14:paraId="6EF84411" w14:textId="77777777" w:rsidR="00943982" w:rsidRPr="00FF2E93" w:rsidRDefault="00194335" w:rsidP="00AE4BA6">
      <w:pPr>
        <w:pStyle w:val="Akapitzlist"/>
        <w:numPr>
          <w:ilvl w:val="0"/>
          <w:numId w:val="6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t>
      </w:r>
      <w:r w:rsidR="00943982" w:rsidRPr="00FF2E93">
        <w:rPr>
          <w:rFonts w:asciiTheme="minorHAnsi" w:hAnsiTheme="minorHAnsi" w:cs="Arial"/>
          <w:sz w:val="24"/>
          <w:szCs w:val="24"/>
        </w:rPr>
        <w:t>sługi dowożenia posiłków,</w:t>
      </w:r>
    </w:p>
    <w:p w14:paraId="45582ACC" w14:textId="77777777" w:rsidR="00943982" w:rsidRPr="00FF2E93" w:rsidRDefault="00194335" w:rsidP="00AE4BA6">
      <w:pPr>
        <w:pStyle w:val="Akapitzlist"/>
        <w:numPr>
          <w:ilvl w:val="0"/>
          <w:numId w:val="6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ransport,</w:t>
      </w:r>
    </w:p>
    <w:p w14:paraId="626EC03B" w14:textId="77777777" w:rsidR="00943982" w:rsidRPr="00FF2E93" w:rsidRDefault="00194335" w:rsidP="00AE4BA6">
      <w:pPr>
        <w:pStyle w:val="Akapitzlist"/>
        <w:numPr>
          <w:ilvl w:val="0"/>
          <w:numId w:val="6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t</w:t>
      </w:r>
      <w:r w:rsidR="00943982" w:rsidRPr="00FF2E93">
        <w:rPr>
          <w:rFonts w:asciiTheme="minorHAnsi" w:hAnsiTheme="minorHAnsi" w:cs="Arial"/>
          <w:sz w:val="24"/>
          <w:szCs w:val="24"/>
        </w:rPr>
        <w:t>eleopieka i systemy przywoławcze.</w:t>
      </w:r>
    </w:p>
    <w:p w14:paraId="4DD17565" w14:textId="77777777" w:rsidR="00943982" w:rsidRPr="00FF2E93" w:rsidRDefault="00943982" w:rsidP="00A8131A">
      <w:pPr>
        <w:spacing w:before="120" w:after="120"/>
        <w:rPr>
          <w:rFonts w:asciiTheme="minorHAnsi" w:hAnsiTheme="minorHAnsi" w:cs="Arial"/>
          <w:sz w:val="24"/>
          <w:szCs w:val="24"/>
        </w:rPr>
      </w:pPr>
    </w:p>
    <w:p w14:paraId="35333824" w14:textId="77777777"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08FD9AAB" w14:textId="45D5408E" w:rsidR="001A5BDD" w:rsidRPr="00866A42" w:rsidRDefault="001A5BDD" w:rsidP="00A8131A">
      <w:pPr>
        <w:pStyle w:val="Akapitzlist"/>
        <w:pBdr>
          <w:left w:val="single" w:sz="48" w:space="4" w:color="E36C0A"/>
        </w:pBdr>
        <w:spacing w:after="0"/>
        <w:ind w:left="0"/>
        <w:rPr>
          <w:rFonts w:asciiTheme="minorHAnsi" w:hAnsiTheme="minorHAnsi" w:cs="Arial"/>
          <w:b/>
          <w:sz w:val="24"/>
          <w:szCs w:val="24"/>
          <w:highlight w:val="yellow"/>
        </w:rPr>
      </w:pPr>
      <w:r w:rsidRPr="00111D08">
        <w:rPr>
          <w:rFonts w:asciiTheme="minorHAnsi" w:hAnsiTheme="minorHAnsi" w:cs="Arial"/>
          <w:sz w:val="24"/>
          <w:szCs w:val="24"/>
        </w:rPr>
        <w:t xml:space="preserve">Zgodnie ze szczegółowym kryterium dostępu nr </w:t>
      </w:r>
      <w:r w:rsidR="00564B19" w:rsidRPr="00111D08">
        <w:rPr>
          <w:rFonts w:asciiTheme="minorHAnsi" w:hAnsiTheme="minorHAnsi" w:cs="Arial"/>
          <w:sz w:val="24"/>
          <w:szCs w:val="24"/>
        </w:rPr>
        <w:t>3</w:t>
      </w:r>
      <w:r w:rsidR="00D566E8" w:rsidRPr="00111D08">
        <w:rPr>
          <w:rFonts w:asciiTheme="minorHAnsi" w:hAnsiTheme="minorHAnsi" w:cs="Arial"/>
          <w:b/>
          <w:sz w:val="24"/>
          <w:szCs w:val="24"/>
        </w:rPr>
        <w:t xml:space="preserve"> „Deinstytucjonalizacja usług społecznych”</w:t>
      </w:r>
      <w:r w:rsidR="00D566E8" w:rsidRPr="00111D08">
        <w:rPr>
          <w:rFonts w:asciiTheme="minorHAnsi" w:hAnsiTheme="minorHAnsi" w:cs="Arial"/>
          <w:sz w:val="24"/>
          <w:szCs w:val="24"/>
        </w:rPr>
        <w:t>,</w:t>
      </w:r>
      <w:r w:rsidR="00D566E8" w:rsidRPr="00111D08">
        <w:rPr>
          <w:rFonts w:asciiTheme="minorHAnsi" w:hAnsiTheme="minorHAnsi" w:cs="Arial"/>
          <w:b/>
          <w:sz w:val="24"/>
          <w:szCs w:val="24"/>
        </w:rPr>
        <w:t xml:space="preserve"> </w:t>
      </w:r>
      <w:r w:rsidR="000A7151">
        <w:rPr>
          <w:rFonts w:asciiTheme="minorHAnsi" w:hAnsiTheme="minorHAnsi" w:cs="Arial"/>
          <w:sz w:val="24"/>
          <w:szCs w:val="24"/>
        </w:rPr>
        <w:t>w</w:t>
      </w:r>
      <w:r w:rsidR="000A7151" w:rsidRPr="000A7151">
        <w:rPr>
          <w:rFonts w:asciiTheme="minorHAnsi" w:hAnsiTheme="minorHAnsi" w:cs="Arial"/>
          <w:sz w:val="24"/>
          <w:szCs w:val="24"/>
        </w:rPr>
        <w:t xml:space="preserve">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Wsparcie realizowane jest zgodnie z </w:t>
      </w:r>
      <w:r w:rsidR="000A7151" w:rsidRPr="000A7151">
        <w:rPr>
          <w:rFonts w:asciiTheme="minorHAnsi" w:hAnsiTheme="minorHAnsi" w:cs="Arial"/>
          <w:i/>
          <w:sz w:val="24"/>
          <w:szCs w:val="24"/>
        </w:rPr>
        <w:t>Wytycznymi w zakresie realizacji przedsięwzięć w obszarze włączenia społecznego i zwalczania ubóstwa z wykorzystaniem środków EFS i EFRR na lata 2014-2020</w:t>
      </w:r>
      <w:r w:rsidR="000A7151" w:rsidRPr="000A7151">
        <w:rPr>
          <w:rFonts w:asciiTheme="minorHAnsi" w:hAnsiTheme="minorHAnsi" w:cs="Arial"/>
          <w:sz w:val="24"/>
          <w:szCs w:val="24"/>
        </w:rPr>
        <w:t>.</w:t>
      </w:r>
      <w:r w:rsidR="00D566E8" w:rsidRPr="00866A42">
        <w:rPr>
          <w:rFonts w:asciiTheme="minorHAnsi" w:hAnsiTheme="minorHAnsi" w:cs="Arial"/>
          <w:sz w:val="24"/>
          <w:szCs w:val="24"/>
          <w:highlight w:val="yellow"/>
        </w:rPr>
        <w:t xml:space="preserve"> </w:t>
      </w:r>
    </w:p>
    <w:p w14:paraId="04234095" w14:textId="77777777" w:rsidR="001A5BDD" w:rsidRPr="00866A42" w:rsidRDefault="001A5BDD" w:rsidP="00A8131A">
      <w:pPr>
        <w:pBdr>
          <w:left w:val="single" w:sz="48" w:space="4" w:color="E36C0A"/>
        </w:pBdr>
        <w:spacing w:after="0"/>
        <w:rPr>
          <w:rFonts w:asciiTheme="minorHAnsi" w:hAnsiTheme="minorHAnsi" w:cs="Arial"/>
          <w:b/>
          <w:sz w:val="24"/>
          <w:szCs w:val="24"/>
          <w:highlight w:val="yellow"/>
        </w:rPr>
      </w:pPr>
    </w:p>
    <w:p w14:paraId="577138EB" w14:textId="77777777" w:rsidR="001A5BDD" w:rsidRPr="00111D08" w:rsidRDefault="001A5BDD" w:rsidP="00A8131A">
      <w:pPr>
        <w:pStyle w:val="Akapitzlist"/>
        <w:pBdr>
          <w:left w:val="single" w:sz="48" w:space="4" w:color="E36C0A" w:themeColor="accent6" w:themeShade="BF"/>
        </w:pBdr>
        <w:spacing w:after="0"/>
        <w:ind w:left="0"/>
        <w:rPr>
          <w:rFonts w:asciiTheme="minorHAnsi" w:hAnsiTheme="minorHAnsi" w:cs="Arial"/>
          <w:b/>
          <w:sz w:val="24"/>
          <w:szCs w:val="24"/>
        </w:rPr>
      </w:pPr>
      <w:r w:rsidRPr="00111D08">
        <w:rPr>
          <w:rFonts w:asciiTheme="minorHAnsi" w:hAnsiTheme="minorHAnsi" w:cs="Arial"/>
          <w:b/>
          <w:sz w:val="24"/>
          <w:szCs w:val="24"/>
        </w:rPr>
        <w:t xml:space="preserve">Uwaga! </w:t>
      </w:r>
    </w:p>
    <w:p w14:paraId="2DA17054" w14:textId="36A8ECFD" w:rsidR="005D3909" w:rsidRPr="00866A42" w:rsidRDefault="005D3909" w:rsidP="00A8131A">
      <w:pPr>
        <w:pBdr>
          <w:left w:val="single" w:sz="48" w:space="4" w:color="E36C0A" w:themeColor="accent6" w:themeShade="BF"/>
        </w:pBdr>
        <w:spacing w:after="0"/>
        <w:rPr>
          <w:rFonts w:asciiTheme="minorHAnsi" w:hAnsiTheme="minorHAnsi" w:cs="Arial"/>
          <w:b/>
          <w:sz w:val="24"/>
          <w:szCs w:val="24"/>
          <w:highlight w:val="yellow"/>
        </w:rPr>
      </w:pPr>
      <w:r w:rsidRPr="00111D08">
        <w:rPr>
          <w:rFonts w:asciiTheme="minorHAnsi" w:hAnsiTheme="minorHAnsi" w:cs="Arial"/>
          <w:sz w:val="24"/>
          <w:szCs w:val="24"/>
        </w:rPr>
        <w:t xml:space="preserve">Zgodnie ze szczegółowym kryterium dostępu nr </w:t>
      </w:r>
      <w:r w:rsidR="000A7151" w:rsidRPr="00111D08">
        <w:rPr>
          <w:rFonts w:asciiTheme="minorHAnsi" w:hAnsiTheme="minorHAnsi" w:cs="Arial"/>
          <w:sz w:val="24"/>
          <w:szCs w:val="24"/>
        </w:rPr>
        <w:t>5</w:t>
      </w:r>
      <w:r w:rsidR="0010319B" w:rsidRPr="00111D08">
        <w:rPr>
          <w:rFonts w:asciiTheme="minorHAnsi" w:hAnsiTheme="minorHAnsi" w:cs="Arial"/>
          <w:sz w:val="24"/>
          <w:szCs w:val="24"/>
        </w:rPr>
        <w:t xml:space="preserve"> „</w:t>
      </w:r>
      <w:r w:rsidR="0010319B" w:rsidRPr="00111D08">
        <w:rPr>
          <w:rFonts w:asciiTheme="minorHAnsi" w:hAnsiTheme="minorHAnsi" w:cs="Arial"/>
          <w:b/>
          <w:sz w:val="24"/>
          <w:szCs w:val="24"/>
        </w:rPr>
        <w:t>Zwiększenie dostępności usług opiekuńczych i asystenckich”</w:t>
      </w:r>
      <w:r w:rsidR="00D92314" w:rsidRPr="00111D08">
        <w:rPr>
          <w:rFonts w:asciiTheme="minorHAnsi" w:hAnsiTheme="minorHAnsi" w:cs="Arial"/>
          <w:sz w:val="24"/>
          <w:szCs w:val="24"/>
        </w:rPr>
        <w:t>,</w:t>
      </w:r>
      <w:r w:rsidRPr="00111D08">
        <w:rPr>
          <w:rFonts w:asciiTheme="minorHAnsi" w:hAnsiTheme="minorHAnsi" w:cs="Arial"/>
          <w:b/>
          <w:sz w:val="24"/>
          <w:szCs w:val="24"/>
        </w:rPr>
        <w:t xml:space="preserve"> </w:t>
      </w:r>
      <w:r w:rsidR="000A7151">
        <w:rPr>
          <w:rFonts w:asciiTheme="minorHAnsi" w:hAnsiTheme="minorHAnsi" w:cs="Arial"/>
          <w:sz w:val="24"/>
          <w:szCs w:val="24"/>
        </w:rPr>
        <w:t>w</w:t>
      </w:r>
      <w:r w:rsidR="000A7151" w:rsidRPr="000A7151">
        <w:rPr>
          <w:rFonts w:asciiTheme="minorHAnsi" w:hAnsiTheme="minorHAnsi" w:cs="Arial"/>
          <w:sz w:val="24"/>
          <w:szCs w:val="24"/>
        </w:rPr>
        <w:t>sparcie dla usług opiekuńczych, asystenckich prowadzi każdorazowo do zwiększenia liczby miejsc świadczenia tych usług prowadzonych przez danego wnioskodawcę/ partnera oraz liczby osób objętych usługami w stosunku do danych z roku poprzedzającego rok złożenia wniosku o dofinansowanie projektu.</w:t>
      </w:r>
    </w:p>
    <w:p w14:paraId="255F2201" w14:textId="77777777" w:rsidR="00155435" w:rsidRPr="00866A42" w:rsidRDefault="00155435" w:rsidP="00A8131A">
      <w:pPr>
        <w:pStyle w:val="Akapitzlist"/>
        <w:pBdr>
          <w:left w:val="single" w:sz="48" w:space="4" w:color="E36C0A"/>
        </w:pBdr>
        <w:spacing w:after="0"/>
        <w:ind w:left="0"/>
        <w:rPr>
          <w:rFonts w:asciiTheme="minorHAnsi" w:hAnsiTheme="minorHAnsi" w:cs="Arial"/>
          <w:b/>
          <w:sz w:val="24"/>
          <w:szCs w:val="24"/>
          <w:highlight w:val="yellow"/>
        </w:rPr>
      </w:pPr>
    </w:p>
    <w:p w14:paraId="4DA851E2" w14:textId="39306885" w:rsidR="001A5BDD" w:rsidRPr="00FF2E93" w:rsidRDefault="001A5BDD" w:rsidP="00A8131A">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lastRenderedPageBreak/>
        <w:t xml:space="preserve">Uwaga! </w:t>
      </w:r>
      <w:r w:rsidRPr="00E65F94">
        <w:rPr>
          <w:rFonts w:asciiTheme="minorHAnsi" w:hAnsiTheme="minorHAnsi" w:cs="Arial"/>
          <w:b/>
          <w:sz w:val="24"/>
          <w:szCs w:val="24"/>
        </w:rPr>
        <w:br/>
      </w:r>
      <w:r w:rsidRPr="00E65F94">
        <w:rPr>
          <w:rFonts w:asciiTheme="minorHAnsi" w:hAnsiTheme="minorHAnsi" w:cs="Arial"/>
          <w:sz w:val="24"/>
          <w:szCs w:val="24"/>
        </w:rPr>
        <w:t xml:space="preserve">Zgodnie ze szczegółowym kryterium dostępu nr </w:t>
      </w:r>
      <w:r w:rsidR="000A7151" w:rsidRPr="00E65F94">
        <w:rPr>
          <w:rFonts w:asciiTheme="minorHAnsi" w:hAnsiTheme="minorHAnsi" w:cs="Arial"/>
          <w:sz w:val="24"/>
          <w:szCs w:val="24"/>
        </w:rPr>
        <w:t>6</w:t>
      </w:r>
      <w:r w:rsidR="006F37A1" w:rsidRPr="00E65F94">
        <w:rPr>
          <w:rFonts w:asciiTheme="minorHAnsi" w:hAnsiTheme="minorHAnsi" w:cs="Arial"/>
          <w:sz w:val="24"/>
          <w:szCs w:val="24"/>
        </w:rPr>
        <w:t xml:space="preserve"> </w:t>
      </w:r>
      <w:r w:rsidR="006F37A1" w:rsidRPr="00E65F94">
        <w:rPr>
          <w:rFonts w:asciiTheme="minorHAnsi" w:hAnsiTheme="minorHAnsi" w:cs="Arial"/>
          <w:b/>
          <w:sz w:val="24"/>
          <w:szCs w:val="24"/>
        </w:rPr>
        <w:t>„Zwiększenie liczby miejsc w mieszkaniach chronionych lub wspomaganych”</w:t>
      </w:r>
      <w:r w:rsidR="00D92314" w:rsidRPr="00E65F94">
        <w:rPr>
          <w:rFonts w:asciiTheme="minorHAnsi" w:hAnsiTheme="minorHAnsi" w:cs="Arial"/>
          <w:sz w:val="24"/>
          <w:szCs w:val="24"/>
        </w:rPr>
        <w:t>,</w:t>
      </w:r>
      <w:r w:rsidRPr="00E65F94">
        <w:rPr>
          <w:rFonts w:asciiTheme="minorHAnsi" w:hAnsiTheme="minorHAnsi" w:cs="Arial"/>
          <w:b/>
          <w:sz w:val="24"/>
          <w:szCs w:val="24"/>
        </w:rPr>
        <w:t xml:space="preserve"> </w:t>
      </w:r>
      <w:r w:rsidR="006F37A1" w:rsidRPr="00E65F94">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r w:rsidRPr="00E65F94">
        <w:rPr>
          <w:rFonts w:asciiTheme="minorHAnsi" w:hAnsiTheme="minorHAnsi" w:cs="Arial"/>
          <w:b/>
          <w:sz w:val="24"/>
          <w:szCs w:val="24"/>
        </w:rPr>
        <w:t>.</w:t>
      </w:r>
    </w:p>
    <w:p w14:paraId="4D5A3CEB" w14:textId="77777777" w:rsidR="001A5BDD" w:rsidRPr="00FF2E93" w:rsidRDefault="001A5BDD" w:rsidP="00A8131A">
      <w:pPr>
        <w:pBdr>
          <w:left w:val="single" w:sz="48" w:space="4" w:color="E36C0A"/>
        </w:pBdr>
        <w:spacing w:after="0"/>
        <w:rPr>
          <w:rFonts w:asciiTheme="minorHAnsi" w:hAnsiTheme="minorHAnsi" w:cs="Arial"/>
          <w:b/>
          <w:sz w:val="24"/>
          <w:szCs w:val="24"/>
        </w:rPr>
      </w:pPr>
    </w:p>
    <w:p w14:paraId="19DFD9D7" w14:textId="77777777" w:rsidR="001A5BDD" w:rsidRPr="00E65F94" w:rsidRDefault="001A5BDD" w:rsidP="00A8131A">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t xml:space="preserve">Uwaga! </w:t>
      </w:r>
    </w:p>
    <w:p w14:paraId="3BB4D81C" w14:textId="0DB79441" w:rsidR="006F37A1" w:rsidRPr="00E65F94" w:rsidRDefault="001A5BDD"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nr </w:t>
      </w:r>
      <w:r w:rsidR="000A7151" w:rsidRPr="00E65F94">
        <w:rPr>
          <w:rFonts w:asciiTheme="minorHAnsi" w:hAnsiTheme="minorHAnsi" w:cs="Arial"/>
          <w:sz w:val="24"/>
          <w:szCs w:val="24"/>
        </w:rPr>
        <w:t>7</w:t>
      </w:r>
      <w:r w:rsidR="006F37A1" w:rsidRPr="00E65F94">
        <w:rPr>
          <w:rFonts w:asciiTheme="minorHAnsi" w:hAnsiTheme="minorHAnsi" w:cs="Arial"/>
          <w:sz w:val="24"/>
          <w:szCs w:val="24"/>
        </w:rPr>
        <w:t xml:space="preserve"> </w:t>
      </w:r>
      <w:r w:rsidR="006F37A1" w:rsidRPr="00E65F94">
        <w:rPr>
          <w:rFonts w:asciiTheme="minorHAnsi" w:hAnsiTheme="minorHAnsi" w:cs="Arial"/>
          <w:b/>
          <w:sz w:val="24"/>
          <w:szCs w:val="24"/>
        </w:rPr>
        <w:t>„Finansowanie usług”</w:t>
      </w:r>
      <w:r w:rsidR="00D92314" w:rsidRPr="00E65F94">
        <w:rPr>
          <w:rFonts w:asciiTheme="minorHAnsi" w:hAnsiTheme="minorHAnsi" w:cs="Arial"/>
          <w:sz w:val="24"/>
          <w:szCs w:val="24"/>
        </w:rPr>
        <w:t>,</w:t>
      </w:r>
      <w:r w:rsidRPr="00E65F94">
        <w:rPr>
          <w:rFonts w:asciiTheme="minorHAnsi" w:hAnsiTheme="minorHAnsi" w:cs="Arial"/>
          <w:b/>
          <w:sz w:val="24"/>
          <w:szCs w:val="24"/>
        </w:rPr>
        <w:t xml:space="preserve"> </w:t>
      </w:r>
      <w:r w:rsidR="006F37A1" w:rsidRPr="00E65F94">
        <w:rPr>
          <w:rFonts w:asciiTheme="minorHAnsi" w:hAnsiTheme="minorHAnsi" w:cs="Arial"/>
          <w:sz w:val="24"/>
          <w:szCs w:val="24"/>
        </w:rPr>
        <w:t>realizacja projektu nie przyczynia się do:</w:t>
      </w:r>
    </w:p>
    <w:p w14:paraId="23D37D32" w14:textId="7E50BCF3" w:rsidR="006F37A1" w:rsidRPr="00E65F94" w:rsidRDefault="006F37A1" w:rsidP="00AE4BA6">
      <w:pPr>
        <w:pStyle w:val="Akapitzlist"/>
        <w:numPr>
          <w:ilvl w:val="0"/>
          <w:numId w:val="53"/>
        </w:numPr>
        <w:pBdr>
          <w:left w:val="single" w:sz="48" w:space="4" w:color="E36C0A"/>
        </w:pBdr>
        <w:spacing w:after="0"/>
        <w:ind w:left="284" w:hanging="284"/>
        <w:rPr>
          <w:rFonts w:asciiTheme="minorHAnsi" w:hAnsiTheme="minorHAnsi" w:cs="Arial"/>
          <w:sz w:val="24"/>
          <w:szCs w:val="24"/>
        </w:rPr>
      </w:pPr>
      <w:r w:rsidRPr="00E65F94">
        <w:rPr>
          <w:rFonts w:asciiTheme="minorHAnsi" w:hAnsiTheme="minorHAnsi" w:cs="Arial"/>
          <w:sz w:val="24"/>
          <w:szCs w:val="24"/>
        </w:rPr>
        <w:t xml:space="preserve">zmniejszenia dotychczasowego finansowania usług asystenckich lub opiekuńczych przez </w:t>
      </w:r>
      <w:r w:rsidR="000A7151" w:rsidRPr="00E65F94">
        <w:rPr>
          <w:rFonts w:asciiTheme="minorHAnsi" w:hAnsiTheme="minorHAnsi" w:cs="Arial"/>
          <w:sz w:val="24"/>
          <w:szCs w:val="24"/>
        </w:rPr>
        <w:t>wnioskodawcę</w:t>
      </w:r>
      <w:r w:rsidRPr="00E65F94">
        <w:rPr>
          <w:rFonts w:asciiTheme="minorHAnsi" w:hAnsiTheme="minorHAnsi" w:cs="Arial"/>
          <w:sz w:val="24"/>
          <w:szCs w:val="24"/>
        </w:rPr>
        <w:t>/partnera</w:t>
      </w:r>
    </w:p>
    <w:p w14:paraId="0376A489" w14:textId="5D324789" w:rsidR="001A5BDD" w:rsidRPr="00E65F94" w:rsidRDefault="006F37A1" w:rsidP="00AE4BA6">
      <w:pPr>
        <w:pStyle w:val="Akapitzlist"/>
        <w:numPr>
          <w:ilvl w:val="0"/>
          <w:numId w:val="53"/>
        </w:numPr>
        <w:pBdr>
          <w:left w:val="single" w:sz="48" w:space="4" w:color="E36C0A"/>
        </w:pBdr>
        <w:spacing w:after="0"/>
        <w:ind w:left="284" w:hanging="284"/>
        <w:rPr>
          <w:rFonts w:asciiTheme="minorHAnsi" w:hAnsiTheme="minorHAnsi" w:cs="Arial"/>
          <w:b/>
          <w:sz w:val="24"/>
          <w:szCs w:val="24"/>
        </w:rPr>
      </w:pPr>
      <w:r w:rsidRPr="00E65F94">
        <w:rPr>
          <w:rFonts w:asciiTheme="minorHAnsi" w:hAnsiTheme="minorHAnsi" w:cs="Arial"/>
          <w:sz w:val="24"/>
          <w:szCs w:val="24"/>
        </w:rPr>
        <w:t xml:space="preserve">zastąpienia środkami projektu dotychczasowego finansowania przez </w:t>
      </w:r>
      <w:r w:rsidR="000A7151" w:rsidRPr="00E65F94">
        <w:rPr>
          <w:rFonts w:asciiTheme="minorHAnsi" w:hAnsiTheme="minorHAnsi" w:cs="Arial"/>
          <w:sz w:val="24"/>
          <w:szCs w:val="24"/>
        </w:rPr>
        <w:t>wnioskodawcę</w:t>
      </w:r>
      <w:r w:rsidRPr="00E65F94">
        <w:rPr>
          <w:rFonts w:asciiTheme="minorHAnsi" w:hAnsiTheme="minorHAnsi" w:cs="Arial"/>
          <w:sz w:val="24"/>
          <w:szCs w:val="24"/>
        </w:rPr>
        <w:t>/partnera usług asystenckich lub opiekuńczych</w:t>
      </w:r>
      <w:r w:rsidR="001A5BDD" w:rsidRPr="00E65F94">
        <w:rPr>
          <w:rFonts w:asciiTheme="minorHAnsi" w:hAnsiTheme="minorHAnsi" w:cs="Arial"/>
          <w:b/>
          <w:sz w:val="24"/>
          <w:szCs w:val="24"/>
        </w:rPr>
        <w:t>.</w:t>
      </w:r>
    </w:p>
    <w:p w14:paraId="7992C62D" w14:textId="77777777" w:rsidR="00C357E3" w:rsidRPr="00E65F94" w:rsidRDefault="00C357E3" w:rsidP="00A8131A">
      <w:pPr>
        <w:pBdr>
          <w:left w:val="single" w:sz="48" w:space="4" w:color="E36C0A"/>
        </w:pBdr>
        <w:spacing w:after="0"/>
        <w:rPr>
          <w:rFonts w:asciiTheme="minorHAnsi" w:hAnsiTheme="minorHAnsi" w:cs="Arial"/>
          <w:sz w:val="24"/>
          <w:szCs w:val="24"/>
        </w:rPr>
      </w:pPr>
    </w:p>
    <w:p w14:paraId="0EC9A536" w14:textId="77777777" w:rsidR="00EF781A" w:rsidRPr="00E65F94" w:rsidRDefault="00EF781A" w:rsidP="00A8131A">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t xml:space="preserve">Uwaga! </w:t>
      </w:r>
    </w:p>
    <w:p w14:paraId="68D3BBA4" w14:textId="321B857A" w:rsidR="00EF781A" w:rsidRPr="00E65F94" w:rsidRDefault="00EF781A"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nr </w:t>
      </w:r>
      <w:r w:rsidR="000A7151" w:rsidRPr="00E65F94">
        <w:rPr>
          <w:rFonts w:asciiTheme="minorHAnsi" w:hAnsiTheme="minorHAnsi" w:cs="Arial"/>
          <w:sz w:val="24"/>
          <w:szCs w:val="24"/>
        </w:rPr>
        <w:t>8</w:t>
      </w:r>
      <w:r w:rsidRPr="00E65F94">
        <w:rPr>
          <w:rFonts w:asciiTheme="minorHAnsi" w:hAnsiTheme="minorHAnsi" w:cs="Arial"/>
          <w:sz w:val="24"/>
          <w:szCs w:val="24"/>
        </w:rPr>
        <w:t xml:space="preserve"> </w:t>
      </w:r>
      <w:r w:rsidRPr="00E65F94">
        <w:rPr>
          <w:rFonts w:asciiTheme="minorHAnsi" w:hAnsiTheme="minorHAnsi" w:cs="Arial"/>
          <w:b/>
          <w:sz w:val="24"/>
          <w:szCs w:val="24"/>
        </w:rPr>
        <w:t>„</w:t>
      </w:r>
      <w:r w:rsidR="00C464DA" w:rsidRPr="00E65F94">
        <w:rPr>
          <w:rFonts w:asciiTheme="minorHAnsi" w:hAnsiTheme="minorHAnsi" w:cs="Arial"/>
          <w:b/>
          <w:sz w:val="24"/>
          <w:szCs w:val="24"/>
        </w:rPr>
        <w:t>Ścieżka wsparcia”</w:t>
      </w:r>
      <w:r w:rsidR="00C464DA" w:rsidRPr="00E65F94">
        <w:rPr>
          <w:rFonts w:asciiTheme="minorHAnsi" w:hAnsiTheme="minorHAnsi" w:cs="Arial"/>
          <w:sz w:val="24"/>
          <w:szCs w:val="24"/>
        </w:rPr>
        <w:t>, wsparcie w ramach usług opiekuńczych/ asystenckich lub w mieszkaniach chronionych odbywa się na podstawie indywidualnie stworzonej ścieżki wsparcia, obejmującej również indywidualną ocenę sytuacji materialnej i życiowej danej osoby niesamodzielnej.</w:t>
      </w:r>
    </w:p>
    <w:p w14:paraId="1DD2772B" w14:textId="77777777" w:rsidR="00EF781A" w:rsidRPr="00866A42" w:rsidRDefault="00EF781A" w:rsidP="00A8131A">
      <w:pPr>
        <w:pBdr>
          <w:left w:val="single" w:sz="48" w:space="4" w:color="E36C0A"/>
        </w:pBdr>
        <w:spacing w:after="0"/>
        <w:rPr>
          <w:rFonts w:asciiTheme="minorHAnsi" w:hAnsiTheme="minorHAnsi" w:cs="Arial"/>
          <w:sz w:val="24"/>
          <w:szCs w:val="24"/>
          <w:highlight w:val="yellow"/>
        </w:rPr>
      </w:pPr>
    </w:p>
    <w:p w14:paraId="2E327860" w14:textId="77777777" w:rsidR="00DE2846" w:rsidRPr="00E65F94" w:rsidRDefault="00DE2846" w:rsidP="00A8131A">
      <w:pPr>
        <w:pBdr>
          <w:left w:val="single" w:sz="48" w:space="4" w:color="E36C0A"/>
        </w:pBdr>
        <w:spacing w:after="0"/>
        <w:rPr>
          <w:rFonts w:asciiTheme="minorHAnsi" w:hAnsiTheme="minorHAnsi" w:cs="Arial"/>
          <w:b/>
          <w:sz w:val="24"/>
          <w:szCs w:val="24"/>
        </w:rPr>
      </w:pPr>
      <w:r w:rsidRPr="00E65F94">
        <w:rPr>
          <w:rFonts w:asciiTheme="minorHAnsi" w:hAnsiTheme="minorHAnsi" w:cs="Arial"/>
          <w:b/>
          <w:sz w:val="24"/>
          <w:szCs w:val="24"/>
        </w:rPr>
        <w:t xml:space="preserve">Uwaga! </w:t>
      </w:r>
    </w:p>
    <w:p w14:paraId="6140C6DA" w14:textId="787FBA76" w:rsidR="006F37A1" w:rsidRPr="00E65F94" w:rsidRDefault="006F37A1"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 xml:space="preserve">Zgodnie ze szczegółowym kryterium dostępu nr </w:t>
      </w:r>
      <w:r w:rsidR="000A7151" w:rsidRPr="00E65F94">
        <w:rPr>
          <w:rFonts w:asciiTheme="minorHAnsi" w:hAnsiTheme="minorHAnsi" w:cs="Arial"/>
          <w:sz w:val="24"/>
          <w:szCs w:val="24"/>
        </w:rPr>
        <w:t>10</w:t>
      </w:r>
      <w:r w:rsidRPr="00E65F94">
        <w:rPr>
          <w:rFonts w:asciiTheme="minorHAnsi" w:hAnsiTheme="minorHAnsi" w:cs="Arial"/>
          <w:sz w:val="24"/>
          <w:szCs w:val="24"/>
        </w:rPr>
        <w:t xml:space="preserve"> </w:t>
      </w:r>
      <w:r w:rsidRPr="00E65F94">
        <w:rPr>
          <w:rFonts w:asciiTheme="minorHAnsi" w:hAnsiTheme="minorHAnsi" w:cs="Arial"/>
          <w:b/>
          <w:sz w:val="24"/>
          <w:szCs w:val="24"/>
        </w:rPr>
        <w:t>„Wsparcie w ramach placówek wsparcia dziennego”</w:t>
      </w:r>
      <w:r w:rsidRPr="00E65F94">
        <w:rPr>
          <w:rFonts w:asciiTheme="minorHAnsi" w:hAnsiTheme="minorHAnsi" w:cs="Arial"/>
          <w:sz w:val="24"/>
          <w:szCs w:val="24"/>
        </w:rPr>
        <w:t>, w ramach projektu można tworzyć nowe placówki wsparcia dziennego lub wspierać już istniejące placówki wyłącznie pod warunkiem:</w:t>
      </w:r>
    </w:p>
    <w:p w14:paraId="0D197A15" w14:textId="77777777" w:rsidR="006F37A1" w:rsidRPr="00E65F94" w:rsidRDefault="006F37A1" w:rsidP="00AE4BA6">
      <w:pPr>
        <w:pStyle w:val="Akapitzlist"/>
        <w:numPr>
          <w:ilvl w:val="0"/>
          <w:numId w:val="54"/>
        </w:numPr>
        <w:pBdr>
          <w:left w:val="single" w:sz="48" w:space="4" w:color="E36C0A"/>
        </w:pBdr>
        <w:tabs>
          <w:tab w:val="left" w:pos="426"/>
        </w:tabs>
        <w:spacing w:after="0"/>
        <w:ind w:left="0" w:firstLine="0"/>
        <w:rPr>
          <w:rFonts w:asciiTheme="minorHAnsi" w:hAnsiTheme="minorHAnsi" w:cs="Arial"/>
          <w:sz w:val="24"/>
          <w:szCs w:val="24"/>
        </w:rPr>
      </w:pPr>
      <w:r w:rsidRPr="00E65F94">
        <w:rPr>
          <w:rFonts w:asciiTheme="minorHAnsi" w:hAnsiTheme="minorHAnsi" w:cs="Arial"/>
          <w:sz w:val="24"/>
          <w:szCs w:val="24"/>
        </w:rPr>
        <w:t>zwiększenia liczby miejsc w tych placówkach lub</w:t>
      </w:r>
    </w:p>
    <w:p w14:paraId="256D25C9" w14:textId="77777777" w:rsidR="00DE2846" w:rsidRPr="00E65F94" w:rsidRDefault="006F37A1" w:rsidP="00AE4BA6">
      <w:pPr>
        <w:pStyle w:val="Akapitzlist"/>
        <w:numPr>
          <w:ilvl w:val="0"/>
          <w:numId w:val="54"/>
        </w:numPr>
        <w:pBdr>
          <w:left w:val="single" w:sz="48" w:space="4" w:color="E36C0A"/>
        </w:pBdr>
        <w:tabs>
          <w:tab w:val="left" w:pos="426"/>
        </w:tabs>
        <w:spacing w:after="0"/>
        <w:ind w:left="0" w:firstLine="0"/>
        <w:rPr>
          <w:rFonts w:asciiTheme="minorHAnsi" w:hAnsiTheme="minorHAnsi" w:cs="Arial"/>
          <w:b/>
          <w:sz w:val="24"/>
          <w:szCs w:val="24"/>
        </w:rPr>
      </w:pPr>
      <w:r w:rsidRPr="00E65F94">
        <w:rPr>
          <w:rFonts w:asciiTheme="minorHAnsi" w:hAnsiTheme="minorHAnsi" w:cs="Arial"/>
          <w:sz w:val="24"/>
          <w:szCs w:val="24"/>
        </w:rPr>
        <w:t>rozszerzenia oferowanego wsparcia</w:t>
      </w:r>
      <w:r w:rsidR="00DE2846" w:rsidRPr="00E65F94">
        <w:rPr>
          <w:rFonts w:asciiTheme="minorHAnsi" w:hAnsiTheme="minorHAnsi" w:cs="Arial"/>
          <w:i/>
          <w:sz w:val="24"/>
          <w:szCs w:val="24"/>
        </w:rPr>
        <w:t>.</w:t>
      </w:r>
    </w:p>
    <w:p w14:paraId="57212A71" w14:textId="77777777" w:rsidR="000A7151" w:rsidRDefault="000A7151" w:rsidP="00A8131A">
      <w:pPr>
        <w:pBdr>
          <w:left w:val="single" w:sz="48" w:space="4" w:color="E36C0A"/>
        </w:pBdr>
        <w:spacing w:after="0"/>
        <w:rPr>
          <w:rFonts w:asciiTheme="minorHAnsi" w:hAnsiTheme="minorHAnsi" w:cs="Arial"/>
          <w:b/>
          <w:sz w:val="24"/>
          <w:szCs w:val="24"/>
          <w:highlight w:val="yellow"/>
        </w:rPr>
      </w:pPr>
    </w:p>
    <w:p w14:paraId="674F65A9" w14:textId="77777777" w:rsidR="006F37A1" w:rsidRPr="00E65F94" w:rsidRDefault="006F37A1" w:rsidP="00A8131A">
      <w:pPr>
        <w:pBdr>
          <w:left w:val="single" w:sz="48" w:space="4" w:color="E36C0A"/>
        </w:pBdr>
        <w:spacing w:after="0"/>
        <w:rPr>
          <w:rFonts w:asciiTheme="minorHAnsi" w:hAnsiTheme="minorHAnsi" w:cs="Arial"/>
          <w:b/>
          <w:sz w:val="24"/>
          <w:szCs w:val="24"/>
        </w:rPr>
      </w:pPr>
      <w:r w:rsidRPr="00E65F94">
        <w:rPr>
          <w:rFonts w:asciiTheme="minorHAnsi" w:hAnsiTheme="minorHAnsi" w:cs="Arial"/>
          <w:b/>
          <w:sz w:val="24"/>
          <w:szCs w:val="24"/>
        </w:rPr>
        <w:t xml:space="preserve">Uwaga! </w:t>
      </w:r>
    </w:p>
    <w:p w14:paraId="6BFBF5D5" w14:textId="1B5AE2E6" w:rsidR="006F37A1" w:rsidRPr="00E65F94" w:rsidRDefault="006F37A1" w:rsidP="00A8131A">
      <w:pPr>
        <w:pStyle w:val="Akapitzlist"/>
        <w:pBdr>
          <w:left w:val="single" w:sz="48" w:space="4" w:color="E36C0A"/>
        </w:pBdr>
        <w:spacing w:after="0"/>
        <w:ind w:left="0"/>
        <w:rPr>
          <w:rFonts w:asciiTheme="minorHAnsi" w:hAnsiTheme="minorHAnsi" w:cs="Arial"/>
          <w:sz w:val="24"/>
          <w:szCs w:val="24"/>
        </w:rPr>
      </w:pPr>
      <w:r w:rsidRPr="00E65F94">
        <w:rPr>
          <w:rFonts w:asciiTheme="minorHAnsi" w:hAnsiTheme="minorHAnsi" w:cs="Arial"/>
          <w:sz w:val="24"/>
          <w:szCs w:val="24"/>
        </w:rPr>
        <w:t>Zgodnie ze szczegółowym kryterium dostępu nr 1</w:t>
      </w:r>
      <w:r w:rsidR="000A7151" w:rsidRPr="00E65F94">
        <w:rPr>
          <w:rFonts w:asciiTheme="minorHAnsi" w:hAnsiTheme="minorHAnsi" w:cs="Arial"/>
          <w:sz w:val="24"/>
          <w:szCs w:val="24"/>
        </w:rPr>
        <w:t>1</w:t>
      </w:r>
      <w:r w:rsidRPr="00E65F94">
        <w:rPr>
          <w:rFonts w:asciiTheme="minorHAnsi" w:hAnsiTheme="minorHAnsi" w:cs="Arial"/>
          <w:sz w:val="24"/>
          <w:szCs w:val="24"/>
        </w:rPr>
        <w:t xml:space="preserve"> </w:t>
      </w:r>
      <w:r w:rsidRPr="00E65F94">
        <w:rPr>
          <w:rFonts w:asciiTheme="minorHAnsi" w:hAnsiTheme="minorHAnsi" w:cs="Arial"/>
          <w:b/>
          <w:sz w:val="24"/>
          <w:szCs w:val="24"/>
        </w:rPr>
        <w:t>„Rozwój kompetencji kluczowych”</w:t>
      </w:r>
      <w:r w:rsidRPr="00E65F94">
        <w:rPr>
          <w:rFonts w:asciiTheme="minorHAnsi" w:hAnsiTheme="minorHAnsi" w:cs="Arial"/>
          <w:sz w:val="24"/>
          <w:szCs w:val="24"/>
        </w:rPr>
        <w:t>,</w:t>
      </w:r>
      <w:r w:rsidRPr="00E65F94">
        <w:rPr>
          <w:rFonts w:asciiTheme="minorHAnsi" w:hAnsiTheme="minorHAnsi" w:cs="Arial"/>
          <w:b/>
          <w:sz w:val="24"/>
          <w:szCs w:val="24"/>
        </w:rPr>
        <w:t xml:space="preserve"> </w:t>
      </w:r>
      <w:r w:rsidRPr="00E65F94">
        <w:rPr>
          <w:rFonts w:asciiTheme="minorHAnsi" w:hAnsiTheme="minorHAnsi" w:cs="Arial"/>
          <w:sz w:val="24"/>
          <w:szCs w:val="24"/>
        </w:rPr>
        <w:t xml:space="preserve">w przypadku placówek wsparcia dziennego obowiązkowo są realizowane zajęcia rozwijające </w:t>
      </w:r>
      <w:r w:rsidRPr="00E65F94">
        <w:rPr>
          <w:rFonts w:asciiTheme="minorHAnsi" w:hAnsiTheme="minorHAnsi" w:cs="Arial"/>
          <w:sz w:val="24"/>
          <w:szCs w:val="24"/>
          <w:u w:val="single"/>
        </w:rPr>
        <w:t>co najmniej cztery</w:t>
      </w:r>
      <w:r w:rsidRPr="00E65F94">
        <w:rPr>
          <w:rFonts w:asciiTheme="minorHAnsi" w:hAnsiTheme="minorHAnsi" w:cs="Arial"/>
          <w:sz w:val="24"/>
          <w:szCs w:val="24"/>
        </w:rPr>
        <w:t xml:space="preserve"> z ośmiu kompetencji kluczowych wskazanych w zaleceniu Parlamentu Europejskiego i Rady z dnia 18 grudnia 2006 r. w sprawie kompetencji kluczowych w procesie uczenia się przez całe życie (2006/962/WE)</w:t>
      </w:r>
      <w:r w:rsidR="00EF781A" w:rsidRPr="00E65F94">
        <w:rPr>
          <w:rFonts w:asciiTheme="minorHAnsi" w:hAnsiTheme="minorHAnsi" w:cs="Arial"/>
          <w:sz w:val="24"/>
          <w:szCs w:val="24"/>
        </w:rPr>
        <w:t>:</w:t>
      </w:r>
    </w:p>
    <w:p w14:paraId="3C12ECBB"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porozumiewanie się w języku ojczystym;</w:t>
      </w:r>
    </w:p>
    <w:p w14:paraId="3D10A19E"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porozumiewanie się w językach obcych;</w:t>
      </w:r>
    </w:p>
    <w:p w14:paraId="42150284"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kompetencje matematyczne i podstawowe kompetencje naukowo-techniczne;</w:t>
      </w:r>
    </w:p>
    <w:p w14:paraId="3B0E4CCF"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kompetencje informatyczne;</w:t>
      </w:r>
    </w:p>
    <w:p w14:paraId="2EA56649"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umiejętność uczenia się;</w:t>
      </w:r>
    </w:p>
    <w:p w14:paraId="1A51C421"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kompetencje społeczne i obywatelskie;</w:t>
      </w:r>
    </w:p>
    <w:p w14:paraId="4DDDF603"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inicjatywność i przedsiębiorczość;</w:t>
      </w:r>
    </w:p>
    <w:p w14:paraId="5733AAA1" w14:textId="77777777" w:rsidR="00EF781A" w:rsidRPr="00E65F94" w:rsidRDefault="00EF781A" w:rsidP="00AE4BA6">
      <w:pPr>
        <w:pStyle w:val="Akapitzlist"/>
        <w:numPr>
          <w:ilvl w:val="0"/>
          <w:numId w:val="55"/>
        </w:num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lastRenderedPageBreak/>
        <w:t>świadomość i ekspresja kulturalna.</w:t>
      </w:r>
      <w:r w:rsidRPr="00E65F94">
        <w:rPr>
          <w:rFonts w:asciiTheme="minorHAnsi" w:hAnsiTheme="minorHAnsi" w:cs="Arial"/>
          <w:b/>
          <w:sz w:val="24"/>
          <w:szCs w:val="24"/>
        </w:rPr>
        <w:t xml:space="preserve"> </w:t>
      </w:r>
    </w:p>
    <w:p w14:paraId="7425BEA6" w14:textId="77777777" w:rsidR="00EF781A" w:rsidRPr="00866A42" w:rsidRDefault="00EF781A" w:rsidP="00A8131A">
      <w:pPr>
        <w:pBdr>
          <w:left w:val="single" w:sz="48" w:space="4" w:color="E36C0A"/>
        </w:pBdr>
        <w:spacing w:after="0"/>
        <w:rPr>
          <w:rFonts w:asciiTheme="minorHAnsi" w:hAnsiTheme="minorHAnsi" w:cs="Arial"/>
          <w:sz w:val="24"/>
          <w:szCs w:val="24"/>
          <w:highlight w:val="yellow"/>
        </w:rPr>
      </w:pPr>
    </w:p>
    <w:p w14:paraId="670FD02D" w14:textId="77777777" w:rsidR="00EF781A" w:rsidRPr="00E65F94" w:rsidRDefault="00EF781A" w:rsidP="00A8131A">
      <w:pPr>
        <w:pBdr>
          <w:left w:val="single" w:sz="48" w:space="4" w:color="E36C0A"/>
        </w:pBdr>
        <w:spacing w:after="0"/>
        <w:rPr>
          <w:rFonts w:asciiTheme="minorHAnsi" w:hAnsiTheme="minorHAnsi" w:cs="Arial"/>
          <w:b/>
          <w:sz w:val="24"/>
          <w:szCs w:val="24"/>
        </w:rPr>
      </w:pPr>
      <w:r w:rsidRPr="00E65F94">
        <w:rPr>
          <w:rFonts w:asciiTheme="minorHAnsi" w:hAnsiTheme="minorHAnsi" w:cs="Arial"/>
          <w:b/>
          <w:sz w:val="24"/>
          <w:szCs w:val="24"/>
        </w:rPr>
        <w:t xml:space="preserve">Uwaga! </w:t>
      </w:r>
    </w:p>
    <w:p w14:paraId="64B24183" w14:textId="6AD68E34" w:rsidR="00EF781A" w:rsidRPr="00FF2E93" w:rsidRDefault="00EF781A" w:rsidP="00A8131A">
      <w:pPr>
        <w:pBdr>
          <w:left w:val="single" w:sz="48" w:space="4" w:color="E36C0A"/>
        </w:pBdr>
        <w:spacing w:after="0"/>
        <w:rPr>
          <w:rFonts w:asciiTheme="minorHAnsi" w:hAnsiTheme="minorHAnsi" w:cs="Arial"/>
          <w:sz w:val="24"/>
          <w:szCs w:val="24"/>
        </w:rPr>
      </w:pPr>
      <w:r w:rsidRPr="00E65F94">
        <w:rPr>
          <w:rFonts w:asciiTheme="minorHAnsi" w:hAnsiTheme="minorHAnsi" w:cs="Arial"/>
          <w:sz w:val="24"/>
          <w:szCs w:val="24"/>
        </w:rPr>
        <w:t>Zgodnie ze szczegółowym kryterium dostępu nr 1</w:t>
      </w:r>
      <w:r w:rsidR="000A7151" w:rsidRPr="00E65F94">
        <w:rPr>
          <w:rFonts w:asciiTheme="minorHAnsi" w:hAnsiTheme="minorHAnsi" w:cs="Arial"/>
          <w:sz w:val="24"/>
          <w:szCs w:val="24"/>
        </w:rPr>
        <w:t>2</w:t>
      </w:r>
      <w:r w:rsidRPr="00E65F94">
        <w:rPr>
          <w:rFonts w:asciiTheme="minorHAnsi" w:hAnsiTheme="minorHAnsi" w:cs="Arial"/>
          <w:sz w:val="24"/>
          <w:szCs w:val="24"/>
        </w:rPr>
        <w:t xml:space="preserve"> </w:t>
      </w:r>
      <w:r w:rsidRPr="00E65F94">
        <w:rPr>
          <w:rFonts w:asciiTheme="minorHAnsi" w:hAnsiTheme="minorHAnsi" w:cs="Arial"/>
          <w:b/>
          <w:sz w:val="24"/>
          <w:szCs w:val="24"/>
        </w:rPr>
        <w:t xml:space="preserve">„Trwałość miejsc świadczenia usług społecznych”, </w:t>
      </w:r>
      <w:r w:rsidRPr="00E65F94">
        <w:rPr>
          <w:rFonts w:asciiTheme="minorHAnsi" w:hAnsiTheme="minorHAnsi" w:cs="Arial"/>
          <w:sz w:val="24"/>
          <w:szCs w:val="24"/>
        </w:rPr>
        <w:t xml:space="preserve">Wnioskodawca </w:t>
      </w:r>
      <w:r w:rsidR="000A7151" w:rsidRPr="000A7151">
        <w:rPr>
          <w:rFonts w:asciiTheme="minorHAnsi" w:hAnsiTheme="minorHAnsi" w:cs="Arial"/>
          <w:sz w:val="24"/>
          <w:szCs w:val="24"/>
        </w:rPr>
        <w:t>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w:t>
      </w:r>
      <w:r w:rsidR="000A7151">
        <w:rPr>
          <w:rFonts w:asciiTheme="minorHAnsi" w:hAnsiTheme="minorHAnsi" w:cs="Arial"/>
          <w:sz w:val="24"/>
          <w:szCs w:val="24"/>
        </w:rPr>
        <w:t xml:space="preserve"> placówkach wsparcia dziennego)</w:t>
      </w:r>
      <w:r w:rsidRPr="004A3922">
        <w:rPr>
          <w:rFonts w:asciiTheme="minorHAnsi" w:hAnsiTheme="minorHAnsi" w:cs="Arial"/>
          <w:sz w:val="24"/>
          <w:szCs w:val="24"/>
        </w:rPr>
        <w:t>.</w:t>
      </w:r>
    </w:p>
    <w:p w14:paraId="25881F66" w14:textId="77777777"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4" w:name="_Toc431974577"/>
      <w:bookmarkStart w:id="25" w:name="_Toc483484475"/>
      <w:r w:rsidRPr="00FF2E93">
        <w:rPr>
          <w:rFonts w:asciiTheme="minorHAnsi" w:hAnsiTheme="minorHAnsi" w:cs="Arial"/>
          <w:b/>
          <w:sz w:val="24"/>
          <w:szCs w:val="24"/>
        </w:rPr>
        <w:t>Okres kwalifikowalności wydatków</w:t>
      </w:r>
      <w:bookmarkEnd w:id="24"/>
      <w:bookmarkEnd w:id="25"/>
      <w:r w:rsidRPr="00FF2E93">
        <w:rPr>
          <w:rFonts w:asciiTheme="minorHAnsi" w:hAnsiTheme="minorHAnsi" w:cs="Arial"/>
          <w:b/>
          <w:sz w:val="24"/>
          <w:szCs w:val="24"/>
        </w:rPr>
        <w:t xml:space="preserve"> </w:t>
      </w:r>
    </w:p>
    <w:p w14:paraId="7229599A" w14:textId="77777777" w:rsidR="000D2441" w:rsidRPr="00866A42" w:rsidRDefault="000D2441" w:rsidP="00866A42">
      <w:pPr>
        <w:rPr>
          <w:sz w:val="24"/>
          <w:szCs w:val="24"/>
        </w:rPr>
      </w:pPr>
      <w:r w:rsidRPr="00866A42">
        <w:rPr>
          <w:sz w:val="24"/>
          <w:szCs w:val="24"/>
        </w:rPr>
        <w:t>Początkiem okresu kwalifikowalności wydatków jest 1 stycznia 2014 r. Końcową datą kwalifikowalności jest 31 grudnia 2023 r.</w:t>
      </w:r>
    </w:p>
    <w:p w14:paraId="375F6913"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Wnioskodawca we wniosku o dofinansowanie określa datę rozpoczęcia i zakończenia realizacji projektu, mając na uwadze, iż okres realizacji projektu jest tożsamy z okresem, w którym poniesione wydatki mogą zostać uznane za kwalifikowalne. Wskazany przez Wnioskodawcę we wniosku okres realizacji projektu jest zarówno rzeczowym jak i finansowym okresem realizacji.</w:t>
      </w:r>
    </w:p>
    <w:p w14:paraId="504FE919" w14:textId="77777777" w:rsidR="006B2FF0" w:rsidRDefault="006B2FF0" w:rsidP="00A8131A">
      <w:pPr>
        <w:pStyle w:val="Akapitzlist"/>
        <w:spacing w:before="120" w:after="120"/>
        <w:ind w:left="0"/>
        <w:rPr>
          <w:rFonts w:asciiTheme="minorHAnsi" w:hAnsiTheme="minorHAnsi" w:cs="Arial"/>
          <w:sz w:val="24"/>
          <w:szCs w:val="24"/>
        </w:rPr>
      </w:pPr>
    </w:p>
    <w:p w14:paraId="1A8042EA" w14:textId="77777777" w:rsidR="006B2FF0" w:rsidRPr="00E65F94" w:rsidRDefault="006B2FF0" w:rsidP="006B2FF0">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b/>
          <w:sz w:val="24"/>
          <w:szCs w:val="24"/>
        </w:rPr>
        <w:t xml:space="preserve">Uwaga! </w:t>
      </w:r>
    </w:p>
    <w:p w14:paraId="4593C095" w14:textId="197AC3F2" w:rsidR="006B2FF0" w:rsidRPr="00FF2E93" w:rsidRDefault="006B2FF0" w:rsidP="006B2FF0">
      <w:pPr>
        <w:pStyle w:val="Akapitzlist"/>
        <w:pBdr>
          <w:left w:val="single" w:sz="48" w:space="4" w:color="E36C0A"/>
        </w:pBdr>
        <w:spacing w:after="0"/>
        <w:ind w:left="0"/>
        <w:rPr>
          <w:rFonts w:asciiTheme="minorHAnsi" w:hAnsiTheme="minorHAnsi" w:cs="Arial"/>
          <w:b/>
          <w:sz w:val="24"/>
          <w:szCs w:val="24"/>
        </w:rPr>
      </w:pPr>
      <w:r w:rsidRPr="00E65F94">
        <w:rPr>
          <w:rFonts w:asciiTheme="minorHAnsi" w:hAnsiTheme="minorHAnsi" w:cs="Arial"/>
          <w:sz w:val="24"/>
          <w:szCs w:val="24"/>
        </w:rPr>
        <w:t xml:space="preserve">Zgodnie ze szczegółowym kryterium dostępu nr </w:t>
      </w:r>
      <w:r w:rsidR="000A7151" w:rsidRPr="00E65F94">
        <w:rPr>
          <w:rFonts w:asciiTheme="minorHAnsi" w:hAnsiTheme="minorHAnsi" w:cs="Arial"/>
          <w:sz w:val="24"/>
          <w:szCs w:val="24"/>
        </w:rPr>
        <w:t>2</w:t>
      </w:r>
      <w:r w:rsidRPr="00E65F94">
        <w:rPr>
          <w:rFonts w:asciiTheme="minorHAnsi" w:hAnsiTheme="minorHAnsi" w:cs="Arial"/>
          <w:b/>
          <w:sz w:val="24"/>
          <w:szCs w:val="24"/>
        </w:rPr>
        <w:t xml:space="preserve"> „Okres realizacji projektu”</w:t>
      </w:r>
      <w:r w:rsidRPr="00E65F94">
        <w:rPr>
          <w:rFonts w:asciiTheme="minorHAnsi" w:hAnsiTheme="minorHAnsi" w:cs="Arial"/>
          <w:sz w:val="24"/>
          <w:szCs w:val="24"/>
        </w:rPr>
        <w:t>, projekt nie może trwać dłużej niż trzy lata.</w:t>
      </w:r>
    </w:p>
    <w:p w14:paraId="7842172E" w14:textId="77777777" w:rsidR="006B2FF0" w:rsidRPr="00FF2E93" w:rsidRDefault="006B2FF0" w:rsidP="00A8131A">
      <w:pPr>
        <w:pStyle w:val="Akapitzlist"/>
        <w:spacing w:before="120" w:after="120"/>
        <w:ind w:left="0"/>
        <w:rPr>
          <w:rFonts w:asciiTheme="minorHAnsi" w:hAnsiTheme="minorHAnsi" w:cs="Arial"/>
          <w:b/>
          <w:sz w:val="24"/>
          <w:szCs w:val="24"/>
        </w:rPr>
      </w:pPr>
    </w:p>
    <w:p w14:paraId="624EC8C1"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Okres kwalifikowalności wydatków w ramach danego projektu określany jest w umowie o dofinansowanie.</w:t>
      </w:r>
    </w:p>
    <w:p w14:paraId="03787F91" w14:textId="77777777" w:rsidR="000D2441"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 xml:space="preserve">Co do zasady, środki na finansowanie projektu mogą być przeznaczone na sfinansowanie przedsięwzięć zrealizowanych w ramach projektu przed podpisaniem umowy o dofinansowanie, o ile wydatki zostaną uznane za kwalifikowalne oraz dotyczyć będą okresu realizacji projektu. </w:t>
      </w:r>
    </w:p>
    <w:p w14:paraId="25E5C68C" w14:textId="77777777" w:rsidR="0057701E" w:rsidRDefault="0057701E" w:rsidP="00A8131A">
      <w:pPr>
        <w:pStyle w:val="Akapitzlist"/>
        <w:spacing w:before="120" w:after="120"/>
        <w:ind w:left="0"/>
        <w:rPr>
          <w:rFonts w:asciiTheme="minorHAnsi" w:hAnsiTheme="minorHAnsi" w:cs="Arial"/>
          <w:sz w:val="24"/>
          <w:szCs w:val="24"/>
        </w:rPr>
      </w:pPr>
    </w:p>
    <w:p w14:paraId="277A8DC7" w14:textId="77777777" w:rsidR="0057701E" w:rsidRDefault="006B2FF0" w:rsidP="0057701E">
      <w:pPr>
        <w:pStyle w:val="Akapitzlist"/>
        <w:pBdr>
          <w:left w:val="single" w:sz="48" w:space="4" w:color="E36C0A"/>
        </w:pBdr>
        <w:spacing w:after="0"/>
        <w:ind w:left="0"/>
        <w:rPr>
          <w:rFonts w:asciiTheme="minorHAnsi" w:hAnsiTheme="minorHAnsi" w:cs="Arial"/>
          <w:b/>
          <w:sz w:val="24"/>
          <w:szCs w:val="24"/>
        </w:rPr>
      </w:pPr>
      <w:r w:rsidRPr="00FF2E93">
        <w:rPr>
          <w:rFonts w:asciiTheme="minorHAnsi" w:hAnsiTheme="minorHAnsi" w:cs="Arial"/>
          <w:b/>
          <w:sz w:val="24"/>
          <w:szCs w:val="24"/>
        </w:rPr>
        <w:t xml:space="preserve">Uwaga! </w:t>
      </w:r>
    </w:p>
    <w:p w14:paraId="133A4421" w14:textId="65D743DF" w:rsidR="0057701E" w:rsidRDefault="006B2FF0" w:rsidP="0057701E">
      <w:pPr>
        <w:pStyle w:val="Akapitzlist"/>
        <w:pBdr>
          <w:left w:val="single" w:sz="48" w:space="4" w:color="E36C0A"/>
        </w:pBdr>
        <w:spacing w:after="0"/>
        <w:ind w:left="0"/>
        <w:rPr>
          <w:sz w:val="24"/>
          <w:szCs w:val="24"/>
        </w:rPr>
      </w:pPr>
      <w:r>
        <w:rPr>
          <w:rFonts w:asciiTheme="minorHAnsi" w:hAnsiTheme="minorHAnsi" w:cs="Arial"/>
          <w:sz w:val="24"/>
          <w:szCs w:val="24"/>
        </w:rPr>
        <w:t>Zgodnie z</w:t>
      </w:r>
      <w:r w:rsidRPr="00FF2E93">
        <w:rPr>
          <w:rFonts w:asciiTheme="minorHAnsi" w:hAnsiTheme="minorHAnsi" w:cs="Arial"/>
          <w:sz w:val="24"/>
          <w:szCs w:val="24"/>
        </w:rPr>
        <w:t xml:space="preserve"> </w:t>
      </w:r>
      <w:r>
        <w:rPr>
          <w:rFonts w:asciiTheme="minorHAnsi" w:hAnsiTheme="minorHAnsi" w:cs="Arial"/>
          <w:sz w:val="24"/>
          <w:szCs w:val="24"/>
        </w:rPr>
        <w:t>ogólnym</w:t>
      </w:r>
      <w:r w:rsidRPr="00FF2E93">
        <w:rPr>
          <w:rFonts w:asciiTheme="minorHAnsi" w:hAnsiTheme="minorHAnsi" w:cs="Arial"/>
          <w:sz w:val="24"/>
          <w:szCs w:val="24"/>
        </w:rPr>
        <w:t xml:space="preserve"> kryterium dostępu nr </w:t>
      </w:r>
      <w:r w:rsidR="006F44EE">
        <w:rPr>
          <w:rFonts w:asciiTheme="minorHAnsi" w:hAnsiTheme="minorHAnsi" w:cs="Arial"/>
          <w:sz w:val="24"/>
          <w:szCs w:val="24"/>
        </w:rPr>
        <w:t>3</w:t>
      </w:r>
      <w:r>
        <w:rPr>
          <w:rFonts w:asciiTheme="minorHAnsi" w:hAnsiTheme="minorHAnsi" w:cs="Arial"/>
          <w:sz w:val="24"/>
          <w:szCs w:val="24"/>
        </w:rPr>
        <w:t xml:space="preserve"> </w:t>
      </w:r>
      <w:r w:rsidRPr="00310D50">
        <w:rPr>
          <w:rFonts w:asciiTheme="minorHAnsi" w:hAnsiTheme="minorHAnsi" w:cs="Arial"/>
          <w:b/>
          <w:sz w:val="24"/>
          <w:szCs w:val="24"/>
        </w:rPr>
        <w:t>„Kwalifikowalność projektu”</w:t>
      </w:r>
      <w:r>
        <w:rPr>
          <w:rFonts w:asciiTheme="minorHAnsi" w:hAnsiTheme="minorHAnsi" w:cs="Arial"/>
          <w:sz w:val="24"/>
          <w:szCs w:val="24"/>
        </w:rPr>
        <w:t xml:space="preserve"> </w:t>
      </w:r>
      <w:r w:rsidR="0057701E" w:rsidRPr="0057701E">
        <w:rPr>
          <w:sz w:val="24"/>
          <w:szCs w:val="24"/>
        </w:rPr>
        <w:t xml:space="preserve">W ramach </w:t>
      </w:r>
      <w:r w:rsidR="0057701E">
        <w:t>k</w:t>
      </w:r>
      <w:r w:rsidR="0057701E" w:rsidRPr="0057701E">
        <w:rPr>
          <w:sz w:val="24"/>
          <w:szCs w:val="24"/>
        </w:rPr>
        <w:t>ryterium oceniane będzie, czy projekt jest zgodny z przepisami art. 65 ust. 6 i art. 125 ust. 3 lit. e) i f) Rozporządzenia Parlamentu Europejskiego i Rady (UE) nr 1303/2013 z dn. 17 grudnia 2013 r.tj.:</w:t>
      </w:r>
    </w:p>
    <w:p w14:paraId="06A80EFA" w14:textId="77777777" w:rsidR="0057701E" w:rsidRDefault="0057701E" w:rsidP="00AE4BA6">
      <w:pPr>
        <w:pStyle w:val="Akapitzlist"/>
        <w:numPr>
          <w:ilvl w:val="0"/>
          <w:numId w:val="73"/>
        </w:numPr>
        <w:pBdr>
          <w:left w:val="single" w:sz="48" w:space="4" w:color="E36C0A"/>
        </w:pBdr>
        <w:spacing w:after="0"/>
        <w:ind w:left="426" w:hanging="426"/>
        <w:rPr>
          <w:sz w:val="24"/>
          <w:szCs w:val="24"/>
        </w:rPr>
      </w:pPr>
      <w:r w:rsidRPr="0057701E">
        <w:rPr>
          <w:sz w:val="24"/>
          <w:szCs w:val="24"/>
        </w:rPr>
        <w:t xml:space="preserve">czy projekt nie został zakończony w rozumieniu art. 65 ust. 6,   </w:t>
      </w:r>
    </w:p>
    <w:p w14:paraId="2D8EE6A5" w14:textId="785345B0" w:rsidR="0057701E" w:rsidRPr="0057701E" w:rsidRDefault="0057701E" w:rsidP="00AE4BA6">
      <w:pPr>
        <w:pStyle w:val="Akapitzlist"/>
        <w:numPr>
          <w:ilvl w:val="0"/>
          <w:numId w:val="73"/>
        </w:numPr>
        <w:pBdr>
          <w:left w:val="single" w:sz="48" w:space="4" w:color="E36C0A"/>
        </w:pBdr>
        <w:spacing w:after="0"/>
        <w:ind w:left="426" w:hanging="426"/>
        <w:rPr>
          <w:sz w:val="24"/>
          <w:szCs w:val="24"/>
        </w:rPr>
      </w:pPr>
      <w:r w:rsidRPr="0057701E">
        <w:rPr>
          <w:sz w:val="24"/>
          <w:szCs w:val="24"/>
        </w:rPr>
        <w:t xml:space="preserve">jeśli Wnioskodawca rozpoczął projekt przed dniem złożenia wniosku, czy przestrzegał obowiązujących przepisów prawa dotyczących danej operacji (art. 125 ust. 3 lit. e), </w:t>
      </w:r>
    </w:p>
    <w:p w14:paraId="3EB666AE" w14:textId="33C7D657" w:rsidR="006B2FF0" w:rsidRPr="0057701E" w:rsidRDefault="0057701E" w:rsidP="00AE4BA6">
      <w:pPr>
        <w:pStyle w:val="Akapitzlist"/>
        <w:numPr>
          <w:ilvl w:val="0"/>
          <w:numId w:val="73"/>
        </w:numPr>
        <w:pBdr>
          <w:left w:val="single" w:sz="48" w:space="4" w:color="E36C0A"/>
        </w:pBdr>
        <w:spacing w:after="0"/>
        <w:ind w:left="426" w:hanging="426"/>
        <w:rPr>
          <w:rFonts w:asciiTheme="minorHAnsi" w:hAnsiTheme="minorHAnsi" w:cs="Arial"/>
          <w:b/>
          <w:sz w:val="24"/>
          <w:szCs w:val="24"/>
        </w:rPr>
      </w:pPr>
      <w:r w:rsidRPr="0057701E">
        <w:rPr>
          <w:sz w:val="24"/>
          <w:szCs w:val="24"/>
        </w:rPr>
        <w:lastRenderedPageBreak/>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r>
        <w:rPr>
          <w:sz w:val="24"/>
          <w:szCs w:val="24"/>
        </w:rPr>
        <w:t>.</w:t>
      </w:r>
    </w:p>
    <w:p w14:paraId="602CDA84" w14:textId="77777777" w:rsidR="0057701E" w:rsidRDefault="0057701E" w:rsidP="00A8131A">
      <w:pPr>
        <w:pStyle w:val="Akapitzlist"/>
        <w:spacing w:before="120" w:after="120"/>
        <w:ind w:left="0"/>
        <w:rPr>
          <w:rFonts w:asciiTheme="minorHAnsi" w:hAnsiTheme="minorHAnsi" w:cs="Arial"/>
          <w:sz w:val="24"/>
          <w:szCs w:val="24"/>
        </w:rPr>
      </w:pPr>
    </w:p>
    <w:p w14:paraId="40C27CEC" w14:textId="77777777" w:rsidR="000D2441" w:rsidRDefault="000D2441" w:rsidP="00A8131A">
      <w:pPr>
        <w:pStyle w:val="Akapitzlist"/>
        <w:spacing w:before="120" w:after="120"/>
        <w:ind w:left="0"/>
        <w:rPr>
          <w:rFonts w:asciiTheme="minorHAnsi" w:hAnsiTheme="minorHAnsi" w:cs="Arial"/>
          <w:b/>
          <w:sz w:val="24"/>
          <w:szCs w:val="24"/>
        </w:rPr>
      </w:pPr>
      <w:r w:rsidRPr="00AD5D0D">
        <w:rPr>
          <w:rFonts w:asciiTheme="minorHAnsi" w:hAnsiTheme="minorHAnsi" w:cs="Arial"/>
          <w:b/>
          <w:sz w:val="24"/>
          <w:szCs w:val="24"/>
        </w:rPr>
        <w:t xml:space="preserve">Równocześnie należy podkreślić, że wydatkowanie środków, do chwili zatwierdzenia wniosku i podpisania umowy, odbywa się na wyłączną odpowiedzialność danego </w:t>
      </w:r>
      <w:r w:rsidR="005B7428" w:rsidRPr="00AD5D0D">
        <w:rPr>
          <w:rFonts w:asciiTheme="minorHAnsi" w:hAnsiTheme="minorHAnsi" w:cs="Arial"/>
          <w:b/>
          <w:sz w:val="24"/>
          <w:szCs w:val="24"/>
        </w:rPr>
        <w:t>w</w:t>
      </w:r>
      <w:r w:rsidRPr="00AD5D0D">
        <w:rPr>
          <w:rFonts w:asciiTheme="minorHAnsi" w:hAnsiTheme="minorHAnsi" w:cs="Arial"/>
          <w:b/>
          <w:sz w:val="24"/>
          <w:szCs w:val="24"/>
        </w:rPr>
        <w:t>nioskodawcy. W przypadku</w:t>
      </w:r>
      <w:r w:rsidR="00A062E2" w:rsidRPr="00AD5D0D">
        <w:rPr>
          <w:rFonts w:asciiTheme="minorHAnsi" w:hAnsiTheme="minorHAnsi" w:cs="Arial"/>
          <w:b/>
          <w:sz w:val="24"/>
          <w:szCs w:val="24"/>
        </w:rPr>
        <w:t>,</w:t>
      </w:r>
      <w:r w:rsidRPr="00AD5D0D">
        <w:rPr>
          <w:rFonts w:asciiTheme="minorHAnsi" w:hAnsiTheme="minorHAnsi" w:cs="Arial"/>
          <w:b/>
          <w:sz w:val="24"/>
          <w:szCs w:val="24"/>
        </w:rPr>
        <w:t xml:space="preserve"> gdy projekt nie otrzyma dofinansowania, uprzednio poniesione wydatki nie będą mogły zostać zrefundowane.</w:t>
      </w:r>
    </w:p>
    <w:p w14:paraId="1BC72A12" w14:textId="77777777" w:rsidR="00AD5D0D" w:rsidRPr="00AD5D0D" w:rsidRDefault="00AD5D0D" w:rsidP="00A8131A">
      <w:pPr>
        <w:pStyle w:val="Akapitzlist"/>
        <w:spacing w:before="120" w:after="120"/>
        <w:ind w:left="0"/>
        <w:rPr>
          <w:rFonts w:asciiTheme="minorHAnsi" w:hAnsiTheme="minorHAnsi" w:cs="Arial"/>
          <w:b/>
          <w:sz w:val="24"/>
          <w:szCs w:val="24"/>
        </w:rPr>
      </w:pPr>
    </w:p>
    <w:p w14:paraId="003F39C3" w14:textId="6380A688"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Po zakończeniu realizacji projektu możliwe jest kwalifikowanie wydatków poniesionych po dniu wskazanym w umowie</w:t>
      </w:r>
      <w:r w:rsidR="00A062E2" w:rsidRPr="00FF2E93">
        <w:rPr>
          <w:rFonts w:asciiTheme="minorHAnsi" w:hAnsiTheme="minorHAnsi" w:cs="Arial"/>
          <w:sz w:val="24"/>
          <w:szCs w:val="24"/>
        </w:rPr>
        <w:t>,</w:t>
      </w:r>
      <w:r w:rsidRPr="00FF2E93">
        <w:rPr>
          <w:rFonts w:asciiTheme="minorHAnsi" w:hAnsiTheme="minorHAnsi" w:cs="Arial"/>
          <w:sz w:val="24"/>
          <w:szCs w:val="24"/>
        </w:rPr>
        <w:t xml:space="preserve"> jako dzień zakończenia realizacji projektu, o ile wydatki te odnoszą się do ok</w:t>
      </w:r>
      <w:r w:rsidR="007448C3">
        <w:rPr>
          <w:rFonts w:asciiTheme="minorHAnsi" w:hAnsiTheme="minorHAnsi" w:cs="Arial"/>
          <w:sz w:val="24"/>
          <w:szCs w:val="24"/>
        </w:rPr>
        <w:t>resu kwalifikowalności projektu</w:t>
      </w:r>
      <w:r w:rsidRPr="00FF2E93">
        <w:rPr>
          <w:rFonts w:asciiTheme="minorHAnsi" w:hAnsiTheme="minorHAnsi" w:cs="Arial"/>
          <w:sz w:val="24"/>
          <w:szCs w:val="24"/>
        </w:rPr>
        <w:t xml:space="preserve"> oraz zostaną uwzględnione we wniosku o płatność końcową.</w:t>
      </w:r>
    </w:p>
    <w:p w14:paraId="1497A105" w14:textId="77777777" w:rsidR="000D2441" w:rsidRPr="00FF2E93" w:rsidRDefault="000D2441" w:rsidP="00A8131A">
      <w:pPr>
        <w:pStyle w:val="Akapitzlist"/>
        <w:spacing w:before="120" w:after="120"/>
        <w:ind w:left="0"/>
        <w:rPr>
          <w:rFonts w:asciiTheme="minorHAnsi" w:hAnsiTheme="minorHAnsi" w:cs="Arial"/>
          <w:sz w:val="24"/>
          <w:szCs w:val="24"/>
        </w:rPr>
      </w:pPr>
      <w:r w:rsidRPr="00FF2E93">
        <w:rPr>
          <w:rFonts w:asciiTheme="minorHAnsi" w:hAnsiTheme="minorHAnsi" w:cs="Arial"/>
          <w:sz w:val="24"/>
          <w:szCs w:val="24"/>
        </w:rPr>
        <w:t>Przy określaniu daty rozpoczęcia realizacji projektu należy uwzględnić czas niezbędny na przeprowadzenie oceny projektu i rozstrzygnięci</w:t>
      </w:r>
      <w:r w:rsidR="005B7428" w:rsidRPr="00FF2E93">
        <w:rPr>
          <w:rFonts w:asciiTheme="minorHAnsi" w:hAnsiTheme="minorHAnsi" w:cs="Arial"/>
          <w:sz w:val="24"/>
          <w:szCs w:val="24"/>
        </w:rPr>
        <w:t>e</w:t>
      </w:r>
      <w:r w:rsidRPr="00FF2E93">
        <w:rPr>
          <w:rFonts w:asciiTheme="minorHAnsi" w:hAnsiTheme="minorHAnsi" w:cs="Arial"/>
          <w:sz w:val="24"/>
          <w:szCs w:val="24"/>
        </w:rPr>
        <w:t xml:space="preserve"> konkursu, a także na przygotowanie przez </w:t>
      </w:r>
      <w:r w:rsidR="005B7428" w:rsidRPr="00FF2E93">
        <w:rPr>
          <w:rFonts w:asciiTheme="minorHAnsi" w:hAnsiTheme="minorHAnsi" w:cs="Arial"/>
          <w:sz w:val="24"/>
          <w:szCs w:val="24"/>
        </w:rPr>
        <w:t>w</w:t>
      </w:r>
      <w:r w:rsidRPr="00FF2E93">
        <w:rPr>
          <w:rFonts w:asciiTheme="minorHAnsi" w:hAnsiTheme="minorHAnsi" w:cs="Arial"/>
          <w:sz w:val="24"/>
          <w:szCs w:val="24"/>
        </w:rPr>
        <w:t xml:space="preserve">nioskodawcę dokumentów wymaganych do zawarcia umowy z WUP w Łodzi. </w:t>
      </w:r>
    </w:p>
    <w:p w14:paraId="532555AC" w14:textId="77777777" w:rsidR="00CA35D0" w:rsidRDefault="00CA35D0" w:rsidP="00A8131A">
      <w:pPr>
        <w:pStyle w:val="Akapitzlist"/>
        <w:spacing w:before="120" w:after="120"/>
        <w:ind w:left="0"/>
        <w:rPr>
          <w:rFonts w:asciiTheme="minorHAnsi" w:hAnsiTheme="minorHAnsi" w:cs="Arial"/>
          <w:b/>
          <w:sz w:val="24"/>
          <w:szCs w:val="24"/>
        </w:rPr>
      </w:pPr>
    </w:p>
    <w:p w14:paraId="69E39892" w14:textId="77777777" w:rsidR="000D2441" w:rsidRPr="00FF2E93" w:rsidRDefault="000D2441" w:rsidP="00AE4BA6">
      <w:pPr>
        <w:pStyle w:val="Akapitzlist"/>
        <w:keepNext/>
        <w:numPr>
          <w:ilvl w:val="1"/>
          <w:numId w:val="47"/>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26" w:name="_Toc431974578"/>
      <w:bookmarkStart w:id="27" w:name="_Toc483484476"/>
      <w:bookmarkEnd w:id="26"/>
      <w:r w:rsidRPr="00FF2E93">
        <w:rPr>
          <w:rFonts w:asciiTheme="minorHAnsi" w:hAnsiTheme="minorHAnsi" w:cs="Arial"/>
          <w:b/>
          <w:sz w:val="24"/>
          <w:szCs w:val="24"/>
        </w:rPr>
        <w:t>Wymagane wskaźniki pomiaru celu</w:t>
      </w:r>
      <w:bookmarkEnd w:id="27"/>
    </w:p>
    <w:p w14:paraId="1AF75A6E" w14:textId="77777777" w:rsidR="00E20B15" w:rsidRPr="00FF2E93" w:rsidRDefault="00E20B15" w:rsidP="00E20B15">
      <w:pPr>
        <w:rPr>
          <w:rFonts w:asciiTheme="minorHAnsi" w:hAnsiTheme="minorHAnsi" w:cs="Arial"/>
          <w:sz w:val="24"/>
          <w:szCs w:val="24"/>
        </w:rPr>
      </w:pPr>
      <w:bookmarkStart w:id="28" w:name="_Toc431974579"/>
      <w:bookmarkEnd w:id="28"/>
      <w:r w:rsidRPr="00FF2E93">
        <w:rPr>
          <w:rFonts w:asciiTheme="minorHAnsi" w:hAnsiTheme="minorHAnsi" w:cs="Arial"/>
          <w:sz w:val="24"/>
          <w:szCs w:val="24"/>
        </w:rPr>
        <w:t xml:space="preserve">Wnioskodawca powinien we wniosku uwzględnić, a następnie monitorować w projekcie obligatoryjne wskaźniki umieszczone w załączniku </w:t>
      </w:r>
      <w:r w:rsidRPr="00981C52">
        <w:rPr>
          <w:rFonts w:asciiTheme="minorHAnsi" w:hAnsiTheme="minorHAnsi" w:cs="Arial"/>
          <w:sz w:val="24"/>
          <w:szCs w:val="24"/>
        </w:rPr>
        <w:t>nr 2 do SZOOP 2014 - 2020 oraz w Wytycznych w zakresie monitorowania.</w:t>
      </w:r>
    </w:p>
    <w:p w14:paraId="1E54E051" w14:textId="77777777" w:rsidR="00E20B15" w:rsidRDefault="00E20B15" w:rsidP="00E20B15">
      <w:pPr>
        <w:rPr>
          <w:rFonts w:asciiTheme="minorHAnsi" w:hAnsiTheme="minorHAnsi" w:cs="Arial"/>
          <w:sz w:val="24"/>
          <w:szCs w:val="24"/>
        </w:rPr>
      </w:pPr>
      <w:r w:rsidRPr="00FF2E93">
        <w:rPr>
          <w:rFonts w:asciiTheme="minorHAnsi" w:hAnsiTheme="minorHAnsi" w:cs="Arial"/>
          <w:sz w:val="24"/>
          <w:szCs w:val="24"/>
        </w:rPr>
        <w:t>Szczegółowe definicje i sposób pomiaru ww. wskaźników ujęto w Wytycznych w zakresie monitorowania oraz Liście definicji wskaźników zawartych w Szczegółowym Opisie Osi Priorytetowych Regionalnego Programu Operacyjnego Województwa Łódzkiego na lata 2014-2020 dla Osi Priorytetowej IX Włączenie społeczne</w:t>
      </w:r>
      <w:r>
        <w:rPr>
          <w:rFonts w:asciiTheme="minorHAnsi" w:hAnsiTheme="minorHAnsi" w:cs="Arial"/>
          <w:sz w:val="24"/>
          <w:szCs w:val="24"/>
        </w:rPr>
        <w:t>,</w:t>
      </w:r>
      <w:r w:rsidRPr="00FF2E93">
        <w:rPr>
          <w:rFonts w:asciiTheme="minorHAnsi" w:hAnsiTheme="minorHAnsi" w:cs="Arial"/>
          <w:sz w:val="24"/>
          <w:szCs w:val="24"/>
        </w:rPr>
        <w:t xml:space="preserve"> przyjętej w drodze uchwały Zarządu Województwa Łódzkiego. Dokumenty dostępne są na stronie </w:t>
      </w:r>
      <w:hyperlink r:id="rId19" w:history="1">
        <w:r w:rsidRPr="00FF2E93">
          <w:rPr>
            <w:rStyle w:val="Hipercze"/>
            <w:rFonts w:asciiTheme="minorHAnsi" w:hAnsiTheme="minorHAnsi" w:cs="Arial"/>
            <w:sz w:val="24"/>
            <w:szCs w:val="24"/>
          </w:rPr>
          <w:t>http://wuplodz.praca.gov.pl/web/rpo-wl/zapoznaj-sie-z-prawem-i-dokumentami</w:t>
        </w:r>
      </w:hyperlink>
      <w:r w:rsidRPr="00FF2E93">
        <w:rPr>
          <w:rFonts w:asciiTheme="minorHAnsi" w:hAnsiTheme="minorHAnsi" w:cs="Arial"/>
          <w:sz w:val="24"/>
          <w:szCs w:val="24"/>
        </w:rPr>
        <w:t xml:space="preserve"> .</w:t>
      </w:r>
    </w:p>
    <w:p w14:paraId="392E394D" w14:textId="77777777" w:rsidR="00E20B15" w:rsidRPr="00FF2E93" w:rsidRDefault="00E20B15" w:rsidP="00E20B15">
      <w:pPr>
        <w:pStyle w:val="Akapitzlist"/>
        <w:numPr>
          <w:ilvl w:val="0"/>
          <w:numId w:val="40"/>
        </w:numPr>
        <w:spacing w:after="160"/>
        <w:ind w:left="567" w:hanging="567"/>
        <w:rPr>
          <w:rFonts w:cs="Arial"/>
          <w:b/>
          <w:sz w:val="24"/>
          <w:szCs w:val="24"/>
          <w:u w:val="single"/>
        </w:rPr>
      </w:pPr>
      <w:r w:rsidRPr="00FF2E93">
        <w:rPr>
          <w:rFonts w:cs="Arial"/>
          <w:b/>
          <w:sz w:val="24"/>
          <w:szCs w:val="24"/>
          <w:u w:val="single"/>
        </w:rPr>
        <w:t>Obligatoryjne wskaźniki horyzontalne:</w:t>
      </w:r>
    </w:p>
    <w:tbl>
      <w:tblPr>
        <w:tblW w:w="4900" w:type="pct"/>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11"/>
        <w:gridCol w:w="7068"/>
      </w:tblGrid>
      <w:tr w:rsidR="00E20B15" w:rsidRPr="00FF2E93" w14:paraId="0CE7CC9B" w14:textId="77777777" w:rsidTr="00757DC2">
        <w:trPr>
          <w:trHeight w:val="432"/>
        </w:trPr>
        <w:tc>
          <w:tcPr>
            <w:tcW w:w="1826" w:type="dxa"/>
            <w:vMerge w:val="restart"/>
            <w:tcMar>
              <w:left w:w="98" w:type="dxa"/>
            </w:tcMar>
            <w:vAlign w:val="center"/>
          </w:tcPr>
          <w:p w14:paraId="3D590974" w14:textId="77777777" w:rsidR="00E20B15" w:rsidRPr="00FF2E93" w:rsidRDefault="00E20B15" w:rsidP="00757DC2">
            <w:pPr>
              <w:spacing w:before="120" w:after="120"/>
              <w:rPr>
                <w:rFonts w:asciiTheme="minorHAnsi" w:hAnsiTheme="minorHAnsi" w:cs="Arial"/>
                <w:b/>
                <w:sz w:val="24"/>
                <w:szCs w:val="24"/>
              </w:rPr>
            </w:pPr>
            <w:r w:rsidRPr="00FF2E93">
              <w:rPr>
                <w:rFonts w:asciiTheme="minorHAnsi" w:hAnsiTheme="minorHAnsi" w:cs="Arial"/>
                <w:b/>
                <w:sz w:val="24"/>
                <w:szCs w:val="24"/>
              </w:rPr>
              <w:t>Nazwa wskaźnika</w:t>
            </w:r>
          </w:p>
        </w:tc>
        <w:tc>
          <w:tcPr>
            <w:tcW w:w="7266" w:type="dxa"/>
            <w:tcMar>
              <w:left w:w="98" w:type="dxa"/>
            </w:tcMar>
            <w:vAlign w:val="center"/>
          </w:tcPr>
          <w:p w14:paraId="1BCC6FC0" w14:textId="77777777" w:rsidR="00E20B15" w:rsidRPr="00FF2E93" w:rsidRDefault="00E20B15" w:rsidP="00E20B15">
            <w:pPr>
              <w:pStyle w:val="Akapitzlist"/>
              <w:numPr>
                <w:ilvl w:val="0"/>
                <w:numId w:val="42"/>
              </w:numPr>
              <w:spacing w:after="0"/>
              <w:ind w:left="283" w:hanging="283"/>
              <w:rPr>
                <w:rFonts w:cs="Arial"/>
                <w:b/>
                <w:sz w:val="24"/>
                <w:szCs w:val="24"/>
              </w:rPr>
            </w:pPr>
            <w:r w:rsidRPr="00FF2E93">
              <w:rPr>
                <w:rFonts w:cs="Arial"/>
                <w:b/>
                <w:sz w:val="24"/>
                <w:szCs w:val="24"/>
                <w:lang w:eastAsia="pl-PL"/>
              </w:rPr>
              <w:t>Liczba osób objętych szkoleniami / doradztwem w zakresie kompetencji cyfrowych.</w:t>
            </w:r>
          </w:p>
        </w:tc>
      </w:tr>
      <w:tr w:rsidR="00E20B15" w:rsidRPr="00FF2E93" w14:paraId="4A8D19BF" w14:textId="77777777" w:rsidTr="00757DC2">
        <w:trPr>
          <w:trHeight w:val="432"/>
        </w:trPr>
        <w:tc>
          <w:tcPr>
            <w:tcW w:w="1826" w:type="dxa"/>
            <w:vMerge/>
            <w:tcMar>
              <w:left w:w="98" w:type="dxa"/>
            </w:tcMar>
            <w:vAlign w:val="center"/>
          </w:tcPr>
          <w:p w14:paraId="33A0FE19"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4240C9DE" w14:textId="77777777" w:rsidR="00E20B15" w:rsidRPr="00FF2E93" w:rsidRDefault="00E20B15" w:rsidP="00E20B15">
            <w:pPr>
              <w:pStyle w:val="Akapitzlist"/>
              <w:numPr>
                <w:ilvl w:val="0"/>
                <w:numId w:val="42"/>
              </w:numPr>
              <w:spacing w:after="0"/>
              <w:ind w:left="283" w:hanging="283"/>
              <w:rPr>
                <w:rFonts w:cs="Arial"/>
                <w:b/>
                <w:sz w:val="24"/>
                <w:szCs w:val="24"/>
                <w:lang w:eastAsia="pl-PL"/>
              </w:rPr>
            </w:pPr>
            <w:r w:rsidRPr="00FF2E93">
              <w:rPr>
                <w:rFonts w:cs="Arial"/>
                <w:b/>
                <w:sz w:val="24"/>
                <w:szCs w:val="24"/>
              </w:rPr>
              <w:t>Liczba projektów, w których sfinansowano koszty racjonalnych usprawnień dla osób z niepełnosprawnościami</w:t>
            </w:r>
          </w:p>
        </w:tc>
      </w:tr>
      <w:tr w:rsidR="00E20B15" w:rsidRPr="00FF2E93" w14:paraId="7DEEDAAE" w14:textId="77777777" w:rsidTr="00757DC2">
        <w:trPr>
          <w:trHeight w:val="432"/>
        </w:trPr>
        <w:tc>
          <w:tcPr>
            <w:tcW w:w="1826" w:type="dxa"/>
            <w:vMerge/>
            <w:tcMar>
              <w:left w:w="98" w:type="dxa"/>
            </w:tcMar>
            <w:vAlign w:val="center"/>
          </w:tcPr>
          <w:p w14:paraId="222194E6"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7D59ED3B" w14:textId="77777777" w:rsidR="00E20B15" w:rsidRPr="00FF2E93" w:rsidRDefault="00E20B15" w:rsidP="00E20B15">
            <w:pPr>
              <w:pStyle w:val="Akapitzlist"/>
              <w:numPr>
                <w:ilvl w:val="0"/>
                <w:numId w:val="42"/>
              </w:numPr>
              <w:spacing w:after="0"/>
              <w:ind w:left="283" w:hanging="283"/>
              <w:rPr>
                <w:rFonts w:cs="Arial"/>
                <w:b/>
                <w:sz w:val="24"/>
                <w:szCs w:val="24"/>
              </w:rPr>
            </w:pPr>
            <w:r w:rsidRPr="00FF2E93">
              <w:rPr>
                <w:rFonts w:cs="Arial"/>
                <w:b/>
                <w:sz w:val="24"/>
                <w:szCs w:val="24"/>
                <w:lang w:eastAsia="pl-PL"/>
              </w:rPr>
              <w:t>Liczba obiektów dostosowanych do potrzeb osób niepełnosprawnościami</w:t>
            </w:r>
          </w:p>
        </w:tc>
      </w:tr>
      <w:tr w:rsidR="00E20B15" w:rsidRPr="00FF2E93" w14:paraId="08682F07" w14:textId="77777777" w:rsidTr="00757DC2">
        <w:trPr>
          <w:trHeight w:val="432"/>
        </w:trPr>
        <w:tc>
          <w:tcPr>
            <w:tcW w:w="1826" w:type="dxa"/>
            <w:vMerge/>
            <w:tcMar>
              <w:left w:w="98" w:type="dxa"/>
            </w:tcMar>
            <w:vAlign w:val="center"/>
          </w:tcPr>
          <w:p w14:paraId="4F4834EE"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202361B5" w14:textId="77777777" w:rsidR="00E20B15" w:rsidRPr="0070487E" w:rsidRDefault="00E20B15" w:rsidP="00E20B15">
            <w:pPr>
              <w:pStyle w:val="Akapitzlist"/>
              <w:numPr>
                <w:ilvl w:val="0"/>
                <w:numId w:val="42"/>
              </w:numPr>
              <w:spacing w:after="0"/>
              <w:ind w:left="344" w:hanging="344"/>
              <w:rPr>
                <w:rFonts w:cs="Arial"/>
                <w:b/>
                <w:sz w:val="24"/>
                <w:szCs w:val="24"/>
                <w:lang w:eastAsia="pl-PL"/>
              </w:rPr>
            </w:pPr>
            <w:r w:rsidRPr="0070487E">
              <w:rPr>
                <w:rFonts w:cs="Arial"/>
                <w:b/>
                <w:sz w:val="24"/>
                <w:szCs w:val="24"/>
                <w:lang w:eastAsia="pl-PL"/>
              </w:rPr>
              <w:t>Liczba podmiotów wykorzystujących technologie informacyjno–komunikacyjne (TIK)</w:t>
            </w:r>
          </w:p>
        </w:tc>
      </w:tr>
      <w:tr w:rsidR="00E20B15" w:rsidRPr="00FF2E93" w14:paraId="6BD6B06F" w14:textId="77777777" w:rsidTr="00757DC2">
        <w:trPr>
          <w:trHeight w:val="432"/>
        </w:trPr>
        <w:tc>
          <w:tcPr>
            <w:tcW w:w="1826" w:type="dxa"/>
            <w:vMerge w:val="restart"/>
            <w:tcMar>
              <w:left w:w="98" w:type="dxa"/>
            </w:tcMar>
            <w:vAlign w:val="center"/>
          </w:tcPr>
          <w:p w14:paraId="1FE0E3F4" w14:textId="77777777" w:rsidR="00E20B15" w:rsidRPr="00FF2E93" w:rsidRDefault="00E20B15" w:rsidP="00757DC2">
            <w:pPr>
              <w:spacing w:before="120" w:after="120"/>
              <w:rPr>
                <w:rFonts w:asciiTheme="minorHAnsi" w:hAnsiTheme="minorHAnsi" w:cs="Arial"/>
                <w:b/>
                <w:sz w:val="24"/>
                <w:szCs w:val="24"/>
              </w:rPr>
            </w:pPr>
            <w:r w:rsidRPr="00FF2E93">
              <w:rPr>
                <w:rFonts w:asciiTheme="minorHAnsi" w:hAnsiTheme="minorHAnsi" w:cs="Arial"/>
                <w:b/>
                <w:sz w:val="24"/>
                <w:szCs w:val="24"/>
              </w:rPr>
              <w:lastRenderedPageBreak/>
              <w:t>Definicje, sposób pomiaru i przykładowe źródła danych do pomiaru</w:t>
            </w:r>
          </w:p>
        </w:tc>
        <w:tc>
          <w:tcPr>
            <w:tcW w:w="7266" w:type="dxa"/>
            <w:tcMar>
              <w:left w:w="98" w:type="dxa"/>
            </w:tcMar>
            <w:vAlign w:val="center"/>
          </w:tcPr>
          <w:p w14:paraId="1195DB44" w14:textId="77777777" w:rsidR="00E20B15" w:rsidRDefault="00E20B15" w:rsidP="00757DC2">
            <w:pPr>
              <w:spacing w:after="0"/>
              <w:rPr>
                <w:rFonts w:asciiTheme="minorHAnsi" w:hAnsiTheme="minorHAnsi" w:cs="Arial"/>
                <w:sz w:val="24"/>
                <w:szCs w:val="24"/>
              </w:rPr>
            </w:pPr>
            <w:r w:rsidRPr="00FF2E93">
              <w:rPr>
                <w:rFonts w:asciiTheme="minorHAnsi" w:hAnsiTheme="minorHAnsi" w:cs="Arial"/>
                <w:b/>
                <w:sz w:val="24"/>
                <w:szCs w:val="24"/>
              </w:rPr>
              <w:t>Ad. 1.</w:t>
            </w:r>
            <w:r w:rsidRPr="00FF2E93">
              <w:rPr>
                <w:rFonts w:asciiTheme="minorHAnsi" w:hAnsiTheme="minorHAnsi" w:cs="Arial"/>
                <w:sz w:val="24"/>
                <w:szCs w:val="24"/>
              </w:rPr>
              <w:t xml:space="preserve"> Wskaźnik mierzy liczbę osób objętych szkoleniami / doradztwem w zakresie nabywania / doskonalenia umiejętności warunkujących efektywne korzystanie z mediów elektronicznych tj. m.in. korzystania z komputera, różnych rodzajów oprogramowania, internetu oraz kompetencji ściśle informatycznych (np. programowanie, zarządzanie bazami danych, administracja sieciami, administracja witrynami internetowymi). </w:t>
            </w:r>
          </w:p>
          <w:p w14:paraId="3D096817" w14:textId="77777777" w:rsidR="00E20B15" w:rsidRPr="00FF2E93" w:rsidRDefault="00E20B15" w:rsidP="00757DC2">
            <w:pPr>
              <w:spacing w:after="0"/>
              <w:rPr>
                <w:rFonts w:asciiTheme="minorHAnsi" w:hAnsiTheme="minorHAnsi" w:cs="Arial"/>
                <w:sz w:val="24"/>
                <w:szCs w:val="24"/>
              </w:rPr>
            </w:pPr>
          </w:p>
          <w:p w14:paraId="2CEB1086" w14:textId="77777777" w:rsidR="00E20B15" w:rsidRPr="00FF2E93" w:rsidRDefault="00E20B15" w:rsidP="00757DC2">
            <w:pPr>
              <w:spacing w:after="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50E5BA2C" w14:textId="77777777" w:rsidR="00E20B15" w:rsidRDefault="00E20B15" w:rsidP="00757DC2">
            <w:pPr>
              <w:spacing w:after="0"/>
              <w:rPr>
                <w:rFonts w:asciiTheme="minorHAnsi" w:hAnsiTheme="minorHAnsi" w:cs="Arial"/>
                <w:sz w:val="24"/>
                <w:szCs w:val="24"/>
              </w:rPr>
            </w:pPr>
            <w:r w:rsidRPr="00FF2E93">
              <w:rPr>
                <w:rFonts w:asciiTheme="minorHAnsi" w:hAnsiTheme="minorHAnsi" w:cs="Arial"/>
                <w:sz w:val="24"/>
                <w:szCs w:val="24"/>
              </w:rPr>
              <w:t>lista obecności na szkoleniach / doradztwie.</w:t>
            </w:r>
          </w:p>
          <w:p w14:paraId="18240D7E" w14:textId="77777777" w:rsidR="00E20B15" w:rsidRPr="00FF2E93" w:rsidRDefault="00E20B15" w:rsidP="00757DC2">
            <w:pPr>
              <w:spacing w:after="0"/>
              <w:rPr>
                <w:rFonts w:asciiTheme="minorHAnsi" w:hAnsiTheme="minorHAnsi" w:cs="Arial"/>
                <w:sz w:val="24"/>
                <w:szCs w:val="24"/>
              </w:rPr>
            </w:pPr>
          </w:p>
          <w:p w14:paraId="3A2656A4" w14:textId="77777777" w:rsidR="00E20B15" w:rsidRPr="00FF2E93" w:rsidRDefault="00E20B15" w:rsidP="00757DC2">
            <w:pPr>
              <w:spacing w:after="0"/>
              <w:rPr>
                <w:rFonts w:asciiTheme="minorHAnsi" w:hAnsiTheme="minorHAnsi" w:cs="Arial"/>
                <w:sz w:val="24"/>
                <w:szCs w:val="24"/>
              </w:rPr>
            </w:pPr>
            <w:r w:rsidRPr="00FF2E93">
              <w:rPr>
                <w:rFonts w:asciiTheme="minorHAnsi" w:hAnsiTheme="minorHAnsi" w:cs="Arial"/>
                <w:sz w:val="24"/>
                <w:szCs w:val="24"/>
                <w:u w:val="single"/>
              </w:rPr>
              <w:t>Jednostka miary</w:t>
            </w:r>
            <w:r w:rsidRPr="00FF2E93">
              <w:rPr>
                <w:rFonts w:asciiTheme="minorHAnsi" w:hAnsiTheme="minorHAnsi" w:cs="Arial"/>
                <w:sz w:val="24"/>
                <w:szCs w:val="24"/>
              </w:rPr>
              <w:t xml:space="preserve"> – osoba.</w:t>
            </w:r>
          </w:p>
        </w:tc>
      </w:tr>
      <w:tr w:rsidR="00E20B15" w:rsidRPr="00FF2E93" w14:paraId="286D2A97" w14:textId="77777777" w:rsidTr="00757DC2">
        <w:trPr>
          <w:trHeight w:val="20"/>
        </w:trPr>
        <w:tc>
          <w:tcPr>
            <w:tcW w:w="1826" w:type="dxa"/>
            <w:vMerge/>
            <w:tcMar>
              <w:left w:w="98" w:type="dxa"/>
            </w:tcMar>
            <w:vAlign w:val="center"/>
          </w:tcPr>
          <w:p w14:paraId="263B90E1"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5631D9A2" w14:textId="77777777" w:rsidR="00E20B15" w:rsidRPr="00FF2E93" w:rsidRDefault="00E20B15" w:rsidP="00757DC2">
            <w:pPr>
              <w:spacing w:after="0"/>
              <w:rPr>
                <w:rFonts w:asciiTheme="minorHAnsi" w:hAnsiTheme="minorHAnsi" w:cs="Arial"/>
                <w:sz w:val="24"/>
                <w:szCs w:val="24"/>
              </w:rPr>
            </w:pPr>
            <w:r w:rsidRPr="00FF2E93">
              <w:rPr>
                <w:rFonts w:asciiTheme="minorHAnsi" w:hAnsiTheme="minorHAnsi" w:cs="Arial"/>
                <w:b/>
                <w:sz w:val="24"/>
                <w:szCs w:val="24"/>
              </w:rPr>
              <w:t>Ad. 2.</w:t>
            </w:r>
            <w:r w:rsidRPr="00FF2E93">
              <w:rPr>
                <w:rFonts w:asciiTheme="minorHAnsi" w:hAnsiTheme="minorHAnsi" w:cs="Arial"/>
                <w:sz w:val="24"/>
                <w:szCs w:val="24"/>
              </w:rPr>
              <w:t xml:space="preserve"> </w:t>
            </w:r>
            <w:r w:rsidRPr="00FF2E93">
              <w:rPr>
                <w:rFonts w:asciiTheme="minorHAnsi" w:hAnsiTheme="minorHAnsi" w:cs="Arial"/>
                <w:bCs/>
                <w:sz w:val="24"/>
                <w:szCs w:val="24"/>
              </w:rPr>
              <w:t xml:space="preserve">Wskaźnik mierzony w momencie rozliczenia wydatku związanego z racjonalnymi usprawnieniami. </w:t>
            </w:r>
          </w:p>
          <w:p w14:paraId="51770A25"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 xml:space="preserve">Racjonalne usprawnienie oznacza konieczne i odpowiednie zmiany oraz dostosowania, nie nakładające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 </w:t>
            </w:r>
          </w:p>
          <w:p w14:paraId="5ECD15AA" w14:textId="77777777" w:rsidR="00E20B15" w:rsidRPr="00FF2E93" w:rsidRDefault="00E20B15" w:rsidP="00757DC2">
            <w:pPr>
              <w:spacing w:after="0"/>
              <w:rPr>
                <w:rFonts w:asciiTheme="minorHAnsi" w:hAnsiTheme="minorHAnsi" w:cs="Arial"/>
                <w:bCs/>
                <w:sz w:val="24"/>
                <w:szCs w:val="24"/>
              </w:rPr>
            </w:pPr>
          </w:p>
          <w:p w14:paraId="7CC50DFE" w14:textId="77777777" w:rsidR="00E20B15" w:rsidRPr="00FF2E93" w:rsidRDefault="00E20B15" w:rsidP="00757DC2">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2EB6D76A"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faktury potwierdzające poniesienie wydatków związanych z racjonalnymi usprawnieniami.</w:t>
            </w:r>
          </w:p>
          <w:p w14:paraId="3772C703" w14:textId="77777777" w:rsidR="00E20B15" w:rsidRPr="00FF2E93" w:rsidRDefault="00E20B15" w:rsidP="00757DC2">
            <w:pPr>
              <w:spacing w:after="0"/>
              <w:rPr>
                <w:rFonts w:asciiTheme="minorHAnsi" w:hAnsiTheme="minorHAnsi" w:cs="Arial"/>
                <w:bCs/>
                <w:sz w:val="24"/>
                <w:szCs w:val="24"/>
              </w:rPr>
            </w:pPr>
          </w:p>
          <w:p w14:paraId="49499F32" w14:textId="77777777" w:rsidR="00E20B15" w:rsidRPr="00FF2E93" w:rsidRDefault="00E20B15" w:rsidP="00757DC2">
            <w:pPr>
              <w:spacing w:after="0"/>
              <w:rPr>
                <w:rFonts w:asciiTheme="minorHAnsi" w:hAnsiTheme="minorHAnsi" w:cs="Arial"/>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E20B15" w:rsidRPr="00FF2E93" w14:paraId="5B182DA8" w14:textId="77777777" w:rsidTr="00757DC2">
        <w:trPr>
          <w:trHeight w:val="20"/>
        </w:trPr>
        <w:tc>
          <w:tcPr>
            <w:tcW w:w="1826" w:type="dxa"/>
            <w:vMerge/>
            <w:tcMar>
              <w:left w:w="98" w:type="dxa"/>
            </w:tcMar>
            <w:vAlign w:val="center"/>
          </w:tcPr>
          <w:p w14:paraId="7F07AC22"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646386EA" w14:textId="77777777" w:rsidR="00E20B15" w:rsidRDefault="00E20B15" w:rsidP="00757DC2">
            <w:pPr>
              <w:spacing w:after="0"/>
              <w:rPr>
                <w:rFonts w:asciiTheme="minorHAnsi" w:hAnsiTheme="minorHAnsi" w:cs="Arial"/>
                <w:b/>
                <w:sz w:val="24"/>
                <w:szCs w:val="24"/>
              </w:rPr>
            </w:pPr>
            <w:r w:rsidRPr="00FF2E93">
              <w:rPr>
                <w:rFonts w:asciiTheme="minorHAnsi" w:hAnsiTheme="minorHAnsi" w:cs="Arial"/>
                <w:b/>
                <w:sz w:val="24"/>
                <w:szCs w:val="24"/>
              </w:rPr>
              <w:t xml:space="preserve">Ad. 3. </w:t>
            </w:r>
            <w:r w:rsidRPr="000F61CB">
              <w:rPr>
                <w:rFonts w:asciiTheme="minorHAnsi" w:hAnsiTheme="minorHAnsi" w:cs="Arial"/>
                <w:bCs/>
                <w:sz w:val="24"/>
                <w:szCs w:val="24"/>
              </w:rPr>
              <w:t>Wskaźnik mierzony w momencie rozliczania wydatku związanego z dostosowaniem obiektów  do potrzeb osób z niepełnosprawnościami.</w:t>
            </w:r>
          </w:p>
          <w:p w14:paraId="593BB4DE"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Wskaźnik odnosi się do liczby obiektów, które zaopatrzono w specjalne podjazdy, windy, urządzenia głośnom</w:t>
            </w:r>
            <w:r>
              <w:rPr>
                <w:rFonts w:asciiTheme="minorHAnsi" w:hAnsiTheme="minorHAnsi" w:cs="Arial"/>
                <w:bCs/>
                <w:sz w:val="24"/>
                <w:szCs w:val="24"/>
              </w:rPr>
              <w:t>ówiące, bądź inne udogodnienia </w:t>
            </w:r>
            <w:r w:rsidRPr="00FF2E93">
              <w:rPr>
                <w:rFonts w:asciiTheme="minorHAnsi" w:hAnsiTheme="minorHAnsi" w:cs="Arial"/>
                <w:bCs/>
                <w:sz w:val="24"/>
                <w:szCs w:val="24"/>
              </w:rPr>
              <w:t>(tj. usunięcie barier w dostępie, w szczególności barier architektonicznych) ułatwiające dostęp do tych obiektów osobom niepełnosprawnym ruchowo czy sensorycznie</w:t>
            </w:r>
          </w:p>
          <w:p w14:paraId="62969E22"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Jako obiekty budowlane należy rozumieć konstrukcje połączone z gruntem w sposób trwały, wykonane z materiałów budowlanych i elementów składowych, będące wynikiem prac budowlanych (wg. def. PKOB).</w:t>
            </w:r>
          </w:p>
          <w:p w14:paraId="473D775C"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 xml:space="preserve">Należy podać liczbę obiektów, w których zastosowano rozwiązania umożliwiające dostęp osobom z niepełnosprawnościami ruchowymi </w:t>
            </w:r>
            <w:r w:rsidRPr="0070487E">
              <w:rPr>
                <w:rFonts w:asciiTheme="minorHAnsi" w:hAnsiTheme="minorHAnsi" w:cs="Arial"/>
                <w:sz w:val="24"/>
                <w:szCs w:val="24"/>
              </w:rPr>
              <w:lastRenderedPageBreak/>
              <w:t>czy sensorycznymi lub zaopatrzonych w sprzęt, a nie liczbę sprzętów, urządzeń itp.</w:t>
            </w:r>
          </w:p>
          <w:p w14:paraId="1C18EBAD" w14:textId="77777777" w:rsidR="00E20B15" w:rsidRPr="00FF2E93" w:rsidRDefault="00E20B15" w:rsidP="00757DC2">
            <w:pPr>
              <w:spacing w:after="0"/>
              <w:rPr>
                <w:rFonts w:asciiTheme="minorHAnsi" w:hAnsiTheme="minorHAnsi" w:cs="Arial"/>
                <w:b/>
                <w:sz w:val="24"/>
                <w:szCs w:val="24"/>
              </w:rPr>
            </w:pPr>
          </w:p>
          <w:p w14:paraId="03160ADE" w14:textId="77777777" w:rsidR="00E20B15" w:rsidRPr="00FF2E93" w:rsidRDefault="00E20B15" w:rsidP="00757DC2">
            <w:pPr>
              <w:spacing w:after="0"/>
              <w:rPr>
                <w:rFonts w:asciiTheme="minorHAnsi" w:hAnsiTheme="minorHAnsi" w:cs="Arial"/>
                <w:bCs/>
                <w:sz w:val="24"/>
                <w:szCs w:val="24"/>
                <w:u w:val="single"/>
              </w:rPr>
            </w:pPr>
            <w:r w:rsidRPr="00FF2E93">
              <w:rPr>
                <w:rFonts w:asciiTheme="minorHAnsi" w:hAnsiTheme="minorHAnsi" w:cs="Arial"/>
                <w:bCs/>
                <w:sz w:val="24"/>
                <w:szCs w:val="24"/>
                <w:u w:val="single"/>
              </w:rPr>
              <w:t xml:space="preserve">Przykładowe źródła danych do pomiaru wskaźnika: </w:t>
            </w:r>
          </w:p>
          <w:p w14:paraId="7FAB90E8" w14:textId="77777777" w:rsidR="00E20B15"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rPr>
              <w:t>faktury potwierdzające poniesienie wydatków związanych z racjonalnymi usprawnieniami, umowy z wykonawcami za wykonanie usprawnień, protokoły odbioru.</w:t>
            </w:r>
          </w:p>
          <w:p w14:paraId="73E2FF34" w14:textId="77777777" w:rsidR="00E20B15" w:rsidRPr="00FF2E93" w:rsidRDefault="00E20B15" w:rsidP="00757DC2">
            <w:pPr>
              <w:spacing w:after="0"/>
              <w:rPr>
                <w:rFonts w:asciiTheme="minorHAnsi" w:hAnsiTheme="minorHAnsi" w:cs="Arial"/>
                <w:bCs/>
                <w:sz w:val="24"/>
                <w:szCs w:val="24"/>
              </w:rPr>
            </w:pPr>
          </w:p>
          <w:p w14:paraId="66656673" w14:textId="77777777" w:rsidR="00E20B15" w:rsidRPr="00FF2E93" w:rsidRDefault="00E20B15" w:rsidP="00757DC2">
            <w:pPr>
              <w:spacing w:after="0"/>
              <w:rPr>
                <w:rFonts w:asciiTheme="minorHAnsi" w:hAnsiTheme="minorHAnsi" w:cs="Arial"/>
                <w:bCs/>
                <w:sz w:val="24"/>
                <w:szCs w:val="24"/>
              </w:rPr>
            </w:pPr>
            <w:r w:rsidRPr="00FF2E93">
              <w:rPr>
                <w:rFonts w:asciiTheme="minorHAnsi" w:hAnsiTheme="minorHAnsi" w:cs="Arial"/>
                <w:bCs/>
                <w:sz w:val="24"/>
                <w:szCs w:val="24"/>
                <w:u w:val="single"/>
              </w:rPr>
              <w:t>Jednostka miary</w:t>
            </w:r>
            <w:r w:rsidRPr="00FF2E93">
              <w:rPr>
                <w:rFonts w:asciiTheme="minorHAnsi" w:hAnsiTheme="minorHAnsi" w:cs="Arial"/>
                <w:bCs/>
                <w:sz w:val="24"/>
                <w:szCs w:val="24"/>
              </w:rPr>
              <w:t xml:space="preserve"> – sztuka.</w:t>
            </w:r>
          </w:p>
        </w:tc>
      </w:tr>
      <w:tr w:rsidR="00E20B15" w:rsidRPr="00FF2E93" w14:paraId="414DA3DB" w14:textId="77777777" w:rsidTr="00757DC2">
        <w:trPr>
          <w:trHeight w:val="20"/>
        </w:trPr>
        <w:tc>
          <w:tcPr>
            <w:tcW w:w="1826" w:type="dxa"/>
            <w:tcMar>
              <w:left w:w="98" w:type="dxa"/>
            </w:tcMar>
            <w:vAlign w:val="center"/>
          </w:tcPr>
          <w:p w14:paraId="499C64BE" w14:textId="77777777" w:rsidR="00E20B15" w:rsidRPr="00FF2E93" w:rsidRDefault="00E20B15" w:rsidP="00757DC2">
            <w:pPr>
              <w:spacing w:before="120" w:after="120"/>
              <w:rPr>
                <w:rFonts w:asciiTheme="minorHAnsi" w:hAnsiTheme="minorHAnsi" w:cs="Arial"/>
                <w:sz w:val="24"/>
                <w:szCs w:val="24"/>
              </w:rPr>
            </w:pPr>
          </w:p>
        </w:tc>
        <w:tc>
          <w:tcPr>
            <w:tcW w:w="7266" w:type="dxa"/>
            <w:tcMar>
              <w:left w:w="98" w:type="dxa"/>
            </w:tcMar>
            <w:vAlign w:val="center"/>
          </w:tcPr>
          <w:p w14:paraId="0FD19748"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b/>
                <w:sz w:val="24"/>
                <w:szCs w:val="24"/>
              </w:rPr>
              <w:t xml:space="preserve">Ad. 4 </w:t>
            </w:r>
            <w:r w:rsidRPr="0070487E">
              <w:rPr>
                <w:rFonts w:asciiTheme="minorHAnsi" w:hAnsiTheme="minorHAnsi" w:cs="Arial"/>
                <w:sz w:val="24"/>
                <w:szCs w:val="24"/>
              </w:rPr>
              <w:t>Wskaźnik mierzy liczbę podmiotów, które w celu realizacji projektu, zainwestowały w technologie informacyjno-komunikacyjne, a w przypadku projektów edukacyjno-szkoleniowych, również podmiotów, które podjęły działania upowszechniające wykorzystanie TIK.</w:t>
            </w:r>
          </w:p>
          <w:p w14:paraId="76A558DB" w14:textId="77777777" w:rsidR="00E20B15" w:rsidRPr="0070487E" w:rsidRDefault="00E20B15" w:rsidP="00757DC2">
            <w:pPr>
              <w:spacing w:after="0"/>
              <w:rPr>
                <w:rFonts w:asciiTheme="minorHAnsi" w:hAnsiTheme="minorHAnsi" w:cs="Arial"/>
                <w:sz w:val="24"/>
                <w:szCs w:val="24"/>
              </w:rPr>
            </w:pPr>
          </w:p>
          <w:p w14:paraId="404EB023"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W zakresie EFS podmioty wykorzystujące TIK należy rozumieć jako podmioty (beneficjenci/partnerzy beneficjentów), które w ramach realizowanego przez nie projektu wspierają wykorzystywanie technik poprzez: np. propagowanie/ szkolenie/ zakup TIK lub podmioty, które otrzymują wsparcie w tym zakresie (uczestnicy projektów).</w:t>
            </w:r>
          </w:p>
          <w:p w14:paraId="25C7FBD1"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W przypadku gdy beneficjentem pozostaje jeden podmiot, we wskaźniku należy ująć wartość „1”. W przypadku gdy projekt jest realizowany przez partnerstwo podmiotów, w wartości wskaźnika należy ująć każdy z podmiotów wchodzących w skład partnerstwa, który wdrożył w swojej działalności narzędzia TIK.</w:t>
            </w:r>
          </w:p>
          <w:p w14:paraId="0414573F" w14:textId="77777777" w:rsidR="00E20B15" w:rsidRPr="0070487E" w:rsidRDefault="00E20B15" w:rsidP="00757DC2">
            <w:pPr>
              <w:spacing w:after="0"/>
              <w:rPr>
                <w:rFonts w:asciiTheme="minorHAnsi" w:hAnsiTheme="minorHAnsi" w:cs="Arial"/>
                <w:sz w:val="24"/>
                <w:szCs w:val="24"/>
              </w:rPr>
            </w:pPr>
          </w:p>
          <w:p w14:paraId="1B63C8F5"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 xml:space="preserve">Przykładowe źródła danych do pomiaru wskaźnika: </w:t>
            </w:r>
          </w:p>
          <w:p w14:paraId="5E2113E7" w14:textId="77777777" w:rsidR="00E20B15" w:rsidRPr="0070487E" w:rsidRDefault="00E20B15" w:rsidP="00757DC2">
            <w:pPr>
              <w:spacing w:after="0"/>
              <w:rPr>
                <w:rFonts w:asciiTheme="minorHAnsi" w:hAnsiTheme="minorHAnsi" w:cs="Arial"/>
                <w:sz w:val="24"/>
                <w:szCs w:val="24"/>
              </w:rPr>
            </w:pPr>
            <w:r w:rsidRPr="0070487E">
              <w:rPr>
                <w:rFonts w:asciiTheme="minorHAnsi" w:hAnsiTheme="minorHAnsi" w:cs="Arial"/>
                <w:sz w:val="24"/>
                <w:szCs w:val="24"/>
              </w:rPr>
              <w:t>faktury potwierdzające poniesienie wydatków związanych z technologiami informacyjno-komunikacyjnymi.</w:t>
            </w:r>
          </w:p>
          <w:p w14:paraId="360567E6" w14:textId="77777777" w:rsidR="00E20B15" w:rsidRPr="0070487E" w:rsidRDefault="00E20B15" w:rsidP="00757DC2">
            <w:pPr>
              <w:spacing w:after="0"/>
              <w:rPr>
                <w:rFonts w:asciiTheme="minorHAnsi" w:hAnsiTheme="minorHAnsi" w:cs="Arial"/>
                <w:b/>
                <w:sz w:val="24"/>
                <w:szCs w:val="24"/>
              </w:rPr>
            </w:pPr>
          </w:p>
          <w:p w14:paraId="086FBA60" w14:textId="77777777" w:rsidR="00E20B15" w:rsidRPr="00FF2E93" w:rsidRDefault="00E20B15" w:rsidP="00757DC2">
            <w:pPr>
              <w:spacing w:after="0"/>
              <w:rPr>
                <w:rFonts w:asciiTheme="minorHAnsi" w:hAnsiTheme="minorHAnsi" w:cs="Arial"/>
                <w:b/>
                <w:sz w:val="24"/>
                <w:szCs w:val="24"/>
              </w:rPr>
            </w:pPr>
            <w:r w:rsidRPr="0070487E">
              <w:rPr>
                <w:rFonts w:asciiTheme="minorHAnsi" w:hAnsiTheme="minorHAnsi" w:cs="Arial"/>
                <w:b/>
                <w:sz w:val="24"/>
                <w:szCs w:val="24"/>
              </w:rPr>
              <w:t>Jednostka miary – sztuka.</w:t>
            </w:r>
          </w:p>
        </w:tc>
      </w:tr>
    </w:tbl>
    <w:p w14:paraId="5A93DE20" w14:textId="77777777" w:rsidR="00E20B15" w:rsidRPr="00FF2E93" w:rsidRDefault="00E20B15" w:rsidP="00E20B15">
      <w:pPr>
        <w:tabs>
          <w:tab w:val="left" w:pos="3878"/>
        </w:tabs>
        <w:spacing w:before="120" w:after="120"/>
        <w:contextualSpacing/>
        <w:rPr>
          <w:rFonts w:asciiTheme="minorHAnsi" w:hAnsiTheme="minorHAnsi" w:cs="Arial"/>
          <w:b/>
          <w:sz w:val="24"/>
          <w:szCs w:val="24"/>
          <w:u w:val="single"/>
        </w:rPr>
      </w:pPr>
    </w:p>
    <w:p w14:paraId="75BD5C18" w14:textId="77777777" w:rsidR="00E20B15" w:rsidRPr="00FF2E93" w:rsidRDefault="00E20B15" w:rsidP="00E20B15">
      <w:pPr>
        <w:rPr>
          <w:rFonts w:asciiTheme="minorHAnsi" w:hAnsiTheme="minorHAnsi" w:cs="Arial"/>
          <w:b/>
          <w:bCs/>
          <w:sz w:val="24"/>
          <w:szCs w:val="24"/>
          <w:u w:val="single"/>
        </w:rPr>
      </w:pPr>
      <w:r w:rsidRPr="00FF2E93">
        <w:rPr>
          <w:rFonts w:asciiTheme="minorHAnsi" w:hAnsiTheme="minorHAnsi" w:cs="Arial"/>
          <w:b/>
          <w:bCs/>
          <w:sz w:val="24"/>
          <w:szCs w:val="24"/>
          <w:u w:val="single"/>
        </w:rPr>
        <w:t>II.  Obligatoryjne wskaźniki rezultatu bezpośredniego, określone na poziomie projektu:</w:t>
      </w:r>
    </w:p>
    <w:p w14:paraId="7C830930" w14:textId="77777777" w:rsidR="00E20B15" w:rsidRPr="00FF2E93" w:rsidRDefault="00E20B15" w:rsidP="00E20B15">
      <w:pPr>
        <w:overflowPunct/>
        <w:textAlignment w:val="baseline"/>
        <w:rPr>
          <w:rFonts w:asciiTheme="minorHAnsi" w:hAnsiTheme="minorHAnsi" w:cs="Arial"/>
          <w:color w:val="000000"/>
          <w:kern w:val="24"/>
          <w:sz w:val="24"/>
          <w:szCs w:val="24"/>
        </w:rPr>
      </w:pPr>
      <w:r w:rsidRPr="00FF2E93">
        <w:rPr>
          <w:rFonts w:asciiTheme="minorHAnsi" w:hAnsiTheme="minorHAnsi" w:cs="Arial"/>
          <w:bCs/>
          <w:color w:val="000000"/>
          <w:kern w:val="24"/>
          <w:sz w:val="24"/>
          <w:szCs w:val="24"/>
        </w:rPr>
        <w:t xml:space="preserve">Wskaźniki rezultatu </w:t>
      </w:r>
      <w:r w:rsidRPr="00FF2E93">
        <w:rPr>
          <w:rFonts w:asciiTheme="minorHAnsi" w:hAnsiTheme="minorHAnsi" w:cs="Arial"/>
          <w:color w:val="000000"/>
          <w:kern w:val="24"/>
          <w:sz w:val="24"/>
          <w:szCs w:val="24"/>
        </w:rPr>
        <w:t xml:space="preserve">dotyczą oczekiwanych efektów wsparcia ze środków EFS. </w:t>
      </w:r>
    </w:p>
    <w:p w14:paraId="4A047C09" w14:textId="77777777" w:rsidR="00E20B15" w:rsidRPr="00FF2E93" w:rsidRDefault="00E20B15" w:rsidP="00E20B15">
      <w:pPr>
        <w:tabs>
          <w:tab w:val="left" w:pos="3878"/>
        </w:tabs>
        <w:spacing w:before="120" w:after="120"/>
        <w:rPr>
          <w:rFonts w:asciiTheme="minorHAnsi" w:hAnsiTheme="minorHAnsi" w:cs="Arial"/>
          <w:color w:val="000000"/>
          <w:kern w:val="24"/>
          <w:sz w:val="24"/>
          <w:szCs w:val="24"/>
        </w:rPr>
      </w:pPr>
      <w:r w:rsidRPr="00FF2E93">
        <w:rPr>
          <w:rFonts w:asciiTheme="minorHAnsi" w:hAnsiTheme="minorHAnsi" w:cs="Arial"/>
          <w:color w:val="000000"/>
          <w:kern w:val="24"/>
          <w:sz w:val="24"/>
          <w:szCs w:val="24"/>
        </w:rPr>
        <w:t>Pomiar wskaźnik</w:t>
      </w:r>
      <w:r>
        <w:rPr>
          <w:rFonts w:asciiTheme="minorHAnsi" w:hAnsiTheme="minorHAnsi" w:cs="Arial"/>
          <w:color w:val="000000"/>
          <w:kern w:val="24"/>
          <w:sz w:val="24"/>
          <w:szCs w:val="24"/>
        </w:rPr>
        <w:t>ów</w:t>
      </w:r>
      <w:r w:rsidRPr="00FF2E93">
        <w:rPr>
          <w:rFonts w:asciiTheme="minorHAnsi" w:hAnsiTheme="minorHAnsi" w:cs="Arial"/>
          <w:color w:val="000000"/>
          <w:kern w:val="24"/>
          <w:sz w:val="24"/>
          <w:szCs w:val="24"/>
        </w:rPr>
        <w:t xml:space="preserve"> „Liczba wspartych w programie miejsc świadczenia usług </w:t>
      </w:r>
      <w:r>
        <w:rPr>
          <w:rFonts w:asciiTheme="minorHAnsi" w:hAnsiTheme="minorHAnsi" w:cs="Arial"/>
          <w:color w:val="000000"/>
          <w:kern w:val="24"/>
          <w:sz w:val="24"/>
          <w:szCs w:val="24"/>
        </w:rPr>
        <w:t>społecznych</w:t>
      </w:r>
      <w:r w:rsidRPr="00FF2E93">
        <w:rPr>
          <w:rFonts w:asciiTheme="minorHAnsi" w:hAnsiTheme="minorHAnsi" w:cs="Arial"/>
          <w:color w:val="000000"/>
          <w:kern w:val="24"/>
          <w:sz w:val="24"/>
          <w:szCs w:val="24"/>
        </w:rPr>
        <w:t xml:space="preserve"> istniejących po zakończeniu projektu”</w:t>
      </w:r>
      <w:r>
        <w:rPr>
          <w:rFonts w:asciiTheme="minorHAnsi" w:hAnsiTheme="minorHAnsi" w:cs="Arial"/>
          <w:color w:val="000000"/>
          <w:kern w:val="24"/>
          <w:sz w:val="24"/>
          <w:szCs w:val="24"/>
        </w:rPr>
        <w:t xml:space="preserve">, </w:t>
      </w:r>
      <w:r w:rsidRPr="00A65C83">
        <w:rPr>
          <w:rFonts w:asciiTheme="minorHAnsi" w:hAnsiTheme="minorHAnsi" w:cs="Arial"/>
          <w:color w:val="000000"/>
          <w:kern w:val="24"/>
          <w:sz w:val="24"/>
          <w:szCs w:val="24"/>
        </w:rPr>
        <w:t>„</w:t>
      </w:r>
      <w:r w:rsidRPr="00A65C83">
        <w:rPr>
          <w:rFonts w:asciiTheme="minorHAnsi" w:eastAsia="Times New Roman" w:hAnsiTheme="minorHAnsi" w:cs="Arial"/>
          <w:bCs/>
          <w:sz w:val="24"/>
          <w:szCs w:val="24"/>
        </w:rPr>
        <w:t>Liczba osób zagrożonych ubóstwem lub wykluczeniem społecznym, które opuściły opiekę instytucjonalną na rzecz  usług społecznych świadczonych w społeczności lokalnej w programie”, „</w:t>
      </w:r>
      <w:r w:rsidRPr="00A65C83">
        <w:rPr>
          <w:rFonts w:asciiTheme="minorHAnsi" w:eastAsia="Times New Roman" w:hAnsiTheme="minorHAnsi" w:cs="Arial"/>
          <w:bCs/>
          <w:sz w:val="24"/>
          <w:szCs w:val="24"/>
          <w:lang w:eastAsia="pl-PL"/>
        </w:rPr>
        <w:t>Liczba utworzonych w programie miejsc świadczenia usług</w:t>
      </w:r>
      <w:r w:rsidRPr="00A65C83">
        <w:rPr>
          <w:rFonts w:ascii="Arial" w:eastAsia="Times New Roman" w:hAnsi="Arial" w:cs="Arial"/>
          <w:sz w:val="20"/>
          <w:szCs w:val="20"/>
          <w:lang w:eastAsia="pl-PL"/>
        </w:rPr>
        <w:t xml:space="preserve"> </w:t>
      </w:r>
      <w:r w:rsidRPr="00A65C83">
        <w:rPr>
          <w:rFonts w:asciiTheme="minorHAnsi" w:eastAsia="Times New Roman" w:hAnsiTheme="minorHAnsi" w:cs="Arial"/>
          <w:bCs/>
          <w:sz w:val="24"/>
          <w:szCs w:val="24"/>
          <w:lang w:eastAsia="pl-PL"/>
        </w:rPr>
        <w:t xml:space="preserve">asystenckich i opiekuńczych istniejących po zakończeniu projektu”, „Liczba utworzonych w programie miejsc świadczenia usług w mieszkaniach wspomaganych i </w:t>
      </w:r>
      <w:r w:rsidRPr="00A65C83">
        <w:rPr>
          <w:rFonts w:asciiTheme="minorHAnsi" w:eastAsia="Times New Roman" w:hAnsiTheme="minorHAnsi" w:cs="Arial"/>
          <w:bCs/>
          <w:sz w:val="24"/>
          <w:szCs w:val="24"/>
          <w:lang w:eastAsia="pl-PL"/>
        </w:rPr>
        <w:lastRenderedPageBreak/>
        <w:t>chronionych istniejących po zakończeniu projektu” i „Liczba utworzonych w programie miejsc świadczenia usług wspierania rodziny i pieczy zastępczej istniejących po zakończeniu projektu</w:t>
      </w:r>
      <w:r w:rsidRPr="003E6574">
        <w:rPr>
          <w:rFonts w:asciiTheme="minorHAnsi" w:eastAsia="Times New Roman" w:hAnsiTheme="minorHAnsi" w:cs="Arial"/>
          <w:bCs/>
          <w:sz w:val="24"/>
          <w:szCs w:val="24"/>
          <w:lang w:eastAsia="pl-PL"/>
        </w:rPr>
        <w:t>”</w:t>
      </w:r>
      <w:r>
        <w:rPr>
          <w:rFonts w:asciiTheme="minorHAnsi" w:eastAsia="Times New Roman" w:hAnsiTheme="minorHAnsi" w:cs="Arial"/>
          <w:b/>
          <w:bCs/>
          <w:sz w:val="24"/>
          <w:szCs w:val="24"/>
          <w:lang w:eastAsia="pl-PL"/>
        </w:rPr>
        <w:t xml:space="preserve"> </w:t>
      </w:r>
      <w:r w:rsidRPr="00FF2E93">
        <w:rPr>
          <w:rFonts w:asciiTheme="minorHAnsi" w:hAnsiTheme="minorHAnsi" w:cs="Arial"/>
          <w:color w:val="000000"/>
          <w:kern w:val="24"/>
          <w:sz w:val="24"/>
          <w:szCs w:val="24"/>
        </w:rPr>
        <w:t xml:space="preserve">dokonywany jest w okresie do </w:t>
      </w:r>
      <w:r w:rsidRPr="00FF2E93">
        <w:rPr>
          <w:rFonts w:asciiTheme="minorHAnsi" w:hAnsiTheme="minorHAnsi" w:cs="Arial"/>
          <w:b/>
          <w:color w:val="000000"/>
          <w:kern w:val="24"/>
          <w:sz w:val="24"/>
          <w:szCs w:val="24"/>
        </w:rPr>
        <w:t>4 tygodni od zakończenia realizacji projektu</w:t>
      </w:r>
      <w:r w:rsidRPr="00FF2E93">
        <w:rPr>
          <w:rFonts w:asciiTheme="minorHAnsi" w:hAnsiTheme="minorHAnsi" w:cs="Arial"/>
          <w:color w:val="000000"/>
          <w:kern w:val="24"/>
          <w:sz w:val="24"/>
          <w:szCs w:val="24"/>
        </w:rPr>
        <w:t>.</w:t>
      </w:r>
    </w:p>
    <w:p w14:paraId="29173A04" w14:textId="77777777" w:rsidR="00E20B15" w:rsidRPr="00FF2E93" w:rsidRDefault="00E20B15" w:rsidP="00E20B15">
      <w:pPr>
        <w:tabs>
          <w:tab w:val="left" w:pos="3878"/>
        </w:tabs>
        <w:spacing w:before="120" w:after="120"/>
        <w:rPr>
          <w:rFonts w:asciiTheme="minorHAnsi" w:hAnsiTheme="minorHAnsi" w:cs="Arial"/>
          <w:sz w:val="24"/>
          <w:szCs w:val="24"/>
        </w:rPr>
      </w:pPr>
      <w:r w:rsidRPr="00FF2E93">
        <w:rPr>
          <w:rFonts w:asciiTheme="minorHAnsi" w:hAnsiTheme="minorHAnsi" w:cs="Arial"/>
          <w:color w:val="000000"/>
          <w:kern w:val="24"/>
          <w:sz w:val="24"/>
          <w:szCs w:val="24"/>
        </w:rPr>
        <w:t>Natomiast pomiar wskaźnika „</w:t>
      </w:r>
      <w:r w:rsidRPr="00FF2E93">
        <w:rPr>
          <w:rFonts w:asciiTheme="minorHAnsi" w:eastAsia="Calibri" w:hAnsiTheme="minorHAnsi" w:cs="Arial"/>
          <w:sz w:val="24"/>
          <w:szCs w:val="24"/>
        </w:rPr>
        <w:t>Liczba osób zagrożonych ubóstwem lub wykluczeniem społecznym poszukujących pracy, uczestniczących w kształceniu lub szkoleniu, zdobywających kwalifikacje, pracujących (łącznie z prowadzącymi działalność na własny rachunek) po opuszczeniu programu</w:t>
      </w:r>
      <w:r w:rsidRPr="00FF2E93">
        <w:rPr>
          <w:rFonts w:asciiTheme="minorHAnsi" w:hAnsiTheme="minorHAnsi" w:cs="Arial"/>
          <w:color w:val="000000"/>
          <w:kern w:val="24"/>
          <w:sz w:val="24"/>
          <w:szCs w:val="24"/>
        </w:rPr>
        <w:t xml:space="preserve">” następuje do </w:t>
      </w:r>
      <w:r w:rsidRPr="00FF2E93">
        <w:rPr>
          <w:rFonts w:asciiTheme="minorHAnsi" w:hAnsiTheme="minorHAnsi" w:cs="Arial"/>
          <w:b/>
          <w:color w:val="000000"/>
          <w:kern w:val="24"/>
          <w:sz w:val="24"/>
          <w:szCs w:val="24"/>
        </w:rPr>
        <w:t>4 tygodni od zakończenia udziału danego uczestnika w projekcie</w:t>
      </w:r>
      <w:r w:rsidRPr="00FF2E93">
        <w:rPr>
          <w:rFonts w:asciiTheme="minorHAnsi" w:hAnsiTheme="minorHAnsi" w:cs="Arial"/>
          <w:color w:val="000000"/>
          <w:kern w:val="24"/>
          <w:sz w:val="24"/>
          <w:szCs w:val="24"/>
        </w:rPr>
        <w:t xml:space="preserve">. </w:t>
      </w:r>
      <w:r w:rsidRPr="00FF2E93">
        <w:rPr>
          <w:rFonts w:asciiTheme="minorHAnsi" w:hAnsiTheme="minorHAnsi" w:cs="Arial"/>
          <w:sz w:val="24"/>
          <w:szCs w:val="24"/>
        </w:rPr>
        <w:t>Dane dla przedmiotowego wskaźnika dotyczące osób fizycznych powinny być wykazywane i monitorowane w podziale na płeć.</w:t>
      </w:r>
    </w:p>
    <w:tbl>
      <w:tblPr>
        <w:tblW w:w="490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33"/>
        <w:gridCol w:w="7046"/>
      </w:tblGrid>
      <w:tr w:rsidR="00E20B15" w:rsidRPr="00FF2E93" w14:paraId="40BE096F" w14:textId="77777777" w:rsidTr="00757DC2">
        <w:trPr>
          <w:trHeight w:val="539"/>
        </w:trPr>
        <w:tc>
          <w:tcPr>
            <w:tcW w:w="1833" w:type="dxa"/>
            <w:vMerge w:val="restart"/>
            <w:tcMar>
              <w:left w:w="98" w:type="dxa"/>
            </w:tcMar>
            <w:vAlign w:val="center"/>
          </w:tcPr>
          <w:p w14:paraId="7B196FA2" w14:textId="77777777" w:rsidR="00E20B15" w:rsidRPr="00FF2E93" w:rsidRDefault="00E20B15" w:rsidP="00757DC2">
            <w:pPr>
              <w:pStyle w:val="NormalnyWeb"/>
              <w:spacing w:line="276" w:lineRule="auto"/>
              <w:rPr>
                <w:rFonts w:asciiTheme="minorHAnsi" w:hAnsiTheme="minorHAnsi" w:cs="Arial"/>
                <w:b/>
              </w:rPr>
            </w:pPr>
            <w:r w:rsidRPr="00FF2E93">
              <w:rPr>
                <w:rFonts w:asciiTheme="minorHAnsi" w:hAnsiTheme="minorHAnsi" w:cs="Arial"/>
                <w:b/>
              </w:rPr>
              <w:t>Nazwa wskaźnika</w:t>
            </w:r>
          </w:p>
        </w:tc>
        <w:tc>
          <w:tcPr>
            <w:tcW w:w="7048" w:type="dxa"/>
            <w:tcMar>
              <w:left w:w="98" w:type="dxa"/>
            </w:tcMar>
            <w:vAlign w:val="center"/>
          </w:tcPr>
          <w:p w14:paraId="19DCA54C" w14:textId="77777777" w:rsidR="00E20B15" w:rsidRPr="00FF2E93" w:rsidRDefault="00E20B15" w:rsidP="00E20B15">
            <w:pPr>
              <w:pStyle w:val="NormalnyWeb"/>
              <w:numPr>
                <w:ilvl w:val="0"/>
                <w:numId w:val="59"/>
              </w:numPr>
              <w:tabs>
                <w:tab w:val="left" w:pos="299"/>
              </w:tabs>
              <w:spacing w:before="0" w:after="0" w:line="276" w:lineRule="auto"/>
              <w:ind w:left="17" w:firstLine="0"/>
              <w:rPr>
                <w:rFonts w:asciiTheme="minorHAnsi" w:eastAsia="Times New Roman" w:hAnsiTheme="minorHAnsi" w:cs="Arial"/>
                <w:b/>
                <w:bCs/>
              </w:rPr>
            </w:pPr>
            <w:r w:rsidRPr="00FF2E93">
              <w:rPr>
                <w:rFonts w:asciiTheme="minorHAnsi" w:eastAsia="Calibri" w:hAnsiTheme="minorHAnsi" w:cs="Arial"/>
                <w:b/>
              </w:rPr>
              <w:t xml:space="preserve">Liczba wspartych w programie miejsc świadczenia usług społecznych istniejących po zakończeniu projektu. </w:t>
            </w:r>
            <w:r w:rsidRPr="00FF2E93">
              <w:rPr>
                <w:rFonts w:asciiTheme="minorHAnsi" w:eastAsia="Times New Roman" w:hAnsiTheme="minorHAnsi" w:cs="Arial"/>
                <w:bCs/>
              </w:rPr>
              <w:t>[szt.]</w:t>
            </w:r>
          </w:p>
        </w:tc>
      </w:tr>
      <w:tr w:rsidR="00E20B15" w:rsidRPr="00FF2E93" w14:paraId="7DB437AD" w14:textId="77777777" w:rsidTr="00757DC2">
        <w:trPr>
          <w:trHeight w:val="708"/>
        </w:trPr>
        <w:tc>
          <w:tcPr>
            <w:tcW w:w="1833" w:type="dxa"/>
            <w:vMerge/>
            <w:tcMar>
              <w:left w:w="98" w:type="dxa"/>
            </w:tcMar>
            <w:vAlign w:val="center"/>
          </w:tcPr>
          <w:p w14:paraId="557CC356" w14:textId="77777777" w:rsidR="00E20B15" w:rsidRPr="00FF2E93" w:rsidRDefault="00E20B15" w:rsidP="00757DC2">
            <w:pPr>
              <w:pStyle w:val="NormalnyWeb"/>
              <w:spacing w:line="276" w:lineRule="auto"/>
              <w:rPr>
                <w:rFonts w:asciiTheme="minorHAnsi" w:hAnsiTheme="minorHAnsi" w:cs="Arial"/>
              </w:rPr>
            </w:pPr>
          </w:p>
        </w:tc>
        <w:tc>
          <w:tcPr>
            <w:tcW w:w="7048" w:type="dxa"/>
            <w:tcMar>
              <w:left w:w="98" w:type="dxa"/>
            </w:tcMar>
            <w:vAlign w:val="center"/>
          </w:tcPr>
          <w:p w14:paraId="2E5E962E" w14:textId="77777777" w:rsidR="00E20B15" w:rsidRPr="00FF2E93" w:rsidRDefault="00E20B15" w:rsidP="00E20B15">
            <w:pPr>
              <w:pStyle w:val="NormalnyWeb"/>
              <w:numPr>
                <w:ilvl w:val="0"/>
                <w:numId w:val="59"/>
              </w:numPr>
              <w:tabs>
                <w:tab w:val="left" w:pos="299"/>
              </w:tabs>
              <w:spacing w:before="0" w:after="0" w:line="276" w:lineRule="auto"/>
              <w:ind w:left="17" w:firstLine="0"/>
              <w:rPr>
                <w:rFonts w:asciiTheme="minorHAnsi" w:eastAsia="Times New Roman" w:hAnsiTheme="minorHAnsi" w:cs="Arial"/>
                <w:bCs/>
                <w:lang w:eastAsia="en-US"/>
              </w:rPr>
            </w:pPr>
            <w:r w:rsidRPr="00FF2E93">
              <w:rPr>
                <w:rFonts w:asciiTheme="minorHAnsi" w:eastAsia="Times New Roman" w:hAnsiTheme="minorHAnsi" w:cs="Arial"/>
                <w:b/>
                <w:bCs/>
              </w:rPr>
              <w:t xml:space="preserve">Liczba osób zagrożonych ubóstwem lub wykluczeniem społecznym poszukujących pracy, uczestniczących w kształceniu lub szkoleniu, zdobywających kwalifikacje, pracujących (łącznie z prowadzącymi działalność na własny rachunek) po opuszczeniu programu. </w:t>
            </w:r>
            <w:r w:rsidRPr="0057701E">
              <w:rPr>
                <w:rFonts w:asciiTheme="minorHAnsi" w:eastAsia="Times New Roman" w:hAnsiTheme="minorHAnsi" w:cs="Arial"/>
                <w:bCs/>
              </w:rPr>
              <w:t>[osoby]</w:t>
            </w:r>
          </w:p>
        </w:tc>
      </w:tr>
      <w:tr w:rsidR="00E20B15" w:rsidRPr="00FF2E93" w14:paraId="47DA150B" w14:textId="77777777" w:rsidTr="00757DC2">
        <w:trPr>
          <w:trHeight w:val="922"/>
        </w:trPr>
        <w:tc>
          <w:tcPr>
            <w:tcW w:w="1833" w:type="dxa"/>
            <w:vMerge/>
            <w:tcMar>
              <w:left w:w="98" w:type="dxa"/>
            </w:tcMar>
            <w:vAlign w:val="center"/>
          </w:tcPr>
          <w:p w14:paraId="05C8E74E" w14:textId="77777777" w:rsidR="00E20B15" w:rsidRPr="00FF2E93" w:rsidRDefault="00E20B15" w:rsidP="00757DC2">
            <w:pPr>
              <w:pStyle w:val="NormalnyWeb"/>
              <w:spacing w:line="276" w:lineRule="auto"/>
              <w:rPr>
                <w:rFonts w:asciiTheme="minorHAnsi" w:hAnsiTheme="minorHAnsi" w:cs="Arial"/>
              </w:rPr>
            </w:pPr>
          </w:p>
        </w:tc>
        <w:tc>
          <w:tcPr>
            <w:tcW w:w="7048" w:type="dxa"/>
            <w:tcMar>
              <w:left w:w="98" w:type="dxa"/>
            </w:tcMar>
            <w:vAlign w:val="center"/>
          </w:tcPr>
          <w:p w14:paraId="075E4DC4" w14:textId="77777777" w:rsidR="00E20B15" w:rsidRPr="00A65C83" w:rsidRDefault="00E20B15" w:rsidP="00E20B15">
            <w:pPr>
              <w:pStyle w:val="NormalnyWeb"/>
              <w:numPr>
                <w:ilvl w:val="0"/>
                <w:numId w:val="59"/>
              </w:numPr>
              <w:tabs>
                <w:tab w:val="left" w:pos="299"/>
              </w:tabs>
              <w:spacing w:before="0" w:after="0" w:line="276" w:lineRule="auto"/>
              <w:ind w:left="17" w:firstLine="0"/>
              <w:rPr>
                <w:rFonts w:asciiTheme="minorHAnsi" w:eastAsia="Times New Roman" w:hAnsiTheme="minorHAnsi" w:cs="Arial"/>
                <w:b/>
                <w:bCs/>
              </w:rPr>
            </w:pPr>
            <w:r w:rsidRPr="00A65C83">
              <w:rPr>
                <w:rFonts w:asciiTheme="minorHAnsi" w:eastAsia="Times New Roman" w:hAnsiTheme="minorHAnsi" w:cs="Arial"/>
                <w:b/>
                <w:bCs/>
              </w:rPr>
              <w:t xml:space="preserve">Liczba osób zagrożonych ubóstwem lub wykluczeniem społecznym, które opuściły opiekę instytucjonalną na rzecz  usług społecznych świadczonych w społeczności lokalnej w programie </w:t>
            </w:r>
            <w:r w:rsidRPr="00A65C83">
              <w:rPr>
                <w:rFonts w:asciiTheme="minorHAnsi" w:eastAsia="Times New Roman" w:hAnsiTheme="minorHAnsi" w:cs="Arial"/>
                <w:bCs/>
              </w:rPr>
              <w:t>[osoby]</w:t>
            </w:r>
          </w:p>
        </w:tc>
      </w:tr>
      <w:tr w:rsidR="00E20B15" w:rsidRPr="00FF2E93" w14:paraId="7B3C8F57" w14:textId="77777777" w:rsidTr="00757DC2">
        <w:trPr>
          <w:trHeight w:val="922"/>
        </w:trPr>
        <w:tc>
          <w:tcPr>
            <w:tcW w:w="1833" w:type="dxa"/>
            <w:vMerge/>
            <w:tcMar>
              <w:left w:w="98" w:type="dxa"/>
            </w:tcMar>
            <w:vAlign w:val="center"/>
          </w:tcPr>
          <w:p w14:paraId="146633B8" w14:textId="77777777" w:rsidR="00E20B15" w:rsidRPr="00FF2E93" w:rsidRDefault="00E20B15" w:rsidP="00757DC2">
            <w:pPr>
              <w:pStyle w:val="NormalnyWeb"/>
              <w:spacing w:line="276" w:lineRule="auto"/>
              <w:rPr>
                <w:rFonts w:asciiTheme="minorHAnsi" w:hAnsiTheme="minorHAnsi" w:cs="Arial"/>
              </w:rPr>
            </w:pPr>
          </w:p>
        </w:tc>
        <w:tc>
          <w:tcPr>
            <w:tcW w:w="7048" w:type="dxa"/>
            <w:tcMar>
              <w:left w:w="98" w:type="dxa"/>
            </w:tcMar>
            <w:vAlign w:val="center"/>
          </w:tcPr>
          <w:p w14:paraId="2FDAE2D3" w14:textId="77777777" w:rsidR="00E20B15" w:rsidRPr="00A65C83" w:rsidRDefault="00E20B15" w:rsidP="00E20B15">
            <w:pPr>
              <w:pStyle w:val="NormalnyWeb"/>
              <w:numPr>
                <w:ilvl w:val="0"/>
                <w:numId w:val="59"/>
              </w:numPr>
              <w:tabs>
                <w:tab w:val="left" w:pos="299"/>
              </w:tabs>
              <w:spacing w:before="0" w:after="0" w:line="276" w:lineRule="auto"/>
              <w:ind w:left="17" w:firstLine="0"/>
              <w:rPr>
                <w:rFonts w:asciiTheme="minorHAnsi" w:eastAsia="Times New Roman" w:hAnsiTheme="minorHAnsi" w:cs="Arial"/>
                <w:b/>
                <w:bCs/>
              </w:rPr>
            </w:pPr>
            <w:r w:rsidRPr="00A65C83">
              <w:rPr>
                <w:rFonts w:asciiTheme="minorHAnsi" w:eastAsia="Times New Roman" w:hAnsiTheme="minorHAnsi" w:cs="Arial"/>
                <w:b/>
                <w:bCs/>
              </w:rPr>
              <w:t>Liczba utworzonych w programie miejsc świadczenia usług</w:t>
            </w:r>
            <w:r w:rsidRPr="00A65C83">
              <w:rPr>
                <w:rFonts w:ascii="Arial" w:eastAsia="Times New Roman" w:hAnsi="Arial" w:cs="Arial"/>
                <w:sz w:val="20"/>
                <w:szCs w:val="20"/>
              </w:rPr>
              <w:t xml:space="preserve"> </w:t>
            </w:r>
            <w:r w:rsidRPr="00A65C83">
              <w:rPr>
                <w:rFonts w:asciiTheme="minorHAnsi" w:eastAsia="Times New Roman" w:hAnsiTheme="minorHAnsi" w:cs="Arial"/>
                <w:b/>
                <w:bCs/>
              </w:rPr>
              <w:t xml:space="preserve">asystenckich i opiekuńczych istniejących po zakończeniu projektu </w:t>
            </w:r>
            <w:r w:rsidRPr="00A65C83">
              <w:rPr>
                <w:rFonts w:asciiTheme="minorHAnsi" w:eastAsia="Times New Roman" w:hAnsiTheme="minorHAnsi" w:cs="Arial"/>
                <w:bCs/>
              </w:rPr>
              <w:t>[szt.]</w:t>
            </w:r>
          </w:p>
        </w:tc>
      </w:tr>
      <w:tr w:rsidR="00E20B15" w:rsidRPr="00FF2E93" w14:paraId="2C235F8C" w14:textId="77777777" w:rsidTr="00757DC2">
        <w:trPr>
          <w:trHeight w:val="1031"/>
        </w:trPr>
        <w:tc>
          <w:tcPr>
            <w:tcW w:w="1833" w:type="dxa"/>
            <w:vMerge/>
            <w:tcMar>
              <w:left w:w="98" w:type="dxa"/>
            </w:tcMar>
            <w:vAlign w:val="center"/>
          </w:tcPr>
          <w:p w14:paraId="5D5402E0" w14:textId="77777777" w:rsidR="00E20B15" w:rsidRPr="00FF2E93" w:rsidRDefault="00E20B15" w:rsidP="00757DC2">
            <w:pPr>
              <w:pStyle w:val="NormalnyWeb"/>
              <w:spacing w:line="276" w:lineRule="auto"/>
              <w:rPr>
                <w:rFonts w:asciiTheme="minorHAnsi" w:hAnsiTheme="minorHAnsi" w:cs="Arial"/>
              </w:rPr>
            </w:pPr>
          </w:p>
        </w:tc>
        <w:tc>
          <w:tcPr>
            <w:tcW w:w="7048" w:type="dxa"/>
            <w:tcMar>
              <w:left w:w="98" w:type="dxa"/>
            </w:tcMar>
            <w:vAlign w:val="center"/>
          </w:tcPr>
          <w:p w14:paraId="7AFF3864" w14:textId="77777777" w:rsidR="00E20B15" w:rsidRPr="00A65C83" w:rsidRDefault="00E20B15" w:rsidP="00E20B15">
            <w:pPr>
              <w:pStyle w:val="NormalnyWeb"/>
              <w:numPr>
                <w:ilvl w:val="0"/>
                <w:numId w:val="59"/>
              </w:numPr>
              <w:tabs>
                <w:tab w:val="left" w:pos="299"/>
              </w:tabs>
              <w:spacing w:before="0" w:after="0" w:line="276" w:lineRule="auto"/>
              <w:ind w:left="17" w:firstLine="0"/>
              <w:rPr>
                <w:rFonts w:asciiTheme="minorHAnsi" w:eastAsia="Times New Roman" w:hAnsiTheme="minorHAnsi" w:cs="Arial"/>
                <w:b/>
                <w:bCs/>
              </w:rPr>
            </w:pPr>
            <w:r w:rsidRPr="00A65C83">
              <w:rPr>
                <w:rFonts w:asciiTheme="minorHAnsi" w:eastAsia="Times New Roman" w:hAnsiTheme="minorHAnsi" w:cs="Arial"/>
                <w:b/>
                <w:bCs/>
              </w:rPr>
              <w:t xml:space="preserve">Liczba utworzonych w programie miejsc świadczenia usług w mieszkaniach wspomaganych i chronionych istniejących po zakończeniu projektu </w:t>
            </w:r>
            <w:r w:rsidRPr="00A65C83">
              <w:rPr>
                <w:rFonts w:asciiTheme="minorHAnsi" w:eastAsia="Times New Roman" w:hAnsiTheme="minorHAnsi" w:cs="Arial"/>
                <w:bCs/>
              </w:rPr>
              <w:t>[szt.]</w:t>
            </w:r>
          </w:p>
        </w:tc>
      </w:tr>
      <w:tr w:rsidR="00E20B15" w:rsidRPr="00FF2E93" w14:paraId="1A5F03D9" w14:textId="77777777" w:rsidTr="00757DC2">
        <w:trPr>
          <w:trHeight w:val="922"/>
        </w:trPr>
        <w:tc>
          <w:tcPr>
            <w:tcW w:w="1833" w:type="dxa"/>
            <w:vMerge/>
            <w:tcMar>
              <w:left w:w="98" w:type="dxa"/>
            </w:tcMar>
            <w:vAlign w:val="center"/>
          </w:tcPr>
          <w:p w14:paraId="64154437" w14:textId="77777777" w:rsidR="00E20B15" w:rsidRPr="00FF2E93" w:rsidRDefault="00E20B15" w:rsidP="00757DC2">
            <w:pPr>
              <w:pStyle w:val="NormalnyWeb"/>
              <w:spacing w:line="276" w:lineRule="auto"/>
              <w:rPr>
                <w:rFonts w:asciiTheme="minorHAnsi" w:hAnsiTheme="minorHAnsi" w:cs="Arial"/>
              </w:rPr>
            </w:pPr>
          </w:p>
        </w:tc>
        <w:tc>
          <w:tcPr>
            <w:tcW w:w="7048" w:type="dxa"/>
            <w:tcMar>
              <w:left w:w="98" w:type="dxa"/>
            </w:tcMar>
            <w:vAlign w:val="center"/>
          </w:tcPr>
          <w:p w14:paraId="1EE6E154" w14:textId="77777777" w:rsidR="00E20B15" w:rsidRPr="00A65C83" w:rsidRDefault="00E20B15" w:rsidP="00E20B15">
            <w:pPr>
              <w:pStyle w:val="NormalnyWeb"/>
              <w:numPr>
                <w:ilvl w:val="0"/>
                <w:numId w:val="59"/>
              </w:numPr>
              <w:tabs>
                <w:tab w:val="left" w:pos="299"/>
              </w:tabs>
              <w:spacing w:before="0" w:after="0" w:line="276" w:lineRule="auto"/>
              <w:ind w:left="17" w:firstLine="0"/>
              <w:rPr>
                <w:rFonts w:asciiTheme="minorHAnsi" w:eastAsia="Times New Roman" w:hAnsiTheme="minorHAnsi" w:cs="Arial"/>
                <w:b/>
                <w:bCs/>
              </w:rPr>
            </w:pPr>
            <w:r w:rsidRPr="00A65C83">
              <w:rPr>
                <w:rFonts w:asciiTheme="minorHAnsi" w:eastAsia="Times New Roman" w:hAnsiTheme="minorHAnsi" w:cs="Arial"/>
                <w:b/>
                <w:bCs/>
              </w:rPr>
              <w:t xml:space="preserve">Liczba utworzonych w programie miejsc świadczenia usług wspierania rodziny i pieczy zastępczej istniejących po zakończeniu projektu </w:t>
            </w:r>
            <w:r w:rsidRPr="00A65C83">
              <w:rPr>
                <w:rFonts w:asciiTheme="minorHAnsi" w:eastAsia="Times New Roman" w:hAnsiTheme="minorHAnsi" w:cs="Arial"/>
                <w:bCs/>
              </w:rPr>
              <w:t>[szt.]</w:t>
            </w:r>
          </w:p>
        </w:tc>
      </w:tr>
      <w:tr w:rsidR="00E20B15" w:rsidRPr="00FF2E93" w14:paraId="2EEFF8F6" w14:textId="77777777" w:rsidTr="00757DC2">
        <w:trPr>
          <w:trHeight w:val="20"/>
        </w:trPr>
        <w:tc>
          <w:tcPr>
            <w:tcW w:w="1833" w:type="dxa"/>
            <w:vMerge w:val="restart"/>
            <w:tcMar>
              <w:left w:w="98" w:type="dxa"/>
            </w:tcMar>
            <w:vAlign w:val="center"/>
          </w:tcPr>
          <w:p w14:paraId="4A235560" w14:textId="77777777" w:rsidR="00E20B15" w:rsidRPr="00FF2E93" w:rsidRDefault="00E20B15" w:rsidP="00757DC2">
            <w:pPr>
              <w:pStyle w:val="NormalnyWeb"/>
              <w:spacing w:line="276" w:lineRule="auto"/>
              <w:rPr>
                <w:rFonts w:asciiTheme="minorHAnsi" w:eastAsia="Times New Roman" w:hAnsiTheme="minorHAnsi" w:cs="Arial"/>
                <w:b/>
                <w:color w:val="000000"/>
                <w:lang w:eastAsia="en-US"/>
              </w:rPr>
            </w:pPr>
            <w:r w:rsidRPr="00FF2E93">
              <w:rPr>
                <w:rFonts w:asciiTheme="minorHAnsi" w:eastAsia="Times New Roman" w:hAnsiTheme="minorHAnsi" w:cs="Arial"/>
                <w:b/>
                <w:color w:val="000000"/>
                <w:lang w:eastAsia="en-US"/>
              </w:rPr>
              <w:t>Definicje, sposób pomiaru i przykładowe źródła danych do pomiaru</w:t>
            </w:r>
          </w:p>
        </w:tc>
        <w:tc>
          <w:tcPr>
            <w:tcW w:w="7048" w:type="dxa"/>
            <w:tcMar>
              <w:left w:w="98" w:type="dxa"/>
            </w:tcMar>
            <w:vAlign w:val="center"/>
          </w:tcPr>
          <w:p w14:paraId="488F30E5" w14:textId="77777777" w:rsidR="00E20B15" w:rsidRPr="00FF2E93" w:rsidRDefault="00E20B15" w:rsidP="00757DC2">
            <w:pPr>
              <w:pStyle w:val="Akapitzlist"/>
              <w:kinsoku w:val="0"/>
              <w:spacing w:after="0"/>
              <w:ind w:left="0"/>
              <w:contextualSpacing w:val="0"/>
              <w:textAlignment w:val="baseline"/>
              <w:rPr>
                <w:rFonts w:cs="Arial"/>
                <w:sz w:val="24"/>
                <w:szCs w:val="24"/>
              </w:rPr>
            </w:pPr>
            <w:r w:rsidRPr="00FF2E93">
              <w:rPr>
                <w:rFonts w:cs="Arial"/>
                <w:b/>
                <w:sz w:val="24"/>
                <w:szCs w:val="24"/>
              </w:rPr>
              <w:t>Ad.1.</w:t>
            </w:r>
            <w:r w:rsidRPr="00FF2E93">
              <w:rPr>
                <w:rFonts w:cs="Arial"/>
                <w:sz w:val="24"/>
                <w:szCs w:val="24"/>
              </w:rPr>
              <w:t xml:space="preserve"> Wskaźnik określa liczbę wspartych w programie miejsc świadczenia usług społecznych istniejących po zakończeniu projektu. </w:t>
            </w:r>
          </w:p>
          <w:p w14:paraId="3853A60C" w14:textId="77777777" w:rsidR="00E20B15" w:rsidRPr="00FF2E93" w:rsidRDefault="00E20B15" w:rsidP="00757DC2">
            <w:pPr>
              <w:spacing w:after="0"/>
              <w:rPr>
                <w:rFonts w:asciiTheme="minorHAnsi" w:hAnsiTheme="minorHAnsi" w:cs="Arial"/>
                <w:sz w:val="24"/>
                <w:szCs w:val="24"/>
              </w:rPr>
            </w:pPr>
            <w:r w:rsidRPr="00FF2E93">
              <w:rPr>
                <w:rFonts w:asciiTheme="minorHAnsi" w:hAnsiTheme="minorHAnsi" w:cs="Arial"/>
                <w:sz w:val="24"/>
                <w:szCs w:val="24"/>
              </w:rPr>
              <w:t>Miejsce świadczenia usługi społecznej to:</w:t>
            </w:r>
          </w:p>
          <w:p w14:paraId="7C15E090" w14:textId="77777777" w:rsidR="00E20B15" w:rsidRPr="00FF2E93" w:rsidRDefault="00E20B15" w:rsidP="00E20B15">
            <w:pPr>
              <w:numPr>
                <w:ilvl w:val="0"/>
                <w:numId w:val="46"/>
              </w:numPr>
              <w:suppressAutoHyphens w:val="0"/>
              <w:overflowPunct/>
              <w:spacing w:after="0"/>
              <w:ind w:left="390" w:hanging="283"/>
              <w:rPr>
                <w:rFonts w:asciiTheme="minorHAnsi" w:hAnsiTheme="minorHAnsi" w:cs="Arial"/>
                <w:sz w:val="24"/>
                <w:szCs w:val="24"/>
              </w:rPr>
            </w:pPr>
            <w:r w:rsidRPr="00FF2E93">
              <w:rPr>
                <w:rFonts w:asciiTheme="minorHAnsi" w:hAnsiTheme="minorHAnsi" w:cs="Arial"/>
                <w:sz w:val="24"/>
                <w:szCs w:val="24"/>
              </w:rPr>
              <w:t>miejsce wsparte ze środków EFS, w którym świadczona jest usługa społeczna lub miejsce gotowe do świadczenia usługi społecznej po zakończeniu projektu</w:t>
            </w:r>
            <w:r>
              <w:rPr>
                <w:rFonts w:asciiTheme="minorHAnsi" w:hAnsiTheme="minorHAnsi" w:cs="Arial"/>
                <w:sz w:val="24"/>
                <w:szCs w:val="24"/>
              </w:rPr>
              <w:t xml:space="preserve"> </w:t>
            </w:r>
            <w:r w:rsidRPr="00FF2E93">
              <w:rPr>
                <w:rFonts w:asciiTheme="minorHAnsi" w:hAnsiTheme="minorHAnsi" w:cs="Arial"/>
                <w:sz w:val="24"/>
                <w:szCs w:val="24"/>
              </w:rPr>
              <w:t>.</w:t>
            </w:r>
          </w:p>
          <w:p w14:paraId="6E54FC14" w14:textId="77777777" w:rsidR="00E20B15" w:rsidRDefault="00E20B15" w:rsidP="00E20B15">
            <w:pPr>
              <w:numPr>
                <w:ilvl w:val="0"/>
                <w:numId w:val="46"/>
              </w:numPr>
              <w:suppressAutoHyphens w:val="0"/>
              <w:overflowPunct/>
              <w:spacing w:after="0"/>
              <w:ind w:left="390" w:hanging="283"/>
              <w:rPr>
                <w:rFonts w:asciiTheme="minorHAnsi" w:hAnsiTheme="minorHAnsi" w:cs="Arial"/>
                <w:color w:val="auto"/>
                <w:sz w:val="24"/>
                <w:szCs w:val="24"/>
              </w:rPr>
            </w:pPr>
            <w:r w:rsidRPr="00FF2E93">
              <w:rPr>
                <w:rFonts w:asciiTheme="minorHAnsi" w:hAnsiTheme="minorHAnsi" w:cs="Arial"/>
                <w:sz w:val="24"/>
                <w:szCs w:val="24"/>
              </w:rPr>
              <w:t xml:space="preserve"> osoba, np. </w:t>
            </w:r>
            <w:r w:rsidRPr="00FF2E93">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4D579090" w14:textId="77777777" w:rsidR="00E20B15" w:rsidRDefault="00E20B15" w:rsidP="00757DC2">
            <w:pPr>
              <w:spacing w:after="0"/>
              <w:rPr>
                <w:rFonts w:asciiTheme="minorHAnsi" w:hAnsiTheme="minorHAnsi" w:cs="Arial"/>
                <w:color w:val="auto"/>
                <w:sz w:val="24"/>
                <w:szCs w:val="24"/>
                <w:u w:val="single"/>
              </w:rPr>
            </w:pPr>
          </w:p>
          <w:p w14:paraId="3351C38C" w14:textId="77777777" w:rsidR="00E20B15" w:rsidRPr="00FF2E93" w:rsidRDefault="00E20B15" w:rsidP="00757DC2">
            <w:pPr>
              <w:spacing w:after="0"/>
              <w:rPr>
                <w:rFonts w:asciiTheme="minorHAnsi" w:hAnsiTheme="minorHAnsi" w:cs="Arial"/>
                <w:color w:val="auto"/>
                <w:sz w:val="24"/>
                <w:szCs w:val="24"/>
                <w:u w:val="single"/>
              </w:rPr>
            </w:pPr>
            <w:r w:rsidRPr="00FF2E93">
              <w:rPr>
                <w:rFonts w:asciiTheme="minorHAnsi" w:hAnsiTheme="minorHAnsi" w:cs="Arial"/>
                <w:color w:val="auto"/>
                <w:sz w:val="24"/>
                <w:szCs w:val="24"/>
                <w:u w:val="single"/>
              </w:rPr>
              <w:t xml:space="preserve">Przykładowe źródła danych do pomiaru wskaźnika: </w:t>
            </w:r>
          </w:p>
          <w:p w14:paraId="62C7A687" w14:textId="77777777" w:rsidR="00E20B15" w:rsidRPr="00FF2E93" w:rsidRDefault="00E20B15" w:rsidP="00757DC2">
            <w:pPr>
              <w:spacing w:after="0"/>
              <w:rPr>
                <w:rFonts w:asciiTheme="minorHAnsi" w:hAnsiTheme="minorHAnsi" w:cs="Arial"/>
                <w:color w:val="auto"/>
                <w:sz w:val="24"/>
                <w:szCs w:val="24"/>
              </w:rPr>
            </w:pPr>
            <w:r w:rsidRPr="00FF2E93">
              <w:rPr>
                <w:rFonts w:asciiTheme="minorHAnsi" w:hAnsiTheme="minorHAnsi" w:cs="Arial"/>
                <w:color w:val="auto"/>
                <w:sz w:val="24"/>
                <w:szCs w:val="24"/>
              </w:rPr>
              <w:t xml:space="preserve">dokumenty potwierdzające skorzystanie z usługi społecznej, umowy z opiekunami, umowy ze specjalistami, umowy z asystentami, </w:t>
            </w:r>
            <w:r w:rsidRPr="00FF2E93">
              <w:rPr>
                <w:rFonts w:asciiTheme="minorHAnsi" w:eastAsia="Calibri" w:hAnsiTheme="minorHAnsi" w:cs="Arial"/>
                <w:color w:val="auto"/>
                <w:sz w:val="24"/>
                <w:szCs w:val="24"/>
              </w:rPr>
              <w:t>dokumenty potwierdzające podniesienie kwalifikacji zawodowych</w:t>
            </w:r>
            <w:r>
              <w:rPr>
                <w:rFonts w:asciiTheme="minorHAnsi" w:hAnsiTheme="minorHAnsi" w:cs="Arial"/>
                <w:color w:val="auto"/>
                <w:sz w:val="24"/>
                <w:szCs w:val="24"/>
              </w:rPr>
              <w:t>, itp.</w:t>
            </w:r>
            <w:r w:rsidRPr="00FF2E93">
              <w:rPr>
                <w:rFonts w:asciiTheme="minorHAnsi" w:hAnsiTheme="minorHAnsi" w:cs="Arial"/>
                <w:color w:val="auto"/>
                <w:sz w:val="24"/>
                <w:szCs w:val="24"/>
              </w:rPr>
              <w:t xml:space="preserve"> </w:t>
            </w:r>
          </w:p>
          <w:p w14:paraId="204C6CA0" w14:textId="77777777" w:rsidR="00E20B15" w:rsidRPr="00FF2E93" w:rsidRDefault="00E20B15" w:rsidP="00757DC2">
            <w:pPr>
              <w:pStyle w:val="NormalnyWeb"/>
              <w:spacing w:line="276" w:lineRule="auto"/>
              <w:rPr>
                <w:rFonts w:asciiTheme="minorHAnsi" w:hAnsiTheme="minorHAnsi" w:cs="Arial"/>
                <w:strike/>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sztuka.</w:t>
            </w:r>
          </w:p>
        </w:tc>
      </w:tr>
      <w:tr w:rsidR="00E20B15" w:rsidRPr="00FF2E93" w14:paraId="4F425646" w14:textId="77777777" w:rsidTr="00757DC2">
        <w:trPr>
          <w:trHeight w:val="20"/>
        </w:trPr>
        <w:tc>
          <w:tcPr>
            <w:tcW w:w="1833" w:type="dxa"/>
            <w:vMerge/>
            <w:tcMar>
              <w:left w:w="98" w:type="dxa"/>
            </w:tcMar>
            <w:vAlign w:val="center"/>
          </w:tcPr>
          <w:p w14:paraId="472ED01B"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69F2745F" w14:textId="77777777" w:rsidR="00E20B15" w:rsidRPr="00FF2E93" w:rsidRDefault="00E20B15" w:rsidP="00757DC2">
            <w:pPr>
              <w:spacing w:before="120" w:after="120"/>
              <w:rPr>
                <w:rFonts w:asciiTheme="minorHAnsi" w:hAnsiTheme="minorHAnsi" w:cs="Arial"/>
                <w:sz w:val="24"/>
                <w:szCs w:val="24"/>
              </w:rPr>
            </w:pPr>
            <w:r w:rsidRPr="00FF2E93">
              <w:rPr>
                <w:rFonts w:asciiTheme="minorHAnsi" w:eastAsia="Calibri" w:hAnsiTheme="minorHAnsi" w:cs="Arial"/>
                <w:b/>
                <w:sz w:val="24"/>
                <w:szCs w:val="24"/>
              </w:rPr>
              <w:t>Ad. 2.</w:t>
            </w:r>
            <w:r w:rsidRPr="00FF2E93">
              <w:rPr>
                <w:rFonts w:asciiTheme="minorHAnsi" w:eastAsia="Calibri" w:hAnsiTheme="minorHAnsi" w:cs="Arial"/>
                <w:sz w:val="24"/>
                <w:szCs w:val="24"/>
              </w:rPr>
              <w:t xml:space="preserve"> </w:t>
            </w:r>
            <w:r w:rsidRPr="00FF2E93">
              <w:rPr>
                <w:rFonts w:asciiTheme="minorHAnsi" w:hAnsiTheme="minorHAnsi" w:cs="Arial"/>
                <w:sz w:val="24"/>
                <w:szCs w:val="24"/>
              </w:rPr>
              <w:t xml:space="preserve">Wskaźnik określa liczbę osób zagrożonych ubóstwem lub wykluczeniem społecznym, poszukujących pracy, uczestniczących w kształceniu lub szkoleniu, zdobywających kwalifikacje, pracujących (łącznie z prowadzącymi działalność na własny rachunek) po opuszczaniu programu. </w:t>
            </w:r>
          </w:p>
          <w:p w14:paraId="1567552E" w14:textId="77777777" w:rsidR="00E20B15" w:rsidRPr="00FF2E93" w:rsidRDefault="00E20B15" w:rsidP="00757DC2">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i wykluczeniem społecznym została przedstawiona w części </w:t>
            </w:r>
            <w:r>
              <w:rPr>
                <w:rFonts w:asciiTheme="minorHAnsi" w:hAnsiTheme="minorHAnsi" w:cs="Arial"/>
                <w:sz w:val="24"/>
                <w:szCs w:val="24"/>
              </w:rPr>
              <w:t>„</w:t>
            </w:r>
            <w:r w:rsidRPr="00FF2E93">
              <w:rPr>
                <w:rFonts w:asciiTheme="minorHAnsi" w:hAnsiTheme="minorHAnsi" w:cs="Arial"/>
                <w:sz w:val="24"/>
                <w:szCs w:val="24"/>
              </w:rPr>
              <w:t>Definicje</w:t>
            </w:r>
            <w:r>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Style w:val="Odwoanieprzypisudolnego"/>
                <w:rFonts w:asciiTheme="minorHAnsi" w:eastAsia="Times New Roman" w:hAnsiTheme="minorHAnsi"/>
                <w:sz w:val="24"/>
                <w:szCs w:val="24"/>
                <w:lang w:eastAsia="pl-PL"/>
              </w:rPr>
              <w:t>.</w:t>
            </w:r>
          </w:p>
          <w:p w14:paraId="383B7212" w14:textId="77777777" w:rsidR="00E20B15" w:rsidRPr="00FF2E93" w:rsidRDefault="00E20B15" w:rsidP="00757DC2">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5B93E465" w14:textId="77777777" w:rsidR="00E20B15" w:rsidRPr="00FF2E93" w:rsidRDefault="00E20B15" w:rsidP="00757DC2">
            <w:pPr>
              <w:autoSpaceDE w:val="0"/>
              <w:autoSpaceDN w:val="0"/>
              <w:adjustRightInd w:val="0"/>
              <w:spacing w:before="120" w:after="120"/>
              <w:rPr>
                <w:rFonts w:asciiTheme="minorHAnsi" w:hAnsiTheme="minorHAnsi" w:cs="Arial"/>
                <w:sz w:val="24"/>
                <w:szCs w:val="24"/>
              </w:rPr>
            </w:pPr>
            <w:r w:rsidRPr="00FF2E93">
              <w:rPr>
                <w:rFonts w:asciiTheme="minorHAnsi" w:hAnsiTheme="minorHAnsi" w:cs="Arial"/>
                <w:sz w:val="24"/>
                <w:szCs w:val="24"/>
              </w:rPr>
              <w:t>zaświadczenia/ oświadczenia uczestnika potwierdzające uczestnictwo w kształceniu lub szkoleniu, zaświadczenie/ oświadczenie uczestnika o poszukiwaniu pracy, dokument potwierdzający podjęcie zatrudnienia (umowa o pracę, umowa cywilnoprawna), zaświadczenie/ oświadczenie uczestnika potwi</w:t>
            </w:r>
            <w:r>
              <w:rPr>
                <w:rFonts w:asciiTheme="minorHAnsi" w:hAnsiTheme="minorHAnsi" w:cs="Arial"/>
                <w:sz w:val="24"/>
                <w:szCs w:val="24"/>
              </w:rPr>
              <w:t>erdzające podjęcie kształcenia, itp.</w:t>
            </w:r>
          </w:p>
          <w:p w14:paraId="53ADD7F3" w14:textId="77777777" w:rsidR="00E20B15" w:rsidRPr="00FF2E93" w:rsidRDefault="00E20B15" w:rsidP="00757DC2">
            <w:pPr>
              <w:pStyle w:val="NormalnyWeb"/>
              <w:spacing w:line="276" w:lineRule="auto"/>
              <w:rPr>
                <w:rFonts w:asciiTheme="minorHAnsi" w:eastAsia="Times New Roman" w:hAnsiTheme="minorHAnsi" w:cs="Arial"/>
                <w:b/>
                <w:bCs/>
                <w:color w:val="000000"/>
              </w:rPr>
            </w:pPr>
            <w:r w:rsidRPr="00FF2E93">
              <w:rPr>
                <w:rFonts w:asciiTheme="minorHAnsi" w:eastAsia="Calibri" w:hAnsiTheme="minorHAnsi" w:cs="Arial"/>
                <w:u w:val="single"/>
              </w:rPr>
              <w:t>Jednostka miary</w:t>
            </w:r>
            <w:r w:rsidRPr="00FF2E93">
              <w:rPr>
                <w:rFonts w:asciiTheme="minorHAnsi" w:eastAsia="Calibri" w:hAnsiTheme="minorHAnsi" w:cs="Arial"/>
              </w:rPr>
              <w:t xml:space="preserve"> – osoba.</w:t>
            </w:r>
          </w:p>
        </w:tc>
      </w:tr>
      <w:tr w:rsidR="00E20B15" w:rsidRPr="00FF2E93" w14:paraId="3FA5FA4C" w14:textId="77777777" w:rsidTr="00757DC2">
        <w:trPr>
          <w:trHeight w:val="20"/>
        </w:trPr>
        <w:tc>
          <w:tcPr>
            <w:tcW w:w="1833" w:type="dxa"/>
            <w:vMerge/>
            <w:tcMar>
              <w:left w:w="98" w:type="dxa"/>
            </w:tcMar>
            <w:vAlign w:val="center"/>
          </w:tcPr>
          <w:p w14:paraId="3EF4A2D5"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4A179254" w14:textId="77777777" w:rsidR="00E20B15" w:rsidRPr="00A65C83" w:rsidRDefault="00E20B15" w:rsidP="00757DC2">
            <w:pPr>
              <w:spacing w:before="120" w:after="120"/>
              <w:rPr>
                <w:rFonts w:asciiTheme="minorHAnsi" w:hAnsiTheme="minorHAnsi" w:cs="Arial"/>
                <w:sz w:val="24"/>
                <w:szCs w:val="24"/>
              </w:rPr>
            </w:pPr>
            <w:r w:rsidRPr="00A65C83">
              <w:rPr>
                <w:rFonts w:asciiTheme="minorHAnsi" w:eastAsia="Calibri" w:hAnsiTheme="minorHAnsi" w:cs="Arial"/>
                <w:b/>
                <w:sz w:val="24"/>
                <w:szCs w:val="24"/>
              </w:rPr>
              <w:t xml:space="preserve">Ad. 3 </w:t>
            </w:r>
            <w:r w:rsidRPr="00A65C83">
              <w:rPr>
                <w:rFonts w:asciiTheme="minorHAnsi" w:hAnsiTheme="minorHAnsi" w:cs="Arial"/>
                <w:sz w:val="24"/>
                <w:szCs w:val="24"/>
              </w:rPr>
              <w:t>Wskaźnik określa liczbę osób zagrożonych ubóstwem lub wykluczeniem społecznym, które dzięki udziałowi w projekcie opuściły placówki opieki instytucjonalnej i korzystają z usług społecznych świadczonych w społeczności lokalnej.</w:t>
            </w:r>
          </w:p>
          <w:p w14:paraId="05558F43" w14:textId="77777777" w:rsidR="00E20B15" w:rsidRPr="00A65C83" w:rsidRDefault="00E20B15" w:rsidP="00757DC2">
            <w:pPr>
              <w:spacing w:before="120" w:after="120"/>
              <w:rPr>
                <w:rFonts w:asciiTheme="minorHAnsi" w:hAnsiTheme="minorHAnsi" w:cs="Arial"/>
                <w:sz w:val="24"/>
                <w:szCs w:val="24"/>
              </w:rPr>
            </w:pPr>
          </w:p>
          <w:p w14:paraId="3E65C2A6" w14:textId="77777777" w:rsidR="00E20B15" w:rsidRPr="00A65C83" w:rsidRDefault="00E20B15" w:rsidP="00757DC2">
            <w:pPr>
              <w:spacing w:after="0"/>
              <w:rPr>
                <w:rFonts w:asciiTheme="minorHAnsi" w:hAnsiTheme="minorHAnsi" w:cs="Arial"/>
                <w:color w:val="auto"/>
                <w:sz w:val="24"/>
                <w:szCs w:val="24"/>
                <w:u w:val="single"/>
              </w:rPr>
            </w:pPr>
            <w:r w:rsidRPr="00A65C83">
              <w:rPr>
                <w:rFonts w:asciiTheme="minorHAnsi" w:hAnsiTheme="minorHAnsi" w:cs="Arial"/>
                <w:color w:val="auto"/>
                <w:sz w:val="24"/>
                <w:szCs w:val="24"/>
                <w:u w:val="single"/>
              </w:rPr>
              <w:t xml:space="preserve">Przykładowe źródła danych do pomiaru wskaźnika: </w:t>
            </w:r>
          </w:p>
          <w:p w14:paraId="60E934D1" w14:textId="77777777" w:rsidR="00E20B15" w:rsidRPr="00A65C83" w:rsidRDefault="00E20B15" w:rsidP="00757DC2">
            <w:pPr>
              <w:pStyle w:val="Akapitzlist"/>
              <w:kinsoku w:val="0"/>
              <w:spacing w:after="0"/>
              <w:ind w:left="0"/>
              <w:contextualSpacing w:val="0"/>
              <w:textAlignment w:val="baseline"/>
              <w:rPr>
                <w:rFonts w:cs="Arial"/>
                <w:sz w:val="24"/>
                <w:szCs w:val="24"/>
              </w:rPr>
            </w:pPr>
            <w:r w:rsidRPr="00A65C83">
              <w:rPr>
                <w:rFonts w:cs="Arial"/>
                <w:sz w:val="24"/>
                <w:szCs w:val="24"/>
              </w:rPr>
              <w:t>dokumenty potwierdzające skorzystanie z usługi społecznej, umowy z opiekunami, umowy ze specjalistami, umowy z asystentami, itp.</w:t>
            </w:r>
          </w:p>
          <w:p w14:paraId="6D9C1FF2" w14:textId="77777777" w:rsidR="00E20B15" w:rsidRPr="00A65C83" w:rsidRDefault="00E20B15" w:rsidP="00757DC2">
            <w:pPr>
              <w:pStyle w:val="Akapitzlist"/>
              <w:kinsoku w:val="0"/>
              <w:spacing w:after="0"/>
              <w:ind w:left="0"/>
              <w:contextualSpacing w:val="0"/>
              <w:textAlignment w:val="baseline"/>
              <w:rPr>
                <w:rFonts w:cs="Arial"/>
                <w:sz w:val="24"/>
                <w:szCs w:val="24"/>
              </w:rPr>
            </w:pPr>
          </w:p>
          <w:p w14:paraId="198287F1" w14:textId="5C2231DD" w:rsidR="00E20B15" w:rsidRPr="00D06D3F" w:rsidRDefault="00E20B15" w:rsidP="00E20B15">
            <w:pPr>
              <w:spacing w:before="120" w:after="120"/>
              <w:rPr>
                <w:rFonts w:asciiTheme="minorHAnsi" w:eastAsia="Calibri" w:hAnsiTheme="minorHAnsi" w:cs="Arial"/>
                <w:b/>
                <w:sz w:val="24"/>
                <w:szCs w:val="24"/>
                <w:highlight w:val="yellow"/>
              </w:rPr>
            </w:pPr>
            <w:r w:rsidRPr="00A65C83">
              <w:rPr>
                <w:rFonts w:asciiTheme="minorHAnsi" w:eastAsia="Calibri" w:hAnsiTheme="minorHAnsi" w:cs="Arial"/>
                <w:u w:val="single"/>
              </w:rPr>
              <w:t>Jednostka miary</w:t>
            </w:r>
            <w:r w:rsidRPr="00A65C83">
              <w:rPr>
                <w:rFonts w:asciiTheme="minorHAnsi" w:eastAsia="Calibri" w:hAnsiTheme="minorHAnsi" w:cs="Arial"/>
              </w:rPr>
              <w:t xml:space="preserve"> – osob</w:t>
            </w:r>
            <w:r>
              <w:rPr>
                <w:rFonts w:asciiTheme="minorHAnsi" w:eastAsia="Calibri" w:hAnsiTheme="minorHAnsi" w:cs="Arial"/>
              </w:rPr>
              <w:t>a</w:t>
            </w:r>
            <w:r w:rsidRPr="00A65C83">
              <w:rPr>
                <w:rFonts w:asciiTheme="minorHAnsi" w:eastAsia="Calibri" w:hAnsiTheme="minorHAnsi" w:cs="Arial"/>
              </w:rPr>
              <w:t>.</w:t>
            </w:r>
          </w:p>
        </w:tc>
      </w:tr>
      <w:tr w:rsidR="00E20B15" w:rsidRPr="00FF2E93" w14:paraId="18974B09" w14:textId="77777777" w:rsidTr="00757DC2">
        <w:trPr>
          <w:trHeight w:val="20"/>
        </w:trPr>
        <w:tc>
          <w:tcPr>
            <w:tcW w:w="1833" w:type="dxa"/>
            <w:vMerge/>
            <w:tcMar>
              <w:left w:w="98" w:type="dxa"/>
            </w:tcMar>
            <w:vAlign w:val="center"/>
          </w:tcPr>
          <w:p w14:paraId="5D8015F7"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15D79533" w14:textId="77777777" w:rsidR="00E20B15" w:rsidRPr="00A65C83" w:rsidRDefault="00E20B15" w:rsidP="00757DC2">
            <w:pPr>
              <w:pStyle w:val="Akapitzlist"/>
              <w:kinsoku w:val="0"/>
              <w:spacing w:after="0"/>
              <w:ind w:left="0"/>
              <w:contextualSpacing w:val="0"/>
              <w:textAlignment w:val="baseline"/>
              <w:rPr>
                <w:rFonts w:cs="Arial"/>
                <w:sz w:val="24"/>
                <w:szCs w:val="24"/>
              </w:rPr>
            </w:pPr>
            <w:r w:rsidRPr="00A65C83">
              <w:rPr>
                <w:rFonts w:eastAsia="Calibri" w:cs="Arial"/>
                <w:b/>
                <w:sz w:val="24"/>
                <w:szCs w:val="24"/>
              </w:rPr>
              <w:t xml:space="preserve">Ad. 4 </w:t>
            </w:r>
            <w:r w:rsidRPr="00A65C83">
              <w:rPr>
                <w:rFonts w:cs="Arial"/>
                <w:sz w:val="24"/>
                <w:szCs w:val="24"/>
              </w:rPr>
              <w:t xml:space="preserve">Wskaźnik określa liczbę utworzonych w programie miejsc świadczenia usług  asystenckich i opiekuńczych w lokalnej społeczności istniejących po zakończeniu projektu. </w:t>
            </w:r>
          </w:p>
          <w:p w14:paraId="0A8391A8" w14:textId="77777777" w:rsidR="00E20B15" w:rsidRPr="00A65C83" w:rsidRDefault="00E20B15" w:rsidP="00757DC2">
            <w:pPr>
              <w:pStyle w:val="Akapitzlist"/>
              <w:kinsoku w:val="0"/>
              <w:spacing w:after="0"/>
              <w:ind w:left="0"/>
              <w:contextualSpacing w:val="0"/>
              <w:textAlignment w:val="baseline"/>
              <w:rPr>
                <w:rFonts w:cs="Arial"/>
                <w:sz w:val="24"/>
                <w:szCs w:val="24"/>
              </w:rPr>
            </w:pPr>
          </w:p>
          <w:p w14:paraId="7477A27C" w14:textId="77777777" w:rsidR="00E20B15" w:rsidRPr="00A65C83" w:rsidRDefault="00E20B15" w:rsidP="00757DC2">
            <w:pPr>
              <w:spacing w:before="120" w:after="120" w:line="240" w:lineRule="auto"/>
              <w:jc w:val="both"/>
              <w:rPr>
                <w:rFonts w:asciiTheme="minorHAnsi" w:eastAsiaTheme="minorHAnsi" w:hAnsiTheme="minorHAnsi" w:cs="Arial"/>
                <w:color w:val="auto"/>
                <w:sz w:val="24"/>
                <w:szCs w:val="24"/>
              </w:rPr>
            </w:pPr>
            <w:r w:rsidRPr="00A65C83">
              <w:rPr>
                <w:rFonts w:asciiTheme="minorHAnsi" w:eastAsiaTheme="minorHAnsi" w:hAnsiTheme="minorHAnsi" w:cs="Arial"/>
                <w:color w:val="auto"/>
                <w:sz w:val="24"/>
                <w:szCs w:val="24"/>
              </w:rPr>
              <w:t>W zakresie usług asystenckich wskaźnik mierzy liczbę asystentów.</w:t>
            </w:r>
          </w:p>
          <w:p w14:paraId="2CA161B0" w14:textId="77777777" w:rsidR="00E20B15" w:rsidRPr="00A65C83" w:rsidRDefault="00E20B15" w:rsidP="00757DC2">
            <w:pPr>
              <w:spacing w:line="240" w:lineRule="auto"/>
              <w:rPr>
                <w:rFonts w:asciiTheme="minorHAnsi" w:eastAsiaTheme="minorHAnsi" w:hAnsiTheme="minorHAnsi" w:cs="Arial"/>
                <w:color w:val="auto"/>
                <w:sz w:val="24"/>
                <w:szCs w:val="24"/>
              </w:rPr>
            </w:pPr>
            <w:r w:rsidRPr="00A65C83">
              <w:rPr>
                <w:rFonts w:asciiTheme="minorHAnsi" w:eastAsiaTheme="minorHAnsi" w:hAnsiTheme="minorHAnsi" w:cs="Arial"/>
                <w:color w:val="auto"/>
                <w:sz w:val="24"/>
                <w:szCs w:val="24"/>
              </w:rPr>
              <w:lastRenderedPageBreak/>
              <w:t>W zakresie usług opiekuńczych w miejscu zamieszkania wskaźnik mierzy liczbę opiekunów  zawodowych i innych osób (np. sąsiadów) świadczących usługi opiekuńcze w miejscu zamieszkania. We wskaźniku nie należy wykazywać opiekunów faktycznych.</w:t>
            </w:r>
          </w:p>
          <w:p w14:paraId="462D737B" w14:textId="77777777" w:rsidR="00E20B15" w:rsidRPr="00A65C83" w:rsidRDefault="00E20B15" w:rsidP="00757DC2">
            <w:pPr>
              <w:pStyle w:val="Akapitzlist"/>
              <w:kinsoku w:val="0"/>
              <w:spacing w:after="0"/>
              <w:ind w:left="0"/>
              <w:contextualSpacing w:val="0"/>
              <w:textAlignment w:val="baseline"/>
              <w:rPr>
                <w:rFonts w:cs="Arial"/>
                <w:sz w:val="24"/>
                <w:szCs w:val="24"/>
              </w:rPr>
            </w:pPr>
            <w:r w:rsidRPr="00A65C83">
              <w:rPr>
                <w:rFonts w:cs="Arial"/>
                <w:sz w:val="24"/>
                <w:szCs w:val="24"/>
              </w:rPr>
              <w:t>W zakresie usług opiekuńczych w ośrodkach wsparcia (formy dzienne), rodzinnych domach pomocy, domach pomocy społecznej i innych miejscach całodobowego lub dziennego pobytu, wskaźnik mierzy liczbę miejsc w wymienionych podmiotach.</w:t>
            </w:r>
          </w:p>
          <w:p w14:paraId="58B407A7" w14:textId="77777777" w:rsidR="00E20B15" w:rsidRPr="00A65C83" w:rsidRDefault="00E20B15" w:rsidP="00757DC2">
            <w:pPr>
              <w:pStyle w:val="Akapitzlist"/>
              <w:kinsoku w:val="0"/>
              <w:spacing w:after="0"/>
              <w:ind w:left="0"/>
              <w:contextualSpacing w:val="0"/>
              <w:textAlignment w:val="baseline"/>
              <w:rPr>
                <w:rFonts w:cs="Arial"/>
                <w:sz w:val="24"/>
                <w:szCs w:val="24"/>
              </w:rPr>
            </w:pPr>
          </w:p>
          <w:p w14:paraId="0D9686EF" w14:textId="77777777" w:rsidR="00E20B15" w:rsidRPr="00A65C83" w:rsidRDefault="00E20B15" w:rsidP="00757DC2">
            <w:pPr>
              <w:spacing w:after="0"/>
              <w:rPr>
                <w:rFonts w:asciiTheme="minorHAnsi" w:hAnsiTheme="minorHAnsi" w:cs="Arial"/>
                <w:color w:val="auto"/>
                <w:sz w:val="24"/>
                <w:szCs w:val="24"/>
                <w:u w:val="single"/>
              </w:rPr>
            </w:pPr>
            <w:r w:rsidRPr="00A65C83">
              <w:rPr>
                <w:rFonts w:asciiTheme="minorHAnsi" w:hAnsiTheme="minorHAnsi" w:cs="Arial"/>
                <w:color w:val="auto"/>
                <w:sz w:val="24"/>
                <w:szCs w:val="24"/>
                <w:u w:val="single"/>
              </w:rPr>
              <w:t xml:space="preserve">Przykładowe źródła danych do pomiaru wskaźnika: </w:t>
            </w:r>
          </w:p>
          <w:p w14:paraId="62C33C90" w14:textId="77777777" w:rsidR="00E20B15" w:rsidRPr="00A65C83" w:rsidRDefault="00E20B15" w:rsidP="00757DC2">
            <w:pPr>
              <w:pStyle w:val="Akapitzlist"/>
              <w:kinsoku w:val="0"/>
              <w:spacing w:after="0"/>
              <w:ind w:left="0"/>
              <w:contextualSpacing w:val="0"/>
              <w:textAlignment w:val="baseline"/>
              <w:rPr>
                <w:rFonts w:cs="Arial"/>
                <w:sz w:val="24"/>
                <w:szCs w:val="24"/>
              </w:rPr>
            </w:pPr>
            <w:r w:rsidRPr="00A65C83">
              <w:rPr>
                <w:rFonts w:cs="Arial"/>
                <w:sz w:val="24"/>
                <w:szCs w:val="24"/>
              </w:rPr>
              <w:t>dokumenty potwierdzające skorzystanie z usługi społecznej, umowy z opiekunami, umowy z asystentami itp.</w:t>
            </w:r>
          </w:p>
          <w:p w14:paraId="76F753EC" w14:textId="77777777" w:rsidR="00E20B15" w:rsidRPr="00A65C83" w:rsidRDefault="00E20B15" w:rsidP="00757DC2">
            <w:pPr>
              <w:pStyle w:val="Akapitzlist"/>
              <w:kinsoku w:val="0"/>
              <w:spacing w:after="0"/>
              <w:ind w:left="0"/>
              <w:contextualSpacing w:val="0"/>
              <w:textAlignment w:val="baseline"/>
              <w:rPr>
                <w:rFonts w:cs="Arial"/>
                <w:sz w:val="24"/>
                <w:szCs w:val="24"/>
              </w:rPr>
            </w:pPr>
          </w:p>
          <w:p w14:paraId="095B8F5B" w14:textId="77777777" w:rsidR="00E20B15" w:rsidRPr="00D06D3F" w:rsidRDefault="00E20B15" w:rsidP="00757DC2">
            <w:pPr>
              <w:pStyle w:val="Akapitzlist"/>
              <w:kinsoku w:val="0"/>
              <w:spacing w:after="0"/>
              <w:ind w:left="0"/>
              <w:contextualSpacing w:val="0"/>
              <w:textAlignment w:val="baseline"/>
              <w:rPr>
                <w:rFonts w:cs="Arial"/>
                <w:sz w:val="24"/>
                <w:szCs w:val="24"/>
              </w:rPr>
            </w:pPr>
            <w:r w:rsidRPr="00A65C83">
              <w:rPr>
                <w:rFonts w:eastAsia="Calibri" w:cs="Arial"/>
                <w:u w:val="single"/>
              </w:rPr>
              <w:t>Jednostka miary</w:t>
            </w:r>
            <w:r w:rsidRPr="00A65C83">
              <w:rPr>
                <w:rFonts w:eastAsia="Calibri" w:cs="Arial"/>
              </w:rPr>
              <w:t xml:space="preserve"> – sztuka.</w:t>
            </w:r>
          </w:p>
        </w:tc>
      </w:tr>
      <w:tr w:rsidR="00E20B15" w:rsidRPr="00FF2E93" w14:paraId="6925A9F7" w14:textId="77777777" w:rsidTr="00757DC2">
        <w:trPr>
          <w:trHeight w:val="20"/>
        </w:trPr>
        <w:tc>
          <w:tcPr>
            <w:tcW w:w="1833" w:type="dxa"/>
            <w:vMerge/>
            <w:tcMar>
              <w:left w:w="98" w:type="dxa"/>
            </w:tcMar>
            <w:vAlign w:val="center"/>
          </w:tcPr>
          <w:p w14:paraId="7F265BDA"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7D9EB440" w14:textId="77777777" w:rsidR="00E20B15" w:rsidRPr="00A65C83" w:rsidRDefault="00E20B15" w:rsidP="00757DC2">
            <w:pPr>
              <w:spacing w:before="120" w:after="120"/>
              <w:rPr>
                <w:rFonts w:asciiTheme="minorHAnsi" w:hAnsiTheme="minorHAnsi" w:cs="Arial"/>
                <w:sz w:val="24"/>
                <w:szCs w:val="24"/>
              </w:rPr>
            </w:pPr>
            <w:r>
              <w:rPr>
                <w:rFonts w:asciiTheme="minorHAnsi" w:eastAsia="Calibri" w:hAnsiTheme="minorHAnsi" w:cs="Arial"/>
                <w:b/>
                <w:sz w:val="24"/>
                <w:szCs w:val="24"/>
              </w:rPr>
              <w:t xml:space="preserve">Ad. 5 </w:t>
            </w:r>
            <w:r w:rsidRPr="00A65C83">
              <w:rPr>
                <w:rFonts w:asciiTheme="minorHAnsi" w:hAnsiTheme="minorHAnsi" w:cs="Arial"/>
                <w:sz w:val="24"/>
                <w:szCs w:val="24"/>
              </w:rPr>
              <w:t xml:space="preserve">Wskaźnik określa liczbę miejsc </w:t>
            </w:r>
            <w:r w:rsidRPr="00A65C83">
              <w:rPr>
                <w:rFonts w:cs="Arial"/>
                <w:sz w:val="24"/>
                <w:szCs w:val="24"/>
              </w:rPr>
              <w:t>utworzony</w:t>
            </w:r>
            <w:r w:rsidRPr="00A65C83">
              <w:rPr>
                <w:rFonts w:asciiTheme="minorHAnsi" w:hAnsiTheme="minorHAnsi" w:cs="Arial"/>
                <w:sz w:val="24"/>
                <w:szCs w:val="24"/>
              </w:rPr>
              <w:t>ch</w:t>
            </w:r>
            <w:r w:rsidRPr="00A65C83">
              <w:rPr>
                <w:rFonts w:cs="Arial"/>
                <w:sz w:val="24"/>
                <w:szCs w:val="24"/>
              </w:rPr>
              <w:t xml:space="preserve"> </w:t>
            </w:r>
            <w:r w:rsidRPr="00A65C83">
              <w:rPr>
                <w:rFonts w:asciiTheme="minorHAnsi" w:hAnsiTheme="minorHAnsi" w:cs="Arial"/>
                <w:sz w:val="24"/>
                <w:szCs w:val="24"/>
              </w:rPr>
              <w:t>w nowych lub istniejących mieszkaniach chronionych lub wspomaganych istniejących po zakończeniu projektu.</w:t>
            </w:r>
          </w:p>
          <w:p w14:paraId="4C75F768" w14:textId="77777777" w:rsidR="00E20B15" w:rsidRPr="00A65C83" w:rsidRDefault="00E20B15" w:rsidP="00757DC2">
            <w:pPr>
              <w:spacing w:before="120" w:after="120"/>
              <w:rPr>
                <w:rFonts w:asciiTheme="minorHAnsi" w:hAnsiTheme="minorHAnsi" w:cs="Arial"/>
                <w:sz w:val="24"/>
                <w:szCs w:val="24"/>
              </w:rPr>
            </w:pPr>
          </w:p>
          <w:p w14:paraId="64A129DE" w14:textId="77777777" w:rsidR="00E20B15" w:rsidRPr="00A65C83" w:rsidRDefault="00E20B15" w:rsidP="00757DC2">
            <w:pPr>
              <w:spacing w:after="0"/>
              <w:rPr>
                <w:rFonts w:asciiTheme="minorHAnsi" w:hAnsiTheme="minorHAnsi" w:cs="Arial"/>
                <w:color w:val="auto"/>
                <w:sz w:val="24"/>
                <w:szCs w:val="24"/>
                <w:u w:val="single"/>
              </w:rPr>
            </w:pPr>
            <w:r w:rsidRPr="00A65C83">
              <w:rPr>
                <w:rFonts w:asciiTheme="minorHAnsi" w:hAnsiTheme="minorHAnsi" w:cs="Arial"/>
                <w:color w:val="auto"/>
                <w:sz w:val="24"/>
                <w:szCs w:val="24"/>
                <w:u w:val="single"/>
              </w:rPr>
              <w:t xml:space="preserve">Przykładowe źródła danych do pomiaru wskaźnika: </w:t>
            </w:r>
          </w:p>
          <w:p w14:paraId="15D028BB" w14:textId="77777777" w:rsidR="00E20B15" w:rsidRPr="00A65C83" w:rsidRDefault="00E20B15" w:rsidP="00757DC2">
            <w:pPr>
              <w:pStyle w:val="Akapitzlist"/>
              <w:kinsoku w:val="0"/>
              <w:spacing w:after="0"/>
              <w:ind w:left="0"/>
              <w:contextualSpacing w:val="0"/>
              <w:textAlignment w:val="baseline"/>
              <w:rPr>
                <w:rFonts w:cs="Arial"/>
                <w:sz w:val="24"/>
                <w:szCs w:val="24"/>
              </w:rPr>
            </w:pPr>
            <w:r w:rsidRPr="00A65C83">
              <w:rPr>
                <w:rFonts w:cs="Arial"/>
                <w:sz w:val="24"/>
                <w:szCs w:val="24"/>
              </w:rPr>
              <w:t>dokumenty potwierdzające skorzystanie z usługi społecznej, umowy z opiekunami mieszkań, umowy ze specjalistami,</w:t>
            </w:r>
            <w:r w:rsidRPr="00A65C83">
              <w:t xml:space="preserve"> </w:t>
            </w:r>
            <w:r w:rsidRPr="00A65C83">
              <w:rPr>
                <w:rFonts w:cs="Arial"/>
                <w:sz w:val="24"/>
                <w:szCs w:val="24"/>
              </w:rPr>
              <w:t>dokumentacja opiekuna mieszkania, karty wizyt, lista obecności, itp.</w:t>
            </w:r>
          </w:p>
          <w:p w14:paraId="6DB743CE" w14:textId="77777777" w:rsidR="00E20B15" w:rsidRPr="00D06D3F" w:rsidRDefault="00E20B15" w:rsidP="00757DC2">
            <w:pPr>
              <w:pStyle w:val="Akapitzlist"/>
              <w:kinsoku w:val="0"/>
              <w:spacing w:after="0"/>
              <w:ind w:left="0"/>
              <w:contextualSpacing w:val="0"/>
              <w:textAlignment w:val="baseline"/>
              <w:rPr>
                <w:rFonts w:cs="Arial"/>
                <w:sz w:val="24"/>
                <w:szCs w:val="24"/>
                <w:highlight w:val="yellow"/>
              </w:rPr>
            </w:pPr>
          </w:p>
          <w:p w14:paraId="2AB126AE" w14:textId="77777777" w:rsidR="00E20B15" w:rsidRPr="00FF2E93" w:rsidRDefault="00E20B15" w:rsidP="00757DC2">
            <w:pPr>
              <w:spacing w:before="120" w:after="120"/>
              <w:rPr>
                <w:rFonts w:asciiTheme="minorHAnsi" w:eastAsia="Calibri" w:hAnsiTheme="minorHAnsi" w:cs="Arial"/>
                <w:b/>
                <w:sz w:val="24"/>
                <w:szCs w:val="24"/>
              </w:rPr>
            </w:pPr>
            <w:r w:rsidRPr="00A65C83">
              <w:rPr>
                <w:rFonts w:asciiTheme="minorHAnsi" w:eastAsia="Calibri" w:hAnsiTheme="minorHAnsi" w:cs="Arial"/>
                <w:u w:val="single"/>
              </w:rPr>
              <w:t>Jednostka miary</w:t>
            </w:r>
            <w:r w:rsidRPr="00A65C83">
              <w:rPr>
                <w:rFonts w:asciiTheme="minorHAnsi" w:eastAsia="Calibri" w:hAnsiTheme="minorHAnsi" w:cs="Arial"/>
              </w:rPr>
              <w:t xml:space="preserve"> – sztuka.</w:t>
            </w:r>
          </w:p>
        </w:tc>
      </w:tr>
      <w:tr w:rsidR="00E20B15" w:rsidRPr="00FF2E93" w14:paraId="5B869DF0" w14:textId="77777777" w:rsidTr="00757DC2">
        <w:trPr>
          <w:trHeight w:val="20"/>
        </w:trPr>
        <w:tc>
          <w:tcPr>
            <w:tcW w:w="1833" w:type="dxa"/>
            <w:vMerge/>
            <w:tcMar>
              <w:left w:w="98" w:type="dxa"/>
            </w:tcMar>
            <w:vAlign w:val="center"/>
          </w:tcPr>
          <w:p w14:paraId="64F650E1" w14:textId="77777777" w:rsidR="00E20B15" w:rsidRPr="00FF2E93" w:rsidRDefault="00E20B15" w:rsidP="00757DC2">
            <w:pPr>
              <w:pStyle w:val="NormalnyWeb"/>
              <w:spacing w:line="276" w:lineRule="auto"/>
              <w:rPr>
                <w:rFonts w:asciiTheme="minorHAnsi" w:eastAsia="Times New Roman" w:hAnsiTheme="minorHAnsi" w:cs="Arial"/>
                <w:color w:val="000000"/>
                <w:lang w:eastAsia="en-US"/>
              </w:rPr>
            </w:pPr>
          </w:p>
        </w:tc>
        <w:tc>
          <w:tcPr>
            <w:tcW w:w="7048" w:type="dxa"/>
            <w:tcMar>
              <w:left w:w="98" w:type="dxa"/>
            </w:tcMar>
            <w:vAlign w:val="center"/>
          </w:tcPr>
          <w:p w14:paraId="5889B402" w14:textId="77777777" w:rsidR="00E20B15" w:rsidRDefault="00E20B15" w:rsidP="00757DC2">
            <w:pPr>
              <w:spacing w:before="120" w:after="120"/>
              <w:rPr>
                <w:rFonts w:asciiTheme="minorHAnsi" w:hAnsiTheme="minorHAnsi" w:cs="Arial"/>
                <w:sz w:val="24"/>
                <w:szCs w:val="24"/>
              </w:rPr>
            </w:pPr>
            <w:r>
              <w:rPr>
                <w:rFonts w:asciiTheme="minorHAnsi" w:eastAsia="Calibri" w:hAnsiTheme="minorHAnsi" w:cs="Arial"/>
                <w:b/>
                <w:sz w:val="24"/>
                <w:szCs w:val="24"/>
              </w:rPr>
              <w:t xml:space="preserve">Ad. 6 </w:t>
            </w:r>
            <w:r w:rsidRPr="00A65C83">
              <w:rPr>
                <w:rFonts w:asciiTheme="minorHAnsi" w:hAnsiTheme="minorHAnsi" w:cs="Arial"/>
                <w:sz w:val="24"/>
                <w:szCs w:val="24"/>
              </w:rPr>
              <w:t>Wskaźnik określa liczbę  nowoutworzonych miejsc świadczenia usług wsparcia rodziny i pieczy zastępczej istniejących po zakończeniu projektu.</w:t>
            </w:r>
          </w:p>
          <w:p w14:paraId="35CB9CA0"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 zakresie wsparcia rodziny wskaźnik mierzy:</w:t>
            </w:r>
          </w:p>
          <w:p w14:paraId="5F446F2E"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 xml:space="preserve">liczbę asystentów rodziny, </w:t>
            </w:r>
          </w:p>
          <w:p w14:paraId="5F6A155F" w14:textId="64ABADC0"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 xml:space="preserve">odnośnie konsultacji i poradnictwa specjalistycznego, terapii i mediacji, usług dla rodzin z dziećmi, pomocy prawnej </w:t>
            </w:r>
            <w:r>
              <w:rPr>
                <w:rFonts w:asciiTheme="minorHAnsi" w:hAnsiTheme="minorHAnsi" w:cs="Arial"/>
                <w:sz w:val="24"/>
                <w:szCs w:val="24"/>
              </w:rPr>
              <w:t>–</w:t>
            </w:r>
            <w:r w:rsidRPr="00A65C83">
              <w:rPr>
                <w:rFonts w:asciiTheme="minorHAnsi" w:hAnsiTheme="minorHAnsi" w:cs="Arial"/>
                <w:sz w:val="24"/>
                <w:szCs w:val="24"/>
              </w:rPr>
              <w:t xml:space="preserve"> liczbę</w:t>
            </w:r>
            <w:r>
              <w:rPr>
                <w:rFonts w:asciiTheme="minorHAnsi" w:hAnsiTheme="minorHAnsi" w:cs="Arial"/>
                <w:sz w:val="24"/>
                <w:szCs w:val="24"/>
              </w:rPr>
              <w:t xml:space="preserve"> </w:t>
            </w:r>
            <w:r w:rsidRPr="00A65C83">
              <w:rPr>
                <w:rFonts w:asciiTheme="minorHAnsi" w:hAnsiTheme="minorHAnsi" w:cs="Arial"/>
                <w:sz w:val="24"/>
                <w:szCs w:val="24"/>
              </w:rPr>
              <w:t>specjalistów, np. pedagogów, psychologów,</w:t>
            </w:r>
          </w:p>
          <w:p w14:paraId="03C2B94E"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grup samopomocowych i grup wsparcia,</w:t>
            </w:r>
          </w:p>
          <w:p w14:paraId="604B8601"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miejsc w placówkach wsparcia dziennego (w przypadku pracy podwórkowej – liczbę wychowawców),</w:t>
            </w:r>
          </w:p>
          <w:p w14:paraId="4C60B5B2"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rodzin wspierających.</w:t>
            </w:r>
          </w:p>
          <w:p w14:paraId="352745A2"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lastRenderedPageBreak/>
              <w:t>W zakresie rodzinnej pieczy zastępczej wskaźnik mierzy:</w:t>
            </w:r>
          </w:p>
          <w:p w14:paraId="3EA714C5"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rodzin zastępczych (spokrewnionych, niezawodowych),</w:t>
            </w:r>
          </w:p>
          <w:p w14:paraId="2AD496E5"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rodzin-kandydatów na rodziny zastępcze (spokrewnione, niezawodowe),</w:t>
            </w:r>
          </w:p>
          <w:p w14:paraId="38AD940D"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miejsc w rodzinach zastępczych zawodowych,</w:t>
            </w:r>
          </w:p>
          <w:p w14:paraId="76158DC9"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maksymalną liczbę miejsc możliwych do utworzenia w rodzinie-kandydacie na rodzinę zastępczą zawodową,</w:t>
            </w:r>
          </w:p>
          <w:p w14:paraId="33ED5AC5"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koordynatorów rodzinnej pieczy zastępczej,</w:t>
            </w:r>
          </w:p>
          <w:p w14:paraId="33C0100F"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miejsc w rodzinnych domach dziecka.</w:t>
            </w:r>
          </w:p>
          <w:p w14:paraId="6A34D6C7"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 zakresie pieczy zastępczej wskaźnik mierzy:</w:t>
            </w:r>
          </w:p>
          <w:p w14:paraId="08208D80"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miejsc w placówkach opiekuńczo- wychowawczych typu rodzinnego,</w:t>
            </w:r>
          </w:p>
          <w:p w14:paraId="63E12EFB" w14:textId="77777777" w:rsidR="00E20B15" w:rsidRPr="00A65C83"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t>
            </w:r>
            <w:r w:rsidRPr="00A65C83">
              <w:rPr>
                <w:rFonts w:asciiTheme="minorHAnsi" w:hAnsiTheme="minorHAnsi" w:cs="Arial"/>
                <w:sz w:val="24"/>
                <w:szCs w:val="24"/>
              </w:rPr>
              <w:tab/>
              <w:t>liczbę miejsc w placówkach opiekuńczo-wychowawczych typu socjalizacyjnego, interwencyjnego, specjalistyczno-terapeutycznego do 14 osób.</w:t>
            </w:r>
          </w:p>
          <w:p w14:paraId="50D437F6" w14:textId="730D8A36" w:rsidR="00E20B15" w:rsidRDefault="00E20B15" w:rsidP="00757DC2">
            <w:pPr>
              <w:spacing w:before="120" w:after="120"/>
              <w:rPr>
                <w:rFonts w:asciiTheme="minorHAnsi" w:hAnsiTheme="minorHAnsi" w:cs="Arial"/>
                <w:sz w:val="24"/>
                <w:szCs w:val="24"/>
              </w:rPr>
            </w:pPr>
            <w:r w:rsidRPr="00A65C83">
              <w:rPr>
                <w:rFonts w:asciiTheme="minorHAnsi" w:hAnsiTheme="minorHAnsi" w:cs="Arial"/>
                <w:sz w:val="24"/>
                <w:szCs w:val="24"/>
              </w:rPr>
              <w:t>W zakresie mieszkań wspomaganych i mieszkań</w:t>
            </w:r>
            <w:r>
              <w:rPr>
                <w:rFonts w:asciiTheme="minorHAnsi" w:hAnsiTheme="minorHAnsi" w:cs="Arial"/>
                <w:sz w:val="24"/>
                <w:szCs w:val="24"/>
              </w:rPr>
              <w:t xml:space="preserve"> </w:t>
            </w:r>
            <w:r w:rsidRPr="00A65C83">
              <w:rPr>
                <w:rFonts w:asciiTheme="minorHAnsi" w:hAnsiTheme="minorHAnsi" w:cs="Arial"/>
                <w:sz w:val="24"/>
                <w:szCs w:val="24"/>
              </w:rPr>
              <w:t>chronionych wskaźnik mierzy liczbę miejsc w mieszkaniach wspomaganych i w mieszkania</w:t>
            </w:r>
            <w:r>
              <w:rPr>
                <w:rFonts w:asciiTheme="minorHAnsi" w:hAnsiTheme="minorHAnsi" w:cs="Arial"/>
                <w:sz w:val="24"/>
                <w:szCs w:val="24"/>
              </w:rPr>
              <w:t xml:space="preserve"> </w:t>
            </w:r>
            <w:r w:rsidRPr="00A65C83">
              <w:rPr>
                <w:rFonts w:asciiTheme="minorHAnsi" w:hAnsiTheme="minorHAnsi" w:cs="Arial"/>
                <w:sz w:val="24"/>
                <w:szCs w:val="24"/>
              </w:rPr>
              <w:t>chronionych.</w:t>
            </w:r>
          </w:p>
          <w:p w14:paraId="7873BDF8" w14:textId="77777777" w:rsidR="00E20B15" w:rsidRPr="00A65C83" w:rsidRDefault="00E20B15" w:rsidP="00757DC2">
            <w:pPr>
              <w:spacing w:after="0"/>
              <w:rPr>
                <w:rFonts w:asciiTheme="minorHAnsi" w:hAnsiTheme="minorHAnsi" w:cs="Arial"/>
                <w:color w:val="auto"/>
                <w:sz w:val="24"/>
                <w:szCs w:val="24"/>
                <w:u w:val="single"/>
              </w:rPr>
            </w:pPr>
            <w:r w:rsidRPr="00A65C83">
              <w:rPr>
                <w:rFonts w:asciiTheme="minorHAnsi" w:hAnsiTheme="minorHAnsi" w:cs="Arial"/>
                <w:color w:val="auto"/>
                <w:sz w:val="24"/>
                <w:szCs w:val="24"/>
                <w:u w:val="single"/>
              </w:rPr>
              <w:t xml:space="preserve">Przykładowe źródła danych do pomiaru wskaźnika: </w:t>
            </w:r>
          </w:p>
          <w:p w14:paraId="0B4BB8A0" w14:textId="77777777" w:rsidR="00E20B15" w:rsidRPr="00A65C83" w:rsidRDefault="00E20B15" w:rsidP="00757DC2">
            <w:pPr>
              <w:pStyle w:val="Akapitzlist"/>
              <w:kinsoku w:val="0"/>
              <w:spacing w:after="0"/>
              <w:ind w:left="0"/>
              <w:contextualSpacing w:val="0"/>
              <w:textAlignment w:val="baseline"/>
              <w:rPr>
                <w:rFonts w:cs="Arial"/>
                <w:sz w:val="24"/>
                <w:szCs w:val="24"/>
              </w:rPr>
            </w:pPr>
            <w:r w:rsidRPr="00A65C83">
              <w:rPr>
                <w:rFonts w:cs="Arial"/>
                <w:sz w:val="24"/>
                <w:szCs w:val="24"/>
              </w:rPr>
              <w:t>dokumenty potwierdzające skorzystanie z usługi społecznej, umowy z opiekunami, umowy ze specjalistami, itp.</w:t>
            </w:r>
          </w:p>
          <w:p w14:paraId="72F68A65" w14:textId="77777777" w:rsidR="00E20B15" w:rsidRPr="00A65C83" w:rsidRDefault="00E20B15" w:rsidP="00757DC2">
            <w:pPr>
              <w:pStyle w:val="Akapitzlist"/>
              <w:kinsoku w:val="0"/>
              <w:spacing w:after="0"/>
              <w:ind w:left="0"/>
              <w:contextualSpacing w:val="0"/>
              <w:textAlignment w:val="baseline"/>
              <w:rPr>
                <w:rFonts w:cs="Arial"/>
                <w:sz w:val="24"/>
                <w:szCs w:val="24"/>
              </w:rPr>
            </w:pPr>
          </w:p>
          <w:p w14:paraId="77282E56" w14:textId="77777777" w:rsidR="00E20B15" w:rsidRPr="00FF2E93" w:rsidRDefault="00E20B15" w:rsidP="00757DC2">
            <w:pPr>
              <w:spacing w:before="120" w:after="120"/>
              <w:rPr>
                <w:rFonts w:asciiTheme="minorHAnsi" w:eastAsia="Calibri" w:hAnsiTheme="minorHAnsi" w:cs="Arial"/>
                <w:b/>
                <w:sz w:val="24"/>
                <w:szCs w:val="24"/>
              </w:rPr>
            </w:pPr>
            <w:r w:rsidRPr="00A65C83">
              <w:rPr>
                <w:rFonts w:asciiTheme="minorHAnsi" w:eastAsia="Calibri" w:hAnsiTheme="minorHAnsi" w:cs="Arial"/>
                <w:u w:val="single"/>
              </w:rPr>
              <w:t>Jednostka miary</w:t>
            </w:r>
            <w:r w:rsidRPr="00A65C83">
              <w:rPr>
                <w:rFonts w:asciiTheme="minorHAnsi" w:eastAsia="Calibri" w:hAnsiTheme="minorHAnsi" w:cs="Arial"/>
              </w:rPr>
              <w:t xml:space="preserve"> – sztuka.</w:t>
            </w:r>
          </w:p>
        </w:tc>
      </w:tr>
    </w:tbl>
    <w:p w14:paraId="5665F466" w14:textId="77777777" w:rsidR="00E20B15" w:rsidRDefault="00E20B15" w:rsidP="00E20B15">
      <w:pPr>
        <w:rPr>
          <w:rFonts w:asciiTheme="minorHAnsi" w:hAnsiTheme="minorHAnsi" w:cs="Arial"/>
          <w:b/>
          <w:bCs/>
          <w:sz w:val="24"/>
          <w:szCs w:val="24"/>
          <w:u w:val="single"/>
        </w:rPr>
      </w:pPr>
    </w:p>
    <w:p w14:paraId="205DE2B2" w14:textId="633AE5C8" w:rsidR="00E20B15" w:rsidRPr="005A58CC" w:rsidRDefault="00E20B15" w:rsidP="00E20B15">
      <w:pPr>
        <w:rPr>
          <w:rFonts w:asciiTheme="minorHAnsi" w:hAnsiTheme="minorHAnsi" w:cs="Arial"/>
          <w:bCs/>
          <w:sz w:val="24"/>
          <w:szCs w:val="24"/>
        </w:rPr>
      </w:pPr>
      <w:r>
        <w:rPr>
          <w:rFonts w:asciiTheme="minorHAnsi" w:hAnsiTheme="minorHAnsi" w:cs="Arial"/>
          <w:bCs/>
          <w:sz w:val="24"/>
          <w:szCs w:val="24"/>
        </w:rPr>
        <w:t>Przy określaniu</w:t>
      </w:r>
      <w:r w:rsidRPr="005A58CC">
        <w:rPr>
          <w:rFonts w:asciiTheme="minorHAnsi" w:hAnsiTheme="minorHAnsi" w:cs="Arial"/>
          <w:bCs/>
          <w:sz w:val="24"/>
          <w:szCs w:val="24"/>
        </w:rPr>
        <w:t xml:space="preserve"> liczb</w:t>
      </w:r>
      <w:r>
        <w:rPr>
          <w:rFonts w:asciiTheme="minorHAnsi" w:hAnsiTheme="minorHAnsi" w:cs="Arial"/>
          <w:bCs/>
          <w:sz w:val="24"/>
          <w:szCs w:val="24"/>
        </w:rPr>
        <w:t>y</w:t>
      </w:r>
      <w:r w:rsidRPr="005A58CC">
        <w:rPr>
          <w:rFonts w:asciiTheme="minorHAnsi" w:hAnsiTheme="minorHAnsi" w:cs="Arial"/>
          <w:bCs/>
          <w:sz w:val="24"/>
          <w:szCs w:val="24"/>
        </w:rPr>
        <w:t xml:space="preserve"> wspartych w programie miejsc świadczenia usług społecznych istniejących po zakończeniu projektu warto zapoznać się z dokumentem „Sposób pomiaru wskaźnika rezultatu bezpośredniego liczba wspartych w programie miejsc świadczenia usług społecznych istniejących po zakończeniu projektu (PI 9iv)”</w:t>
      </w:r>
      <w:r>
        <w:rPr>
          <w:rFonts w:asciiTheme="minorHAnsi" w:hAnsiTheme="minorHAnsi" w:cs="Arial"/>
          <w:bCs/>
          <w:sz w:val="24"/>
          <w:szCs w:val="24"/>
        </w:rPr>
        <w:t xml:space="preserve">. Materiał dostępny jest na stronie </w:t>
      </w:r>
      <w:hyperlink r:id="rId20" w:history="1">
        <w:r w:rsidR="001E50E5" w:rsidRPr="001E50E5">
          <w:rPr>
            <w:rStyle w:val="Hipercze"/>
            <w:rFonts w:asciiTheme="minorHAnsi" w:hAnsiTheme="minorHAnsi" w:cs="Arial"/>
            <w:bCs/>
            <w:sz w:val="24"/>
            <w:szCs w:val="24"/>
          </w:rPr>
          <w:t>http://wuplodz.praca.gov.pl/web/rpo-wl/-/4789651-sposob-pomiaru-wskaznika-rezultatu-bezposredniego-liczba-wspartych-w-programie-miejsc-swiadczenia-uslug-spolecznych-istniejacych-po-zakonczeni</w:t>
        </w:r>
      </w:hyperlink>
    </w:p>
    <w:p w14:paraId="4CCE80E2" w14:textId="77777777" w:rsidR="00E20B15" w:rsidRPr="00FF2E93" w:rsidRDefault="00E20B15" w:rsidP="00E20B15">
      <w:pPr>
        <w:rPr>
          <w:rFonts w:asciiTheme="minorHAnsi" w:hAnsiTheme="minorHAnsi" w:cs="Arial"/>
          <w:b/>
          <w:bCs/>
          <w:sz w:val="24"/>
          <w:szCs w:val="24"/>
          <w:u w:val="single"/>
        </w:rPr>
      </w:pPr>
      <w:r w:rsidRPr="00FF2E93">
        <w:rPr>
          <w:rFonts w:asciiTheme="minorHAnsi" w:hAnsiTheme="minorHAnsi" w:cs="Arial"/>
          <w:b/>
          <w:bCs/>
          <w:sz w:val="24"/>
          <w:szCs w:val="24"/>
          <w:u w:val="single"/>
        </w:rPr>
        <w:t>IV. Obligatoryjne wskaźniki produktu, określone na poziomie projektu:</w:t>
      </w:r>
    </w:p>
    <w:p w14:paraId="29333D1D" w14:textId="77777777" w:rsidR="00E20B15" w:rsidRPr="00FF2E93" w:rsidRDefault="00E20B15" w:rsidP="00E20B15">
      <w:pPr>
        <w:rPr>
          <w:rFonts w:asciiTheme="minorHAnsi" w:hAnsiTheme="minorHAnsi" w:cs="Arial"/>
          <w:color w:val="000000"/>
          <w:sz w:val="24"/>
          <w:szCs w:val="24"/>
        </w:rPr>
      </w:pPr>
      <w:r w:rsidRPr="00FF2E93">
        <w:rPr>
          <w:rFonts w:asciiTheme="minorHAnsi" w:hAnsiTheme="minorHAnsi" w:cs="Arial"/>
          <w:color w:val="000000"/>
          <w:sz w:val="24"/>
          <w:szCs w:val="24"/>
        </w:rPr>
        <w:t xml:space="preserve">Wskaźniki produktu to jest wszystko, co zostało uzyskane w wyniku działań prowadzonych w ramach projektu. Są to zarówno wytworzone dobra, jak i usługi świadczone na rzecz uczestników podczas realizacji projektu.  </w:t>
      </w:r>
    </w:p>
    <w:p w14:paraId="2DBC414D" w14:textId="77777777" w:rsidR="00E20B15" w:rsidRPr="00FF2E93" w:rsidRDefault="00E20B15" w:rsidP="00E20B15">
      <w:pPr>
        <w:tabs>
          <w:tab w:val="left" w:pos="3878"/>
        </w:tabs>
        <w:spacing w:before="120" w:after="120"/>
        <w:rPr>
          <w:rFonts w:asciiTheme="minorHAnsi" w:hAnsiTheme="minorHAnsi" w:cs="Arial"/>
          <w:color w:val="000000"/>
          <w:sz w:val="24"/>
          <w:szCs w:val="24"/>
        </w:rPr>
      </w:pPr>
      <w:r w:rsidRPr="00FF2E93">
        <w:rPr>
          <w:rFonts w:asciiTheme="minorHAnsi" w:hAnsiTheme="minorHAnsi" w:cs="Arial"/>
          <w:color w:val="000000"/>
          <w:sz w:val="24"/>
          <w:szCs w:val="24"/>
        </w:rPr>
        <w:lastRenderedPageBreak/>
        <w:t>Dane dla wskaźników dotyczące osób fizycznych powinny być wykazywane, a co za tym idzie monitorowane, w podziale na płeć.</w:t>
      </w:r>
    </w:p>
    <w:p w14:paraId="2A21F08E" w14:textId="77777777" w:rsidR="00E20B15" w:rsidRDefault="00E20B15" w:rsidP="00E20B15"/>
    <w:tbl>
      <w:tblPr>
        <w:tblW w:w="4950" w:type="pct"/>
        <w:tblInd w:w="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1847"/>
        <w:gridCol w:w="7122"/>
      </w:tblGrid>
      <w:tr w:rsidR="00E20B15" w:rsidRPr="00FF2E93" w14:paraId="5939C3A9" w14:textId="77777777" w:rsidTr="00757DC2">
        <w:trPr>
          <w:trHeight w:val="1020"/>
        </w:trPr>
        <w:tc>
          <w:tcPr>
            <w:tcW w:w="1847" w:type="dxa"/>
            <w:vMerge w:val="restart"/>
            <w:tcMar>
              <w:left w:w="98" w:type="dxa"/>
            </w:tcMar>
            <w:vAlign w:val="center"/>
          </w:tcPr>
          <w:p w14:paraId="7316394C" w14:textId="77777777" w:rsidR="00E20B15" w:rsidRPr="00FF2E93" w:rsidRDefault="00E20B15" w:rsidP="00757DC2">
            <w:pPr>
              <w:spacing w:before="120" w:after="120"/>
              <w:rPr>
                <w:rFonts w:asciiTheme="minorHAnsi" w:hAnsiTheme="minorHAnsi" w:cs="Arial"/>
                <w:b/>
                <w:color w:val="000000"/>
                <w:sz w:val="24"/>
                <w:szCs w:val="24"/>
              </w:rPr>
            </w:pPr>
            <w:r w:rsidRPr="00FF2E93">
              <w:rPr>
                <w:rFonts w:asciiTheme="minorHAnsi" w:hAnsiTheme="minorHAnsi" w:cs="Arial"/>
                <w:b/>
                <w:color w:val="000000"/>
                <w:sz w:val="24"/>
                <w:szCs w:val="24"/>
              </w:rPr>
              <w:t>Nazwa wskaźnika</w:t>
            </w:r>
          </w:p>
        </w:tc>
        <w:tc>
          <w:tcPr>
            <w:tcW w:w="7124" w:type="dxa"/>
            <w:tcBorders>
              <w:right w:val="single" w:sz="4" w:space="0" w:color="auto"/>
            </w:tcBorders>
            <w:tcMar>
              <w:left w:w="98" w:type="dxa"/>
            </w:tcMar>
            <w:vAlign w:val="center"/>
          </w:tcPr>
          <w:p w14:paraId="36A0FDEA" w14:textId="77777777" w:rsidR="00E20B15" w:rsidRPr="00D06D3F" w:rsidRDefault="00E20B15" w:rsidP="00E20B15">
            <w:pPr>
              <w:pStyle w:val="Akapitzlist"/>
              <w:numPr>
                <w:ilvl w:val="0"/>
                <w:numId w:val="60"/>
              </w:numPr>
              <w:spacing w:after="0"/>
              <w:ind w:left="290" w:hanging="284"/>
              <w:rPr>
                <w:rFonts w:cs="Arial"/>
                <w:b/>
                <w:bCs/>
                <w:strike/>
                <w:color w:val="000000"/>
                <w:sz w:val="24"/>
                <w:szCs w:val="24"/>
              </w:rPr>
            </w:pPr>
            <w:r w:rsidRPr="00FF2E93">
              <w:rPr>
                <w:rFonts w:cs="Arial"/>
                <w:b/>
                <w:bCs/>
                <w:color w:val="000000"/>
                <w:sz w:val="24"/>
                <w:szCs w:val="24"/>
              </w:rPr>
              <w:t xml:space="preserve">Liczba osób zagrożonych ubóstwem lub wykluczeniem społecznym objętych usługami społecznymi świadczonymi w interesie ogólnym w programie. </w:t>
            </w:r>
            <w:r w:rsidRPr="00FF2E93">
              <w:rPr>
                <w:rFonts w:cs="Arial"/>
                <w:bCs/>
                <w:color w:val="000000"/>
                <w:sz w:val="24"/>
                <w:szCs w:val="24"/>
              </w:rPr>
              <w:t>[osoby]</w:t>
            </w:r>
          </w:p>
        </w:tc>
      </w:tr>
      <w:tr w:rsidR="00E20B15" w:rsidRPr="00FF2E93" w14:paraId="41473B0B" w14:textId="77777777" w:rsidTr="00757DC2">
        <w:trPr>
          <w:trHeight w:val="1020"/>
        </w:trPr>
        <w:tc>
          <w:tcPr>
            <w:tcW w:w="1847" w:type="dxa"/>
            <w:vMerge/>
            <w:tcMar>
              <w:left w:w="98" w:type="dxa"/>
            </w:tcMar>
            <w:vAlign w:val="center"/>
          </w:tcPr>
          <w:p w14:paraId="18141971" w14:textId="77777777" w:rsidR="00E20B15" w:rsidRPr="00FF2E93" w:rsidRDefault="00E20B15" w:rsidP="00757DC2">
            <w:pPr>
              <w:spacing w:before="120" w:after="120"/>
              <w:rPr>
                <w:rFonts w:asciiTheme="minorHAnsi" w:hAnsiTheme="minorHAnsi" w:cs="Arial"/>
                <w:b/>
                <w:color w:val="000000"/>
                <w:sz w:val="24"/>
                <w:szCs w:val="24"/>
              </w:rPr>
            </w:pPr>
          </w:p>
        </w:tc>
        <w:tc>
          <w:tcPr>
            <w:tcW w:w="7124" w:type="dxa"/>
            <w:tcBorders>
              <w:right w:val="single" w:sz="4" w:space="0" w:color="auto"/>
            </w:tcBorders>
            <w:tcMar>
              <w:left w:w="98" w:type="dxa"/>
            </w:tcMar>
            <w:vAlign w:val="center"/>
          </w:tcPr>
          <w:p w14:paraId="5620BEDE" w14:textId="77777777" w:rsidR="00E20B15" w:rsidRPr="00F54423" w:rsidRDefault="00E20B15" w:rsidP="00E20B15">
            <w:pPr>
              <w:pStyle w:val="Akapitzlist"/>
              <w:numPr>
                <w:ilvl w:val="0"/>
                <w:numId w:val="60"/>
              </w:numPr>
              <w:spacing w:after="0"/>
              <w:ind w:left="290" w:hanging="284"/>
              <w:rPr>
                <w:rFonts w:cs="Arial"/>
                <w:b/>
                <w:bCs/>
                <w:color w:val="000000"/>
                <w:sz w:val="24"/>
                <w:szCs w:val="24"/>
              </w:rPr>
            </w:pPr>
            <w:r w:rsidRPr="00F54423">
              <w:rPr>
                <w:rFonts w:cs="Arial"/>
                <w:b/>
                <w:bCs/>
                <w:color w:val="000000"/>
                <w:sz w:val="24"/>
                <w:szCs w:val="24"/>
              </w:rPr>
              <w:t xml:space="preserve">Liczba osób zagrożonych ubóstwem lub wykluczeniem społecznym objętych usługami asystenckimi i opiekuńczymi świadczonymi w społeczności lokalnej w programie </w:t>
            </w:r>
            <w:r w:rsidRPr="00F54423">
              <w:rPr>
                <w:rFonts w:cs="Arial"/>
                <w:bCs/>
                <w:color w:val="000000"/>
                <w:sz w:val="24"/>
                <w:szCs w:val="24"/>
              </w:rPr>
              <w:t>[osoby]</w:t>
            </w:r>
          </w:p>
        </w:tc>
      </w:tr>
      <w:tr w:rsidR="00E20B15" w:rsidRPr="00FF2E93" w14:paraId="00D3E714" w14:textId="77777777" w:rsidTr="00757DC2">
        <w:trPr>
          <w:trHeight w:val="1083"/>
        </w:trPr>
        <w:tc>
          <w:tcPr>
            <w:tcW w:w="1847" w:type="dxa"/>
            <w:vMerge/>
            <w:tcMar>
              <w:left w:w="98" w:type="dxa"/>
            </w:tcMar>
            <w:vAlign w:val="center"/>
          </w:tcPr>
          <w:p w14:paraId="64B0DA27" w14:textId="77777777" w:rsidR="00E20B15" w:rsidRPr="00FF2E93" w:rsidRDefault="00E20B15" w:rsidP="00757DC2">
            <w:pPr>
              <w:spacing w:before="120" w:after="120"/>
              <w:rPr>
                <w:rFonts w:asciiTheme="minorHAnsi" w:hAnsiTheme="minorHAnsi" w:cs="Arial"/>
                <w:b/>
                <w:color w:val="000000"/>
                <w:sz w:val="24"/>
                <w:szCs w:val="24"/>
              </w:rPr>
            </w:pPr>
          </w:p>
        </w:tc>
        <w:tc>
          <w:tcPr>
            <w:tcW w:w="7124" w:type="dxa"/>
            <w:tcBorders>
              <w:right w:val="single" w:sz="4" w:space="0" w:color="auto"/>
            </w:tcBorders>
            <w:tcMar>
              <w:left w:w="98" w:type="dxa"/>
            </w:tcMar>
            <w:vAlign w:val="center"/>
          </w:tcPr>
          <w:p w14:paraId="6FADFD1B" w14:textId="77777777" w:rsidR="00E20B15" w:rsidRPr="00F54423" w:rsidRDefault="00E20B15" w:rsidP="00E20B15">
            <w:pPr>
              <w:pStyle w:val="Akapitzlist"/>
              <w:numPr>
                <w:ilvl w:val="0"/>
                <w:numId w:val="60"/>
              </w:numPr>
              <w:spacing w:after="0"/>
              <w:ind w:left="290" w:hanging="284"/>
              <w:rPr>
                <w:rFonts w:cs="Arial"/>
                <w:b/>
                <w:bCs/>
                <w:color w:val="000000"/>
                <w:sz w:val="24"/>
                <w:szCs w:val="24"/>
              </w:rPr>
            </w:pPr>
            <w:r w:rsidRPr="00F54423">
              <w:rPr>
                <w:rFonts w:cs="Arial"/>
                <w:b/>
                <w:bCs/>
                <w:color w:val="000000"/>
                <w:sz w:val="24"/>
                <w:szCs w:val="24"/>
              </w:rPr>
              <w:t>Liczba osób zagrożonych ubóstwem lub wykluczeniem społecznym objętych usługami w postaci mieszkań chronionych i wspomaganych w programie [osoby]</w:t>
            </w:r>
          </w:p>
        </w:tc>
      </w:tr>
      <w:tr w:rsidR="00E20B15" w:rsidRPr="00FF2E93" w14:paraId="10088C4D" w14:textId="77777777" w:rsidTr="00757DC2">
        <w:trPr>
          <w:trHeight w:val="1012"/>
        </w:trPr>
        <w:tc>
          <w:tcPr>
            <w:tcW w:w="1847" w:type="dxa"/>
            <w:vMerge/>
            <w:tcMar>
              <w:left w:w="98" w:type="dxa"/>
            </w:tcMar>
            <w:vAlign w:val="center"/>
          </w:tcPr>
          <w:p w14:paraId="5C549DE4" w14:textId="77777777" w:rsidR="00E20B15" w:rsidRPr="00FF2E93" w:rsidRDefault="00E20B15" w:rsidP="00757DC2">
            <w:pPr>
              <w:spacing w:before="120" w:after="120"/>
              <w:rPr>
                <w:rFonts w:asciiTheme="minorHAnsi" w:hAnsiTheme="minorHAnsi" w:cs="Arial"/>
                <w:b/>
                <w:color w:val="000000"/>
                <w:sz w:val="24"/>
                <w:szCs w:val="24"/>
              </w:rPr>
            </w:pPr>
          </w:p>
        </w:tc>
        <w:tc>
          <w:tcPr>
            <w:tcW w:w="7124" w:type="dxa"/>
            <w:tcBorders>
              <w:right w:val="single" w:sz="4" w:space="0" w:color="auto"/>
            </w:tcBorders>
            <w:tcMar>
              <w:left w:w="98" w:type="dxa"/>
            </w:tcMar>
            <w:vAlign w:val="center"/>
          </w:tcPr>
          <w:p w14:paraId="353A1370" w14:textId="77777777" w:rsidR="00E20B15" w:rsidRPr="00F54423" w:rsidRDefault="00E20B15" w:rsidP="00E20B15">
            <w:pPr>
              <w:pStyle w:val="Akapitzlist"/>
              <w:numPr>
                <w:ilvl w:val="0"/>
                <w:numId w:val="60"/>
              </w:numPr>
              <w:spacing w:after="0"/>
              <w:ind w:left="290" w:hanging="284"/>
              <w:rPr>
                <w:rFonts w:cs="Arial"/>
                <w:b/>
                <w:bCs/>
                <w:color w:val="000000"/>
                <w:sz w:val="24"/>
                <w:szCs w:val="24"/>
              </w:rPr>
            </w:pPr>
            <w:r w:rsidRPr="00F54423">
              <w:rPr>
                <w:rFonts w:cs="Arial"/>
                <w:b/>
                <w:bCs/>
                <w:color w:val="000000"/>
                <w:sz w:val="24"/>
                <w:szCs w:val="24"/>
              </w:rPr>
              <w:t>Liczba osób zagrożonych ubóstwem lub wykluczeniem społecznym objętych usługami wspierania rodziny i pieczy zastępczej w programie [osoby]</w:t>
            </w:r>
          </w:p>
        </w:tc>
      </w:tr>
      <w:tr w:rsidR="00E20B15" w:rsidRPr="00FF2E93" w14:paraId="4C891F53" w14:textId="77777777" w:rsidTr="00757DC2">
        <w:trPr>
          <w:trHeight w:val="20"/>
        </w:trPr>
        <w:tc>
          <w:tcPr>
            <w:tcW w:w="1847" w:type="dxa"/>
            <w:vMerge w:val="restart"/>
            <w:tcMar>
              <w:left w:w="98" w:type="dxa"/>
            </w:tcMar>
            <w:vAlign w:val="center"/>
          </w:tcPr>
          <w:p w14:paraId="32FB2CEE" w14:textId="77777777" w:rsidR="00E20B15" w:rsidRPr="00FF2E93" w:rsidRDefault="00E20B15" w:rsidP="00757DC2">
            <w:pPr>
              <w:spacing w:before="120" w:after="120"/>
              <w:rPr>
                <w:rFonts w:asciiTheme="minorHAnsi" w:hAnsiTheme="minorHAnsi" w:cs="Arial"/>
                <w:b/>
                <w:color w:val="000000"/>
                <w:sz w:val="24"/>
                <w:szCs w:val="24"/>
              </w:rPr>
            </w:pPr>
            <w:r w:rsidRPr="00FF2E93">
              <w:rPr>
                <w:rFonts w:asciiTheme="minorHAnsi" w:eastAsia="Times New Roman" w:hAnsiTheme="minorHAnsi" w:cs="Arial"/>
                <w:b/>
                <w:color w:val="000000"/>
                <w:sz w:val="24"/>
                <w:szCs w:val="24"/>
              </w:rPr>
              <w:t>Definicje, sposób pomiaru i przykładowe źródła danych do pomiaru</w:t>
            </w:r>
          </w:p>
        </w:tc>
        <w:tc>
          <w:tcPr>
            <w:tcW w:w="7124" w:type="dxa"/>
            <w:tcMar>
              <w:left w:w="98" w:type="dxa"/>
            </w:tcMar>
          </w:tcPr>
          <w:p w14:paraId="68F780D3" w14:textId="77777777" w:rsidR="00E20B15" w:rsidRPr="00FF2E93" w:rsidRDefault="00E20B15" w:rsidP="00757DC2">
            <w:pPr>
              <w:spacing w:after="0"/>
              <w:rPr>
                <w:rFonts w:asciiTheme="minorHAnsi" w:hAnsiTheme="minorHAnsi" w:cs="Arial"/>
                <w:sz w:val="24"/>
                <w:szCs w:val="24"/>
                <w:lang w:eastAsia="pl-PL"/>
              </w:rPr>
            </w:pPr>
            <w:r w:rsidRPr="00FF2E93">
              <w:rPr>
                <w:rFonts w:asciiTheme="minorHAnsi" w:hAnsiTheme="minorHAnsi" w:cs="Arial"/>
                <w:b/>
                <w:bCs/>
                <w:color w:val="000000"/>
                <w:sz w:val="24"/>
                <w:szCs w:val="24"/>
              </w:rPr>
              <w:t>Ad.</w:t>
            </w:r>
            <w:r>
              <w:rPr>
                <w:rFonts w:asciiTheme="minorHAnsi" w:hAnsiTheme="minorHAnsi" w:cs="Arial"/>
                <w:b/>
                <w:bCs/>
                <w:color w:val="000000"/>
                <w:sz w:val="24"/>
                <w:szCs w:val="24"/>
              </w:rPr>
              <w:t xml:space="preserve"> </w:t>
            </w:r>
            <w:r w:rsidRPr="00FF2E93">
              <w:rPr>
                <w:rFonts w:asciiTheme="minorHAnsi" w:hAnsiTheme="minorHAnsi" w:cs="Arial"/>
                <w:b/>
                <w:bCs/>
                <w:color w:val="000000"/>
                <w:sz w:val="24"/>
                <w:szCs w:val="24"/>
              </w:rPr>
              <w:t xml:space="preserve">1 </w:t>
            </w:r>
            <w:r w:rsidRPr="00FF2E93">
              <w:rPr>
                <w:rFonts w:asciiTheme="minorHAnsi" w:hAnsiTheme="minorHAnsi" w:cs="Arial"/>
                <w:sz w:val="24"/>
                <w:szCs w:val="24"/>
              </w:rPr>
              <w:t>Wskaźnik określa liczbę osób zagrożonych ubóstwem lub wykluczeniem społecznym</w:t>
            </w:r>
            <w:r w:rsidRPr="00FF2E93">
              <w:rPr>
                <w:rFonts w:asciiTheme="minorHAnsi" w:hAnsiTheme="minorHAnsi" w:cs="Arial"/>
                <w:b/>
                <w:bCs/>
                <w:color w:val="000000"/>
                <w:sz w:val="24"/>
                <w:szCs w:val="24"/>
              </w:rPr>
              <w:t xml:space="preserve"> </w:t>
            </w:r>
            <w:r w:rsidRPr="00FF2E93">
              <w:rPr>
                <w:rFonts w:asciiTheme="minorHAnsi" w:hAnsiTheme="minorHAnsi" w:cs="Arial"/>
                <w:bCs/>
                <w:color w:val="000000"/>
                <w:sz w:val="24"/>
                <w:szCs w:val="24"/>
              </w:rPr>
              <w:t>objętych usługami społecznymi w projekcie.</w:t>
            </w:r>
            <w:r w:rsidRPr="00FF2E93">
              <w:rPr>
                <w:rFonts w:asciiTheme="minorHAnsi" w:hAnsiTheme="minorHAnsi" w:cs="Arial"/>
                <w:b/>
                <w:bCs/>
                <w:color w:val="000000"/>
                <w:sz w:val="24"/>
                <w:szCs w:val="24"/>
              </w:rPr>
              <w:t xml:space="preserve"> </w:t>
            </w:r>
          </w:p>
          <w:p w14:paraId="7A15FABC" w14:textId="77777777" w:rsidR="00E20B15" w:rsidRPr="00FF2E93" w:rsidRDefault="00E20B15" w:rsidP="00757DC2">
            <w:pPr>
              <w:spacing w:before="120" w:after="120"/>
              <w:rPr>
                <w:rFonts w:asciiTheme="minorHAnsi" w:hAnsiTheme="minorHAnsi" w:cs="Arial"/>
                <w:sz w:val="24"/>
                <w:szCs w:val="24"/>
              </w:rPr>
            </w:pPr>
            <w:r w:rsidRPr="00FF2E93">
              <w:rPr>
                <w:rFonts w:asciiTheme="minorHAnsi" w:hAnsiTheme="minorHAnsi" w:cs="Arial"/>
                <w:sz w:val="24"/>
                <w:szCs w:val="24"/>
              </w:rPr>
              <w:t xml:space="preserve">Definicja osoby zagrożonej ubóstwem lub wykluczeniem społecznym przedstawiona została w części </w:t>
            </w:r>
            <w:r>
              <w:rPr>
                <w:rFonts w:asciiTheme="minorHAnsi" w:hAnsiTheme="minorHAnsi" w:cs="Arial"/>
                <w:sz w:val="24"/>
                <w:szCs w:val="24"/>
              </w:rPr>
              <w:t>„</w:t>
            </w:r>
            <w:r w:rsidRPr="00FF2E93">
              <w:rPr>
                <w:rFonts w:asciiTheme="minorHAnsi" w:hAnsiTheme="minorHAnsi" w:cs="Arial"/>
                <w:sz w:val="24"/>
                <w:szCs w:val="24"/>
              </w:rPr>
              <w:t>Definicje</w:t>
            </w:r>
            <w:r>
              <w:rPr>
                <w:rFonts w:asciiTheme="minorHAnsi" w:hAnsiTheme="minorHAnsi" w:cs="Arial"/>
                <w:sz w:val="24"/>
                <w:szCs w:val="24"/>
              </w:rPr>
              <w:t>”</w:t>
            </w:r>
            <w:r w:rsidRPr="00FF2E93">
              <w:rPr>
                <w:rFonts w:asciiTheme="minorHAnsi" w:hAnsiTheme="minorHAnsi" w:cs="Arial"/>
                <w:sz w:val="24"/>
                <w:szCs w:val="24"/>
              </w:rPr>
              <w:t xml:space="preserve"> niniejszego Regulaminu</w:t>
            </w:r>
            <w:r w:rsidRPr="00FF2E93">
              <w:rPr>
                <w:rFonts w:asciiTheme="minorHAnsi" w:eastAsia="Times New Roman" w:hAnsiTheme="minorHAnsi" w:cs="Arial"/>
                <w:sz w:val="24"/>
                <w:szCs w:val="24"/>
                <w:lang w:eastAsia="pl-PL"/>
              </w:rPr>
              <w:t xml:space="preserve">. </w:t>
            </w:r>
          </w:p>
          <w:p w14:paraId="38410791" w14:textId="77777777" w:rsidR="00E20B15" w:rsidRPr="00FF2E93" w:rsidRDefault="00E20B15" w:rsidP="00757DC2">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Wartość docelowa wskaźnika powinna zostać wykazana w podziale na płeć. </w:t>
            </w:r>
          </w:p>
          <w:p w14:paraId="31CC1686" w14:textId="77777777" w:rsidR="00E20B15" w:rsidRPr="00FF2E93" w:rsidRDefault="00E20B15" w:rsidP="00757DC2">
            <w:pPr>
              <w:spacing w:after="0"/>
              <w:rPr>
                <w:rFonts w:asciiTheme="minorHAnsi" w:hAnsiTheme="minorHAnsi" w:cs="Arial"/>
                <w:color w:val="000000"/>
                <w:sz w:val="24"/>
                <w:szCs w:val="24"/>
              </w:rPr>
            </w:pPr>
            <w:r w:rsidRPr="00FF2E93">
              <w:rPr>
                <w:rFonts w:asciiTheme="minorHAnsi" w:hAnsiTheme="minorHAnsi" w:cs="Arial"/>
                <w:color w:val="000000"/>
                <w:sz w:val="24"/>
                <w:szCs w:val="24"/>
              </w:rPr>
              <w:t xml:space="preserve">Pomiar wskaźnika następuje w momencie rozpoczęcia udziału w projekcie. </w:t>
            </w:r>
            <w:r w:rsidRPr="00FF2E93">
              <w:rPr>
                <w:rFonts w:asciiTheme="minorHAnsi" w:hAnsiTheme="minorHAnsi" w:cs="Arial"/>
                <w:color w:val="000000"/>
                <w:sz w:val="24"/>
                <w:szCs w:val="24"/>
              </w:rPr>
              <w:br/>
              <w:t>Za rozpoczęcie udziału w projekcie, co do zasady, uznaje się przystąpienie do pierwszej formy wsparcia w ramach projektu.</w:t>
            </w:r>
          </w:p>
          <w:p w14:paraId="7D88EC24" w14:textId="77777777" w:rsidR="00E20B15" w:rsidRPr="00FF2E93" w:rsidRDefault="00E20B15" w:rsidP="00757DC2">
            <w:pPr>
              <w:spacing w:before="120" w:after="120"/>
              <w:rPr>
                <w:rFonts w:asciiTheme="minorHAnsi" w:hAnsiTheme="minorHAnsi" w:cs="Arial"/>
                <w:sz w:val="24"/>
                <w:szCs w:val="24"/>
                <w:u w:val="single"/>
              </w:rPr>
            </w:pPr>
            <w:r w:rsidRPr="00FF2E93">
              <w:rPr>
                <w:rFonts w:asciiTheme="minorHAnsi" w:hAnsiTheme="minorHAnsi" w:cs="Arial"/>
                <w:sz w:val="24"/>
                <w:szCs w:val="24"/>
                <w:u w:val="single"/>
              </w:rPr>
              <w:t xml:space="preserve">Przykładowe źródła danych do pomiaru wskaźnika: </w:t>
            </w:r>
          </w:p>
          <w:p w14:paraId="08D81CA3" w14:textId="77777777" w:rsidR="00E20B15" w:rsidRPr="00C909FC" w:rsidRDefault="00E20B15" w:rsidP="00E20B15">
            <w:pPr>
              <w:pStyle w:val="Akapitzlist"/>
              <w:numPr>
                <w:ilvl w:val="0"/>
                <w:numId w:val="71"/>
              </w:numPr>
              <w:spacing w:after="0"/>
              <w:ind w:left="263" w:hanging="263"/>
              <w:rPr>
                <w:rFonts w:cs="Arial"/>
                <w:sz w:val="24"/>
                <w:szCs w:val="24"/>
              </w:rPr>
            </w:pPr>
            <w:r w:rsidRPr="00C909FC">
              <w:rPr>
                <w:rFonts w:cs="Arial"/>
                <w:sz w:val="24"/>
                <w:szCs w:val="24"/>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14:paraId="65CF60EB" w14:textId="77777777" w:rsidR="00E20B15" w:rsidRPr="00FF2E93" w:rsidRDefault="00E20B15" w:rsidP="00E20B15">
            <w:pPr>
              <w:pStyle w:val="Akapitzlist"/>
              <w:numPr>
                <w:ilvl w:val="0"/>
                <w:numId w:val="41"/>
              </w:numPr>
              <w:spacing w:after="0"/>
              <w:ind w:left="227" w:hanging="227"/>
              <w:rPr>
                <w:rFonts w:cs="Arial"/>
                <w:sz w:val="24"/>
                <w:szCs w:val="24"/>
              </w:rPr>
            </w:pPr>
            <w:r w:rsidRPr="00FF2E93">
              <w:rPr>
                <w:rFonts w:cs="Arial"/>
                <w:sz w:val="24"/>
                <w:szCs w:val="24"/>
              </w:rPr>
              <w:t>dokumenty potwierdzające skorzystanie z usługi społecznej np.: dokumentacja opiekuna/ asystenta, karty wizyt, lista obecności, itp.</w:t>
            </w:r>
          </w:p>
          <w:p w14:paraId="5FC6110E" w14:textId="77777777" w:rsidR="00E20B15" w:rsidRPr="00FF2E93" w:rsidRDefault="00E20B15" w:rsidP="00757DC2">
            <w:pPr>
              <w:spacing w:before="120" w:after="120"/>
              <w:rPr>
                <w:rFonts w:asciiTheme="minorHAnsi" w:hAnsiTheme="minorHAnsi" w:cs="Arial"/>
                <w:strike/>
                <w:color w:val="000000"/>
                <w:sz w:val="24"/>
                <w:szCs w:val="24"/>
              </w:rPr>
            </w:pPr>
            <w:r w:rsidRPr="00FF2E93">
              <w:rPr>
                <w:rFonts w:asciiTheme="minorHAnsi" w:eastAsia="Calibri" w:hAnsiTheme="minorHAnsi" w:cs="Arial"/>
                <w:sz w:val="24"/>
                <w:szCs w:val="24"/>
                <w:u w:val="single"/>
              </w:rPr>
              <w:t>Jednostka miary</w:t>
            </w:r>
            <w:r w:rsidRPr="00FF2E93">
              <w:rPr>
                <w:rFonts w:asciiTheme="minorHAnsi" w:eastAsia="Calibri" w:hAnsiTheme="minorHAnsi" w:cs="Arial"/>
                <w:sz w:val="24"/>
                <w:szCs w:val="24"/>
              </w:rPr>
              <w:t xml:space="preserve"> – osoba.</w:t>
            </w:r>
          </w:p>
        </w:tc>
      </w:tr>
      <w:tr w:rsidR="00E20B15" w:rsidRPr="00FF2E93" w14:paraId="104C91FF" w14:textId="77777777" w:rsidTr="00757DC2">
        <w:trPr>
          <w:trHeight w:val="20"/>
        </w:trPr>
        <w:tc>
          <w:tcPr>
            <w:tcW w:w="1847" w:type="dxa"/>
            <w:vMerge/>
            <w:tcMar>
              <w:left w:w="98" w:type="dxa"/>
            </w:tcMar>
            <w:vAlign w:val="center"/>
          </w:tcPr>
          <w:p w14:paraId="438399CE" w14:textId="77777777" w:rsidR="00E20B15" w:rsidRPr="00FF2E93" w:rsidRDefault="00E20B15" w:rsidP="00757DC2">
            <w:pPr>
              <w:spacing w:before="120" w:after="120"/>
              <w:rPr>
                <w:rFonts w:asciiTheme="minorHAnsi" w:eastAsia="Times New Roman" w:hAnsiTheme="minorHAnsi" w:cs="Arial"/>
                <w:b/>
                <w:color w:val="000000"/>
                <w:sz w:val="24"/>
                <w:szCs w:val="24"/>
              </w:rPr>
            </w:pPr>
          </w:p>
        </w:tc>
        <w:tc>
          <w:tcPr>
            <w:tcW w:w="7124" w:type="dxa"/>
            <w:tcMar>
              <w:left w:w="98" w:type="dxa"/>
            </w:tcMar>
          </w:tcPr>
          <w:p w14:paraId="2AB047D5" w14:textId="77777777" w:rsidR="00E20B15" w:rsidRPr="00F54423" w:rsidRDefault="00E20B15" w:rsidP="00757DC2">
            <w:pPr>
              <w:spacing w:after="0"/>
              <w:rPr>
                <w:rFonts w:asciiTheme="minorHAnsi" w:hAnsiTheme="minorHAnsi" w:cs="Arial"/>
                <w:bCs/>
                <w:color w:val="000000"/>
                <w:sz w:val="24"/>
                <w:szCs w:val="24"/>
              </w:rPr>
            </w:pPr>
            <w:r w:rsidRPr="00F54423">
              <w:rPr>
                <w:rFonts w:asciiTheme="minorHAnsi" w:hAnsiTheme="minorHAnsi" w:cs="Arial"/>
                <w:b/>
                <w:bCs/>
                <w:color w:val="000000"/>
                <w:sz w:val="24"/>
                <w:szCs w:val="24"/>
              </w:rPr>
              <w:t xml:space="preserve">Ad. 2 </w:t>
            </w:r>
            <w:r w:rsidRPr="00F54423">
              <w:rPr>
                <w:rFonts w:asciiTheme="minorHAnsi" w:hAnsiTheme="minorHAnsi" w:cs="Arial"/>
                <w:bCs/>
                <w:color w:val="000000"/>
                <w:sz w:val="24"/>
                <w:szCs w:val="24"/>
              </w:rPr>
              <w:t xml:space="preserve">Wskaźnik określa liczbę osób zagrożonych ubóstwem lub wykluczeniem społecznym, które otrzymały wsparcie w postaci usług </w:t>
            </w:r>
            <w:r w:rsidRPr="00F54423">
              <w:rPr>
                <w:rFonts w:asciiTheme="minorHAnsi" w:hAnsiTheme="minorHAnsi" w:cs="Arial"/>
                <w:bCs/>
                <w:color w:val="000000"/>
                <w:sz w:val="24"/>
                <w:szCs w:val="24"/>
              </w:rPr>
              <w:lastRenderedPageBreak/>
              <w:t>asystenckich lub opiekuńczych świadczonych w społeczności lokalnej w projekcie.</w:t>
            </w:r>
          </w:p>
          <w:p w14:paraId="47C0819B" w14:textId="77777777" w:rsidR="00E20B15" w:rsidRPr="00F54423" w:rsidRDefault="00E20B15" w:rsidP="00757DC2">
            <w:pPr>
              <w:spacing w:after="0"/>
              <w:rPr>
                <w:rFonts w:asciiTheme="minorHAnsi" w:hAnsiTheme="minorHAnsi" w:cs="Arial"/>
                <w:bCs/>
                <w:color w:val="000000"/>
                <w:sz w:val="24"/>
                <w:szCs w:val="24"/>
              </w:rPr>
            </w:pPr>
          </w:p>
          <w:p w14:paraId="3F38FF3C" w14:textId="77777777" w:rsidR="00E20B15" w:rsidRPr="00F54423" w:rsidRDefault="00E20B15" w:rsidP="00757DC2">
            <w:pPr>
              <w:spacing w:after="0"/>
              <w:rPr>
                <w:rFonts w:asciiTheme="minorHAnsi" w:hAnsiTheme="minorHAnsi" w:cs="Arial"/>
                <w:color w:val="000000"/>
                <w:sz w:val="24"/>
                <w:szCs w:val="24"/>
              </w:rPr>
            </w:pPr>
            <w:r w:rsidRPr="00F54423">
              <w:rPr>
                <w:rFonts w:asciiTheme="minorHAnsi" w:hAnsiTheme="minorHAnsi" w:cs="Arial"/>
                <w:color w:val="000000"/>
                <w:sz w:val="24"/>
                <w:szCs w:val="24"/>
              </w:rPr>
              <w:t xml:space="preserve">Wartość docelowa wskaźnika powinna zostać wykazana w podziale na płeć. </w:t>
            </w:r>
          </w:p>
          <w:p w14:paraId="08A4782B" w14:textId="77777777" w:rsidR="00E20B15" w:rsidRPr="00F54423" w:rsidRDefault="00E20B15" w:rsidP="00757DC2">
            <w:pPr>
              <w:spacing w:after="0"/>
              <w:rPr>
                <w:rFonts w:asciiTheme="minorHAnsi" w:hAnsiTheme="minorHAnsi" w:cs="Arial"/>
                <w:color w:val="000000"/>
                <w:sz w:val="24"/>
                <w:szCs w:val="24"/>
              </w:rPr>
            </w:pPr>
            <w:r w:rsidRPr="00F54423">
              <w:rPr>
                <w:rFonts w:asciiTheme="minorHAnsi" w:hAnsiTheme="minorHAnsi" w:cs="Arial"/>
                <w:color w:val="000000"/>
                <w:sz w:val="24"/>
                <w:szCs w:val="24"/>
              </w:rPr>
              <w:t xml:space="preserve">Pomiar wskaźnika następuje w momencie rozpoczęcia udziału w projekcie. </w:t>
            </w:r>
            <w:r w:rsidRPr="00F54423">
              <w:rPr>
                <w:rFonts w:asciiTheme="minorHAnsi" w:hAnsiTheme="minorHAnsi" w:cs="Arial"/>
                <w:color w:val="000000"/>
                <w:sz w:val="24"/>
                <w:szCs w:val="24"/>
              </w:rPr>
              <w:br/>
              <w:t>Za rozpoczęcie udziału w projekcie, co do zasady, uznaje się przystąpienie do pierwszej formy wsparcia w ramach projektu.</w:t>
            </w:r>
          </w:p>
          <w:p w14:paraId="28A2B528" w14:textId="77777777" w:rsidR="00E20B15" w:rsidRPr="00F54423" w:rsidRDefault="00E20B15" w:rsidP="00757DC2">
            <w:pPr>
              <w:spacing w:before="120" w:after="120"/>
              <w:rPr>
                <w:rFonts w:asciiTheme="minorHAnsi" w:hAnsiTheme="minorHAnsi" w:cs="Arial"/>
                <w:sz w:val="24"/>
                <w:szCs w:val="24"/>
                <w:u w:val="single"/>
              </w:rPr>
            </w:pPr>
            <w:r w:rsidRPr="00F54423">
              <w:rPr>
                <w:rFonts w:asciiTheme="minorHAnsi" w:hAnsiTheme="minorHAnsi" w:cs="Arial"/>
                <w:sz w:val="24"/>
                <w:szCs w:val="24"/>
                <w:u w:val="single"/>
              </w:rPr>
              <w:t xml:space="preserve">Przykładowe źródła danych do pomiaru wskaźnika: </w:t>
            </w:r>
          </w:p>
          <w:p w14:paraId="050C8777" w14:textId="77777777" w:rsidR="00E20B15" w:rsidRPr="00F54423" w:rsidRDefault="00E20B15" w:rsidP="00E20B15">
            <w:pPr>
              <w:pStyle w:val="Akapitzlist"/>
              <w:numPr>
                <w:ilvl w:val="0"/>
                <w:numId w:val="71"/>
              </w:numPr>
              <w:spacing w:after="0"/>
              <w:ind w:left="263" w:hanging="263"/>
              <w:rPr>
                <w:rFonts w:cs="Arial"/>
                <w:sz w:val="24"/>
                <w:szCs w:val="24"/>
              </w:rPr>
            </w:pPr>
            <w:r w:rsidRPr="00F54423">
              <w:rPr>
                <w:rFonts w:cs="Arial"/>
                <w:sz w:val="24"/>
                <w:szCs w:val="24"/>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14:paraId="4CB5A218" w14:textId="77777777" w:rsidR="00E20B15" w:rsidRPr="00F54423" w:rsidRDefault="00E20B15" w:rsidP="00E20B15">
            <w:pPr>
              <w:pStyle w:val="Akapitzlist"/>
              <w:numPr>
                <w:ilvl w:val="0"/>
                <w:numId w:val="41"/>
              </w:numPr>
              <w:spacing w:after="0"/>
              <w:ind w:left="227" w:hanging="227"/>
              <w:rPr>
                <w:rFonts w:cs="Arial"/>
                <w:sz w:val="24"/>
                <w:szCs w:val="24"/>
              </w:rPr>
            </w:pPr>
            <w:r w:rsidRPr="00F54423">
              <w:rPr>
                <w:rFonts w:cs="Arial"/>
                <w:sz w:val="24"/>
                <w:szCs w:val="24"/>
              </w:rPr>
              <w:t xml:space="preserve">dokumenty potwierdzające skorzystanie z usługi społecznej </w:t>
            </w:r>
            <w:r w:rsidRPr="00F54423">
              <w:rPr>
                <w:rFonts w:cs="Arial"/>
                <w:bCs/>
                <w:color w:val="000000"/>
                <w:sz w:val="24"/>
                <w:szCs w:val="24"/>
              </w:rPr>
              <w:t>w postaci usług asystenckich lub opiekuńczych</w:t>
            </w:r>
            <w:r w:rsidRPr="00F54423">
              <w:rPr>
                <w:rFonts w:cs="Arial"/>
                <w:sz w:val="24"/>
                <w:szCs w:val="24"/>
              </w:rPr>
              <w:t xml:space="preserve"> np.: dokumentacja asystenta/opiekuna, karty wizyt, lista obecności, itp.</w:t>
            </w:r>
          </w:p>
          <w:p w14:paraId="6F183F98" w14:textId="77777777" w:rsidR="00E20B15" w:rsidRPr="00F54423" w:rsidRDefault="00E20B15" w:rsidP="00757DC2">
            <w:pPr>
              <w:spacing w:after="0"/>
              <w:rPr>
                <w:rFonts w:asciiTheme="minorHAnsi" w:hAnsiTheme="minorHAnsi" w:cs="Arial"/>
                <w:b/>
                <w:bCs/>
                <w:color w:val="000000"/>
                <w:sz w:val="24"/>
                <w:szCs w:val="24"/>
              </w:rPr>
            </w:pPr>
            <w:r w:rsidRPr="00F54423">
              <w:rPr>
                <w:rFonts w:asciiTheme="minorHAnsi" w:eastAsia="Calibri" w:hAnsiTheme="minorHAnsi" w:cs="Arial"/>
                <w:sz w:val="24"/>
                <w:szCs w:val="24"/>
                <w:u w:val="single"/>
              </w:rPr>
              <w:t>Jednostka miary</w:t>
            </w:r>
            <w:r w:rsidRPr="00F54423">
              <w:rPr>
                <w:rFonts w:asciiTheme="minorHAnsi" w:eastAsia="Calibri" w:hAnsiTheme="minorHAnsi" w:cs="Arial"/>
                <w:sz w:val="24"/>
                <w:szCs w:val="24"/>
              </w:rPr>
              <w:t xml:space="preserve"> – osoba.</w:t>
            </w:r>
          </w:p>
        </w:tc>
      </w:tr>
      <w:tr w:rsidR="00E20B15" w:rsidRPr="00FF2E93" w14:paraId="751300F9" w14:textId="77777777" w:rsidTr="00757DC2">
        <w:trPr>
          <w:trHeight w:val="20"/>
        </w:trPr>
        <w:tc>
          <w:tcPr>
            <w:tcW w:w="1847" w:type="dxa"/>
            <w:vMerge/>
            <w:tcMar>
              <w:left w:w="98" w:type="dxa"/>
            </w:tcMar>
            <w:vAlign w:val="center"/>
          </w:tcPr>
          <w:p w14:paraId="6489AD24" w14:textId="77777777" w:rsidR="00E20B15" w:rsidRPr="00FF2E93" w:rsidRDefault="00E20B15" w:rsidP="00757DC2">
            <w:pPr>
              <w:spacing w:before="120" w:after="120"/>
              <w:rPr>
                <w:rFonts w:asciiTheme="minorHAnsi" w:eastAsia="Times New Roman" w:hAnsiTheme="minorHAnsi" w:cs="Arial"/>
                <w:b/>
                <w:color w:val="000000"/>
                <w:sz w:val="24"/>
                <w:szCs w:val="24"/>
              </w:rPr>
            </w:pPr>
          </w:p>
        </w:tc>
        <w:tc>
          <w:tcPr>
            <w:tcW w:w="7124" w:type="dxa"/>
            <w:tcMar>
              <w:left w:w="98" w:type="dxa"/>
            </w:tcMar>
          </w:tcPr>
          <w:p w14:paraId="10C41F30" w14:textId="77777777" w:rsidR="00E20B15" w:rsidRPr="00F54423" w:rsidRDefault="00E20B15" w:rsidP="00757DC2">
            <w:pPr>
              <w:spacing w:after="0"/>
              <w:rPr>
                <w:rFonts w:asciiTheme="minorHAnsi" w:hAnsiTheme="minorHAnsi" w:cs="Arial"/>
                <w:sz w:val="24"/>
                <w:szCs w:val="24"/>
              </w:rPr>
            </w:pPr>
            <w:r w:rsidRPr="00F54423">
              <w:rPr>
                <w:rFonts w:asciiTheme="minorHAnsi" w:hAnsiTheme="minorHAnsi" w:cs="Arial"/>
                <w:b/>
                <w:bCs/>
                <w:color w:val="000000"/>
                <w:sz w:val="24"/>
                <w:szCs w:val="24"/>
              </w:rPr>
              <w:t xml:space="preserve">Ad. 3 </w:t>
            </w:r>
            <w:r w:rsidRPr="00F54423">
              <w:rPr>
                <w:rFonts w:asciiTheme="minorHAnsi" w:hAnsiTheme="minorHAnsi" w:cs="Arial"/>
                <w:sz w:val="24"/>
                <w:szCs w:val="24"/>
              </w:rPr>
              <w:t xml:space="preserve">Wskaźnik określa liczbę osób zagrożonych ubóstwem lub wykluczeniem społecznym, które otrzymały wsparcie w postaci pobytu w mieszkaniach chronionych lub wspomaganych, będące odbiorcami usług świadczonych w mieszkaniach chronionych lub wspomaganych. </w:t>
            </w:r>
          </w:p>
          <w:p w14:paraId="4EED377F" w14:textId="77777777" w:rsidR="00E20B15" w:rsidRPr="00F54423" w:rsidRDefault="00E20B15" w:rsidP="00757DC2">
            <w:pPr>
              <w:spacing w:after="0"/>
              <w:rPr>
                <w:rFonts w:asciiTheme="minorHAnsi" w:hAnsiTheme="minorHAnsi" w:cs="Arial"/>
                <w:sz w:val="24"/>
                <w:szCs w:val="24"/>
              </w:rPr>
            </w:pPr>
          </w:p>
          <w:p w14:paraId="7D76F2C7" w14:textId="77777777" w:rsidR="00E20B15" w:rsidRPr="00F54423" w:rsidRDefault="00E20B15" w:rsidP="00757DC2">
            <w:pPr>
              <w:spacing w:after="0"/>
              <w:rPr>
                <w:rFonts w:asciiTheme="minorHAnsi" w:hAnsiTheme="minorHAnsi" w:cs="Arial"/>
                <w:color w:val="000000"/>
                <w:sz w:val="24"/>
                <w:szCs w:val="24"/>
              </w:rPr>
            </w:pPr>
            <w:r w:rsidRPr="00F54423">
              <w:rPr>
                <w:rFonts w:asciiTheme="minorHAnsi" w:hAnsiTheme="minorHAnsi" w:cs="Arial"/>
                <w:color w:val="000000"/>
                <w:sz w:val="24"/>
                <w:szCs w:val="24"/>
              </w:rPr>
              <w:t xml:space="preserve">Wartość docelowa wskaźnika powinna zostać wykazana w podziale na płeć. </w:t>
            </w:r>
          </w:p>
          <w:p w14:paraId="574CAEDB" w14:textId="77777777" w:rsidR="00E20B15" w:rsidRPr="00F54423" w:rsidRDefault="00E20B15" w:rsidP="00757DC2">
            <w:pPr>
              <w:spacing w:after="0"/>
              <w:rPr>
                <w:rFonts w:asciiTheme="minorHAnsi" w:hAnsiTheme="minorHAnsi" w:cs="Arial"/>
                <w:color w:val="000000"/>
                <w:sz w:val="24"/>
                <w:szCs w:val="24"/>
              </w:rPr>
            </w:pPr>
            <w:r w:rsidRPr="00F54423">
              <w:rPr>
                <w:rFonts w:asciiTheme="minorHAnsi" w:hAnsiTheme="minorHAnsi" w:cs="Arial"/>
                <w:color w:val="000000"/>
                <w:sz w:val="24"/>
                <w:szCs w:val="24"/>
              </w:rPr>
              <w:t xml:space="preserve">Pomiar wskaźnika następuje w momencie rozpoczęcia udziału w projekcie. </w:t>
            </w:r>
            <w:r w:rsidRPr="00F54423">
              <w:rPr>
                <w:rFonts w:asciiTheme="minorHAnsi" w:hAnsiTheme="minorHAnsi" w:cs="Arial"/>
                <w:color w:val="000000"/>
                <w:sz w:val="24"/>
                <w:szCs w:val="24"/>
              </w:rPr>
              <w:br/>
              <w:t>Za rozpoczęcie udziału w projekcie, co do zasady, uznaje się przystąpienie do pierwszej formy wsparcia w ramach projektu.</w:t>
            </w:r>
          </w:p>
          <w:p w14:paraId="33DCFD6C" w14:textId="77777777" w:rsidR="00E20B15" w:rsidRPr="00F54423" w:rsidRDefault="00E20B15" w:rsidP="00757DC2">
            <w:pPr>
              <w:spacing w:before="120" w:after="120"/>
              <w:rPr>
                <w:rFonts w:asciiTheme="minorHAnsi" w:hAnsiTheme="minorHAnsi" w:cs="Arial"/>
                <w:sz w:val="24"/>
                <w:szCs w:val="24"/>
                <w:u w:val="single"/>
              </w:rPr>
            </w:pPr>
            <w:r w:rsidRPr="00F54423">
              <w:rPr>
                <w:rFonts w:asciiTheme="minorHAnsi" w:hAnsiTheme="minorHAnsi" w:cs="Arial"/>
                <w:sz w:val="24"/>
                <w:szCs w:val="24"/>
                <w:u w:val="single"/>
              </w:rPr>
              <w:t xml:space="preserve">Przykładowe źródła danych do pomiaru wskaźnika: </w:t>
            </w:r>
          </w:p>
          <w:p w14:paraId="3FF2E75C" w14:textId="77777777" w:rsidR="00E20B15" w:rsidRPr="00F54423" w:rsidRDefault="00E20B15" w:rsidP="00E20B15">
            <w:pPr>
              <w:pStyle w:val="Akapitzlist"/>
              <w:numPr>
                <w:ilvl w:val="0"/>
                <w:numId w:val="71"/>
              </w:numPr>
              <w:spacing w:after="0"/>
              <w:ind w:left="263" w:hanging="263"/>
              <w:rPr>
                <w:rFonts w:cs="Arial"/>
                <w:sz w:val="24"/>
                <w:szCs w:val="24"/>
              </w:rPr>
            </w:pPr>
            <w:r w:rsidRPr="00F54423">
              <w:rPr>
                <w:rFonts w:cs="Arial"/>
                <w:sz w:val="24"/>
                <w:szCs w:val="24"/>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14:paraId="64A28711" w14:textId="77777777" w:rsidR="00E20B15" w:rsidRPr="00F54423" w:rsidRDefault="00E20B15" w:rsidP="00E20B15">
            <w:pPr>
              <w:pStyle w:val="Akapitzlist"/>
              <w:numPr>
                <w:ilvl w:val="0"/>
                <w:numId w:val="41"/>
              </w:numPr>
              <w:spacing w:after="0"/>
              <w:ind w:left="227" w:hanging="227"/>
              <w:rPr>
                <w:rFonts w:cs="Arial"/>
                <w:sz w:val="24"/>
                <w:szCs w:val="24"/>
              </w:rPr>
            </w:pPr>
            <w:r w:rsidRPr="00F54423">
              <w:rPr>
                <w:rFonts w:cs="Arial"/>
                <w:sz w:val="24"/>
                <w:szCs w:val="24"/>
              </w:rPr>
              <w:lastRenderedPageBreak/>
              <w:t>dokumenty potwierdzające skorzystanie z usługi społecznej w postaci np.: dokumentacja opiekuna mieszkania, karty wizyt, lista obecności, itp.</w:t>
            </w:r>
          </w:p>
          <w:p w14:paraId="4A247E6D" w14:textId="77777777" w:rsidR="00E20B15" w:rsidRPr="00F54423" w:rsidRDefault="00E20B15" w:rsidP="00757DC2">
            <w:pPr>
              <w:spacing w:after="0"/>
              <w:rPr>
                <w:rFonts w:asciiTheme="minorHAnsi" w:hAnsiTheme="minorHAnsi" w:cs="Arial"/>
                <w:b/>
                <w:bCs/>
                <w:color w:val="000000"/>
                <w:sz w:val="24"/>
                <w:szCs w:val="24"/>
              </w:rPr>
            </w:pPr>
            <w:r w:rsidRPr="00F54423">
              <w:rPr>
                <w:rFonts w:asciiTheme="minorHAnsi" w:eastAsia="Calibri" w:hAnsiTheme="minorHAnsi" w:cs="Arial"/>
                <w:sz w:val="24"/>
                <w:szCs w:val="24"/>
                <w:u w:val="single"/>
              </w:rPr>
              <w:t>Jednostka miary</w:t>
            </w:r>
            <w:r w:rsidRPr="00F54423">
              <w:rPr>
                <w:rFonts w:asciiTheme="minorHAnsi" w:eastAsia="Calibri" w:hAnsiTheme="minorHAnsi" w:cs="Arial"/>
                <w:sz w:val="24"/>
                <w:szCs w:val="24"/>
              </w:rPr>
              <w:t xml:space="preserve"> – osoba.</w:t>
            </w:r>
          </w:p>
        </w:tc>
      </w:tr>
      <w:tr w:rsidR="00E20B15" w:rsidRPr="00FF2E93" w14:paraId="1BA30EEC" w14:textId="77777777" w:rsidTr="00757DC2">
        <w:trPr>
          <w:trHeight w:val="20"/>
        </w:trPr>
        <w:tc>
          <w:tcPr>
            <w:tcW w:w="1847" w:type="dxa"/>
            <w:vMerge/>
            <w:tcMar>
              <w:left w:w="98" w:type="dxa"/>
            </w:tcMar>
            <w:vAlign w:val="center"/>
          </w:tcPr>
          <w:p w14:paraId="75194771" w14:textId="77777777" w:rsidR="00E20B15" w:rsidRPr="00FF2E93" w:rsidRDefault="00E20B15" w:rsidP="00757DC2">
            <w:pPr>
              <w:spacing w:before="120" w:after="120"/>
              <w:rPr>
                <w:rFonts w:asciiTheme="minorHAnsi" w:eastAsia="Times New Roman" w:hAnsiTheme="minorHAnsi" w:cs="Arial"/>
                <w:b/>
                <w:color w:val="000000"/>
                <w:sz w:val="24"/>
                <w:szCs w:val="24"/>
              </w:rPr>
            </w:pPr>
          </w:p>
        </w:tc>
        <w:tc>
          <w:tcPr>
            <w:tcW w:w="7124" w:type="dxa"/>
            <w:tcMar>
              <w:left w:w="98" w:type="dxa"/>
            </w:tcMar>
          </w:tcPr>
          <w:p w14:paraId="65D6A4F9" w14:textId="77777777" w:rsidR="00E20B15" w:rsidRPr="00F54423" w:rsidRDefault="00E20B15" w:rsidP="00757DC2">
            <w:pPr>
              <w:spacing w:after="0"/>
              <w:rPr>
                <w:rFonts w:cs="Arial"/>
                <w:bCs/>
                <w:color w:val="000000"/>
                <w:sz w:val="24"/>
                <w:szCs w:val="24"/>
              </w:rPr>
            </w:pPr>
            <w:r w:rsidRPr="00F54423">
              <w:rPr>
                <w:rFonts w:asciiTheme="minorHAnsi" w:hAnsiTheme="minorHAnsi" w:cs="Arial"/>
                <w:b/>
                <w:bCs/>
                <w:color w:val="000000"/>
                <w:sz w:val="24"/>
                <w:szCs w:val="24"/>
              </w:rPr>
              <w:t xml:space="preserve">Ad. 4 </w:t>
            </w:r>
            <w:r w:rsidRPr="00F54423">
              <w:rPr>
                <w:rFonts w:asciiTheme="minorHAnsi" w:hAnsiTheme="minorHAnsi" w:cs="Arial"/>
                <w:sz w:val="24"/>
                <w:szCs w:val="24"/>
              </w:rPr>
              <w:t xml:space="preserve">Wskaźnik określa liczbę osób zagrożonych ubóstwem lub wykluczeniem społecznym, które skorzystały </w:t>
            </w:r>
            <w:r w:rsidRPr="00F54423">
              <w:rPr>
                <w:rFonts w:asciiTheme="minorHAnsi" w:eastAsiaTheme="minorHAnsi" w:hAnsiTheme="minorHAnsi" w:cs="Arial"/>
                <w:bCs/>
                <w:color w:val="000000"/>
                <w:sz w:val="24"/>
                <w:szCs w:val="24"/>
              </w:rPr>
              <w:t>w programie</w:t>
            </w:r>
            <w:r w:rsidRPr="00F54423">
              <w:rPr>
                <w:rFonts w:asciiTheme="minorHAnsi" w:hAnsiTheme="minorHAnsi" w:cs="Arial"/>
                <w:sz w:val="24"/>
                <w:szCs w:val="24"/>
              </w:rPr>
              <w:t xml:space="preserve"> ze wsparcia w postaci </w:t>
            </w:r>
            <w:r w:rsidRPr="00F54423">
              <w:rPr>
                <w:rFonts w:asciiTheme="minorHAnsi" w:eastAsiaTheme="minorHAnsi" w:hAnsiTheme="minorHAnsi" w:cs="Arial"/>
                <w:bCs/>
                <w:color w:val="000000"/>
                <w:sz w:val="24"/>
                <w:szCs w:val="24"/>
              </w:rPr>
              <w:t>wspierania rodziny i pieczy zastępczej</w:t>
            </w:r>
            <w:r w:rsidRPr="00F54423">
              <w:rPr>
                <w:rFonts w:cs="Arial"/>
                <w:bCs/>
                <w:color w:val="000000"/>
                <w:sz w:val="24"/>
                <w:szCs w:val="24"/>
              </w:rPr>
              <w:t>.</w:t>
            </w:r>
          </w:p>
          <w:p w14:paraId="7683C616" w14:textId="77777777" w:rsidR="00E20B15" w:rsidRPr="00F54423" w:rsidRDefault="00E20B15" w:rsidP="00757DC2">
            <w:pPr>
              <w:spacing w:after="0"/>
              <w:rPr>
                <w:rFonts w:cs="Arial"/>
                <w:bCs/>
                <w:color w:val="000000"/>
                <w:sz w:val="24"/>
                <w:szCs w:val="24"/>
              </w:rPr>
            </w:pPr>
          </w:p>
          <w:p w14:paraId="38532DD5" w14:textId="77777777" w:rsidR="00E20B15" w:rsidRPr="00F54423" w:rsidRDefault="00E20B15" w:rsidP="00757DC2">
            <w:pPr>
              <w:spacing w:after="0"/>
              <w:rPr>
                <w:rFonts w:asciiTheme="minorHAnsi" w:hAnsiTheme="minorHAnsi" w:cs="Arial"/>
                <w:color w:val="000000"/>
                <w:sz w:val="24"/>
                <w:szCs w:val="24"/>
              </w:rPr>
            </w:pPr>
            <w:r w:rsidRPr="00F54423">
              <w:rPr>
                <w:rFonts w:asciiTheme="minorHAnsi" w:hAnsiTheme="minorHAnsi" w:cs="Arial"/>
                <w:color w:val="000000"/>
                <w:sz w:val="24"/>
                <w:szCs w:val="24"/>
              </w:rPr>
              <w:t xml:space="preserve">Wartość docelowa wskaźnika powinna zostać wykazana w podziale na płeć. </w:t>
            </w:r>
          </w:p>
          <w:p w14:paraId="6A121753" w14:textId="77777777" w:rsidR="00E20B15" w:rsidRPr="00F54423" w:rsidRDefault="00E20B15" w:rsidP="00757DC2">
            <w:pPr>
              <w:spacing w:after="0"/>
              <w:rPr>
                <w:rFonts w:asciiTheme="minorHAnsi" w:hAnsiTheme="minorHAnsi" w:cs="Arial"/>
                <w:color w:val="000000"/>
                <w:sz w:val="24"/>
                <w:szCs w:val="24"/>
              </w:rPr>
            </w:pPr>
            <w:r w:rsidRPr="00F54423">
              <w:rPr>
                <w:rFonts w:asciiTheme="minorHAnsi" w:hAnsiTheme="minorHAnsi" w:cs="Arial"/>
                <w:color w:val="000000"/>
                <w:sz w:val="24"/>
                <w:szCs w:val="24"/>
              </w:rPr>
              <w:t xml:space="preserve">Pomiar wskaźnika następuje w momencie rozpoczęcia udziału w projekcie. </w:t>
            </w:r>
            <w:r w:rsidRPr="00F54423">
              <w:rPr>
                <w:rFonts w:asciiTheme="minorHAnsi" w:hAnsiTheme="minorHAnsi" w:cs="Arial"/>
                <w:color w:val="000000"/>
                <w:sz w:val="24"/>
                <w:szCs w:val="24"/>
              </w:rPr>
              <w:br/>
              <w:t>Za rozpoczęcie udziału w projekcie, co do zasady, uznaje się przystąpienie do pierwszej formy wsparcia w ramach projektu.</w:t>
            </w:r>
          </w:p>
          <w:p w14:paraId="5315A7EA" w14:textId="77777777" w:rsidR="00E20B15" w:rsidRPr="00F54423" w:rsidRDefault="00E20B15" w:rsidP="00757DC2">
            <w:pPr>
              <w:spacing w:before="120" w:after="120"/>
              <w:rPr>
                <w:rFonts w:asciiTheme="minorHAnsi" w:hAnsiTheme="minorHAnsi" w:cs="Arial"/>
                <w:sz w:val="24"/>
                <w:szCs w:val="24"/>
                <w:u w:val="single"/>
              </w:rPr>
            </w:pPr>
            <w:r w:rsidRPr="00F54423">
              <w:rPr>
                <w:rFonts w:asciiTheme="minorHAnsi" w:hAnsiTheme="minorHAnsi" w:cs="Arial"/>
                <w:sz w:val="24"/>
                <w:szCs w:val="24"/>
                <w:u w:val="single"/>
              </w:rPr>
              <w:t xml:space="preserve">Przykładowe źródła danych do pomiaru wskaźnika: </w:t>
            </w:r>
          </w:p>
          <w:p w14:paraId="00D790E8" w14:textId="77777777" w:rsidR="00E20B15" w:rsidRPr="00F54423" w:rsidRDefault="00E20B15" w:rsidP="00E20B15">
            <w:pPr>
              <w:pStyle w:val="Akapitzlist"/>
              <w:numPr>
                <w:ilvl w:val="0"/>
                <w:numId w:val="71"/>
              </w:numPr>
              <w:spacing w:after="0"/>
              <w:ind w:left="263" w:hanging="263"/>
              <w:rPr>
                <w:rFonts w:cs="Arial"/>
                <w:sz w:val="24"/>
                <w:szCs w:val="24"/>
              </w:rPr>
            </w:pPr>
            <w:r w:rsidRPr="00F54423">
              <w:rPr>
                <w:rFonts w:cs="Arial"/>
                <w:sz w:val="24"/>
                <w:szCs w:val="24"/>
              </w:rPr>
              <w:t>dokumenty potwierdzające niesamodzielność np.: orzeczenie o stopniu niepełnosprawności lub inny dokument równoważny, zaświadczenie lekarskie, oświadczenie o niesamodzielności, dokumenty potwierdzające bycie osobą zagrożoną ubóstwem lub wykluczeniem społecznym w przypadku dzieci i młodzieży objętych usługami w ramach placówek wsparcia dziennego, itp.</w:t>
            </w:r>
          </w:p>
          <w:p w14:paraId="68DEC00A" w14:textId="77777777" w:rsidR="00E20B15" w:rsidRPr="00F54423" w:rsidRDefault="00E20B15" w:rsidP="00E20B15">
            <w:pPr>
              <w:pStyle w:val="Akapitzlist"/>
              <w:numPr>
                <w:ilvl w:val="0"/>
                <w:numId w:val="41"/>
              </w:numPr>
              <w:spacing w:after="0"/>
              <w:ind w:left="227" w:hanging="227"/>
              <w:rPr>
                <w:rFonts w:cs="Arial"/>
                <w:sz w:val="24"/>
                <w:szCs w:val="24"/>
              </w:rPr>
            </w:pPr>
            <w:r w:rsidRPr="00F54423">
              <w:rPr>
                <w:rFonts w:cs="Arial"/>
                <w:sz w:val="24"/>
                <w:szCs w:val="24"/>
              </w:rPr>
              <w:t>dokumenty potwierdzające skorzystanie z usługi społecznej w postaci np.: karty wizyt, lista obecności, itp.</w:t>
            </w:r>
          </w:p>
          <w:p w14:paraId="447A1C78" w14:textId="77777777" w:rsidR="00E20B15" w:rsidRPr="00F54423" w:rsidRDefault="00E20B15" w:rsidP="00757DC2">
            <w:pPr>
              <w:spacing w:after="0"/>
              <w:rPr>
                <w:rFonts w:asciiTheme="minorHAnsi" w:hAnsiTheme="minorHAnsi" w:cs="Arial"/>
                <w:b/>
                <w:bCs/>
                <w:color w:val="000000"/>
                <w:sz w:val="24"/>
                <w:szCs w:val="24"/>
              </w:rPr>
            </w:pPr>
            <w:r w:rsidRPr="00F54423">
              <w:rPr>
                <w:rFonts w:asciiTheme="minorHAnsi" w:eastAsia="Calibri" w:hAnsiTheme="minorHAnsi" w:cs="Arial"/>
                <w:sz w:val="24"/>
                <w:szCs w:val="24"/>
                <w:u w:val="single"/>
              </w:rPr>
              <w:t>Jednostka miary</w:t>
            </w:r>
            <w:r w:rsidRPr="00F54423">
              <w:rPr>
                <w:rFonts w:asciiTheme="minorHAnsi" w:eastAsia="Calibri" w:hAnsiTheme="minorHAnsi" w:cs="Arial"/>
                <w:sz w:val="24"/>
                <w:szCs w:val="24"/>
              </w:rPr>
              <w:t xml:space="preserve"> – osoba.</w:t>
            </w:r>
          </w:p>
        </w:tc>
      </w:tr>
    </w:tbl>
    <w:p w14:paraId="598039B7" w14:textId="77777777" w:rsidR="00E20B15" w:rsidRPr="003F17C5" w:rsidRDefault="00E20B15" w:rsidP="00E20B15">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Dodatkowo wnioskodawca musi uwzględnić we wniosku i monitorować następujący wskaźnik produktu:</w:t>
      </w:r>
    </w:p>
    <w:tbl>
      <w:tblPr>
        <w:tblW w:w="495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3"/>
        <w:gridCol w:w="7177"/>
      </w:tblGrid>
      <w:tr w:rsidR="00E20B15" w:rsidRPr="003F17C5" w14:paraId="3C7391BD" w14:textId="77777777" w:rsidTr="00757DC2">
        <w:trPr>
          <w:trHeight w:val="821"/>
        </w:trPr>
        <w:tc>
          <w:tcPr>
            <w:tcW w:w="1004" w:type="pct"/>
            <w:vAlign w:val="center"/>
          </w:tcPr>
          <w:p w14:paraId="27331459" w14:textId="77777777" w:rsidR="00E20B15" w:rsidRPr="003F17C5" w:rsidRDefault="00E20B15" w:rsidP="00757DC2">
            <w:pPr>
              <w:autoSpaceDE w:val="0"/>
              <w:autoSpaceDN w:val="0"/>
              <w:adjustRightInd w:val="0"/>
              <w:spacing w:after="0"/>
              <w:jc w:val="center"/>
              <w:rPr>
                <w:rFonts w:asciiTheme="minorHAnsi" w:eastAsia="Calibri" w:hAnsiTheme="minorHAnsi" w:cs="Arial"/>
                <w:b/>
                <w:color w:val="auto"/>
                <w:sz w:val="24"/>
                <w:szCs w:val="24"/>
              </w:rPr>
            </w:pPr>
            <w:r w:rsidRPr="003F17C5">
              <w:rPr>
                <w:rFonts w:asciiTheme="minorHAnsi" w:eastAsia="Calibri" w:hAnsiTheme="minorHAnsi" w:cs="Arial"/>
                <w:b/>
                <w:color w:val="auto"/>
                <w:sz w:val="24"/>
                <w:szCs w:val="24"/>
              </w:rPr>
              <w:t>Nazwa wskaźnika</w:t>
            </w:r>
          </w:p>
        </w:tc>
        <w:tc>
          <w:tcPr>
            <w:tcW w:w="3996" w:type="pct"/>
            <w:vAlign w:val="center"/>
          </w:tcPr>
          <w:p w14:paraId="6DA05F43" w14:textId="77777777" w:rsidR="00E20B15" w:rsidRPr="003F17C5" w:rsidRDefault="00E20B15" w:rsidP="00757DC2">
            <w:pPr>
              <w:autoSpaceDE w:val="0"/>
              <w:autoSpaceDN w:val="0"/>
              <w:adjustRightInd w:val="0"/>
              <w:spacing w:after="0"/>
              <w:jc w:val="both"/>
              <w:rPr>
                <w:rFonts w:asciiTheme="minorHAnsi" w:eastAsia="Calibri" w:hAnsiTheme="minorHAnsi" w:cs="Arial"/>
                <w:b/>
                <w:sz w:val="24"/>
                <w:szCs w:val="24"/>
              </w:rPr>
            </w:pPr>
            <w:r w:rsidRPr="003F17C5">
              <w:rPr>
                <w:rFonts w:asciiTheme="minorHAnsi" w:eastAsia="Calibri" w:hAnsiTheme="minorHAnsi" w:cs="Arial"/>
                <w:b/>
                <w:sz w:val="24"/>
                <w:szCs w:val="24"/>
              </w:rPr>
              <w:t>Liczba wspartych w programie miejsc świadczenia usług społecznych.</w:t>
            </w:r>
          </w:p>
        </w:tc>
      </w:tr>
      <w:tr w:rsidR="00E20B15" w:rsidRPr="003F17C5" w14:paraId="7291A9E9" w14:textId="77777777" w:rsidTr="00757DC2">
        <w:trPr>
          <w:trHeight w:val="1408"/>
        </w:trPr>
        <w:tc>
          <w:tcPr>
            <w:tcW w:w="1004" w:type="pct"/>
            <w:vAlign w:val="center"/>
          </w:tcPr>
          <w:p w14:paraId="38AAD800" w14:textId="77777777" w:rsidR="00E20B15" w:rsidRPr="003F17C5" w:rsidRDefault="00E20B15" w:rsidP="00757DC2">
            <w:pPr>
              <w:autoSpaceDE w:val="0"/>
              <w:autoSpaceDN w:val="0"/>
              <w:adjustRightInd w:val="0"/>
              <w:spacing w:after="0"/>
              <w:jc w:val="center"/>
              <w:rPr>
                <w:rFonts w:asciiTheme="minorHAnsi" w:eastAsia="Calibri" w:hAnsiTheme="minorHAnsi" w:cs="Arial"/>
                <w:b/>
                <w:sz w:val="24"/>
                <w:szCs w:val="24"/>
              </w:rPr>
            </w:pPr>
            <w:r w:rsidRPr="003F17C5">
              <w:rPr>
                <w:rFonts w:asciiTheme="minorHAnsi" w:eastAsia="Calibri" w:hAnsiTheme="minorHAnsi" w:cs="Arial"/>
                <w:b/>
                <w:sz w:val="24"/>
                <w:szCs w:val="24"/>
              </w:rPr>
              <w:t>Definicja, sposób pomiaru i przykładowe źródła danych do pomiaru</w:t>
            </w:r>
          </w:p>
        </w:tc>
        <w:tc>
          <w:tcPr>
            <w:tcW w:w="3996" w:type="pct"/>
            <w:vAlign w:val="center"/>
          </w:tcPr>
          <w:p w14:paraId="0D2D57C3" w14:textId="77777777" w:rsidR="00E20B15" w:rsidRPr="003F17C5" w:rsidRDefault="00E20B15" w:rsidP="00757DC2">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rPr>
              <w:t xml:space="preserve">Wskaźnik określa liczbę miejsc świadczenia usług społecznych wspartych w programie. </w:t>
            </w:r>
          </w:p>
          <w:p w14:paraId="1F8C8C90" w14:textId="77777777" w:rsidR="00E20B15" w:rsidRPr="003F17C5" w:rsidRDefault="00E20B15" w:rsidP="00757DC2">
            <w:pPr>
              <w:spacing w:after="0"/>
              <w:rPr>
                <w:rFonts w:asciiTheme="minorHAnsi" w:hAnsiTheme="minorHAnsi" w:cs="Arial"/>
                <w:sz w:val="24"/>
                <w:szCs w:val="24"/>
              </w:rPr>
            </w:pPr>
            <w:r w:rsidRPr="003F17C5">
              <w:rPr>
                <w:rFonts w:asciiTheme="minorHAnsi" w:hAnsiTheme="minorHAnsi" w:cs="Arial"/>
                <w:sz w:val="24"/>
                <w:szCs w:val="24"/>
              </w:rPr>
              <w:t>Miejsce świadczenia usługi społecznej to:</w:t>
            </w:r>
          </w:p>
          <w:p w14:paraId="6DF9370B" w14:textId="77777777" w:rsidR="00E20B15" w:rsidRPr="003F17C5" w:rsidRDefault="00E20B15" w:rsidP="00E20B15">
            <w:pPr>
              <w:numPr>
                <w:ilvl w:val="0"/>
                <w:numId w:val="78"/>
              </w:numPr>
              <w:suppressAutoHyphens w:val="0"/>
              <w:overflowPunct/>
              <w:spacing w:after="0"/>
              <w:ind w:left="312" w:hanging="283"/>
              <w:rPr>
                <w:rFonts w:asciiTheme="minorHAnsi" w:hAnsiTheme="minorHAnsi" w:cs="Arial"/>
                <w:sz w:val="24"/>
                <w:szCs w:val="24"/>
              </w:rPr>
            </w:pPr>
            <w:r w:rsidRPr="003F17C5">
              <w:rPr>
                <w:rFonts w:asciiTheme="minorHAnsi" w:hAnsiTheme="minorHAnsi" w:cs="Arial"/>
                <w:sz w:val="24"/>
                <w:szCs w:val="24"/>
              </w:rPr>
              <w:t>miejsce wsparte ze środków EFS, w którym świadczona jest usługa społeczna lub miejsce gotowe do świadczenia usługi społecznej po zakończeniu projektu.</w:t>
            </w:r>
          </w:p>
          <w:p w14:paraId="0CC18CD2" w14:textId="77777777" w:rsidR="00E20B15" w:rsidRPr="003F17C5" w:rsidRDefault="00E20B15" w:rsidP="00E20B15">
            <w:pPr>
              <w:numPr>
                <w:ilvl w:val="0"/>
                <w:numId w:val="78"/>
              </w:numPr>
              <w:suppressAutoHyphens w:val="0"/>
              <w:overflowPunct/>
              <w:spacing w:after="0"/>
              <w:ind w:left="312" w:hanging="283"/>
              <w:rPr>
                <w:rFonts w:asciiTheme="minorHAnsi" w:hAnsiTheme="minorHAnsi" w:cs="Arial"/>
                <w:color w:val="auto"/>
                <w:sz w:val="24"/>
                <w:szCs w:val="24"/>
              </w:rPr>
            </w:pPr>
            <w:r w:rsidRPr="003F17C5">
              <w:rPr>
                <w:rFonts w:asciiTheme="minorHAnsi" w:hAnsiTheme="minorHAnsi" w:cs="Arial"/>
                <w:sz w:val="24"/>
                <w:szCs w:val="24"/>
              </w:rPr>
              <w:t xml:space="preserve">osoba, np. </w:t>
            </w:r>
            <w:r w:rsidRPr="003F17C5">
              <w:rPr>
                <w:rFonts w:asciiTheme="minorHAnsi" w:hAnsiTheme="minorHAnsi" w:cs="Arial"/>
                <w:color w:val="auto"/>
                <w:sz w:val="24"/>
                <w:szCs w:val="24"/>
              </w:rPr>
              <w:t>asystent osoby z niepełnosprawnościami, która otrzymała wsparcie EFS (np. szkolenie w zakresie opieki nad osobami niesamodzielnymi) lub której wynagrodzenie jest współfinansowane z EFS, świadcząca lub gotowa do świadczenia usługi społecznej po zakończeniu projektu.</w:t>
            </w:r>
          </w:p>
          <w:p w14:paraId="78441673" w14:textId="77777777" w:rsidR="00E20B15" w:rsidRPr="003F17C5" w:rsidRDefault="00E20B15" w:rsidP="00757DC2">
            <w:pPr>
              <w:spacing w:after="0"/>
              <w:rPr>
                <w:rFonts w:asciiTheme="minorHAnsi" w:hAnsiTheme="minorHAnsi" w:cs="Arial"/>
                <w:color w:val="auto"/>
                <w:sz w:val="24"/>
                <w:szCs w:val="24"/>
                <w:u w:val="single"/>
              </w:rPr>
            </w:pPr>
            <w:r w:rsidRPr="003F17C5">
              <w:rPr>
                <w:rFonts w:asciiTheme="minorHAnsi" w:hAnsiTheme="minorHAnsi" w:cs="Arial"/>
                <w:color w:val="auto"/>
                <w:sz w:val="24"/>
                <w:szCs w:val="24"/>
                <w:u w:val="single"/>
              </w:rPr>
              <w:t xml:space="preserve">Przykładowe źródła danych do pomiaru wskaźnika: </w:t>
            </w:r>
          </w:p>
          <w:p w14:paraId="671E2286" w14:textId="77777777" w:rsidR="00E20B15" w:rsidRPr="003F17C5" w:rsidRDefault="00E20B15" w:rsidP="00757DC2">
            <w:pPr>
              <w:spacing w:after="0"/>
              <w:rPr>
                <w:rFonts w:asciiTheme="minorHAnsi" w:hAnsiTheme="minorHAnsi" w:cs="Arial"/>
                <w:color w:val="auto"/>
                <w:sz w:val="24"/>
                <w:szCs w:val="24"/>
              </w:rPr>
            </w:pPr>
            <w:r w:rsidRPr="003F17C5">
              <w:rPr>
                <w:rFonts w:asciiTheme="minorHAnsi" w:hAnsiTheme="minorHAnsi" w:cs="Arial"/>
                <w:color w:val="auto"/>
                <w:sz w:val="24"/>
                <w:szCs w:val="24"/>
              </w:rPr>
              <w:lastRenderedPageBreak/>
              <w:t xml:space="preserve">dokumenty potwierdzające skorzystanie z usługi społecznej, umowy z opiekunami, umowy ze specjalistami, umowy z asystentami, </w:t>
            </w:r>
            <w:r w:rsidRPr="003F17C5">
              <w:rPr>
                <w:rFonts w:asciiTheme="minorHAnsi" w:eastAsia="Calibri" w:hAnsiTheme="minorHAnsi" w:cs="Arial"/>
                <w:color w:val="auto"/>
                <w:sz w:val="24"/>
                <w:szCs w:val="24"/>
              </w:rPr>
              <w:t>dokumenty potwierdzające podniesienie kwalifikacji zawodowych</w:t>
            </w:r>
            <w:r w:rsidRPr="003F17C5">
              <w:rPr>
                <w:rFonts w:asciiTheme="minorHAnsi" w:hAnsiTheme="minorHAnsi" w:cs="Arial"/>
                <w:color w:val="auto"/>
                <w:sz w:val="24"/>
                <w:szCs w:val="24"/>
              </w:rPr>
              <w:t xml:space="preserve">, itp. </w:t>
            </w:r>
          </w:p>
          <w:p w14:paraId="0A1F6C7D" w14:textId="77777777" w:rsidR="00E20B15" w:rsidRPr="003F17C5" w:rsidRDefault="00E20B15" w:rsidP="00757DC2">
            <w:pPr>
              <w:autoSpaceDE w:val="0"/>
              <w:autoSpaceDN w:val="0"/>
              <w:adjustRightInd w:val="0"/>
              <w:spacing w:after="0"/>
              <w:jc w:val="both"/>
              <w:rPr>
                <w:rFonts w:asciiTheme="minorHAnsi" w:eastAsia="Calibri" w:hAnsiTheme="minorHAnsi" w:cs="Arial"/>
                <w:sz w:val="24"/>
                <w:szCs w:val="24"/>
              </w:rPr>
            </w:pPr>
            <w:r w:rsidRPr="003F17C5">
              <w:rPr>
                <w:rFonts w:asciiTheme="minorHAnsi" w:eastAsia="Calibri" w:hAnsiTheme="minorHAnsi" w:cs="Arial"/>
                <w:sz w:val="24"/>
                <w:szCs w:val="24"/>
                <w:u w:val="single"/>
              </w:rPr>
              <w:t>Jednostka miary</w:t>
            </w:r>
            <w:r w:rsidRPr="003F17C5">
              <w:rPr>
                <w:rFonts w:asciiTheme="minorHAnsi" w:eastAsia="Calibri" w:hAnsiTheme="minorHAnsi" w:cs="Arial"/>
                <w:sz w:val="24"/>
                <w:szCs w:val="24"/>
              </w:rPr>
              <w:t xml:space="preserve"> – sztuka.</w:t>
            </w:r>
          </w:p>
        </w:tc>
      </w:tr>
    </w:tbl>
    <w:p w14:paraId="593039D1" w14:textId="77777777" w:rsidR="00E20B15" w:rsidRPr="003F17C5" w:rsidRDefault="00E20B15" w:rsidP="00E20B15">
      <w:pPr>
        <w:spacing w:after="0"/>
        <w:rPr>
          <w:rFonts w:asciiTheme="minorHAnsi" w:hAnsiTheme="minorHAnsi" w:cs="Arial"/>
          <w:sz w:val="24"/>
          <w:szCs w:val="24"/>
        </w:rPr>
      </w:pPr>
    </w:p>
    <w:p w14:paraId="2A26EF9A" w14:textId="77777777" w:rsidR="00E20B15" w:rsidRPr="00FF2E93" w:rsidRDefault="00E20B15" w:rsidP="00E20B15">
      <w:pPr>
        <w:spacing w:before="120" w:after="120"/>
        <w:rPr>
          <w:rFonts w:asciiTheme="minorHAnsi" w:hAnsiTheme="minorHAnsi" w:cs="Arial"/>
          <w:sz w:val="24"/>
          <w:szCs w:val="24"/>
        </w:rPr>
      </w:pPr>
      <w:r w:rsidRPr="00FF2E93">
        <w:rPr>
          <w:rFonts w:asciiTheme="minorHAnsi" w:hAnsiTheme="minorHAnsi" w:cs="Arial"/>
          <w:sz w:val="24"/>
          <w:szCs w:val="24"/>
        </w:rPr>
        <w:t>Określając sposób pomiaru zasadne jest wskazanie m.in. osoby odpowiedzialnej za pomiar, określenie częstotliwości pomiaru i wskazanie sposobu pomiaru np. analiza dokumentów źródłowych.</w:t>
      </w:r>
    </w:p>
    <w:p w14:paraId="32C2B745" w14:textId="77777777" w:rsidR="00E20B15" w:rsidRPr="00FF2E93" w:rsidRDefault="00E20B15" w:rsidP="00E20B15">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Monitorowanie postępu rzeczowego w trakcie realizacji projektu odbywa się na podstawie danych zebranych w SL2014. Podstawą do wprowadzenia informacji o udziale uczestnika będącego osobą fizyczną w projekcie jest zapewnienie danych w szczególności dla wspólnych wskaźników produktu odnoszących się do następujących danych osobowych: status na rynku pracy, wiek, wykształcenie, płeć, sytuacja gospodarstwa domowego. Bez określenia powyższych danych nie można wykazać danej osoby jako uczestnika projektu, a tym samym powiązanych z nim wskaźników produktu i rezultatu.</w:t>
      </w:r>
    </w:p>
    <w:p w14:paraId="72FDA11D" w14:textId="77777777" w:rsidR="00E20B15" w:rsidRPr="00FF2E93" w:rsidRDefault="00E20B15" w:rsidP="00E20B15">
      <w:pPr>
        <w:autoSpaceDE w:val="0"/>
        <w:autoSpaceDN w:val="0"/>
        <w:adjustRightInd w:val="0"/>
        <w:spacing w:before="120" w:after="120"/>
        <w:rPr>
          <w:rFonts w:asciiTheme="minorHAnsi" w:eastAsia="Calibri" w:hAnsiTheme="minorHAnsi" w:cs="Arial"/>
          <w:sz w:val="24"/>
          <w:szCs w:val="24"/>
        </w:rPr>
      </w:pPr>
      <w:r w:rsidRPr="00FF2E93">
        <w:rPr>
          <w:rFonts w:asciiTheme="minorHAnsi" w:eastAsia="Calibri" w:hAnsiTheme="minorHAnsi" w:cs="Arial"/>
          <w:sz w:val="24"/>
          <w:szCs w:val="24"/>
        </w:rPr>
        <w:t>Odmowa udzielenia informacji wrażliwych przez uczestnika (tj. niepełnosprawności, bycia migrantem, obcego pochodzenia i mniejszości, pochodzenia z grupy w niekorzystnej sytuacji społecznej) nie jest podstawą do niekwalikowalności, o ile wnioskodawca nie kieruje wsparcia do grup charakteryzujących się przedmiotowymi cechami.</w:t>
      </w:r>
    </w:p>
    <w:p w14:paraId="071AC794" w14:textId="77777777" w:rsidR="00E20B15" w:rsidRDefault="00E20B15" w:rsidP="00E20B15">
      <w:r w:rsidRPr="00FF2E93">
        <w:rPr>
          <w:rFonts w:asciiTheme="minorHAnsi" w:eastAsia="Calibri" w:hAnsiTheme="minorHAnsi" w:cs="Arial"/>
          <w:sz w:val="24"/>
          <w:szCs w:val="24"/>
          <w:lang w:eastAsia="pl-PL"/>
        </w:rPr>
        <w:t xml:space="preserve">Na poziomie projektu, obok obligatoryjnych wskaźników, wnioskodawca może założyć wskaźniki uwzględniające specyfikę danego projektu. Określone przez </w:t>
      </w:r>
      <w:r>
        <w:rPr>
          <w:rFonts w:asciiTheme="minorHAnsi" w:eastAsia="Calibri" w:hAnsiTheme="minorHAnsi" w:cs="Arial"/>
          <w:sz w:val="24"/>
          <w:szCs w:val="24"/>
          <w:lang w:eastAsia="pl-PL"/>
        </w:rPr>
        <w:t>w</w:t>
      </w:r>
      <w:r w:rsidRPr="00FF2E93">
        <w:rPr>
          <w:rFonts w:asciiTheme="minorHAnsi" w:eastAsia="Calibri" w:hAnsiTheme="minorHAnsi" w:cs="Arial"/>
          <w:sz w:val="24"/>
          <w:szCs w:val="24"/>
          <w:lang w:eastAsia="pl-PL"/>
        </w:rPr>
        <w:t>nioskodawcę specyficzne wskaźniki będą podlegać monitorowaniu jedynie na poziomie projektu ze względu na brak możliwości ich agregowania i porównania pomiędzy projektami.</w:t>
      </w:r>
    </w:p>
    <w:p w14:paraId="5AB8E2E1"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29" w:name="_Toc483484477"/>
      <w:r w:rsidRPr="00FF2E93">
        <w:rPr>
          <w:rFonts w:asciiTheme="minorHAnsi" w:hAnsiTheme="minorHAnsi" w:cs="Arial"/>
          <w:b/>
          <w:sz w:val="24"/>
          <w:szCs w:val="24"/>
        </w:rPr>
        <w:t>Zasady finansowania</w:t>
      </w:r>
      <w:bookmarkEnd w:id="29"/>
    </w:p>
    <w:p w14:paraId="01E4C090" w14:textId="77777777" w:rsidR="00C30CA0" w:rsidRPr="00CA35D0" w:rsidRDefault="00C30CA0" w:rsidP="00CA35D0">
      <w:pPr>
        <w:rPr>
          <w:sz w:val="24"/>
          <w:szCs w:val="24"/>
        </w:rPr>
      </w:pPr>
      <w:r w:rsidRPr="00CA35D0">
        <w:rPr>
          <w:sz w:val="24"/>
          <w:szCs w:val="24"/>
        </w:rPr>
        <w:t>Zasady finansowania projektu określa umowa o dofinansowanie projektu oraz SzOOP 2014-2020. Warunki i procedury dotyczące kwalifikowalności wydatków są określone w Wytycznych w zakresie kwalifikowalności</w:t>
      </w:r>
      <w:r w:rsidR="00D6548B" w:rsidRPr="00CA35D0">
        <w:rPr>
          <w:sz w:val="24"/>
          <w:szCs w:val="24"/>
        </w:rPr>
        <w:t xml:space="preserve"> wydatków</w:t>
      </w:r>
      <w:r w:rsidRPr="00CA35D0">
        <w:rPr>
          <w:sz w:val="24"/>
          <w:szCs w:val="24"/>
        </w:rPr>
        <w:t>.</w:t>
      </w:r>
    </w:p>
    <w:p w14:paraId="3FBBFA3A"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0" w:name="_Toc431974580"/>
      <w:bookmarkStart w:id="31" w:name="_Toc483484478"/>
      <w:bookmarkEnd w:id="30"/>
      <w:r w:rsidRPr="00FF2E93">
        <w:rPr>
          <w:rFonts w:asciiTheme="minorHAnsi" w:hAnsiTheme="minorHAnsi" w:cs="Arial"/>
          <w:b/>
          <w:sz w:val="24"/>
          <w:szCs w:val="24"/>
        </w:rPr>
        <w:t>Wkład własny</w:t>
      </w:r>
      <w:bookmarkEnd w:id="31"/>
    </w:p>
    <w:p w14:paraId="297B5977" w14:textId="6C0FA922" w:rsidR="00C30CA0" w:rsidRPr="00CA35D0" w:rsidRDefault="00C30CA0" w:rsidP="00CA35D0">
      <w:pPr>
        <w:rPr>
          <w:rFonts w:asciiTheme="minorHAnsi" w:hAnsiTheme="minorHAnsi"/>
          <w:sz w:val="24"/>
          <w:szCs w:val="24"/>
        </w:rPr>
      </w:pPr>
      <w:r w:rsidRPr="00CA35D0">
        <w:rPr>
          <w:sz w:val="24"/>
          <w:szCs w:val="24"/>
        </w:rPr>
        <w:t>Wkładem własnym są środki zabezpieczone przez wnioskodawcę, które zostaną przeznaczone na pokrycie wydatków kwalifikowalnych i nie zostaną wnioskodawcy przekazane w formie dofinansowania. Wartość wkładu własnego stanowi zatem różnicę między kwotą wydatków kwalifikowalnych</w:t>
      </w:r>
      <w:r w:rsidR="007448C3">
        <w:rPr>
          <w:sz w:val="24"/>
          <w:szCs w:val="24"/>
        </w:rPr>
        <w:t>,</w:t>
      </w:r>
      <w:r w:rsidRPr="00CA35D0">
        <w:rPr>
          <w:sz w:val="24"/>
          <w:szCs w:val="24"/>
        </w:rPr>
        <w:t xml:space="preserve"> a kwotą dofinansowania przekazaną wnioskodawcy, zgodnie z poziomem dofinansowania dla projektu, rozumianą jako procent dofinansowania wydatków</w:t>
      </w:r>
      <w:r w:rsidRPr="00CA35D0">
        <w:rPr>
          <w:rFonts w:asciiTheme="minorHAnsi" w:hAnsiTheme="minorHAnsi" w:cs="Arial"/>
          <w:sz w:val="24"/>
          <w:szCs w:val="24"/>
        </w:rPr>
        <w:t xml:space="preserve"> kwalifikowalnych.</w:t>
      </w:r>
    </w:p>
    <w:p w14:paraId="1217529E" w14:textId="77777777" w:rsidR="00171C23" w:rsidRDefault="00C30CA0" w:rsidP="00A8131A">
      <w:pPr>
        <w:widowControl w:val="0"/>
        <w:tabs>
          <w:tab w:val="left" w:pos="461"/>
        </w:tabs>
        <w:spacing w:before="120" w:after="120"/>
        <w:ind w:right="110"/>
        <w:rPr>
          <w:rFonts w:asciiTheme="minorHAnsi" w:hAnsiTheme="minorHAnsi" w:cs="Arial"/>
          <w:sz w:val="24"/>
          <w:szCs w:val="24"/>
        </w:rPr>
      </w:pPr>
      <w:r w:rsidRPr="00FF2E93">
        <w:rPr>
          <w:rFonts w:asciiTheme="minorHAnsi" w:hAnsiTheme="minorHAnsi" w:cs="Arial"/>
          <w:b/>
          <w:sz w:val="24"/>
          <w:szCs w:val="24"/>
        </w:rPr>
        <w:t>Minimalny udział wkładu własnego</w:t>
      </w:r>
      <w:r w:rsidRPr="00FF2E93">
        <w:rPr>
          <w:rFonts w:asciiTheme="minorHAnsi" w:hAnsiTheme="minorHAnsi" w:cs="Arial"/>
          <w:sz w:val="24"/>
          <w:szCs w:val="24"/>
        </w:rPr>
        <w:t xml:space="preserve"> wnioskodawcy w finansowaniu wydatków kwalifikowalnych projektu w ramach konkursu wynosi</w:t>
      </w:r>
      <w:r w:rsidR="00171C23">
        <w:rPr>
          <w:rFonts w:asciiTheme="minorHAnsi" w:hAnsiTheme="minorHAnsi" w:cs="Arial"/>
          <w:sz w:val="24"/>
          <w:szCs w:val="24"/>
        </w:rPr>
        <w:t>:</w:t>
      </w:r>
    </w:p>
    <w:p w14:paraId="3980844A" w14:textId="76E06FAE" w:rsidR="001A0622" w:rsidRDefault="00171C23" w:rsidP="00A8131A">
      <w:pPr>
        <w:widowControl w:val="0"/>
        <w:tabs>
          <w:tab w:val="left" w:pos="461"/>
        </w:tabs>
        <w:spacing w:before="120" w:after="120"/>
        <w:ind w:right="110"/>
        <w:rPr>
          <w:rFonts w:asciiTheme="minorHAnsi" w:hAnsiTheme="minorHAnsi" w:cs="Arial"/>
          <w:sz w:val="24"/>
          <w:szCs w:val="24"/>
        </w:rPr>
      </w:pPr>
      <w:r>
        <w:rPr>
          <w:rFonts w:asciiTheme="minorHAnsi" w:hAnsiTheme="minorHAnsi" w:cs="Arial"/>
          <w:sz w:val="24"/>
          <w:szCs w:val="24"/>
        </w:rPr>
        <w:lastRenderedPageBreak/>
        <w:t xml:space="preserve">- w przypadku </w:t>
      </w:r>
      <w:r w:rsidR="001A0622">
        <w:rPr>
          <w:rFonts w:asciiTheme="minorHAnsi" w:hAnsiTheme="minorHAnsi" w:cs="Arial"/>
          <w:sz w:val="24"/>
          <w:szCs w:val="24"/>
        </w:rPr>
        <w:t xml:space="preserve">realizacji pierwszego typu projektu - </w:t>
      </w:r>
      <w:r w:rsidR="001A0622">
        <w:rPr>
          <w:rFonts w:asciiTheme="minorHAnsi" w:hAnsiTheme="minorHAnsi" w:cs="Arial"/>
          <w:b/>
          <w:sz w:val="24"/>
          <w:szCs w:val="24"/>
        </w:rPr>
        <w:t>5</w:t>
      </w:r>
      <w:r w:rsidR="00C30CA0" w:rsidRPr="00FF2E93">
        <w:rPr>
          <w:rFonts w:asciiTheme="minorHAnsi" w:hAnsiTheme="minorHAnsi" w:cs="Arial"/>
          <w:b/>
          <w:sz w:val="24"/>
          <w:szCs w:val="24"/>
        </w:rPr>
        <w:t>,00% wartości projektu</w:t>
      </w:r>
      <w:r w:rsidR="001A0622">
        <w:rPr>
          <w:rFonts w:asciiTheme="minorHAnsi" w:hAnsiTheme="minorHAnsi" w:cs="Arial"/>
          <w:sz w:val="24"/>
          <w:szCs w:val="24"/>
        </w:rPr>
        <w:t>,</w:t>
      </w:r>
    </w:p>
    <w:p w14:paraId="685FF99B" w14:textId="3EC06F91" w:rsidR="001A0622" w:rsidRDefault="001A0622" w:rsidP="00A8131A">
      <w:pPr>
        <w:widowControl w:val="0"/>
        <w:tabs>
          <w:tab w:val="left" w:pos="461"/>
        </w:tabs>
        <w:spacing w:before="120" w:after="120"/>
        <w:ind w:right="110"/>
        <w:rPr>
          <w:rFonts w:asciiTheme="minorHAnsi" w:hAnsiTheme="minorHAnsi" w:cs="Arial"/>
          <w:sz w:val="24"/>
          <w:szCs w:val="24"/>
        </w:rPr>
      </w:pPr>
      <w:r>
        <w:rPr>
          <w:rFonts w:asciiTheme="minorHAnsi" w:hAnsiTheme="minorHAnsi" w:cs="Arial"/>
          <w:sz w:val="24"/>
          <w:szCs w:val="24"/>
        </w:rPr>
        <w:t xml:space="preserve"> - w przypadku realizacji drugiego typu projektu – </w:t>
      </w:r>
      <w:r w:rsidRPr="00C63471">
        <w:rPr>
          <w:rFonts w:asciiTheme="minorHAnsi" w:hAnsiTheme="minorHAnsi" w:cs="Arial"/>
          <w:b/>
          <w:sz w:val="24"/>
          <w:szCs w:val="24"/>
        </w:rPr>
        <w:t>10,00% wartości projektu</w:t>
      </w:r>
      <w:r>
        <w:rPr>
          <w:rFonts w:asciiTheme="minorHAnsi" w:hAnsiTheme="minorHAnsi" w:cs="Arial"/>
          <w:sz w:val="24"/>
          <w:szCs w:val="24"/>
        </w:rPr>
        <w:t>,</w:t>
      </w:r>
    </w:p>
    <w:p w14:paraId="7C240544" w14:textId="1B2955C8" w:rsidR="00C30CA0" w:rsidRPr="00FF2E93" w:rsidRDefault="001A0622" w:rsidP="00A8131A">
      <w:pPr>
        <w:widowControl w:val="0"/>
        <w:tabs>
          <w:tab w:val="left" w:pos="461"/>
        </w:tabs>
        <w:spacing w:before="120" w:after="120"/>
        <w:ind w:right="110"/>
        <w:rPr>
          <w:rFonts w:asciiTheme="minorHAnsi" w:hAnsiTheme="minorHAnsi" w:cs="Arial"/>
          <w:sz w:val="24"/>
          <w:szCs w:val="24"/>
        </w:rPr>
      </w:pPr>
      <w:r>
        <w:rPr>
          <w:rFonts w:asciiTheme="minorHAnsi" w:hAnsiTheme="minorHAnsi" w:cs="Arial"/>
          <w:sz w:val="24"/>
          <w:szCs w:val="24"/>
        </w:rPr>
        <w:t xml:space="preserve">- w przypadku realizacji zarówno pierwszego jak i drugiego typu projektu – </w:t>
      </w:r>
      <w:r w:rsidRPr="00C63471">
        <w:rPr>
          <w:rFonts w:asciiTheme="minorHAnsi" w:hAnsiTheme="minorHAnsi" w:cs="Arial"/>
          <w:b/>
          <w:sz w:val="24"/>
          <w:szCs w:val="24"/>
        </w:rPr>
        <w:t>10,00% wartości projektu</w:t>
      </w:r>
      <w:r>
        <w:rPr>
          <w:rFonts w:asciiTheme="minorHAnsi" w:hAnsiTheme="minorHAnsi" w:cs="Arial"/>
          <w:sz w:val="24"/>
          <w:szCs w:val="24"/>
        </w:rPr>
        <w:t>.</w:t>
      </w:r>
    </w:p>
    <w:p w14:paraId="0CEAF625"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Wkład własny może być wnoszony w formie:</w:t>
      </w:r>
    </w:p>
    <w:p w14:paraId="2CF1A769" w14:textId="77777777" w:rsidR="00C30CA0" w:rsidRPr="007448C3" w:rsidRDefault="00C30CA0" w:rsidP="00A8131A">
      <w:pPr>
        <w:numPr>
          <w:ilvl w:val="0"/>
          <w:numId w:val="8"/>
        </w:numPr>
        <w:spacing w:after="0"/>
        <w:ind w:left="284" w:hanging="284"/>
        <w:rPr>
          <w:rFonts w:asciiTheme="minorHAnsi" w:hAnsiTheme="minorHAnsi" w:cs="Arial"/>
          <w:sz w:val="24"/>
          <w:szCs w:val="24"/>
        </w:rPr>
      </w:pPr>
      <w:r w:rsidRPr="007448C3">
        <w:rPr>
          <w:rFonts w:asciiTheme="minorHAnsi" w:hAnsiTheme="minorHAnsi" w:cs="Arial"/>
          <w:sz w:val="24"/>
          <w:szCs w:val="24"/>
        </w:rPr>
        <w:t>niepieniężnej,</w:t>
      </w:r>
    </w:p>
    <w:p w14:paraId="4DB022F0" w14:textId="77777777" w:rsidR="00C30CA0" w:rsidRPr="007448C3" w:rsidRDefault="00C30CA0" w:rsidP="00A8131A">
      <w:pPr>
        <w:spacing w:after="0"/>
        <w:ind w:left="284"/>
        <w:rPr>
          <w:rFonts w:asciiTheme="minorHAnsi" w:hAnsiTheme="minorHAnsi" w:cs="Arial"/>
          <w:sz w:val="24"/>
          <w:szCs w:val="24"/>
        </w:rPr>
      </w:pPr>
      <w:r w:rsidRPr="007448C3">
        <w:rPr>
          <w:rFonts w:asciiTheme="minorHAnsi" w:hAnsiTheme="minorHAnsi" w:cs="Arial"/>
          <w:sz w:val="24"/>
          <w:szCs w:val="24"/>
        </w:rPr>
        <w:t>lub</w:t>
      </w:r>
    </w:p>
    <w:p w14:paraId="79392913" w14:textId="77777777" w:rsidR="00C30CA0" w:rsidRPr="007448C3" w:rsidRDefault="00C30CA0" w:rsidP="00A8131A">
      <w:pPr>
        <w:numPr>
          <w:ilvl w:val="0"/>
          <w:numId w:val="8"/>
        </w:numPr>
        <w:spacing w:after="0"/>
        <w:ind w:left="284" w:hanging="284"/>
        <w:rPr>
          <w:rFonts w:asciiTheme="minorHAnsi" w:hAnsiTheme="minorHAnsi" w:cs="Arial"/>
          <w:sz w:val="24"/>
          <w:szCs w:val="24"/>
        </w:rPr>
      </w:pPr>
      <w:r w:rsidRPr="007448C3">
        <w:rPr>
          <w:rFonts w:asciiTheme="minorHAnsi" w:hAnsiTheme="minorHAnsi" w:cs="Arial"/>
          <w:sz w:val="24"/>
          <w:szCs w:val="24"/>
        </w:rPr>
        <w:t xml:space="preserve">finansowej, </w:t>
      </w:r>
    </w:p>
    <w:p w14:paraId="20E9C094"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wniesienia wkładu niepieniężnego do projektu, współfinansowanie z EFS oraz innych środków publicznych (krajowych) niebędących wkładem własnym wnioskodawcy, nie może przekroczyć wartości całkowitych wydatków kwalifikowalnych pomniejszonych o wartość wkładu niepieniężnego.</w:t>
      </w:r>
    </w:p>
    <w:p w14:paraId="428DBF36"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Zaangażowanie wkładu </w:t>
      </w:r>
      <w:r w:rsidRPr="00FF2E93">
        <w:rPr>
          <w:rFonts w:asciiTheme="minorHAnsi" w:hAnsiTheme="minorHAnsi" w:cs="Arial"/>
          <w:b/>
          <w:sz w:val="24"/>
          <w:szCs w:val="24"/>
        </w:rPr>
        <w:t>niepieniężnego</w:t>
      </w:r>
      <w:r w:rsidRPr="00FF2E93">
        <w:rPr>
          <w:rFonts w:asciiTheme="minorHAnsi" w:hAnsiTheme="minorHAnsi" w:cs="Arial"/>
          <w:sz w:val="24"/>
          <w:szCs w:val="24"/>
        </w:rPr>
        <w:t xml:space="preserve"> w realizację projektu może polegać na wykazaniu wyceny min. następujących kosztów:</w:t>
      </w:r>
    </w:p>
    <w:p w14:paraId="55ADD442" w14:textId="77777777" w:rsidR="00F324B1" w:rsidRPr="00FF2E93" w:rsidRDefault="00F324B1" w:rsidP="00A8131A">
      <w:pPr>
        <w:spacing w:before="120" w:after="120"/>
        <w:rPr>
          <w:rFonts w:asciiTheme="minorHAnsi" w:hAnsiTheme="minorHAnsi" w:cs="Arial"/>
          <w:sz w:val="24"/>
          <w:szCs w:val="24"/>
        </w:rPr>
      </w:pPr>
    </w:p>
    <w:tbl>
      <w:tblPr>
        <w:tblW w:w="5000" w:type="pct"/>
        <w:tblInd w:w="-14"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274"/>
        <w:gridCol w:w="6780"/>
      </w:tblGrid>
      <w:tr w:rsidR="00C30CA0" w:rsidRPr="00FF2E93" w14:paraId="3E4122EB" w14:textId="77777777" w:rsidTr="00E83439">
        <w:tc>
          <w:tcPr>
            <w:tcW w:w="2274" w:type="dxa"/>
            <w:tcMar>
              <w:left w:w="16" w:type="dxa"/>
            </w:tcMar>
          </w:tcPr>
          <w:p w14:paraId="52ED6577" w14:textId="77777777" w:rsidR="00C30CA0" w:rsidRPr="00FF2E93" w:rsidRDefault="00C30CA0" w:rsidP="00A8131A">
            <w:pPr>
              <w:spacing w:before="120" w:after="120"/>
              <w:ind w:left="1498" w:hanging="799"/>
              <w:rPr>
                <w:rFonts w:asciiTheme="minorHAnsi" w:hAnsiTheme="minorHAnsi" w:cs="Arial"/>
                <w:b/>
                <w:bCs/>
                <w:iCs/>
                <w:sz w:val="24"/>
                <w:szCs w:val="24"/>
              </w:rPr>
            </w:pPr>
            <w:r w:rsidRPr="00FF2E93">
              <w:rPr>
                <w:rFonts w:asciiTheme="minorHAnsi" w:hAnsiTheme="minorHAnsi" w:cs="Arial"/>
                <w:b/>
                <w:bCs/>
                <w:iCs/>
                <w:sz w:val="24"/>
                <w:szCs w:val="24"/>
              </w:rPr>
              <w:t>Koszt</w:t>
            </w:r>
          </w:p>
        </w:tc>
        <w:tc>
          <w:tcPr>
            <w:tcW w:w="6782" w:type="dxa"/>
            <w:tcMar>
              <w:left w:w="16" w:type="dxa"/>
            </w:tcMar>
          </w:tcPr>
          <w:p w14:paraId="785A60D1" w14:textId="77777777" w:rsidR="00C30CA0" w:rsidRPr="00FF2E93" w:rsidRDefault="00C30CA0" w:rsidP="00A8131A">
            <w:pPr>
              <w:spacing w:before="120" w:after="120"/>
              <w:ind w:left="1969"/>
              <w:rPr>
                <w:rFonts w:asciiTheme="minorHAnsi" w:hAnsiTheme="minorHAnsi" w:cs="Arial"/>
                <w:b/>
                <w:bCs/>
                <w:iCs/>
                <w:sz w:val="24"/>
                <w:szCs w:val="24"/>
              </w:rPr>
            </w:pPr>
            <w:r w:rsidRPr="00FF2E93">
              <w:rPr>
                <w:rFonts w:asciiTheme="minorHAnsi" w:hAnsiTheme="minorHAnsi" w:cs="Arial"/>
                <w:b/>
                <w:bCs/>
                <w:iCs/>
                <w:sz w:val="24"/>
                <w:szCs w:val="24"/>
              </w:rPr>
              <w:t>Zasady wnoszenia wkładu</w:t>
            </w:r>
          </w:p>
        </w:tc>
      </w:tr>
      <w:tr w:rsidR="00C30CA0" w:rsidRPr="00FF2E93" w14:paraId="6B1FAA00" w14:textId="77777777" w:rsidTr="00E83439">
        <w:tc>
          <w:tcPr>
            <w:tcW w:w="2274" w:type="dxa"/>
            <w:tcMar>
              <w:left w:w="16" w:type="dxa"/>
            </w:tcMar>
          </w:tcPr>
          <w:p w14:paraId="63E567E9"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udostępnianie/ użyczanie budynków, pomieszczeń, urządzeń, wyposażenia na potrzeby projektu (będących w posiadaniu danego podmiotu)</w:t>
            </w:r>
          </w:p>
        </w:tc>
        <w:tc>
          <w:tcPr>
            <w:tcW w:w="6782" w:type="dxa"/>
            <w:tcMar>
              <w:left w:w="16" w:type="dxa"/>
            </w:tcMar>
          </w:tcPr>
          <w:p w14:paraId="72D04DF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budynki nie muszą być własnością beneficjenta/ partnera, mogą być np. udostępnione przez inne podmioty np. gminę, jeżeli możliwość taka wynika z przepisów prawa oraz zostanie to ujęte w zatwierdzonym wniosku o dofinansowanie;</w:t>
            </w:r>
          </w:p>
          <w:p w14:paraId="3C4C6515" w14:textId="2BFA0958"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wykorzystania nieruchomości na rzecz projektu jej wartość nie przekracza wartości rynkowej. </w:t>
            </w:r>
            <w:r w:rsidRPr="00FF2E93">
              <w:rPr>
                <w:rFonts w:asciiTheme="minorHAnsi" w:hAnsiTheme="minorHAnsi" w:cs="Arial"/>
                <w:sz w:val="24"/>
                <w:szCs w:val="24"/>
                <w:lang w:eastAsia="pl-PL"/>
              </w:rPr>
              <w:t>Ponadto wartość nieruchomości jest potwierdzona operatem szacunkowym sporządzonym przez uprawnionego rzeczoznawcę zgodnie z przepisami ustawy z dnia 21 sierpnia 1997 r. o gospo</w:t>
            </w:r>
            <w:r w:rsidR="00CB29A1">
              <w:rPr>
                <w:rFonts w:asciiTheme="minorHAnsi" w:hAnsiTheme="minorHAnsi" w:cs="Arial"/>
                <w:sz w:val="24"/>
                <w:szCs w:val="24"/>
                <w:lang w:eastAsia="pl-PL"/>
              </w:rPr>
              <w:t>darce nieruchomościami (Dz. U.</w:t>
            </w:r>
            <w:r w:rsidR="00B6377A">
              <w:rPr>
                <w:rFonts w:asciiTheme="minorHAnsi" w:hAnsiTheme="minorHAnsi" w:cs="Arial"/>
                <w:sz w:val="24"/>
                <w:szCs w:val="24"/>
                <w:lang w:eastAsia="pl-PL"/>
              </w:rPr>
              <w:t xml:space="preserve"> 2015, poz. 782, z późn.</w:t>
            </w:r>
            <w:r w:rsidRPr="00FF2E93">
              <w:rPr>
                <w:rFonts w:asciiTheme="minorHAnsi" w:hAnsiTheme="minorHAnsi" w:cs="Arial"/>
                <w:sz w:val="24"/>
                <w:szCs w:val="24"/>
                <w:lang w:eastAsia="pl-PL"/>
              </w:rPr>
              <w:t xml:space="preserve"> zm.) – aktualnym w momencie złożenia rozliczającego go wniosku o płatność;</w:t>
            </w:r>
          </w:p>
          <w:p w14:paraId="59CEBAC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wydatki poniesione na wycenę wkładu niepieniężnego są kwalifikowane;</w:t>
            </w:r>
          </w:p>
          <w:p w14:paraId="6AE16B6B" w14:textId="653490B0" w:rsidR="00C30CA0" w:rsidRPr="00FF2E93" w:rsidRDefault="00C30CA0" w:rsidP="00A8131A">
            <w:pPr>
              <w:numPr>
                <w:ilvl w:val="0"/>
                <w:numId w:val="12"/>
              </w:numPr>
              <w:spacing w:before="120" w:after="120"/>
              <w:ind w:left="262" w:hanging="262"/>
              <w:rPr>
                <w:rFonts w:asciiTheme="minorHAnsi" w:hAnsiTheme="minorHAnsi" w:cs="Arial"/>
                <w:sz w:val="24"/>
                <w:szCs w:val="24"/>
              </w:rPr>
            </w:pPr>
            <w:r w:rsidRPr="00FF2E93">
              <w:rPr>
                <w:rFonts w:asciiTheme="minorHAnsi" w:hAnsiTheme="minorHAnsi" w:cs="Arial"/>
                <w:sz w:val="24"/>
                <w:szCs w:val="24"/>
              </w:rPr>
              <w:t>wkładem własnym nie zawsze jest cała nieruchomość, mogą być to np. sale, których</w:t>
            </w:r>
            <w:r w:rsidR="000423AA">
              <w:rPr>
                <w:rFonts w:asciiTheme="minorHAnsi" w:hAnsiTheme="minorHAnsi" w:cs="Arial"/>
                <w:sz w:val="24"/>
                <w:szCs w:val="24"/>
              </w:rPr>
              <w:t xml:space="preserve"> wartość wycenia się jako koszt amortyzacji lub wynajmu</w:t>
            </w:r>
            <w:r w:rsidRPr="00FF2E93">
              <w:rPr>
                <w:rFonts w:asciiTheme="minorHAnsi" w:hAnsiTheme="minorHAnsi" w:cs="Arial"/>
                <w:sz w:val="24"/>
                <w:szCs w:val="24"/>
              </w:rPr>
              <w:t xml:space="preserve"> (stawkę może określać np. </w:t>
            </w:r>
            <w:r w:rsidR="000423AA">
              <w:rPr>
                <w:rFonts w:asciiTheme="minorHAnsi" w:hAnsiTheme="minorHAnsi" w:cs="Arial"/>
                <w:sz w:val="24"/>
                <w:szCs w:val="24"/>
              </w:rPr>
              <w:t>cennik</w:t>
            </w:r>
            <w:r w:rsidRPr="00FF2E93">
              <w:rPr>
                <w:rFonts w:asciiTheme="minorHAnsi" w:hAnsiTheme="minorHAnsi" w:cs="Arial"/>
                <w:sz w:val="24"/>
                <w:szCs w:val="24"/>
              </w:rPr>
              <w:t xml:space="preserve"> danej instytucji);</w:t>
            </w:r>
          </w:p>
          <w:p w14:paraId="64E2C801"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brak możliwości wykazania wkładu własnego niepieniężnego, który w ciągu 7 poprzednich lat (10 w przypadku nieruchomości) </w:t>
            </w:r>
            <w:r w:rsidRPr="00FF2E93">
              <w:rPr>
                <w:rFonts w:asciiTheme="minorHAnsi" w:hAnsiTheme="minorHAnsi" w:cs="Arial"/>
                <w:sz w:val="24"/>
                <w:szCs w:val="24"/>
              </w:rPr>
              <w:lastRenderedPageBreak/>
              <w:t xml:space="preserve">był współfinansowany ze środków unijnych lub/ oraz dotacji z krajowych środków publicznych. </w:t>
            </w:r>
          </w:p>
        </w:tc>
      </w:tr>
      <w:tr w:rsidR="00C30CA0" w:rsidRPr="00FF2E93" w14:paraId="70B5C1A3" w14:textId="77777777" w:rsidTr="00E83439">
        <w:tc>
          <w:tcPr>
            <w:tcW w:w="2274" w:type="dxa"/>
            <w:tcMar>
              <w:left w:w="16" w:type="dxa"/>
            </w:tcMar>
          </w:tcPr>
          <w:p w14:paraId="38C9A17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świadczenia wykonywane przez wolontariuszy na podstawie </w:t>
            </w:r>
            <w:r w:rsidRPr="00FF2E93">
              <w:rPr>
                <w:rFonts w:asciiTheme="minorHAnsi" w:hAnsiTheme="minorHAnsi" w:cs="Arial"/>
                <w:bCs/>
                <w:iCs/>
                <w:sz w:val="24"/>
                <w:szCs w:val="24"/>
              </w:rPr>
              <w:t xml:space="preserve">ustawy </w:t>
            </w:r>
            <w:r w:rsidR="00CB29A1">
              <w:rPr>
                <w:rFonts w:asciiTheme="minorHAnsi" w:hAnsiTheme="minorHAnsi" w:cs="Arial"/>
                <w:bCs/>
                <w:iCs/>
                <w:sz w:val="24"/>
                <w:szCs w:val="24"/>
              </w:rPr>
              <w:br/>
            </w:r>
            <w:r w:rsidRPr="00FF2E93">
              <w:rPr>
                <w:rFonts w:asciiTheme="minorHAnsi" w:hAnsiTheme="minorHAnsi" w:cs="Arial"/>
                <w:sz w:val="24"/>
                <w:szCs w:val="24"/>
                <w:lang w:eastAsia="pl-PL"/>
              </w:rPr>
              <w:t>z dnia 24 kwietnia 2003 r. o działalności pożytk</w:t>
            </w:r>
            <w:r w:rsidR="00CB29A1">
              <w:rPr>
                <w:rFonts w:asciiTheme="minorHAnsi" w:hAnsiTheme="minorHAnsi" w:cs="Arial"/>
                <w:sz w:val="24"/>
                <w:szCs w:val="24"/>
                <w:lang w:eastAsia="pl-PL"/>
              </w:rPr>
              <w:t xml:space="preserve">u publicznego </w:t>
            </w:r>
            <w:r w:rsidR="00CB29A1">
              <w:rPr>
                <w:rFonts w:asciiTheme="minorHAnsi" w:hAnsiTheme="minorHAnsi" w:cs="Arial"/>
                <w:sz w:val="24"/>
                <w:szCs w:val="24"/>
                <w:lang w:eastAsia="pl-PL"/>
              </w:rPr>
              <w:br/>
              <w:t>i o wolontariacie</w:t>
            </w:r>
          </w:p>
        </w:tc>
        <w:tc>
          <w:tcPr>
            <w:tcW w:w="6782" w:type="dxa"/>
            <w:tcMar>
              <w:left w:w="16" w:type="dxa"/>
            </w:tcMar>
          </w:tcPr>
          <w:p w14:paraId="2A43EF3B"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wolontariusz musi być świadomy charakteru swojego udziału w realizacji projektu (tzn. świadomy nieodpłatnego udziału);</w:t>
            </w:r>
          </w:p>
          <w:p w14:paraId="0B3D693A"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lang w:eastAsia="pl-PL"/>
              </w:rPr>
              <w:t>należy zdefiniować rodzaj wykonywanej przez wolontariusza nieodpłatnej pracy (określić jego stanowisko w projekcie); zadania wykonywane i wykazywane przez wolontariusza muszą być zgodne z tytułem jego nieodpłatnej pracy (stanowiska);</w:t>
            </w:r>
          </w:p>
          <w:p w14:paraId="20B7C34F"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wartość wkładu niepieniężnego w przypadku świadczeń wykonywanych przez wolontariuszy określa się z uwzględnieniem ilości czasu poświęconego na jej wykonanie oraz średniej wysokości wynagrodzenia (wg stawki godzinowej lub dziennej) za dany rodzaj pracy obowiązującej u danego pracodawcy lub w danym regionie (wyliczonej np. w oparciu o dane GUS) lub płacy minimalnej określanej na podstawie obowiązujących przepisów, w zależności od zapisów wniosku o dofinansowanie projektu;</w:t>
            </w:r>
          </w:p>
          <w:p w14:paraId="44CC67C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lang w:eastAsia="pl-PL"/>
              </w:rPr>
            </w:pPr>
            <w:r w:rsidRPr="00FF2E93">
              <w:rPr>
                <w:rFonts w:asciiTheme="minorHAnsi" w:hAnsiTheme="minorHAnsi" w:cs="Arial"/>
                <w:sz w:val="24"/>
                <w:szCs w:val="24"/>
              </w:rPr>
              <w:t>wycena nieodpłatnej dobrowolnej pracy może uwzględniać wszystkie koszty, które zostałyby poniesione w przypadku jej odpłatnego wykonywania przez podmiot działający na zasadach rynkowych. Wycena uwzględnia zatem koszt składek na ubezpieczenia społeczne oraz wszystkie pozostałe koszty wynikające z charakteru danego świadczenia.</w:t>
            </w:r>
          </w:p>
        </w:tc>
      </w:tr>
      <w:tr w:rsidR="00C30CA0" w:rsidRPr="00FF2E93" w14:paraId="70F26152" w14:textId="77777777" w:rsidTr="00E83439">
        <w:tc>
          <w:tcPr>
            <w:tcW w:w="2274" w:type="dxa"/>
            <w:tcMar>
              <w:left w:w="16" w:type="dxa"/>
            </w:tcMar>
          </w:tcPr>
          <w:p w14:paraId="07D27897" w14:textId="77777777" w:rsidR="00C30CA0" w:rsidRPr="00FF2E93" w:rsidRDefault="00C30CA0" w:rsidP="00A8131A">
            <w:pPr>
              <w:spacing w:before="120" w:after="120"/>
              <w:ind w:firstLine="19"/>
              <w:rPr>
                <w:rFonts w:asciiTheme="minorHAnsi" w:hAnsiTheme="minorHAnsi" w:cs="Arial"/>
                <w:sz w:val="24"/>
                <w:szCs w:val="24"/>
              </w:rPr>
            </w:pPr>
            <w:r w:rsidRPr="00FF2E93">
              <w:rPr>
                <w:rFonts w:asciiTheme="minorHAnsi" w:hAnsiTheme="minorHAnsi" w:cs="Arial"/>
                <w:sz w:val="24"/>
                <w:szCs w:val="24"/>
              </w:rPr>
              <w:t>wkład niepieniężny w innej formie</w:t>
            </w:r>
          </w:p>
        </w:tc>
        <w:tc>
          <w:tcPr>
            <w:tcW w:w="6782" w:type="dxa"/>
            <w:tcMar>
              <w:left w:w="16" w:type="dxa"/>
            </w:tcMar>
          </w:tcPr>
          <w:p w14:paraId="3068DB66" w14:textId="77777777" w:rsidR="00C30CA0" w:rsidRPr="0057701E"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 xml:space="preserve">wartość wkładu niepieniężnego powinna być potwierdzona dokumentami o wartości dowodowej równoważnej </w:t>
            </w:r>
            <w:r w:rsidRPr="0057701E">
              <w:rPr>
                <w:rFonts w:asciiTheme="minorHAnsi" w:hAnsiTheme="minorHAnsi" w:cs="Arial"/>
                <w:bCs/>
                <w:sz w:val="24"/>
                <w:szCs w:val="24"/>
              </w:rPr>
              <w:t xml:space="preserve">fakturom </w:t>
            </w:r>
            <w:r w:rsidRPr="0057701E">
              <w:rPr>
                <w:rFonts w:asciiTheme="minorHAnsi" w:hAnsiTheme="minorHAnsi" w:cs="Arial"/>
                <w:b/>
                <w:bCs/>
                <w:sz w:val="24"/>
                <w:szCs w:val="24"/>
              </w:rPr>
              <w:t>z zastrzeżeniem spełnienia wszy</w:t>
            </w:r>
            <w:r w:rsidR="00D6548B" w:rsidRPr="0057701E">
              <w:rPr>
                <w:rFonts w:asciiTheme="minorHAnsi" w:hAnsiTheme="minorHAnsi" w:cs="Arial"/>
                <w:b/>
                <w:bCs/>
                <w:sz w:val="24"/>
                <w:szCs w:val="24"/>
              </w:rPr>
              <w:t>stkich warunków wymienionych w Podrozdziale</w:t>
            </w:r>
            <w:r w:rsidRPr="0057701E">
              <w:rPr>
                <w:rFonts w:asciiTheme="minorHAnsi" w:hAnsiTheme="minorHAnsi" w:cs="Arial"/>
                <w:b/>
                <w:bCs/>
                <w:sz w:val="24"/>
                <w:szCs w:val="24"/>
              </w:rPr>
              <w:t xml:space="preserve"> 6.10 </w:t>
            </w:r>
            <w:r w:rsidRPr="0057701E">
              <w:rPr>
                <w:rFonts w:asciiTheme="minorHAnsi" w:hAnsiTheme="minorHAnsi" w:cs="Arial"/>
                <w:bCs/>
                <w:sz w:val="24"/>
                <w:szCs w:val="24"/>
              </w:rPr>
              <w:t>Wytycznych w zakresie kwalifikowalności wydatków;</w:t>
            </w:r>
          </w:p>
          <w:p w14:paraId="41B5A7C7" w14:textId="77777777" w:rsidR="00C30CA0" w:rsidRPr="00FF2E93" w:rsidRDefault="00C30CA0" w:rsidP="00A8131A">
            <w:pPr>
              <w:numPr>
                <w:ilvl w:val="0"/>
                <w:numId w:val="12"/>
              </w:numPr>
              <w:spacing w:before="120" w:after="120"/>
              <w:ind w:left="262" w:hanging="283"/>
              <w:rPr>
                <w:rFonts w:asciiTheme="minorHAnsi" w:hAnsiTheme="minorHAnsi" w:cs="Arial"/>
                <w:bCs/>
                <w:sz w:val="24"/>
                <w:szCs w:val="24"/>
              </w:rPr>
            </w:pPr>
            <w:r w:rsidRPr="00FF2E93">
              <w:rPr>
                <w:rFonts w:asciiTheme="minorHAnsi" w:hAnsiTheme="minorHAnsi" w:cs="Arial"/>
                <w:bCs/>
                <w:sz w:val="24"/>
                <w:szCs w:val="24"/>
              </w:rPr>
              <w:t>wartość przypisana wkładowi niepieniężnemu nie przekracza stawek rynkowych.</w:t>
            </w:r>
          </w:p>
        </w:tc>
      </w:tr>
    </w:tbl>
    <w:p w14:paraId="1D8C737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 postaci </w:t>
      </w:r>
      <w:r w:rsidRPr="00FF2E93">
        <w:rPr>
          <w:rFonts w:asciiTheme="minorHAnsi" w:hAnsiTheme="minorHAnsi" w:cs="Arial"/>
          <w:b/>
          <w:sz w:val="24"/>
          <w:szCs w:val="24"/>
        </w:rPr>
        <w:t>finansowej</w:t>
      </w:r>
      <w:r w:rsidRPr="00FF2E93">
        <w:rPr>
          <w:rFonts w:asciiTheme="minorHAnsi" w:hAnsiTheme="minorHAnsi" w:cs="Arial"/>
          <w:sz w:val="24"/>
          <w:szCs w:val="24"/>
        </w:rPr>
        <w:t xml:space="preserve"> wykazywany przez wnioskodawcę w projekcie może pochodzić z następujących źródeł:</w:t>
      </w:r>
    </w:p>
    <w:tbl>
      <w:tblPr>
        <w:tblW w:w="8986" w:type="dxa"/>
        <w:tblInd w:w="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16" w:type="dxa"/>
          <w:right w:w="40" w:type="dxa"/>
        </w:tblCellMar>
        <w:tblLook w:val="0000" w:firstRow="0" w:lastRow="0" w:firstColumn="0" w:lastColumn="0" w:noHBand="0" w:noVBand="0"/>
      </w:tblPr>
      <w:tblGrid>
        <w:gridCol w:w="2518"/>
        <w:gridCol w:w="6468"/>
      </w:tblGrid>
      <w:tr w:rsidR="00C30CA0" w:rsidRPr="00FF2E93" w14:paraId="5E7B5D6B" w14:textId="77777777" w:rsidTr="00E83439">
        <w:tc>
          <w:tcPr>
            <w:tcW w:w="2518" w:type="dxa"/>
            <w:tcMar>
              <w:left w:w="16" w:type="dxa"/>
            </w:tcMar>
          </w:tcPr>
          <w:p w14:paraId="303551DA" w14:textId="77777777" w:rsidR="00C30CA0" w:rsidRPr="00FF2E93" w:rsidRDefault="00C30CA0" w:rsidP="00A8131A">
            <w:pPr>
              <w:tabs>
                <w:tab w:val="left" w:pos="121"/>
              </w:tabs>
              <w:spacing w:before="120" w:after="120"/>
              <w:rPr>
                <w:rFonts w:asciiTheme="minorHAnsi" w:hAnsiTheme="minorHAnsi" w:cs="Arial"/>
                <w:b/>
                <w:sz w:val="24"/>
                <w:szCs w:val="24"/>
              </w:rPr>
            </w:pPr>
            <w:r w:rsidRPr="00FF2E93">
              <w:rPr>
                <w:rFonts w:asciiTheme="minorHAnsi" w:hAnsiTheme="minorHAnsi" w:cs="Arial"/>
                <w:b/>
                <w:sz w:val="24"/>
                <w:szCs w:val="24"/>
              </w:rPr>
              <w:t>Wkład finansowy</w:t>
            </w:r>
          </w:p>
        </w:tc>
        <w:tc>
          <w:tcPr>
            <w:tcW w:w="6468" w:type="dxa"/>
            <w:tcMar>
              <w:left w:w="16" w:type="dxa"/>
            </w:tcMar>
          </w:tcPr>
          <w:p w14:paraId="0891DA96" w14:textId="77777777" w:rsidR="00C30CA0" w:rsidRPr="00FF2E93" w:rsidRDefault="00C30CA0" w:rsidP="00A8131A">
            <w:pPr>
              <w:tabs>
                <w:tab w:val="left" w:pos="121"/>
              </w:tabs>
              <w:spacing w:before="120" w:after="120"/>
              <w:ind w:left="121"/>
              <w:rPr>
                <w:rFonts w:asciiTheme="minorHAnsi" w:hAnsiTheme="minorHAnsi" w:cs="Arial"/>
                <w:b/>
                <w:sz w:val="24"/>
                <w:szCs w:val="24"/>
              </w:rPr>
            </w:pPr>
            <w:r w:rsidRPr="00FF2E93">
              <w:rPr>
                <w:rFonts w:asciiTheme="minorHAnsi" w:hAnsiTheme="minorHAnsi" w:cs="Arial"/>
                <w:b/>
                <w:sz w:val="24"/>
                <w:szCs w:val="24"/>
              </w:rPr>
              <w:t>Zasady wnoszenia wkładu</w:t>
            </w:r>
          </w:p>
        </w:tc>
      </w:tr>
      <w:tr w:rsidR="00194335" w:rsidRPr="00FF2E93" w14:paraId="05090AC9" w14:textId="77777777" w:rsidTr="00E83439">
        <w:tc>
          <w:tcPr>
            <w:tcW w:w="2518" w:type="dxa"/>
            <w:tcMar>
              <w:left w:w="16" w:type="dxa"/>
            </w:tcMar>
          </w:tcPr>
          <w:p w14:paraId="3DBBC32A" w14:textId="56DF79F9" w:rsidR="00194335" w:rsidRPr="00C63471" w:rsidRDefault="00194335" w:rsidP="00A8131A">
            <w:pPr>
              <w:tabs>
                <w:tab w:val="left" w:pos="121"/>
              </w:tabs>
              <w:spacing w:after="0"/>
              <w:ind w:left="121"/>
              <w:rPr>
                <w:rFonts w:asciiTheme="minorHAnsi" w:hAnsiTheme="minorHAnsi" w:cs="Arial"/>
                <w:sz w:val="24"/>
                <w:szCs w:val="24"/>
              </w:rPr>
            </w:pPr>
            <w:r w:rsidRPr="00C63471">
              <w:rPr>
                <w:rFonts w:asciiTheme="minorHAnsi" w:hAnsiTheme="minorHAnsi" w:cs="Arial"/>
                <w:sz w:val="24"/>
                <w:szCs w:val="24"/>
              </w:rPr>
              <w:t>opłaty związane z udziałem uczestników w projekcie</w:t>
            </w:r>
            <w:r w:rsidR="0057701E" w:rsidRPr="00C63471">
              <w:rPr>
                <w:rFonts w:asciiTheme="minorHAnsi" w:hAnsiTheme="minorHAnsi" w:cs="Arial"/>
                <w:sz w:val="24"/>
                <w:szCs w:val="24"/>
              </w:rPr>
              <w:t xml:space="preserve"> z </w:t>
            </w:r>
            <w:r w:rsidR="00FE60D3" w:rsidRPr="00C63471">
              <w:rPr>
                <w:rFonts w:asciiTheme="minorHAnsi" w:hAnsiTheme="minorHAnsi" w:cs="Arial"/>
                <w:sz w:val="24"/>
                <w:szCs w:val="24"/>
              </w:rPr>
              <w:t xml:space="preserve">wyłączeniem osób, </w:t>
            </w:r>
            <w:r w:rsidR="00FE60D3" w:rsidRPr="00C63471">
              <w:rPr>
                <w:rFonts w:asciiTheme="minorHAnsi" w:hAnsiTheme="minorHAnsi" w:cs="Arial"/>
                <w:sz w:val="24"/>
                <w:szCs w:val="24"/>
              </w:rPr>
              <w:lastRenderedPageBreak/>
              <w:t>których dochód nie przekracza 150% właściwego kryterium dochodowego, o którym mowa w ustawie z dnia 12 marca 2004 r. o pomocy społecznej</w:t>
            </w:r>
          </w:p>
        </w:tc>
        <w:tc>
          <w:tcPr>
            <w:tcW w:w="6468" w:type="dxa"/>
            <w:tcMar>
              <w:left w:w="16" w:type="dxa"/>
            </w:tcMar>
          </w:tcPr>
          <w:p w14:paraId="673AEE4F" w14:textId="77777777" w:rsidR="00194335" w:rsidRPr="00C63471" w:rsidRDefault="00194335" w:rsidP="00AE4BA6">
            <w:pPr>
              <w:pStyle w:val="Style6"/>
              <w:widowControl/>
              <w:numPr>
                <w:ilvl w:val="0"/>
                <w:numId w:val="68"/>
              </w:numPr>
              <w:suppressAutoHyphens w:val="0"/>
              <w:overflowPunct/>
              <w:autoSpaceDE w:val="0"/>
              <w:autoSpaceDN w:val="0"/>
              <w:adjustRightInd w:val="0"/>
              <w:spacing w:line="276" w:lineRule="auto"/>
              <w:ind w:left="262" w:hanging="283"/>
              <w:rPr>
                <w:rFonts w:asciiTheme="minorHAnsi" w:hAnsiTheme="minorHAnsi" w:cs="Arial"/>
                <w:lang w:eastAsia="en-US"/>
              </w:rPr>
            </w:pPr>
            <w:r w:rsidRPr="00C63471">
              <w:rPr>
                <w:rFonts w:asciiTheme="minorHAnsi" w:hAnsiTheme="minorHAnsi" w:cs="Arial"/>
                <w:lang w:eastAsia="en-US"/>
              </w:rPr>
              <w:lastRenderedPageBreak/>
              <w:t>możliwość wykorzystania opłat nie może ograniczać udziału w projekcie grupom docelowym wspieranym z EFS;</w:t>
            </w:r>
          </w:p>
          <w:p w14:paraId="5AD5348C" w14:textId="77777777" w:rsidR="00194335" w:rsidRPr="00C63471" w:rsidRDefault="00194335" w:rsidP="00AE4BA6">
            <w:pPr>
              <w:pStyle w:val="Style6"/>
              <w:widowControl/>
              <w:numPr>
                <w:ilvl w:val="0"/>
                <w:numId w:val="68"/>
              </w:numPr>
              <w:suppressAutoHyphens w:val="0"/>
              <w:overflowPunct/>
              <w:autoSpaceDE w:val="0"/>
              <w:autoSpaceDN w:val="0"/>
              <w:adjustRightInd w:val="0"/>
              <w:spacing w:line="276" w:lineRule="auto"/>
              <w:ind w:left="262" w:hanging="283"/>
              <w:rPr>
                <w:rFonts w:asciiTheme="minorHAnsi" w:hAnsiTheme="minorHAnsi" w:cs="Arial"/>
                <w:lang w:eastAsia="en-US"/>
              </w:rPr>
            </w:pPr>
            <w:r w:rsidRPr="00C63471">
              <w:rPr>
                <w:rFonts w:asciiTheme="minorHAnsi" w:hAnsiTheme="minorHAnsi" w:cs="Arial"/>
                <w:lang w:eastAsia="en-US"/>
              </w:rPr>
              <w:t>opłaty powinny być symboliczne i nie stanowić istotnej bariery uczestnictwa w projekcie;</w:t>
            </w:r>
          </w:p>
          <w:p w14:paraId="698EBECD" w14:textId="77777777" w:rsidR="00194335" w:rsidRPr="00C63471" w:rsidRDefault="00194335" w:rsidP="00A8131A">
            <w:pPr>
              <w:numPr>
                <w:ilvl w:val="0"/>
                <w:numId w:val="12"/>
              </w:numPr>
              <w:spacing w:after="0"/>
              <w:ind w:left="262" w:hanging="283"/>
              <w:rPr>
                <w:rFonts w:asciiTheme="minorHAnsi" w:hAnsiTheme="minorHAnsi" w:cs="Arial"/>
                <w:sz w:val="24"/>
                <w:szCs w:val="24"/>
              </w:rPr>
            </w:pPr>
            <w:r w:rsidRPr="00C63471">
              <w:rPr>
                <w:rFonts w:asciiTheme="minorHAnsi" w:hAnsiTheme="minorHAnsi" w:cs="Arial"/>
                <w:sz w:val="24"/>
                <w:szCs w:val="24"/>
              </w:rPr>
              <w:lastRenderedPageBreak/>
              <w:t>informacja na temat pobierania opłat od uczestników powinna zostać zawarta we wn</w:t>
            </w:r>
            <w:r w:rsidR="00FE60D3" w:rsidRPr="00C63471">
              <w:rPr>
                <w:rFonts w:asciiTheme="minorHAnsi" w:hAnsiTheme="minorHAnsi" w:cs="Arial"/>
                <w:sz w:val="24"/>
                <w:szCs w:val="24"/>
              </w:rPr>
              <w:t>iosku o dofinansowanie projektu;</w:t>
            </w:r>
          </w:p>
          <w:p w14:paraId="150F63BF" w14:textId="77777777" w:rsidR="00FE60D3" w:rsidRPr="00C63471" w:rsidRDefault="00FE60D3" w:rsidP="00A8131A">
            <w:pPr>
              <w:numPr>
                <w:ilvl w:val="0"/>
                <w:numId w:val="12"/>
              </w:numPr>
              <w:spacing w:after="0"/>
              <w:ind w:left="262" w:hanging="283"/>
              <w:rPr>
                <w:rFonts w:asciiTheme="minorHAnsi" w:hAnsiTheme="minorHAnsi" w:cs="Arial"/>
                <w:sz w:val="24"/>
                <w:szCs w:val="24"/>
              </w:rPr>
            </w:pPr>
            <w:r w:rsidRPr="00C63471">
              <w:rPr>
                <w:rFonts w:asciiTheme="minorHAnsi" w:hAnsiTheme="minorHAnsi" w:cs="Arial"/>
                <w:b/>
                <w:sz w:val="24"/>
                <w:szCs w:val="24"/>
              </w:rPr>
              <w:t>opłaty za świadczenie usług stanowią obligatoryjnie wkład własny</w:t>
            </w:r>
            <w:r w:rsidRPr="00C63471">
              <w:rPr>
                <w:rFonts w:asciiTheme="minorHAnsi" w:hAnsiTheme="minorHAnsi" w:cs="Arial"/>
                <w:sz w:val="24"/>
                <w:szCs w:val="24"/>
              </w:rPr>
              <w:t xml:space="preserve"> w projekcie i pomniejszają kwotę dofinansowania</w:t>
            </w:r>
            <w:r w:rsidR="001A0622" w:rsidRPr="00C63471">
              <w:rPr>
                <w:rFonts w:asciiTheme="minorHAnsi" w:hAnsiTheme="minorHAnsi" w:cs="Arial"/>
                <w:sz w:val="24"/>
                <w:szCs w:val="24"/>
              </w:rPr>
              <w:t>;</w:t>
            </w:r>
          </w:p>
          <w:p w14:paraId="404DD59F" w14:textId="4AC0FF17" w:rsidR="001A0622" w:rsidRPr="00C63471" w:rsidRDefault="001A0622" w:rsidP="00A8131A">
            <w:pPr>
              <w:numPr>
                <w:ilvl w:val="0"/>
                <w:numId w:val="12"/>
              </w:numPr>
              <w:spacing w:after="0"/>
              <w:ind w:left="262" w:hanging="283"/>
              <w:rPr>
                <w:rFonts w:asciiTheme="minorHAnsi" w:hAnsiTheme="minorHAnsi" w:cs="Arial"/>
                <w:sz w:val="24"/>
                <w:szCs w:val="24"/>
              </w:rPr>
            </w:pPr>
            <w:r w:rsidRPr="00C63471">
              <w:rPr>
                <w:rFonts w:asciiTheme="minorHAnsi" w:hAnsiTheme="minorHAnsi" w:cs="Arial"/>
                <w:sz w:val="24"/>
                <w:szCs w:val="24"/>
              </w:rPr>
              <w:t>pobieranie opłat w związku z realizacją usług placówek wsparcia dziennego oraz innych alternatywnych form opieki dla dzieci (powyżej 3 roku życia) i młodzieży służących integracji społecznej oraz zapobieganiu patologiom</w:t>
            </w:r>
            <w:r w:rsidRPr="002530A9">
              <w:rPr>
                <w:rFonts w:asciiTheme="minorHAnsi" w:hAnsiTheme="minorHAnsi" w:cs="Arial"/>
                <w:b/>
                <w:sz w:val="24"/>
                <w:szCs w:val="24"/>
              </w:rPr>
              <w:t xml:space="preserve"> nie jest możliwe.</w:t>
            </w:r>
          </w:p>
        </w:tc>
      </w:tr>
      <w:tr w:rsidR="00C30CA0" w:rsidRPr="00FF2E93" w14:paraId="1FCE489C" w14:textId="77777777" w:rsidTr="00E83439">
        <w:tc>
          <w:tcPr>
            <w:tcW w:w="2518" w:type="dxa"/>
            <w:tcMar>
              <w:left w:w="16" w:type="dxa"/>
            </w:tcMar>
          </w:tcPr>
          <w:p w14:paraId="46EF6236" w14:textId="243AB802"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lastRenderedPageBreak/>
              <w:t>środki pozyskane przez podmiot będący beneficjentem z innych programów krajowych/ regionalnych/ lokalnych, pod warunkiem że zasady realizacji tych programów nie zabraniają wnoszenia ich środków do projektów EFS (</w:t>
            </w:r>
            <w:r w:rsidRPr="00FF2E93">
              <w:rPr>
                <w:rFonts w:asciiTheme="minorHAnsi" w:hAnsiTheme="minorHAnsi" w:cs="Arial"/>
                <w:sz w:val="24"/>
                <w:szCs w:val="24"/>
                <w:u w:val="single"/>
              </w:rPr>
              <w:t>zagrożenie podwójnym finansowaniem wydatków)</w:t>
            </w:r>
          </w:p>
        </w:tc>
        <w:tc>
          <w:tcPr>
            <w:tcW w:w="6468" w:type="dxa"/>
            <w:tcMar>
              <w:left w:w="16" w:type="dxa"/>
            </w:tcMar>
          </w:tcPr>
          <w:p w14:paraId="68979D5D"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zasady realizacji programów, z których beneficjent uzyskał środki, nie mogą zabraniać ich wykazania jako wkładu własnego do projektów EFS (przykładem takich środków z innych programów, które mogą stanowić wkład własny do innych projektów jest Fundusz Inicjatyw Obywatelskich);</w:t>
            </w:r>
          </w:p>
          <w:p w14:paraId="1B7CDA45"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beneficjent nie może angażować jako wkład własny jedynie środków pozyskanych w ramach innych programów/ grantów, w których jasno określono, że nie mogą one stanowić wkładu własnego w projektach współfinansowanych ze środków UE.</w:t>
            </w:r>
          </w:p>
        </w:tc>
      </w:tr>
      <w:tr w:rsidR="00C30CA0" w:rsidRPr="00FF2E93" w14:paraId="3D8A29A0" w14:textId="77777777" w:rsidTr="00E83439">
        <w:trPr>
          <w:trHeight w:val="548"/>
        </w:trPr>
        <w:tc>
          <w:tcPr>
            <w:tcW w:w="2518" w:type="dxa"/>
            <w:tcMar>
              <w:left w:w="16" w:type="dxa"/>
            </w:tcMar>
          </w:tcPr>
          <w:p w14:paraId="47C43D59" w14:textId="77777777" w:rsidR="00C30CA0" w:rsidRPr="00FF2E93" w:rsidRDefault="00C30CA0" w:rsidP="00A8131A">
            <w:pPr>
              <w:tabs>
                <w:tab w:val="left" w:pos="121"/>
              </w:tabs>
              <w:spacing w:before="120" w:after="120"/>
              <w:ind w:left="121"/>
              <w:rPr>
                <w:rFonts w:asciiTheme="minorHAnsi" w:hAnsiTheme="minorHAnsi" w:cs="Arial"/>
                <w:sz w:val="24"/>
                <w:szCs w:val="24"/>
              </w:rPr>
            </w:pPr>
            <w:r w:rsidRPr="00FF2E93">
              <w:rPr>
                <w:rFonts w:asciiTheme="minorHAnsi" w:hAnsiTheme="minorHAnsi" w:cs="Arial"/>
                <w:sz w:val="24"/>
                <w:szCs w:val="24"/>
              </w:rPr>
              <w:t xml:space="preserve">środki finansowe będące w dyspozycji danej instytucji lub pozyskane przez tą instytucję z innych źródeł (np. od sponsorów, darczyńców – tak publicznych jak i prywatnych), w tym środki przeznaczone na wynagrodzenie kadry zaangażowanej przez beneficjenta w realizację projektu EFS, które nie jest </w:t>
            </w:r>
            <w:r w:rsidRPr="00FF2E93">
              <w:rPr>
                <w:rFonts w:asciiTheme="minorHAnsi" w:hAnsiTheme="minorHAnsi" w:cs="Arial"/>
                <w:sz w:val="24"/>
                <w:szCs w:val="24"/>
              </w:rPr>
              <w:lastRenderedPageBreak/>
              <w:t>finansowane ze środków dofinansowania</w:t>
            </w:r>
          </w:p>
        </w:tc>
        <w:tc>
          <w:tcPr>
            <w:tcW w:w="6468" w:type="dxa"/>
            <w:tcMar>
              <w:left w:w="16" w:type="dxa"/>
            </w:tcMar>
          </w:tcPr>
          <w:p w14:paraId="4E724D68" w14:textId="77777777" w:rsidR="00C30CA0" w:rsidRPr="00FF2E93" w:rsidRDefault="00C30CA0" w:rsidP="00A8131A">
            <w:pPr>
              <w:pStyle w:val="Akapitzlist"/>
              <w:numPr>
                <w:ilvl w:val="0"/>
                <w:numId w:val="12"/>
              </w:numPr>
              <w:ind w:left="291" w:hanging="283"/>
              <w:rPr>
                <w:rFonts w:asciiTheme="minorHAnsi" w:hAnsiTheme="minorHAnsi" w:cs="Arial"/>
                <w:sz w:val="24"/>
                <w:szCs w:val="24"/>
              </w:rPr>
            </w:pPr>
            <w:r w:rsidRPr="00FF2E93">
              <w:rPr>
                <w:rFonts w:asciiTheme="minorHAnsi" w:hAnsiTheme="minorHAnsi" w:cs="Arial"/>
                <w:sz w:val="24"/>
                <w:szCs w:val="24"/>
              </w:rPr>
              <w:lastRenderedPageBreak/>
              <w:t>środki własne/ dotacje/ granty pozyskane przez podmiot na finansowanie swojej podstawowej działalności;</w:t>
            </w:r>
          </w:p>
          <w:p w14:paraId="121072F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w przypadku organizacji pozarządowych to również możliwość zaangażowania środków pozyskanych z ustawą o działalności pożytku publicznego i wolontariacie, np. środki pozyskane w ramach 1%, środki ze zbiórek publicznych, darowizny, nawiązki sądowe;</w:t>
            </w:r>
          </w:p>
          <w:p w14:paraId="1C171B97" w14:textId="77777777" w:rsidR="00C30CA0" w:rsidRPr="00FF2E93" w:rsidRDefault="00C30CA0" w:rsidP="00A8131A">
            <w:pPr>
              <w:numPr>
                <w:ilvl w:val="0"/>
                <w:numId w:val="12"/>
              </w:numPr>
              <w:spacing w:before="120" w:after="120"/>
              <w:ind w:left="262" w:hanging="283"/>
              <w:rPr>
                <w:rFonts w:asciiTheme="minorHAnsi" w:hAnsiTheme="minorHAnsi" w:cs="Arial"/>
                <w:sz w:val="24"/>
                <w:szCs w:val="24"/>
              </w:rPr>
            </w:pPr>
            <w:r w:rsidRPr="00FF2E93">
              <w:rPr>
                <w:rFonts w:asciiTheme="minorHAnsi" w:hAnsiTheme="minorHAnsi" w:cs="Arial"/>
                <w:sz w:val="24"/>
                <w:szCs w:val="24"/>
              </w:rPr>
              <w:t xml:space="preserve">w przypadku wykazywania wynagrodzenia kadry – dotyczy to osób powiązanych z beneficjentem, które zostaną zaangażowane w realizację projektu, w szczególności osoby zatrudnione na podstawie stosunku pracy, które beneficjent oddeleguje do realizacji projektu. W takim przypadku należy wykazać szacunkowy wymiar czasu pracy personelu projektu (etat/ liczba godzin) niezbędny do realizacji zadania/ zadań. Ponadto do rozliczania kwalifikowalności wynagrodzenia takiej </w:t>
            </w:r>
            <w:r w:rsidRPr="00FF2E93">
              <w:rPr>
                <w:rFonts w:asciiTheme="minorHAnsi" w:hAnsiTheme="minorHAnsi" w:cs="Arial"/>
                <w:sz w:val="24"/>
                <w:szCs w:val="24"/>
              </w:rPr>
              <w:lastRenderedPageBreak/>
              <w:t xml:space="preserve">osoby stosuje się zapisy </w:t>
            </w:r>
            <w:r w:rsidRPr="00B6377A">
              <w:rPr>
                <w:rFonts w:asciiTheme="minorHAnsi" w:hAnsiTheme="minorHAnsi" w:cs="Arial"/>
                <w:sz w:val="24"/>
                <w:szCs w:val="24"/>
              </w:rPr>
              <w:t>Wytycznych w zakresie kwalifikowalności.</w:t>
            </w:r>
          </w:p>
        </w:tc>
      </w:tr>
    </w:tbl>
    <w:p w14:paraId="786BBAAF"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Wkład własny (w formie pieniężnej) lub jego część może być wniesiony w ramach kosztów pośrednich.</w:t>
      </w:r>
    </w:p>
    <w:p w14:paraId="57E5CA6D" w14:textId="695E1074"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Wkład własny jest wykazywany we wniosku o dofinansowanie, przy czym to wnioskodawca określa formę wniesienia wkładu własnego. Istnieje możliwość łączenia różnych form wkładu własnego. W przypadku niewniesienia przez wnioskodawcę i partnerów wkładu własnego w kwocie określonej w umowie o dofinansowanie projektu, IP </w:t>
      </w:r>
      <w:r w:rsidR="00CA35D0">
        <w:rPr>
          <w:rFonts w:asciiTheme="minorHAnsi" w:hAnsiTheme="minorHAnsi" w:cs="Arial"/>
          <w:sz w:val="24"/>
          <w:szCs w:val="24"/>
        </w:rPr>
        <w:t xml:space="preserve">WUP </w:t>
      </w:r>
      <w:r w:rsidRPr="00FF2E93">
        <w:rPr>
          <w:rFonts w:asciiTheme="minorHAnsi" w:hAnsiTheme="minorHAnsi" w:cs="Arial"/>
          <w:sz w:val="24"/>
          <w:szCs w:val="24"/>
        </w:rPr>
        <w:t>może obniżyć kwotę przyznanego dofinansowania proporcjonalnie do jej udziału w całkowitej wartości projektu. Wkład własny, który zostanie rozliczony ponad wysokość wskazaną w umowie o dofinansowanie może zostać uznany za niekwalifikowalny.</w:t>
      </w:r>
    </w:p>
    <w:p w14:paraId="2593A5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Źródłem finansowania wkładu własnego mogą być zarówno środki publiczne jak i prywatne. O zakwalifikowaniu źródła pochodzenia wkładu własnego (publiczny/ prywatny) decyduje status prawny wnioskodawcy/ partnera/ strony trzeciej. Wkład własny może więc pochodzić ze środków m.in.:</w:t>
      </w:r>
    </w:p>
    <w:p w14:paraId="2C3BE4F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a) budżetu JST (szczebla gminnego, powiatowego i wojewódzkiego),</w:t>
      </w:r>
    </w:p>
    <w:p w14:paraId="10CB74BB" w14:textId="77777777" w:rsidR="00C30CA0"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b) prywatnych.</w:t>
      </w:r>
    </w:p>
    <w:p w14:paraId="6849E8B9" w14:textId="77777777" w:rsidR="000B72A1" w:rsidRDefault="000B72A1" w:rsidP="00A8131A">
      <w:pPr>
        <w:spacing w:before="120" w:after="120"/>
        <w:rPr>
          <w:rFonts w:asciiTheme="minorHAnsi" w:hAnsiTheme="minorHAnsi" w:cs="Arial"/>
          <w:sz w:val="24"/>
          <w:szCs w:val="24"/>
        </w:rPr>
      </w:pPr>
    </w:p>
    <w:p w14:paraId="7671E349" w14:textId="77777777" w:rsidR="000B72A1" w:rsidRPr="00FF2E93" w:rsidRDefault="000B72A1" w:rsidP="00A8131A">
      <w:pPr>
        <w:spacing w:before="120" w:after="120"/>
        <w:rPr>
          <w:rFonts w:asciiTheme="minorHAnsi" w:hAnsiTheme="minorHAnsi" w:cs="Arial"/>
          <w:sz w:val="24"/>
          <w:szCs w:val="24"/>
        </w:rPr>
      </w:pPr>
      <w:r w:rsidRPr="00743D57">
        <w:rPr>
          <w:rFonts w:asciiTheme="minorHAnsi" w:hAnsiTheme="minorHAnsi" w:cs="Arial"/>
          <w:sz w:val="24"/>
          <w:szCs w:val="24"/>
        </w:rPr>
        <w:t>Wnioskodawca powinien wskazać w formularzu wniosku o dofinansowanie (w uzasadnieniu pod budżetem) w ramach jakiej pozycji budżetu wniesie wkład własny.</w:t>
      </w:r>
    </w:p>
    <w:p w14:paraId="0A295ECF"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2" w:name="_Toc431974581"/>
      <w:bookmarkStart w:id="33" w:name="_Toc483484479"/>
      <w:bookmarkEnd w:id="32"/>
      <w:r w:rsidRPr="00FF2E93">
        <w:rPr>
          <w:rFonts w:asciiTheme="minorHAnsi" w:hAnsiTheme="minorHAnsi" w:cs="Arial"/>
          <w:b/>
          <w:sz w:val="24"/>
          <w:szCs w:val="24"/>
        </w:rPr>
        <w:t>Podstawowe warunki i procedury konstruowania budżetu projektu</w:t>
      </w:r>
      <w:bookmarkEnd w:id="33"/>
    </w:p>
    <w:p w14:paraId="7026E544" w14:textId="77777777" w:rsidR="00C30CA0" w:rsidRPr="00CA35D0" w:rsidRDefault="00C30CA0" w:rsidP="00CA35D0">
      <w:pPr>
        <w:rPr>
          <w:sz w:val="24"/>
          <w:szCs w:val="24"/>
        </w:rPr>
      </w:pPr>
      <w:r w:rsidRPr="00CA35D0">
        <w:rPr>
          <w:sz w:val="24"/>
          <w:szCs w:val="24"/>
        </w:rPr>
        <w:t>Koszty projektu są przedstawiane we wniosku o dofinansowanie w formie budżetu zadaniowego. Dodatkowo we wniosku o dofinansowanie wykazywany jest szczegółowy budżet ze wskazaniem kosztów jednostkowych, który jest podstawą do oceny kwalifikowalności wydatków projektu na etapie oceny wniosku o dofinansowanie.</w:t>
      </w:r>
    </w:p>
    <w:p w14:paraId="1F365924" w14:textId="77777777" w:rsidR="00C30CA0" w:rsidRPr="00CA35D0" w:rsidRDefault="00C30CA0" w:rsidP="00CA35D0">
      <w:pPr>
        <w:rPr>
          <w:sz w:val="24"/>
          <w:szCs w:val="24"/>
        </w:rPr>
      </w:pPr>
      <w:r w:rsidRPr="00CA35D0">
        <w:rPr>
          <w:sz w:val="24"/>
          <w:szCs w:val="24"/>
        </w:rPr>
        <w:t>Budżet zadaniowy oznacza przedstawienie kosztów kwalifikowalnych projektu w podziale na zadania merytoryczne oraz koszty pośrednie. W budżecie projektu wnioskodawca wskazuje i uzasadnia źródła finansowania, wykazując racjonalność i efektywność wydatków oraz brak podwójnego finansowania.</w:t>
      </w:r>
    </w:p>
    <w:p w14:paraId="0306823D" w14:textId="09F6B3BE"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Przy planowaniu wydatków projektu należy wziąć pod uwagę opracowane przez IOK</w:t>
      </w:r>
      <w:r w:rsidR="001C45C8">
        <w:rPr>
          <w:rFonts w:asciiTheme="minorHAnsi" w:hAnsiTheme="minorHAnsi" w:cs="Arial"/>
          <w:sz w:val="24"/>
          <w:szCs w:val="24"/>
        </w:rPr>
        <w:t xml:space="preserve"> WUP</w:t>
      </w:r>
      <w:r w:rsidRPr="00981C52">
        <w:rPr>
          <w:rFonts w:asciiTheme="minorHAnsi" w:hAnsiTheme="minorHAnsi" w:cs="Arial"/>
          <w:sz w:val="24"/>
          <w:szCs w:val="24"/>
        </w:rPr>
        <w:t xml:space="preserve"> Wymagania dotyczące standardu oraz cen rynkowych stanowiące </w:t>
      </w:r>
      <w:r w:rsidRPr="000A7B31">
        <w:rPr>
          <w:rFonts w:asciiTheme="minorHAnsi" w:hAnsiTheme="minorHAnsi" w:cs="Arial"/>
          <w:sz w:val="24"/>
          <w:szCs w:val="24"/>
        </w:rPr>
        <w:t xml:space="preserve">Załącznik nr </w:t>
      </w:r>
      <w:r w:rsidR="00D10C03" w:rsidRPr="005F1EA8">
        <w:rPr>
          <w:rFonts w:asciiTheme="minorHAnsi" w:hAnsiTheme="minorHAnsi" w:cs="Arial"/>
          <w:sz w:val="24"/>
          <w:szCs w:val="24"/>
        </w:rPr>
        <w:t>10</w:t>
      </w:r>
      <w:r w:rsidRPr="00981C52">
        <w:rPr>
          <w:rFonts w:asciiTheme="minorHAnsi" w:hAnsiTheme="minorHAnsi" w:cs="Arial"/>
          <w:sz w:val="24"/>
          <w:szCs w:val="24"/>
        </w:rPr>
        <w:t xml:space="preserve"> do Regulaminu.</w:t>
      </w:r>
    </w:p>
    <w:p w14:paraId="2BBF0E91" w14:textId="58AA2335" w:rsidR="00C30CA0" w:rsidRPr="00FF2E93" w:rsidRDefault="00C30CA0" w:rsidP="00A8131A">
      <w:pPr>
        <w:spacing w:before="360" w:after="120"/>
        <w:rPr>
          <w:rFonts w:asciiTheme="minorHAnsi" w:hAnsiTheme="minorHAnsi"/>
          <w:sz w:val="24"/>
          <w:szCs w:val="24"/>
        </w:rPr>
      </w:pPr>
      <w:r w:rsidRPr="00FF2E93">
        <w:rPr>
          <w:rFonts w:asciiTheme="minorHAnsi" w:hAnsiTheme="minorHAnsi" w:cs="Arial"/>
          <w:sz w:val="24"/>
          <w:szCs w:val="24"/>
        </w:rPr>
        <w:lastRenderedPageBreak/>
        <w:t xml:space="preserve">Przy rozliczaniu poniesionych wydatków nie jest możliwe przekroczenie łącznej kwoty wydatków kwalifikowalnych w ramach projektu, wynikającej z zatwierdzonego wniosku o dofinansowanie projektu. Ponadto wnioskodawcę obowiązują limity wydatków wskazane w odniesieniu do każdego zadania w budżecie projektu w zatwierdzonym wniosku o dofinansowanie. Jednocześnie poniesione  wydatki nie muszą być zgodne ze szczegółowym budżetem projektu zawartym w zatwierdzonym wniosku o dofinansowanie. IOK </w:t>
      </w:r>
      <w:r w:rsidR="00CA35D0">
        <w:rPr>
          <w:rFonts w:asciiTheme="minorHAnsi" w:hAnsiTheme="minorHAnsi" w:cs="Arial"/>
          <w:sz w:val="24"/>
          <w:szCs w:val="24"/>
        </w:rPr>
        <w:t xml:space="preserve">WUP </w:t>
      </w:r>
      <w:r w:rsidRPr="00FF2E93">
        <w:rPr>
          <w:rFonts w:asciiTheme="minorHAnsi" w:hAnsiTheme="minorHAnsi" w:cs="Arial"/>
          <w:sz w:val="24"/>
          <w:szCs w:val="24"/>
        </w:rPr>
        <w:t>rozlicza wnioskodawcę ze zrealizowanych zadań w ramach projektu.</w:t>
      </w:r>
    </w:p>
    <w:p w14:paraId="5B9E913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Dopuszczalne jest również dokonywanie przesunięć w budżecie projektu, przedstawionym we wniosku o dofinansowanie projektu zatwierdzonym na etapie podpisania umowy o dofinansowanie projektu zgodnie z zasadami zapisanymi w ww. umowie.</w:t>
      </w:r>
    </w:p>
    <w:p w14:paraId="6D34DE56" w14:textId="77777777" w:rsidR="00C30CA0" w:rsidRPr="00CA35D0" w:rsidRDefault="00C30CA0" w:rsidP="00CA35D0">
      <w:pPr>
        <w:rPr>
          <w:sz w:val="24"/>
          <w:szCs w:val="24"/>
        </w:rPr>
      </w:pPr>
      <w:r w:rsidRPr="00CA35D0">
        <w:rPr>
          <w:sz w:val="24"/>
          <w:szCs w:val="24"/>
        </w:rPr>
        <w:t>Wnioskodawca przedstawia w budżecie planowane koszty projektu z podziałem na koszty bezpośrednie, koszty dotyczące realizacji poszczególnych zadań merytorycznych w projekcie oraz koszty pośrednie – koszty administracyjne związane z funkcjonowaniem wnioskodawcy.</w:t>
      </w:r>
    </w:p>
    <w:p w14:paraId="20428BC5"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4" w:name="_Toc431974582"/>
      <w:bookmarkStart w:id="35" w:name="_Toc483484480"/>
      <w:bookmarkEnd w:id="34"/>
      <w:r w:rsidRPr="00FF2E93">
        <w:rPr>
          <w:rFonts w:asciiTheme="minorHAnsi" w:hAnsiTheme="minorHAnsi" w:cs="Arial"/>
          <w:b/>
          <w:sz w:val="24"/>
          <w:szCs w:val="24"/>
        </w:rPr>
        <w:t>Koszty bezpośrednie</w:t>
      </w:r>
      <w:bookmarkEnd w:id="35"/>
    </w:p>
    <w:p w14:paraId="33F8C83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Koszty bezpośrednie to są koszty kwalifikowalne poszczególnych zadań realizowanych przez beneficjenta w ramach projektu (zadania merytoryczne wraz z odpowiednim limitem kosztów, które zostaną poniesione na ich realizację).</w:t>
      </w:r>
    </w:p>
    <w:p w14:paraId="6A2633BB"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Limit kosztów bezpośrednich w ramach budżetu zadaniowego na etapie wnioskowania o środki powinien wynikać ze szczegółowej kalkulacji kosztów jednostkowych wykazanej we wniosku o dofinansowanie, tj. szczegółowym budżecie projektu.</w:t>
      </w:r>
    </w:p>
    <w:p w14:paraId="569B84E5" w14:textId="160F375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 xml:space="preserve">Koszty bezpośrednie w ramach projektu powinny zostać oszacowane należycie z zastosowaniem warunków i procedur kwalifikowalności określonych w Wytycznych w zakresie kwalifikowalności </w:t>
      </w:r>
      <w:r w:rsidR="00B6377A">
        <w:rPr>
          <w:rFonts w:asciiTheme="minorHAnsi" w:hAnsiTheme="minorHAnsi" w:cs="Arial"/>
          <w:sz w:val="24"/>
          <w:szCs w:val="24"/>
        </w:rPr>
        <w:t xml:space="preserve">wydatków </w:t>
      </w:r>
      <w:r w:rsidRPr="00FF2E93">
        <w:rPr>
          <w:rFonts w:asciiTheme="minorHAnsi" w:hAnsiTheme="minorHAnsi" w:cs="Arial"/>
          <w:sz w:val="24"/>
          <w:szCs w:val="24"/>
        </w:rPr>
        <w:t xml:space="preserve">oraz z uwzględnieniem Wymagań dotyczących standardu oraz cen rynkowych stanowiących </w:t>
      </w:r>
      <w:r w:rsidRPr="000A7B31">
        <w:rPr>
          <w:rFonts w:asciiTheme="minorHAnsi" w:hAnsiTheme="minorHAnsi" w:cs="Arial"/>
          <w:sz w:val="24"/>
          <w:szCs w:val="24"/>
        </w:rPr>
        <w:t xml:space="preserve">Załącznik nr </w:t>
      </w:r>
      <w:r w:rsidR="00D10C03" w:rsidRPr="005F1EA8">
        <w:rPr>
          <w:rFonts w:asciiTheme="minorHAnsi" w:hAnsiTheme="minorHAnsi" w:cs="Arial"/>
          <w:sz w:val="24"/>
          <w:szCs w:val="24"/>
        </w:rPr>
        <w:t>10</w:t>
      </w:r>
      <w:r w:rsidRPr="00FF2E93">
        <w:rPr>
          <w:rFonts w:asciiTheme="minorHAnsi" w:hAnsiTheme="minorHAnsi" w:cs="Arial"/>
          <w:sz w:val="24"/>
          <w:szCs w:val="24"/>
        </w:rPr>
        <w:t xml:space="preserve"> do Regulaminu konkursu.</w:t>
      </w:r>
    </w:p>
    <w:p w14:paraId="62097080" w14:textId="77777777" w:rsidR="007238D0" w:rsidRPr="00FF2E93" w:rsidRDefault="007238D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6" w:name="_Toc483484481"/>
      <w:r w:rsidRPr="00FF2E93">
        <w:rPr>
          <w:rFonts w:asciiTheme="minorHAnsi" w:hAnsiTheme="minorHAnsi" w:cs="Arial"/>
          <w:b/>
          <w:sz w:val="24"/>
          <w:szCs w:val="24"/>
        </w:rPr>
        <w:t>Koszty pośrednie</w:t>
      </w:r>
      <w:bookmarkEnd w:id="36"/>
    </w:p>
    <w:p w14:paraId="1A88DEFB" w14:textId="77777777" w:rsidR="00C30CA0" w:rsidRPr="007238D0" w:rsidRDefault="00C30CA0" w:rsidP="007238D0">
      <w:pPr>
        <w:rPr>
          <w:sz w:val="24"/>
          <w:szCs w:val="24"/>
        </w:rPr>
      </w:pPr>
      <w:bookmarkStart w:id="37" w:name="_Toc431974583"/>
      <w:bookmarkEnd w:id="37"/>
      <w:r w:rsidRPr="007238D0">
        <w:rPr>
          <w:sz w:val="24"/>
          <w:szCs w:val="24"/>
        </w:rPr>
        <w:t>Koszty pośrednie stanowią koszty administracyjne związane z obsługą projektu, w szczególności:</w:t>
      </w:r>
    </w:p>
    <w:p w14:paraId="0FDF12B0" w14:textId="77777777" w:rsidR="00C30CA0" w:rsidRPr="00CA35D0" w:rsidRDefault="00C30CA0" w:rsidP="00AE4BA6">
      <w:pPr>
        <w:pStyle w:val="Akapitzlist"/>
        <w:numPr>
          <w:ilvl w:val="0"/>
          <w:numId w:val="76"/>
        </w:numPr>
        <w:ind w:left="426" w:hanging="426"/>
        <w:rPr>
          <w:b/>
          <w:sz w:val="24"/>
          <w:szCs w:val="24"/>
        </w:rPr>
      </w:pPr>
      <w:r w:rsidRPr="00CA35D0">
        <w:rPr>
          <w:sz w:val="24"/>
          <w:szCs w:val="24"/>
        </w:rPr>
        <w:t>koszty koordynatora lub kierownika projektu oraz innego personelu bezpośrednio zaangażowanego w zarządzanie projektem, rozliczanie, monitorowanie projektu lub prowadzenie innych działań administracyjnych, w projekcie, w tym w szczególności koszty wynagrodzenia tych osób, ich delegacji służbowych i szkoleń oraz koszty związane z wdrażaniem polityki równych szans przez te osoby,</w:t>
      </w:r>
    </w:p>
    <w:p w14:paraId="7BDC92B2"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zarządu (koszty wynagrodzenia osób uprawnionych do reprezentowania jednostki, których zakresy czynności nie są przypisane wyłącznie do projektu, np. kierownik jednostki),</w:t>
      </w:r>
    </w:p>
    <w:p w14:paraId="57F4AFAC" w14:textId="77777777" w:rsidR="00C30CA0" w:rsidRPr="00310D50" w:rsidRDefault="00C30CA0" w:rsidP="00310D50">
      <w:pPr>
        <w:pStyle w:val="Akapitzlist"/>
        <w:numPr>
          <w:ilvl w:val="0"/>
          <w:numId w:val="76"/>
        </w:numPr>
        <w:ind w:left="426" w:hanging="426"/>
        <w:rPr>
          <w:sz w:val="24"/>
          <w:szCs w:val="24"/>
        </w:rPr>
      </w:pPr>
      <w:r w:rsidRPr="00310D50">
        <w:rPr>
          <w:sz w:val="24"/>
          <w:szCs w:val="24"/>
        </w:rPr>
        <w:lastRenderedPageBreak/>
        <w:t>koszty personelu obsługowego (obsługa kadrowa, finansowa, administracyjna, sekretariat, kancelaria, obsługa prawna, w tym ta dotycząca zamówień) na potrzeby funkcjonowania jednostki,</w:t>
      </w:r>
    </w:p>
    <w:p w14:paraId="610440CF"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obsługi księgowej (koszty wynagrodzenia osób księgujących wydatki w projekcie, w tym koszty zlecenia prowadzenia obsługi księgowej projektu biuru rachunkowemu),</w:t>
      </w:r>
    </w:p>
    <w:p w14:paraId="7B37318B"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utrzymania powierzchni biurowych (czynsz, najem, opłaty administracyjne) związanych z obsługą administracyjną projektu,</w:t>
      </w:r>
    </w:p>
    <w:p w14:paraId="0F74945D" w14:textId="77777777" w:rsidR="00C30CA0" w:rsidRPr="00310D50" w:rsidRDefault="00C30CA0" w:rsidP="00310D50">
      <w:pPr>
        <w:pStyle w:val="Akapitzlist"/>
        <w:numPr>
          <w:ilvl w:val="0"/>
          <w:numId w:val="76"/>
        </w:numPr>
        <w:ind w:left="426" w:hanging="426"/>
        <w:rPr>
          <w:sz w:val="24"/>
          <w:szCs w:val="24"/>
        </w:rPr>
      </w:pPr>
      <w:r w:rsidRPr="00310D50">
        <w:rPr>
          <w:sz w:val="24"/>
          <w:szCs w:val="24"/>
        </w:rPr>
        <w:t>wydatki związane z otworzeniem lub prowadzeniem wyodrębnionego na rzecz projektu subkonta na rachunku bankowym lub odrębnego rachunku bankowego,</w:t>
      </w:r>
    </w:p>
    <w:p w14:paraId="066C78CC" w14:textId="77777777" w:rsidR="00C30CA0" w:rsidRPr="00310D50" w:rsidRDefault="00C30CA0" w:rsidP="00310D50">
      <w:pPr>
        <w:pStyle w:val="Akapitzlist"/>
        <w:numPr>
          <w:ilvl w:val="0"/>
          <w:numId w:val="76"/>
        </w:numPr>
        <w:ind w:left="426" w:hanging="426"/>
        <w:rPr>
          <w:sz w:val="24"/>
          <w:szCs w:val="24"/>
        </w:rPr>
      </w:pPr>
      <w:r w:rsidRPr="00310D50">
        <w:rPr>
          <w:sz w:val="24"/>
          <w:szCs w:val="24"/>
        </w:rPr>
        <w:t>działania informacyjno‐promocyjne projektu (np. zakup materiałów promocyjnych i informacyjnych, zakup ogłoszeń prasowych, utworzenie i prowadzenie strony internetowej o projekcie, oznakowanie projektu, plakaty, ulotki, itp.),</w:t>
      </w:r>
    </w:p>
    <w:p w14:paraId="0A62E8C1" w14:textId="77777777" w:rsidR="00C30CA0" w:rsidRPr="00310D50" w:rsidRDefault="00C30CA0" w:rsidP="00310D50">
      <w:pPr>
        <w:pStyle w:val="Akapitzlist"/>
        <w:numPr>
          <w:ilvl w:val="0"/>
          <w:numId w:val="76"/>
        </w:numPr>
        <w:ind w:left="426" w:hanging="426"/>
        <w:rPr>
          <w:sz w:val="24"/>
          <w:szCs w:val="24"/>
        </w:rPr>
      </w:pPr>
      <w:r w:rsidRPr="00310D50">
        <w:rPr>
          <w:sz w:val="24"/>
          <w:szCs w:val="24"/>
        </w:rPr>
        <w:t>amortyzacja, najem lub zakup aktywów (środków trwałych i wartości niematerialnych i prawnych) używanych na potrzeby personelu, o którym mowa w lit. a‐d,</w:t>
      </w:r>
    </w:p>
    <w:p w14:paraId="0F87E1E6" w14:textId="77777777" w:rsidR="00C30CA0" w:rsidRPr="00310D50" w:rsidRDefault="00C30CA0" w:rsidP="00310D50">
      <w:pPr>
        <w:pStyle w:val="Akapitzlist"/>
        <w:numPr>
          <w:ilvl w:val="0"/>
          <w:numId w:val="76"/>
        </w:numPr>
        <w:ind w:left="426" w:hanging="426"/>
        <w:rPr>
          <w:sz w:val="24"/>
          <w:szCs w:val="24"/>
        </w:rPr>
      </w:pPr>
      <w:r w:rsidRPr="00310D50">
        <w:rPr>
          <w:sz w:val="24"/>
          <w:szCs w:val="24"/>
        </w:rPr>
        <w:t>opłaty za energię elektryczną, cieplną, gazową i wodę, opłaty przesyłowe, opłaty za odprowadzanie ścieków w zakresie związanym z obsługą administracyjną projektu,</w:t>
      </w:r>
    </w:p>
    <w:p w14:paraId="6AF1E75B"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usług pocztowych, telefonicznych, internetowych, kurierskich związanych z obsługą administracyjną projektu,</w:t>
      </w:r>
    </w:p>
    <w:p w14:paraId="5D456DBE"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usług powielania dokumentów związanych z obsługą administracyjną projektu,</w:t>
      </w:r>
    </w:p>
    <w:p w14:paraId="4B8FEA37"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materiałów biurowych i artykułów piśmienniczych związanych z obsługą administracyjną projektu,</w:t>
      </w:r>
    </w:p>
    <w:p w14:paraId="6B1911CD"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ubezpieczeń majątkowych,</w:t>
      </w:r>
    </w:p>
    <w:p w14:paraId="3BCCCCCD"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ochrony,</w:t>
      </w:r>
    </w:p>
    <w:p w14:paraId="3AD99A88"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sprzątania pomieszczeń związanych z obsługą administracyjną projektu, w tym środki do utrzymania ich czystości oraz dezynsekcję, dezynfekcję, deratyzację tych pomieszczeń,</w:t>
      </w:r>
    </w:p>
    <w:p w14:paraId="490A26E0" w14:textId="77777777" w:rsidR="00C30CA0" w:rsidRPr="00310D50" w:rsidRDefault="00C30CA0" w:rsidP="00310D50">
      <w:pPr>
        <w:pStyle w:val="Akapitzlist"/>
        <w:numPr>
          <w:ilvl w:val="0"/>
          <w:numId w:val="76"/>
        </w:numPr>
        <w:ind w:left="426" w:hanging="426"/>
        <w:rPr>
          <w:sz w:val="24"/>
          <w:szCs w:val="24"/>
        </w:rPr>
      </w:pPr>
      <w:r w:rsidRPr="00310D50">
        <w:rPr>
          <w:sz w:val="24"/>
          <w:szCs w:val="24"/>
        </w:rPr>
        <w:t>koszty zabezpieczenia prawidłowej realizacji umowy.</w:t>
      </w:r>
    </w:p>
    <w:p w14:paraId="2582468E"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1D96DA3" w14:textId="77777777" w:rsidR="00C30CA0" w:rsidRPr="00981C52" w:rsidRDefault="00C30CA0"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W ramach kosztów pośrednich nie są wykazywane wydatki objęte cross-financingiem.</w:t>
      </w:r>
    </w:p>
    <w:p w14:paraId="7DFDB5CA" w14:textId="77777777" w:rsidR="00B6377A" w:rsidRDefault="00B6377A" w:rsidP="00A8131A">
      <w:pPr>
        <w:pBdr>
          <w:left w:val="single" w:sz="48" w:space="4" w:color="E36C0A"/>
        </w:pBdr>
        <w:spacing w:after="0"/>
        <w:ind w:left="284"/>
        <w:rPr>
          <w:rFonts w:asciiTheme="minorHAnsi" w:hAnsiTheme="minorHAnsi" w:cs="Arial"/>
          <w:b/>
          <w:sz w:val="24"/>
          <w:szCs w:val="24"/>
        </w:rPr>
      </w:pPr>
    </w:p>
    <w:p w14:paraId="5D4FB498" w14:textId="25F73DB1"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r w:rsidRPr="00FF2E93">
        <w:rPr>
          <w:rFonts w:asciiTheme="minorHAnsi" w:hAnsiTheme="minorHAnsi" w:cs="Arial"/>
          <w:b/>
          <w:sz w:val="24"/>
          <w:szCs w:val="24"/>
        </w:rPr>
        <w:br/>
      </w:r>
      <w:r w:rsidRPr="00981C52">
        <w:rPr>
          <w:rFonts w:asciiTheme="minorHAnsi" w:hAnsiTheme="minorHAnsi" w:cs="Arial"/>
          <w:sz w:val="24"/>
          <w:szCs w:val="24"/>
        </w:rPr>
        <w:t xml:space="preserve">Niedopuszczalna jest sytuacja, w której koszty pośrednie zostaną wykazane w ramach kosztów bezpośrednich. IOK </w:t>
      </w:r>
      <w:r w:rsidR="00CA35D0">
        <w:rPr>
          <w:rFonts w:asciiTheme="minorHAnsi" w:hAnsiTheme="minorHAnsi" w:cs="Arial"/>
          <w:sz w:val="24"/>
          <w:szCs w:val="24"/>
        </w:rPr>
        <w:t xml:space="preserve">WUP </w:t>
      </w:r>
      <w:r w:rsidRPr="00981C52">
        <w:rPr>
          <w:rFonts w:asciiTheme="minorHAnsi" w:hAnsiTheme="minorHAnsi" w:cs="Arial"/>
          <w:sz w:val="24"/>
          <w:szCs w:val="24"/>
        </w:rPr>
        <w:t xml:space="preserve">na etapie oceny projektu weryfikuje, czy w ramach zadań określonych w budżecie projektu (w kosztach bezpośrednich) nie zostały wykazane koszty, które stanowią koszty pośrednie. Dodatkowo, na etapie realizacji projektu, IOK </w:t>
      </w:r>
      <w:r w:rsidR="00CA35D0">
        <w:rPr>
          <w:rFonts w:asciiTheme="minorHAnsi" w:hAnsiTheme="minorHAnsi" w:cs="Arial"/>
          <w:sz w:val="24"/>
          <w:szCs w:val="24"/>
        </w:rPr>
        <w:t xml:space="preserve">WUP </w:t>
      </w:r>
      <w:r w:rsidRPr="00981C52">
        <w:rPr>
          <w:rFonts w:asciiTheme="minorHAnsi" w:hAnsiTheme="minorHAnsi" w:cs="Arial"/>
          <w:sz w:val="24"/>
          <w:szCs w:val="24"/>
        </w:rPr>
        <w:t>weryfikuje, czy w zestawieniu poniesionych wydatków bezpośrednich załączanym do wniosku o płatność, nie zostały wykazane wydatki pośrednie.</w:t>
      </w:r>
    </w:p>
    <w:p w14:paraId="55D015C4" w14:textId="77777777" w:rsidR="00C30CA0" w:rsidRPr="00B6377A" w:rsidRDefault="00C30CA0" w:rsidP="00A8131A">
      <w:pPr>
        <w:spacing w:before="360" w:after="120"/>
        <w:rPr>
          <w:rFonts w:asciiTheme="minorHAnsi" w:hAnsiTheme="minorHAnsi" w:cs="Arial"/>
          <w:sz w:val="24"/>
          <w:szCs w:val="24"/>
        </w:rPr>
      </w:pPr>
      <w:r w:rsidRPr="00B6377A">
        <w:rPr>
          <w:rFonts w:asciiTheme="minorHAnsi" w:hAnsiTheme="minorHAnsi" w:cs="Arial"/>
          <w:sz w:val="24"/>
          <w:szCs w:val="24"/>
        </w:rPr>
        <w:t>Koszty pośrednie rozliczane są wyłącznie z wykorzystaniem następujących stawek ryczałtowych:</w:t>
      </w:r>
    </w:p>
    <w:p w14:paraId="2ADFE548" w14:textId="5B3BE561"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lastRenderedPageBreak/>
        <w:t>25% kosztów bezpośrednich – w przypadku projektów o wartości kosztów bezpośrednich</w:t>
      </w:r>
      <w:r w:rsidRPr="00B6377A">
        <w:rPr>
          <w:rStyle w:val="Odwoanieprzypisudolnego"/>
          <w:rFonts w:asciiTheme="minorHAnsi" w:hAnsiTheme="minorHAnsi"/>
          <w:sz w:val="24"/>
          <w:szCs w:val="24"/>
        </w:rPr>
        <w:footnoteReference w:id="2"/>
      </w:r>
      <w:r w:rsidR="000A685B">
        <w:rPr>
          <w:rFonts w:asciiTheme="minorHAnsi" w:hAnsiTheme="minorHAnsi" w:cs="Arial"/>
          <w:sz w:val="24"/>
          <w:szCs w:val="24"/>
        </w:rPr>
        <w:t xml:space="preserve"> </w:t>
      </w:r>
      <w:r w:rsidRPr="00B6377A">
        <w:rPr>
          <w:rFonts w:asciiTheme="minorHAnsi" w:hAnsiTheme="minorHAnsi" w:cs="Arial"/>
          <w:sz w:val="24"/>
          <w:szCs w:val="24"/>
        </w:rPr>
        <w:t>do 830 tys. PLN włącznie,</w:t>
      </w:r>
    </w:p>
    <w:p w14:paraId="6A6BD644"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20% kosztów bezpośrednich – w przypadku projektów o wartości kosztów bezpośrednich</w:t>
      </w:r>
      <w:r w:rsidRPr="00B6377A">
        <w:rPr>
          <w:rStyle w:val="Odwoanieprzypisudolnego"/>
          <w:rFonts w:asciiTheme="minorHAnsi" w:hAnsiTheme="minorHAnsi"/>
          <w:sz w:val="24"/>
          <w:szCs w:val="24"/>
        </w:rPr>
        <w:footnoteReference w:id="3"/>
      </w:r>
      <w:r w:rsidRPr="00B6377A">
        <w:rPr>
          <w:rFonts w:asciiTheme="minorHAnsi" w:hAnsiTheme="minorHAnsi" w:cs="Arial"/>
          <w:sz w:val="24"/>
          <w:szCs w:val="24"/>
        </w:rPr>
        <w:t xml:space="preserve"> powyżej 830 tys. PLN do 1 740 tys. PLN włącznie,</w:t>
      </w:r>
    </w:p>
    <w:p w14:paraId="4607EA1C"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15% kosztów bezpośrednich – w przypadku projektów o wartości kosztów bezpośrednich</w:t>
      </w:r>
      <w:r w:rsidRPr="00B6377A">
        <w:rPr>
          <w:rStyle w:val="Odwoanieprzypisudolnego"/>
          <w:rFonts w:asciiTheme="minorHAnsi" w:hAnsiTheme="minorHAnsi"/>
          <w:sz w:val="24"/>
          <w:szCs w:val="24"/>
        </w:rPr>
        <w:footnoteReference w:id="4"/>
      </w:r>
      <w:r w:rsidRPr="00B6377A">
        <w:rPr>
          <w:rFonts w:asciiTheme="minorHAnsi" w:hAnsiTheme="minorHAnsi" w:cs="Arial"/>
          <w:sz w:val="24"/>
          <w:szCs w:val="24"/>
        </w:rPr>
        <w:t xml:space="preserve"> powyżej 1 740 tys. PLN do 4 550 tys. PLN włącznie,</w:t>
      </w:r>
    </w:p>
    <w:p w14:paraId="38AD143B" w14:textId="77777777" w:rsidR="00C30CA0" w:rsidRPr="00B6377A" w:rsidRDefault="00C30CA0" w:rsidP="00A8131A">
      <w:pPr>
        <w:numPr>
          <w:ilvl w:val="1"/>
          <w:numId w:val="15"/>
        </w:numPr>
        <w:spacing w:before="120" w:after="120"/>
        <w:ind w:left="426"/>
        <w:rPr>
          <w:rFonts w:asciiTheme="minorHAnsi" w:hAnsiTheme="minorHAnsi" w:cs="Arial"/>
          <w:sz w:val="24"/>
          <w:szCs w:val="24"/>
        </w:rPr>
      </w:pPr>
      <w:r w:rsidRPr="00B6377A">
        <w:rPr>
          <w:rFonts w:asciiTheme="minorHAnsi" w:hAnsiTheme="minorHAnsi" w:cs="Arial"/>
          <w:sz w:val="24"/>
          <w:szCs w:val="24"/>
        </w:rPr>
        <w:t>10% kosztów bezpośrednich – w przypadku projektów o wartości kosztów bezpośrednich</w:t>
      </w:r>
      <w:r w:rsidRPr="00B6377A">
        <w:rPr>
          <w:rStyle w:val="Odwoanieprzypisudolnego"/>
          <w:rFonts w:asciiTheme="minorHAnsi" w:hAnsiTheme="minorHAnsi"/>
          <w:sz w:val="24"/>
          <w:szCs w:val="24"/>
        </w:rPr>
        <w:footnoteReference w:id="5"/>
      </w:r>
      <w:r w:rsidRPr="00B6377A">
        <w:rPr>
          <w:rFonts w:asciiTheme="minorHAnsi" w:hAnsiTheme="minorHAnsi" w:cs="Arial"/>
          <w:sz w:val="24"/>
          <w:szCs w:val="24"/>
        </w:rPr>
        <w:t xml:space="preserve"> przekraczającej 4 550 tys. PLN.</w:t>
      </w:r>
    </w:p>
    <w:p w14:paraId="66D1245C" w14:textId="77777777" w:rsidR="00FE60D3" w:rsidRDefault="00FE60D3" w:rsidP="00A8131A">
      <w:pPr>
        <w:spacing w:before="120" w:after="120"/>
        <w:rPr>
          <w:rFonts w:asciiTheme="minorHAnsi" w:hAnsiTheme="minorHAnsi" w:cs="Arial"/>
          <w:sz w:val="24"/>
          <w:szCs w:val="24"/>
        </w:rPr>
      </w:pPr>
    </w:p>
    <w:p w14:paraId="5D1E192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Pozostałe zasady dotyczące rozliczenia kosztów są uregulowane w Wytycznych w zakresie kwalifikowalności wydatków.</w:t>
      </w:r>
    </w:p>
    <w:p w14:paraId="3645C7C6"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38" w:name="_Toc431974584"/>
      <w:bookmarkStart w:id="39" w:name="_Toc483484482"/>
      <w:bookmarkEnd w:id="38"/>
      <w:r w:rsidRPr="00FF2E93">
        <w:rPr>
          <w:rFonts w:asciiTheme="minorHAnsi" w:hAnsiTheme="minorHAnsi" w:cs="Arial"/>
          <w:b/>
          <w:sz w:val="24"/>
          <w:szCs w:val="24"/>
        </w:rPr>
        <w:t>Uproszczone metody rozliczania wydatków</w:t>
      </w:r>
      <w:bookmarkEnd w:id="39"/>
    </w:p>
    <w:p w14:paraId="2E0DD305" w14:textId="77777777" w:rsidR="00C30CA0" w:rsidRPr="00FF2E93" w:rsidRDefault="00C30CA0" w:rsidP="00A8131A">
      <w:pPr>
        <w:spacing w:before="480" w:after="0"/>
        <w:rPr>
          <w:rFonts w:asciiTheme="minorHAnsi" w:hAnsiTheme="minorHAnsi"/>
          <w:sz w:val="24"/>
          <w:szCs w:val="24"/>
        </w:rPr>
      </w:pPr>
      <w:r w:rsidRPr="00FF2E93">
        <w:rPr>
          <w:rFonts w:asciiTheme="minorHAnsi" w:hAnsiTheme="minorHAnsi" w:cs="Arial"/>
          <w:b/>
          <w:sz w:val="24"/>
          <w:szCs w:val="24"/>
        </w:rPr>
        <w:t>W przypadku projektów, w których wartość wkładu publicznego (środków publicznych) nie przekracza wyrażonej w PLN równowartości 100 000 EUR</w:t>
      </w:r>
      <w:r w:rsidRPr="00FF2E93">
        <w:rPr>
          <w:rStyle w:val="Zakotwiczenieprzypisudolnego"/>
          <w:rFonts w:asciiTheme="minorHAnsi" w:hAnsiTheme="minorHAnsi" w:cs="Arial"/>
          <w:b/>
          <w:sz w:val="24"/>
          <w:szCs w:val="24"/>
        </w:rPr>
        <w:footnoteReference w:id="6"/>
      </w:r>
      <w:r w:rsidRPr="00FF2E93">
        <w:rPr>
          <w:rFonts w:asciiTheme="minorHAnsi" w:hAnsiTheme="minorHAnsi" w:cs="Arial"/>
          <w:b/>
          <w:sz w:val="24"/>
          <w:szCs w:val="24"/>
        </w:rPr>
        <w:t>, stosowanie kwot ryczałtowych jest obligatoryjne.</w:t>
      </w:r>
    </w:p>
    <w:p w14:paraId="6365235B"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Projekty, w których wartość wkładu publicznego (środków publicznych) nie przekracza wyrażonej w PLN równowartości 100 000 EUR, przewidujące inny sposób rozliczania będą odrzucane na etapie oceny formalno-merytorycznej.</w:t>
      </w:r>
    </w:p>
    <w:p w14:paraId="3A0A514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Jednocześnie stosowanie kwot ryczałtowych wyliczonych w oparciu o szczegółowy budżet projektu określony przez wnioskodawcę w projektach o wartości wkładu publicznego przekraczającej wyrażoną w PLN równowartość 100 000 EUR wkładu publicznego </w:t>
      </w:r>
      <w:r w:rsidRPr="00FF2E93">
        <w:rPr>
          <w:rFonts w:asciiTheme="minorHAnsi" w:hAnsiTheme="minorHAnsi" w:cs="Arial"/>
          <w:b/>
          <w:sz w:val="24"/>
          <w:szCs w:val="24"/>
        </w:rPr>
        <w:t>nie jest możliwe</w:t>
      </w:r>
      <w:r w:rsidRPr="00FF2E93">
        <w:rPr>
          <w:rFonts w:asciiTheme="minorHAnsi" w:hAnsiTheme="minorHAnsi" w:cs="Arial"/>
          <w:sz w:val="24"/>
          <w:szCs w:val="24"/>
        </w:rPr>
        <w:t>.</w:t>
      </w:r>
    </w:p>
    <w:p w14:paraId="38DC9D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Kwotą ryczałtową jest kwota uzgodniona za wykonanie określonego w projekcie zadania na etapie zatwierdzenia wniosku o dofinansowanie projektu (</w:t>
      </w:r>
      <w:r w:rsidRPr="00FF2E93">
        <w:rPr>
          <w:rFonts w:asciiTheme="minorHAnsi" w:hAnsiTheme="minorHAnsi" w:cs="Arial"/>
          <w:b/>
          <w:sz w:val="24"/>
          <w:szCs w:val="24"/>
        </w:rPr>
        <w:t>jedna kwota ryczałtowa = jedno zadanie</w:t>
      </w:r>
      <w:r w:rsidRPr="00FF2E93">
        <w:rPr>
          <w:rFonts w:asciiTheme="minorHAnsi" w:hAnsiTheme="minorHAnsi" w:cs="Arial"/>
          <w:sz w:val="24"/>
          <w:szCs w:val="24"/>
        </w:rPr>
        <w:t>).</w:t>
      </w:r>
    </w:p>
    <w:p w14:paraId="02943F9B" w14:textId="72C45384"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projektów rozliczanych z zastosowaniem kwot ryczałtowych, </w:t>
      </w:r>
      <w:r w:rsidR="00B6377A">
        <w:rPr>
          <w:rFonts w:asciiTheme="minorHAnsi" w:hAnsiTheme="minorHAnsi" w:cs="Arial"/>
          <w:b/>
          <w:sz w:val="24"/>
          <w:szCs w:val="24"/>
        </w:rPr>
        <w:t>IOK</w:t>
      </w:r>
      <w:r w:rsidR="00F1207E">
        <w:rPr>
          <w:rFonts w:asciiTheme="minorHAnsi" w:hAnsiTheme="minorHAnsi" w:cs="Arial"/>
          <w:b/>
          <w:sz w:val="24"/>
          <w:szCs w:val="24"/>
        </w:rPr>
        <w:t xml:space="preserve"> WUP</w:t>
      </w:r>
      <w:r w:rsidR="00B6377A">
        <w:rPr>
          <w:rFonts w:asciiTheme="minorHAnsi" w:hAnsiTheme="minorHAnsi" w:cs="Arial"/>
          <w:b/>
          <w:sz w:val="24"/>
          <w:szCs w:val="24"/>
        </w:rPr>
        <w:t xml:space="preserve"> nie dopuszcza</w:t>
      </w:r>
      <w:r w:rsidRPr="00FF2E93">
        <w:rPr>
          <w:rFonts w:asciiTheme="minorHAnsi" w:hAnsiTheme="minorHAnsi" w:cs="Arial"/>
          <w:b/>
          <w:sz w:val="24"/>
          <w:szCs w:val="24"/>
        </w:rPr>
        <w:t xml:space="preserve"> możliwości</w:t>
      </w:r>
      <w:r w:rsidRPr="00FF2E93">
        <w:rPr>
          <w:rFonts w:asciiTheme="minorHAnsi" w:hAnsiTheme="minorHAnsi" w:cs="Arial"/>
          <w:sz w:val="24"/>
          <w:szCs w:val="24"/>
        </w:rPr>
        <w:t>, iż jedynie część z zadań w ramach projektu jest rozliczana kwotami ryczałtowymi, natomiast pozostałe zadania na podstawie rzeczywiście poniesionych wydatków.</w:t>
      </w:r>
    </w:p>
    <w:p w14:paraId="0C58BE95"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W przypadku kwot ryczałtowych – weryfikacja wydatków polega na sprawdzeniu czy działania zadeklarowane przez wnioskodawcę zostały zrealizowane i określone w umowie o dofinansowanie, a wskaźniki zostały osiągnięte. Rozliczenie jest uzależnione od zrealizowania danego zadania. Niewykonanie zadania oznacza brak zapłaty za zadanie (system 0</w:t>
      </w:r>
      <w:r w:rsidRPr="00FF2E93">
        <w:rPr>
          <w:rFonts w:asciiTheme="minorHAnsi" w:hAnsiTheme="minorHAnsi" w:cs="Cambria Math"/>
          <w:sz w:val="24"/>
          <w:szCs w:val="24"/>
        </w:rPr>
        <w:t>‐</w:t>
      </w:r>
      <w:r w:rsidRPr="00FF2E93">
        <w:rPr>
          <w:rFonts w:asciiTheme="minorHAnsi" w:hAnsiTheme="minorHAnsi" w:cs="Arial"/>
          <w:sz w:val="24"/>
          <w:szCs w:val="24"/>
        </w:rPr>
        <w:t>1), bowiem kwalifikowanie kwot ryczałtowych odbywa się na podstawie zrealizowanych zadań oraz osiągniętych wskaźników przyporządkowanych do poszczególnych zadań.</w:t>
      </w:r>
    </w:p>
    <w:p w14:paraId="4394001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niezrealizowania w pełni wskaźników objętych kwotą ryczałtową, dana kwota będzie uznana za niekwalifikowalną.</w:t>
      </w:r>
    </w:p>
    <w:p w14:paraId="1FD57341"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projektując zadania we wniosku o dofinansowanie projektu oraz wypełniając część wniosku o dofinansowanie </w:t>
      </w:r>
      <w:r w:rsidRPr="00B6377A">
        <w:rPr>
          <w:rFonts w:asciiTheme="minorHAnsi" w:hAnsiTheme="minorHAnsi" w:cs="Arial"/>
          <w:sz w:val="24"/>
          <w:szCs w:val="24"/>
        </w:rPr>
        <w:t>Kwoty ryczałtowe,</w:t>
      </w:r>
      <w:r w:rsidRPr="00FF2E93">
        <w:rPr>
          <w:rFonts w:asciiTheme="minorHAnsi" w:hAnsiTheme="minorHAnsi" w:cs="Arial"/>
          <w:sz w:val="24"/>
          <w:szCs w:val="24"/>
        </w:rPr>
        <w:t xml:space="preserve"> powinien określić dla każdego z zadań (kwot ryczałtowych) odpowiedni wskaźnik dla rozliczenia danej kwoty ryczałtowej (tj. wskazać jego nazwę i wartość) oraz wskazać, jakie dokumenty będą potwierdzać realizację wskaźników.</w:t>
      </w:r>
    </w:p>
    <w:p w14:paraId="5AB3528A"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powinien także zwrócić uwagę na fakt, iż w związku z obowiązującą formułą realizacji projektu w oparciu o kwoty ryczałtowe i dokonywaniu płatności za zrealizowanie danego zadania i jego wskaźników (potwierdzonych odpowiednią dokumentacją), zalecane jest takie rozplanowanie zadań w harmonogramie wniosku (odpowiednia sekwencyjność zadań), aby zminimalizować ryzyko utraty płynności finansowej.</w:t>
      </w:r>
    </w:p>
    <w:p w14:paraId="2C724E60" w14:textId="1FD2A6FA"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Zatwierdzając wniosek o dofinansowanie projektu, </w:t>
      </w:r>
      <w:r w:rsidR="001C45C8">
        <w:rPr>
          <w:rFonts w:asciiTheme="minorHAnsi" w:hAnsiTheme="minorHAnsi" w:cs="Arial"/>
          <w:sz w:val="24"/>
          <w:szCs w:val="24"/>
        </w:rPr>
        <w:t xml:space="preserve">IOK </w:t>
      </w:r>
      <w:r w:rsidRPr="00FF2E93">
        <w:rPr>
          <w:rFonts w:asciiTheme="minorHAnsi" w:hAnsiTheme="minorHAnsi" w:cs="Arial"/>
          <w:sz w:val="24"/>
          <w:szCs w:val="24"/>
        </w:rPr>
        <w:t>WUP w Łodzi, będący stroną umowy, uzgadnia z beneficjentem warunki kwalifikowalności kosztów, w szczególności ustala dokumenty, na podstawie których zostanie dokonane rozliczenie projektu, a następnie wskazuje je w umowie o dofinansowanie.</w:t>
      </w:r>
    </w:p>
    <w:p w14:paraId="3835955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rozliczania projektu za pomocą kwot ryczałtowych, koszty pośrednie są kalkulowane zgodnie z Podrozdziałem 8.4 Wytycznych w zakresie kwalifikowalności wydatków.</w:t>
      </w:r>
    </w:p>
    <w:p w14:paraId="7AAEE39F" w14:textId="77777777" w:rsidR="00C30CA0" w:rsidRPr="00FE60D3" w:rsidRDefault="00C30CA0" w:rsidP="00A8131A">
      <w:pPr>
        <w:spacing w:before="120" w:after="120"/>
        <w:rPr>
          <w:rFonts w:asciiTheme="minorHAnsi" w:hAnsiTheme="minorHAnsi" w:cs="Arial"/>
          <w:b/>
          <w:sz w:val="24"/>
          <w:szCs w:val="24"/>
        </w:rPr>
      </w:pPr>
      <w:r w:rsidRPr="00FE60D3">
        <w:rPr>
          <w:rFonts w:asciiTheme="minorHAnsi" w:hAnsiTheme="minorHAnsi" w:cs="Arial"/>
          <w:b/>
          <w:sz w:val="24"/>
          <w:szCs w:val="24"/>
        </w:rPr>
        <w:t xml:space="preserve">Uzasadnienie wszystkich kosztów składających się na </w:t>
      </w:r>
      <w:r w:rsidR="00D6548B" w:rsidRPr="00FE60D3">
        <w:rPr>
          <w:rFonts w:asciiTheme="minorHAnsi" w:hAnsiTheme="minorHAnsi" w:cs="Arial"/>
          <w:b/>
          <w:sz w:val="24"/>
          <w:szCs w:val="24"/>
        </w:rPr>
        <w:t xml:space="preserve">kwotę ryczałtową </w:t>
      </w:r>
      <w:r w:rsidRPr="00FE60D3">
        <w:rPr>
          <w:rFonts w:asciiTheme="minorHAnsi" w:hAnsiTheme="minorHAnsi" w:cs="Arial"/>
          <w:b/>
          <w:sz w:val="24"/>
          <w:szCs w:val="24"/>
        </w:rPr>
        <w:t xml:space="preserve">musi się znajdować pod szczegółowym budżetem projektu. Uzasadnienie to powinno potwierdzać racjonalność wydatku i konieczność jego poniesienia. </w:t>
      </w:r>
    </w:p>
    <w:p w14:paraId="225F53BC" w14:textId="77777777" w:rsidR="00C30CA0" w:rsidRPr="00FF2E93" w:rsidRDefault="00C30CA0" w:rsidP="00A8131A">
      <w:pPr>
        <w:spacing w:before="120" w:after="120"/>
        <w:rPr>
          <w:rFonts w:asciiTheme="minorHAnsi" w:hAnsiTheme="minorHAnsi"/>
          <w:sz w:val="24"/>
          <w:szCs w:val="24"/>
        </w:rPr>
      </w:pPr>
      <w:r w:rsidRPr="00FF2E93">
        <w:rPr>
          <w:rFonts w:asciiTheme="minorHAnsi" w:hAnsiTheme="minorHAnsi" w:cs="Arial"/>
          <w:sz w:val="24"/>
          <w:szCs w:val="24"/>
        </w:rPr>
        <w:t xml:space="preserve">Potwierdzenie realizacji zadań następuje na podstawie dokumentacji, której zakres należy określić na etapie przygotowania wniosku o dofinansowanie, który następnie zostanie wpisany do umowy o dofinansowanie projektu. Jednocześnie wymienione przez </w:t>
      </w:r>
      <w:r w:rsidRPr="00FF2E93">
        <w:rPr>
          <w:rFonts w:asciiTheme="minorHAnsi" w:hAnsiTheme="minorHAnsi" w:cs="Arial"/>
          <w:sz w:val="24"/>
          <w:szCs w:val="24"/>
        </w:rPr>
        <w:lastRenderedPageBreak/>
        <w:t>wnioskodawcę dokumenty, będą w trakcie rozliczania projektu stanowić podstawę oceny, czy wskaźniki określone dla rozliczenia kwoty ryczałtowej zostały osiągnięte na poziomie stanowiącym minimalny próg, który uprawnia do kwalifikowania wydatków objętych daną kwotą ryczałtową.</w:t>
      </w:r>
    </w:p>
    <w:p w14:paraId="3E1C0846" w14:textId="77777777" w:rsidR="00C30CA0" w:rsidRPr="00FF2E93" w:rsidRDefault="00C30CA0" w:rsidP="00A8131A">
      <w:pPr>
        <w:spacing w:after="0"/>
        <w:rPr>
          <w:rFonts w:asciiTheme="minorHAnsi" w:hAnsiTheme="minorHAnsi" w:cs="Arial"/>
          <w:sz w:val="24"/>
          <w:szCs w:val="24"/>
        </w:rPr>
      </w:pPr>
      <w:r w:rsidRPr="00FF2E93">
        <w:rPr>
          <w:rFonts w:asciiTheme="minorHAnsi" w:hAnsiTheme="minorHAnsi" w:cs="Arial"/>
          <w:sz w:val="24"/>
          <w:szCs w:val="24"/>
        </w:rPr>
        <w:t>Przykładowe dokumenty, będące podstawą oceny realizacji zadań  to m.in.:</w:t>
      </w:r>
    </w:p>
    <w:p w14:paraId="54762904" w14:textId="77777777" w:rsidR="00C30CA0" w:rsidRPr="00FF2E93" w:rsidRDefault="00C30CA0" w:rsidP="00AE4BA6">
      <w:pPr>
        <w:numPr>
          <w:ilvl w:val="0"/>
          <w:numId w:val="31"/>
        </w:numPr>
        <w:spacing w:after="0"/>
        <w:ind w:left="284" w:hanging="284"/>
        <w:rPr>
          <w:rFonts w:asciiTheme="minorHAnsi" w:hAnsiTheme="minorHAnsi" w:cs="Arial"/>
          <w:sz w:val="24"/>
          <w:szCs w:val="24"/>
        </w:rPr>
      </w:pPr>
      <w:r w:rsidRPr="00FF2E93">
        <w:rPr>
          <w:rFonts w:asciiTheme="minorHAnsi" w:hAnsiTheme="minorHAnsi" w:cs="Arial"/>
          <w:sz w:val="24"/>
          <w:szCs w:val="24"/>
        </w:rPr>
        <w:t>lista obecności uczestników/ uczestniczek projektu biorących udział w poszczególnych formach wsparcia realizowanych w ramach projektu;</w:t>
      </w:r>
    </w:p>
    <w:p w14:paraId="54105226" w14:textId="77777777" w:rsidR="00C30CA0" w:rsidRPr="00FF2E93" w:rsidRDefault="00C30CA0" w:rsidP="00AE4BA6">
      <w:pPr>
        <w:numPr>
          <w:ilvl w:val="0"/>
          <w:numId w:val="3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dzienniki zajęć prowadzonych w projekcie;</w:t>
      </w:r>
    </w:p>
    <w:p w14:paraId="112C5187" w14:textId="77777777" w:rsidR="00C30CA0" w:rsidRPr="00FF2E93" w:rsidRDefault="00C30CA0" w:rsidP="00AE4BA6">
      <w:pPr>
        <w:numPr>
          <w:ilvl w:val="0"/>
          <w:numId w:val="3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dokumentacja zdjęciowa;</w:t>
      </w:r>
    </w:p>
    <w:p w14:paraId="6C4053B9" w14:textId="77777777" w:rsidR="00C30CA0" w:rsidRPr="00FF2E93" w:rsidRDefault="00C30CA0" w:rsidP="00AE4BA6">
      <w:pPr>
        <w:numPr>
          <w:ilvl w:val="0"/>
          <w:numId w:val="3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analizy i raporty wytworzone w ramach projektu;</w:t>
      </w:r>
    </w:p>
    <w:p w14:paraId="7AD8DC6F" w14:textId="77777777" w:rsidR="00C30CA0" w:rsidRPr="00FF2E93" w:rsidRDefault="00C30CA0" w:rsidP="00AE4BA6">
      <w:pPr>
        <w:numPr>
          <w:ilvl w:val="0"/>
          <w:numId w:val="3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protokoły odbioru wykonanej usługi;</w:t>
      </w:r>
    </w:p>
    <w:p w14:paraId="6C8D94D1" w14:textId="77777777" w:rsidR="00C30CA0" w:rsidRPr="00FF2E93" w:rsidRDefault="00C30CA0" w:rsidP="00AE4BA6">
      <w:pPr>
        <w:numPr>
          <w:ilvl w:val="0"/>
          <w:numId w:val="3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potwierdzenie odbioru przez uczestników materiałów/ skorzystania z cateringu;</w:t>
      </w:r>
    </w:p>
    <w:p w14:paraId="0E9317EE" w14:textId="77777777" w:rsidR="00C30CA0" w:rsidRDefault="00C30CA0" w:rsidP="00AE4BA6">
      <w:pPr>
        <w:numPr>
          <w:ilvl w:val="0"/>
          <w:numId w:val="31"/>
        </w:numPr>
        <w:spacing w:before="120" w:after="360"/>
        <w:ind w:left="284" w:hanging="284"/>
        <w:rPr>
          <w:rFonts w:asciiTheme="minorHAnsi" w:hAnsiTheme="minorHAnsi" w:cs="Arial"/>
          <w:sz w:val="24"/>
          <w:szCs w:val="24"/>
        </w:rPr>
      </w:pPr>
      <w:r w:rsidRPr="00FF2E93">
        <w:rPr>
          <w:rFonts w:asciiTheme="minorHAnsi" w:hAnsiTheme="minorHAnsi" w:cs="Arial"/>
          <w:sz w:val="24"/>
          <w:szCs w:val="24"/>
        </w:rPr>
        <w:t>karty czasu pracy personelu projektu.</w:t>
      </w:r>
    </w:p>
    <w:p w14:paraId="5CE31707" w14:textId="77777777" w:rsidR="00C30CA0" w:rsidRPr="00FF2E93" w:rsidRDefault="00C30CA0" w:rsidP="00A8131A">
      <w:pPr>
        <w:keepNext/>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EF76101" w14:textId="77777777" w:rsidR="00C30CA0" w:rsidRPr="00981C52" w:rsidRDefault="00C30CA0" w:rsidP="00A8131A">
      <w:pPr>
        <w:keepNext/>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 niniejszym konkursie w ramach stosowania uproszczonych metod rozliczania wydatków, wyłączona została możliwość stosowania stawek jednostkowych, o których mowa w Podrozdziale 8.5.1 Wytycznych w zakresie kwalifikowalności wydatków.</w:t>
      </w:r>
    </w:p>
    <w:p w14:paraId="435127B3" w14:textId="77777777" w:rsidR="00C30CA0" w:rsidRPr="00FF2E93" w:rsidRDefault="00C30CA0" w:rsidP="00A8131A">
      <w:pPr>
        <w:spacing w:after="0"/>
        <w:rPr>
          <w:rFonts w:asciiTheme="minorHAnsi" w:hAnsiTheme="minorHAnsi"/>
          <w:sz w:val="24"/>
          <w:szCs w:val="24"/>
        </w:rPr>
      </w:pPr>
    </w:p>
    <w:p w14:paraId="1B6CCAAE"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0" w:name="_Toc431974585"/>
      <w:bookmarkStart w:id="41" w:name="_Toc483484483"/>
      <w:bookmarkEnd w:id="40"/>
      <w:r w:rsidRPr="00FF2E93">
        <w:rPr>
          <w:rFonts w:asciiTheme="minorHAnsi" w:hAnsiTheme="minorHAnsi" w:cs="Arial"/>
          <w:b/>
          <w:sz w:val="24"/>
          <w:szCs w:val="24"/>
        </w:rPr>
        <w:t>Środki trwałe i cross-financing</w:t>
      </w:r>
      <w:bookmarkEnd w:id="41"/>
    </w:p>
    <w:p w14:paraId="37A8481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Szczegółowe zasady pozyskiwania środków trwałych i ponoszenia wydatków w ramach </w:t>
      </w:r>
      <w:r w:rsidRPr="00FF2E93">
        <w:rPr>
          <w:rFonts w:asciiTheme="minorHAnsi" w:hAnsiTheme="minorHAnsi" w:cs="Arial"/>
          <w:sz w:val="24"/>
          <w:szCs w:val="24"/>
        </w:rPr>
        <w:br/>
        <w:t xml:space="preserve">cross-financingu zostały uregulowane w Rozdziale 6.12 i </w:t>
      </w:r>
      <w:r w:rsidR="00CB29A1">
        <w:rPr>
          <w:rFonts w:asciiTheme="minorHAnsi" w:hAnsiTheme="minorHAnsi" w:cs="Arial"/>
          <w:sz w:val="24"/>
          <w:szCs w:val="24"/>
        </w:rPr>
        <w:t xml:space="preserve">8.6 </w:t>
      </w:r>
      <w:r w:rsidRPr="00CB29A1">
        <w:rPr>
          <w:rFonts w:asciiTheme="minorHAnsi" w:hAnsiTheme="minorHAnsi" w:cs="Arial"/>
          <w:sz w:val="24"/>
          <w:szCs w:val="24"/>
        </w:rPr>
        <w:t>Wytycznych w zakresie kwalifikowalności</w:t>
      </w:r>
      <w:r w:rsidR="00D6548B" w:rsidRPr="00CB29A1">
        <w:rPr>
          <w:rFonts w:asciiTheme="minorHAnsi" w:hAnsiTheme="minorHAnsi" w:cs="Arial"/>
          <w:sz w:val="24"/>
          <w:szCs w:val="24"/>
        </w:rPr>
        <w:t xml:space="preserve"> wydatków</w:t>
      </w:r>
      <w:r w:rsidRPr="00CB29A1">
        <w:rPr>
          <w:rFonts w:asciiTheme="minorHAnsi" w:hAnsiTheme="minorHAnsi" w:cs="Arial"/>
          <w:sz w:val="24"/>
          <w:szCs w:val="24"/>
        </w:rPr>
        <w:t>.</w:t>
      </w:r>
      <w:r w:rsidRPr="00FF2E93">
        <w:rPr>
          <w:rFonts w:asciiTheme="minorHAnsi" w:hAnsiTheme="minorHAnsi" w:cs="Arial"/>
          <w:sz w:val="24"/>
          <w:szCs w:val="24"/>
        </w:rPr>
        <w:t xml:space="preserve"> </w:t>
      </w:r>
    </w:p>
    <w:p w14:paraId="4DE2236C" w14:textId="2C343A62"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Środki trwałe</w:t>
      </w:r>
      <w:r w:rsidRPr="00FF2E93">
        <w:rPr>
          <w:rFonts w:asciiTheme="minorHAnsi" w:hAnsiTheme="minorHAnsi" w:cs="Arial"/>
          <w:sz w:val="24"/>
          <w:szCs w:val="24"/>
        </w:rPr>
        <w:t xml:space="preserve"> zgodnie z art. 3 ust. 1 pkt 15 ustawy z dnia 29 września 1994 r. o rachunkowości, z zastrzeżeniem inwestycji, o których mowa w art. 3 ust 1 pkt 17 tej ustawy, są to rzeczowe aktywa trwałe i zrównane z nimi, o przewidywanym okresie ekonomicznej użyteczności dłuższym niż rok, kompletne, zdatne do użytku i przeznaczone na potrzeby jednostki organizacyjnej. Zalicza się do nich w szczególności: nieruchomości – w tym grunty, prawo użytkowania wieczystego gruntu, budowle i budynki, a także będące odrębną własnością lokale, spółdzielcze własnościowe prawo do lokalu mieszkalnego oraz spółdzielcze prawo do lokalu użytkowego, maszyny. </w:t>
      </w:r>
    </w:p>
    <w:p w14:paraId="7775BF3F" w14:textId="3015152E" w:rsidR="00C30CA0" w:rsidRPr="00FF2E93" w:rsidRDefault="00C30CA0" w:rsidP="00A8131A">
      <w:pPr>
        <w:spacing w:before="120" w:after="120"/>
        <w:rPr>
          <w:rFonts w:asciiTheme="minorHAnsi" w:hAnsiTheme="minorHAnsi" w:cs="Arial"/>
          <w:sz w:val="24"/>
          <w:szCs w:val="24"/>
        </w:rPr>
      </w:pPr>
      <w:bookmarkStart w:id="42" w:name="_Toc431974586"/>
      <w:bookmarkEnd w:id="42"/>
      <w:r w:rsidRPr="00FF2E93">
        <w:rPr>
          <w:rFonts w:asciiTheme="minorHAnsi" w:hAnsiTheme="minorHAnsi" w:cs="Arial"/>
          <w:sz w:val="24"/>
          <w:szCs w:val="24"/>
        </w:rPr>
        <w:t>Mając na uwadze zakres merytoryczny projekt</w:t>
      </w:r>
      <w:r w:rsidR="0022105C">
        <w:rPr>
          <w:rFonts w:asciiTheme="minorHAnsi" w:hAnsiTheme="minorHAnsi" w:cs="Arial"/>
          <w:sz w:val="24"/>
          <w:szCs w:val="24"/>
        </w:rPr>
        <w:t>ów w ramach ogłoszonego konkursu</w:t>
      </w:r>
      <w:r w:rsidRPr="00FF2E93">
        <w:rPr>
          <w:rFonts w:asciiTheme="minorHAnsi" w:hAnsiTheme="minorHAnsi" w:cs="Arial"/>
          <w:sz w:val="24"/>
          <w:szCs w:val="24"/>
        </w:rPr>
        <w:t xml:space="preserve"> IP </w:t>
      </w:r>
      <w:r w:rsidR="00CA35D0">
        <w:rPr>
          <w:rFonts w:asciiTheme="minorHAnsi" w:hAnsiTheme="minorHAnsi" w:cs="Arial"/>
          <w:sz w:val="24"/>
          <w:szCs w:val="24"/>
        </w:rPr>
        <w:t xml:space="preserve">WUP </w:t>
      </w:r>
      <w:r w:rsidRPr="00FF2E93">
        <w:rPr>
          <w:rFonts w:asciiTheme="minorHAnsi" w:hAnsiTheme="minorHAnsi" w:cs="Arial"/>
          <w:sz w:val="24"/>
          <w:szCs w:val="24"/>
        </w:rPr>
        <w:t>ustala, że:</w:t>
      </w:r>
    </w:p>
    <w:p w14:paraId="006CD370" w14:textId="5E31FC40" w:rsidR="00FE60D3" w:rsidRPr="00FE60D3" w:rsidRDefault="00C30CA0" w:rsidP="00AE4BA6">
      <w:pPr>
        <w:pStyle w:val="Akapitzlist"/>
        <w:numPr>
          <w:ilvl w:val="0"/>
          <w:numId w:val="52"/>
        </w:numPr>
        <w:spacing w:before="120" w:after="120"/>
        <w:ind w:left="426" w:hanging="426"/>
        <w:rPr>
          <w:rFonts w:asciiTheme="minorHAnsi" w:hAnsiTheme="minorHAnsi" w:cs="Arial"/>
          <w:b/>
          <w:sz w:val="24"/>
          <w:szCs w:val="24"/>
        </w:rPr>
      </w:pPr>
      <w:r w:rsidRPr="00FE60D3">
        <w:rPr>
          <w:rFonts w:asciiTheme="minorHAnsi" w:hAnsiTheme="minorHAnsi" w:cs="Arial"/>
          <w:b/>
          <w:sz w:val="24"/>
          <w:szCs w:val="24"/>
        </w:rPr>
        <w:t>w zakresie</w:t>
      </w:r>
      <w:r w:rsidR="00FE60D3" w:rsidRPr="00FE60D3">
        <w:rPr>
          <w:rFonts w:asciiTheme="minorHAnsi" w:hAnsiTheme="minorHAnsi" w:cs="Arial"/>
          <w:b/>
          <w:sz w:val="24"/>
          <w:szCs w:val="24"/>
        </w:rPr>
        <w:t xml:space="preserve"> tworzenia i doposażania:</w:t>
      </w:r>
    </w:p>
    <w:p w14:paraId="045BE5A7" w14:textId="5469B855" w:rsidR="00FE60D3" w:rsidRPr="00FE60D3" w:rsidRDefault="00D6548B" w:rsidP="00AE4BA6">
      <w:pPr>
        <w:pStyle w:val="Akapitzlist"/>
        <w:numPr>
          <w:ilvl w:val="0"/>
          <w:numId w:val="74"/>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t xml:space="preserve">mieszkań chronionych oraz </w:t>
      </w:r>
      <w:r w:rsidR="00C30CA0" w:rsidRPr="00FE60D3">
        <w:rPr>
          <w:rFonts w:asciiTheme="minorHAnsi" w:hAnsiTheme="minorHAnsi" w:cs="Arial"/>
          <w:sz w:val="24"/>
          <w:szCs w:val="24"/>
        </w:rPr>
        <w:t>mieszkań wspieranych</w:t>
      </w:r>
      <w:r w:rsidR="004106FD" w:rsidRPr="00FE60D3">
        <w:rPr>
          <w:rFonts w:asciiTheme="minorHAnsi" w:hAnsiTheme="minorHAnsi" w:cs="Arial"/>
          <w:sz w:val="24"/>
          <w:szCs w:val="24"/>
        </w:rPr>
        <w:t>,</w:t>
      </w:r>
    </w:p>
    <w:p w14:paraId="2FC605AF" w14:textId="2835B95E" w:rsidR="00FE60D3" w:rsidRDefault="004106FD" w:rsidP="00AE4BA6">
      <w:pPr>
        <w:pStyle w:val="Akapitzlist"/>
        <w:numPr>
          <w:ilvl w:val="0"/>
          <w:numId w:val="74"/>
        </w:numPr>
        <w:spacing w:before="120" w:after="120"/>
        <w:ind w:left="851" w:hanging="425"/>
        <w:rPr>
          <w:rFonts w:asciiTheme="minorHAnsi" w:hAnsiTheme="minorHAnsi" w:cs="Arial"/>
          <w:sz w:val="24"/>
          <w:szCs w:val="24"/>
        </w:rPr>
      </w:pPr>
      <w:r w:rsidRPr="00FE60D3">
        <w:rPr>
          <w:rFonts w:asciiTheme="minorHAnsi" w:hAnsiTheme="minorHAnsi" w:cs="Arial"/>
          <w:sz w:val="24"/>
          <w:szCs w:val="24"/>
        </w:rPr>
        <w:lastRenderedPageBreak/>
        <w:t>dziennych form usług opiekuńczych</w:t>
      </w:r>
      <w:r w:rsidR="0022105C" w:rsidRPr="00FE60D3">
        <w:rPr>
          <w:rFonts w:asciiTheme="minorHAnsi" w:hAnsiTheme="minorHAnsi" w:cs="Arial"/>
          <w:sz w:val="24"/>
          <w:szCs w:val="24"/>
        </w:rPr>
        <w:t>,</w:t>
      </w:r>
      <w:r w:rsidR="0022105C">
        <w:rPr>
          <w:rFonts w:asciiTheme="minorHAnsi" w:hAnsiTheme="minorHAnsi" w:cs="Arial"/>
          <w:sz w:val="24"/>
          <w:szCs w:val="24"/>
        </w:rPr>
        <w:t xml:space="preserve"> </w:t>
      </w:r>
    </w:p>
    <w:p w14:paraId="4E2E836E" w14:textId="2C2D74A5" w:rsidR="00FE60D3" w:rsidRDefault="00FE60D3" w:rsidP="00AE4BA6">
      <w:pPr>
        <w:pStyle w:val="Akapitzlist"/>
        <w:numPr>
          <w:ilvl w:val="0"/>
          <w:numId w:val="74"/>
        </w:numPr>
        <w:spacing w:before="120" w:after="120"/>
        <w:ind w:left="851" w:hanging="425"/>
        <w:rPr>
          <w:rFonts w:asciiTheme="minorHAnsi" w:hAnsiTheme="minorHAnsi" w:cs="Arial"/>
          <w:sz w:val="24"/>
          <w:szCs w:val="24"/>
        </w:rPr>
      </w:pPr>
      <w:r>
        <w:rPr>
          <w:rFonts w:asciiTheme="minorHAnsi" w:hAnsiTheme="minorHAnsi" w:cs="Arial"/>
          <w:sz w:val="24"/>
          <w:szCs w:val="24"/>
        </w:rPr>
        <w:t>placówek wsparcia dziennego,</w:t>
      </w:r>
    </w:p>
    <w:p w14:paraId="06A15AFD" w14:textId="77777777" w:rsidR="00FE60D3" w:rsidRDefault="0022105C" w:rsidP="00AE4BA6">
      <w:pPr>
        <w:pStyle w:val="Akapitzlist"/>
        <w:numPr>
          <w:ilvl w:val="0"/>
          <w:numId w:val="74"/>
        </w:numPr>
        <w:spacing w:before="120" w:after="120"/>
        <w:ind w:left="851" w:hanging="425"/>
        <w:rPr>
          <w:rFonts w:asciiTheme="minorHAnsi" w:hAnsiTheme="minorHAnsi" w:cs="Arial"/>
          <w:sz w:val="24"/>
          <w:szCs w:val="24"/>
        </w:rPr>
      </w:pPr>
      <w:r>
        <w:rPr>
          <w:rFonts w:asciiTheme="minorHAnsi" w:hAnsiTheme="minorHAnsi" w:cs="Arial"/>
          <w:sz w:val="24"/>
          <w:szCs w:val="24"/>
        </w:rPr>
        <w:t>wypożyczalni sprzętu rehabilitacyjnego i opiekuńczego,</w:t>
      </w:r>
      <w:r w:rsidR="00C30CA0" w:rsidRPr="00FF2E93">
        <w:rPr>
          <w:rFonts w:asciiTheme="minorHAnsi" w:hAnsiTheme="minorHAnsi" w:cs="Arial"/>
          <w:sz w:val="24"/>
          <w:szCs w:val="24"/>
        </w:rPr>
        <w:t xml:space="preserve"> </w:t>
      </w:r>
    </w:p>
    <w:p w14:paraId="7B36CBFE" w14:textId="772C5AD9" w:rsidR="00C30CA0" w:rsidRPr="00FF2E93" w:rsidRDefault="00C30CA0" w:rsidP="00FE60D3">
      <w:pPr>
        <w:pStyle w:val="Akapitzlist"/>
        <w:spacing w:before="120" w:after="120"/>
        <w:ind w:left="284"/>
        <w:rPr>
          <w:rFonts w:asciiTheme="minorHAnsi" w:hAnsiTheme="minorHAnsi" w:cs="Arial"/>
          <w:sz w:val="24"/>
          <w:szCs w:val="24"/>
        </w:rPr>
      </w:pPr>
      <w:r w:rsidRPr="00FF2E93">
        <w:rPr>
          <w:rFonts w:asciiTheme="minorHAnsi" w:hAnsiTheme="minorHAnsi" w:cs="Arial"/>
          <w:sz w:val="24"/>
          <w:szCs w:val="24"/>
        </w:rPr>
        <w:t xml:space="preserve">wydatki poniesione na zakup środków trwałych wykorzystywanych w ramach i na rzecz projektu, a także koszty ich dostaw, montażu i uruchomienia </w:t>
      </w:r>
      <w:r w:rsidRPr="00FF2E93">
        <w:rPr>
          <w:rFonts w:asciiTheme="minorHAnsi" w:hAnsiTheme="minorHAnsi" w:cs="Arial"/>
          <w:sz w:val="24"/>
          <w:szCs w:val="24"/>
          <w:u w:val="single"/>
        </w:rPr>
        <w:t>są kwalifikowalne w całości lub w części swojej wartości</w:t>
      </w:r>
      <w:r w:rsidRPr="00FF2E93">
        <w:rPr>
          <w:rFonts w:asciiTheme="minorHAnsi" w:hAnsiTheme="minorHAnsi" w:cs="Arial"/>
          <w:sz w:val="24"/>
          <w:szCs w:val="24"/>
        </w:rPr>
        <w:t xml:space="preserve"> zgodnie ze wskazaniem wnioskodawcy opartym o faktyczne wykorzystanie środka trwałego na potrzeby projektu,</w:t>
      </w:r>
    </w:p>
    <w:p w14:paraId="1BD364DE" w14:textId="77777777" w:rsidR="007238D0" w:rsidRPr="00B01033" w:rsidRDefault="00C30CA0" w:rsidP="00AE4BA6">
      <w:pPr>
        <w:pStyle w:val="Akapitzlist"/>
        <w:numPr>
          <w:ilvl w:val="0"/>
          <w:numId w:val="52"/>
        </w:numPr>
        <w:spacing w:before="120" w:after="120"/>
        <w:ind w:left="426" w:hanging="426"/>
        <w:rPr>
          <w:rFonts w:asciiTheme="minorHAnsi" w:hAnsiTheme="minorHAnsi" w:cs="Arial"/>
          <w:b/>
          <w:sz w:val="24"/>
          <w:szCs w:val="24"/>
        </w:rPr>
      </w:pPr>
      <w:r w:rsidRPr="00DF36BC">
        <w:rPr>
          <w:rFonts w:asciiTheme="minorHAnsi" w:hAnsiTheme="minorHAnsi" w:cs="Arial"/>
          <w:b/>
          <w:sz w:val="24"/>
          <w:szCs w:val="24"/>
        </w:rPr>
        <w:t>w pozostałych przypadkach</w:t>
      </w:r>
      <w:r w:rsidRPr="00FF2E93">
        <w:rPr>
          <w:rFonts w:asciiTheme="minorHAnsi" w:hAnsiTheme="minorHAnsi" w:cs="Arial"/>
          <w:sz w:val="24"/>
          <w:szCs w:val="24"/>
        </w:rPr>
        <w:t xml:space="preserve"> wydatki na zakup środków trwałych</w:t>
      </w:r>
      <w:r w:rsidR="007238D0">
        <w:rPr>
          <w:rFonts w:asciiTheme="minorHAnsi" w:hAnsiTheme="minorHAnsi" w:cs="Arial"/>
          <w:sz w:val="24"/>
          <w:szCs w:val="24"/>
        </w:rPr>
        <w:t>:</w:t>
      </w:r>
    </w:p>
    <w:p w14:paraId="1640ED95" w14:textId="3F94B25A" w:rsidR="007238D0" w:rsidRDefault="00C30CA0" w:rsidP="00AE4BA6">
      <w:pPr>
        <w:pStyle w:val="Akapitzlist"/>
        <w:numPr>
          <w:ilvl w:val="0"/>
          <w:numId w:val="77"/>
        </w:numPr>
        <w:spacing w:before="120" w:after="120"/>
        <w:rPr>
          <w:rFonts w:asciiTheme="minorHAnsi" w:hAnsiTheme="minorHAnsi" w:cs="Arial"/>
          <w:sz w:val="24"/>
          <w:szCs w:val="24"/>
        </w:rPr>
      </w:pPr>
      <w:r w:rsidRPr="00FF2E93">
        <w:rPr>
          <w:rFonts w:asciiTheme="minorHAnsi" w:hAnsiTheme="minorHAnsi" w:cs="Arial"/>
          <w:sz w:val="24"/>
          <w:szCs w:val="24"/>
        </w:rPr>
        <w:t xml:space="preserve">wykorzystywanych </w:t>
      </w:r>
      <w:r w:rsidR="002E6E76" w:rsidRPr="002E6E76">
        <w:rPr>
          <w:rFonts w:asciiTheme="minorHAnsi" w:hAnsiTheme="minorHAnsi" w:cs="Arial"/>
          <w:sz w:val="24"/>
          <w:szCs w:val="24"/>
          <w:u w:val="single"/>
        </w:rPr>
        <w:t>wyłącznie</w:t>
      </w:r>
      <w:r w:rsidR="002E6E76">
        <w:rPr>
          <w:rFonts w:asciiTheme="minorHAnsi" w:hAnsiTheme="minorHAnsi" w:cs="Arial"/>
          <w:sz w:val="24"/>
          <w:szCs w:val="24"/>
        </w:rPr>
        <w:t xml:space="preserve"> </w:t>
      </w:r>
      <w:r w:rsidRPr="00FF2E93">
        <w:rPr>
          <w:rFonts w:asciiTheme="minorHAnsi" w:hAnsiTheme="minorHAnsi" w:cs="Arial"/>
          <w:sz w:val="24"/>
          <w:szCs w:val="24"/>
        </w:rPr>
        <w:t xml:space="preserve">w ramach i na rzecz </w:t>
      </w:r>
      <w:r w:rsidRPr="00DF36BC">
        <w:rPr>
          <w:rFonts w:asciiTheme="minorHAnsi" w:hAnsiTheme="minorHAnsi" w:cs="Arial"/>
          <w:sz w:val="24"/>
          <w:szCs w:val="24"/>
        </w:rPr>
        <w:t xml:space="preserve">projektu są kwalifikowalne w </w:t>
      </w:r>
      <w:r w:rsidRPr="00DF36BC">
        <w:rPr>
          <w:rFonts w:asciiTheme="minorHAnsi" w:hAnsiTheme="minorHAnsi" w:cs="Arial"/>
          <w:sz w:val="24"/>
          <w:szCs w:val="24"/>
          <w:u w:val="single"/>
        </w:rPr>
        <w:t>wysokości odpowiadającej</w:t>
      </w:r>
      <w:r w:rsidRPr="00DF36BC">
        <w:rPr>
          <w:rFonts w:asciiTheme="minorHAnsi" w:hAnsiTheme="minorHAnsi" w:cs="Arial"/>
          <w:sz w:val="24"/>
          <w:szCs w:val="24"/>
        </w:rPr>
        <w:t xml:space="preserve"> </w:t>
      </w:r>
      <w:r w:rsidRPr="00DF36BC">
        <w:rPr>
          <w:rFonts w:asciiTheme="minorHAnsi" w:hAnsiTheme="minorHAnsi" w:cs="Arial"/>
          <w:sz w:val="24"/>
          <w:szCs w:val="24"/>
          <w:u w:val="single"/>
        </w:rPr>
        <w:t>odpisom amortyzacyjnym</w:t>
      </w:r>
      <w:r w:rsidRPr="00FF2E93">
        <w:rPr>
          <w:rFonts w:asciiTheme="minorHAnsi" w:hAnsiTheme="minorHAnsi" w:cs="Arial"/>
          <w:sz w:val="24"/>
          <w:szCs w:val="24"/>
        </w:rPr>
        <w:t xml:space="preserve"> za okres, w którym </w:t>
      </w:r>
      <w:r w:rsidR="00DF36BC">
        <w:rPr>
          <w:rFonts w:asciiTheme="minorHAnsi" w:hAnsiTheme="minorHAnsi" w:cs="Arial"/>
          <w:sz w:val="24"/>
          <w:szCs w:val="24"/>
        </w:rPr>
        <w:t>będą wykorzystywane w projekcie</w:t>
      </w:r>
      <w:r w:rsidR="002E6E76">
        <w:rPr>
          <w:rFonts w:asciiTheme="minorHAnsi" w:hAnsiTheme="minorHAnsi" w:cs="Arial"/>
          <w:sz w:val="24"/>
          <w:szCs w:val="24"/>
        </w:rPr>
        <w:t>. Stosuje się wtedy warunki i procedury określone w sekcji 6.12.2 Wytycznych w zakresie kwalifikowalności wydatków, a wartość środków trwałych nie wchodzi do limitu środków trwałych i cross-finanncingu</w:t>
      </w:r>
      <w:r w:rsidR="007238D0">
        <w:rPr>
          <w:rFonts w:asciiTheme="minorHAnsi" w:hAnsiTheme="minorHAnsi" w:cs="Arial"/>
          <w:sz w:val="24"/>
          <w:szCs w:val="24"/>
        </w:rPr>
        <w:t>;</w:t>
      </w:r>
    </w:p>
    <w:p w14:paraId="115159EE" w14:textId="2CE1E396" w:rsidR="00DF36BC" w:rsidRPr="002E6E76" w:rsidRDefault="007238D0" w:rsidP="00AE4BA6">
      <w:pPr>
        <w:pStyle w:val="Akapitzlist"/>
        <w:numPr>
          <w:ilvl w:val="0"/>
          <w:numId w:val="77"/>
        </w:numPr>
        <w:spacing w:before="120" w:after="120"/>
        <w:rPr>
          <w:rFonts w:asciiTheme="minorHAnsi" w:hAnsiTheme="minorHAnsi" w:cs="Arial"/>
          <w:sz w:val="24"/>
          <w:szCs w:val="24"/>
        </w:rPr>
      </w:pPr>
      <w:r>
        <w:rPr>
          <w:rFonts w:asciiTheme="minorHAnsi" w:hAnsiTheme="minorHAnsi" w:cs="Arial"/>
          <w:sz w:val="24"/>
          <w:szCs w:val="24"/>
        </w:rPr>
        <w:t xml:space="preserve">wykorzystywanych zarówno w ramach i na rzecz projektu ale także wykorzystywane do innych zadań niż założone w projekcie są kwalifikowalne </w:t>
      </w:r>
      <w:r w:rsidRPr="002E6E76">
        <w:rPr>
          <w:rFonts w:asciiTheme="minorHAnsi" w:hAnsiTheme="minorHAnsi" w:cs="Arial"/>
          <w:sz w:val="24"/>
          <w:szCs w:val="24"/>
        </w:rPr>
        <w:t xml:space="preserve">wyłącznie w wysokości </w:t>
      </w:r>
      <w:r w:rsidR="00DF36BC" w:rsidRPr="002E6E76">
        <w:rPr>
          <w:rFonts w:asciiTheme="minorHAnsi" w:hAnsiTheme="minorHAnsi" w:cs="Arial"/>
          <w:sz w:val="24"/>
          <w:szCs w:val="24"/>
        </w:rPr>
        <w:t>odpowiadającej wysokości odpisom amortyzacyjnym dokonanym w okresie realizacji projektu, proporcjonalnie do ich wykorzystania w celu realizacji projektu</w:t>
      </w:r>
      <w:r w:rsidR="00DF36BC">
        <w:rPr>
          <w:rFonts w:asciiTheme="minorHAnsi" w:hAnsiTheme="minorHAnsi" w:cs="Arial"/>
          <w:sz w:val="24"/>
          <w:szCs w:val="24"/>
        </w:rPr>
        <w:t>.</w:t>
      </w:r>
      <w:r w:rsidR="002E6E76">
        <w:rPr>
          <w:rFonts w:asciiTheme="minorHAnsi" w:hAnsiTheme="minorHAnsi" w:cs="Arial"/>
          <w:sz w:val="24"/>
          <w:szCs w:val="24"/>
        </w:rPr>
        <w:t xml:space="preserve"> </w:t>
      </w:r>
      <w:r w:rsidR="00DF36BC" w:rsidRPr="002E6E76">
        <w:rPr>
          <w:rFonts w:asciiTheme="minorHAnsi" w:hAnsiTheme="minorHAnsi" w:cs="Arial"/>
          <w:sz w:val="24"/>
          <w:szCs w:val="24"/>
        </w:rPr>
        <w:t xml:space="preserve">W ramach projektu </w:t>
      </w:r>
      <w:r w:rsidR="00DF36BC" w:rsidRPr="002E6E76">
        <w:rPr>
          <w:rFonts w:asciiTheme="minorHAnsi" w:hAnsiTheme="minorHAnsi" w:cs="Arial"/>
          <w:sz w:val="24"/>
          <w:szCs w:val="24"/>
          <w:u w:val="single"/>
        </w:rPr>
        <w:t>rozlicza się wtedy odpisy amortyzacyjne</w:t>
      </w:r>
      <w:r w:rsidR="002E6E76">
        <w:rPr>
          <w:rFonts w:asciiTheme="minorHAnsi" w:hAnsiTheme="minorHAnsi" w:cs="Arial"/>
          <w:sz w:val="24"/>
          <w:szCs w:val="24"/>
          <w:u w:val="single"/>
        </w:rPr>
        <w:t>,</w:t>
      </w:r>
      <w:r w:rsidR="00DF36BC" w:rsidRPr="002E6E76">
        <w:rPr>
          <w:rFonts w:asciiTheme="minorHAnsi" w:hAnsiTheme="minorHAnsi" w:cs="Arial"/>
          <w:sz w:val="24"/>
          <w:szCs w:val="24"/>
          <w:u w:val="single"/>
        </w:rPr>
        <w:t xml:space="preserve"> a nie wydatki na zakup środków trwałych</w:t>
      </w:r>
      <w:r w:rsidR="00DF36BC" w:rsidRPr="002E6E76">
        <w:rPr>
          <w:rFonts w:asciiTheme="minorHAnsi" w:hAnsiTheme="minorHAnsi" w:cs="Arial"/>
          <w:sz w:val="24"/>
          <w:szCs w:val="24"/>
        </w:rPr>
        <w:t xml:space="preserve"> i stosuje się warunki oraz procedury określone w </w:t>
      </w:r>
      <w:r w:rsidR="002E6E76">
        <w:rPr>
          <w:rFonts w:asciiTheme="minorHAnsi" w:hAnsiTheme="minorHAnsi" w:cs="Arial"/>
          <w:sz w:val="24"/>
          <w:szCs w:val="24"/>
        </w:rPr>
        <w:t>sekcji</w:t>
      </w:r>
      <w:r w:rsidR="00DF36BC" w:rsidRPr="002E6E76">
        <w:rPr>
          <w:rFonts w:asciiTheme="minorHAnsi" w:hAnsiTheme="minorHAnsi" w:cs="Arial"/>
          <w:sz w:val="24"/>
          <w:szCs w:val="24"/>
        </w:rPr>
        <w:t xml:space="preserve"> 6.12.2 Wytycznych w zakresie kwalifikowalności wydatków.</w:t>
      </w:r>
    </w:p>
    <w:p w14:paraId="66D1B86F" w14:textId="77777777" w:rsidR="00DF36BC" w:rsidRPr="00CB29A1" w:rsidRDefault="00DF36BC" w:rsidP="00DF36BC">
      <w:pPr>
        <w:pStyle w:val="Akapitzlist"/>
        <w:spacing w:before="120" w:after="120"/>
        <w:ind w:left="426"/>
        <w:rPr>
          <w:rFonts w:asciiTheme="minorHAnsi" w:hAnsiTheme="minorHAnsi" w:cs="Arial"/>
          <w:sz w:val="24"/>
          <w:szCs w:val="24"/>
        </w:rPr>
      </w:pPr>
    </w:p>
    <w:p w14:paraId="38ED41B0" w14:textId="08E96180" w:rsidR="00C30CA0" w:rsidRPr="00FF2E93" w:rsidRDefault="00DF36BC" w:rsidP="00A8131A">
      <w:pPr>
        <w:spacing w:before="120" w:after="120"/>
        <w:rPr>
          <w:rFonts w:asciiTheme="minorHAnsi" w:hAnsiTheme="minorHAnsi" w:cs="Arial"/>
          <w:sz w:val="24"/>
          <w:szCs w:val="24"/>
        </w:rPr>
      </w:pPr>
      <w:r w:rsidRPr="00B01033">
        <w:rPr>
          <w:rFonts w:asciiTheme="minorHAnsi" w:hAnsiTheme="minorHAnsi" w:cs="Arial"/>
          <w:b/>
          <w:sz w:val="24"/>
          <w:szCs w:val="24"/>
        </w:rPr>
        <w:t xml:space="preserve">Powyższe </w:t>
      </w:r>
      <w:r w:rsidR="00C30CA0" w:rsidRPr="00B01033">
        <w:rPr>
          <w:rFonts w:asciiTheme="minorHAnsi" w:hAnsiTheme="minorHAnsi" w:cs="Arial"/>
          <w:b/>
          <w:sz w:val="24"/>
          <w:szCs w:val="24"/>
        </w:rPr>
        <w:t>dotyczy wszystkich środków trwałych o wartości równej i powyżej 3 500 PLN netto</w:t>
      </w:r>
      <w:r w:rsidR="00C30CA0" w:rsidRPr="0022105C">
        <w:rPr>
          <w:rFonts w:asciiTheme="minorHAnsi" w:hAnsiTheme="minorHAnsi" w:cs="Arial"/>
          <w:sz w:val="24"/>
          <w:szCs w:val="24"/>
        </w:rPr>
        <w:t>.</w:t>
      </w:r>
    </w:p>
    <w:p w14:paraId="32720725" w14:textId="4D40A5E7" w:rsidR="00C30CA0" w:rsidRPr="005D074F"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Środki trwałe nabyte w ramach projektu po zakończeniu jego realizacji mogą być wykorzystywane na działalność statutową beneficjenta lub mogą zostać przekazane nieodpłatnie podmiotowi niedziałającemu dl</w:t>
      </w:r>
      <w:r w:rsidR="005D074F">
        <w:rPr>
          <w:rFonts w:asciiTheme="minorHAnsi" w:hAnsiTheme="minorHAnsi" w:cs="Arial"/>
          <w:sz w:val="24"/>
          <w:szCs w:val="24"/>
        </w:rPr>
        <w:t xml:space="preserve">a zysku. </w:t>
      </w:r>
    </w:p>
    <w:p w14:paraId="5B88EE9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b/>
          <w:sz w:val="24"/>
          <w:szCs w:val="24"/>
        </w:rPr>
        <w:t>Cross-financing</w:t>
      </w:r>
      <w:r w:rsidRPr="00FF2E93">
        <w:rPr>
          <w:rFonts w:asciiTheme="minorHAnsi" w:hAnsiTheme="minorHAnsi" w:cs="Arial"/>
          <w:sz w:val="24"/>
          <w:szCs w:val="24"/>
        </w:rPr>
        <w:t xml:space="preserve"> to zasada elastyczności, polegająca na możliwości komplementarnego, wzajemnego finansowania działań ze środków EFRR i EFS.</w:t>
      </w:r>
    </w:p>
    <w:p w14:paraId="2F361EBD"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 takich kategorii wydatków, bez których realizacja projektu nie byłaby możliwa, w szczególności w związku z zapewnieniem realizacji zasady równości szans, a zwłaszcza potrzeb osób z niepełnosprawnościami.</w:t>
      </w:r>
    </w:p>
    <w:p w14:paraId="4A460ED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Cross-financing może dotyczyć wyłącznie:</w:t>
      </w:r>
    </w:p>
    <w:p w14:paraId="7CB3B081"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nieruchomości,</w:t>
      </w:r>
    </w:p>
    <w:p w14:paraId="14874EBC"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infrastruktury, przy czym poprzez infrastrukturę rozumie się elementy nieprzenośne, na stałe przytwierdzone do nieruchomości, np. wykonanie podjazdu do budynku, zainstalowanie windy w budynku,</w:t>
      </w:r>
    </w:p>
    <w:p w14:paraId="25E43E2B" w14:textId="77777777" w:rsidR="00C30CA0" w:rsidRPr="00FF2E93" w:rsidRDefault="00C30CA0" w:rsidP="00A8131A">
      <w:pPr>
        <w:numPr>
          <w:ilvl w:val="0"/>
          <w:numId w:val="1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dostosowania lub adaptacji (prace remontowo-wykończeniowe) budynków, pomieszczeń.</w:t>
      </w:r>
    </w:p>
    <w:p w14:paraId="4D3E471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Wydatki ponoszone w ramach cross-financingu powyżej dopuszczalnej kwoty określonej w zatwierdzonym wniosku o dofinansowanie projektu są niekwalifikowalne.</w:t>
      </w:r>
    </w:p>
    <w:p w14:paraId="693A0F2D" w14:textId="77777777" w:rsidR="00C30CA0" w:rsidRPr="00FF2E93" w:rsidRDefault="00C30CA0" w:rsidP="00A8131A">
      <w:pPr>
        <w:spacing w:after="0"/>
        <w:rPr>
          <w:rFonts w:asciiTheme="minorHAnsi" w:hAnsiTheme="minorHAnsi" w:cs="Arial"/>
          <w:b/>
          <w:sz w:val="24"/>
          <w:szCs w:val="24"/>
        </w:rPr>
      </w:pPr>
      <w:r w:rsidRPr="00FF2E93">
        <w:rPr>
          <w:rFonts w:asciiTheme="minorHAnsi" w:hAnsiTheme="minorHAnsi" w:cs="Arial"/>
          <w:b/>
          <w:sz w:val="24"/>
          <w:szCs w:val="24"/>
        </w:rPr>
        <w:t xml:space="preserve">W przypadku wydatków objętych cross-financingiem wykorzystywanych częściowo lub całkowicie do świadczenia usług komercyjnych w trakcie lub po zakończeniu realizacji projektu należy stosować przepisy pomocy de minimis lub pomocy publicznej. </w:t>
      </w:r>
    </w:p>
    <w:p w14:paraId="736518AC" w14:textId="77777777" w:rsidR="00C30CA0" w:rsidRPr="00FF2E93" w:rsidRDefault="00C30CA0" w:rsidP="00A8131A">
      <w:pPr>
        <w:spacing w:after="0"/>
        <w:rPr>
          <w:rFonts w:asciiTheme="minorHAnsi" w:hAnsiTheme="minorHAnsi" w:cs="Arial"/>
          <w:b/>
          <w:sz w:val="24"/>
          <w:szCs w:val="24"/>
          <w:highlight w:val="yellow"/>
        </w:rPr>
      </w:pPr>
    </w:p>
    <w:p w14:paraId="08706AD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BBF3A07" w14:textId="7E6F3108"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poniesione w ramach projektu na zakup środków trwałych oraz wydatki w ramach cross-financingu nie mogą łącznie przekroczyć </w:t>
      </w:r>
      <w:r w:rsidR="00B01033">
        <w:rPr>
          <w:rFonts w:asciiTheme="minorHAnsi" w:hAnsiTheme="minorHAnsi" w:cs="Arial"/>
          <w:b/>
          <w:sz w:val="24"/>
          <w:szCs w:val="24"/>
        </w:rPr>
        <w:t>1</w:t>
      </w:r>
      <w:r w:rsidR="00FB600A" w:rsidRPr="00F0241B">
        <w:rPr>
          <w:rFonts w:asciiTheme="minorHAnsi" w:hAnsiTheme="minorHAnsi" w:cs="Arial"/>
          <w:b/>
          <w:sz w:val="24"/>
          <w:szCs w:val="24"/>
        </w:rPr>
        <w:t>0</w:t>
      </w:r>
      <w:r w:rsidRPr="00F0241B">
        <w:rPr>
          <w:rFonts w:asciiTheme="minorHAnsi" w:hAnsiTheme="minorHAnsi" w:cs="Arial"/>
          <w:b/>
          <w:sz w:val="24"/>
          <w:szCs w:val="24"/>
        </w:rPr>
        <w:t>% wydatków kwalifi</w:t>
      </w:r>
      <w:r w:rsidR="00D6548B" w:rsidRPr="00F0241B">
        <w:rPr>
          <w:rFonts w:asciiTheme="minorHAnsi" w:hAnsiTheme="minorHAnsi" w:cs="Arial"/>
          <w:b/>
          <w:sz w:val="24"/>
          <w:szCs w:val="24"/>
        </w:rPr>
        <w:t>kowalnych</w:t>
      </w:r>
      <w:r w:rsidR="00D6548B" w:rsidRPr="00F0241B">
        <w:rPr>
          <w:rFonts w:asciiTheme="minorHAnsi" w:hAnsiTheme="minorHAnsi" w:cs="Arial"/>
          <w:sz w:val="24"/>
          <w:szCs w:val="24"/>
        </w:rPr>
        <w:t>.</w:t>
      </w:r>
    </w:p>
    <w:p w14:paraId="522217C7" w14:textId="77777777" w:rsidR="00C30CA0" w:rsidRPr="00FF2E93" w:rsidRDefault="00C30CA0" w:rsidP="00A8131A">
      <w:pPr>
        <w:pBdr>
          <w:left w:val="single" w:sz="48" w:space="4" w:color="E36C0A"/>
        </w:pBdr>
        <w:spacing w:after="0"/>
        <w:ind w:left="284"/>
        <w:rPr>
          <w:rFonts w:asciiTheme="minorHAnsi" w:hAnsiTheme="minorHAnsi" w:cs="Arial"/>
          <w:b/>
          <w:sz w:val="24"/>
          <w:szCs w:val="24"/>
          <w:highlight w:val="green"/>
        </w:rPr>
      </w:pPr>
    </w:p>
    <w:p w14:paraId="00F70317" w14:textId="76BEBE7C" w:rsidR="00C30CA0" w:rsidRPr="00F0241B" w:rsidRDefault="00C30CA0" w:rsidP="00A8131A">
      <w:pPr>
        <w:pBdr>
          <w:left w:val="single" w:sz="48" w:space="4" w:color="E36C0A"/>
        </w:pBdr>
        <w:spacing w:after="0"/>
        <w:ind w:left="284"/>
        <w:rPr>
          <w:rFonts w:asciiTheme="minorHAnsi" w:hAnsiTheme="minorHAnsi" w:cs="Arial"/>
          <w:sz w:val="24"/>
          <w:szCs w:val="24"/>
        </w:rPr>
      </w:pPr>
      <w:r w:rsidRPr="00F0241B">
        <w:rPr>
          <w:rFonts w:asciiTheme="minorHAnsi" w:hAnsiTheme="minorHAnsi" w:cs="Arial"/>
          <w:sz w:val="24"/>
          <w:szCs w:val="24"/>
        </w:rPr>
        <w:t xml:space="preserve">Wydatki w ramach cross-financingu nie mogą przekroczyć </w:t>
      </w:r>
      <w:r w:rsidR="00D6548B" w:rsidRPr="00F0241B">
        <w:rPr>
          <w:rFonts w:asciiTheme="minorHAnsi" w:hAnsiTheme="minorHAnsi" w:cs="Arial"/>
          <w:b/>
          <w:sz w:val="24"/>
          <w:szCs w:val="24"/>
        </w:rPr>
        <w:t>1</w:t>
      </w:r>
      <w:r w:rsidR="00B01033">
        <w:rPr>
          <w:rFonts w:asciiTheme="minorHAnsi" w:hAnsiTheme="minorHAnsi" w:cs="Arial"/>
          <w:b/>
          <w:sz w:val="24"/>
          <w:szCs w:val="24"/>
        </w:rPr>
        <w:t>0</w:t>
      </w:r>
      <w:r w:rsidRPr="00F0241B">
        <w:rPr>
          <w:rFonts w:asciiTheme="minorHAnsi" w:hAnsiTheme="minorHAnsi" w:cs="Arial"/>
          <w:b/>
          <w:sz w:val="24"/>
          <w:szCs w:val="24"/>
        </w:rPr>
        <w:t>% dofinansowania unijnego</w:t>
      </w:r>
      <w:r w:rsidRPr="00F0241B">
        <w:rPr>
          <w:rFonts w:asciiTheme="minorHAnsi" w:hAnsiTheme="minorHAnsi" w:cs="Arial"/>
          <w:sz w:val="24"/>
          <w:szCs w:val="24"/>
        </w:rPr>
        <w:t xml:space="preserve"> w ramach projektu.</w:t>
      </w:r>
    </w:p>
    <w:p w14:paraId="1F3E3C02"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p>
    <w:p w14:paraId="0EEB9DAF" w14:textId="054ED7F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Wszystkie wydatki poniesione jako wydatki w ramach cross</w:t>
      </w:r>
      <w:r w:rsidRPr="00FF2E93">
        <w:rPr>
          <w:rFonts w:asciiTheme="minorHAnsi" w:hAnsiTheme="minorHAnsi" w:cs="Cambria Math"/>
          <w:sz w:val="24"/>
          <w:szCs w:val="24"/>
        </w:rPr>
        <w:t>‐</w:t>
      </w:r>
      <w:r w:rsidRPr="00FF2E93">
        <w:rPr>
          <w:rFonts w:asciiTheme="minorHAnsi" w:hAnsiTheme="minorHAnsi" w:cs="Arial"/>
          <w:sz w:val="24"/>
          <w:szCs w:val="24"/>
        </w:rPr>
        <w:t xml:space="preserve">financingu oraz pozyskanie środków trwałych opisywane są i uzasadniane </w:t>
      </w:r>
      <w:r w:rsidRPr="00102565">
        <w:rPr>
          <w:rFonts w:asciiTheme="minorHAnsi" w:hAnsiTheme="minorHAnsi" w:cs="Arial"/>
          <w:sz w:val="24"/>
          <w:szCs w:val="24"/>
        </w:rPr>
        <w:t>w </w:t>
      </w:r>
      <w:r w:rsidR="001F58A6">
        <w:rPr>
          <w:rFonts w:asciiTheme="minorHAnsi" w:hAnsiTheme="minorHAnsi" w:cs="Arial"/>
          <w:sz w:val="24"/>
          <w:szCs w:val="24"/>
        </w:rPr>
        <w:t>arkuszu Uzasadnienie wydatków</w:t>
      </w:r>
      <w:r w:rsidRPr="00FF2E93">
        <w:rPr>
          <w:rFonts w:asciiTheme="minorHAnsi" w:hAnsiTheme="minorHAnsi" w:cs="Arial"/>
          <w:sz w:val="24"/>
          <w:szCs w:val="24"/>
        </w:rPr>
        <w:t xml:space="preserve"> znajdującym się pod szczegółowym budżetem projektu.</w:t>
      </w:r>
    </w:p>
    <w:p w14:paraId="000CE8C1"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3" w:name="_Toc483484484"/>
      <w:r w:rsidRPr="00FF2E93">
        <w:rPr>
          <w:rFonts w:asciiTheme="minorHAnsi" w:hAnsiTheme="minorHAnsi" w:cs="Arial"/>
          <w:b/>
          <w:sz w:val="24"/>
          <w:szCs w:val="24"/>
        </w:rPr>
        <w:t>Podatek od towarów i usług (VAT)</w:t>
      </w:r>
      <w:bookmarkEnd w:id="43"/>
    </w:p>
    <w:p w14:paraId="75AA17CC" w14:textId="77777777" w:rsidR="00145634" w:rsidRPr="00145634" w:rsidRDefault="00145634" w:rsidP="00145634">
      <w:pPr>
        <w:rPr>
          <w:sz w:val="24"/>
          <w:szCs w:val="24"/>
        </w:rPr>
      </w:pPr>
      <w:r w:rsidRPr="00145634">
        <w:rPr>
          <w:sz w:val="24"/>
          <w:szCs w:val="24"/>
        </w:rPr>
        <w:t>Wydatki w ramach projektu mogą obejmować koszt podatku od towarów i usług (VAT). Wydatki te zostaną uznane za kwalifikowalne tylko wtedy, gdy wnioskodawca nie ma prawnej możliwości ich odzyskania.</w:t>
      </w:r>
    </w:p>
    <w:p w14:paraId="195FE812" w14:textId="77777777" w:rsidR="00145634" w:rsidRPr="00145634" w:rsidRDefault="00145634" w:rsidP="00145634">
      <w:pPr>
        <w:rPr>
          <w:sz w:val="24"/>
          <w:szCs w:val="24"/>
        </w:rPr>
      </w:pPr>
      <w:r w:rsidRPr="00145634">
        <w:rPr>
          <w:sz w:val="24"/>
          <w:szCs w:val="24"/>
        </w:rPr>
        <w:t>Oznacza to, iż zapłacony VAT może być uznany za wydatek kwalifikowalny wyłącznie wówczas, gdy wnioskodawcy, zgodnie z obowiązującym ustawodawstwem krajowym, nie przysługuje prawo (czyli wnioskodawca nie ma prawnych możliwości) do obniżenia kwoty podatku należnego o kwotę podatku naliczonego lub ubiegania się o zwrot VAT. Posiadanie wyżej wymienionego prawa (potencjalnej prawnej możliwości) wyklucza uznanie wydatku za kwalifikowalny, nawet jeśli faktycznie zwrot nie nastąpił, np. ze względu na nie podjęcie przez Wnioskodawcę czynności zmierzających do realizacji tego prawa.</w:t>
      </w:r>
    </w:p>
    <w:p w14:paraId="0F56B0DE" w14:textId="77777777" w:rsidR="00145634" w:rsidRPr="00145634" w:rsidRDefault="00145634" w:rsidP="00145634">
      <w:pPr>
        <w:rPr>
          <w:sz w:val="24"/>
          <w:szCs w:val="24"/>
        </w:rPr>
      </w:pPr>
      <w:r w:rsidRPr="00145634">
        <w:rPr>
          <w:sz w:val="24"/>
          <w:szCs w:val="24"/>
        </w:rPr>
        <w:t>Podatek VAT w stosunku do wydatków, dla których beneficjent odlicza ten podatek częściowo wg proporcji ustalonej zgodnie z właściwymi przepisami ustawy o VAT</w:t>
      </w:r>
      <w:r w:rsidRPr="00145634">
        <w:rPr>
          <w:sz w:val="24"/>
          <w:szCs w:val="24"/>
          <w:vertAlign w:val="superscript"/>
        </w:rPr>
        <w:footnoteReference w:id="7"/>
      </w:r>
      <w:r w:rsidRPr="00145634">
        <w:rPr>
          <w:sz w:val="24"/>
          <w:szCs w:val="24"/>
        </w:rPr>
        <w:t xml:space="preserve">, jest kwalifikowalny w części, która nie może zostać odzyskana z budżetu krajowego, </w:t>
      </w:r>
    </w:p>
    <w:p w14:paraId="0BCBDC37" w14:textId="77777777" w:rsidR="00145634" w:rsidRPr="00145634" w:rsidRDefault="00145634" w:rsidP="00145634">
      <w:pPr>
        <w:rPr>
          <w:sz w:val="24"/>
          <w:szCs w:val="24"/>
          <w:u w:val="single"/>
        </w:rPr>
      </w:pPr>
      <w:r w:rsidRPr="00145634">
        <w:rPr>
          <w:sz w:val="24"/>
          <w:szCs w:val="24"/>
        </w:rPr>
        <w:t>Dopuszcza się także sytuację, w której VAT będzie kwalifikowalny jedynie dla części projektu. Wnioskodawca zobowiązany jest w takiej sytuacji przedstawić w sposób przejrzysty system rozliczania VAT w projekcie, tak aby oceniający nie miał wątpliwości w jakiej części oraz w jakim zakresie VAT może być uznany za kwalifikowalny.</w:t>
      </w:r>
    </w:p>
    <w:p w14:paraId="469D81B0" w14:textId="26CBD9DD" w:rsidR="00C30CA0" w:rsidRPr="00145634" w:rsidRDefault="00145634" w:rsidP="00145634">
      <w:pPr>
        <w:rPr>
          <w:sz w:val="24"/>
          <w:szCs w:val="24"/>
        </w:rPr>
      </w:pPr>
      <w:r w:rsidRPr="00145634">
        <w:rPr>
          <w:sz w:val="24"/>
          <w:szCs w:val="24"/>
        </w:rPr>
        <w:lastRenderedPageBreak/>
        <w:t>Na etapie składania wniosku o dofinansowanie oraz podpisywania umowy o dofinansowanie projektu wnioskodawca (oraz każdy z partnerów) składa oświadczenie o kwalifikowalności podatku VAT w ramach realizowanego projektu oraz zobowiązuje się do zwrotu zrefundowanej części poniesionego podatku VAT, jeżeli zaistnieją przesłanki umożliwiające odzyskanie tego podatku przez wnioskodawcę/partnera.</w:t>
      </w:r>
    </w:p>
    <w:p w14:paraId="23851787"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4" w:name="_Toc431974587"/>
      <w:bookmarkStart w:id="45" w:name="_Toc483484485"/>
      <w:bookmarkEnd w:id="44"/>
      <w:r w:rsidRPr="00FF2E93">
        <w:rPr>
          <w:rFonts w:asciiTheme="minorHAnsi" w:hAnsiTheme="minorHAnsi" w:cs="Arial"/>
          <w:b/>
          <w:sz w:val="24"/>
          <w:szCs w:val="24"/>
        </w:rPr>
        <w:t>Zlecanie usług merytorycznych</w:t>
      </w:r>
      <w:bookmarkEnd w:id="45"/>
    </w:p>
    <w:p w14:paraId="5BDBCAD0" w14:textId="77777777" w:rsidR="00145634" w:rsidRPr="00145634" w:rsidRDefault="00145634" w:rsidP="00145634">
      <w:pPr>
        <w:rPr>
          <w:sz w:val="24"/>
          <w:szCs w:val="24"/>
        </w:rPr>
      </w:pPr>
      <w:r w:rsidRPr="00145634">
        <w:rPr>
          <w:sz w:val="24"/>
          <w:szCs w:val="24"/>
        </w:rPr>
        <w:t>Zlecenie usługi merytorycznej w ramach projektu oznacza powierzenie wykonawcom zewnętrznym, nie będącym personelem projektu, realizacji działań merytorycznych przewidzianych w ramach danego projektu. Jako zlecenia usługi merytorycznej nie należy rozumieć:</w:t>
      </w:r>
    </w:p>
    <w:p w14:paraId="1A007424" w14:textId="77777777" w:rsidR="00145634" w:rsidRPr="00FF2E93" w:rsidRDefault="00145634" w:rsidP="00145634">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zakupu pojedynczych towarów lub usług np. cateringowych lub hotelowych, chyba że stanowią one część zleconej usługi merytorycznej,</w:t>
      </w:r>
    </w:p>
    <w:p w14:paraId="1E74561B" w14:textId="77777777" w:rsidR="00145634" w:rsidRPr="00FF2E93" w:rsidRDefault="00145634" w:rsidP="00145634">
      <w:pPr>
        <w:numPr>
          <w:ilvl w:val="0"/>
          <w:numId w:val="1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angażowania personelu projektu.</w:t>
      </w:r>
    </w:p>
    <w:p w14:paraId="70181928" w14:textId="77777777" w:rsidR="00145634" w:rsidRDefault="00145634" w:rsidP="00145634">
      <w:pPr>
        <w:spacing w:before="360" w:after="120"/>
        <w:rPr>
          <w:rFonts w:asciiTheme="minorHAnsi" w:hAnsiTheme="minorHAnsi" w:cs="Arial"/>
          <w:sz w:val="24"/>
          <w:szCs w:val="24"/>
        </w:rPr>
      </w:pPr>
      <w:r w:rsidRPr="0083145B">
        <w:rPr>
          <w:rFonts w:cs="Arial"/>
          <w:sz w:val="24"/>
          <w:szCs w:val="24"/>
        </w:rPr>
        <w:t>Wydatki związane ze zleceniem usługi merytorycznej w ramach projektu mogą stanowić wydatki kwalifikowalne pod warunkiem, że konieczność jej zlecen</w:t>
      </w:r>
      <w:r>
        <w:rPr>
          <w:rFonts w:cs="Arial"/>
          <w:sz w:val="24"/>
          <w:szCs w:val="24"/>
        </w:rPr>
        <w:t xml:space="preserve">ia zostanie w należyty sposób </w:t>
      </w:r>
      <w:r w:rsidRPr="0083145B">
        <w:rPr>
          <w:rFonts w:cs="Arial"/>
          <w:sz w:val="24"/>
          <w:szCs w:val="24"/>
        </w:rPr>
        <w:t xml:space="preserve">uzasadniona w treści wniosku o dofinansowanie. Wnioskodawca zobowiązany jest we wniosku o dofinansowanie wskazać jakie zadania/usługi merytoryczne zostaną zlecone, co będzie podlegało </w:t>
      </w:r>
      <w:r>
        <w:rPr>
          <w:rFonts w:cs="Arial"/>
          <w:sz w:val="24"/>
          <w:szCs w:val="24"/>
        </w:rPr>
        <w:t>ocenie w kontekście wykazanego p</w:t>
      </w:r>
      <w:r w:rsidRPr="0083145B">
        <w:rPr>
          <w:rFonts w:cs="Arial"/>
          <w:sz w:val="24"/>
          <w:szCs w:val="24"/>
        </w:rPr>
        <w:t>otencjału wnioskodawcy.</w:t>
      </w:r>
    </w:p>
    <w:p w14:paraId="6789FB14" w14:textId="77777777" w:rsidR="00145634" w:rsidRPr="00FF2E93" w:rsidRDefault="00145634" w:rsidP="00145634">
      <w:pPr>
        <w:spacing w:before="360" w:after="120"/>
        <w:rPr>
          <w:rFonts w:asciiTheme="minorHAnsi" w:hAnsiTheme="minorHAnsi" w:cs="Arial"/>
          <w:sz w:val="24"/>
          <w:szCs w:val="24"/>
        </w:rPr>
      </w:pPr>
      <w:r w:rsidRPr="00FF2E93">
        <w:rPr>
          <w:rFonts w:asciiTheme="minorHAnsi" w:hAnsiTheme="minorHAnsi" w:cs="Arial"/>
          <w:sz w:val="24"/>
          <w:szCs w:val="24"/>
        </w:rPr>
        <w:t>Faktyczną realizację zleconej usługi merytorycznej należy udokumentować zgodnie z umową zawartą z wykonawcą, np. poprzez pisemny protokół odbioru zadania, przyjęcia wykonanych prac, itp.</w:t>
      </w:r>
    </w:p>
    <w:p w14:paraId="33722FAB" w14:textId="77777777" w:rsidR="00145634" w:rsidRPr="00FF2E93" w:rsidRDefault="00145634" w:rsidP="00145634">
      <w:pPr>
        <w:spacing w:before="120" w:after="120"/>
        <w:rPr>
          <w:rFonts w:asciiTheme="minorHAnsi" w:hAnsiTheme="minorHAnsi" w:cs="Arial"/>
          <w:sz w:val="24"/>
          <w:szCs w:val="24"/>
        </w:rPr>
      </w:pPr>
      <w:r w:rsidRPr="00FF2E93">
        <w:rPr>
          <w:rFonts w:asciiTheme="minorHAnsi" w:hAnsiTheme="minorHAnsi" w:cs="Arial"/>
          <w:sz w:val="24"/>
          <w:szCs w:val="24"/>
        </w:rPr>
        <w:t>Nie jest kwalifikowalne zlecenie usługi merytorycznej przez beneficjenta partnerom projektu i odwrotnie.</w:t>
      </w:r>
    </w:p>
    <w:p w14:paraId="06FF35F7" w14:textId="6EB83F57" w:rsidR="00FE1CC3" w:rsidRPr="00FF2E93" w:rsidRDefault="00145634" w:rsidP="00A8131A">
      <w:pPr>
        <w:spacing w:line="360" w:lineRule="auto"/>
        <w:rPr>
          <w:rFonts w:asciiTheme="minorHAnsi" w:hAnsiTheme="minorHAnsi" w:cs="Arial"/>
          <w:sz w:val="24"/>
          <w:szCs w:val="24"/>
        </w:rPr>
      </w:pPr>
      <w:r w:rsidRPr="00FF2E93">
        <w:rPr>
          <w:rFonts w:asciiTheme="minorHAnsi" w:hAnsiTheme="minorHAnsi" w:cs="Arial"/>
          <w:sz w:val="24"/>
          <w:szCs w:val="24"/>
        </w:rPr>
        <w:t>Udzielanie zamówień w projekcie uregulowane jest w Wytycznych w zakresie kwalifikowalności wydatków.</w:t>
      </w:r>
    </w:p>
    <w:p w14:paraId="07C5F9B5"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6" w:name="_Toc458688740"/>
      <w:bookmarkStart w:id="47" w:name="_Toc483484486"/>
      <w:r w:rsidRPr="00FF2E93">
        <w:rPr>
          <w:rFonts w:asciiTheme="minorHAnsi" w:hAnsiTheme="minorHAnsi" w:cs="Arial"/>
          <w:b/>
          <w:sz w:val="24"/>
          <w:szCs w:val="24"/>
        </w:rPr>
        <w:t>Klauzule społeczne</w:t>
      </w:r>
      <w:bookmarkEnd w:id="46"/>
      <w:bookmarkEnd w:id="47"/>
    </w:p>
    <w:p w14:paraId="51095857" w14:textId="12983894" w:rsidR="00C30CA0" w:rsidRPr="00FF2E93" w:rsidRDefault="00C30CA0" w:rsidP="00A8131A">
      <w:pPr>
        <w:spacing w:before="480" w:after="120"/>
        <w:rPr>
          <w:rFonts w:asciiTheme="minorHAnsi" w:hAnsiTheme="minorHAnsi" w:cs="Arial"/>
          <w:sz w:val="24"/>
          <w:szCs w:val="24"/>
        </w:rPr>
      </w:pPr>
      <w:r w:rsidRPr="00FF2E93">
        <w:rPr>
          <w:rFonts w:asciiTheme="minorHAnsi" w:hAnsiTheme="minorHAnsi" w:cs="Arial"/>
          <w:sz w:val="24"/>
          <w:szCs w:val="24"/>
        </w:rPr>
        <w:t xml:space="preserve">Zgodnie z zapisami Wytycznych w zakresie kwalifikowalności wydatków, </w:t>
      </w:r>
      <w:r w:rsidR="00AC1404">
        <w:rPr>
          <w:rFonts w:asciiTheme="minorHAnsi" w:hAnsiTheme="minorHAnsi" w:cs="Arial"/>
          <w:sz w:val="24"/>
          <w:szCs w:val="24"/>
        </w:rPr>
        <w:t xml:space="preserve">wnioskodawca oraz partnerzy zobowiązani </w:t>
      </w:r>
      <w:r w:rsidR="00C5513E">
        <w:rPr>
          <w:rFonts w:asciiTheme="minorHAnsi" w:hAnsiTheme="minorHAnsi" w:cs="Arial"/>
          <w:sz w:val="24"/>
          <w:szCs w:val="24"/>
        </w:rPr>
        <w:t>są</w:t>
      </w:r>
      <w:r w:rsidRPr="00FF2E93">
        <w:rPr>
          <w:rFonts w:asciiTheme="minorHAnsi" w:hAnsiTheme="minorHAnsi" w:cs="Arial"/>
          <w:sz w:val="24"/>
          <w:szCs w:val="24"/>
        </w:rPr>
        <w:t xml:space="preserve"> do stosowania klauzul społecznych w szczególności ograniczenia możliwości złożenia oferty do  podmiotów ekonomii społecznej</w:t>
      </w:r>
      <w:r w:rsidRPr="00FF2E93">
        <w:rPr>
          <w:rStyle w:val="Odwoanieprzypisudolnego"/>
          <w:rFonts w:asciiTheme="minorHAnsi" w:hAnsiTheme="minorHAnsi"/>
          <w:sz w:val="24"/>
          <w:szCs w:val="24"/>
        </w:rPr>
        <w:footnoteReference w:id="8"/>
      </w:r>
      <w:r w:rsidRPr="00FF2E93">
        <w:rPr>
          <w:rFonts w:asciiTheme="minorHAnsi" w:hAnsiTheme="minorHAnsi" w:cs="Arial"/>
          <w:sz w:val="24"/>
          <w:szCs w:val="24"/>
        </w:rPr>
        <w:t xml:space="preserve"> oraz stosowania kryteriów </w:t>
      </w:r>
      <w:r w:rsidRPr="00FF2E93">
        <w:rPr>
          <w:rFonts w:asciiTheme="minorHAnsi" w:hAnsiTheme="minorHAnsi" w:cs="Arial"/>
          <w:sz w:val="24"/>
          <w:szCs w:val="24"/>
        </w:rPr>
        <w:lastRenderedPageBreak/>
        <w:t>dotyczących zatrudnienia osób z niepełnosprawnościami, bezrobotnych lub osób, o których mowa w przepisach o zatrudnieniu socjalnym.</w:t>
      </w:r>
    </w:p>
    <w:p w14:paraId="6E8ED54C" w14:textId="77777777"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Obowiązek zastosowania klauzul społecznych przy realizacji zamówień publicznych odnosi się zarówno do zamówień publicznych realizowanych zgodnie z ustawą z dnia 29 stycznia 2004 r</w:t>
      </w:r>
      <w:r w:rsidR="00CB29A1">
        <w:rPr>
          <w:rFonts w:asciiTheme="minorHAnsi" w:hAnsiTheme="minorHAnsi" w:cs="Arial"/>
          <w:sz w:val="24"/>
          <w:szCs w:val="24"/>
        </w:rPr>
        <w:t>. - Prawo zamówień publicznych</w:t>
      </w:r>
      <w:r w:rsidRPr="00FF2E93">
        <w:rPr>
          <w:rFonts w:asciiTheme="minorHAnsi" w:hAnsiTheme="minorHAnsi" w:cs="Arial"/>
          <w:sz w:val="24"/>
          <w:szCs w:val="24"/>
        </w:rPr>
        <w:t>, jak i zamówień publicznych realizowanych zgodnie z zasadą konkurencyjności.</w:t>
      </w:r>
    </w:p>
    <w:p w14:paraId="7899C0B0" w14:textId="2CC0E466" w:rsidR="00C30CA0" w:rsidRPr="00FF2E93" w:rsidRDefault="00C30CA0" w:rsidP="00A8131A">
      <w:pPr>
        <w:rPr>
          <w:rFonts w:asciiTheme="minorHAnsi" w:hAnsiTheme="minorHAnsi" w:cs="Arial"/>
          <w:sz w:val="24"/>
          <w:szCs w:val="24"/>
        </w:rPr>
      </w:pPr>
      <w:r w:rsidRPr="00FF2E93">
        <w:rPr>
          <w:rFonts w:asciiTheme="minorHAnsi" w:hAnsiTheme="minorHAnsi" w:cs="Arial"/>
          <w:sz w:val="24"/>
          <w:szCs w:val="24"/>
        </w:rPr>
        <w:t>Aspekty społeczne w zamówieniach publicznych, sposób oraz przykłady ich stosowania zostały omówione w podręczniku Urzędu Zamówień Publicznych. „Aspekty społeczne w zamówieniach publicznych” (</w:t>
      </w:r>
      <w:r w:rsidR="00102565">
        <w:rPr>
          <w:rFonts w:asciiTheme="minorHAnsi" w:hAnsiTheme="minorHAnsi" w:cs="Arial"/>
          <w:sz w:val="24"/>
          <w:szCs w:val="24"/>
        </w:rPr>
        <w:t>strona</w:t>
      </w:r>
      <w:r w:rsidRPr="00FF2E93">
        <w:rPr>
          <w:rFonts w:asciiTheme="minorHAnsi" w:hAnsiTheme="minorHAnsi" w:cs="Arial"/>
          <w:sz w:val="24"/>
          <w:szCs w:val="24"/>
        </w:rPr>
        <w:t xml:space="preserve"> </w:t>
      </w:r>
      <w:hyperlink r:id="rId21" w:history="1">
        <w:r w:rsidRPr="00FF2E93">
          <w:rPr>
            <w:rStyle w:val="Hipercze"/>
            <w:rFonts w:asciiTheme="minorHAnsi" w:hAnsiTheme="minorHAnsi" w:cs="Arial"/>
            <w:sz w:val="24"/>
            <w:szCs w:val="24"/>
          </w:rPr>
          <w:t>www.uzp.gov.pl</w:t>
        </w:r>
      </w:hyperlink>
      <w:r w:rsidRPr="00FF2E93">
        <w:rPr>
          <w:rFonts w:asciiTheme="minorHAnsi" w:hAnsiTheme="minorHAnsi" w:cs="Arial"/>
          <w:sz w:val="24"/>
          <w:szCs w:val="24"/>
        </w:rPr>
        <w:t>).</w:t>
      </w:r>
    </w:p>
    <w:p w14:paraId="42ECE446" w14:textId="77777777" w:rsidR="00C30CA0" w:rsidRPr="00FF2E93" w:rsidRDefault="00C30CA0"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6C254899" w14:textId="6D5F146F" w:rsidR="00145634" w:rsidRPr="009524E9" w:rsidRDefault="00C30CA0" w:rsidP="00145634">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W ramach przedmiotowego konkursu IOK zobowiązują wnioskodawców</w:t>
      </w:r>
      <w:r w:rsidR="00AC1404">
        <w:rPr>
          <w:rFonts w:asciiTheme="minorHAnsi" w:hAnsiTheme="minorHAnsi" w:cs="Arial"/>
          <w:b/>
          <w:sz w:val="24"/>
          <w:szCs w:val="24"/>
        </w:rPr>
        <w:t xml:space="preserve"> oraz partnerów</w:t>
      </w:r>
      <w:r w:rsidRPr="00FF2E93">
        <w:rPr>
          <w:rFonts w:asciiTheme="minorHAnsi" w:hAnsiTheme="minorHAnsi" w:cs="Arial"/>
          <w:b/>
          <w:sz w:val="24"/>
          <w:szCs w:val="24"/>
        </w:rPr>
        <w:t xml:space="preserve"> do stosowania klauzul społecznych przy udzielaniu zamówień dotyczących </w:t>
      </w:r>
      <w:r w:rsidRPr="00FB600A">
        <w:rPr>
          <w:rFonts w:asciiTheme="minorHAnsi" w:hAnsiTheme="minorHAnsi" w:cs="Arial"/>
          <w:b/>
          <w:sz w:val="24"/>
          <w:szCs w:val="24"/>
        </w:rPr>
        <w:t>cateringu</w:t>
      </w:r>
      <w:r w:rsidR="00FB600A">
        <w:rPr>
          <w:rFonts w:asciiTheme="minorHAnsi" w:hAnsiTheme="minorHAnsi" w:cs="Arial"/>
          <w:b/>
          <w:sz w:val="24"/>
          <w:szCs w:val="24"/>
        </w:rPr>
        <w:t xml:space="preserve"> </w:t>
      </w:r>
      <w:r w:rsidR="00FB600A" w:rsidRPr="00C63471">
        <w:rPr>
          <w:rFonts w:asciiTheme="minorHAnsi" w:hAnsiTheme="minorHAnsi" w:cs="Arial"/>
          <w:b/>
          <w:sz w:val="24"/>
          <w:szCs w:val="24"/>
        </w:rPr>
        <w:t>w tym dowozu posiłków</w:t>
      </w:r>
      <w:r w:rsidRPr="00082F3A">
        <w:rPr>
          <w:rFonts w:asciiTheme="minorHAnsi" w:hAnsiTheme="minorHAnsi" w:cs="Arial"/>
          <w:b/>
          <w:sz w:val="24"/>
          <w:szCs w:val="24"/>
        </w:rPr>
        <w:t>.</w:t>
      </w:r>
    </w:p>
    <w:p w14:paraId="55A456B6" w14:textId="77777777" w:rsidR="00145634" w:rsidRDefault="00145634" w:rsidP="00145634">
      <w:pPr>
        <w:rPr>
          <w:sz w:val="24"/>
          <w:szCs w:val="24"/>
        </w:rPr>
      </w:pPr>
    </w:p>
    <w:p w14:paraId="7AF3D9EA" w14:textId="12CE2B71" w:rsidR="00C30CA0" w:rsidRPr="00145634" w:rsidRDefault="00C30CA0" w:rsidP="00145634">
      <w:pPr>
        <w:rPr>
          <w:sz w:val="24"/>
          <w:szCs w:val="24"/>
        </w:rPr>
      </w:pPr>
      <w:r w:rsidRPr="00145634">
        <w:rPr>
          <w:sz w:val="24"/>
          <w:szCs w:val="24"/>
        </w:rPr>
        <w:t>Informacja dotycząca stosowania przez wnioskodawcę</w:t>
      </w:r>
      <w:r w:rsidR="00AC1404" w:rsidRPr="00145634">
        <w:rPr>
          <w:sz w:val="24"/>
          <w:szCs w:val="24"/>
        </w:rPr>
        <w:t xml:space="preserve"> oraz partnerów</w:t>
      </w:r>
      <w:r w:rsidRPr="00145634">
        <w:rPr>
          <w:sz w:val="24"/>
          <w:szCs w:val="24"/>
        </w:rPr>
        <w:t xml:space="preserve"> klauzu</w:t>
      </w:r>
      <w:r w:rsidR="00102565" w:rsidRPr="00145634">
        <w:rPr>
          <w:sz w:val="24"/>
          <w:szCs w:val="24"/>
        </w:rPr>
        <w:t>l społecznych przy ww. rodzaju</w:t>
      </w:r>
      <w:r w:rsidRPr="00145634">
        <w:rPr>
          <w:sz w:val="24"/>
          <w:szCs w:val="24"/>
        </w:rPr>
        <w:t xml:space="preserve"> zamówień wpisana zostanie w </w:t>
      </w:r>
      <w:r w:rsidRPr="00145634">
        <w:rPr>
          <w:color w:val="auto"/>
          <w:sz w:val="24"/>
          <w:szCs w:val="24"/>
        </w:rPr>
        <w:t xml:space="preserve">umowie o dofinansowanie projektu. </w:t>
      </w:r>
    </w:p>
    <w:p w14:paraId="77FBCF6E" w14:textId="77777777" w:rsidR="00C30CA0" w:rsidRPr="00FF2E93" w:rsidRDefault="00C30CA0" w:rsidP="00AE4BA6">
      <w:pPr>
        <w:pStyle w:val="Akapitzlist"/>
        <w:keepNext/>
        <w:numPr>
          <w:ilvl w:val="1"/>
          <w:numId w:val="48"/>
        </w:numPr>
        <w:pBdr>
          <w:top w:val="single" w:sz="4" w:space="1" w:color="00000A"/>
          <w:left w:val="single" w:sz="4" w:space="0" w:color="00000A"/>
          <w:bottom w:val="single" w:sz="4" w:space="1" w:color="00000A"/>
          <w:right w:val="single" w:sz="4" w:space="4" w:color="00000A"/>
        </w:pBdr>
        <w:shd w:val="clear" w:color="auto" w:fill="FFC000"/>
        <w:spacing w:before="240" w:after="240"/>
        <w:ind w:left="567" w:hanging="567"/>
        <w:outlineLvl w:val="0"/>
        <w:rPr>
          <w:rFonts w:asciiTheme="minorHAnsi" w:hAnsiTheme="minorHAnsi" w:cs="Arial"/>
          <w:b/>
          <w:sz w:val="24"/>
          <w:szCs w:val="24"/>
        </w:rPr>
      </w:pPr>
      <w:bookmarkStart w:id="48" w:name="_Toc431974588"/>
      <w:bookmarkStart w:id="49" w:name="_Toc483484487"/>
      <w:bookmarkEnd w:id="48"/>
      <w:r w:rsidRPr="00FF2E93">
        <w:rPr>
          <w:rFonts w:asciiTheme="minorHAnsi" w:hAnsiTheme="minorHAnsi" w:cs="Arial"/>
          <w:b/>
          <w:sz w:val="24"/>
          <w:szCs w:val="24"/>
        </w:rPr>
        <w:t>Angażowanie personelu projektu</w:t>
      </w:r>
      <w:bookmarkEnd w:id="49"/>
    </w:p>
    <w:p w14:paraId="12519EAF" w14:textId="6402CF52" w:rsidR="00C30CA0" w:rsidRPr="00145634" w:rsidRDefault="00C5513E" w:rsidP="00145634">
      <w:pPr>
        <w:rPr>
          <w:sz w:val="24"/>
          <w:szCs w:val="24"/>
        </w:rPr>
      </w:pPr>
      <w:r w:rsidRPr="00145634">
        <w:rPr>
          <w:sz w:val="24"/>
          <w:szCs w:val="24"/>
        </w:rPr>
        <w:t>Personel projektu to osoby zaangażowane do realizacji zadań lub czynności w ramach projektu, które wykonują osobiście, tj. w szczególności osoby zatrudnione na podstawie stosunku pracy lub wykonujące zadania lub czynności w ramach projektu na podstawie umowy cywilnoprawnej, osoby samozatrudnione w rozumieniu sekcji 6.16.3 Wytycznych w zakresie kwalifikowalności, osoby współpracujące w rozumieniu art. 13 pkt 5 ustawy z dnia 13 października 1998 r. o systemie ubezpieczeń społecznych oraz wolontariuszy wykonujących świadczenia na zasadach określonych w ustawie z dnia 24 kwietnia 2003 r. o działalności pożytku publicznego i o wolontariacie.</w:t>
      </w:r>
    </w:p>
    <w:p w14:paraId="60414C74"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wskazuje we wniosku formę zaangażowania i szacunkowy wymiar czasu pracy personelu projektu niezbędnego do realizacji zadań merytorycznych (etat/ liczba godzin) co stanowi podstawę do oceny kwalifikowalności wydatków personelu projektu na etapie oceny formalno-merytorycznej projektu oraz w trakcie jego realizacji.</w:t>
      </w:r>
    </w:p>
    <w:p w14:paraId="441EF6C6"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wynagrodzeniem personelu są ponoszone zgodnie z przepisami krajowymi, w szczególności zgodnie z ustawą z dnia 26 czerwca 1974 r. Kodeks pracy oraz z ustawą z dnia 23 kwietnia 1964 r. Kodeks cywilny.</w:t>
      </w:r>
    </w:p>
    <w:p w14:paraId="72EDF4B3" w14:textId="157CC57B"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Kwalifikowalnymi składnikami wynagrodzenia personelu są w szczególności wynagrodzenie brutto, składki pracodawcy na ubezpieczenia społeczne, zdrowotne, składki na Fundusz Pracy, Fundusz Gwarantowanych Świadczeń Pracowniczych</w:t>
      </w:r>
      <w:r w:rsidR="00FA31C5">
        <w:rPr>
          <w:rFonts w:asciiTheme="minorHAnsi" w:hAnsiTheme="minorHAnsi" w:cs="Arial"/>
          <w:sz w:val="24"/>
          <w:szCs w:val="24"/>
        </w:rPr>
        <w:t>, odpisy na ZFŚS</w:t>
      </w:r>
      <w:r w:rsidRPr="00FF2E93">
        <w:rPr>
          <w:rFonts w:asciiTheme="minorHAnsi" w:hAnsiTheme="minorHAnsi" w:cs="Arial"/>
          <w:sz w:val="24"/>
          <w:szCs w:val="24"/>
        </w:rPr>
        <w:t xml:space="preserve"> oraz wydatki </w:t>
      </w:r>
      <w:r w:rsidRPr="00FF2E93">
        <w:rPr>
          <w:rFonts w:asciiTheme="minorHAnsi" w:hAnsiTheme="minorHAnsi" w:cs="Arial"/>
          <w:sz w:val="24"/>
          <w:szCs w:val="24"/>
        </w:rPr>
        <w:lastRenderedPageBreak/>
        <w:t>ponoszone na Pracowniczy Program Emerytalny zgodnie z ustawą z dnia 20 kwietnia 2004 r. o pracowniczych programach emerytalnych (Dz. U. 201</w:t>
      </w:r>
      <w:r w:rsidR="0086007B">
        <w:rPr>
          <w:rFonts w:asciiTheme="minorHAnsi" w:hAnsiTheme="minorHAnsi" w:cs="Arial"/>
          <w:sz w:val="24"/>
          <w:szCs w:val="24"/>
        </w:rPr>
        <w:t>6</w:t>
      </w:r>
      <w:r w:rsidRPr="00FF2E93">
        <w:rPr>
          <w:rFonts w:asciiTheme="minorHAnsi" w:hAnsiTheme="minorHAnsi" w:cs="Arial"/>
          <w:sz w:val="24"/>
          <w:szCs w:val="24"/>
        </w:rPr>
        <w:t xml:space="preserve"> r., poz. </w:t>
      </w:r>
      <w:r w:rsidR="0086007B">
        <w:rPr>
          <w:rFonts w:asciiTheme="minorHAnsi" w:hAnsiTheme="minorHAnsi" w:cs="Arial"/>
          <w:sz w:val="24"/>
          <w:szCs w:val="24"/>
        </w:rPr>
        <w:t>1449</w:t>
      </w:r>
      <w:r w:rsidRPr="00FF2E93">
        <w:rPr>
          <w:rFonts w:asciiTheme="minorHAnsi" w:hAnsiTheme="minorHAnsi" w:cs="Arial"/>
          <w:sz w:val="24"/>
          <w:szCs w:val="24"/>
        </w:rPr>
        <w:t>).</w:t>
      </w:r>
    </w:p>
    <w:p w14:paraId="2DD17103"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Dodatkowe wynagrodzenie roczne personelu projektu jest kwalifikowalne wyłącznie, jeżeli wynika z przepisów prawa pracy i odpowiada proporcji, w której wynagrodzenie zasadnicze będące podstawą jego naliczenia jest rozliczane w ramach projektu.</w:t>
      </w:r>
    </w:p>
    <w:p w14:paraId="56E94ED7"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związane z zaangażowaniem osoby wykonującej zadania w projekcie lub projektach są kwalifikowalne, o ile:</w:t>
      </w:r>
    </w:p>
    <w:p w14:paraId="4F826446"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obciążenie z tego wynikające nie wyklucza możliwości prawidłowej i efektywnej realizacji wszystkich zadań powierzonych danej osobie,</w:t>
      </w:r>
    </w:p>
    <w:p w14:paraId="584DA6EC"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łączne zaangażowanie zawodowe tej osoby w realizację wszystkich projektów finansowanych z funduszy strukturalnych i Funduszu Spójności oraz działań finansowanych z innych źródeł, w tym środków własnych beneficjenta i innych podmiotów, </w:t>
      </w:r>
      <w:r w:rsidRPr="00FF2E93">
        <w:rPr>
          <w:rFonts w:asciiTheme="minorHAnsi" w:hAnsiTheme="minorHAnsi" w:cs="Arial"/>
          <w:b/>
          <w:sz w:val="24"/>
          <w:szCs w:val="24"/>
        </w:rPr>
        <w:t>nie przekracza 276 godzin miesięcznie</w:t>
      </w:r>
      <w:r w:rsidRPr="00FF2E93">
        <w:rPr>
          <w:rStyle w:val="Zakotwiczenieprzypisudolnego"/>
          <w:rFonts w:asciiTheme="minorHAnsi" w:hAnsiTheme="minorHAnsi" w:cs="Arial"/>
          <w:b/>
          <w:sz w:val="24"/>
          <w:szCs w:val="24"/>
        </w:rPr>
        <w:footnoteReference w:id="9"/>
      </w:r>
      <w:r w:rsidRPr="00FF2E93">
        <w:rPr>
          <w:rFonts w:asciiTheme="minorHAnsi" w:hAnsiTheme="minorHAnsi" w:cs="Arial"/>
          <w:sz w:val="24"/>
          <w:szCs w:val="24"/>
        </w:rPr>
        <w:t>,</w:t>
      </w:r>
    </w:p>
    <w:p w14:paraId="36098F3D" w14:textId="77777777" w:rsidR="00C30CA0" w:rsidRPr="00FF2E93" w:rsidRDefault="00C30CA0" w:rsidP="00A8131A">
      <w:pPr>
        <w:numPr>
          <w:ilvl w:val="0"/>
          <w:numId w:val="9"/>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wykonanie zadań przez tę osobę jest potwierdzone protokołem sporządzonym przez tę osobę, wskazującym prawidłowe wykonanie zadań, liczbę oraz ewidencję godzin w danym miesiącu kalendarzowym poświęconych na wykonanie zadań w projekcie</w:t>
      </w:r>
      <w:r w:rsidRPr="00FF2E93">
        <w:rPr>
          <w:rStyle w:val="Zakotwiczenieprzypisudolnego"/>
          <w:rFonts w:asciiTheme="minorHAnsi" w:hAnsiTheme="minorHAnsi" w:cs="Arial"/>
          <w:sz w:val="24"/>
          <w:szCs w:val="24"/>
        </w:rPr>
        <w:footnoteReference w:id="10"/>
      </w:r>
      <w:r w:rsidRPr="00FF2E93">
        <w:rPr>
          <w:rFonts w:asciiTheme="minorHAnsi" w:hAnsiTheme="minorHAnsi" w:cs="Arial"/>
          <w:sz w:val="24"/>
          <w:szCs w:val="24"/>
        </w:rPr>
        <w:t>, z wyłączeniem przypadku, gdy osoba ta wykonuje zadania na podstawie stosunku pracy, a dokumenty związane z jej zaangażowaniem wyraźnie wskazują na jej godziny pracy</w:t>
      </w:r>
      <w:r w:rsidRPr="00FF2E93">
        <w:rPr>
          <w:rStyle w:val="Zakotwiczenieprzypisudolnego"/>
          <w:rFonts w:asciiTheme="minorHAnsi" w:hAnsiTheme="minorHAnsi" w:cs="Arial"/>
          <w:sz w:val="24"/>
          <w:szCs w:val="24"/>
        </w:rPr>
        <w:footnoteReference w:id="11"/>
      </w:r>
      <w:r w:rsidRPr="00FF2E93">
        <w:rPr>
          <w:rFonts w:asciiTheme="minorHAnsi" w:hAnsiTheme="minorHAnsi" w:cs="Arial"/>
          <w:sz w:val="24"/>
          <w:szCs w:val="24"/>
        </w:rPr>
        <w:t>.</w:t>
      </w:r>
    </w:p>
    <w:p w14:paraId="27C8F96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na wynagrodzenie personelu są kwalifikowalne pod warunkiem, że ich wysokość odpowiada stawkom faktycznie stosowanym u beneficjenta poza projektami współfinansowanymi z funduszy strukturalnych i Funduszu Spójności na analogicznych stanowiskach lub na stanowiskach wymagających analogicznych kwalifikacji. Dotyczy to również pozostałych składników wynagrodzenia personelu, w tym nagród i premii.</w:t>
      </w:r>
    </w:p>
    <w:p w14:paraId="6414502F"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Koszty związane z wyposażeniem stanowiska pracy personelu projektu są kwalifikowalne w pełnej wysokości wyłącznie w przypadku personelu projektu zatrudnionego na podstawie stosunku pracy w wymiarze co najmniej 1/2 etatu. W przypadku personelu projektu zaangażowanego na podstawie stosunku pracy w wymiarze poniżej 1/2 etatu lub na podstawie innych form zaangażowania, koszty związane z wyposażeniem stanowiska pracy personelu projektu są niekwalifikowalne.</w:t>
      </w:r>
    </w:p>
    <w:p w14:paraId="7A5519A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Umowa o pracę z osobą stanowiącą personel projektu obejmuje wszystkie zadania wykonywane przez tę osobę w ramach projektu lub projektów realizowanych przez beneficjenta. Tym samym, nie jest możliwe angażowanie takiej osoby przez beneficjenta do realizacji zadań w ramach tego lub innego projektu na podstawie stosunku </w:t>
      </w:r>
      <w:r w:rsidRPr="00FF2E93">
        <w:rPr>
          <w:rFonts w:asciiTheme="minorHAnsi" w:hAnsiTheme="minorHAnsi" w:cs="Arial"/>
          <w:sz w:val="24"/>
          <w:szCs w:val="24"/>
        </w:rPr>
        <w:lastRenderedPageBreak/>
        <w:t>cywilnoprawnego, z wyjątkiem umów, w wyniku których następuje wykonanie oznaczonego dzieła.</w:t>
      </w:r>
    </w:p>
    <w:p w14:paraId="2DC5075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zatrudniania personelu na podstawie stosunku pracy, wydatki na wynagrodzenie personelu są kwalifikowalne, jeżeli są spełnione łącznie następujące warunki: </w:t>
      </w:r>
    </w:p>
    <w:p w14:paraId="7AB64906"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pracownik jest zatrudniony lub oddelegowany w celu realizacji zadań związanych bezpośrednio z realizacją projektu,</w:t>
      </w:r>
    </w:p>
    <w:p w14:paraId="3E1C5787"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okres zatrudnienia lub oddelegowania pracownika jest kwalifikowalny wyłącznie do końcowej daty kwalifikowalności wydatków wyznaczonej w umowie o dofinansowanie, co nie oznacza, że stosunek pracy nie może trwać dłużej niż okres realizacji projektu,</w:t>
      </w:r>
    </w:p>
    <w:p w14:paraId="6056A2B1" w14:textId="77777777" w:rsidR="00C30CA0" w:rsidRPr="00FF2E93" w:rsidRDefault="00C30CA0" w:rsidP="00A8131A">
      <w:pPr>
        <w:numPr>
          <w:ilvl w:val="0"/>
          <w:numId w:val="10"/>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zatrudnienie lub oddelegowanie do pełnienia zadań związanych z realizacją projektu jest odpowiednio udokumentowane postanowieniami umowy o pracę lub zakresem czynności służbowych pracownika lub opisem stanowiska pracy; przez odpowiednie udokumentowanie należy rozumieć m.in. wskazanie w ww. dokumentach zadań, które dana osoba będzie wykonywała w ramach projektu.</w:t>
      </w:r>
    </w:p>
    <w:p w14:paraId="76AC5988"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Oddelegowanie należy rozumieć jako zmianę obowiązków służbowych pracownika na okres zaangażowania w realizację projektu.</w:t>
      </w:r>
    </w:p>
    <w:p w14:paraId="4CF3B290"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Wydatkami kwalifikowalnymi w przypadku wynagrodzenia personelu zatrudnionego na podstawie stosunku pracy mogą być nagrody (z wyłączeniem nagrody jubileuszowej), premie lub dodatki zgodnie z warunkami określonymi w Wytycznych w zakresie kwalifikowalności wydatków.</w:t>
      </w:r>
    </w:p>
    <w:p w14:paraId="3C161767"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Dodatki są kwalifikowalne do wysokości 40% wynagrodzenia podstawowego wraz ze składnikami.</w:t>
      </w:r>
    </w:p>
    <w:p w14:paraId="368CA322" w14:textId="77777777" w:rsidR="00C30CA0" w:rsidRPr="00FF2E93" w:rsidRDefault="00C30CA0" w:rsidP="00A8131A">
      <w:pPr>
        <w:spacing w:before="120" w:after="120"/>
        <w:rPr>
          <w:rFonts w:asciiTheme="minorHAnsi" w:hAnsiTheme="minorHAnsi" w:cs="Arial"/>
          <w:b/>
          <w:sz w:val="24"/>
          <w:szCs w:val="24"/>
        </w:rPr>
      </w:pPr>
      <w:r w:rsidRPr="00FF2E93">
        <w:rPr>
          <w:rFonts w:asciiTheme="minorHAnsi" w:hAnsiTheme="minorHAnsi" w:cs="Arial"/>
          <w:b/>
          <w:sz w:val="24"/>
          <w:szCs w:val="24"/>
        </w:rPr>
        <w:t>Wydatki poniesione na wynagrodzenie osoby zaangażowanej do projektu na podstawie umowy cywilnoprawnej (umowa zlecenie, kontrakt menadżerski), która jest jednocześnie pracownikiem beneficjenta, są niekwalifikowalne, przy czym nie dotyczy to umów o dzieło.</w:t>
      </w:r>
    </w:p>
    <w:p w14:paraId="4C5B2B96" w14:textId="7CBFA525"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Za pracownika beneficjenta należy uznać każdą osobę</w:t>
      </w:r>
      <w:r w:rsidR="00E03117">
        <w:rPr>
          <w:rFonts w:asciiTheme="minorHAnsi" w:hAnsiTheme="minorHAnsi" w:cs="Arial"/>
          <w:sz w:val="24"/>
          <w:szCs w:val="24"/>
        </w:rPr>
        <w:t>, która jest u niego zatrudniona</w:t>
      </w:r>
      <w:r w:rsidRPr="00FF2E93">
        <w:rPr>
          <w:rFonts w:asciiTheme="minorHAnsi" w:hAnsiTheme="minorHAnsi" w:cs="Arial"/>
          <w:sz w:val="24"/>
          <w:szCs w:val="24"/>
        </w:rPr>
        <w:t xml:space="preserve"> na podstawie stosunku pracy, przy czym dotyczy to zarówno osób stanowiących personel projektu, jak i osób niezaangażowanych do realizacji projektu lub projektów.</w:t>
      </w:r>
    </w:p>
    <w:p w14:paraId="60A40A55"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t>Wydatki poniesione na wynagrodzenie personelu zaangażowanego na podstawie umowy o dzieło są kwalifikowalne, jeżeli spełnione są łącznie następujące warunki:</w:t>
      </w:r>
    </w:p>
    <w:p w14:paraId="102D4DDA"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charakter zadań uzasadnia zawarcie umowy o dzieło,</w:t>
      </w:r>
    </w:p>
    <w:p w14:paraId="3510580C" w14:textId="77777777"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wynagrodzenie na podstawie umowy o dzieło wskazane zostało w zatwierdzonym wniosku o dofinansowanie projektu,</w:t>
      </w:r>
    </w:p>
    <w:p w14:paraId="4F0E9282" w14:textId="612996BD" w:rsidR="00C30CA0" w:rsidRPr="00FF2E93" w:rsidRDefault="00C30CA0" w:rsidP="00A8131A">
      <w:pPr>
        <w:numPr>
          <w:ilvl w:val="0"/>
          <w:numId w:val="11"/>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rozli</w:t>
      </w:r>
      <w:r w:rsidR="00E03117">
        <w:rPr>
          <w:rFonts w:asciiTheme="minorHAnsi" w:hAnsiTheme="minorHAnsi" w:cs="Arial"/>
          <w:sz w:val="24"/>
          <w:szCs w:val="24"/>
        </w:rPr>
        <w:t xml:space="preserve">czenie </w:t>
      </w:r>
      <w:r w:rsidRPr="00FF2E93">
        <w:rPr>
          <w:rFonts w:asciiTheme="minorHAnsi" w:hAnsiTheme="minorHAnsi" w:cs="Arial"/>
          <w:sz w:val="24"/>
          <w:szCs w:val="24"/>
        </w:rPr>
        <w:t>personelu następuje na podstawie protokołu, wskazującego wynik rzeczowy wykonanego dzieła, oraz dokumentu księgowego potwierdzającego poniesienie wydatku.</w:t>
      </w:r>
    </w:p>
    <w:p w14:paraId="7D17705F" w14:textId="77777777" w:rsidR="00C30CA0" w:rsidRPr="00FF2E93" w:rsidRDefault="00C30CA0"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Umowa o dzieło musi spełniać wymogi określone w art. 627 Kodeksu cywilnego, przy czym umowa o dzieło nie może dotyczyć zadań wykonywanych w sposób ciągły.</w:t>
      </w:r>
    </w:p>
    <w:p w14:paraId="073EE2FA" w14:textId="77777777" w:rsidR="000D2441"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Kwalifikowalne jest wynagrodzenie osoby samozatrudnionej, tj. osoby fizycznej prowadzącej działalność gospodarczą, wykonującej osobiście zadania w ramach projektu, którego jest beneficjentem, pod warunkiem wyraźnego wskazania tej formy zaangażowania oraz określenia zakresu obowiązków tej osoby w zatwierdzonym wniosku o dofinansowanie.</w:t>
      </w:r>
    </w:p>
    <w:p w14:paraId="12964B0B" w14:textId="77777777" w:rsidR="000559F8" w:rsidRPr="00FF2E93" w:rsidRDefault="000559F8" w:rsidP="00AE4BA6">
      <w:pPr>
        <w:pStyle w:val="Akapitzlist"/>
        <w:keepNext/>
        <w:numPr>
          <w:ilvl w:val="1"/>
          <w:numId w:val="6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Theme="minorHAnsi" w:hAnsiTheme="minorHAnsi" w:cs="Arial"/>
          <w:b/>
          <w:sz w:val="24"/>
          <w:szCs w:val="24"/>
        </w:rPr>
      </w:pPr>
      <w:bookmarkStart w:id="50" w:name="_Toc483484488"/>
      <w:r w:rsidRPr="00FF2E93">
        <w:rPr>
          <w:rFonts w:asciiTheme="minorHAnsi" w:hAnsiTheme="minorHAnsi" w:cs="Arial"/>
          <w:b/>
          <w:sz w:val="24"/>
          <w:szCs w:val="24"/>
        </w:rPr>
        <w:t>Pomoc de minimis</w:t>
      </w:r>
      <w:bookmarkEnd w:id="50"/>
    </w:p>
    <w:p w14:paraId="2AC99DA5"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Podstawą udzielania pomocy de minimis jest Rozporządzenie Ministra Infrastruktury i Rozwoju z dnia 2 lipca 2015 r. w sprawie udzielania pomocy de minimis oraz pomocy publicznej w ramach programów operacyjnych finansowanych z Europejskiego Funduszu Społecznego na lata 2014-2020, które przenosi na grunt krajowy przepisy następujących rozporządzeń :</w:t>
      </w:r>
    </w:p>
    <w:p w14:paraId="13B182B5" w14:textId="77777777" w:rsidR="000559F8" w:rsidRPr="00FF2E93" w:rsidRDefault="000559F8" w:rsidP="00AE4BA6">
      <w:pPr>
        <w:pStyle w:val="Akapitzlist"/>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1407/2013 z dnia 18 grudnia 2013 r. w sprawie stosowania art. 107 i 108 Traktatu o funkcjonowaniu Unii Europejskiej do pomocy de minimis.</w:t>
      </w:r>
    </w:p>
    <w:p w14:paraId="66885BF4" w14:textId="67578BD1" w:rsidR="000559F8" w:rsidRPr="00102565" w:rsidRDefault="000559F8" w:rsidP="00AE4BA6">
      <w:pPr>
        <w:pStyle w:val="Akapitzlist"/>
        <w:numPr>
          <w:ilvl w:val="0"/>
          <w:numId w:val="70"/>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Rozporządzenia Komisji (UE) nr 651/2014 z dnia 17 czerwca 2014 r. uznającego niektóre rodzaje pomocy za zgodne ze wspólnym rynkiem w zastosowaniu art. 107 i 108 Traktatu o funkcjonowaniu Unii Europejskiej.</w:t>
      </w:r>
    </w:p>
    <w:p w14:paraId="183C84F2" w14:textId="26C54F75"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Regułami pomocy de minimis objęte będą </w:t>
      </w:r>
      <w:r w:rsidR="00801791" w:rsidRPr="00363C17">
        <w:rPr>
          <w:rFonts w:asciiTheme="minorHAnsi" w:hAnsiTheme="minorHAnsi" w:cs="Arial"/>
          <w:b/>
          <w:sz w:val="24"/>
          <w:szCs w:val="24"/>
        </w:rPr>
        <w:t>wyd</w:t>
      </w:r>
      <w:r w:rsidR="00801791">
        <w:rPr>
          <w:rFonts w:asciiTheme="minorHAnsi" w:hAnsiTheme="minorHAnsi" w:cs="Arial"/>
          <w:b/>
          <w:sz w:val="24"/>
          <w:szCs w:val="24"/>
        </w:rPr>
        <w:t xml:space="preserve">atki na zakup środków trwałych oraz </w:t>
      </w:r>
      <w:r w:rsidRPr="00FF2E93">
        <w:rPr>
          <w:rFonts w:asciiTheme="minorHAnsi" w:hAnsiTheme="minorHAnsi" w:cs="Arial"/>
          <w:b/>
          <w:sz w:val="24"/>
          <w:szCs w:val="24"/>
        </w:rPr>
        <w:t>wydatki pono</w:t>
      </w:r>
      <w:r w:rsidR="00801791">
        <w:rPr>
          <w:rFonts w:asciiTheme="minorHAnsi" w:hAnsiTheme="minorHAnsi" w:cs="Arial"/>
          <w:b/>
          <w:sz w:val="24"/>
          <w:szCs w:val="24"/>
        </w:rPr>
        <w:t>szone w ramach cross-</w:t>
      </w:r>
      <w:r w:rsidRPr="00FF2E93">
        <w:rPr>
          <w:rFonts w:asciiTheme="minorHAnsi" w:hAnsiTheme="minorHAnsi" w:cs="Arial"/>
          <w:b/>
          <w:sz w:val="24"/>
          <w:szCs w:val="24"/>
        </w:rPr>
        <w:t>financingu</w:t>
      </w:r>
      <w:r w:rsidRPr="00FF2E93">
        <w:rPr>
          <w:rFonts w:asciiTheme="minorHAnsi" w:hAnsiTheme="minorHAnsi" w:cs="Arial"/>
          <w:sz w:val="24"/>
          <w:szCs w:val="24"/>
        </w:rPr>
        <w:t xml:space="preserve">, jeżeli wydatki te wykorzystywane będą częściowo lub całkowicie do świadczenia usług komercyjnych po zakończeniu realizacji projektu. </w:t>
      </w:r>
    </w:p>
    <w:p w14:paraId="64C50191"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sz w:val="24"/>
          <w:szCs w:val="24"/>
        </w:rPr>
        <w:t xml:space="preserve">Z wystąpieniem  pomocy de minimis będziemy mieć do czynienia także w przypadku wykorzystywania wydatków w ramach cross-financingu częściowo </w:t>
      </w:r>
      <w:r w:rsidRPr="00FF2E93">
        <w:rPr>
          <w:rFonts w:asciiTheme="minorHAnsi" w:hAnsiTheme="minorHAnsi" w:cs="Arial"/>
          <w:b/>
          <w:sz w:val="24"/>
          <w:szCs w:val="24"/>
        </w:rPr>
        <w:t xml:space="preserve">do celów komercyjnych w okresie realizacji projektu. </w:t>
      </w:r>
    </w:p>
    <w:p w14:paraId="74DA06B7" w14:textId="77777777" w:rsidR="000559F8" w:rsidRPr="00FF2E93" w:rsidRDefault="000559F8" w:rsidP="00A8131A">
      <w:pPr>
        <w:spacing w:after="0"/>
        <w:rPr>
          <w:rFonts w:asciiTheme="minorHAnsi" w:hAnsiTheme="minorHAnsi" w:cs="Arial"/>
          <w:sz w:val="24"/>
          <w:szCs w:val="24"/>
        </w:rPr>
      </w:pPr>
    </w:p>
    <w:p w14:paraId="6B40A206" w14:textId="77777777" w:rsidR="000559F8" w:rsidRPr="00FF2E93" w:rsidRDefault="000559F8"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2994B0A6" w14:textId="0E5AD41C" w:rsidR="000559F8" w:rsidRPr="00981C52" w:rsidRDefault="00801791" w:rsidP="00A8131A">
      <w:pPr>
        <w:pBdr>
          <w:left w:val="single" w:sz="48" w:space="4" w:color="E36C0A"/>
        </w:pBdr>
        <w:spacing w:after="0"/>
        <w:ind w:left="284"/>
        <w:rPr>
          <w:rFonts w:asciiTheme="minorHAnsi" w:hAnsiTheme="minorHAnsi" w:cs="Arial"/>
          <w:sz w:val="24"/>
          <w:szCs w:val="24"/>
        </w:rPr>
      </w:pPr>
      <w:r>
        <w:rPr>
          <w:rFonts w:asciiTheme="minorHAnsi" w:hAnsiTheme="minorHAnsi" w:cs="Arial"/>
          <w:sz w:val="24"/>
          <w:szCs w:val="24"/>
        </w:rPr>
        <w:t>Wnioskodawca</w:t>
      </w:r>
      <w:r w:rsidRPr="00363C17">
        <w:rPr>
          <w:rFonts w:asciiTheme="minorHAnsi" w:hAnsiTheme="minorHAnsi" w:cs="Arial"/>
          <w:sz w:val="24"/>
          <w:szCs w:val="24"/>
        </w:rPr>
        <w:t xml:space="preserve"> na etapie konstruowania wniosku o dofinansowane projektu powinien jednoznacznie określić planowany zakres wykorzystania infrastruktury </w:t>
      </w:r>
      <w:r>
        <w:rPr>
          <w:rFonts w:asciiTheme="minorHAnsi" w:hAnsiTheme="minorHAnsi" w:cs="Arial"/>
          <w:sz w:val="24"/>
          <w:szCs w:val="24"/>
        </w:rPr>
        <w:t xml:space="preserve">oraz środków trwałych </w:t>
      </w:r>
      <w:r w:rsidRPr="00363C17">
        <w:rPr>
          <w:rFonts w:asciiTheme="minorHAnsi" w:hAnsiTheme="minorHAnsi" w:cs="Arial"/>
          <w:sz w:val="24"/>
          <w:szCs w:val="24"/>
        </w:rPr>
        <w:t>zakupion</w:t>
      </w:r>
      <w:r>
        <w:rPr>
          <w:rFonts w:asciiTheme="minorHAnsi" w:hAnsiTheme="minorHAnsi" w:cs="Arial"/>
          <w:sz w:val="24"/>
          <w:szCs w:val="24"/>
        </w:rPr>
        <w:t>ych</w:t>
      </w:r>
      <w:r w:rsidRPr="00363C17">
        <w:rPr>
          <w:rFonts w:asciiTheme="minorHAnsi" w:hAnsiTheme="minorHAnsi" w:cs="Arial"/>
          <w:sz w:val="24"/>
          <w:szCs w:val="24"/>
        </w:rPr>
        <w:t xml:space="preserve"> w projekcie zarówno w okresie trwania projektu, jak również po jego zakończeniu, a w konsekwencji wskazać wydatki objęte regułami pomocy de minimis.</w:t>
      </w:r>
    </w:p>
    <w:p w14:paraId="48499C82" w14:textId="77777777" w:rsidR="000559F8" w:rsidRPr="00FF2E93" w:rsidRDefault="000559F8" w:rsidP="00A8131A">
      <w:pPr>
        <w:spacing w:before="120" w:after="120"/>
        <w:rPr>
          <w:rFonts w:asciiTheme="minorHAnsi" w:hAnsiTheme="minorHAnsi" w:cs="Arial"/>
          <w:b/>
          <w:sz w:val="24"/>
          <w:szCs w:val="24"/>
        </w:rPr>
      </w:pPr>
    </w:p>
    <w:p w14:paraId="4B05F6A6"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Badanie wcześniej udzielonej pomocy de minimis</w:t>
      </w:r>
    </w:p>
    <w:p w14:paraId="3ED42CD3"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Przy podpisywaniu umowy obejmującej udzielenie pomocy de minimis należy zbadać wysokość wcześniej udzielonej pomocy de minimis, aby ustalić, czy beneficjent pomocy może uzyskać pomoc w kontekście limitu maksymalnej dopuszczalnej pomocy de minimis udzielonej w okresie roku bieżącego i dwóch lat poprzedzających.</w:t>
      </w:r>
    </w:p>
    <w:p w14:paraId="60B3FCBF" w14:textId="040472FE" w:rsidR="000559F8" w:rsidRPr="00102565"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W tym celu należy pozyskać, od podmiotu ubiegającego się o pomoc, informację, o której mowa w rozporządzeniu Rady Ministrów z dnia 29 marca 2010 r. w sprawie zakresu informacji przedstawionych przez podmiot ubiegający się o pomoc de minimis (Dz. U. 2010 r., poz. 311 z póz. zm.), składaną na formularzu stanowiącym z</w:t>
      </w:r>
      <w:r w:rsidR="00102565">
        <w:rPr>
          <w:rFonts w:asciiTheme="minorHAnsi" w:hAnsiTheme="minorHAnsi" w:cs="Arial"/>
          <w:sz w:val="24"/>
          <w:szCs w:val="24"/>
        </w:rPr>
        <w:t>ałącznik do ww. rozporządzenia.</w:t>
      </w:r>
    </w:p>
    <w:p w14:paraId="73F4145C"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Wysokość i data przyznania pomocy de minimis</w:t>
      </w:r>
    </w:p>
    <w:p w14:paraId="75BDF99E"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Pomoc de minimis nie może zostać udzielona podmiotowi, który w bieżącym roku kalendarzowym oraz w dwóch poprzedzających go latach kalendarzowych otrzymał pomoc de minimis z różnych źródeł i w różnych formach, której wartość brutto łącznie z pomocą, o którą się ubiega, przekracza równowartość w złotych kwoty </w:t>
      </w:r>
      <w:r w:rsidRPr="00FF2E93">
        <w:rPr>
          <w:rFonts w:asciiTheme="minorHAnsi" w:hAnsiTheme="minorHAnsi" w:cs="Arial"/>
          <w:b/>
          <w:sz w:val="24"/>
          <w:szCs w:val="24"/>
        </w:rPr>
        <w:t>200 000,00 euro</w:t>
      </w:r>
      <w:r w:rsidRPr="00FF2E93">
        <w:rPr>
          <w:rFonts w:asciiTheme="minorHAnsi" w:hAnsiTheme="minorHAnsi" w:cs="Arial"/>
          <w:sz w:val="24"/>
          <w:szCs w:val="24"/>
        </w:rPr>
        <w:t xml:space="preserve">, a w przypadku podmiotu prowadzącego działalność w sektorze drogowego transportu towarów – równowartość w złotych kwoty </w:t>
      </w:r>
      <w:r w:rsidRPr="00FF2E93">
        <w:rPr>
          <w:rFonts w:asciiTheme="minorHAnsi" w:hAnsiTheme="minorHAnsi" w:cs="Arial"/>
          <w:b/>
          <w:sz w:val="24"/>
          <w:szCs w:val="24"/>
        </w:rPr>
        <w:t>100 000,00 euro</w:t>
      </w:r>
      <w:r w:rsidRPr="00FF2E93">
        <w:rPr>
          <w:rFonts w:asciiTheme="minorHAnsi" w:hAnsiTheme="minorHAnsi" w:cs="Arial"/>
          <w:sz w:val="24"/>
          <w:szCs w:val="24"/>
        </w:rPr>
        <w:t>, obliczonych według średniego kursu Narodowego Banku Polskiego obowiązującego w dniu udzielenia pomocy.</w:t>
      </w:r>
    </w:p>
    <w:p w14:paraId="141E075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 datę przyznania pomocy de minimis uznaje się datę podpisania umowy o przyznanie środków finansowych. Umowa powinna precyzyjnie określać wysokość środków, jakie otrzyma dany beneficjent pomocy w ramach projektu. </w:t>
      </w:r>
    </w:p>
    <w:p w14:paraId="5F0BEEC4" w14:textId="6755C080"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b/>
          <w:sz w:val="24"/>
          <w:szCs w:val="24"/>
        </w:rPr>
        <w:t xml:space="preserve">Podmiotem udzielającym pomocy de minimis </w:t>
      </w:r>
      <w:r w:rsidR="006D35D0">
        <w:rPr>
          <w:rFonts w:asciiTheme="minorHAnsi" w:hAnsiTheme="minorHAnsi" w:cs="Arial"/>
          <w:b/>
          <w:sz w:val="24"/>
          <w:szCs w:val="24"/>
        </w:rPr>
        <w:t>będzie</w:t>
      </w:r>
      <w:r w:rsidRPr="00FF2E93">
        <w:rPr>
          <w:rFonts w:asciiTheme="minorHAnsi" w:hAnsiTheme="minorHAnsi" w:cs="Arial"/>
          <w:b/>
          <w:sz w:val="24"/>
          <w:szCs w:val="24"/>
        </w:rPr>
        <w:t xml:space="preserve"> Wojewódzki Urząd Pracy w Łodzi</w:t>
      </w:r>
      <w:r w:rsidRPr="00FF2E93">
        <w:rPr>
          <w:rFonts w:asciiTheme="minorHAnsi" w:hAnsiTheme="minorHAnsi" w:cs="Arial"/>
          <w:sz w:val="24"/>
          <w:szCs w:val="24"/>
        </w:rPr>
        <w:t xml:space="preserve"> na rzecz wnioskodawcy np. w przypadku zakupu środków trwałych, które wnioskodawca planuje wykorzystać również  do celów komercyjnych po zakończeniu realizacji projektu. W przypadku zakupu środków trwałych przez partnera podmiotem udzielającym pomocy będzie </w:t>
      </w:r>
      <w:r w:rsidRPr="00FF2E93">
        <w:rPr>
          <w:rFonts w:asciiTheme="minorHAnsi" w:hAnsiTheme="minorHAnsi" w:cs="Arial"/>
          <w:b/>
          <w:sz w:val="24"/>
          <w:szCs w:val="24"/>
        </w:rPr>
        <w:t>wnioskodawca</w:t>
      </w:r>
      <w:r w:rsidRPr="00FF2E93">
        <w:rPr>
          <w:rFonts w:asciiTheme="minorHAnsi" w:hAnsiTheme="minorHAnsi" w:cs="Arial"/>
          <w:sz w:val="24"/>
          <w:szCs w:val="24"/>
        </w:rPr>
        <w:t>.</w:t>
      </w:r>
    </w:p>
    <w:p w14:paraId="67D3B974"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Podmiot udzielający pomocy de minimis ma obowiązek zweryfikowania informacji przedstawianych przez podmiot ubiegający się o pomoc oraz wydania beneficjentowi pomocy zaświadczenia o udzielonej pomocy de minimis, a także przygotowania i przedstawienia sprawozdań o udzielonej pomocy publicznej.</w:t>
      </w:r>
    </w:p>
    <w:p w14:paraId="407E98B1" w14:textId="77777777" w:rsidR="000559F8" w:rsidRPr="006D35D0"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Zaświadczenie powinno być wydane w dniu udzielenia pomocy tj. w dniu podpisania umowy o przyznaniu pomocy objętej zasadą de minimis. Wartość pomocy de minimis podaje się w zaświadczeniu w złotych i w euro. Wartość w euro oblicza się przyjmując kurs euro z dnia podpisania umowy według średniego kursu NBP.</w:t>
      </w:r>
    </w:p>
    <w:p w14:paraId="53B49A50" w14:textId="77777777" w:rsidR="000559F8" w:rsidRPr="00FF2E93" w:rsidRDefault="000559F8" w:rsidP="00A8131A">
      <w:pPr>
        <w:spacing w:before="120" w:after="120"/>
        <w:rPr>
          <w:rFonts w:asciiTheme="minorHAnsi" w:hAnsiTheme="minorHAnsi" w:cs="Arial"/>
          <w:sz w:val="24"/>
          <w:szCs w:val="24"/>
        </w:rPr>
      </w:pPr>
      <w:r w:rsidRPr="006D35D0">
        <w:rPr>
          <w:rFonts w:asciiTheme="minorHAnsi" w:hAnsiTheme="minorHAnsi" w:cs="Arial"/>
          <w:sz w:val="24"/>
          <w:szCs w:val="24"/>
        </w:rPr>
        <w:t>Jeżeli w wyniku rozliczenia refundacji beneficjent pomocy przedstawi dokumenty świadczące o wykorzystaniu mniejszej kwoty refundacji, niż wartość zapisana w zaświadczeniu, podmiot udzielający pomocy zobligowany jest do wydania zaktualizowanego zaświadczenia o przyznaniu pomocy objętej zasadą de minimis. Na zaktualizowanym zaświadczeniu należy umieścić adnotację: „Anulowano zaświadczenie o udzieleniu pomocy de minimis wydane w dniu….”. W przypadku aktualizacji zaświadczenia, konieczne jest sporządzenie korekty sprawozdania o udzielonej pomocy de minimis, zawierającej aktualne dane.</w:t>
      </w:r>
    </w:p>
    <w:p w14:paraId="5290CB00" w14:textId="77777777" w:rsidR="000559F8" w:rsidRPr="00FF2E93" w:rsidRDefault="000559F8" w:rsidP="00A8131A">
      <w:pPr>
        <w:spacing w:before="120" w:after="120"/>
        <w:rPr>
          <w:rFonts w:asciiTheme="minorHAnsi" w:hAnsiTheme="minorHAnsi" w:cs="Arial"/>
          <w:b/>
          <w:sz w:val="24"/>
          <w:szCs w:val="24"/>
        </w:rPr>
      </w:pPr>
      <w:r w:rsidRPr="00FF2E93">
        <w:rPr>
          <w:rFonts w:asciiTheme="minorHAnsi" w:hAnsiTheme="minorHAnsi" w:cs="Arial"/>
          <w:b/>
          <w:sz w:val="24"/>
          <w:szCs w:val="24"/>
        </w:rPr>
        <w:t>Sprawozdawczość pomocy de minimis</w:t>
      </w:r>
    </w:p>
    <w:p w14:paraId="17C893F9"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Szczegółowo zagadnienia związane ze sprawozdawczością z udzielonej pomocy de minimis regulują rozporządzenie Rady Ministrów z 7 sierpnia 2008 r. w sprawie sprawozdań o udzielonej pomocy publicznej, informacji o nieudzieleniu takiej pomocy oraz sprawozdań o zaległościach przedsiębiorców we wpłatach świadczeń należnych na rzecz sektora finansów publicznych (Dz.U. 2014 r., poz. 1065 z późn. zm.) oraz rozporządzenie Rady Ministrów z 23 grudnia 2009 r. w sprawie przekazywania sprawozdań o udzielonej pomocy publicznej i informacji o nieudzieleniu takiej pomocy z wykorzystaniem aplikacji SHRIMP (Dz.U. 2014 r., poz. 59).</w:t>
      </w:r>
    </w:p>
    <w:p w14:paraId="04E16A30"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Obowiązek sprawozdawczy powstaje w dniu udzielenia pomocy po raz pierwszy w danym roku i trwa przez cały okres realizacji projektu, a kończy się w roku, w którym zakończono realizację projektu. W przypadku gdy w danym roku nie zostanie udzielona pomoc to i tak występuje obowiązek sprawozdawczy – należy złożyć tzw. sprawozdanie zerowe za dany rok kalendarzowy, informujące o tym, że w danym roku nie została udzielona pomoc de minimis. Sprawozdanie należy przekazać w terminie 30 dni od dnia zakończenia roku kalendarzowego.</w:t>
      </w:r>
    </w:p>
    <w:p w14:paraId="56B365CA" w14:textId="77777777" w:rsidR="000559F8" w:rsidRPr="00FF2E93" w:rsidRDefault="000559F8" w:rsidP="00A8131A">
      <w:pPr>
        <w:spacing w:before="120" w:after="120"/>
        <w:rPr>
          <w:rFonts w:asciiTheme="minorHAnsi" w:hAnsiTheme="minorHAnsi" w:cs="Arial"/>
          <w:sz w:val="24"/>
          <w:szCs w:val="24"/>
        </w:rPr>
      </w:pPr>
      <w:r w:rsidRPr="00FF2E93">
        <w:rPr>
          <w:rFonts w:asciiTheme="minorHAnsi" w:hAnsiTheme="minorHAnsi" w:cs="Arial"/>
          <w:sz w:val="24"/>
          <w:szCs w:val="24"/>
        </w:rPr>
        <w:t>Podmiot udzielający pomocy sporządza i przekazuje sprawozdania o pomocy udzielonej w danym dniu, w terminie 7 dni od dnia udzielenia pomocy. Ze względu na możliwość zmiany obowiązujących formularzy zaleca się, za każdym razem, gdy ma być sporządzone sprawozdanie, pobranie aktualnych wersji formularzy ze strony internetowej Urzędu Ochrony Konkurencji i Konsumentów (UOKiK). Obowiązek przechowywania dokumentów związanych z udzieleniem pomocy de minimis odnosi się do okresu 10 lat od dnia jej udzielenia. Należy również pamiętać  o obowiązku udostępniania dokumentów, jak również udzielania  stosownych informacji na żądanie Prezesa UOKiK.</w:t>
      </w:r>
    </w:p>
    <w:p w14:paraId="3B54D29F" w14:textId="77777777" w:rsidR="000559F8" w:rsidRPr="00FF2E93" w:rsidRDefault="000559F8" w:rsidP="00A8131A">
      <w:pPr>
        <w:spacing w:before="120" w:after="120"/>
        <w:rPr>
          <w:rFonts w:asciiTheme="minorHAnsi" w:hAnsiTheme="minorHAnsi" w:cs="Arial"/>
          <w:sz w:val="24"/>
          <w:szCs w:val="24"/>
        </w:rPr>
      </w:pPr>
    </w:p>
    <w:p w14:paraId="4020E83E" w14:textId="77777777" w:rsidR="000D2441" w:rsidRPr="00FF2E93" w:rsidRDefault="000D2441" w:rsidP="00A8131A">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after="240"/>
        <w:ind w:left="0" w:firstLine="0"/>
        <w:outlineLvl w:val="0"/>
        <w:rPr>
          <w:rFonts w:asciiTheme="minorHAnsi" w:hAnsiTheme="minorHAnsi" w:cs="Arial"/>
          <w:b/>
          <w:sz w:val="24"/>
          <w:szCs w:val="24"/>
        </w:rPr>
      </w:pPr>
      <w:bookmarkStart w:id="51" w:name="_Toc431974589"/>
      <w:bookmarkStart w:id="52" w:name="_Toc483484489"/>
      <w:r w:rsidRPr="00FF2E93">
        <w:rPr>
          <w:rFonts w:asciiTheme="minorHAnsi" w:hAnsiTheme="minorHAnsi" w:cs="Arial"/>
          <w:b/>
          <w:sz w:val="24"/>
          <w:szCs w:val="24"/>
        </w:rPr>
        <w:t>Projekty partnerskie</w:t>
      </w:r>
      <w:bookmarkEnd w:id="51"/>
      <w:bookmarkEnd w:id="52"/>
      <w:r w:rsidRPr="00FF2E93">
        <w:rPr>
          <w:rFonts w:asciiTheme="minorHAnsi" w:hAnsiTheme="minorHAnsi" w:cs="Arial"/>
          <w:b/>
          <w:sz w:val="24"/>
          <w:szCs w:val="24"/>
        </w:rPr>
        <w:t xml:space="preserve"> </w:t>
      </w:r>
    </w:p>
    <w:p w14:paraId="71E2EE25" w14:textId="77777777" w:rsidR="009567F9" w:rsidRPr="00145634" w:rsidRDefault="009567F9" w:rsidP="00145634">
      <w:pPr>
        <w:rPr>
          <w:sz w:val="24"/>
          <w:szCs w:val="24"/>
        </w:rPr>
      </w:pPr>
      <w:r w:rsidRPr="00145634">
        <w:rPr>
          <w:sz w:val="24"/>
          <w:szCs w:val="24"/>
        </w:rPr>
        <w:t>W zakresie wymagań dotyczących partnerstwa wnioskodawca zobowiązany jest stosować zapisy art. 33 ustawy.</w:t>
      </w:r>
    </w:p>
    <w:p w14:paraId="29D70278"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Utworzenie lub zainicjowanie partnerstwa musi nastąpić przed złożeniem wniosku o dofinansowanie albo przed rozpoczęciem realizacji projektu, o ile data ta jest wcześniejsza od daty złożenia wniosku o dofinasowanie. Nie jest to jednak równoznaczne z wymogiem zawarcia porozumienia albo umowy o partnerstwie między wnioskodawcą a partnerami przed złożeniem wniosku o dofinansowanie albo przed rozpoczęciem realizacji projektu, o ile data ta jest wcześniejsza od daty złożenia wniosku o dofinasowanie. Wszyscy partnerzy muszą być jednak z osobna wskazani we wniosku. </w:t>
      </w:r>
    </w:p>
    <w:p w14:paraId="3886875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Beneficjent projektu, będący stroną umowy o dofinansowanie, pełni rolę partnera wiodącego. Niezależnie od podziału zadań i obowiązków w ramach partnerstwa odpowiedzialność za prawidłową realizację projektu ponosi beneficjent (partner wiodący), jako strona umowy o dofinansowanie.</w:t>
      </w:r>
    </w:p>
    <w:p w14:paraId="1C02F4F7"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Partner jest zaangażowany w realizację całego projektu, co oznacza, że uczestniczy również w przygotowaniu wniosku o dofinansowanie i zarządzaniu projektem, przy czym partner może uczestniczyć w realizacji tylko części zadań w projekcie.</w:t>
      </w:r>
    </w:p>
    <w:p w14:paraId="387C71D6"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Celem projektu partnerskiego powinno być osiągnięcie znacznej wartości dodanej poprzez podział realizacji zadań między podmioty o różnorodnej specyfice, wypracowanie wspólnych rozwiązań. Podział zadań w ramach partnerstwa powinien zostać dokonany w taki sposób, aby uwzględniał potencjał każdego z partnerów oraz partnera wiodącego. Udział partnerów (wniesienie zasobów ludzkich, organizacyjnych, technicznych lub finansowych) musi być adekwatny do celów projektu.</w:t>
      </w:r>
    </w:p>
    <w:p w14:paraId="1927EADF" w14:textId="520D16BE" w:rsidR="009567F9" w:rsidRPr="00FF2E93" w:rsidRDefault="009567F9" w:rsidP="00A8131A">
      <w:pPr>
        <w:spacing w:before="120" w:after="120"/>
        <w:rPr>
          <w:rFonts w:asciiTheme="minorHAnsi" w:hAnsiTheme="minorHAnsi" w:cs="Arial"/>
          <w:sz w:val="24"/>
          <w:szCs w:val="24"/>
        </w:rPr>
      </w:pPr>
      <w:r w:rsidRPr="000508A4">
        <w:rPr>
          <w:rFonts w:asciiTheme="minorHAnsi" w:hAnsiTheme="minorHAnsi" w:cs="Arial"/>
          <w:sz w:val="24"/>
          <w:szCs w:val="24"/>
        </w:rPr>
        <w:t xml:space="preserve">Zgodnie z art. 33 </w:t>
      </w:r>
      <w:r w:rsidR="00ED6891" w:rsidRPr="000508A4">
        <w:rPr>
          <w:rFonts w:asciiTheme="minorHAnsi" w:hAnsiTheme="minorHAnsi" w:cs="Arial"/>
          <w:sz w:val="24"/>
          <w:szCs w:val="24"/>
        </w:rPr>
        <w:t xml:space="preserve">ust. 5 </w:t>
      </w:r>
      <w:r w:rsidR="00157F01" w:rsidRPr="000508A4">
        <w:rPr>
          <w:rFonts w:asciiTheme="minorHAnsi" w:hAnsiTheme="minorHAnsi" w:cs="Arial"/>
          <w:sz w:val="24"/>
          <w:szCs w:val="24"/>
        </w:rPr>
        <w:t xml:space="preserve">ustawy </w:t>
      </w:r>
      <w:r w:rsidR="000508A4" w:rsidRPr="000508A4">
        <w:rPr>
          <w:rFonts w:cs="Arial"/>
          <w:sz w:val="24"/>
          <w:szCs w:val="24"/>
        </w:rPr>
        <w:t>oraz z zapisami wzoru umowy o dofinansowanie,</w:t>
      </w:r>
      <w:r w:rsidR="006D35D0">
        <w:rPr>
          <w:rFonts w:cs="Arial"/>
          <w:sz w:val="24"/>
          <w:szCs w:val="24"/>
        </w:rPr>
        <w:t xml:space="preserve"> stanowiącej Załączniki nr </w:t>
      </w:r>
      <w:r w:rsidR="006D35D0" w:rsidRPr="0002331F">
        <w:rPr>
          <w:rFonts w:cs="Arial"/>
          <w:sz w:val="24"/>
          <w:szCs w:val="24"/>
        </w:rPr>
        <w:t>1</w:t>
      </w:r>
      <w:r w:rsidR="00D10C03" w:rsidRPr="0002331F">
        <w:rPr>
          <w:rFonts w:cs="Arial"/>
          <w:sz w:val="24"/>
          <w:szCs w:val="24"/>
        </w:rPr>
        <w:t>1</w:t>
      </w:r>
      <w:r w:rsidR="00376932">
        <w:rPr>
          <w:rFonts w:cs="Arial"/>
          <w:sz w:val="24"/>
          <w:szCs w:val="24"/>
        </w:rPr>
        <w:t xml:space="preserve"> i</w:t>
      </w:r>
      <w:r w:rsidR="00D10C03" w:rsidRPr="0002331F">
        <w:rPr>
          <w:rFonts w:cs="Arial"/>
          <w:sz w:val="24"/>
          <w:szCs w:val="24"/>
        </w:rPr>
        <w:t xml:space="preserve"> 12</w:t>
      </w:r>
      <w:r w:rsidR="006D35D0">
        <w:rPr>
          <w:rFonts w:cs="Arial"/>
          <w:sz w:val="24"/>
          <w:szCs w:val="24"/>
        </w:rPr>
        <w:t xml:space="preserve"> do Regulaminu konkursu,</w:t>
      </w:r>
      <w:r w:rsidR="000508A4" w:rsidRPr="000508A4">
        <w:rPr>
          <w:rFonts w:cs="Arial"/>
          <w:sz w:val="24"/>
          <w:szCs w:val="24"/>
        </w:rPr>
        <w:t xml:space="preserve"> pisemna umowa o partnerstwie lub porozumienie zawarte pomiędzy wnioskodawcą a partnerem/ partnerami określa w szczególności</w:t>
      </w:r>
      <w:r w:rsidRPr="000508A4">
        <w:rPr>
          <w:rFonts w:asciiTheme="minorHAnsi" w:hAnsiTheme="minorHAnsi" w:cs="Arial"/>
          <w:sz w:val="24"/>
          <w:szCs w:val="24"/>
        </w:rPr>
        <w:t>:</w:t>
      </w:r>
    </w:p>
    <w:p w14:paraId="2B6A357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przedmiot porozumienia albo umowy,</w:t>
      </w:r>
    </w:p>
    <w:p w14:paraId="249208DF"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prawa i obowiązki stron,</w:t>
      </w:r>
    </w:p>
    <w:p w14:paraId="116B2968"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zakres i formę udziału poszczególnych partnerów w projekcie,</w:t>
      </w:r>
    </w:p>
    <w:p w14:paraId="57203ED1"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partnera wiodącego uprawnionego do reprezentowania pozostałych partnerów projektu,</w:t>
      </w:r>
    </w:p>
    <w:p w14:paraId="0B16AF12"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przekazywania dofinansowania na pokrycie kosztów ponoszonych przez poszczególnych partnerów projektu, umożliwiający określenie kwoty dofinansowania udzielonego każdemu z partnerów,</w:t>
      </w:r>
    </w:p>
    <w:p w14:paraId="00470289" w14:textId="77777777" w:rsidR="009567F9" w:rsidRPr="00FF2E93" w:rsidRDefault="009567F9" w:rsidP="00A8131A">
      <w:pPr>
        <w:numPr>
          <w:ilvl w:val="0"/>
          <w:numId w:val="3"/>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sposób postępowania w przypadku naruszenia lub niewywiązywania się stron z porozumienia lub umowy,</w:t>
      </w:r>
    </w:p>
    <w:p w14:paraId="3F38EFB3" w14:textId="77777777" w:rsidR="009567F9" w:rsidRPr="00FF2E93" w:rsidRDefault="009567F9" w:rsidP="00A8131A">
      <w:pPr>
        <w:numPr>
          <w:ilvl w:val="0"/>
          <w:numId w:val="3"/>
        </w:numPr>
        <w:spacing w:before="120" w:after="120"/>
        <w:ind w:left="284" w:hanging="284"/>
        <w:rPr>
          <w:rFonts w:asciiTheme="minorHAnsi" w:hAnsiTheme="minorHAnsi"/>
          <w:sz w:val="24"/>
          <w:szCs w:val="24"/>
        </w:rPr>
      </w:pPr>
      <w:r w:rsidRPr="00FF2E93">
        <w:rPr>
          <w:rFonts w:asciiTheme="minorHAnsi" w:hAnsiTheme="minorHAnsi" w:cs="Arial"/>
          <w:sz w:val="24"/>
          <w:szCs w:val="24"/>
        </w:rPr>
        <w:t>sposób egzekwowania przez wnioskodawcę od partnerów projektu skutków wynikających z zastosowania reguły proporcjonalności z powodu nieosiągnięcia założeń projektu z winy partnera.</w:t>
      </w:r>
    </w:p>
    <w:p w14:paraId="06508D22" w14:textId="77777777" w:rsidR="000508A4" w:rsidRDefault="000508A4" w:rsidP="00A8131A">
      <w:pPr>
        <w:spacing w:before="120" w:after="120"/>
        <w:rPr>
          <w:rFonts w:asciiTheme="minorHAnsi" w:hAnsiTheme="minorHAnsi" w:cs="Arial"/>
          <w:sz w:val="24"/>
          <w:szCs w:val="24"/>
        </w:rPr>
      </w:pPr>
    </w:p>
    <w:p w14:paraId="5B4310D1" w14:textId="1BCC9EF8" w:rsidR="000508A4" w:rsidRPr="0062039C" w:rsidRDefault="001F4F99" w:rsidP="00A8131A">
      <w:pPr>
        <w:spacing w:before="120" w:after="120"/>
        <w:rPr>
          <w:color w:val="auto"/>
          <w:sz w:val="24"/>
          <w:szCs w:val="24"/>
        </w:rPr>
      </w:pPr>
      <w:r w:rsidRPr="0062039C">
        <w:rPr>
          <w:rFonts w:cs="Arial"/>
          <w:color w:val="auto"/>
          <w:sz w:val="24"/>
          <w:szCs w:val="24"/>
        </w:rPr>
        <w:t>Minimalny zakres umowy o partnerstwie na rzecz realizacji Projektu stanowi Z</w:t>
      </w:r>
      <w:r w:rsidR="000508A4" w:rsidRPr="0062039C">
        <w:rPr>
          <w:rFonts w:cs="Arial"/>
          <w:color w:val="auto"/>
          <w:sz w:val="24"/>
          <w:szCs w:val="24"/>
        </w:rPr>
        <w:t xml:space="preserve">ałącznik </w:t>
      </w:r>
      <w:r w:rsidR="000508A4" w:rsidRPr="00C62363">
        <w:rPr>
          <w:rFonts w:cs="Arial"/>
          <w:color w:val="auto"/>
          <w:sz w:val="24"/>
          <w:szCs w:val="24"/>
        </w:rPr>
        <w:t xml:space="preserve">nr </w:t>
      </w:r>
      <w:r w:rsidR="006C37DC" w:rsidRPr="00C62363">
        <w:rPr>
          <w:rFonts w:cs="Arial"/>
          <w:color w:val="auto"/>
          <w:sz w:val="24"/>
          <w:szCs w:val="24"/>
        </w:rPr>
        <w:t>1</w:t>
      </w:r>
      <w:r w:rsidR="00A70C12">
        <w:rPr>
          <w:rFonts w:cs="Arial"/>
          <w:color w:val="auto"/>
          <w:sz w:val="24"/>
          <w:szCs w:val="24"/>
        </w:rPr>
        <w:t>3</w:t>
      </w:r>
      <w:r w:rsidR="000508A4" w:rsidRPr="0062039C">
        <w:rPr>
          <w:rFonts w:cs="Arial"/>
          <w:color w:val="auto"/>
          <w:sz w:val="24"/>
          <w:szCs w:val="24"/>
        </w:rPr>
        <w:t xml:space="preserve"> do Regulaminu konkursu.</w:t>
      </w:r>
    </w:p>
    <w:p w14:paraId="36E8F5FF" w14:textId="77777777" w:rsidR="000508A4" w:rsidRDefault="000508A4" w:rsidP="00A8131A">
      <w:pPr>
        <w:spacing w:before="120" w:after="120"/>
        <w:rPr>
          <w:rFonts w:asciiTheme="minorHAnsi" w:hAnsiTheme="minorHAnsi" w:cs="Arial"/>
          <w:sz w:val="24"/>
          <w:szCs w:val="24"/>
        </w:rPr>
      </w:pPr>
    </w:p>
    <w:p w14:paraId="223209D6" w14:textId="5E55225D"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Wnioskodawca jest zobowiązany do dostarczenia IOK</w:t>
      </w:r>
      <w:r w:rsidR="00145634">
        <w:rPr>
          <w:rFonts w:asciiTheme="minorHAnsi" w:hAnsiTheme="minorHAnsi" w:cs="Arial"/>
          <w:sz w:val="24"/>
          <w:szCs w:val="24"/>
        </w:rPr>
        <w:t xml:space="preserve"> WUP</w:t>
      </w:r>
      <w:r w:rsidRPr="00FF2E93">
        <w:rPr>
          <w:rFonts w:asciiTheme="minorHAnsi" w:hAnsiTheme="minorHAnsi" w:cs="Arial"/>
          <w:sz w:val="24"/>
          <w:szCs w:val="24"/>
        </w:rPr>
        <w:t xml:space="preserve"> umowy o partnerstwie lub porozumienia przed podpisaniem umowy o dofinansowanie projektu. Umowa lub porozumienie nie jest załącznikiem do wniosku składanego w ramach konkursu. Umowa o partnerstwie lub porozumienie będzie weryfikowane w zakresie spełniania</w:t>
      </w:r>
      <w:r w:rsidR="00ED6891" w:rsidRPr="00FF2E93">
        <w:rPr>
          <w:rFonts w:asciiTheme="minorHAnsi" w:hAnsiTheme="minorHAnsi" w:cs="Arial"/>
          <w:sz w:val="24"/>
          <w:szCs w:val="24"/>
        </w:rPr>
        <w:t xml:space="preserve"> ww.</w:t>
      </w:r>
      <w:r w:rsidRPr="00FF2E93">
        <w:rPr>
          <w:rFonts w:asciiTheme="minorHAnsi" w:hAnsiTheme="minorHAnsi" w:cs="Arial"/>
          <w:sz w:val="24"/>
          <w:szCs w:val="24"/>
        </w:rPr>
        <w:t xml:space="preserve"> wymogów.</w:t>
      </w:r>
      <w:r w:rsidR="00ED6891" w:rsidRPr="00FF2E93">
        <w:rPr>
          <w:rFonts w:asciiTheme="minorHAnsi" w:hAnsiTheme="minorHAnsi" w:cs="Arial"/>
          <w:sz w:val="24"/>
          <w:szCs w:val="24"/>
        </w:rPr>
        <w:t xml:space="preserve"> Równocześnie weryfikacji podlegać będzie, czy stroną umowy lub porozumienia </w:t>
      </w:r>
      <w:r w:rsidR="00D4488E" w:rsidRPr="00FF2E93">
        <w:rPr>
          <w:rFonts w:asciiTheme="minorHAnsi" w:hAnsiTheme="minorHAnsi" w:cs="Arial"/>
          <w:sz w:val="24"/>
          <w:szCs w:val="24"/>
        </w:rPr>
        <w:t>o partnerstwie nie jest podmiot wykluczony z możliwości otrzymania dofinansowania.</w:t>
      </w:r>
    </w:p>
    <w:p w14:paraId="74B0142E"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Zgodnie z art. 33 ustawy, wnioskodawca, który jest jednostką sektora finansów publicznych w rozumieniu przepisów o finansach publicznych dokonuje wyboru partnerów spoza sektora finansów publicznych z zachowaniem zasady przejrzystości i równego traktowania podmiotów.</w:t>
      </w:r>
    </w:p>
    <w:p w14:paraId="220326D1"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 szczególności jest zobowiązany do:</w:t>
      </w:r>
    </w:p>
    <w:p w14:paraId="6DF4EE60"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ogłoszenia otwartego naboru partnerów na swojej stronie internetowej wraz ze wskazaniem co najmniej 21</w:t>
      </w:r>
      <w:r w:rsidRPr="00FF2E93">
        <w:rPr>
          <w:rFonts w:asciiTheme="minorHAnsi" w:hAnsiTheme="minorHAnsi" w:cs="Cambria Math"/>
          <w:sz w:val="24"/>
          <w:szCs w:val="24"/>
        </w:rPr>
        <w:t>‐</w:t>
      </w:r>
      <w:r w:rsidRPr="00FF2E93">
        <w:rPr>
          <w:rFonts w:asciiTheme="minorHAnsi" w:hAnsiTheme="minorHAnsi" w:cs="Arial"/>
          <w:sz w:val="24"/>
          <w:szCs w:val="24"/>
        </w:rPr>
        <w:t>dniowego terminu na zgłaszanie się partnerów,</w:t>
      </w:r>
    </w:p>
    <w:p w14:paraId="6869B988"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uwzględnienia przy wyborze partnerów: zgodności działania potencjalnego partnera z celami partnerstwa, deklarowanego wkładu potencjalnego partnera w realizację celu partnerstwa, doświadczenia w realizacji projektów o podobnym charakterze,</w:t>
      </w:r>
    </w:p>
    <w:p w14:paraId="3AFF7C89" w14:textId="77777777" w:rsidR="009567F9" w:rsidRPr="00FF2E93" w:rsidRDefault="009567F9" w:rsidP="00A8131A">
      <w:pPr>
        <w:numPr>
          <w:ilvl w:val="0"/>
          <w:numId w:val="4"/>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podania do publicznej wiadomości na swojej stronie internetowej informacji o podmiotach wybranych do pełnienia funkcji partnera.</w:t>
      </w:r>
    </w:p>
    <w:p w14:paraId="76595D59"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b/>
          <w:sz w:val="24"/>
          <w:szCs w:val="24"/>
        </w:rPr>
        <w:t>Partnerstwo nie może zostać zawarte pomiędzy podmiotami powiązanymi</w:t>
      </w:r>
      <w:r w:rsidRPr="00FF2E93">
        <w:rPr>
          <w:rFonts w:asciiTheme="minorHAnsi" w:hAnsiTheme="minorHAnsi" w:cs="Arial"/>
          <w:sz w:val="24"/>
          <w:szCs w:val="24"/>
        </w:rPr>
        <w:t>, które pozostają w jednym z poniższych związków (Załącznik I rozporządzenia Komisji (UE) nr 651/2014 z dnia 17 czerwca 2014 r. uznającego niektóre rodzaje pomocy za zgodne z rynkiem wewnętrznym w zastosowaniu art. 107 i 108 Traktatu):</w:t>
      </w:r>
    </w:p>
    <w:p w14:paraId="5D5F0768"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większość praw głosu w innym przedsiębiorstwie w roli udziałowca/akcjonariusza lub członka; </w:t>
      </w:r>
    </w:p>
    <w:p w14:paraId="21AC0629"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wyznaczyć lub odwołać większość członków organu administracyjnego, zarządzającego lub nadzorczego innego przedsiębiorstwa; </w:t>
      </w:r>
    </w:p>
    <w:p w14:paraId="5F752384"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ma prawo wywierać dominujący wpływ na inne przedsiębiorstwo na podstawie umowy zawartej z tym przedsiębiorstwem lub postanowień w jego statucie lub umowie spółki; </w:t>
      </w:r>
    </w:p>
    <w:p w14:paraId="2BE069E1" w14:textId="77777777" w:rsidR="009567F9" w:rsidRPr="00FF2E93" w:rsidRDefault="009567F9" w:rsidP="00A8131A">
      <w:pPr>
        <w:numPr>
          <w:ilvl w:val="0"/>
          <w:numId w:val="6"/>
        </w:numPr>
        <w:spacing w:before="120" w:after="120"/>
        <w:ind w:left="284" w:hanging="284"/>
        <w:rPr>
          <w:rFonts w:asciiTheme="minorHAnsi" w:hAnsiTheme="minorHAnsi" w:cs="Arial"/>
          <w:sz w:val="24"/>
          <w:szCs w:val="24"/>
        </w:rPr>
      </w:pPr>
      <w:r w:rsidRPr="00FF2E93">
        <w:rPr>
          <w:rFonts w:asciiTheme="minorHAnsi" w:hAnsiTheme="minorHAnsi" w:cs="Arial"/>
          <w:sz w:val="24"/>
          <w:szCs w:val="24"/>
        </w:rPr>
        <w:t xml:space="preserve">przedsiębiorstwo będące udziałowcem/akcjonariuszem lub członkiem innego przedsiębiorstwa kontroluje samodzielnie, na mocy umowy z innymi </w:t>
      </w:r>
      <w:r w:rsidR="00157F01">
        <w:rPr>
          <w:rFonts w:asciiTheme="minorHAnsi" w:hAnsiTheme="minorHAnsi" w:cs="Arial"/>
          <w:sz w:val="24"/>
          <w:szCs w:val="24"/>
        </w:rPr>
        <w:t>d</w:t>
      </w:r>
      <w:r w:rsidRPr="00FF2E93">
        <w:rPr>
          <w:rFonts w:asciiTheme="minorHAnsi" w:hAnsiTheme="minorHAnsi" w:cs="Arial"/>
          <w:sz w:val="24"/>
          <w:szCs w:val="24"/>
        </w:rPr>
        <w:t>ziałowcami/akcjonariuszami lub członkami tego przedsiębiorstwa, większość praw głosu udziałowców/akcjonariuszy lub członków w tym przedsiębiorstwie.</w:t>
      </w:r>
    </w:p>
    <w:p w14:paraId="5B4A97EE" w14:textId="77777777" w:rsidR="009567F9" w:rsidRPr="00FF2E93" w:rsidRDefault="009567F9" w:rsidP="00A8131A">
      <w:pPr>
        <w:spacing w:before="120" w:after="360"/>
        <w:rPr>
          <w:rFonts w:asciiTheme="minorHAnsi" w:hAnsiTheme="minorHAnsi" w:cs="Arial"/>
          <w:sz w:val="24"/>
          <w:szCs w:val="24"/>
        </w:rPr>
      </w:pPr>
      <w:r w:rsidRPr="00FF2E93">
        <w:rPr>
          <w:rFonts w:asciiTheme="minorHAnsi" w:hAnsiTheme="minorHAnsi" w:cs="Arial"/>
          <w:sz w:val="24"/>
          <w:szCs w:val="24"/>
        </w:rPr>
        <w:t xml:space="preserve">W szczególności niedopuszczalna jest sytuacja polegająca na zawarciu partnerstwa przez podmiot z własną jednostką organizacyjną. </w:t>
      </w:r>
    </w:p>
    <w:p w14:paraId="57B37255"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1A35FDCC" w14:textId="77777777" w:rsidR="009567F9" w:rsidRPr="00981C52"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Jednostka organizacyjna administracji </w:t>
      </w:r>
      <w:r w:rsidR="007746EC" w:rsidRPr="00981C52">
        <w:rPr>
          <w:rFonts w:asciiTheme="minorHAnsi" w:hAnsiTheme="minorHAnsi" w:cs="Arial"/>
          <w:sz w:val="24"/>
          <w:szCs w:val="24"/>
        </w:rPr>
        <w:t xml:space="preserve">publicznej </w:t>
      </w:r>
      <w:r w:rsidRPr="00981C52">
        <w:rPr>
          <w:rFonts w:asciiTheme="minorHAnsi" w:hAnsiTheme="minorHAnsi" w:cs="Arial"/>
          <w:sz w:val="24"/>
          <w:szCs w:val="24"/>
        </w:rPr>
        <w:t>może być realizatorem projektu.</w:t>
      </w:r>
    </w:p>
    <w:p w14:paraId="24564990"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p>
    <w:p w14:paraId="1D50D39C" w14:textId="77777777" w:rsidR="009567F9" w:rsidRPr="00FF2E93" w:rsidRDefault="009567F9"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40D2C749" w14:textId="0BF35129" w:rsidR="009567F9" w:rsidRDefault="009567F9" w:rsidP="00A8131A">
      <w:pPr>
        <w:pBdr>
          <w:left w:val="single" w:sz="48" w:space="4" w:color="E36C0A"/>
        </w:pBdr>
        <w:spacing w:after="0"/>
        <w:ind w:left="284"/>
        <w:rPr>
          <w:rFonts w:asciiTheme="minorHAnsi" w:hAnsiTheme="minorHAnsi" w:cs="Arial"/>
          <w:sz w:val="24"/>
          <w:szCs w:val="24"/>
        </w:rPr>
      </w:pPr>
      <w:r w:rsidRPr="00981C52">
        <w:rPr>
          <w:rFonts w:asciiTheme="minorHAnsi" w:hAnsiTheme="minorHAnsi" w:cs="Arial"/>
          <w:sz w:val="24"/>
          <w:szCs w:val="24"/>
        </w:rPr>
        <w:t xml:space="preserve">Idea partnerstwa nie dopuszcza możliwości zlecania zadań pomiędzy podmiotami partnerstwa, w tym kierowania zapytań ofertowych do pozostałych podmiotów partnerstwa podczas udzielania zamówień publicznych w ramach projektu, a także </w:t>
      </w:r>
      <w:r w:rsidRPr="00981C52">
        <w:rPr>
          <w:rFonts w:asciiTheme="minorHAnsi" w:hAnsiTheme="minorHAnsi" w:cs="Arial"/>
          <w:sz w:val="24"/>
          <w:szCs w:val="24"/>
        </w:rPr>
        <w:lastRenderedPageBreak/>
        <w:t>wzajemnego angażowania</w:t>
      </w:r>
      <w:r w:rsidR="006D35D0" w:rsidRPr="00981C52">
        <w:rPr>
          <w:rFonts w:asciiTheme="minorHAnsi" w:hAnsiTheme="minorHAnsi" w:cs="Arial"/>
          <w:sz w:val="24"/>
          <w:szCs w:val="24"/>
        </w:rPr>
        <w:t>,</w:t>
      </w:r>
      <w:r w:rsidRPr="00981C52">
        <w:rPr>
          <w:rFonts w:asciiTheme="minorHAnsi" w:hAnsiTheme="minorHAnsi" w:cs="Arial"/>
          <w:sz w:val="24"/>
          <w:szCs w:val="24"/>
        </w:rPr>
        <w:t xml:space="preserve"> jako personel projektu pracowników partnera wiodącego lub partnera.</w:t>
      </w:r>
    </w:p>
    <w:p w14:paraId="46D7ED4E" w14:textId="77777777" w:rsidR="00667225" w:rsidRPr="00981C52" w:rsidRDefault="00667225" w:rsidP="00A8131A">
      <w:pPr>
        <w:pBdr>
          <w:left w:val="single" w:sz="48" w:space="4" w:color="E36C0A"/>
        </w:pBdr>
        <w:spacing w:after="0"/>
        <w:ind w:left="284"/>
        <w:rPr>
          <w:rFonts w:asciiTheme="minorHAnsi" w:hAnsiTheme="minorHAnsi" w:cs="Arial"/>
          <w:sz w:val="24"/>
          <w:szCs w:val="24"/>
        </w:rPr>
      </w:pPr>
    </w:p>
    <w:p w14:paraId="3F8241D6" w14:textId="77777777" w:rsidR="00667225" w:rsidRPr="00FF2E93" w:rsidRDefault="00667225" w:rsidP="00667225">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032487C3" w14:textId="77926920" w:rsidR="00667225" w:rsidRPr="00981C52" w:rsidRDefault="00667225" w:rsidP="00667225">
      <w:pPr>
        <w:pBdr>
          <w:left w:val="single" w:sz="48" w:space="4" w:color="E36C0A"/>
        </w:pBdr>
        <w:spacing w:after="0"/>
        <w:ind w:left="284"/>
        <w:rPr>
          <w:rFonts w:asciiTheme="minorHAnsi" w:hAnsiTheme="minorHAnsi" w:cs="Arial"/>
          <w:sz w:val="24"/>
          <w:szCs w:val="24"/>
        </w:rPr>
      </w:pPr>
      <w:r w:rsidRPr="006969A0">
        <w:rPr>
          <w:rFonts w:cstheme="minorHAnsi"/>
        </w:rPr>
        <w:t xml:space="preserve">W ramach etapu oceny zgodności </w:t>
      </w:r>
      <w:r>
        <w:rPr>
          <w:rFonts w:cstheme="minorHAnsi"/>
        </w:rPr>
        <w:t xml:space="preserve">projektów </w:t>
      </w:r>
      <w:r w:rsidRPr="006969A0">
        <w:rPr>
          <w:rFonts w:cstheme="minorHAnsi"/>
        </w:rPr>
        <w:t xml:space="preserve">ze Strategią ZIT </w:t>
      </w:r>
      <w:r>
        <w:rPr>
          <w:rFonts w:cstheme="minorHAnsi"/>
        </w:rPr>
        <w:t>oceniane</w:t>
      </w:r>
      <w:r w:rsidRPr="006969A0">
        <w:rPr>
          <w:rFonts w:cstheme="minorHAnsi"/>
        </w:rPr>
        <w:t xml:space="preserve"> będzie</w:t>
      </w:r>
      <w:r>
        <w:rPr>
          <w:rFonts w:cstheme="minorHAnsi"/>
        </w:rPr>
        <w:t xml:space="preserve"> </w:t>
      </w:r>
      <w:r w:rsidRPr="006969A0">
        <w:rPr>
          <w:rFonts w:cstheme="minorHAnsi"/>
        </w:rPr>
        <w:t>kr</w:t>
      </w:r>
      <w:r>
        <w:rPr>
          <w:rFonts w:cstheme="minorHAnsi"/>
        </w:rPr>
        <w:t xml:space="preserve">yterium merytoryczne punktowane nr 4: </w:t>
      </w:r>
      <w:r w:rsidRPr="0002172C">
        <w:rPr>
          <w:rFonts w:cstheme="minorHAnsi"/>
          <w:b/>
          <w:i/>
        </w:rPr>
        <w:t>Projekt jest realizowany w partnerstwie z podmiotem posiadającym siedzibę /oddział /filię /delegaturę czy inną prawnie dozwoloną formę organizacyjną działalności podmiotu na terenie ŁOM</w:t>
      </w:r>
      <w:r w:rsidRPr="0002172C">
        <w:rPr>
          <w:rFonts w:cstheme="minorHAnsi"/>
        </w:rPr>
        <w:t>.</w:t>
      </w:r>
    </w:p>
    <w:p w14:paraId="71341D86" w14:textId="3D7ABD4B" w:rsidR="009567F9" w:rsidRPr="00FF2E93" w:rsidRDefault="009567F9" w:rsidP="00A8131A">
      <w:pPr>
        <w:spacing w:before="360" w:after="120"/>
        <w:rPr>
          <w:rFonts w:asciiTheme="minorHAnsi" w:hAnsiTheme="minorHAnsi" w:cs="Arial"/>
          <w:sz w:val="24"/>
          <w:szCs w:val="24"/>
        </w:rPr>
      </w:pPr>
      <w:r w:rsidRPr="00FF2E93">
        <w:rPr>
          <w:rFonts w:asciiTheme="minorHAnsi" w:hAnsiTheme="minorHAnsi" w:cs="Arial"/>
          <w:sz w:val="24"/>
          <w:szCs w:val="24"/>
        </w:rPr>
        <w:t>Beneficjent (partner wiodący) może przekazywać środki partnerom na finansowanie ponoszonych przez nich kosztów. Koszty te wynikają z wykonania zadań określonych we wniosku. Realizacja ww. zadań nie oznacza świadczenia usług na rzecz beneficjenta (partnera wiodącego).</w:t>
      </w:r>
    </w:p>
    <w:p w14:paraId="775D8DFF" w14:textId="77777777"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Wszystkie płatności dokonywane w związku z realizacją projektu pomiędzy beneficjentem (partner wiodący) a partnerami dokonywane są za pośrednictwem wskazanego w umowie o dofinansowanie rachunku bankowego beneficjenta (partnera wiodącego).</w:t>
      </w:r>
    </w:p>
    <w:p w14:paraId="5B1D5444" w14:textId="107D43CD" w:rsidR="009567F9" w:rsidRPr="00FF2E93" w:rsidRDefault="009567F9" w:rsidP="00A8131A">
      <w:pPr>
        <w:spacing w:before="120" w:after="120"/>
        <w:rPr>
          <w:rFonts w:asciiTheme="minorHAnsi" w:hAnsiTheme="minorHAnsi" w:cs="Arial"/>
          <w:sz w:val="24"/>
          <w:szCs w:val="24"/>
        </w:rPr>
      </w:pPr>
      <w:r w:rsidRPr="00FF2E93">
        <w:rPr>
          <w:rFonts w:asciiTheme="minorHAnsi" w:hAnsiTheme="minorHAnsi" w:cs="Arial"/>
          <w:sz w:val="24"/>
          <w:szCs w:val="24"/>
        </w:rPr>
        <w:t>Partnerzy projektu przed podpisaniem umowy o dofinansowanie projektu deklarują</w:t>
      </w:r>
      <w:r w:rsidR="006D35D0">
        <w:rPr>
          <w:rFonts w:asciiTheme="minorHAnsi" w:hAnsiTheme="minorHAnsi" w:cs="Arial"/>
          <w:sz w:val="24"/>
          <w:szCs w:val="24"/>
        </w:rPr>
        <w:t>,</w:t>
      </w:r>
      <w:r w:rsidRPr="00FF2E93">
        <w:rPr>
          <w:rFonts w:asciiTheme="minorHAnsi" w:hAnsiTheme="minorHAnsi" w:cs="Arial"/>
          <w:sz w:val="24"/>
          <w:szCs w:val="24"/>
        </w:rPr>
        <w:t xml:space="preserve"> czy będą rozliczać projekt w formule partnerskiej. Przyjęcie tej formuły rozliczania projektu wiąże się (w szczególności) z koniecznością składania za pomocą systemu SL2014 częściowych wniosków o płatność przez wszystkich partnerów ponoszących wydatki w projekcie.</w:t>
      </w:r>
    </w:p>
    <w:p w14:paraId="1EAF67D9" w14:textId="253DBA64" w:rsidR="000D2441" w:rsidRPr="00145634" w:rsidRDefault="000D2441" w:rsidP="00E6657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3" w:name="_Toc431974590"/>
      <w:bookmarkStart w:id="54" w:name="_Toc483484490"/>
      <w:bookmarkEnd w:id="53"/>
      <w:r w:rsidRPr="00145634">
        <w:rPr>
          <w:rFonts w:asciiTheme="minorHAnsi" w:hAnsiTheme="minorHAnsi" w:cs="Arial"/>
          <w:b/>
          <w:sz w:val="24"/>
          <w:szCs w:val="24"/>
        </w:rPr>
        <w:t>Procedura składania wniosku</w:t>
      </w:r>
      <w:bookmarkEnd w:id="54"/>
    </w:p>
    <w:p w14:paraId="4A2FAFF8" w14:textId="77777777" w:rsidR="000D2441" w:rsidRPr="00FF2E93" w:rsidRDefault="000D2441" w:rsidP="00A8131A">
      <w:pPr>
        <w:keepNext/>
        <w:ind w:left="360"/>
        <w:contextualSpacing/>
        <w:outlineLvl w:val="0"/>
        <w:rPr>
          <w:rFonts w:asciiTheme="minorHAnsi" w:hAnsiTheme="minorHAnsi" w:cs="Arial"/>
          <w:b/>
          <w:sz w:val="24"/>
          <w:szCs w:val="24"/>
        </w:rPr>
      </w:pPr>
    </w:p>
    <w:p w14:paraId="227EA984" w14:textId="02E7D859" w:rsidR="000D2441" w:rsidRPr="00E66573" w:rsidRDefault="000D2441" w:rsidP="00E66573">
      <w:pPr>
        <w:pStyle w:val="Akapitzlist"/>
        <w:keepNext/>
        <w:numPr>
          <w:ilvl w:val="1"/>
          <w:numId w:val="9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5" w:name="_Toc431974591"/>
      <w:bookmarkStart w:id="56" w:name="_Toc483484491"/>
      <w:r w:rsidRPr="00E66573">
        <w:rPr>
          <w:rFonts w:asciiTheme="minorHAnsi" w:hAnsiTheme="minorHAnsi" w:cs="Arial"/>
          <w:b/>
          <w:sz w:val="24"/>
          <w:szCs w:val="24"/>
        </w:rPr>
        <w:t>Przygotowanie wniosku o dofinansowanie</w:t>
      </w:r>
      <w:bookmarkEnd w:id="55"/>
      <w:bookmarkEnd w:id="56"/>
      <w:r w:rsidRPr="00E66573">
        <w:rPr>
          <w:rFonts w:asciiTheme="minorHAnsi" w:hAnsiTheme="minorHAnsi" w:cs="Arial"/>
          <w:b/>
          <w:sz w:val="24"/>
          <w:szCs w:val="24"/>
        </w:rPr>
        <w:t xml:space="preserve"> </w:t>
      </w:r>
    </w:p>
    <w:p w14:paraId="703A006C" w14:textId="4E292B40" w:rsidR="000D2441" w:rsidRPr="00145634" w:rsidRDefault="000D2441" w:rsidP="00145634">
      <w:pPr>
        <w:rPr>
          <w:sz w:val="24"/>
          <w:szCs w:val="24"/>
        </w:rPr>
      </w:pPr>
      <w:r w:rsidRPr="00145634">
        <w:rPr>
          <w:sz w:val="24"/>
          <w:szCs w:val="24"/>
        </w:rPr>
        <w:t xml:space="preserve">Wniosek o dofinansowanie projektu należy przygotować w Formularzu wniosku o dofinansowanie projektu konkursowego współfinansowanego ze środków Europejskiego Funduszu Społecznego w </w:t>
      </w:r>
      <w:r w:rsidRPr="00145634">
        <w:rPr>
          <w:bCs/>
          <w:sz w:val="24"/>
          <w:szCs w:val="24"/>
        </w:rPr>
        <w:t>ramach Regionalnego Programu Operacyjnego Województwa Łódzkiego na lata 2014-2020</w:t>
      </w:r>
      <w:r w:rsidR="006D7A39" w:rsidRPr="00145634">
        <w:rPr>
          <w:sz w:val="24"/>
          <w:szCs w:val="24"/>
        </w:rPr>
        <w:t>, który stanowi Z</w:t>
      </w:r>
      <w:r w:rsidRPr="00145634">
        <w:rPr>
          <w:sz w:val="24"/>
          <w:szCs w:val="24"/>
        </w:rPr>
        <w:t xml:space="preserve">ałącznik </w:t>
      </w:r>
      <w:r w:rsidRPr="00C62363">
        <w:rPr>
          <w:sz w:val="24"/>
          <w:szCs w:val="24"/>
        </w:rPr>
        <w:t xml:space="preserve">nr </w:t>
      </w:r>
      <w:r w:rsidR="00D10C03">
        <w:rPr>
          <w:sz w:val="24"/>
          <w:szCs w:val="24"/>
        </w:rPr>
        <w:t>1</w:t>
      </w:r>
      <w:r w:rsidRPr="00145634">
        <w:rPr>
          <w:sz w:val="24"/>
          <w:szCs w:val="24"/>
        </w:rPr>
        <w:t xml:space="preserve"> do niniejszego Regulaminu. </w:t>
      </w:r>
    </w:p>
    <w:p w14:paraId="7C2F1668" w14:textId="21BB3540" w:rsidR="000D2441" w:rsidRPr="00FF2E93" w:rsidRDefault="000D2441" w:rsidP="00A8131A">
      <w:pPr>
        <w:tabs>
          <w:tab w:val="left" w:pos="142"/>
        </w:tabs>
        <w:spacing w:before="120" w:after="120"/>
        <w:rPr>
          <w:rFonts w:asciiTheme="minorHAnsi" w:hAnsiTheme="minorHAnsi" w:cs="Arial"/>
          <w:bCs/>
          <w:sz w:val="24"/>
          <w:szCs w:val="24"/>
        </w:rPr>
      </w:pPr>
      <w:r w:rsidRPr="00FF2E93">
        <w:rPr>
          <w:rFonts w:asciiTheme="minorHAnsi" w:hAnsiTheme="minorHAnsi" w:cs="Arial"/>
          <w:sz w:val="24"/>
          <w:szCs w:val="24"/>
        </w:rPr>
        <w:t xml:space="preserve">Wnioskodawca wypełnia wniosek o dofinansowane zgodnie z </w:t>
      </w:r>
      <w:r w:rsidRPr="00FF2E93">
        <w:rPr>
          <w:rFonts w:asciiTheme="minorHAnsi" w:hAnsiTheme="minorHAnsi" w:cs="Arial"/>
          <w:bCs/>
          <w:sz w:val="24"/>
          <w:szCs w:val="24"/>
        </w:rPr>
        <w:t xml:space="preserve">Instrukcją wypełniania wniosku o dofinansowanie projektu w ramach </w:t>
      </w:r>
      <w:r w:rsidR="000A4A8F" w:rsidRPr="00FF2E93">
        <w:rPr>
          <w:rFonts w:asciiTheme="minorHAnsi" w:hAnsiTheme="minorHAnsi" w:cs="Arial"/>
          <w:bCs/>
          <w:sz w:val="24"/>
          <w:szCs w:val="24"/>
        </w:rPr>
        <w:t>konkursu nr RPLD.09.02.0</w:t>
      </w:r>
      <w:r w:rsidR="00145634">
        <w:rPr>
          <w:rFonts w:asciiTheme="minorHAnsi" w:hAnsiTheme="minorHAnsi" w:cs="Arial"/>
          <w:bCs/>
          <w:sz w:val="24"/>
          <w:szCs w:val="24"/>
        </w:rPr>
        <w:t>2</w:t>
      </w:r>
      <w:r w:rsidR="000A4A8F" w:rsidRPr="00FF2E93">
        <w:rPr>
          <w:rFonts w:asciiTheme="minorHAnsi" w:hAnsiTheme="minorHAnsi" w:cs="Arial"/>
          <w:bCs/>
          <w:sz w:val="24"/>
          <w:szCs w:val="24"/>
        </w:rPr>
        <w:t>-IP.01-10</w:t>
      </w:r>
      <w:r w:rsidR="000A4A8F" w:rsidRPr="006D35D0">
        <w:rPr>
          <w:rFonts w:asciiTheme="minorHAnsi" w:hAnsiTheme="minorHAnsi" w:cs="Arial"/>
          <w:bCs/>
          <w:sz w:val="24"/>
          <w:szCs w:val="24"/>
        </w:rPr>
        <w:t>-00</w:t>
      </w:r>
      <w:r w:rsidR="00262E44">
        <w:rPr>
          <w:rFonts w:asciiTheme="minorHAnsi" w:hAnsiTheme="minorHAnsi" w:cs="Arial"/>
          <w:bCs/>
          <w:sz w:val="24"/>
          <w:szCs w:val="24"/>
        </w:rPr>
        <w:t>1</w:t>
      </w:r>
      <w:r w:rsidR="000A4A8F" w:rsidRPr="006D35D0">
        <w:rPr>
          <w:rFonts w:asciiTheme="minorHAnsi" w:hAnsiTheme="minorHAnsi" w:cs="Arial"/>
          <w:bCs/>
          <w:sz w:val="24"/>
          <w:szCs w:val="24"/>
        </w:rPr>
        <w:t>/</w:t>
      </w:r>
      <w:r w:rsidR="000A4A8F" w:rsidRPr="00FF2E93">
        <w:rPr>
          <w:rFonts w:asciiTheme="minorHAnsi" w:hAnsiTheme="minorHAnsi" w:cs="Arial"/>
          <w:bCs/>
          <w:sz w:val="24"/>
          <w:szCs w:val="24"/>
        </w:rPr>
        <w:t>1</w:t>
      </w:r>
      <w:r w:rsidR="00262E44">
        <w:rPr>
          <w:rFonts w:asciiTheme="minorHAnsi" w:hAnsiTheme="minorHAnsi" w:cs="Arial"/>
          <w:bCs/>
          <w:sz w:val="24"/>
          <w:szCs w:val="24"/>
        </w:rPr>
        <w:t>7</w:t>
      </w:r>
      <w:r w:rsidR="00804E00">
        <w:rPr>
          <w:rFonts w:asciiTheme="minorHAnsi" w:hAnsiTheme="minorHAnsi" w:cs="Arial"/>
          <w:bCs/>
          <w:sz w:val="24"/>
          <w:szCs w:val="24"/>
        </w:rPr>
        <w:t xml:space="preserve"> </w:t>
      </w:r>
      <w:r w:rsidRPr="00FF2E93">
        <w:rPr>
          <w:rFonts w:asciiTheme="minorHAnsi" w:hAnsiTheme="minorHAnsi" w:cs="Arial"/>
          <w:bCs/>
          <w:sz w:val="24"/>
          <w:szCs w:val="24"/>
        </w:rPr>
        <w:t xml:space="preserve">Regionalnego Programu Operacyjnego Województwa Łódzkiego na lata 2014-2020, </w:t>
      </w:r>
      <w:r w:rsidRPr="00FF2E93">
        <w:rPr>
          <w:rFonts w:asciiTheme="minorHAnsi" w:hAnsiTheme="minorHAnsi" w:cs="Arial"/>
          <w:sz w:val="24"/>
          <w:szCs w:val="24"/>
        </w:rPr>
        <w:t xml:space="preserve">stanowiącą </w:t>
      </w:r>
      <w:r w:rsidR="006D7A39" w:rsidRPr="00FF2E93">
        <w:rPr>
          <w:rFonts w:asciiTheme="minorHAnsi" w:hAnsiTheme="minorHAnsi" w:cs="Arial"/>
          <w:sz w:val="24"/>
          <w:szCs w:val="24"/>
        </w:rPr>
        <w:t>Z</w:t>
      </w:r>
      <w:r w:rsidRPr="00FF2E93">
        <w:rPr>
          <w:rFonts w:asciiTheme="minorHAnsi" w:hAnsiTheme="minorHAnsi" w:cs="Arial"/>
          <w:sz w:val="24"/>
          <w:szCs w:val="24"/>
        </w:rPr>
        <w:t xml:space="preserve">ałącznik </w:t>
      </w:r>
      <w:r w:rsidRPr="000A7B31">
        <w:rPr>
          <w:rFonts w:asciiTheme="minorHAnsi" w:hAnsiTheme="minorHAnsi" w:cs="Arial"/>
          <w:sz w:val="24"/>
          <w:szCs w:val="24"/>
        </w:rPr>
        <w:t xml:space="preserve">nr </w:t>
      </w:r>
      <w:r w:rsidR="00D10C03" w:rsidRPr="00C62363">
        <w:rPr>
          <w:rFonts w:asciiTheme="minorHAnsi" w:hAnsiTheme="minorHAnsi" w:cs="Arial"/>
          <w:sz w:val="24"/>
          <w:szCs w:val="24"/>
        </w:rPr>
        <w:t>2</w:t>
      </w:r>
      <w:r w:rsidRPr="00FF2E93">
        <w:rPr>
          <w:rFonts w:asciiTheme="minorHAnsi" w:hAnsiTheme="minorHAnsi" w:cs="Arial"/>
          <w:sz w:val="24"/>
          <w:szCs w:val="24"/>
        </w:rPr>
        <w:t xml:space="preserve"> do niniejszego Regulaminu.</w:t>
      </w:r>
    </w:p>
    <w:p w14:paraId="357B98A1"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składa wniosek o dofinansowanie realizacji projektu w jednym </w:t>
      </w:r>
      <w:r w:rsidRPr="00FF2E93">
        <w:rPr>
          <w:rFonts w:asciiTheme="minorHAnsi" w:hAnsiTheme="minorHAnsi" w:cs="Arial"/>
          <w:bCs/>
          <w:sz w:val="24"/>
          <w:szCs w:val="24"/>
        </w:rPr>
        <w:t>egzemplarzu</w:t>
      </w:r>
      <w:r w:rsidRPr="00FF2E93">
        <w:rPr>
          <w:rFonts w:asciiTheme="minorHAnsi" w:hAnsiTheme="minorHAnsi" w:cs="Arial"/>
          <w:sz w:val="24"/>
          <w:szCs w:val="24"/>
        </w:rPr>
        <w:t xml:space="preserve"> z dołączoną wersją elektroniczną wniosku </w:t>
      </w:r>
      <w:r w:rsidR="00682418">
        <w:rPr>
          <w:rFonts w:asciiTheme="minorHAnsi" w:hAnsiTheme="minorHAnsi" w:cs="Arial"/>
          <w:sz w:val="24"/>
          <w:szCs w:val="24"/>
        </w:rPr>
        <w:t>(plik w formacie .xls lub .xlsx</w:t>
      </w:r>
      <w:r w:rsidR="00CB0C26" w:rsidRPr="00FF2E93">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t>
      </w:r>
    </w:p>
    <w:p w14:paraId="5275EAE6" w14:textId="66701042" w:rsidR="006D35D0" w:rsidRDefault="0028654B"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Część </w:t>
      </w:r>
      <w:r w:rsidR="000D2441" w:rsidRPr="00C62363">
        <w:rPr>
          <w:rFonts w:asciiTheme="minorHAnsi" w:hAnsiTheme="minorHAnsi" w:cs="Arial"/>
          <w:sz w:val="24"/>
          <w:szCs w:val="24"/>
        </w:rPr>
        <w:t>X</w:t>
      </w:r>
      <w:r w:rsidR="000D2441" w:rsidRPr="00FF2E93">
        <w:rPr>
          <w:rFonts w:asciiTheme="minorHAnsi" w:hAnsiTheme="minorHAnsi" w:cs="Arial"/>
          <w:sz w:val="24"/>
          <w:szCs w:val="24"/>
        </w:rPr>
        <w:t xml:space="preserve"> Wniosk</w:t>
      </w:r>
      <w:r w:rsidRPr="00FF2E93">
        <w:rPr>
          <w:rFonts w:asciiTheme="minorHAnsi" w:hAnsiTheme="minorHAnsi" w:cs="Arial"/>
          <w:sz w:val="24"/>
          <w:szCs w:val="24"/>
        </w:rPr>
        <w:t>u o dofinansowanie „Oświadczenia</w:t>
      </w:r>
      <w:r w:rsidR="000D2441" w:rsidRPr="00FF2E93">
        <w:rPr>
          <w:rFonts w:asciiTheme="minorHAnsi" w:hAnsiTheme="minorHAnsi" w:cs="Arial"/>
          <w:sz w:val="24"/>
          <w:szCs w:val="24"/>
        </w:rPr>
        <w:t>” musi zostać</w:t>
      </w:r>
      <w:r w:rsidR="006D35D0">
        <w:rPr>
          <w:rFonts w:asciiTheme="minorHAnsi" w:hAnsiTheme="minorHAnsi" w:cs="Arial"/>
          <w:sz w:val="24"/>
          <w:szCs w:val="24"/>
        </w:rPr>
        <w:t xml:space="preserve">: </w:t>
      </w:r>
    </w:p>
    <w:p w14:paraId="619B3446" w14:textId="47D4662A" w:rsidR="000D2441" w:rsidRPr="00C909FC" w:rsidRDefault="006D35D0"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lastRenderedPageBreak/>
        <w:t>O</w:t>
      </w:r>
      <w:r w:rsidR="000D2441" w:rsidRPr="00C909FC">
        <w:rPr>
          <w:rFonts w:asciiTheme="minorHAnsi" w:hAnsiTheme="minorHAnsi" w:cs="Arial"/>
          <w:sz w:val="24"/>
          <w:szCs w:val="24"/>
        </w:rPr>
        <w:t xml:space="preserve">patrzona pieczęcią </w:t>
      </w:r>
      <w:r w:rsidR="00A15489" w:rsidRPr="00C909FC">
        <w:rPr>
          <w:rFonts w:asciiTheme="minorHAnsi" w:hAnsiTheme="minorHAnsi" w:cs="Arial"/>
          <w:sz w:val="24"/>
          <w:szCs w:val="24"/>
        </w:rPr>
        <w:t xml:space="preserve">firmową </w:t>
      </w:r>
      <w:r w:rsidR="000D2441" w:rsidRPr="00C909FC">
        <w:rPr>
          <w:rFonts w:asciiTheme="minorHAnsi" w:hAnsiTheme="minorHAnsi" w:cs="Arial"/>
          <w:sz w:val="24"/>
          <w:szCs w:val="24"/>
        </w:rPr>
        <w:t>oraz podpisana przez osobę/ osoby uprawnioną/ uprawnione do podejmowan</w:t>
      </w:r>
      <w:r w:rsidR="005118F4" w:rsidRPr="00C909FC">
        <w:rPr>
          <w:rFonts w:asciiTheme="minorHAnsi" w:hAnsiTheme="minorHAnsi" w:cs="Arial"/>
          <w:sz w:val="24"/>
          <w:szCs w:val="24"/>
        </w:rPr>
        <w:t>ia decyzji wiążących w imieniu w</w:t>
      </w:r>
      <w:r w:rsidR="000D2441" w:rsidRPr="00C909FC">
        <w:rPr>
          <w:rFonts w:asciiTheme="minorHAnsi" w:hAnsiTheme="minorHAnsi" w:cs="Arial"/>
          <w:sz w:val="24"/>
          <w:szCs w:val="24"/>
        </w:rPr>
        <w:t xml:space="preserve">nioskodawcy, wskazaną/ wskazane w punkcie 2.7 wniosku. </w:t>
      </w:r>
    </w:p>
    <w:p w14:paraId="03CC9A32" w14:textId="690C88E0" w:rsidR="006D35D0" w:rsidRPr="00C909FC" w:rsidRDefault="00C909FC" w:rsidP="00C909FC">
      <w:pPr>
        <w:pStyle w:val="Akapitzlist"/>
        <w:numPr>
          <w:ilvl w:val="3"/>
          <w:numId w:val="16"/>
        </w:numPr>
        <w:spacing w:before="120" w:after="120"/>
        <w:ind w:left="426" w:hanging="426"/>
        <w:rPr>
          <w:rFonts w:asciiTheme="minorHAnsi" w:hAnsiTheme="minorHAnsi" w:cs="Arial"/>
          <w:sz w:val="24"/>
          <w:szCs w:val="24"/>
        </w:rPr>
      </w:pPr>
      <w:r w:rsidRPr="00C909FC">
        <w:rPr>
          <w:rFonts w:asciiTheme="minorHAnsi" w:hAnsiTheme="minorHAnsi" w:cs="Arial"/>
          <w:sz w:val="24"/>
          <w:szCs w:val="24"/>
        </w:rPr>
        <w:t xml:space="preserve">Opatrzona pieczęcią firmową oraz podpisana przez osobę/ osoby uprawnioną/ uprawnione do podejmowania decyzji wiążących w imieniu </w:t>
      </w:r>
      <w:r w:rsidR="006D35D0" w:rsidRPr="00C909FC">
        <w:rPr>
          <w:rFonts w:asciiTheme="minorHAnsi" w:hAnsiTheme="minorHAnsi" w:cs="Arial"/>
          <w:sz w:val="24"/>
          <w:szCs w:val="24"/>
        </w:rPr>
        <w:t xml:space="preserve">partnera/partnerów projektu, wskazaną/wskazane w pkt 2.9.1.7 wniosku. </w:t>
      </w:r>
    </w:p>
    <w:p w14:paraId="7B5E7D79" w14:textId="77777777" w:rsidR="00C909FC" w:rsidRDefault="00C909FC" w:rsidP="00C909FC">
      <w:pPr>
        <w:spacing w:before="120" w:after="120"/>
        <w:rPr>
          <w:rFonts w:asciiTheme="minorHAnsi" w:hAnsiTheme="minorHAnsi" w:cs="Arial"/>
          <w:b/>
          <w:sz w:val="24"/>
          <w:szCs w:val="24"/>
        </w:rPr>
      </w:pPr>
      <w:r w:rsidRPr="00FF2E93">
        <w:rPr>
          <w:rFonts w:asciiTheme="minorHAnsi" w:hAnsiTheme="minorHAnsi" w:cs="Arial"/>
          <w:b/>
          <w:sz w:val="24"/>
          <w:szCs w:val="24"/>
        </w:rPr>
        <w:t>Podpisy ww. osób powinny być czytelne. W przypadku zastosowania parafy należy ją opatrzyć pieczęcią imienną.</w:t>
      </w:r>
    </w:p>
    <w:p w14:paraId="121EEDB9" w14:textId="77777777" w:rsidR="00C909FC" w:rsidRPr="00FF2E93" w:rsidRDefault="00C909FC" w:rsidP="00C909FC">
      <w:pPr>
        <w:spacing w:before="120" w:after="120"/>
        <w:rPr>
          <w:rFonts w:asciiTheme="minorHAnsi" w:hAnsiTheme="minorHAnsi" w:cs="Arial"/>
          <w:b/>
          <w:sz w:val="24"/>
          <w:szCs w:val="24"/>
        </w:rPr>
      </w:pPr>
      <w:r w:rsidRPr="00FF2E93">
        <w:rPr>
          <w:rFonts w:asciiTheme="minorHAnsi" w:hAnsiTheme="minorHAnsi" w:cs="Arial"/>
          <w:sz w:val="24"/>
          <w:szCs w:val="24"/>
        </w:rPr>
        <w:t xml:space="preserve">Ponadto </w:t>
      </w:r>
      <w:r w:rsidRPr="00FF2E93">
        <w:rPr>
          <w:rFonts w:asciiTheme="minorHAnsi" w:hAnsiTheme="minorHAnsi" w:cs="Arial"/>
          <w:b/>
          <w:sz w:val="24"/>
          <w:szCs w:val="24"/>
        </w:rPr>
        <w:t xml:space="preserve">należy zaparafować każdą stronę składanej wersji papierowej wniosku. </w:t>
      </w:r>
    </w:p>
    <w:p w14:paraId="421E1105" w14:textId="00C81450" w:rsidR="000D2441" w:rsidRDefault="005118F4" w:rsidP="00A8131A">
      <w:pPr>
        <w:spacing w:before="120" w:after="120"/>
        <w:rPr>
          <w:rFonts w:asciiTheme="minorHAnsi" w:hAnsiTheme="minorHAnsi" w:cs="Arial"/>
          <w:sz w:val="24"/>
          <w:szCs w:val="24"/>
        </w:rPr>
      </w:pPr>
      <w:r w:rsidRPr="00FF2E93">
        <w:rPr>
          <w:rFonts w:asciiTheme="minorHAnsi" w:hAnsiTheme="minorHAnsi" w:cs="Arial"/>
          <w:sz w:val="24"/>
          <w:szCs w:val="24"/>
        </w:rPr>
        <w:t>Dodatkowo w</w:t>
      </w:r>
      <w:r w:rsidR="000A4A8F" w:rsidRPr="00FF2E93">
        <w:rPr>
          <w:rFonts w:asciiTheme="minorHAnsi" w:hAnsiTheme="minorHAnsi" w:cs="Arial"/>
          <w:sz w:val="24"/>
          <w:szCs w:val="24"/>
        </w:rPr>
        <w:t xml:space="preserve">nioskodawca jest zobowiązany do złożenia oświadczenia, potwierdzającego tożsamość wersji elektronicznej wniosku o dofinansowanie z wersją papierową, stanowiącego </w:t>
      </w:r>
      <w:r w:rsidR="002178E4" w:rsidRPr="00FF2E93">
        <w:rPr>
          <w:rFonts w:asciiTheme="minorHAnsi" w:hAnsiTheme="minorHAnsi" w:cs="Arial"/>
          <w:sz w:val="24"/>
          <w:szCs w:val="24"/>
        </w:rPr>
        <w:t>Z</w:t>
      </w:r>
      <w:r w:rsidR="000A4A8F" w:rsidRPr="00FF2E93">
        <w:rPr>
          <w:rFonts w:asciiTheme="minorHAnsi" w:hAnsiTheme="minorHAnsi" w:cs="Arial"/>
          <w:sz w:val="24"/>
          <w:szCs w:val="24"/>
        </w:rPr>
        <w:t xml:space="preserve">ałącznik </w:t>
      </w:r>
      <w:r w:rsidR="000A4A8F" w:rsidRPr="00C62363">
        <w:rPr>
          <w:rFonts w:asciiTheme="minorHAnsi" w:hAnsiTheme="minorHAnsi" w:cs="Arial"/>
          <w:sz w:val="24"/>
          <w:szCs w:val="24"/>
        </w:rPr>
        <w:t xml:space="preserve">nr </w:t>
      </w:r>
      <w:r w:rsidR="00D10C03" w:rsidRPr="00C62363">
        <w:rPr>
          <w:rFonts w:asciiTheme="minorHAnsi" w:hAnsiTheme="minorHAnsi" w:cs="Arial"/>
          <w:sz w:val="24"/>
          <w:szCs w:val="24"/>
        </w:rPr>
        <w:t>3</w:t>
      </w:r>
      <w:r w:rsidR="000A4A8F" w:rsidRPr="00FF2E93">
        <w:rPr>
          <w:rFonts w:asciiTheme="minorHAnsi" w:hAnsiTheme="minorHAnsi" w:cs="Arial"/>
          <w:sz w:val="24"/>
          <w:szCs w:val="24"/>
        </w:rPr>
        <w:t xml:space="preserve"> do Regulaminu.</w:t>
      </w:r>
    </w:p>
    <w:p w14:paraId="4F0A76FD" w14:textId="77777777" w:rsidR="002E38B0" w:rsidRDefault="002E38B0" w:rsidP="002E38B0">
      <w:pPr>
        <w:pBdr>
          <w:left w:val="single" w:sz="48" w:space="4" w:color="E36C0A"/>
        </w:pBdr>
        <w:spacing w:before="120" w:after="120"/>
        <w:ind w:left="284"/>
        <w:rPr>
          <w:rFonts w:cs="Arial"/>
          <w:b/>
          <w:sz w:val="24"/>
          <w:szCs w:val="24"/>
        </w:rPr>
      </w:pPr>
      <w:r>
        <w:rPr>
          <w:rFonts w:cs="Arial"/>
          <w:b/>
          <w:sz w:val="24"/>
          <w:szCs w:val="24"/>
        </w:rPr>
        <w:t>Uwaga! Wszystkie dokumenty posiadające status oświadczenia muszą być podpisane przez osobę/osoby uprawnioną/uprawnione do podejmowania decyzji wiążących w imieniu wnioskodawcy zgodnie z wpisem do rejestru albo ewidencji właściwej dla formy organizacyjnej wnioskodawcy albo aktualnym upoważnieniem lub pełnomocnictwem.</w:t>
      </w:r>
    </w:p>
    <w:p w14:paraId="4C8E53C3" w14:textId="77777777" w:rsidR="002E38B0" w:rsidRPr="00FF2E93" w:rsidRDefault="002E38B0" w:rsidP="00A8131A">
      <w:pPr>
        <w:spacing w:before="120" w:after="120"/>
        <w:rPr>
          <w:rFonts w:asciiTheme="minorHAnsi" w:hAnsiTheme="minorHAnsi" w:cs="Arial"/>
          <w:sz w:val="24"/>
          <w:szCs w:val="24"/>
        </w:rPr>
      </w:pPr>
    </w:p>
    <w:p w14:paraId="167FC815"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Wniosek należy złożyć w zamkniętej (zaklejonej) kopercie, oznaczonej następująco:</w:t>
      </w:r>
    </w:p>
    <w:p w14:paraId="3F2B8A3F" w14:textId="77777777" w:rsidR="00A11B82" w:rsidRPr="00FF2E93" w:rsidRDefault="00A11B82" w:rsidP="00A8131A">
      <w:pPr>
        <w:spacing w:before="120" w:after="120"/>
        <w:rPr>
          <w:rFonts w:asciiTheme="minorHAnsi" w:hAnsiTheme="minorHAnsi" w:cs="Arial"/>
          <w:sz w:val="24"/>
          <w:szCs w:val="24"/>
        </w:rPr>
      </w:pPr>
    </w:p>
    <w:p w14:paraId="04636AB5" w14:textId="77777777" w:rsidR="000D2441" w:rsidRPr="00FF2E93" w:rsidRDefault="005118F4"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Nazwa i adres w</w:t>
      </w:r>
      <w:r w:rsidR="000D2441" w:rsidRPr="00FF2E93">
        <w:rPr>
          <w:rFonts w:asciiTheme="minorHAnsi" w:hAnsiTheme="minorHAnsi" w:cs="Arial"/>
          <w:sz w:val="24"/>
          <w:szCs w:val="24"/>
        </w:rPr>
        <w:t>nioskodawcy</w:t>
      </w:r>
    </w:p>
    <w:p w14:paraId="750150BB" w14:textId="77777777" w:rsidR="000D2441" w:rsidRPr="006D35D0"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 xml:space="preserve">Wniosek o dofinansowanie realizacji </w:t>
      </w:r>
      <w:r w:rsidRPr="006D35D0">
        <w:rPr>
          <w:rFonts w:asciiTheme="minorHAnsi" w:hAnsiTheme="minorHAnsi" w:cs="Arial"/>
          <w:sz w:val="24"/>
          <w:szCs w:val="24"/>
        </w:rPr>
        <w:t>projektu: „…wpisać tytuł projektu….”</w:t>
      </w:r>
    </w:p>
    <w:p w14:paraId="3A40A11B" w14:textId="68EE5CD7" w:rsidR="00262E44" w:rsidRPr="00262E44" w:rsidRDefault="000D2441" w:rsidP="00262E44">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b/>
          <w:sz w:val="24"/>
          <w:szCs w:val="24"/>
        </w:rPr>
      </w:pPr>
      <w:r w:rsidRPr="006D35D0">
        <w:rPr>
          <w:rFonts w:asciiTheme="minorHAnsi" w:hAnsiTheme="minorHAnsi" w:cs="Arial"/>
          <w:sz w:val="24"/>
          <w:szCs w:val="24"/>
        </w:rPr>
        <w:t xml:space="preserve">Konkurs numer </w:t>
      </w:r>
      <w:r w:rsidRPr="006D35D0">
        <w:rPr>
          <w:rFonts w:asciiTheme="minorHAnsi" w:hAnsiTheme="minorHAnsi" w:cs="Arial"/>
          <w:b/>
          <w:sz w:val="24"/>
          <w:szCs w:val="24"/>
        </w:rPr>
        <w:t>RPLD.0</w:t>
      </w:r>
      <w:r w:rsidR="000A4A8F" w:rsidRPr="006D35D0">
        <w:rPr>
          <w:rFonts w:asciiTheme="minorHAnsi" w:hAnsiTheme="minorHAnsi" w:cs="Arial"/>
          <w:b/>
          <w:sz w:val="24"/>
          <w:szCs w:val="24"/>
        </w:rPr>
        <w:t>9</w:t>
      </w:r>
      <w:r w:rsidRPr="006D35D0">
        <w:rPr>
          <w:rFonts w:asciiTheme="minorHAnsi" w:hAnsiTheme="minorHAnsi" w:cs="Arial"/>
          <w:b/>
          <w:sz w:val="24"/>
          <w:szCs w:val="24"/>
        </w:rPr>
        <w:t>.02.0</w:t>
      </w:r>
      <w:r w:rsidR="00145634">
        <w:rPr>
          <w:rFonts w:asciiTheme="minorHAnsi" w:hAnsiTheme="minorHAnsi" w:cs="Arial"/>
          <w:b/>
          <w:sz w:val="24"/>
          <w:szCs w:val="24"/>
        </w:rPr>
        <w:t>2</w:t>
      </w:r>
      <w:r w:rsidRPr="006D35D0">
        <w:rPr>
          <w:rFonts w:asciiTheme="minorHAnsi" w:hAnsiTheme="minorHAnsi" w:cs="Arial"/>
          <w:b/>
          <w:sz w:val="24"/>
          <w:szCs w:val="24"/>
        </w:rPr>
        <w:t>-IP.01-10-00</w:t>
      </w:r>
      <w:r w:rsidR="00262E44">
        <w:rPr>
          <w:rFonts w:asciiTheme="minorHAnsi" w:hAnsiTheme="minorHAnsi" w:cs="Arial"/>
          <w:b/>
          <w:sz w:val="24"/>
          <w:szCs w:val="24"/>
        </w:rPr>
        <w:t>1</w:t>
      </w:r>
      <w:r w:rsidRPr="006D35D0">
        <w:rPr>
          <w:rFonts w:asciiTheme="minorHAnsi" w:hAnsiTheme="minorHAnsi" w:cs="Arial"/>
          <w:b/>
          <w:sz w:val="24"/>
          <w:szCs w:val="24"/>
        </w:rPr>
        <w:t>/1</w:t>
      </w:r>
      <w:r w:rsidR="00262E44">
        <w:rPr>
          <w:rFonts w:asciiTheme="minorHAnsi" w:hAnsiTheme="minorHAnsi" w:cs="Arial"/>
          <w:b/>
          <w:sz w:val="24"/>
          <w:szCs w:val="24"/>
        </w:rPr>
        <w:t>7</w:t>
      </w:r>
    </w:p>
    <w:p w14:paraId="155135E9"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Wojewódzki Urząd Pracy w Łodzi</w:t>
      </w:r>
    </w:p>
    <w:p w14:paraId="678DF153" w14:textId="77777777" w:rsidR="000D2441" w:rsidRPr="00FF2E93" w:rsidRDefault="000D2441" w:rsidP="00A8131A">
      <w:pPr>
        <w:pBdr>
          <w:top w:val="single" w:sz="4" w:space="1" w:color="00000A"/>
          <w:left w:val="single" w:sz="4" w:space="4" w:color="00000A"/>
          <w:bottom w:val="single" w:sz="4" w:space="1" w:color="00000A"/>
          <w:right w:val="single" w:sz="4" w:space="4" w:color="00000A"/>
        </w:pBdr>
        <w:spacing w:before="120" w:after="120"/>
        <w:ind w:left="658" w:right="590" w:hanging="658"/>
        <w:rPr>
          <w:rFonts w:asciiTheme="minorHAnsi" w:hAnsiTheme="minorHAnsi" w:cs="Arial"/>
          <w:sz w:val="24"/>
          <w:szCs w:val="24"/>
        </w:rPr>
      </w:pPr>
      <w:r w:rsidRPr="00FF2E93">
        <w:rPr>
          <w:rFonts w:asciiTheme="minorHAnsi" w:hAnsiTheme="minorHAnsi" w:cs="Arial"/>
          <w:sz w:val="24"/>
          <w:szCs w:val="24"/>
        </w:rPr>
        <w:t>ul. Wólczańska 49, 90-608 Łódź</w:t>
      </w:r>
    </w:p>
    <w:p w14:paraId="4B6FFA82" w14:textId="77777777" w:rsidR="000D2441"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D</w:t>
      </w:r>
      <w:r w:rsidR="005118F4" w:rsidRPr="00FF2E93">
        <w:rPr>
          <w:rFonts w:asciiTheme="minorHAnsi" w:hAnsiTheme="minorHAnsi" w:cs="Arial"/>
          <w:sz w:val="24"/>
          <w:szCs w:val="24"/>
        </w:rPr>
        <w:t>ane teleadresowe w</w:t>
      </w:r>
      <w:r w:rsidRPr="00FF2E93">
        <w:rPr>
          <w:rFonts w:asciiTheme="minorHAnsi" w:hAnsiTheme="minorHAnsi" w:cs="Arial"/>
          <w:sz w:val="24"/>
          <w:szCs w:val="24"/>
        </w:rPr>
        <w:t>nioskodawcy podawane we wniosku muszą być aktualne. Korespondencja pisemna będzi</w:t>
      </w:r>
      <w:r w:rsidR="005118F4" w:rsidRPr="00FF2E93">
        <w:rPr>
          <w:rFonts w:asciiTheme="minorHAnsi" w:hAnsiTheme="minorHAnsi" w:cs="Arial"/>
          <w:sz w:val="24"/>
          <w:szCs w:val="24"/>
        </w:rPr>
        <w:t>e przesyłana na adres siedziby w</w:t>
      </w:r>
      <w:r w:rsidRPr="00FF2E93">
        <w:rPr>
          <w:rFonts w:asciiTheme="minorHAnsi" w:hAnsiTheme="minorHAnsi" w:cs="Arial"/>
          <w:sz w:val="24"/>
          <w:szCs w:val="24"/>
        </w:rPr>
        <w:t>nioskodawcy wskazanej w części 2.6 wniosku.</w:t>
      </w:r>
    </w:p>
    <w:p w14:paraId="3334996E" w14:textId="77777777" w:rsidR="00805D90" w:rsidRDefault="00F42115" w:rsidP="00A8131A">
      <w:pPr>
        <w:spacing w:before="120" w:after="120"/>
        <w:rPr>
          <w:rFonts w:cs="Arial"/>
          <w:color w:val="auto"/>
          <w:sz w:val="24"/>
          <w:szCs w:val="24"/>
        </w:rPr>
      </w:pPr>
      <w:r w:rsidRPr="00FB600A">
        <w:rPr>
          <w:rFonts w:cs="Arial"/>
          <w:color w:val="auto"/>
          <w:sz w:val="24"/>
          <w:szCs w:val="24"/>
        </w:rPr>
        <w:t>Korespondencja może być kierowana na adres wskazany w części 2.8.4</w:t>
      </w:r>
      <w:r w:rsidR="002E38B0">
        <w:rPr>
          <w:rFonts w:cs="Arial"/>
          <w:color w:val="auto"/>
          <w:sz w:val="24"/>
          <w:szCs w:val="24"/>
        </w:rPr>
        <w:t xml:space="preserve"> wniosku o dofinansowanie</w:t>
      </w:r>
      <w:r w:rsidRPr="00FB600A">
        <w:rPr>
          <w:rFonts w:cs="Arial"/>
          <w:color w:val="auto"/>
          <w:sz w:val="24"/>
          <w:szCs w:val="24"/>
        </w:rPr>
        <w:t xml:space="preserve"> (adres do kontaktów roboczych) wyłącznie w sytuacji, gdy wraz z wnioskiem o dofinansowanie Wnioskodawca złoży pismo wskazujące adres z pkt.2.8.4 jako adres do doręczeń. W przypadku wniesienia takiego pisma korespondencja ze skutkiem prawnym będzie doręczana wyłącznie na wskazany adres. </w:t>
      </w:r>
    </w:p>
    <w:p w14:paraId="2E3FF07B" w14:textId="03EEE93B" w:rsidR="00F42115" w:rsidRPr="00F42115" w:rsidRDefault="00F42115" w:rsidP="00A8131A">
      <w:pPr>
        <w:spacing w:before="120" w:after="120"/>
        <w:rPr>
          <w:rFonts w:asciiTheme="minorHAnsi" w:hAnsiTheme="minorHAnsi" w:cs="Arial"/>
          <w:color w:val="auto"/>
          <w:sz w:val="24"/>
          <w:szCs w:val="24"/>
        </w:rPr>
      </w:pPr>
      <w:r w:rsidRPr="00FB600A">
        <w:rPr>
          <w:rFonts w:cs="Arial"/>
          <w:color w:val="auto"/>
          <w:sz w:val="24"/>
          <w:szCs w:val="24"/>
        </w:rPr>
        <w:t xml:space="preserve">Jeżeli Wnioskodawca nie złoży w IOK </w:t>
      </w:r>
      <w:r w:rsidR="00145634">
        <w:rPr>
          <w:rFonts w:cs="Arial"/>
          <w:color w:val="auto"/>
          <w:sz w:val="24"/>
          <w:szCs w:val="24"/>
        </w:rPr>
        <w:t xml:space="preserve">WUP </w:t>
      </w:r>
      <w:r w:rsidRPr="00FB600A">
        <w:rPr>
          <w:rFonts w:cs="Arial"/>
          <w:color w:val="auto"/>
          <w:sz w:val="24"/>
          <w:szCs w:val="24"/>
        </w:rPr>
        <w:t>takiego pisma</w:t>
      </w:r>
      <w:r w:rsidR="0086007B" w:rsidRPr="00FB600A">
        <w:rPr>
          <w:rFonts w:cs="Arial"/>
          <w:color w:val="auto"/>
          <w:sz w:val="24"/>
          <w:szCs w:val="24"/>
        </w:rPr>
        <w:t>,</w:t>
      </w:r>
      <w:r w:rsidRPr="00FB600A">
        <w:rPr>
          <w:rFonts w:cs="Arial"/>
          <w:color w:val="auto"/>
          <w:sz w:val="24"/>
          <w:szCs w:val="24"/>
        </w:rPr>
        <w:t xml:space="preserve"> a w polu 2.8.4 wniosku o dofinansowanie podany zostanie adres do kontaktów roboczych inny niż adres siedziby </w:t>
      </w:r>
      <w:r w:rsidRPr="00FB600A">
        <w:rPr>
          <w:rFonts w:cs="Arial"/>
          <w:color w:val="auto"/>
          <w:sz w:val="24"/>
          <w:szCs w:val="24"/>
        </w:rPr>
        <w:lastRenderedPageBreak/>
        <w:t>wnioskodawcy wskazany w polu 2.6 to wszelka korespondencja będzie kierowana do wnioskodawcy wyłącznie na adres podany w pkt. 2.6.</w:t>
      </w:r>
    </w:p>
    <w:p w14:paraId="65F95EAC" w14:textId="77777777" w:rsidR="000D2441" w:rsidRPr="00FF2E93" w:rsidRDefault="000D2441" w:rsidP="00E66573">
      <w:pPr>
        <w:pStyle w:val="Akapitzlist"/>
        <w:keepNext/>
        <w:numPr>
          <w:ilvl w:val="1"/>
          <w:numId w:val="96"/>
        </w:numPr>
        <w:pBdr>
          <w:top w:val="single" w:sz="4" w:space="1" w:color="00000A"/>
          <w:left w:val="single" w:sz="4" w:space="0" w:color="00000A"/>
          <w:bottom w:val="single" w:sz="4" w:space="1" w:color="00000A"/>
          <w:right w:val="single" w:sz="4" w:space="4" w:color="00000A"/>
        </w:pBdr>
        <w:shd w:val="clear" w:color="auto" w:fill="FFC000"/>
        <w:spacing w:before="240" w:after="240"/>
        <w:outlineLvl w:val="0"/>
        <w:rPr>
          <w:rFonts w:asciiTheme="minorHAnsi" w:hAnsiTheme="minorHAnsi" w:cs="Arial"/>
          <w:b/>
          <w:sz w:val="24"/>
          <w:szCs w:val="24"/>
        </w:rPr>
      </w:pPr>
      <w:bookmarkStart w:id="57" w:name="_Toc431974592"/>
      <w:bookmarkStart w:id="58" w:name="_Toc483484492"/>
      <w:bookmarkEnd w:id="57"/>
      <w:r w:rsidRPr="00FF2E93">
        <w:rPr>
          <w:rFonts w:asciiTheme="minorHAnsi" w:hAnsiTheme="minorHAnsi" w:cs="Arial"/>
          <w:b/>
          <w:sz w:val="24"/>
          <w:szCs w:val="24"/>
        </w:rPr>
        <w:t>Miejsce i termin składania wniosków</w:t>
      </w:r>
      <w:bookmarkEnd w:id="58"/>
    </w:p>
    <w:p w14:paraId="2AB1CAF8" w14:textId="31B68533" w:rsidR="000D2441" w:rsidRPr="00FF2E93" w:rsidRDefault="000D2441" w:rsidP="00A8131A">
      <w:pPr>
        <w:keepNext/>
        <w:spacing w:before="480" w:after="120"/>
        <w:rPr>
          <w:rFonts w:asciiTheme="minorHAnsi" w:hAnsiTheme="minorHAnsi" w:cs="Arial"/>
          <w:sz w:val="24"/>
          <w:szCs w:val="24"/>
        </w:rPr>
      </w:pPr>
      <w:r w:rsidRPr="00FF2E93">
        <w:rPr>
          <w:rFonts w:asciiTheme="minorHAnsi" w:hAnsiTheme="minorHAnsi" w:cs="Arial"/>
          <w:sz w:val="24"/>
          <w:szCs w:val="24"/>
        </w:rPr>
        <w:t xml:space="preserve">Nabór wniosków o dofinansowanie realizacji projektów będzie prowadzony </w:t>
      </w:r>
      <w:r w:rsidR="00157F01">
        <w:rPr>
          <w:rFonts w:asciiTheme="minorHAnsi" w:hAnsiTheme="minorHAnsi" w:cs="Arial"/>
          <w:sz w:val="24"/>
          <w:szCs w:val="24"/>
        </w:rPr>
        <w:br/>
      </w:r>
      <w:r w:rsidRPr="00FF2E93">
        <w:rPr>
          <w:rFonts w:asciiTheme="minorHAnsi" w:hAnsiTheme="minorHAnsi" w:cs="Arial"/>
          <w:sz w:val="24"/>
          <w:szCs w:val="24"/>
        </w:rPr>
        <w:t>od</w:t>
      </w:r>
      <w:r w:rsidRPr="00FF2E93">
        <w:rPr>
          <w:rFonts w:asciiTheme="minorHAnsi" w:hAnsiTheme="minorHAnsi" w:cs="Arial"/>
          <w:b/>
          <w:sz w:val="24"/>
          <w:szCs w:val="24"/>
        </w:rPr>
        <w:t xml:space="preserve"> </w:t>
      </w:r>
      <w:r w:rsidR="00FB63C8" w:rsidRPr="002E084E">
        <w:rPr>
          <w:rFonts w:asciiTheme="minorHAnsi" w:hAnsiTheme="minorHAnsi" w:cs="Arial"/>
          <w:b/>
          <w:sz w:val="24"/>
          <w:szCs w:val="24"/>
        </w:rPr>
        <w:t>30</w:t>
      </w:r>
      <w:r w:rsidR="00816DB0" w:rsidRPr="002E084E">
        <w:rPr>
          <w:rFonts w:asciiTheme="minorHAnsi" w:hAnsiTheme="minorHAnsi" w:cs="Arial"/>
          <w:b/>
          <w:sz w:val="24"/>
          <w:szCs w:val="24"/>
        </w:rPr>
        <w:t xml:space="preserve"> </w:t>
      </w:r>
      <w:r w:rsidR="00FB63C8" w:rsidRPr="002E084E">
        <w:rPr>
          <w:rFonts w:asciiTheme="minorHAnsi" w:hAnsiTheme="minorHAnsi" w:cs="Arial"/>
          <w:b/>
          <w:sz w:val="24"/>
          <w:szCs w:val="24"/>
        </w:rPr>
        <w:t>czerwca</w:t>
      </w:r>
      <w:r w:rsidR="00816DB0" w:rsidRPr="002E084E">
        <w:rPr>
          <w:rFonts w:asciiTheme="minorHAnsi" w:hAnsiTheme="minorHAnsi" w:cs="Arial"/>
          <w:b/>
          <w:sz w:val="24"/>
          <w:szCs w:val="24"/>
        </w:rPr>
        <w:t xml:space="preserve"> </w:t>
      </w:r>
      <w:r w:rsidRPr="002E084E">
        <w:rPr>
          <w:rFonts w:asciiTheme="minorHAnsi" w:hAnsiTheme="minorHAnsi" w:cs="Arial"/>
          <w:b/>
          <w:sz w:val="24"/>
          <w:szCs w:val="24"/>
        </w:rPr>
        <w:t>201</w:t>
      </w:r>
      <w:r w:rsidR="00090BCC" w:rsidRPr="002E084E">
        <w:rPr>
          <w:rFonts w:asciiTheme="minorHAnsi" w:hAnsiTheme="minorHAnsi" w:cs="Arial"/>
          <w:b/>
          <w:sz w:val="24"/>
          <w:szCs w:val="24"/>
        </w:rPr>
        <w:t>7</w:t>
      </w:r>
      <w:r w:rsidR="00A34529" w:rsidRPr="002E084E">
        <w:rPr>
          <w:rFonts w:asciiTheme="minorHAnsi" w:hAnsiTheme="minorHAnsi" w:cs="Arial"/>
          <w:b/>
          <w:sz w:val="24"/>
          <w:szCs w:val="24"/>
        </w:rPr>
        <w:t> </w:t>
      </w:r>
      <w:r w:rsidRPr="002E084E">
        <w:rPr>
          <w:rFonts w:asciiTheme="minorHAnsi" w:hAnsiTheme="minorHAnsi" w:cs="Arial"/>
          <w:b/>
          <w:sz w:val="24"/>
          <w:szCs w:val="24"/>
        </w:rPr>
        <w:t xml:space="preserve">r. do </w:t>
      </w:r>
      <w:r w:rsidR="00FB63C8" w:rsidRPr="002E084E">
        <w:rPr>
          <w:rFonts w:asciiTheme="minorHAnsi" w:hAnsiTheme="minorHAnsi" w:cs="Arial"/>
          <w:b/>
          <w:sz w:val="24"/>
          <w:szCs w:val="24"/>
        </w:rPr>
        <w:t>17</w:t>
      </w:r>
      <w:r w:rsidR="00313AE1" w:rsidRPr="002E084E">
        <w:rPr>
          <w:rFonts w:asciiTheme="minorHAnsi" w:hAnsiTheme="minorHAnsi" w:cs="Arial"/>
          <w:b/>
          <w:sz w:val="24"/>
          <w:szCs w:val="24"/>
        </w:rPr>
        <w:t xml:space="preserve"> </w:t>
      </w:r>
      <w:r w:rsidR="00FB63C8" w:rsidRPr="002E084E">
        <w:rPr>
          <w:rFonts w:asciiTheme="minorHAnsi" w:hAnsiTheme="minorHAnsi" w:cs="Arial"/>
          <w:b/>
          <w:sz w:val="24"/>
          <w:szCs w:val="24"/>
        </w:rPr>
        <w:t>lipca</w:t>
      </w:r>
      <w:r w:rsidR="00816DB0" w:rsidRPr="002E084E">
        <w:rPr>
          <w:rFonts w:asciiTheme="minorHAnsi" w:hAnsiTheme="minorHAnsi" w:cs="Arial"/>
          <w:b/>
          <w:sz w:val="24"/>
          <w:szCs w:val="24"/>
        </w:rPr>
        <w:t xml:space="preserve"> </w:t>
      </w:r>
      <w:r w:rsidRPr="002E084E">
        <w:rPr>
          <w:rFonts w:asciiTheme="minorHAnsi" w:hAnsiTheme="minorHAnsi" w:cs="Arial"/>
          <w:b/>
          <w:sz w:val="24"/>
          <w:szCs w:val="24"/>
        </w:rPr>
        <w:t>201</w:t>
      </w:r>
      <w:r w:rsidR="00090BCC" w:rsidRPr="002E084E">
        <w:rPr>
          <w:rFonts w:asciiTheme="minorHAnsi" w:hAnsiTheme="minorHAnsi" w:cs="Arial"/>
          <w:b/>
          <w:sz w:val="24"/>
          <w:szCs w:val="24"/>
        </w:rPr>
        <w:t>7</w:t>
      </w:r>
      <w:r w:rsidRPr="002E084E">
        <w:rPr>
          <w:rFonts w:asciiTheme="minorHAnsi" w:hAnsiTheme="minorHAnsi" w:cs="Arial"/>
          <w:b/>
          <w:sz w:val="24"/>
          <w:szCs w:val="24"/>
        </w:rPr>
        <w:t xml:space="preserve"> r</w:t>
      </w:r>
      <w:r w:rsidRPr="00FB600A">
        <w:rPr>
          <w:rFonts w:asciiTheme="minorHAnsi" w:hAnsiTheme="minorHAnsi" w:cs="Arial"/>
          <w:b/>
          <w:sz w:val="24"/>
          <w:szCs w:val="24"/>
        </w:rPr>
        <w:t>.,</w:t>
      </w:r>
      <w:r w:rsidRPr="00FF2E93">
        <w:rPr>
          <w:rFonts w:asciiTheme="minorHAnsi" w:hAnsiTheme="minorHAnsi" w:cs="Arial"/>
          <w:b/>
          <w:sz w:val="24"/>
          <w:szCs w:val="24"/>
        </w:rPr>
        <w:t xml:space="preserve"> </w:t>
      </w:r>
      <w:r w:rsidRPr="00FF2E93">
        <w:rPr>
          <w:rFonts w:asciiTheme="minorHAnsi" w:hAnsiTheme="minorHAnsi" w:cs="Arial"/>
          <w:sz w:val="24"/>
          <w:szCs w:val="24"/>
        </w:rPr>
        <w:t>w dni robocze, w godzinach pracy urzędu tj. od godz. 8:00 do godz.16:00.</w:t>
      </w:r>
    </w:p>
    <w:p w14:paraId="01C467CF" w14:textId="77777777" w:rsidR="000D2441" w:rsidRPr="00FF2E93" w:rsidRDefault="000D2441" w:rsidP="00A8131A">
      <w:pPr>
        <w:spacing w:before="120" w:after="120"/>
        <w:rPr>
          <w:rFonts w:asciiTheme="minorHAnsi" w:hAnsiTheme="minorHAnsi" w:cs="Arial"/>
          <w:sz w:val="24"/>
          <w:szCs w:val="24"/>
          <w:lang w:eastAsia="pl-PL"/>
        </w:rPr>
      </w:pPr>
      <w:r w:rsidRPr="00FF2E93">
        <w:rPr>
          <w:rFonts w:asciiTheme="minorHAnsi" w:hAnsiTheme="minorHAnsi" w:cs="Arial"/>
          <w:sz w:val="24"/>
          <w:szCs w:val="24"/>
          <w:lang w:eastAsia="pl-PL"/>
        </w:rPr>
        <w:t>Wniosek o dofinansowanie realizacji projekt</w:t>
      </w:r>
      <w:r w:rsidR="008169DC" w:rsidRPr="00FF2E93">
        <w:rPr>
          <w:rFonts w:asciiTheme="minorHAnsi" w:hAnsiTheme="minorHAnsi" w:cs="Arial"/>
          <w:sz w:val="24"/>
          <w:szCs w:val="24"/>
          <w:lang w:eastAsia="pl-PL"/>
        </w:rPr>
        <w:t>u</w:t>
      </w:r>
      <w:r w:rsidRPr="00FF2E93">
        <w:rPr>
          <w:rFonts w:asciiTheme="minorHAnsi" w:hAnsiTheme="minorHAnsi" w:cs="Arial"/>
          <w:sz w:val="24"/>
          <w:szCs w:val="24"/>
          <w:lang w:eastAsia="pl-PL"/>
        </w:rPr>
        <w:t xml:space="preserve"> może być dostarczony:</w:t>
      </w:r>
    </w:p>
    <w:p w14:paraId="66CF3043"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 xml:space="preserve">za pośrednictwem operatora pocztowego na adres: </w:t>
      </w:r>
    </w:p>
    <w:p w14:paraId="357B5FCC"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Wojewódzki Urząd Pracy w Łodzi</w:t>
      </w:r>
    </w:p>
    <w:p w14:paraId="5916DD57" w14:textId="77777777" w:rsidR="000D2441" w:rsidRPr="00FF2E93" w:rsidRDefault="000D2441" w:rsidP="00A8131A">
      <w:pPr>
        <w:spacing w:before="120" w:after="120"/>
        <w:ind w:left="284" w:hanging="284"/>
        <w:rPr>
          <w:rFonts w:asciiTheme="minorHAnsi" w:hAnsiTheme="minorHAnsi" w:cs="Arial"/>
          <w:sz w:val="24"/>
          <w:szCs w:val="24"/>
        </w:rPr>
      </w:pPr>
      <w:r w:rsidRPr="00FF2E93">
        <w:rPr>
          <w:rFonts w:asciiTheme="minorHAnsi" w:hAnsiTheme="minorHAnsi" w:cs="Arial"/>
          <w:sz w:val="24"/>
          <w:szCs w:val="24"/>
        </w:rPr>
        <w:t>ul. Wólczańska 49, 90-608 Łódź</w:t>
      </w:r>
    </w:p>
    <w:p w14:paraId="5D363057" w14:textId="77777777" w:rsidR="000D2441" w:rsidRPr="00FF2E93" w:rsidRDefault="000D2441" w:rsidP="00A8131A">
      <w:pPr>
        <w:numPr>
          <w:ilvl w:val="0"/>
          <w:numId w:val="5"/>
        </w:numPr>
        <w:spacing w:before="120" w:after="120"/>
        <w:ind w:left="284" w:hanging="284"/>
        <w:rPr>
          <w:rFonts w:asciiTheme="minorHAnsi" w:hAnsiTheme="minorHAnsi" w:cs="Arial"/>
          <w:b/>
          <w:sz w:val="24"/>
          <w:szCs w:val="24"/>
        </w:rPr>
      </w:pPr>
      <w:r w:rsidRPr="00FF2E93">
        <w:rPr>
          <w:rFonts w:asciiTheme="minorHAnsi" w:hAnsiTheme="minorHAnsi" w:cs="Arial"/>
          <w:b/>
          <w:sz w:val="24"/>
          <w:szCs w:val="24"/>
        </w:rPr>
        <w:t>osobiście lub przez posłańca w Punkcie Informacyjnym:</w:t>
      </w:r>
    </w:p>
    <w:p w14:paraId="02E95C5D" w14:textId="77777777" w:rsidR="000D2441" w:rsidRPr="00FF2E93" w:rsidRDefault="000D2441" w:rsidP="00A8131A">
      <w:pPr>
        <w:spacing w:before="120" w:after="120"/>
        <w:rPr>
          <w:rFonts w:asciiTheme="minorHAnsi" w:hAnsiTheme="minorHAnsi" w:cs="Arial"/>
          <w:b/>
          <w:sz w:val="24"/>
          <w:szCs w:val="24"/>
        </w:rPr>
      </w:pPr>
      <w:r w:rsidRPr="00FF2E93">
        <w:rPr>
          <w:rFonts w:asciiTheme="minorHAnsi" w:hAnsiTheme="minorHAnsi" w:cs="Arial"/>
          <w:b/>
          <w:sz w:val="24"/>
          <w:szCs w:val="24"/>
        </w:rPr>
        <w:t>ul. Wólczańska 49, 90-608 Łódź</w:t>
      </w:r>
      <w:r w:rsidR="00F42115">
        <w:rPr>
          <w:rFonts w:asciiTheme="minorHAnsi" w:hAnsiTheme="minorHAnsi" w:cs="Arial"/>
          <w:b/>
          <w:sz w:val="24"/>
          <w:szCs w:val="24"/>
        </w:rPr>
        <w:t xml:space="preserve"> </w:t>
      </w:r>
    </w:p>
    <w:p w14:paraId="4D891EB2" w14:textId="77777777" w:rsidR="000D2441" w:rsidRPr="00F42115" w:rsidRDefault="000D2441" w:rsidP="00A8131A">
      <w:pPr>
        <w:spacing w:before="120" w:after="120"/>
        <w:rPr>
          <w:rFonts w:cs="Arial"/>
          <w:b/>
          <w:color w:val="auto"/>
          <w:sz w:val="24"/>
          <w:szCs w:val="24"/>
        </w:rPr>
      </w:pPr>
      <w:r w:rsidRPr="00FF2E93">
        <w:rPr>
          <w:rFonts w:asciiTheme="minorHAnsi" w:hAnsiTheme="minorHAnsi" w:cs="Arial"/>
          <w:b/>
          <w:sz w:val="24"/>
          <w:szCs w:val="24"/>
        </w:rPr>
        <w:t>Pokój 1.03, 1.04, I piętro</w:t>
      </w:r>
      <w:r w:rsidR="00F42115">
        <w:rPr>
          <w:rFonts w:asciiTheme="minorHAnsi" w:hAnsiTheme="minorHAnsi" w:cs="Arial"/>
          <w:b/>
          <w:sz w:val="24"/>
          <w:szCs w:val="24"/>
        </w:rPr>
        <w:t xml:space="preserve">, </w:t>
      </w:r>
      <w:r w:rsidR="00F42115" w:rsidRPr="00F42115">
        <w:rPr>
          <w:rFonts w:cs="Arial"/>
          <w:b/>
          <w:color w:val="auto"/>
          <w:sz w:val="24"/>
          <w:szCs w:val="24"/>
        </w:rPr>
        <w:t>budynek B</w:t>
      </w:r>
    </w:p>
    <w:p w14:paraId="206B7460" w14:textId="77777777" w:rsidR="00CA135F" w:rsidRDefault="00CA135F" w:rsidP="00A8131A">
      <w:pPr>
        <w:spacing w:before="120" w:after="120"/>
        <w:rPr>
          <w:rFonts w:asciiTheme="minorHAnsi" w:hAnsiTheme="minorHAnsi" w:cs="Arial"/>
          <w:sz w:val="24"/>
          <w:szCs w:val="24"/>
        </w:rPr>
      </w:pPr>
      <w:r w:rsidRPr="00FF2E93">
        <w:rPr>
          <w:rFonts w:asciiTheme="minorHAnsi" w:hAnsiTheme="minorHAnsi" w:cs="Arial"/>
          <w:sz w:val="24"/>
          <w:szCs w:val="24"/>
        </w:rPr>
        <w:t>Wnioski złożone przed lub po terminie naboru nie będą podlegały rozpatrzeniu.</w:t>
      </w:r>
    </w:p>
    <w:p w14:paraId="6E328F3A" w14:textId="77777777" w:rsidR="0002331F" w:rsidRDefault="0002331F" w:rsidP="00A8131A">
      <w:pPr>
        <w:spacing w:before="120" w:after="120"/>
        <w:rPr>
          <w:rFonts w:asciiTheme="minorHAnsi" w:hAnsiTheme="minorHAnsi" w:cs="Arial"/>
          <w:sz w:val="24"/>
          <w:szCs w:val="24"/>
        </w:rPr>
      </w:pPr>
    </w:p>
    <w:p w14:paraId="24AD8FF8" w14:textId="77777777" w:rsidR="0002331F" w:rsidRPr="00FF2E93" w:rsidRDefault="0002331F" w:rsidP="00A8131A">
      <w:pPr>
        <w:spacing w:before="120" w:after="120"/>
        <w:rPr>
          <w:rFonts w:asciiTheme="minorHAnsi" w:hAnsiTheme="minorHAnsi" w:cs="Arial"/>
          <w:sz w:val="24"/>
          <w:szCs w:val="24"/>
        </w:rPr>
      </w:pPr>
    </w:p>
    <w:p w14:paraId="555C4BF5" w14:textId="77777777" w:rsidR="00CA135F" w:rsidRPr="00FF2E93" w:rsidRDefault="000D2441"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Uwaga! </w:t>
      </w:r>
    </w:p>
    <w:p w14:paraId="50DAE1FA" w14:textId="5AD85919" w:rsidR="00CA135F" w:rsidRPr="00FF2E93" w:rsidRDefault="00CA135F" w:rsidP="00A8131A">
      <w:pPr>
        <w:pBdr>
          <w:left w:val="single" w:sz="48" w:space="4" w:color="E36C0A"/>
        </w:pBdr>
        <w:spacing w:after="0"/>
        <w:ind w:left="284"/>
        <w:rPr>
          <w:rFonts w:asciiTheme="minorHAnsi" w:hAnsiTheme="minorHAnsi" w:cs="Arial"/>
          <w:b/>
          <w:sz w:val="24"/>
          <w:szCs w:val="24"/>
        </w:rPr>
      </w:pPr>
      <w:r w:rsidRPr="00FF2E93">
        <w:rPr>
          <w:rFonts w:asciiTheme="minorHAnsi" w:hAnsiTheme="minorHAnsi" w:cs="Arial"/>
          <w:b/>
          <w:sz w:val="24"/>
          <w:szCs w:val="24"/>
        </w:rPr>
        <w:t xml:space="preserve">Za datę złożenia wniosku o dofinansowanie uznaje się datę złożenia wersji papierowej dokumentu. </w:t>
      </w:r>
    </w:p>
    <w:p w14:paraId="2CACF958" w14:textId="77777777" w:rsidR="0006449E" w:rsidRDefault="0006449E" w:rsidP="00A8131A">
      <w:pPr>
        <w:pBdr>
          <w:left w:val="single" w:sz="48" w:space="4" w:color="E36C0A"/>
        </w:pBdr>
        <w:spacing w:after="0"/>
        <w:ind w:left="284"/>
        <w:rPr>
          <w:rFonts w:asciiTheme="minorHAnsi" w:hAnsiTheme="minorHAnsi" w:cs="Arial"/>
          <w:b/>
          <w:sz w:val="24"/>
          <w:szCs w:val="24"/>
        </w:rPr>
      </w:pPr>
    </w:p>
    <w:p w14:paraId="270340D9" w14:textId="3C9F24F1" w:rsidR="00FB600A" w:rsidRDefault="00FB600A" w:rsidP="00A8131A">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Jeżeli wniosek zostanie</w:t>
      </w:r>
      <w:r w:rsidR="00CA135F" w:rsidRPr="00FF2E93">
        <w:rPr>
          <w:rFonts w:asciiTheme="minorHAnsi" w:hAnsiTheme="minorHAnsi" w:cs="Arial"/>
          <w:b/>
          <w:sz w:val="24"/>
          <w:szCs w:val="24"/>
        </w:rPr>
        <w:t xml:space="preserve"> nadan</w:t>
      </w:r>
      <w:r>
        <w:rPr>
          <w:rFonts w:asciiTheme="minorHAnsi" w:hAnsiTheme="minorHAnsi" w:cs="Arial"/>
          <w:b/>
          <w:sz w:val="24"/>
          <w:szCs w:val="24"/>
        </w:rPr>
        <w:t>y</w:t>
      </w:r>
      <w:r w:rsidR="00CA135F" w:rsidRPr="00FF2E93">
        <w:rPr>
          <w:rFonts w:asciiTheme="minorHAnsi" w:hAnsiTheme="minorHAnsi" w:cs="Arial"/>
          <w:b/>
          <w:sz w:val="24"/>
          <w:szCs w:val="24"/>
        </w:rPr>
        <w:t xml:space="preserve"> za pośrednictwem polskiej placówki pocztowej operatora wyznaczonego (zgodnie z Ustawą z dn</w:t>
      </w:r>
      <w:r w:rsidR="005F5932" w:rsidRPr="00FF2E93">
        <w:rPr>
          <w:rFonts w:asciiTheme="minorHAnsi" w:hAnsiTheme="minorHAnsi" w:cs="Arial"/>
          <w:b/>
          <w:sz w:val="24"/>
          <w:szCs w:val="24"/>
        </w:rPr>
        <w:t>ia</w:t>
      </w:r>
      <w:r w:rsidR="00CA135F" w:rsidRPr="00FF2E93">
        <w:rPr>
          <w:rFonts w:asciiTheme="minorHAnsi" w:hAnsiTheme="minorHAnsi" w:cs="Arial"/>
          <w:b/>
          <w:sz w:val="24"/>
          <w:szCs w:val="24"/>
        </w:rPr>
        <w:t xml:space="preserve"> 14 czerwca 1960</w:t>
      </w:r>
      <w:r w:rsidR="005F5932" w:rsidRPr="00FF2E93">
        <w:rPr>
          <w:rFonts w:asciiTheme="minorHAnsi" w:hAnsiTheme="minorHAnsi" w:cs="Arial"/>
          <w:b/>
          <w:sz w:val="24"/>
          <w:szCs w:val="24"/>
        </w:rPr>
        <w:t xml:space="preserve"> </w:t>
      </w:r>
      <w:r w:rsidR="00CA135F" w:rsidRPr="00FF2E93">
        <w:rPr>
          <w:rFonts w:asciiTheme="minorHAnsi" w:hAnsiTheme="minorHAnsi" w:cs="Arial"/>
          <w:b/>
          <w:sz w:val="24"/>
          <w:szCs w:val="24"/>
        </w:rPr>
        <w:t xml:space="preserve">r. </w:t>
      </w:r>
      <w:r w:rsidR="0086007B">
        <w:rPr>
          <w:rFonts w:asciiTheme="minorHAnsi" w:hAnsiTheme="minorHAnsi" w:cs="Arial"/>
          <w:b/>
          <w:sz w:val="24"/>
          <w:szCs w:val="24"/>
        </w:rPr>
        <w:t>k</w:t>
      </w:r>
      <w:r w:rsidR="00CA135F" w:rsidRPr="00FF2E93">
        <w:rPr>
          <w:rFonts w:asciiTheme="minorHAnsi" w:hAnsiTheme="minorHAnsi" w:cs="Arial"/>
          <w:b/>
          <w:sz w:val="24"/>
          <w:szCs w:val="24"/>
        </w:rPr>
        <w:t xml:space="preserve">odeks postępowania </w:t>
      </w:r>
      <w:r w:rsidR="00D25B26" w:rsidRPr="00FF2E93">
        <w:rPr>
          <w:rFonts w:asciiTheme="minorHAnsi" w:hAnsiTheme="minorHAnsi" w:cs="Arial"/>
          <w:b/>
          <w:sz w:val="24"/>
          <w:szCs w:val="24"/>
        </w:rPr>
        <w:t>administracyjnego)</w:t>
      </w:r>
      <w:r>
        <w:rPr>
          <w:rFonts w:asciiTheme="minorHAnsi" w:hAnsiTheme="minorHAnsi" w:cs="Arial"/>
          <w:b/>
          <w:sz w:val="24"/>
          <w:szCs w:val="24"/>
        </w:rPr>
        <w:t xml:space="preserve"> w przypadku, gdy</w:t>
      </w:r>
      <w:r w:rsidR="00F0241B">
        <w:rPr>
          <w:rFonts w:asciiTheme="minorHAnsi" w:hAnsiTheme="minorHAnsi" w:cs="Arial"/>
          <w:b/>
          <w:sz w:val="24"/>
          <w:szCs w:val="24"/>
        </w:rPr>
        <w:t xml:space="preserve"> </w:t>
      </w:r>
      <w:r w:rsidR="00F0241B" w:rsidRPr="00FB600A">
        <w:rPr>
          <w:rFonts w:asciiTheme="minorHAnsi" w:hAnsiTheme="minorHAnsi" w:cs="Arial"/>
          <w:b/>
          <w:sz w:val="24"/>
          <w:szCs w:val="24"/>
        </w:rPr>
        <w:t xml:space="preserve">wpłynie </w:t>
      </w:r>
      <w:r w:rsidR="00F0241B">
        <w:rPr>
          <w:rFonts w:asciiTheme="minorHAnsi" w:hAnsiTheme="minorHAnsi" w:cs="Arial"/>
          <w:b/>
          <w:sz w:val="24"/>
          <w:szCs w:val="24"/>
        </w:rPr>
        <w:t xml:space="preserve">on </w:t>
      </w:r>
      <w:r w:rsidR="00F0241B" w:rsidRPr="00FB600A">
        <w:rPr>
          <w:rFonts w:asciiTheme="minorHAnsi" w:hAnsiTheme="minorHAnsi" w:cs="Arial"/>
          <w:b/>
          <w:sz w:val="24"/>
          <w:szCs w:val="24"/>
        </w:rPr>
        <w:t>do IOK</w:t>
      </w:r>
      <w:r w:rsidR="00FC6662">
        <w:rPr>
          <w:rFonts w:asciiTheme="minorHAnsi" w:hAnsiTheme="minorHAnsi" w:cs="Arial"/>
          <w:b/>
          <w:sz w:val="24"/>
          <w:szCs w:val="24"/>
        </w:rPr>
        <w:t xml:space="preserve"> WUP</w:t>
      </w:r>
      <w:r>
        <w:rPr>
          <w:rFonts w:asciiTheme="minorHAnsi" w:hAnsiTheme="minorHAnsi" w:cs="Arial"/>
          <w:b/>
          <w:sz w:val="24"/>
          <w:szCs w:val="24"/>
        </w:rPr>
        <w:t>:</w:t>
      </w:r>
    </w:p>
    <w:p w14:paraId="0CD1A4AF" w14:textId="40591488" w:rsidR="00FB600A" w:rsidRDefault="00FB600A" w:rsidP="00AE4BA6">
      <w:pPr>
        <w:pStyle w:val="Akapitzlist"/>
        <w:numPr>
          <w:ilvl w:val="0"/>
          <w:numId w:val="75"/>
        </w:numPr>
        <w:pBdr>
          <w:left w:val="single" w:sz="48" w:space="4" w:color="E36C0A"/>
        </w:pBdr>
        <w:spacing w:before="120" w:after="120"/>
        <w:ind w:hanging="436"/>
        <w:rPr>
          <w:rFonts w:asciiTheme="minorHAnsi" w:hAnsiTheme="minorHAnsi" w:cs="Arial"/>
          <w:b/>
          <w:sz w:val="24"/>
          <w:szCs w:val="24"/>
        </w:rPr>
      </w:pPr>
      <w:r w:rsidRPr="00FB600A">
        <w:rPr>
          <w:rFonts w:asciiTheme="minorHAnsi" w:hAnsiTheme="minorHAnsi" w:cs="Arial"/>
          <w:b/>
          <w:sz w:val="24"/>
          <w:szCs w:val="24"/>
        </w:rPr>
        <w:t>w czasie określonym powyżej jako termin naboru, za datę złożenia wniosku przyjmuje się datę wpływu przesyłki do IOK</w:t>
      </w:r>
      <w:r w:rsidR="00FC6662">
        <w:rPr>
          <w:rFonts w:asciiTheme="minorHAnsi" w:hAnsiTheme="minorHAnsi" w:cs="Arial"/>
          <w:b/>
          <w:sz w:val="24"/>
          <w:szCs w:val="24"/>
        </w:rPr>
        <w:t xml:space="preserve"> WUP</w:t>
      </w:r>
      <w:r>
        <w:rPr>
          <w:rFonts w:asciiTheme="minorHAnsi" w:hAnsiTheme="minorHAnsi" w:cs="Arial"/>
          <w:b/>
          <w:sz w:val="24"/>
          <w:szCs w:val="24"/>
        </w:rPr>
        <w:t>,</w:t>
      </w:r>
    </w:p>
    <w:p w14:paraId="69FFDBF6" w14:textId="221A1403" w:rsidR="00CA135F" w:rsidRDefault="00FB600A" w:rsidP="00AE4BA6">
      <w:pPr>
        <w:pStyle w:val="Akapitzlist"/>
        <w:numPr>
          <w:ilvl w:val="0"/>
          <w:numId w:val="75"/>
        </w:numPr>
        <w:pBdr>
          <w:left w:val="single" w:sz="48" w:space="4" w:color="E36C0A"/>
        </w:pBdr>
        <w:spacing w:before="120" w:after="120"/>
        <w:ind w:left="709" w:hanging="425"/>
        <w:rPr>
          <w:rFonts w:asciiTheme="minorHAnsi" w:hAnsiTheme="minorHAnsi" w:cs="Arial"/>
          <w:b/>
          <w:sz w:val="24"/>
          <w:szCs w:val="24"/>
        </w:rPr>
      </w:pPr>
      <w:r w:rsidRPr="00FB600A">
        <w:rPr>
          <w:rFonts w:asciiTheme="minorHAnsi" w:hAnsiTheme="minorHAnsi" w:cs="Arial"/>
          <w:b/>
          <w:sz w:val="24"/>
          <w:szCs w:val="24"/>
        </w:rPr>
        <w:t>po dacie zakończenia naboru</w:t>
      </w:r>
      <w:r>
        <w:rPr>
          <w:rFonts w:asciiTheme="minorHAnsi" w:hAnsiTheme="minorHAnsi" w:cs="Arial"/>
          <w:b/>
          <w:sz w:val="24"/>
          <w:szCs w:val="24"/>
        </w:rPr>
        <w:t>,</w:t>
      </w:r>
      <w:r w:rsidRPr="00FB600A">
        <w:rPr>
          <w:rFonts w:asciiTheme="minorHAnsi" w:hAnsiTheme="minorHAnsi" w:cs="Arial"/>
          <w:b/>
          <w:sz w:val="24"/>
          <w:szCs w:val="24"/>
        </w:rPr>
        <w:t xml:space="preserve"> </w:t>
      </w:r>
      <w:r w:rsidR="00CA135F" w:rsidRPr="00FB600A">
        <w:rPr>
          <w:rFonts w:asciiTheme="minorHAnsi" w:hAnsiTheme="minorHAnsi" w:cs="Arial"/>
          <w:b/>
          <w:sz w:val="24"/>
          <w:szCs w:val="24"/>
        </w:rPr>
        <w:t>za termin złożenia wniosku uznawana będzie data jego nadania</w:t>
      </w:r>
      <w:r w:rsidR="00F0241B">
        <w:rPr>
          <w:rFonts w:asciiTheme="minorHAnsi" w:hAnsiTheme="minorHAnsi" w:cs="Arial"/>
          <w:b/>
          <w:sz w:val="24"/>
          <w:szCs w:val="24"/>
        </w:rPr>
        <w:t xml:space="preserve"> - data stempla pocztowego</w:t>
      </w:r>
      <w:r w:rsidR="00CA135F" w:rsidRPr="00FB600A">
        <w:rPr>
          <w:rFonts w:asciiTheme="minorHAnsi" w:hAnsiTheme="minorHAnsi" w:cs="Arial"/>
          <w:b/>
          <w:sz w:val="24"/>
          <w:szCs w:val="24"/>
        </w:rPr>
        <w:t>.</w:t>
      </w:r>
    </w:p>
    <w:p w14:paraId="3F27E5C8" w14:textId="34757D39" w:rsidR="0006449E" w:rsidRPr="0006449E" w:rsidRDefault="0006449E" w:rsidP="0006449E">
      <w:pPr>
        <w:pBdr>
          <w:left w:val="single" w:sz="48" w:space="4" w:color="E36C0A"/>
        </w:pBdr>
        <w:spacing w:before="120" w:after="120"/>
        <w:ind w:left="284"/>
        <w:rPr>
          <w:rFonts w:asciiTheme="minorHAnsi" w:hAnsiTheme="minorHAnsi" w:cs="Arial"/>
          <w:b/>
          <w:sz w:val="24"/>
          <w:szCs w:val="24"/>
        </w:rPr>
      </w:pPr>
      <w:r>
        <w:rPr>
          <w:rFonts w:asciiTheme="minorHAnsi" w:hAnsiTheme="minorHAnsi" w:cs="Arial"/>
          <w:b/>
          <w:sz w:val="24"/>
          <w:szCs w:val="24"/>
        </w:rPr>
        <w:t>W pozostałych przypadkach za datę złożenia wniosku o dofinansowanie uznaje się datę wpływu wniosku do IOK</w:t>
      </w:r>
      <w:r w:rsidR="00FC6662">
        <w:rPr>
          <w:rFonts w:asciiTheme="minorHAnsi" w:hAnsiTheme="minorHAnsi" w:cs="Arial"/>
          <w:b/>
          <w:sz w:val="24"/>
          <w:szCs w:val="24"/>
        </w:rPr>
        <w:t xml:space="preserve"> WUP</w:t>
      </w:r>
      <w:r>
        <w:rPr>
          <w:rFonts w:asciiTheme="minorHAnsi" w:hAnsiTheme="minorHAnsi" w:cs="Arial"/>
          <w:b/>
          <w:sz w:val="24"/>
          <w:szCs w:val="24"/>
        </w:rPr>
        <w:t>.</w:t>
      </w:r>
    </w:p>
    <w:p w14:paraId="17A65D36" w14:textId="77777777" w:rsidR="00CA135F" w:rsidRPr="00FF2E93" w:rsidRDefault="00CA135F" w:rsidP="00A8131A">
      <w:pPr>
        <w:tabs>
          <w:tab w:val="left" w:pos="1568"/>
        </w:tabs>
        <w:spacing w:before="120" w:after="120"/>
        <w:rPr>
          <w:rFonts w:asciiTheme="minorHAnsi" w:hAnsiTheme="minorHAnsi" w:cs="Arial"/>
          <w:sz w:val="24"/>
          <w:szCs w:val="24"/>
        </w:rPr>
      </w:pPr>
    </w:p>
    <w:p w14:paraId="6452A939" w14:textId="1A51C90E" w:rsidR="000D2441" w:rsidRDefault="000D2441" w:rsidP="00A8131A">
      <w:pPr>
        <w:tabs>
          <w:tab w:val="left" w:pos="1568"/>
        </w:tabs>
        <w:spacing w:before="120" w:after="120"/>
        <w:rPr>
          <w:rFonts w:asciiTheme="minorHAnsi" w:hAnsiTheme="minorHAnsi" w:cs="Arial"/>
          <w:sz w:val="24"/>
          <w:szCs w:val="24"/>
        </w:rPr>
      </w:pP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odaw</w:t>
      </w:r>
      <w:r w:rsidRPr="00FF2E93">
        <w:rPr>
          <w:rFonts w:asciiTheme="minorHAnsi" w:hAnsiTheme="minorHAnsi" w:cs="Arial"/>
          <w:spacing w:val="2"/>
          <w:sz w:val="24"/>
          <w:szCs w:val="24"/>
        </w:rPr>
        <w:t>c</w:t>
      </w:r>
      <w:r w:rsidRPr="00FF2E93">
        <w:rPr>
          <w:rFonts w:asciiTheme="minorHAnsi" w:hAnsiTheme="minorHAnsi" w:cs="Arial"/>
          <w:sz w:val="24"/>
          <w:szCs w:val="24"/>
        </w:rPr>
        <w:t>y</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przysłu</w:t>
      </w:r>
      <w:r w:rsidRPr="00FF2E93">
        <w:rPr>
          <w:rFonts w:asciiTheme="minorHAnsi" w:hAnsiTheme="minorHAnsi" w:cs="Arial"/>
          <w:spacing w:val="2"/>
          <w:sz w:val="24"/>
          <w:szCs w:val="24"/>
        </w:rPr>
        <w:t>g</w:t>
      </w:r>
      <w:r w:rsidRPr="00FF2E93">
        <w:rPr>
          <w:rFonts w:asciiTheme="minorHAnsi" w:hAnsiTheme="minorHAnsi" w:cs="Arial"/>
          <w:sz w:val="24"/>
          <w:szCs w:val="24"/>
        </w:rPr>
        <w:t>u</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prawo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ąpienia</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IOK</w:t>
      </w:r>
      <w:r w:rsidRPr="00FF2E93">
        <w:rPr>
          <w:rFonts w:asciiTheme="minorHAnsi" w:hAnsiTheme="minorHAnsi" w:cs="Arial"/>
          <w:spacing w:val="1"/>
          <w:sz w:val="24"/>
          <w:szCs w:val="24"/>
        </w:rPr>
        <w:t xml:space="preserve"> </w:t>
      </w:r>
      <w:r w:rsidR="00FC6662">
        <w:rPr>
          <w:rFonts w:asciiTheme="minorHAnsi" w:hAnsiTheme="minorHAnsi" w:cs="Arial"/>
          <w:spacing w:val="1"/>
          <w:sz w:val="24"/>
          <w:szCs w:val="24"/>
        </w:rPr>
        <w:t xml:space="preserve">WUP </w:t>
      </w:r>
      <w:r w:rsidRPr="00FF2E93">
        <w:rPr>
          <w:rFonts w:asciiTheme="minorHAnsi" w:hAnsiTheme="minorHAnsi" w:cs="Arial"/>
          <w:sz w:val="24"/>
          <w:szCs w:val="24"/>
        </w:rPr>
        <w:t>o</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przez</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siebie</w:t>
      </w:r>
      <w:r w:rsidRPr="00FF2E93">
        <w:rPr>
          <w:rFonts w:asciiTheme="minorHAnsi" w:hAnsiTheme="minorHAnsi" w:cs="Arial"/>
          <w:spacing w:val="20"/>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o</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54"/>
          <w:sz w:val="24"/>
          <w:szCs w:val="24"/>
        </w:rPr>
        <w:t xml:space="preserve"> </w:t>
      </w:r>
      <w:r w:rsidRPr="00FF2E93">
        <w:rPr>
          <w:rFonts w:asciiTheme="minorHAnsi" w:hAnsiTheme="minorHAnsi" w:cs="Arial"/>
          <w:sz w:val="24"/>
          <w:szCs w:val="24"/>
        </w:rPr>
        <w:t>Aby</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wyco</w:t>
      </w:r>
      <w:r w:rsidRPr="00FF2E93">
        <w:rPr>
          <w:rFonts w:asciiTheme="minorHAnsi" w:hAnsiTheme="minorHAnsi" w:cs="Arial"/>
          <w:spacing w:val="3"/>
          <w:sz w:val="24"/>
          <w:szCs w:val="24"/>
        </w:rPr>
        <w:t>f</w:t>
      </w:r>
      <w:r w:rsidRPr="00FF2E93">
        <w:rPr>
          <w:rFonts w:asciiTheme="minorHAnsi" w:hAnsiTheme="minorHAnsi" w:cs="Arial"/>
          <w:sz w:val="24"/>
          <w:szCs w:val="24"/>
        </w:rPr>
        <w:t>ać</w:t>
      </w:r>
      <w:r w:rsidRPr="00FF2E93">
        <w:rPr>
          <w:rFonts w:asciiTheme="minorHAnsi" w:hAnsiTheme="minorHAnsi" w:cs="Arial"/>
          <w:spacing w:val="2"/>
          <w:sz w:val="24"/>
          <w:szCs w:val="24"/>
        </w:rPr>
        <w:t xml:space="preserve"> </w:t>
      </w:r>
      <w:r w:rsidRPr="00FF2E93">
        <w:rPr>
          <w:rFonts w:asciiTheme="minorHAnsi" w:hAnsiTheme="minorHAnsi" w:cs="Arial"/>
          <w:sz w:val="24"/>
          <w:szCs w:val="24"/>
        </w:rPr>
        <w:t>wniose</w:t>
      </w:r>
      <w:r w:rsidRPr="00FF2E93">
        <w:rPr>
          <w:rFonts w:asciiTheme="minorHAnsi" w:hAnsiTheme="minorHAnsi" w:cs="Arial"/>
          <w:spacing w:val="2"/>
          <w:sz w:val="24"/>
          <w:szCs w:val="24"/>
        </w:rPr>
        <w:t>k</w:t>
      </w:r>
      <w:r w:rsidRPr="00FF2E93">
        <w:rPr>
          <w:rFonts w:asciiTheme="minorHAnsi" w:hAnsiTheme="minorHAnsi" w:cs="Arial"/>
          <w:sz w:val="24"/>
          <w:szCs w:val="24"/>
        </w:rPr>
        <w:t>,</w:t>
      </w:r>
      <w:r w:rsidRPr="00FF2E93">
        <w:rPr>
          <w:rFonts w:asciiTheme="minorHAnsi" w:hAnsiTheme="minorHAnsi" w:cs="Arial"/>
          <w:spacing w:val="2"/>
          <w:sz w:val="24"/>
          <w:szCs w:val="24"/>
        </w:rPr>
        <w:t xml:space="preserve"> </w:t>
      </w:r>
      <w:r w:rsidRPr="00FF2E93">
        <w:rPr>
          <w:rFonts w:asciiTheme="minorHAnsi" w:hAnsiTheme="minorHAnsi" w:cs="Arial"/>
          <w:sz w:val="24"/>
          <w:szCs w:val="24"/>
        </w:rPr>
        <w:t>należy</w:t>
      </w:r>
      <w:r w:rsidRPr="00FF2E93">
        <w:rPr>
          <w:rFonts w:asciiTheme="minorHAnsi" w:hAnsiTheme="minorHAnsi" w:cs="Arial"/>
          <w:spacing w:val="5"/>
          <w:sz w:val="24"/>
          <w:szCs w:val="24"/>
        </w:rPr>
        <w:t xml:space="preserve"> </w:t>
      </w:r>
      <w:r w:rsidRPr="00FF2E93">
        <w:rPr>
          <w:rFonts w:asciiTheme="minorHAnsi" w:hAnsiTheme="minorHAnsi" w:cs="Arial"/>
          <w:sz w:val="24"/>
          <w:szCs w:val="24"/>
        </w:rPr>
        <w:t>dos</w:t>
      </w:r>
      <w:r w:rsidRPr="00FF2E93">
        <w:rPr>
          <w:rFonts w:asciiTheme="minorHAnsi" w:hAnsiTheme="minorHAnsi" w:cs="Arial"/>
          <w:spacing w:val="1"/>
          <w:sz w:val="24"/>
          <w:szCs w:val="24"/>
        </w:rPr>
        <w:t>t</w:t>
      </w:r>
      <w:r w:rsidRPr="00FF2E93">
        <w:rPr>
          <w:rFonts w:asciiTheme="minorHAnsi" w:hAnsiTheme="minorHAnsi" w:cs="Arial"/>
          <w:sz w:val="24"/>
          <w:szCs w:val="24"/>
        </w:rPr>
        <w:t>arczyć</w:t>
      </w:r>
      <w:r w:rsidRPr="00FF2E93">
        <w:rPr>
          <w:rFonts w:asciiTheme="minorHAnsi" w:hAnsiTheme="minorHAnsi" w:cs="Arial"/>
          <w:spacing w:val="5"/>
          <w:sz w:val="24"/>
          <w:szCs w:val="24"/>
        </w:rPr>
        <w:t xml:space="preserve"> </w:t>
      </w:r>
      <w:r w:rsidRPr="00FF2E93">
        <w:rPr>
          <w:rFonts w:asciiTheme="minorHAnsi" w:hAnsiTheme="minorHAnsi" w:cs="Arial"/>
          <w:sz w:val="24"/>
          <w:szCs w:val="24"/>
        </w:rPr>
        <w:t>pis</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 xml:space="preserve"> </w:t>
      </w:r>
      <w:r w:rsidRPr="00FF2E93">
        <w:rPr>
          <w:rFonts w:asciiTheme="minorHAnsi" w:hAnsiTheme="minorHAnsi" w:cs="Arial"/>
          <w:sz w:val="24"/>
          <w:szCs w:val="24"/>
        </w:rPr>
        <w:t>z</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prośbą</w:t>
      </w:r>
      <w:r w:rsidRPr="00FF2E93">
        <w:rPr>
          <w:rFonts w:asciiTheme="minorHAnsi" w:hAnsiTheme="minorHAnsi" w:cs="Arial"/>
          <w:spacing w:val="2"/>
          <w:sz w:val="24"/>
          <w:szCs w:val="24"/>
        </w:rPr>
        <w:t xml:space="preserve"> </w:t>
      </w:r>
      <w:r w:rsidRPr="00FF2E93">
        <w:rPr>
          <w:rFonts w:asciiTheme="minorHAnsi" w:hAnsiTheme="minorHAnsi" w:cs="Arial"/>
          <w:sz w:val="24"/>
          <w:szCs w:val="24"/>
        </w:rPr>
        <w:t>o wyco</w:t>
      </w:r>
      <w:r w:rsidRPr="00FF2E93">
        <w:rPr>
          <w:rFonts w:asciiTheme="minorHAnsi" w:hAnsiTheme="minorHAnsi" w:cs="Arial"/>
          <w:spacing w:val="3"/>
          <w:sz w:val="24"/>
          <w:szCs w:val="24"/>
        </w:rPr>
        <w:t>f</w:t>
      </w:r>
      <w:r w:rsidRPr="00FF2E93">
        <w:rPr>
          <w:rFonts w:asciiTheme="minorHAnsi" w:hAnsiTheme="minorHAnsi" w:cs="Arial"/>
          <w:sz w:val="24"/>
          <w:szCs w:val="24"/>
        </w:rPr>
        <w:t>anie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wnios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podpisane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w:t>
      </w:r>
      <w:r w:rsidRPr="00FF2E93">
        <w:rPr>
          <w:rFonts w:asciiTheme="minorHAnsi" w:hAnsiTheme="minorHAnsi" w:cs="Arial"/>
          <w:spacing w:val="30"/>
          <w:sz w:val="24"/>
          <w:szCs w:val="24"/>
        </w:rPr>
        <w:t xml:space="preserve"> </w:t>
      </w:r>
      <w:r w:rsidRPr="00FF2E93">
        <w:rPr>
          <w:rFonts w:asciiTheme="minorHAnsi" w:hAnsiTheme="minorHAnsi" w:cs="Arial"/>
          <w:sz w:val="24"/>
          <w:szCs w:val="24"/>
        </w:rPr>
        <w:t>osobę/ osoby</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uprawnioną</w:t>
      </w:r>
      <w:r w:rsidRPr="00FF2E93">
        <w:rPr>
          <w:rFonts w:asciiTheme="minorHAnsi" w:hAnsiTheme="minorHAnsi" w:cs="Arial"/>
          <w:spacing w:val="1"/>
          <w:sz w:val="24"/>
          <w:szCs w:val="24"/>
        </w:rPr>
        <w:t>/ uprawnion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9"/>
          <w:sz w:val="24"/>
          <w:szCs w:val="24"/>
        </w:rPr>
        <w:t xml:space="preserve"> </w:t>
      </w:r>
      <w:r w:rsidRPr="00FF2E93">
        <w:rPr>
          <w:rFonts w:asciiTheme="minorHAnsi" w:hAnsiTheme="minorHAnsi" w:cs="Arial"/>
          <w:sz w:val="24"/>
          <w:szCs w:val="24"/>
        </w:rPr>
        <w:lastRenderedPageBreak/>
        <w:t>reprezen</w:t>
      </w:r>
      <w:r w:rsidRPr="00FF2E93">
        <w:rPr>
          <w:rFonts w:asciiTheme="minorHAnsi" w:hAnsiTheme="minorHAnsi" w:cs="Arial"/>
          <w:spacing w:val="1"/>
          <w:sz w:val="24"/>
          <w:szCs w:val="24"/>
        </w:rPr>
        <w:t>t</w:t>
      </w:r>
      <w:r w:rsidRPr="00FF2E93">
        <w:rPr>
          <w:rFonts w:asciiTheme="minorHAnsi" w:hAnsiTheme="minorHAnsi" w:cs="Arial"/>
          <w:sz w:val="24"/>
          <w:szCs w:val="24"/>
        </w:rPr>
        <w:t>owan</w:t>
      </w:r>
      <w:r w:rsidRPr="00FF2E93">
        <w:rPr>
          <w:rFonts w:asciiTheme="minorHAnsi" w:hAnsiTheme="minorHAnsi" w:cs="Arial"/>
          <w:spacing w:val="1"/>
          <w:sz w:val="24"/>
          <w:szCs w:val="24"/>
        </w:rPr>
        <w:t>i</w:t>
      </w:r>
      <w:r w:rsidR="005118F4" w:rsidRPr="00FF2E93">
        <w:rPr>
          <w:rFonts w:asciiTheme="minorHAnsi" w:hAnsiTheme="minorHAnsi" w:cs="Arial"/>
          <w:sz w:val="24"/>
          <w:szCs w:val="24"/>
        </w:rPr>
        <w:t>a w</w:t>
      </w:r>
      <w:r w:rsidRPr="00FF2E93">
        <w:rPr>
          <w:rFonts w:asciiTheme="minorHAnsi" w:hAnsiTheme="minorHAnsi" w:cs="Arial"/>
          <w:spacing w:val="2"/>
          <w:sz w:val="24"/>
          <w:szCs w:val="24"/>
        </w:rPr>
        <w:t>n</w:t>
      </w:r>
      <w:r w:rsidRPr="00FF2E93">
        <w:rPr>
          <w:rFonts w:asciiTheme="minorHAnsi" w:hAnsiTheme="minorHAnsi" w:cs="Arial"/>
          <w:sz w:val="24"/>
          <w:szCs w:val="24"/>
        </w:rPr>
        <w:t>ios</w:t>
      </w:r>
      <w:r w:rsidRPr="00FF2E93">
        <w:rPr>
          <w:rFonts w:asciiTheme="minorHAnsi" w:hAnsiTheme="minorHAnsi" w:cs="Arial"/>
          <w:spacing w:val="2"/>
          <w:sz w:val="24"/>
          <w:szCs w:val="24"/>
        </w:rPr>
        <w:t>k</w:t>
      </w:r>
      <w:r w:rsidRPr="00FF2E93">
        <w:rPr>
          <w:rFonts w:asciiTheme="minorHAnsi" w:hAnsiTheme="minorHAnsi" w:cs="Arial"/>
          <w:sz w:val="24"/>
          <w:szCs w:val="24"/>
        </w:rPr>
        <w:t>odawcy,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ws</w:t>
      </w:r>
      <w:r w:rsidRPr="00FF2E93">
        <w:rPr>
          <w:rFonts w:asciiTheme="minorHAnsi" w:hAnsiTheme="minorHAnsi" w:cs="Arial"/>
          <w:spacing w:val="2"/>
          <w:sz w:val="24"/>
          <w:szCs w:val="24"/>
        </w:rPr>
        <w:t>k</w:t>
      </w:r>
      <w:r w:rsidRPr="00FF2E93">
        <w:rPr>
          <w:rFonts w:asciiTheme="minorHAnsi" w:hAnsiTheme="minorHAnsi" w:cs="Arial"/>
          <w:sz w:val="24"/>
          <w:szCs w:val="24"/>
        </w:rPr>
        <w:t>aza</w:t>
      </w:r>
      <w:r w:rsidRPr="00FF2E93">
        <w:rPr>
          <w:rFonts w:asciiTheme="minorHAnsi" w:hAnsiTheme="minorHAnsi" w:cs="Arial"/>
          <w:spacing w:val="2"/>
          <w:sz w:val="24"/>
          <w:szCs w:val="24"/>
        </w:rPr>
        <w:t>n</w:t>
      </w:r>
      <w:r w:rsidRPr="00FF2E93">
        <w:rPr>
          <w:rFonts w:asciiTheme="minorHAnsi" w:hAnsiTheme="minorHAnsi" w:cs="Arial"/>
          <w:sz w:val="24"/>
          <w:szCs w:val="24"/>
        </w:rPr>
        <w:t>ą</w:t>
      </w:r>
      <w:r w:rsidRPr="00FF2E93">
        <w:rPr>
          <w:rFonts w:asciiTheme="minorHAnsi" w:hAnsiTheme="minorHAnsi" w:cs="Arial"/>
          <w:spacing w:val="1"/>
          <w:sz w:val="24"/>
          <w:szCs w:val="24"/>
        </w:rPr>
        <w:t>/ wskazan</w:t>
      </w:r>
      <w:r w:rsidRPr="00FF2E93">
        <w:rPr>
          <w:rFonts w:asciiTheme="minorHAnsi" w:hAnsiTheme="minorHAnsi" w:cs="Arial"/>
          <w:sz w:val="24"/>
          <w:szCs w:val="24"/>
        </w:rPr>
        <w:t>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pacing w:val="2"/>
          <w:sz w:val="24"/>
          <w:szCs w:val="24"/>
        </w:rPr>
        <w:t>częśc</w:t>
      </w:r>
      <w:r w:rsidRPr="00FF2E93">
        <w:rPr>
          <w:rFonts w:asciiTheme="minorHAnsi" w:hAnsiTheme="minorHAnsi" w:cs="Arial"/>
          <w:spacing w:val="29"/>
          <w:sz w:val="24"/>
          <w:szCs w:val="24"/>
        </w:rPr>
        <w:t xml:space="preserve">i </w:t>
      </w:r>
      <w:r w:rsidRPr="00FF2E93">
        <w:rPr>
          <w:rFonts w:asciiTheme="minorHAnsi" w:hAnsiTheme="minorHAnsi" w:cs="Arial"/>
          <w:sz w:val="24"/>
          <w:szCs w:val="24"/>
        </w:rPr>
        <w:t>2.7 wniosku.</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Powyż</w:t>
      </w:r>
      <w:r w:rsidRPr="00FF2E93">
        <w:rPr>
          <w:rFonts w:asciiTheme="minorHAnsi" w:hAnsiTheme="minorHAnsi" w:cs="Arial"/>
          <w:spacing w:val="2"/>
          <w:sz w:val="24"/>
          <w:szCs w:val="24"/>
        </w:rPr>
        <w:t>s</w:t>
      </w:r>
      <w:r w:rsidRPr="00FF2E93">
        <w:rPr>
          <w:rFonts w:asciiTheme="minorHAnsi" w:hAnsiTheme="minorHAnsi" w:cs="Arial"/>
          <w:sz w:val="24"/>
          <w:szCs w:val="24"/>
        </w:rPr>
        <w:t>ze</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wys</w:t>
      </w:r>
      <w:r w:rsidRPr="00FF2E93">
        <w:rPr>
          <w:rFonts w:asciiTheme="minorHAnsi" w:hAnsiTheme="minorHAnsi" w:cs="Arial"/>
          <w:spacing w:val="1"/>
          <w:sz w:val="24"/>
          <w:szCs w:val="24"/>
        </w:rPr>
        <w:t>t</w:t>
      </w:r>
      <w:r w:rsidRPr="00FF2E93">
        <w:rPr>
          <w:rFonts w:asciiTheme="minorHAnsi" w:hAnsiTheme="minorHAnsi" w:cs="Arial"/>
          <w:sz w:val="24"/>
          <w:szCs w:val="24"/>
        </w:rPr>
        <w:t>ąpienie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jest</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w:t>
      </w:r>
      <w:r w:rsidRPr="00FF2E93">
        <w:rPr>
          <w:rFonts w:asciiTheme="minorHAnsi" w:hAnsiTheme="minorHAnsi" w:cs="Arial"/>
          <w:spacing w:val="1"/>
          <w:sz w:val="24"/>
          <w:szCs w:val="24"/>
        </w:rPr>
        <w:t>t</w:t>
      </w:r>
      <w:r w:rsidRPr="00FF2E93">
        <w:rPr>
          <w:rFonts w:asciiTheme="minorHAnsi" w:hAnsiTheme="minorHAnsi" w:cs="Arial"/>
          <w:sz w:val="24"/>
          <w:szCs w:val="24"/>
        </w:rPr>
        <w:t>eczne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 xml:space="preserve">w </w:t>
      </w:r>
      <w:r w:rsidRPr="00FF2E93">
        <w:rPr>
          <w:rFonts w:asciiTheme="minorHAnsi" w:hAnsiTheme="minorHAnsi" w:cs="Arial"/>
          <w:spacing w:val="2"/>
          <w:sz w:val="24"/>
          <w:szCs w:val="24"/>
        </w:rPr>
        <w:t>k</w:t>
      </w:r>
      <w:r w:rsidRPr="00FF2E93">
        <w:rPr>
          <w:rFonts w:asciiTheme="minorHAnsi" w:hAnsiTheme="minorHAnsi" w:cs="Arial"/>
          <w:sz w:val="24"/>
          <w:szCs w:val="24"/>
        </w:rPr>
        <w:t>ażdym</w:t>
      </w:r>
      <w:r w:rsidRPr="00FF2E93">
        <w:rPr>
          <w:rFonts w:asciiTheme="minorHAnsi" w:hAnsiTheme="minorHAnsi" w:cs="Arial"/>
          <w:spacing w:val="1"/>
          <w:sz w:val="24"/>
          <w:szCs w:val="24"/>
        </w:rPr>
        <w:t xml:space="preserve"> m</w:t>
      </w:r>
      <w:r w:rsidRPr="00FF2E93">
        <w:rPr>
          <w:rFonts w:asciiTheme="minorHAnsi" w:hAnsiTheme="minorHAnsi" w:cs="Arial"/>
          <w:sz w:val="24"/>
          <w:szCs w:val="24"/>
        </w:rPr>
        <w:t>o</w:t>
      </w:r>
      <w:r w:rsidRPr="00FF2E93">
        <w:rPr>
          <w:rFonts w:asciiTheme="minorHAnsi" w:hAnsiTheme="minorHAnsi" w:cs="Arial"/>
          <w:spacing w:val="1"/>
          <w:sz w:val="24"/>
          <w:szCs w:val="24"/>
        </w:rPr>
        <w:t>m</w:t>
      </w:r>
      <w:r w:rsidRPr="00FF2E93">
        <w:rPr>
          <w:rFonts w:asciiTheme="minorHAnsi" w:hAnsiTheme="minorHAnsi" w:cs="Arial"/>
          <w:sz w:val="24"/>
          <w:szCs w:val="24"/>
        </w:rPr>
        <w:t>encie</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przeprowa</w:t>
      </w:r>
      <w:r w:rsidRPr="00FF2E93">
        <w:rPr>
          <w:rFonts w:asciiTheme="minorHAnsi" w:hAnsiTheme="minorHAnsi" w:cs="Arial"/>
          <w:spacing w:val="2"/>
          <w:sz w:val="24"/>
          <w:szCs w:val="24"/>
        </w:rPr>
        <w:t>d</w:t>
      </w:r>
      <w:r w:rsidRPr="00FF2E93">
        <w:rPr>
          <w:rFonts w:asciiTheme="minorHAnsi" w:hAnsiTheme="minorHAnsi" w:cs="Arial"/>
          <w:sz w:val="24"/>
          <w:szCs w:val="24"/>
        </w:rPr>
        <w:t>zania</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procedury wyboru</w:t>
      </w:r>
      <w:r w:rsidRPr="00FF2E93">
        <w:rPr>
          <w:rFonts w:asciiTheme="minorHAnsi" w:hAnsiTheme="minorHAnsi" w:cs="Arial"/>
          <w:spacing w:val="1"/>
          <w:sz w:val="24"/>
          <w:szCs w:val="24"/>
        </w:rPr>
        <w:t xml:space="preserve"> </w:t>
      </w:r>
      <w:r w:rsidRPr="00FF2E93">
        <w:rPr>
          <w:rFonts w:asciiTheme="minorHAnsi" w:hAnsiTheme="minorHAnsi" w:cs="Arial"/>
          <w:sz w:val="24"/>
          <w:szCs w:val="24"/>
        </w:rPr>
        <w:t>p</w:t>
      </w:r>
      <w:r w:rsidRPr="00FF2E93">
        <w:rPr>
          <w:rFonts w:asciiTheme="minorHAnsi" w:hAnsiTheme="minorHAnsi" w:cs="Arial"/>
          <w:spacing w:val="1"/>
          <w:sz w:val="24"/>
          <w:szCs w:val="24"/>
        </w:rPr>
        <w:t>r</w:t>
      </w:r>
      <w:r w:rsidRPr="00FF2E93">
        <w:rPr>
          <w:rFonts w:asciiTheme="minorHAnsi" w:hAnsiTheme="minorHAnsi" w:cs="Arial"/>
          <w:sz w:val="24"/>
          <w:szCs w:val="24"/>
        </w:rPr>
        <w:t>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005118F4" w:rsidRPr="00FF2E93">
        <w:rPr>
          <w:rFonts w:asciiTheme="minorHAnsi" w:hAnsiTheme="minorHAnsi" w:cs="Arial"/>
          <w:sz w:val="24"/>
          <w:szCs w:val="24"/>
        </w:rPr>
        <w:t xml:space="preserve"> W sytuacji gdy wpłynie pismo w</w:t>
      </w:r>
      <w:r w:rsidRPr="00FF2E93">
        <w:rPr>
          <w:rFonts w:asciiTheme="minorHAnsi" w:hAnsiTheme="minorHAnsi" w:cs="Arial"/>
          <w:sz w:val="24"/>
          <w:szCs w:val="24"/>
        </w:rPr>
        <w:t>nioskodawcy z prośbą o wycofanie wniosku,  wniosek zostaje wyłączony z procedury oceny.</w:t>
      </w:r>
    </w:p>
    <w:p w14:paraId="65D13A04" w14:textId="77777777" w:rsidR="00780622" w:rsidRPr="00FF2E93" w:rsidRDefault="00780622" w:rsidP="00A8131A">
      <w:pPr>
        <w:tabs>
          <w:tab w:val="left" w:pos="1568"/>
        </w:tabs>
        <w:spacing w:before="120" w:after="120"/>
        <w:rPr>
          <w:rFonts w:asciiTheme="minorHAnsi" w:hAnsiTheme="minorHAnsi" w:cs="Arial"/>
          <w:sz w:val="24"/>
          <w:szCs w:val="24"/>
        </w:rPr>
      </w:pPr>
    </w:p>
    <w:p w14:paraId="017930E4" w14:textId="77777777" w:rsidR="000D2441" w:rsidRPr="00FF2E93" w:rsidRDefault="000D2441" w:rsidP="00E66573">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59" w:name="_Toc431974593"/>
      <w:bookmarkStart w:id="60" w:name="_Toc483484493"/>
      <w:bookmarkEnd w:id="59"/>
      <w:r w:rsidRPr="00FF2E93">
        <w:rPr>
          <w:rFonts w:asciiTheme="minorHAnsi" w:hAnsiTheme="minorHAnsi" w:cs="Arial"/>
          <w:b/>
          <w:sz w:val="24"/>
          <w:szCs w:val="24"/>
        </w:rPr>
        <w:t>Tryb wyboru projektów i etapy organizacji konkursu</w:t>
      </w:r>
      <w:bookmarkEnd w:id="60"/>
    </w:p>
    <w:p w14:paraId="645C8084" w14:textId="77777777" w:rsidR="00FC6662" w:rsidRDefault="00FC6662" w:rsidP="00FC6662">
      <w:pPr>
        <w:rPr>
          <w:color w:val="auto"/>
          <w:sz w:val="24"/>
          <w:szCs w:val="24"/>
        </w:rPr>
      </w:pPr>
      <w:bookmarkStart w:id="61" w:name="_Toc457911329"/>
      <w:r w:rsidRPr="00FC6662">
        <w:rPr>
          <w:sz w:val="24"/>
          <w:szCs w:val="24"/>
        </w:rPr>
        <w:t xml:space="preserve">Wybór projektów odbywa się w trybie konkursowym. Celem konkursu jest wybór do dofinansowania projektów spełniających kryteria, które dodatkowo uzyskały wymaganą liczbę </w:t>
      </w:r>
      <w:r w:rsidRPr="00FC6662">
        <w:rPr>
          <w:color w:val="auto"/>
          <w:sz w:val="24"/>
          <w:szCs w:val="24"/>
        </w:rPr>
        <w:t>punktów oraz wpisują się w Strategię ZIT.</w:t>
      </w:r>
    </w:p>
    <w:p w14:paraId="2EFB1F86" w14:textId="77777777" w:rsidR="006F3F4D" w:rsidRPr="006F3F4D" w:rsidRDefault="006F3F4D" w:rsidP="006F3F4D">
      <w:pPr>
        <w:spacing w:after="0"/>
        <w:rPr>
          <w:color w:val="auto"/>
          <w:sz w:val="24"/>
          <w:szCs w:val="24"/>
        </w:rPr>
      </w:pPr>
      <w:r w:rsidRPr="006F3F4D">
        <w:rPr>
          <w:color w:val="auto"/>
          <w:sz w:val="24"/>
          <w:szCs w:val="24"/>
        </w:rPr>
        <w:t>Ocena wniosku o dofinansowanie projektu jest prowadzona w ramach:</w:t>
      </w:r>
    </w:p>
    <w:p w14:paraId="72F529E0" w14:textId="77777777" w:rsidR="006F3F4D" w:rsidRPr="006F3F4D" w:rsidRDefault="006F3F4D" w:rsidP="006F3F4D">
      <w:pPr>
        <w:spacing w:after="0"/>
        <w:rPr>
          <w:color w:val="auto"/>
          <w:sz w:val="24"/>
          <w:szCs w:val="24"/>
        </w:rPr>
      </w:pPr>
      <w:r w:rsidRPr="006F3F4D">
        <w:rPr>
          <w:color w:val="auto"/>
          <w:sz w:val="24"/>
          <w:szCs w:val="24"/>
        </w:rPr>
        <w:t>1.</w:t>
      </w:r>
      <w:r w:rsidRPr="006F3F4D">
        <w:rPr>
          <w:color w:val="auto"/>
          <w:sz w:val="24"/>
          <w:szCs w:val="24"/>
        </w:rPr>
        <w:tab/>
        <w:t xml:space="preserve">etapu oceny formalno-merytorycznej </w:t>
      </w:r>
    </w:p>
    <w:p w14:paraId="1996623D" w14:textId="3FA39A27" w:rsidR="006F3F4D" w:rsidRDefault="006F3F4D" w:rsidP="006F3F4D">
      <w:pPr>
        <w:spacing w:after="0"/>
        <w:rPr>
          <w:color w:val="auto"/>
          <w:sz w:val="24"/>
          <w:szCs w:val="24"/>
        </w:rPr>
      </w:pPr>
      <w:r>
        <w:rPr>
          <w:color w:val="auto"/>
          <w:sz w:val="24"/>
          <w:szCs w:val="24"/>
        </w:rPr>
        <w:t>2.</w:t>
      </w:r>
      <w:r>
        <w:rPr>
          <w:color w:val="auto"/>
          <w:sz w:val="24"/>
          <w:szCs w:val="24"/>
        </w:rPr>
        <w:tab/>
        <w:t>etapu negocjacji</w:t>
      </w:r>
    </w:p>
    <w:p w14:paraId="4A5BD267" w14:textId="2A3607F2" w:rsidR="006F3F4D" w:rsidRPr="006F3F4D" w:rsidRDefault="006F3F4D" w:rsidP="00AE4BA6">
      <w:pPr>
        <w:pStyle w:val="Akapitzlist"/>
        <w:numPr>
          <w:ilvl w:val="0"/>
          <w:numId w:val="85"/>
        </w:numPr>
        <w:tabs>
          <w:tab w:val="clear" w:pos="720"/>
        </w:tabs>
        <w:spacing w:after="0"/>
        <w:ind w:hanging="720"/>
        <w:rPr>
          <w:color w:val="auto"/>
          <w:sz w:val="24"/>
          <w:szCs w:val="24"/>
        </w:rPr>
      </w:pPr>
      <w:r w:rsidRPr="006F3F4D">
        <w:rPr>
          <w:color w:val="auto"/>
          <w:sz w:val="24"/>
          <w:szCs w:val="24"/>
        </w:rPr>
        <w:t>etapu oceny zgodności projektów ze Strategią ZIT</w:t>
      </w:r>
      <w:r>
        <w:rPr>
          <w:color w:val="auto"/>
          <w:sz w:val="24"/>
          <w:szCs w:val="24"/>
        </w:rPr>
        <w:t>.</w:t>
      </w:r>
    </w:p>
    <w:p w14:paraId="6B686C04" w14:textId="77777777" w:rsidR="006F3F4D" w:rsidRDefault="006F3F4D" w:rsidP="006F3F4D">
      <w:pPr>
        <w:spacing w:after="0"/>
        <w:rPr>
          <w:color w:val="auto"/>
          <w:sz w:val="24"/>
          <w:szCs w:val="24"/>
        </w:rPr>
      </w:pPr>
    </w:p>
    <w:p w14:paraId="1F0083F0" w14:textId="77777777" w:rsidR="00082F3A" w:rsidRDefault="00780622" w:rsidP="006F3F4D">
      <w:pPr>
        <w:spacing w:after="0"/>
        <w:rPr>
          <w:color w:val="auto"/>
          <w:sz w:val="24"/>
          <w:szCs w:val="24"/>
        </w:rPr>
      </w:pPr>
      <w:r w:rsidRPr="00780622">
        <w:rPr>
          <w:color w:val="auto"/>
          <w:sz w:val="24"/>
          <w:szCs w:val="24"/>
        </w:rPr>
        <w:t xml:space="preserve">Ocena formalno-merytoryczna jest dokonywana w terminie nie późniejszym niż </w:t>
      </w:r>
      <w:r w:rsidRPr="00780622">
        <w:rPr>
          <w:b/>
          <w:color w:val="auto"/>
          <w:sz w:val="24"/>
          <w:szCs w:val="24"/>
        </w:rPr>
        <w:t>70 dni</w:t>
      </w:r>
      <w:r w:rsidRPr="00780622">
        <w:rPr>
          <w:color w:val="auto"/>
          <w:sz w:val="24"/>
          <w:szCs w:val="24"/>
        </w:rPr>
        <w:t xml:space="preserve"> od daty zakończenia naboru wniosków, natomiast etap negocjacji trwa nie dłużej niż </w:t>
      </w:r>
      <w:r w:rsidRPr="00780622">
        <w:rPr>
          <w:b/>
          <w:color w:val="auto"/>
          <w:sz w:val="24"/>
          <w:szCs w:val="24"/>
        </w:rPr>
        <w:t xml:space="preserve">50 dni </w:t>
      </w:r>
      <w:r w:rsidRPr="00780622">
        <w:rPr>
          <w:color w:val="auto"/>
          <w:sz w:val="24"/>
          <w:szCs w:val="24"/>
        </w:rPr>
        <w:t xml:space="preserve">z zastrzeżeniem, że całkowita ocena wniosków przed przekazaniem ich do oceny zgodności ze Strategią ZIT nie może trwać dłużej niż </w:t>
      </w:r>
      <w:r w:rsidRPr="00780622">
        <w:rPr>
          <w:b/>
          <w:color w:val="auto"/>
          <w:sz w:val="24"/>
          <w:szCs w:val="24"/>
        </w:rPr>
        <w:t>100 dni</w:t>
      </w:r>
      <w:r w:rsidRPr="00780622">
        <w:rPr>
          <w:color w:val="auto"/>
          <w:sz w:val="24"/>
          <w:szCs w:val="24"/>
        </w:rPr>
        <w:t xml:space="preserve">. </w:t>
      </w:r>
    </w:p>
    <w:p w14:paraId="470F0D4C" w14:textId="1AFF5D86" w:rsidR="00082F3A" w:rsidRDefault="00082F3A" w:rsidP="006F3F4D">
      <w:pPr>
        <w:spacing w:after="0"/>
        <w:rPr>
          <w:rFonts w:asciiTheme="minorHAnsi" w:hAnsiTheme="minorHAnsi" w:cstheme="minorHAnsi"/>
          <w:sz w:val="24"/>
          <w:szCs w:val="24"/>
        </w:rPr>
      </w:pPr>
      <w:r w:rsidRPr="00D10C03">
        <w:rPr>
          <w:rFonts w:asciiTheme="minorHAnsi" w:hAnsiTheme="minorHAnsi" w:cstheme="minorHAnsi"/>
          <w:sz w:val="24"/>
          <w:szCs w:val="24"/>
        </w:rPr>
        <w:t xml:space="preserve">Ocena </w:t>
      </w:r>
      <w:r>
        <w:rPr>
          <w:rFonts w:asciiTheme="minorHAnsi" w:hAnsiTheme="minorHAnsi" w:cstheme="minorHAnsi"/>
          <w:sz w:val="24"/>
          <w:szCs w:val="24"/>
        </w:rPr>
        <w:t>zgodności projektów ze Strategią ZIT</w:t>
      </w:r>
      <w:r w:rsidRPr="00D10C03">
        <w:rPr>
          <w:rFonts w:asciiTheme="minorHAnsi" w:hAnsiTheme="minorHAnsi" w:cstheme="minorHAnsi"/>
          <w:sz w:val="24"/>
          <w:szCs w:val="24"/>
        </w:rPr>
        <w:t xml:space="preserve"> dokonywana jest w terminie nie późniejszym niż </w:t>
      </w:r>
      <w:r w:rsidRPr="00C63471">
        <w:rPr>
          <w:rFonts w:asciiTheme="minorHAnsi" w:hAnsiTheme="minorHAnsi" w:cstheme="minorHAnsi"/>
          <w:b/>
          <w:sz w:val="24"/>
          <w:szCs w:val="24"/>
        </w:rPr>
        <w:t>45 dni</w:t>
      </w:r>
      <w:r w:rsidRPr="00D10C03">
        <w:rPr>
          <w:rFonts w:asciiTheme="minorHAnsi" w:hAnsiTheme="minorHAnsi" w:cstheme="minorHAnsi"/>
          <w:sz w:val="24"/>
          <w:szCs w:val="24"/>
        </w:rPr>
        <w:t xml:space="preserve"> od daty otrzymania </w:t>
      </w:r>
      <w:r w:rsidR="007221B6">
        <w:rPr>
          <w:rFonts w:asciiTheme="minorHAnsi" w:hAnsiTheme="minorHAnsi" w:cstheme="minorHAnsi"/>
          <w:sz w:val="24"/>
          <w:szCs w:val="24"/>
        </w:rPr>
        <w:t>przez</w:t>
      </w:r>
      <w:r w:rsidRPr="00D10C03">
        <w:rPr>
          <w:rFonts w:asciiTheme="minorHAnsi" w:hAnsiTheme="minorHAnsi" w:cstheme="minorHAnsi"/>
          <w:sz w:val="24"/>
          <w:szCs w:val="24"/>
        </w:rPr>
        <w:t xml:space="preserve"> IOK </w:t>
      </w:r>
      <w:r w:rsidR="007221B6">
        <w:rPr>
          <w:rFonts w:asciiTheme="minorHAnsi" w:hAnsiTheme="minorHAnsi" w:cstheme="minorHAnsi"/>
          <w:sz w:val="24"/>
          <w:szCs w:val="24"/>
        </w:rPr>
        <w:t>ZIT</w:t>
      </w:r>
      <w:r w:rsidRPr="00D10C03">
        <w:rPr>
          <w:rFonts w:asciiTheme="minorHAnsi" w:hAnsiTheme="minorHAnsi" w:cstheme="minorHAnsi"/>
          <w:sz w:val="24"/>
          <w:szCs w:val="24"/>
        </w:rPr>
        <w:t xml:space="preserve"> listy projektów przekazanych do oceny zgodności projektów ze Strategią ZIT.</w:t>
      </w:r>
      <w:r>
        <w:rPr>
          <w:rFonts w:asciiTheme="minorHAnsi" w:hAnsiTheme="minorHAnsi" w:cstheme="minorHAnsi"/>
          <w:sz w:val="24"/>
          <w:szCs w:val="24"/>
        </w:rPr>
        <w:t xml:space="preserve"> </w:t>
      </w:r>
    </w:p>
    <w:p w14:paraId="554832FC" w14:textId="0A49AA18" w:rsidR="00780622" w:rsidRPr="006F3F4D" w:rsidRDefault="00780622" w:rsidP="006F3F4D">
      <w:pPr>
        <w:spacing w:after="0"/>
        <w:rPr>
          <w:color w:val="auto"/>
          <w:sz w:val="24"/>
          <w:szCs w:val="24"/>
        </w:rPr>
      </w:pPr>
      <w:r w:rsidRPr="00780622">
        <w:rPr>
          <w:color w:val="auto"/>
          <w:sz w:val="24"/>
          <w:szCs w:val="24"/>
        </w:rPr>
        <w:t>W uzasadnionych przypadkach terminy te mogą ulec zmianie.</w:t>
      </w:r>
    </w:p>
    <w:p w14:paraId="63866E57" w14:textId="0BC262F3" w:rsidR="00447EA8" w:rsidRPr="00FF2E93" w:rsidRDefault="00E66573" w:rsidP="00A8131A">
      <w:pPr>
        <w:keepNext/>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2" w:name="_Toc431974594"/>
      <w:bookmarkStart w:id="63" w:name="_Toc459876609"/>
      <w:bookmarkStart w:id="64" w:name="_Toc483484494"/>
      <w:bookmarkEnd w:id="62"/>
      <w:r>
        <w:rPr>
          <w:rFonts w:asciiTheme="minorHAnsi" w:hAnsiTheme="minorHAnsi" w:cs="Arial"/>
          <w:b/>
          <w:sz w:val="24"/>
          <w:szCs w:val="24"/>
        </w:rPr>
        <w:t>6</w:t>
      </w:r>
      <w:r w:rsidR="00666FA6" w:rsidRPr="00FF2E93">
        <w:rPr>
          <w:rFonts w:asciiTheme="minorHAnsi" w:hAnsiTheme="minorHAnsi" w:cs="Arial"/>
          <w:b/>
          <w:sz w:val="24"/>
          <w:szCs w:val="24"/>
        </w:rPr>
        <w:t>.</w:t>
      </w:r>
      <w:r w:rsidR="00090BCC" w:rsidRPr="00FF2E93">
        <w:rPr>
          <w:rFonts w:asciiTheme="minorHAnsi" w:hAnsiTheme="minorHAnsi" w:cs="Arial"/>
          <w:b/>
          <w:sz w:val="24"/>
          <w:szCs w:val="24"/>
        </w:rPr>
        <w:t>1</w:t>
      </w:r>
      <w:r w:rsidR="00666FA6" w:rsidRPr="00FF2E93">
        <w:rPr>
          <w:rFonts w:asciiTheme="minorHAnsi" w:hAnsiTheme="minorHAnsi" w:cs="Arial"/>
          <w:b/>
          <w:sz w:val="24"/>
          <w:szCs w:val="24"/>
        </w:rPr>
        <w:tab/>
      </w:r>
      <w:r w:rsidR="00447EA8" w:rsidRPr="00FF2E93">
        <w:rPr>
          <w:rFonts w:asciiTheme="minorHAnsi" w:hAnsiTheme="minorHAnsi" w:cs="Arial"/>
          <w:b/>
          <w:sz w:val="24"/>
          <w:szCs w:val="24"/>
        </w:rPr>
        <w:t>Weryfikacja wymogów formalnych i uzupełnianie wniosku</w:t>
      </w:r>
      <w:bookmarkEnd w:id="63"/>
      <w:bookmarkEnd w:id="64"/>
    </w:p>
    <w:p w14:paraId="3743E642" w14:textId="77777777" w:rsidR="00447EA8" w:rsidRPr="00FF2E93" w:rsidRDefault="00447EA8" w:rsidP="00A8131A">
      <w:pPr>
        <w:pStyle w:val="Tekstprzypisudolnego"/>
        <w:spacing w:before="120" w:after="120" w:line="276" w:lineRule="auto"/>
        <w:rPr>
          <w:rFonts w:asciiTheme="minorHAnsi" w:hAnsiTheme="minorHAnsi" w:cs="Arial"/>
          <w:sz w:val="24"/>
          <w:szCs w:val="24"/>
        </w:rPr>
      </w:pPr>
      <w:r w:rsidRPr="006F3F4D">
        <w:rPr>
          <w:rFonts w:asciiTheme="minorHAnsi" w:hAnsiTheme="minorHAnsi" w:cs="Arial"/>
          <w:sz w:val="24"/>
          <w:szCs w:val="24"/>
        </w:rPr>
        <w:t xml:space="preserve">Przed etapem oceny formalno-merytorycznej przeprowadzona jest weryfikacja </w:t>
      </w:r>
      <w:r w:rsidR="00B75AD4" w:rsidRPr="006F3F4D">
        <w:rPr>
          <w:rFonts w:asciiTheme="minorHAnsi" w:hAnsiTheme="minorHAnsi" w:cs="Arial"/>
          <w:sz w:val="24"/>
          <w:szCs w:val="24"/>
        </w:rPr>
        <w:t xml:space="preserve">spełniania </w:t>
      </w:r>
      <w:r w:rsidRPr="006F3F4D">
        <w:rPr>
          <w:rFonts w:asciiTheme="minorHAnsi" w:hAnsiTheme="minorHAnsi" w:cs="Arial"/>
          <w:sz w:val="24"/>
          <w:szCs w:val="24"/>
        </w:rPr>
        <w:t>wymogów formalnych.</w:t>
      </w:r>
    </w:p>
    <w:p w14:paraId="42E545F9" w14:textId="3C669B0A" w:rsidR="00447EA8" w:rsidRPr="00B75AD4" w:rsidRDefault="00B75AD4" w:rsidP="00A8131A">
      <w:pPr>
        <w:pStyle w:val="Tekstprzypisudolnego"/>
        <w:spacing w:before="120" w:after="120" w:line="276" w:lineRule="auto"/>
        <w:rPr>
          <w:rFonts w:asciiTheme="minorHAnsi" w:hAnsiTheme="minorHAnsi" w:cs="Arial"/>
          <w:sz w:val="24"/>
          <w:szCs w:val="24"/>
        </w:rPr>
      </w:pPr>
      <w:r w:rsidRPr="00B75AD4">
        <w:rPr>
          <w:rFonts w:asciiTheme="minorHAnsi" w:hAnsiTheme="minorHAnsi" w:cs="Arial"/>
          <w:sz w:val="24"/>
          <w:szCs w:val="24"/>
        </w:rPr>
        <w:t>Wer</w:t>
      </w:r>
      <w:r w:rsidR="00C17820">
        <w:rPr>
          <w:rFonts w:asciiTheme="minorHAnsi" w:hAnsiTheme="minorHAnsi" w:cs="Arial"/>
          <w:sz w:val="24"/>
          <w:szCs w:val="24"/>
        </w:rPr>
        <w:t>yfikacji tej podlega każdy wniosek o dofinansowanie złożony</w:t>
      </w:r>
      <w:r w:rsidRPr="00B75AD4">
        <w:rPr>
          <w:rFonts w:asciiTheme="minorHAnsi" w:hAnsiTheme="minorHAnsi" w:cs="Arial"/>
          <w:sz w:val="24"/>
          <w:szCs w:val="24"/>
        </w:rPr>
        <w:t xml:space="preserve"> do IOK </w:t>
      </w:r>
      <w:r w:rsidR="00FC6662">
        <w:rPr>
          <w:rFonts w:asciiTheme="minorHAnsi" w:hAnsiTheme="minorHAnsi" w:cs="Arial"/>
          <w:sz w:val="24"/>
          <w:szCs w:val="24"/>
        </w:rPr>
        <w:t xml:space="preserve">WUP </w:t>
      </w:r>
      <w:r w:rsidR="00C17820">
        <w:rPr>
          <w:rFonts w:asciiTheme="minorHAnsi" w:hAnsiTheme="minorHAnsi" w:cs="Arial"/>
          <w:sz w:val="24"/>
          <w:szCs w:val="24"/>
        </w:rPr>
        <w:t>w ramach konkursu, o ile</w:t>
      </w:r>
      <w:r w:rsidRPr="00B75AD4">
        <w:rPr>
          <w:rFonts w:asciiTheme="minorHAnsi" w:hAnsiTheme="minorHAnsi" w:cs="Arial"/>
          <w:sz w:val="24"/>
          <w:szCs w:val="24"/>
        </w:rPr>
        <w:t xml:space="preserve"> nie został wycofany przez wnioskod</w:t>
      </w:r>
      <w:r w:rsidR="00BF1E22">
        <w:rPr>
          <w:rFonts w:asciiTheme="minorHAnsi" w:hAnsiTheme="minorHAnsi" w:cs="Arial"/>
          <w:sz w:val="24"/>
          <w:szCs w:val="24"/>
        </w:rPr>
        <w:t>awcę i</w:t>
      </w:r>
      <w:r w:rsidRPr="00B75AD4">
        <w:rPr>
          <w:rFonts w:asciiTheme="minorHAnsi" w:hAnsiTheme="minorHAnsi" w:cs="Arial"/>
          <w:sz w:val="24"/>
          <w:szCs w:val="24"/>
        </w:rPr>
        <w:t xml:space="preserve"> wpłynął w terminie.</w:t>
      </w:r>
    </w:p>
    <w:p w14:paraId="70BA2CAF" w14:textId="5BD8F208" w:rsidR="00447EA8" w:rsidRPr="00FF2E93" w:rsidRDefault="00447EA8" w:rsidP="00A8131A">
      <w:pPr>
        <w:pStyle w:val="Tekstprzypisudolnego"/>
        <w:spacing w:before="120" w:after="120" w:line="276" w:lineRule="auto"/>
        <w:rPr>
          <w:rFonts w:asciiTheme="minorHAnsi" w:hAnsiTheme="minorHAnsi" w:cs="Arial"/>
          <w:sz w:val="24"/>
          <w:szCs w:val="24"/>
        </w:rPr>
      </w:pPr>
      <w:r w:rsidRPr="00FF2E93">
        <w:rPr>
          <w:rFonts w:asciiTheme="minorHAnsi" w:hAnsiTheme="minorHAnsi" w:cs="Arial"/>
          <w:sz w:val="24"/>
          <w:szCs w:val="24"/>
        </w:rPr>
        <w:t xml:space="preserve">Weryfikacja wymogów formalnych dokonywana jest przez IOK </w:t>
      </w:r>
      <w:r w:rsidR="00FC6662">
        <w:rPr>
          <w:rFonts w:asciiTheme="minorHAnsi" w:hAnsiTheme="minorHAnsi" w:cs="Arial"/>
          <w:sz w:val="24"/>
          <w:szCs w:val="24"/>
        </w:rPr>
        <w:t xml:space="preserve">WUP </w:t>
      </w:r>
      <w:r w:rsidRPr="00FF2E93">
        <w:rPr>
          <w:rFonts w:asciiTheme="minorHAnsi" w:hAnsiTheme="minorHAnsi" w:cs="Arial"/>
          <w:sz w:val="24"/>
          <w:szCs w:val="24"/>
        </w:rPr>
        <w:t xml:space="preserve">w terminie </w:t>
      </w:r>
      <w:r w:rsidRPr="00780622">
        <w:rPr>
          <w:rFonts w:asciiTheme="minorHAnsi" w:hAnsiTheme="minorHAnsi" w:cs="Arial"/>
          <w:b/>
          <w:sz w:val="24"/>
          <w:szCs w:val="24"/>
        </w:rPr>
        <w:t>14 dni</w:t>
      </w:r>
      <w:r w:rsidRPr="00FF2E93">
        <w:rPr>
          <w:rFonts w:asciiTheme="minorHAnsi" w:hAnsiTheme="minorHAnsi" w:cs="Arial"/>
          <w:sz w:val="24"/>
          <w:szCs w:val="24"/>
        </w:rPr>
        <w:t xml:space="preserve"> od daty złożenia wniosku na konkurs, za pomocą Karty weryfikacji wymogów formalnych wniosku o dofinansowanie projektu konkursowego w ramach Regionalnego Programu Operacyjnego Województwa Łódzkiego na lata 2014-2020 Europejski Fundusz Społeczny, stanowiącej </w:t>
      </w:r>
      <w:r w:rsidRPr="001D16E4">
        <w:rPr>
          <w:rFonts w:asciiTheme="minorHAnsi" w:hAnsiTheme="minorHAnsi" w:cs="Arial"/>
          <w:sz w:val="24"/>
          <w:szCs w:val="24"/>
        </w:rPr>
        <w:t xml:space="preserve">załącznik </w:t>
      </w:r>
      <w:r w:rsidRPr="00780622">
        <w:rPr>
          <w:rFonts w:asciiTheme="minorHAnsi" w:hAnsiTheme="minorHAnsi" w:cs="Arial"/>
          <w:sz w:val="24"/>
          <w:szCs w:val="24"/>
        </w:rPr>
        <w:t xml:space="preserve">nr </w:t>
      </w:r>
      <w:r w:rsidR="00D10C03">
        <w:rPr>
          <w:rFonts w:asciiTheme="minorHAnsi" w:hAnsiTheme="minorHAnsi" w:cs="Arial"/>
          <w:sz w:val="24"/>
          <w:szCs w:val="24"/>
        </w:rPr>
        <w:t>5</w:t>
      </w:r>
      <w:r w:rsidRPr="00FF2E93">
        <w:rPr>
          <w:rFonts w:asciiTheme="minorHAnsi" w:hAnsiTheme="minorHAnsi" w:cs="Arial"/>
          <w:sz w:val="24"/>
          <w:szCs w:val="24"/>
        </w:rPr>
        <w:t xml:space="preserve"> do  niniejszego Regulaminu.</w:t>
      </w:r>
    </w:p>
    <w:p w14:paraId="31511D8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Zgodnie w art. 43 ustawy  w razie stwierdzenia we wniosku braków formalnych lub oczywistych omyłek, np. takich jak:</w:t>
      </w:r>
    </w:p>
    <w:p w14:paraId="0FE58EF2" w14:textId="7F7D7DAE" w:rsidR="00447EA8" w:rsidRPr="00FF2E93" w:rsidRDefault="00447EA8" w:rsidP="00AE4BA6">
      <w:pPr>
        <w:numPr>
          <w:ilvl w:val="0"/>
          <w:numId w:val="56"/>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lastRenderedPageBreak/>
        <w:t>brak pieczęci</w:t>
      </w:r>
      <w:r w:rsidRPr="00FF2E93">
        <w:rPr>
          <w:rFonts w:asciiTheme="minorHAnsi" w:hAnsiTheme="minorHAnsi" w:cs="Arial"/>
          <w:sz w:val="24"/>
          <w:szCs w:val="24"/>
          <w:vertAlign w:val="superscript"/>
        </w:rPr>
        <w:footnoteReference w:id="12"/>
      </w:r>
      <w:r w:rsidRPr="00FF2E93">
        <w:rPr>
          <w:rFonts w:asciiTheme="minorHAnsi" w:hAnsiTheme="minorHAnsi" w:cs="Arial"/>
          <w:sz w:val="24"/>
          <w:szCs w:val="24"/>
        </w:rPr>
        <w:t>/ podpisu</w:t>
      </w:r>
      <w:r w:rsidRPr="00FF2E93">
        <w:rPr>
          <w:rFonts w:asciiTheme="minorHAnsi" w:hAnsiTheme="minorHAnsi" w:cs="Arial"/>
          <w:sz w:val="24"/>
          <w:szCs w:val="24"/>
          <w:vertAlign w:val="superscript"/>
        </w:rPr>
        <w:footnoteReference w:id="13"/>
      </w:r>
      <w:r w:rsidRPr="00FF2E93">
        <w:rPr>
          <w:rFonts w:asciiTheme="minorHAnsi" w:hAnsiTheme="minorHAnsi" w:cs="Arial"/>
          <w:sz w:val="24"/>
          <w:szCs w:val="24"/>
        </w:rPr>
        <w:t xml:space="preserve"> wnioskodawcy oraz partner</w:t>
      </w:r>
      <w:r w:rsidR="00564071">
        <w:rPr>
          <w:rFonts w:asciiTheme="minorHAnsi" w:hAnsiTheme="minorHAnsi" w:cs="Arial"/>
          <w:sz w:val="24"/>
          <w:szCs w:val="24"/>
        </w:rPr>
        <w:t>a/partnerów</w:t>
      </w:r>
      <w:r w:rsidR="00C17820">
        <w:rPr>
          <w:rFonts w:asciiTheme="minorHAnsi" w:hAnsiTheme="minorHAnsi" w:cs="Arial"/>
          <w:sz w:val="24"/>
          <w:szCs w:val="24"/>
        </w:rPr>
        <w:t xml:space="preserve"> (jeśli dotyczy);</w:t>
      </w:r>
    </w:p>
    <w:p w14:paraId="74A98C6A" w14:textId="77777777" w:rsidR="00447EA8" w:rsidRPr="00FF2E93" w:rsidRDefault="00447EA8" w:rsidP="00AE4BA6">
      <w:pPr>
        <w:numPr>
          <w:ilvl w:val="0"/>
          <w:numId w:val="56"/>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strony/ stron w wydruku papierowej wersji wniosku, brak parafek na wszystkich stronach wniosku;</w:t>
      </w:r>
    </w:p>
    <w:p w14:paraId="277CA8AF" w14:textId="0C4B7C0B" w:rsidR="00447EA8" w:rsidRPr="00FF2E93" w:rsidRDefault="00447EA8" w:rsidP="00AE4BA6">
      <w:pPr>
        <w:numPr>
          <w:ilvl w:val="0"/>
          <w:numId w:val="56"/>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wniosku sporządzonego na wymaganym formularzu lub wersji elektronicznej (plik w formacie .xls lub .xlsx</w:t>
      </w:r>
      <w:r w:rsidR="00682418">
        <w:rPr>
          <w:rFonts w:asciiTheme="minorHAnsi" w:hAnsiTheme="minorHAnsi" w:cs="Arial"/>
          <w:sz w:val="24"/>
          <w:szCs w:val="24"/>
        </w:rPr>
        <w:t xml:space="preserve"> na płycie</w:t>
      </w:r>
      <w:r w:rsidR="00C17820">
        <w:rPr>
          <w:rFonts w:asciiTheme="minorHAnsi" w:hAnsiTheme="minorHAnsi" w:cs="Arial"/>
          <w:sz w:val="24"/>
          <w:szCs w:val="24"/>
        </w:rPr>
        <w:t xml:space="preserve"> CD lub DVD</w:t>
      </w:r>
      <w:r w:rsidRPr="00FF2E93">
        <w:rPr>
          <w:rFonts w:asciiTheme="minorHAnsi" w:hAnsiTheme="minorHAnsi" w:cs="Arial"/>
          <w:sz w:val="24"/>
          <w:szCs w:val="24"/>
        </w:rPr>
        <w:t>);</w:t>
      </w:r>
    </w:p>
    <w:p w14:paraId="746003E2" w14:textId="77777777" w:rsidR="00447EA8" w:rsidRPr="00FF2E93" w:rsidRDefault="00447EA8" w:rsidP="00AE4BA6">
      <w:pPr>
        <w:numPr>
          <w:ilvl w:val="0"/>
          <w:numId w:val="56"/>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brak oświadczenia potwierdzającego tożsamość wersji elektronicznej wniosku o dofinansowanie z wersją papierową;</w:t>
      </w:r>
    </w:p>
    <w:p w14:paraId="2281EBCA" w14:textId="6E7B5359" w:rsidR="00447EA8" w:rsidRPr="00FF2E93" w:rsidRDefault="00447EA8" w:rsidP="00AE4BA6">
      <w:pPr>
        <w:numPr>
          <w:ilvl w:val="0"/>
          <w:numId w:val="56"/>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2.7 wniosku (Osoba/ osoby uprawniona/ uprawnione do podejmowania decyzji wiążących w imieniu wnioskodawcy) z podpisem</w:t>
      </w:r>
      <w:r w:rsidRPr="00FF2E93">
        <w:rPr>
          <w:rFonts w:asciiTheme="minorHAnsi" w:hAnsiTheme="minorHAnsi" w:cs="Arial"/>
          <w:sz w:val="24"/>
          <w:szCs w:val="24"/>
          <w:shd w:val="clear" w:color="auto" w:fill="FFFFFF"/>
          <w:vertAlign w:val="superscript"/>
        </w:rPr>
        <w:footnoteReference w:id="14"/>
      </w:r>
      <w:r w:rsidRPr="00FF2E93">
        <w:rPr>
          <w:rFonts w:asciiTheme="minorHAnsi" w:hAnsiTheme="minorHAnsi" w:cs="Arial"/>
          <w:sz w:val="24"/>
          <w:szCs w:val="24"/>
        </w:rPr>
        <w:t xml:space="preserve"> alb</w:t>
      </w:r>
      <w:r w:rsidR="002F0EB5">
        <w:rPr>
          <w:rFonts w:asciiTheme="minorHAnsi" w:hAnsiTheme="minorHAnsi" w:cs="Arial"/>
          <w:sz w:val="24"/>
          <w:szCs w:val="24"/>
        </w:rPr>
        <w:t xml:space="preserve">o podpisami zawartymi w części </w:t>
      </w:r>
      <w:r w:rsidRPr="00FF2E93">
        <w:rPr>
          <w:rFonts w:asciiTheme="minorHAnsi" w:hAnsiTheme="minorHAnsi" w:cs="Arial"/>
          <w:sz w:val="24"/>
          <w:szCs w:val="24"/>
        </w:rPr>
        <w:t>X. Oświadczenia wniosku;</w:t>
      </w:r>
    </w:p>
    <w:p w14:paraId="6D3F736E" w14:textId="77777777" w:rsidR="00447EA8" w:rsidRDefault="00447EA8" w:rsidP="00AE4BA6">
      <w:pPr>
        <w:numPr>
          <w:ilvl w:val="0"/>
          <w:numId w:val="56"/>
        </w:numPr>
        <w:spacing w:before="120" w:after="120"/>
        <w:ind w:left="426" w:hanging="426"/>
        <w:rPr>
          <w:rFonts w:asciiTheme="minorHAnsi" w:hAnsiTheme="minorHAnsi" w:cs="Arial"/>
          <w:sz w:val="24"/>
          <w:szCs w:val="24"/>
        </w:rPr>
      </w:pPr>
      <w:r w:rsidRPr="00FF2E93">
        <w:rPr>
          <w:rFonts w:asciiTheme="minorHAnsi" w:hAnsiTheme="minorHAnsi" w:cs="Arial"/>
          <w:sz w:val="24"/>
          <w:szCs w:val="24"/>
        </w:rPr>
        <w:t>niezgodność zapisów pkt. 2.9.1.7 wniosku (Osoba/ osoby uprawniona/ uprawnione do podejmowania decyzji wiążących w imieniu partnera) z podpisem</w:t>
      </w:r>
      <w:r w:rsidRPr="00FF2E93">
        <w:rPr>
          <w:rFonts w:asciiTheme="minorHAnsi" w:hAnsiTheme="minorHAnsi" w:cs="Arial"/>
          <w:sz w:val="24"/>
          <w:szCs w:val="24"/>
          <w:shd w:val="clear" w:color="auto" w:fill="FFFFFF"/>
          <w:vertAlign w:val="superscript"/>
        </w:rPr>
        <w:footnoteReference w:id="15"/>
      </w:r>
      <w:r w:rsidRPr="00FF2E93">
        <w:rPr>
          <w:rFonts w:asciiTheme="minorHAnsi" w:hAnsiTheme="minorHAnsi" w:cs="Arial"/>
          <w:sz w:val="24"/>
          <w:szCs w:val="24"/>
        </w:rPr>
        <w:t xml:space="preserve"> alb</w:t>
      </w:r>
      <w:r w:rsidR="002F0EB5">
        <w:rPr>
          <w:rFonts w:asciiTheme="minorHAnsi" w:hAnsiTheme="minorHAnsi" w:cs="Arial"/>
          <w:sz w:val="24"/>
          <w:szCs w:val="24"/>
        </w:rPr>
        <w:t xml:space="preserve">o podpisami zawartymi w części </w:t>
      </w:r>
      <w:r w:rsidRPr="00FF2E93">
        <w:rPr>
          <w:rFonts w:asciiTheme="minorHAnsi" w:hAnsiTheme="minorHAnsi" w:cs="Arial"/>
          <w:sz w:val="24"/>
          <w:szCs w:val="24"/>
        </w:rPr>
        <w:t>X. Oświadczenia wniosku.</w:t>
      </w:r>
    </w:p>
    <w:p w14:paraId="5EE201BD" w14:textId="77777777" w:rsidR="00330593" w:rsidRDefault="00330593" w:rsidP="00330593">
      <w:pPr>
        <w:spacing w:before="120" w:after="120"/>
        <w:rPr>
          <w:rFonts w:asciiTheme="minorHAnsi" w:hAnsiTheme="minorHAnsi" w:cs="Arial"/>
          <w:sz w:val="24"/>
          <w:szCs w:val="24"/>
        </w:rPr>
      </w:pPr>
    </w:p>
    <w:p w14:paraId="615172F8" w14:textId="77777777" w:rsidR="00780622" w:rsidRDefault="00330593" w:rsidP="00330593">
      <w:pPr>
        <w:pBdr>
          <w:left w:val="single" w:sz="48" w:space="4" w:color="E36C0A"/>
        </w:pBdr>
        <w:spacing w:before="120" w:after="120"/>
        <w:ind w:left="284"/>
        <w:rPr>
          <w:rFonts w:cs="Arial"/>
          <w:b/>
          <w:sz w:val="24"/>
          <w:szCs w:val="24"/>
        </w:rPr>
      </w:pPr>
      <w:r w:rsidRPr="006212E3">
        <w:rPr>
          <w:rFonts w:cs="Arial"/>
          <w:b/>
          <w:sz w:val="24"/>
          <w:szCs w:val="24"/>
        </w:rPr>
        <w:t xml:space="preserve">Uwaga! </w:t>
      </w:r>
    </w:p>
    <w:p w14:paraId="318A259E" w14:textId="0CB475BB" w:rsidR="00330593" w:rsidRPr="006212E3" w:rsidRDefault="00330593" w:rsidP="00330593">
      <w:pPr>
        <w:pBdr>
          <w:left w:val="single" w:sz="48" w:space="4" w:color="E36C0A"/>
        </w:pBdr>
        <w:spacing w:before="120" w:after="120"/>
        <w:ind w:left="284"/>
        <w:rPr>
          <w:rFonts w:cs="Arial"/>
          <w:b/>
          <w:sz w:val="24"/>
          <w:szCs w:val="24"/>
        </w:rPr>
      </w:pPr>
      <w:r w:rsidRPr="006212E3">
        <w:rPr>
          <w:rFonts w:cs="Arial"/>
          <w:b/>
          <w:sz w:val="24"/>
          <w:szCs w:val="24"/>
        </w:rPr>
        <w:t>Należy zwrócić szczególną uwagę aby w oświadczeniu potwierdzającym tożsamość wersji elektronicznej wniosku z wersją papierową zostały wskazane właściwe wymagane w treści oświadczenia dane dot. wnioskodawcy i projektu.</w:t>
      </w:r>
    </w:p>
    <w:p w14:paraId="1F699BC9" w14:textId="77777777" w:rsidR="00330593" w:rsidRPr="00FF2E93" w:rsidRDefault="00330593" w:rsidP="00330593">
      <w:pPr>
        <w:spacing w:before="120" w:after="120"/>
        <w:rPr>
          <w:rFonts w:asciiTheme="minorHAnsi" w:hAnsiTheme="minorHAnsi" w:cs="Arial"/>
          <w:sz w:val="24"/>
          <w:szCs w:val="24"/>
        </w:rPr>
      </w:pPr>
    </w:p>
    <w:p w14:paraId="363C3501" w14:textId="38F9C29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IOK </w:t>
      </w:r>
      <w:r w:rsidR="002F0EB5">
        <w:rPr>
          <w:rFonts w:asciiTheme="minorHAnsi" w:hAnsiTheme="minorHAnsi" w:cs="Arial"/>
          <w:sz w:val="24"/>
          <w:szCs w:val="24"/>
        </w:rPr>
        <w:t xml:space="preserve">WUP </w:t>
      </w:r>
      <w:r w:rsidRPr="00FF2E93">
        <w:rPr>
          <w:rFonts w:asciiTheme="minorHAnsi" w:hAnsiTheme="minorHAnsi" w:cs="Arial"/>
          <w:sz w:val="24"/>
          <w:szCs w:val="24"/>
        </w:rPr>
        <w:t xml:space="preserve">wzywa wnioskodawcę do </w:t>
      </w:r>
      <w:r w:rsidRPr="00C17820">
        <w:rPr>
          <w:rFonts w:asciiTheme="minorHAnsi" w:hAnsiTheme="minorHAnsi" w:cs="Arial"/>
          <w:b/>
          <w:sz w:val="24"/>
          <w:szCs w:val="24"/>
        </w:rPr>
        <w:t>jednokrotnego</w:t>
      </w:r>
      <w:r w:rsidRPr="00FF2E93">
        <w:rPr>
          <w:rFonts w:asciiTheme="minorHAnsi" w:hAnsiTheme="minorHAnsi" w:cs="Arial"/>
          <w:sz w:val="24"/>
          <w:szCs w:val="24"/>
        </w:rPr>
        <w:t xml:space="preserve"> uzupełnienia wniosku w terminie </w:t>
      </w:r>
      <w:r w:rsidR="00BF1E22">
        <w:rPr>
          <w:rFonts w:asciiTheme="minorHAnsi" w:hAnsiTheme="minorHAnsi" w:cs="Arial"/>
          <w:sz w:val="24"/>
          <w:szCs w:val="24"/>
        </w:rPr>
        <w:t xml:space="preserve">nie krótszym niż </w:t>
      </w:r>
      <w:r w:rsidRPr="00FF2E93">
        <w:rPr>
          <w:rFonts w:asciiTheme="minorHAnsi" w:hAnsiTheme="minorHAnsi" w:cs="Arial"/>
          <w:sz w:val="24"/>
          <w:szCs w:val="24"/>
        </w:rPr>
        <w:t>7 dni od daty otrzymania wezwania, pod rygorem pozostawie</w:t>
      </w:r>
      <w:r w:rsidR="00564071">
        <w:rPr>
          <w:rFonts w:asciiTheme="minorHAnsi" w:hAnsiTheme="minorHAnsi" w:cs="Arial"/>
          <w:sz w:val="24"/>
          <w:szCs w:val="24"/>
        </w:rPr>
        <w:t xml:space="preserve">nia wniosku bez rozpatrzenia, a </w:t>
      </w:r>
      <w:r w:rsidRPr="00FF2E93">
        <w:rPr>
          <w:rFonts w:asciiTheme="minorHAnsi" w:hAnsiTheme="minorHAnsi" w:cs="Arial"/>
          <w:sz w:val="24"/>
          <w:szCs w:val="24"/>
        </w:rPr>
        <w:t>w konsekwencji niedopuszczenia projektu do oceny.</w:t>
      </w:r>
    </w:p>
    <w:p w14:paraId="3ECA2C86" w14:textId="52E5756D"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Uzupełnienie wymogów formalnych lub oczywistych omyłek we wniosku nie może prowadzić do jego istotnej modyfikacji. Uzupełnieniu mogą podlegać wyłącznie elementy wskazane przez IOK</w:t>
      </w:r>
      <w:r w:rsidR="00280F87">
        <w:rPr>
          <w:rFonts w:asciiTheme="minorHAnsi" w:hAnsiTheme="minorHAnsi" w:cs="Arial"/>
          <w:sz w:val="24"/>
          <w:szCs w:val="24"/>
        </w:rPr>
        <w:t xml:space="preserve"> WUP</w:t>
      </w:r>
      <w:r w:rsidRPr="00FF2E93">
        <w:rPr>
          <w:rFonts w:asciiTheme="minorHAnsi" w:hAnsiTheme="minorHAnsi" w:cs="Arial"/>
          <w:sz w:val="24"/>
          <w:szCs w:val="24"/>
        </w:rPr>
        <w:t>.</w:t>
      </w:r>
    </w:p>
    <w:p w14:paraId="6D1ADD41" w14:textId="14A58E8F"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mimo uzupełnienia przez wnioskodawcę w zakresie określonym przez IOK</w:t>
      </w:r>
      <w:r w:rsidR="00280F87">
        <w:rPr>
          <w:rFonts w:asciiTheme="minorHAnsi" w:hAnsiTheme="minorHAnsi" w:cs="Arial"/>
          <w:sz w:val="24"/>
          <w:szCs w:val="24"/>
        </w:rPr>
        <w:t xml:space="preserve"> WUP</w:t>
      </w:r>
      <w:r w:rsidRPr="00FF2E93">
        <w:rPr>
          <w:rFonts w:asciiTheme="minorHAnsi" w:hAnsiTheme="minorHAnsi" w:cs="Arial"/>
          <w:sz w:val="24"/>
          <w:szCs w:val="24"/>
        </w:rPr>
        <w:t>, wniosek nadal nie spełnia wymogów formalnych bądź w przypadku nieuzupełnienia braków w wyznaczonym terminie lub dokonania skorygowania wniosku w zakresie innym niż wskazany przez IOK</w:t>
      </w:r>
      <w:r w:rsidR="00280F87">
        <w:rPr>
          <w:rFonts w:asciiTheme="minorHAnsi" w:hAnsiTheme="minorHAnsi" w:cs="Arial"/>
          <w:sz w:val="24"/>
          <w:szCs w:val="24"/>
        </w:rPr>
        <w:t xml:space="preserve"> WUP</w:t>
      </w:r>
      <w:r w:rsidRPr="00FF2E93">
        <w:rPr>
          <w:rFonts w:asciiTheme="minorHAnsi" w:hAnsiTheme="minorHAnsi" w:cs="Arial"/>
          <w:sz w:val="24"/>
          <w:szCs w:val="24"/>
        </w:rPr>
        <w:t>, wniosek pozostaje bez rozpatrzenia.</w:t>
      </w:r>
    </w:p>
    <w:p w14:paraId="3AA6F8E1"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Po uzupełnieniu wniosku przez wnioskodawcę IOK dokonuje ponownej weryfikacji wniosku w terminie nie późniejszym niż 7 dni od daty wpłynięcia uzupełnienia. </w:t>
      </w:r>
    </w:p>
    <w:p w14:paraId="0215450E" w14:textId="77777777" w:rsidR="00780622" w:rsidRPr="00FF2E93" w:rsidRDefault="00780622" w:rsidP="00A8131A">
      <w:pPr>
        <w:spacing w:before="120" w:after="120"/>
        <w:rPr>
          <w:rFonts w:asciiTheme="minorHAnsi" w:hAnsiTheme="minorHAnsi" w:cs="Arial"/>
          <w:sz w:val="24"/>
          <w:szCs w:val="24"/>
        </w:rPr>
      </w:pPr>
    </w:p>
    <w:p w14:paraId="32A6A9BA" w14:textId="77777777" w:rsidR="00447EA8" w:rsidRPr="00FF2E93" w:rsidRDefault="00447EA8" w:rsidP="00A8131A">
      <w:pPr>
        <w:pBdr>
          <w:left w:val="single" w:sz="48" w:space="4" w:color="E36C0A"/>
        </w:pBdr>
        <w:spacing w:before="120" w:after="120"/>
        <w:ind w:left="284"/>
        <w:rPr>
          <w:rFonts w:asciiTheme="minorHAnsi" w:hAnsiTheme="minorHAnsi" w:cs="Arial"/>
          <w:b/>
          <w:sz w:val="24"/>
          <w:szCs w:val="24"/>
        </w:rPr>
      </w:pPr>
      <w:r w:rsidRPr="00FF2E93">
        <w:rPr>
          <w:rFonts w:asciiTheme="minorHAnsi" w:hAnsiTheme="minorHAnsi" w:cs="Arial"/>
          <w:b/>
          <w:sz w:val="24"/>
          <w:szCs w:val="24"/>
        </w:rPr>
        <w:t>Uwaga!</w:t>
      </w:r>
    </w:p>
    <w:p w14:paraId="5B18FB70" w14:textId="6872D02D" w:rsidR="00780622" w:rsidRPr="00981C52" w:rsidRDefault="00447EA8" w:rsidP="00780622">
      <w:pPr>
        <w:pBdr>
          <w:left w:val="single" w:sz="48" w:space="4" w:color="E36C0A"/>
        </w:pBdr>
        <w:spacing w:before="120" w:after="120"/>
        <w:ind w:left="284"/>
        <w:rPr>
          <w:rFonts w:asciiTheme="minorHAnsi" w:hAnsiTheme="minorHAnsi" w:cs="Arial"/>
          <w:sz w:val="24"/>
          <w:szCs w:val="24"/>
        </w:rPr>
      </w:pPr>
      <w:r w:rsidRPr="00981C52">
        <w:rPr>
          <w:rFonts w:asciiTheme="minorHAnsi" w:hAnsiTheme="minorHAnsi" w:cs="Arial"/>
          <w:sz w:val="24"/>
          <w:szCs w:val="24"/>
        </w:rPr>
        <w:t>Wymogi formalne nie stanowią kryteriów oceny, a wnioskodawcy, w przypadku pozostawienia jego wniosku bez rozpatrzenia ze względu na negatywny wynik weryfikacji, nie przysługuje protest w rozumieniu Rozdziału 15 ustawy.</w:t>
      </w:r>
    </w:p>
    <w:p w14:paraId="6BDAC9DB" w14:textId="13FB443F" w:rsidR="00447EA8" w:rsidRPr="00E66573" w:rsidRDefault="006F3F4D" w:rsidP="00E66573">
      <w:pPr>
        <w:pStyle w:val="Akapitzlist"/>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5" w:name="_Toc431974595"/>
      <w:bookmarkStart w:id="66" w:name="_Toc459876610"/>
      <w:bookmarkStart w:id="67" w:name="_Toc483484495"/>
      <w:r w:rsidRPr="00E66573">
        <w:rPr>
          <w:rFonts w:asciiTheme="minorHAnsi" w:hAnsiTheme="minorHAnsi" w:cs="Arial"/>
          <w:b/>
          <w:sz w:val="24"/>
          <w:szCs w:val="24"/>
        </w:rPr>
        <w:t>Etap o</w:t>
      </w:r>
      <w:r w:rsidR="00447EA8" w:rsidRPr="00E66573">
        <w:rPr>
          <w:rFonts w:asciiTheme="minorHAnsi" w:hAnsiTheme="minorHAnsi" w:cs="Arial"/>
          <w:b/>
          <w:sz w:val="24"/>
          <w:szCs w:val="24"/>
        </w:rPr>
        <w:t>cen</w:t>
      </w:r>
      <w:r w:rsidRPr="00E66573">
        <w:rPr>
          <w:rFonts w:asciiTheme="minorHAnsi" w:hAnsiTheme="minorHAnsi" w:cs="Arial"/>
          <w:b/>
          <w:sz w:val="24"/>
          <w:szCs w:val="24"/>
        </w:rPr>
        <w:t>y</w:t>
      </w:r>
      <w:r w:rsidR="00447EA8" w:rsidRPr="00E66573">
        <w:rPr>
          <w:rFonts w:asciiTheme="minorHAnsi" w:hAnsiTheme="minorHAnsi" w:cs="Arial"/>
          <w:b/>
          <w:sz w:val="24"/>
          <w:szCs w:val="24"/>
        </w:rPr>
        <w:t xml:space="preserve"> formalno-</w:t>
      </w:r>
      <w:bookmarkEnd w:id="65"/>
      <w:r w:rsidR="00447EA8" w:rsidRPr="00E66573">
        <w:rPr>
          <w:rFonts w:asciiTheme="minorHAnsi" w:hAnsiTheme="minorHAnsi" w:cs="Arial"/>
          <w:b/>
          <w:sz w:val="24"/>
          <w:szCs w:val="24"/>
        </w:rPr>
        <w:t>merytoryczn</w:t>
      </w:r>
      <w:r w:rsidR="00017347">
        <w:rPr>
          <w:rFonts w:asciiTheme="minorHAnsi" w:hAnsiTheme="minorHAnsi" w:cs="Arial"/>
          <w:b/>
          <w:sz w:val="24"/>
          <w:szCs w:val="24"/>
        </w:rPr>
        <w:t>ej</w:t>
      </w:r>
      <w:bookmarkEnd w:id="66"/>
      <w:bookmarkEnd w:id="67"/>
    </w:p>
    <w:p w14:paraId="6577CDEA" w14:textId="5B93BED7" w:rsidR="006F3F4D" w:rsidRDefault="006F3F4D" w:rsidP="00A8131A">
      <w:pPr>
        <w:spacing w:before="120" w:after="120"/>
        <w:rPr>
          <w:rFonts w:asciiTheme="minorHAnsi" w:hAnsiTheme="minorHAnsi" w:cs="Arial"/>
          <w:sz w:val="24"/>
          <w:szCs w:val="24"/>
        </w:rPr>
      </w:pPr>
      <w:r w:rsidRPr="006F3F4D">
        <w:rPr>
          <w:rFonts w:asciiTheme="minorHAnsi" w:hAnsiTheme="minorHAnsi" w:cs="Arial"/>
          <w:sz w:val="24"/>
          <w:szCs w:val="24"/>
        </w:rPr>
        <w:t>Za przeprowadzenie oceny formalno-merytorycznej odpowiada IOK WUP.</w:t>
      </w:r>
    </w:p>
    <w:p w14:paraId="7260FB69" w14:textId="5BA5982D"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Oceny formalno-merytorycznej dokonuje się przy pomocy KOFM wniosku o dofinansowanie projektu stanowiącej </w:t>
      </w:r>
      <w:r w:rsidRPr="001D16E4">
        <w:rPr>
          <w:rFonts w:asciiTheme="minorHAnsi" w:hAnsiTheme="minorHAnsi" w:cs="Arial"/>
          <w:sz w:val="24"/>
          <w:szCs w:val="24"/>
        </w:rPr>
        <w:t xml:space="preserve">załącznik nr </w:t>
      </w:r>
      <w:r w:rsidR="00D10C03" w:rsidRPr="00780622">
        <w:rPr>
          <w:rFonts w:asciiTheme="minorHAnsi" w:hAnsiTheme="minorHAnsi" w:cs="Arial"/>
          <w:sz w:val="24"/>
          <w:szCs w:val="24"/>
        </w:rPr>
        <w:t>6</w:t>
      </w:r>
      <w:r w:rsidRPr="001D16E4">
        <w:rPr>
          <w:rFonts w:asciiTheme="minorHAnsi" w:hAnsiTheme="minorHAnsi" w:cs="Arial"/>
          <w:sz w:val="24"/>
          <w:szCs w:val="24"/>
        </w:rPr>
        <w:t xml:space="preserve"> do</w:t>
      </w:r>
      <w:r w:rsidRPr="00FF2E93">
        <w:rPr>
          <w:rFonts w:asciiTheme="minorHAnsi" w:hAnsiTheme="minorHAnsi" w:cs="Arial"/>
          <w:sz w:val="24"/>
          <w:szCs w:val="24"/>
        </w:rPr>
        <w:t xml:space="preserve"> Regulaminu konkursu.</w:t>
      </w:r>
    </w:p>
    <w:p w14:paraId="0D99E894"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Ocenie formalno-merytorycznej podlega każdy wniosek o dofinansowanie, który uzyskał pozytywny wynik weryfikacji wymogów formalnych (o ile nie został wycofany przez wnioskodawcę). </w:t>
      </w:r>
    </w:p>
    <w:p w14:paraId="647C2BF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Na etapie oceny formalno-merytorycznej weryfikuje się:</w:t>
      </w:r>
    </w:p>
    <w:p w14:paraId="0AAE7C8B" w14:textId="77777777" w:rsidR="00447EA8" w:rsidRPr="00FF2E93" w:rsidRDefault="00447EA8" w:rsidP="00AE4BA6">
      <w:pPr>
        <w:numPr>
          <w:ilvl w:val="0"/>
          <w:numId w:val="32"/>
        </w:numPr>
        <w:spacing w:before="120" w:after="120"/>
        <w:rPr>
          <w:rFonts w:asciiTheme="minorHAnsi" w:hAnsiTheme="minorHAnsi" w:cs="Arial"/>
          <w:sz w:val="24"/>
          <w:szCs w:val="24"/>
        </w:rPr>
      </w:pPr>
      <w:r w:rsidRPr="00FF2E93">
        <w:rPr>
          <w:rFonts w:asciiTheme="minorHAnsi" w:hAnsiTheme="minorHAnsi" w:cs="Arial"/>
          <w:sz w:val="24"/>
          <w:szCs w:val="24"/>
        </w:rPr>
        <w:t>ogólne kryteria dostępu;</w:t>
      </w:r>
    </w:p>
    <w:p w14:paraId="62EC989E" w14:textId="77777777" w:rsidR="00447EA8" w:rsidRPr="00FF2E93" w:rsidRDefault="00447EA8" w:rsidP="00AE4BA6">
      <w:pPr>
        <w:numPr>
          <w:ilvl w:val="0"/>
          <w:numId w:val="32"/>
        </w:num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w:t>
      </w:r>
    </w:p>
    <w:p w14:paraId="29A7C11D" w14:textId="77777777" w:rsidR="00447EA8" w:rsidRPr="00FF2E93" w:rsidRDefault="00447EA8" w:rsidP="00AE4BA6">
      <w:pPr>
        <w:numPr>
          <w:ilvl w:val="0"/>
          <w:numId w:val="32"/>
        </w:numPr>
        <w:spacing w:before="120" w:after="120"/>
        <w:rPr>
          <w:rFonts w:asciiTheme="minorHAnsi" w:hAnsiTheme="minorHAnsi" w:cs="Arial"/>
          <w:sz w:val="24"/>
          <w:szCs w:val="24"/>
        </w:rPr>
      </w:pPr>
      <w:r w:rsidRPr="00FF2E93">
        <w:rPr>
          <w:rFonts w:asciiTheme="minorHAnsi" w:hAnsiTheme="minorHAnsi" w:cs="Arial"/>
          <w:sz w:val="24"/>
          <w:szCs w:val="24"/>
        </w:rPr>
        <w:t>ogólne kryteria merytoryczne;</w:t>
      </w:r>
    </w:p>
    <w:p w14:paraId="747B28E6" w14:textId="77777777" w:rsidR="00031EF0"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Kryteria wyboru projektów zatwierdzone </w:t>
      </w:r>
      <w:r w:rsidR="00031EF0">
        <w:rPr>
          <w:rFonts w:asciiTheme="minorHAnsi" w:hAnsiTheme="minorHAnsi" w:cs="Arial"/>
          <w:sz w:val="24"/>
          <w:szCs w:val="24"/>
        </w:rPr>
        <w:t>zostały</w:t>
      </w:r>
      <w:r w:rsidRPr="00FF2E93">
        <w:rPr>
          <w:rFonts w:asciiTheme="minorHAnsi" w:hAnsiTheme="minorHAnsi" w:cs="Arial"/>
          <w:sz w:val="24"/>
          <w:szCs w:val="24"/>
        </w:rPr>
        <w:t xml:space="preserve"> przez Komitet Monitorujący Regionalny Program Operacyjny Województwa Łódzkiego na lata 2014-2020</w:t>
      </w:r>
      <w:r w:rsidR="00031EF0">
        <w:rPr>
          <w:rFonts w:asciiTheme="minorHAnsi" w:hAnsiTheme="minorHAnsi" w:cs="Arial"/>
          <w:sz w:val="24"/>
          <w:szCs w:val="24"/>
        </w:rPr>
        <w:t>:</w:t>
      </w:r>
    </w:p>
    <w:p w14:paraId="071D140A" w14:textId="54ECB134" w:rsidR="00447EA8" w:rsidRDefault="00447EA8" w:rsidP="00AE4BA6">
      <w:pPr>
        <w:pStyle w:val="Akapitzlist"/>
        <w:numPr>
          <w:ilvl w:val="0"/>
          <w:numId w:val="86"/>
        </w:numPr>
        <w:spacing w:before="120" w:after="120"/>
        <w:rPr>
          <w:rFonts w:asciiTheme="minorHAnsi" w:hAnsiTheme="minorHAnsi" w:cs="Arial"/>
          <w:sz w:val="24"/>
          <w:szCs w:val="24"/>
        </w:rPr>
      </w:pPr>
      <w:r w:rsidRPr="00031EF0">
        <w:rPr>
          <w:rFonts w:asciiTheme="minorHAnsi" w:hAnsiTheme="minorHAnsi" w:cs="Arial"/>
          <w:sz w:val="24"/>
          <w:szCs w:val="24"/>
        </w:rPr>
        <w:t xml:space="preserve">uchwałą z dnia </w:t>
      </w:r>
      <w:r w:rsidR="001566EC" w:rsidRPr="001566EC">
        <w:rPr>
          <w:rFonts w:asciiTheme="minorHAnsi" w:hAnsiTheme="minorHAnsi" w:cs="Arial"/>
          <w:sz w:val="24"/>
          <w:szCs w:val="24"/>
        </w:rPr>
        <w:t>23</w:t>
      </w:r>
      <w:r w:rsidR="00FD5CD8" w:rsidRPr="001566EC">
        <w:rPr>
          <w:rFonts w:asciiTheme="minorHAnsi" w:hAnsiTheme="minorHAnsi" w:cs="Arial"/>
          <w:sz w:val="24"/>
          <w:szCs w:val="24"/>
        </w:rPr>
        <w:t xml:space="preserve"> </w:t>
      </w:r>
      <w:r w:rsidR="00031EF0" w:rsidRPr="001566EC">
        <w:rPr>
          <w:rFonts w:asciiTheme="minorHAnsi" w:hAnsiTheme="minorHAnsi" w:cs="Arial"/>
          <w:sz w:val="24"/>
          <w:szCs w:val="24"/>
        </w:rPr>
        <w:t>maja</w:t>
      </w:r>
      <w:r w:rsidRPr="001566EC">
        <w:rPr>
          <w:rFonts w:asciiTheme="minorHAnsi" w:hAnsiTheme="minorHAnsi" w:cs="Arial"/>
          <w:sz w:val="24"/>
          <w:szCs w:val="24"/>
        </w:rPr>
        <w:t xml:space="preserve"> 201</w:t>
      </w:r>
      <w:r w:rsidR="00031EF0" w:rsidRPr="001566EC">
        <w:rPr>
          <w:rFonts w:asciiTheme="minorHAnsi" w:hAnsiTheme="minorHAnsi" w:cs="Arial"/>
          <w:sz w:val="24"/>
          <w:szCs w:val="24"/>
        </w:rPr>
        <w:t>7</w:t>
      </w:r>
      <w:r w:rsidRPr="001566EC">
        <w:rPr>
          <w:rFonts w:asciiTheme="minorHAnsi" w:hAnsiTheme="minorHAnsi" w:cs="Arial"/>
          <w:sz w:val="24"/>
          <w:szCs w:val="24"/>
        </w:rPr>
        <w:t xml:space="preserve"> r</w:t>
      </w:r>
      <w:r w:rsidRPr="00031EF0">
        <w:rPr>
          <w:rFonts w:asciiTheme="minorHAnsi" w:hAnsiTheme="minorHAnsi" w:cs="Arial"/>
          <w:sz w:val="24"/>
          <w:szCs w:val="24"/>
        </w:rPr>
        <w:t xml:space="preserve">.  </w:t>
      </w:r>
      <w:r w:rsidR="00031EF0">
        <w:rPr>
          <w:rFonts w:asciiTheme="minorHAnsi" w:hAnsiTheme="minorHAnsi" w:cs="Arial"/>
          <w:sz w:val="24"/>
          <w:szCs w:val="24"/>
        </w:rPr>
        <w:t>– ogólne kryteria dostępu;</w:t>
      </w:r>
    </w:p>
    <w:p w14:paraId="40791F13" w14:textId="2E7F9CFA" w:rsidR="00031EF0" w:rsidRPr="00031EF0" w:rsidRDefault="00031EF0" w:rsidP="00AE4BA6">
      <w:pPr>
        <w:pStyle w:val="Akapitzlist"/>
        <w:numPr>
          <w:ilvl w:val="0"/>
          <w:numId w:val="86"/>
        </w:numPr>
        <w:spacing w:before="120" w:after="120"/>
        <w:rPr>
          <w:rFonts w:asciiTheme="minorHAnsi" w:hAnsiTheme="minorHAnsi" w:cs="Arial"/>
          <w:sz w:val="24"/>
          <w:szCs w:val="24"/>
        </w:rPr>
      </w:pPr>
      <w:r>
        <w:rPr>
          <w:rFonts w:asciiTheme="minorHAnsi" w:hAnsiTheme="minorHAnsi" w:cs="Arial"/>
          <w:sz w:val="24"/>
          <w:szCs w:val="24"/>
        </w:rPr>
        <w:t>uchwałą z dnia 29 marca 2017 r. – szczegółowe kryteria dostępu</w:t>
      </w:r>
    </w:p>
    <w:p w14:paraId="040E02BA" w14:textId="616ECFF9"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Ocena dokonywana jest przez 2 osoby oceniające, będące człon</w:t>
      </w:r>
      <w:r w:rsidR="00A10CC9">
        <w:rPr>
          <w:rFonts w:asciiTheme="minorHAnsi" w:hAnsiTheme="minorHAnsi" w:cs="Arial"/>
          <w:sz w:val="24"/>
          <w:szCs w:val="24"/>
        </w:rPr>
        <w:t>kami KOP, w sposób niezależny. O</w:t>
      </w:r>
      <w:r w:rsidRPr="00FF2E93">
        <w:rPr>
          <w:rFonts w:asciiTheme="minorHAnsi" w:hAnsiTheme="minorHAnsi" w:cs="Arial"/>
          <w:sz w:val="24"/>
          <w:szCs w:val="24"/>
        </w:rPr>
        <w:t xml:space="preserve">cena ta jest ostateczna i nie podlega modyfikacjom na etapie przygotowania i zatwierdzenia Listy projektów ocenionych. </w:t>
      </w:r>
    </w:p>
    <w:p w14:paraId="288B5524" w14:textId="5981F455"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uzasadnionych przypadkach IOK</w:t>
      </w:r>
      <w:r w:rsidR="002F0EB5">
        <w:rPr>
          <w:rFonts w:asciiTheme="minorHAnsi" w:hAnsiTheme="minorHAnsi" w:cs="Arial"/>
          <w:sz w:val="24"/>
          <w:szCs w:val="24"/>
        </w:rPr>
        <w:t xml:space="preserve"> WUP </w:t>
      </w:r>
      <w:r w:rsidRPr="00FF2E93">
        <w:rPr>
          <w:rFonts w:asciiTheme="minorHAnsi" w:hAnsiTheme="minorHAnsi" w:cs="Arial"/>
          <w:sz w:val="24"/>
          <w:szCs w:val="24"/>
        </w:rPr>
        <w:t xml:space="preserve">zastrzega możliwość skorzystania z opinii eksperta. </w:t>
      </w:r>
    </w:p>
    <w:p w14:paraId="044E149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Oceny spełnienia kryteriów przez dany projekt dokonuje się co do zasady na podstawie wniosku o dofinansowanie. Nie wyklucza to możliwości wykorzystania w ocenie spełnienia kryteriów, informacji udzielonych przez wnioskodawcę lub pozyskanych na temat wnioskodawcy lub projektu. Pozyskanie i wykorzystanie informacji jest dokumentowane.</w:t>
      </w:r>
    </w:p>
    <w:p w14:paraId="4277A1A1" w14:textId="33156818"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Jeżeli oceniający uzna, że projekt nie spełnia któregokolwiek z ogólnych lub szczegółowych kryteriów dostępu, odpowiednio odnotowuje ten fakt na karcie oceny formalno-merytorycznej, uzasadnia decyzję o uznaniu danego kryterium za niespełnione i wskazuje, że projekt powinien zostać odrzucony i nie podlega dalszej ocenie.</w:t>
      </w:r>
    </w:p>
    <w:p w14:paraId="1390E359" w14:textId="5851322D" w:rsidR="00031EF0" w:rsidRPr="00031EF0" w:rsidRDefault="00031EF0" w:rsidP="00031EF0">
      <w:pPr>
        <w:spacing w:before="120" w:after="120"/>
        <w:rPr>
          <w:rFonts w:asciiTheme="minorHAnsi" w:hAnsiTheme="minorHAnsi" w:cs="Arial"/>
          <w:sz w:val="24"/>
          <w:szCs w:val="24"/>
        </w:rPr>
      </w:pPr>
      <w:r w:rsidRPr="00031EF0">
        <w:rPr>
          <w:rFonts w:asciiTheme="minorHAnsi" w:hAnsiTheme="minorHAnsi" w:cs="Arial"/>
          <w:sz w:val="24"/>
          <w:szCs w:val="24"/>
        </w:rPr>
        <w:lastRenderedPageBreak/>
        <w:t>Jeżeli oceniający uzna, że wszystkie ogólne i szczegółowe kryteria dostępu są spełnione</w:t>
      </w:r>
      <w:r w:rsidR="00737DAC">
        <w:rPr>
          <w:rFonts w:asciiTheme="minorHAnsi" w:hAnsiTheme="minorHAnsi" w:cs="Arial"/>
          <w:sz w:val="24"/>
          <w:szCs w:val="24"/>
        </w:rPr>
        <w:t xml:space="preserve">, </w:t>
      </w:r>
      <w:r w:rsidRPr="00031EF0">
        <w:rPr>
          <w:rFonts w:asciiTheme="minorHAnsi" w:hAnsiTheme="minorHAnsi" w:cs="Arial"/>
          <w:sz w:val="24"/>
          <w:szCs w:val="24"/>
        </w:rPr>
        <w:t xml:space="preserve">dokonuje sprawdzenia spełniania przez projekt wszystkich ogólnych kryteriów merytorycznych przyznając punkty w poszczególnych kategoriach oceny. Za spełnianie wszystkich ogólnych kryteriów merytorycznych oceniający może przyznać maksymalnie 100 punktów. Ocena w każdej części wniosku o dofinansowanie przedstawiana jest w postaci liczb całkowitych (bez części ułamkowych). </w:t>
      </w:r>
    </w:p>
    <w:p w14:paraId="16C90392" w14:textId="04D76342"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A10CC9">
        <w:rPr>
          <w:rFonts w:asciiTheme="minorHAnsi" w:hAnsiTheme="minorHAnsi" w:cs="Arial"/>
          <w:sz w:val="24"/>
          <w:szCs w:val="24"/>
        </w:rPr>
        <w:t>,</w:t>
      </w:r>
      <w:r w:rsidRPr="00FF2E93">
        <w:rPr>
          <w:rFonts w:asciiTheme="minorHAnsi" w:hAnsiTheme="minorHAnsi" w:cs="Arial"/>
          <w:sz w:val="24"/>
          <w:szCs w:val="24"/>
        </w:rPr>
        <w:t xml:space="preserve"> gdy oceniający stwierdzi, że istniejące zapisy wniosku pozwalają na przyznanie przynajmniej 60% punktów za spełnienie każdego ogólnego kryterium merytorycznego, jednak zdaniem oceniającego pożądane jest doprecyzowanie zapisów wniosku lub wprowadzenie w projekcie zmian skutkujących poprawą jego jakości, możliwe jest skierowanie projektu w tym zakresie do negocjacji.</w:t>
      </w:r>
    </w:p>
    <w:p w14:paraId="4FC420DC" w14:textId="77777777" w:rsidR="00737DAC" w:rsidRPr="009D5F7F" w:rsidRDefault="00737DAC" w:rsidP="00737DAC">
      <w:pPr>
        <w:suppressAutoHyphens w:val="0"/>
        <w:overflowPunct/>
        <w:jc w:val="both"/>
        <w:rPr>
          <w:rFonts w:ascii="Arial" w:hAnsi="Arial" w:cs="Arial"/>
          <w:sz w:val="20"/>
          <w:szCs w:val="20"/>
        </w:rPr>
      </w:pPr>
      <w:r>
        <w:rPr>
          <w:rFonts w:asciiTheme="minorHAnsi" w:hAnsiTheme="minorHAnsi" w:cs="Arial"/>
          <w:sz w:val="24"/>
          <w:szCs w:val="24"/>
        </w:rPr>
        <w:t>Kryteria</w:t>
      </w:r>
      <w:r w:rsidRPr="009D5F7F">
        <w:rPr>
          <w:rFonts w:asciiTheme="minorHAnsi" w:hAnsiTheme="minorHAnsi" w:cs="Arial"/>
          <w:sz w:val="24"/>
          <w:szCs w:val="24"/>
        </w:rPr>
        <w:t>, w przypadku których możliwe jest skierowanie wniosku do negocjacji</w:t>
      </w:r>
      <w:r>
        <w:rPr>
          <w:rFonts w:asciiTheme="minorHAnsi" w:hAnsiTheme="minorHAnsi" w:cs="Arial"/>
          <w:sz w:val="24"/>
          <w:szCs w:val="24"/>
        </w:rPr>
        <w:t>,</w:t>
      </w:r>
      <w:r w:rsidRPr="009D5F7F">
        <w:rPr>
          <w:rFonts w:asciiTheme="minorHAnsi" w:hAnsiTheme="minorHAnsi" w:cs="Arial"/>
          <w:sz w:val="24"/>
          <w:szCs w:val="24"/>
        </w:rPr>
        <w:t xml:space="preserve"> </w:t>
      </w:r>
      <w:r>
        <w:rPr>
          <w:rFonts w:asciiTheme="minorHAnsi" w:hAnsiTheme="minorHAnsi" w:cs="Arial"/>
          <w:sz w:val="24"/>
          <w:szCs w:val="24"/>
        </w:rPr>
        <w:t>wskazane są w dalszej części niniejszego Rozdziału.</w:t>
      </w:r>
    </w:p>
    <w:p w14:paraId="48AC57E8" w14:textId="77777777" w:rsidR="00031EF0" w:rsidRPr="00031EF0" w:rsidRDefault="00031EF0" w:rsidP="00031EF0">
      <w:pPr>
        <w:spacing w:before="120" w:after="120"/>
        <w:rPr>
          <w:rFonts w:asciiTheme="minorHAnsi" w:hAnsiTheme="minorHAnsi" w:cs="Arial"/>
          <w:sz w:val="24"/>
          <w:szCs w:val="24"/>
        </w:rPr>
      </w:pPr>
      <w:r w:rsidRPr="00031EF0">
        <w:rPr>
          <w:rFonts w:asciiTheme="minorHAnsi" w:hAnsiTheme="minorHAnsi" w:cs="Arial"/>
          <w:sz w:val="24"/>
          <w:szCs w:val="24"/>
        </w:rPr>
        <w:t>W przypadku skierowania projektu do negocjacji, oceniający w  dalszej części KOFM określającej zakres negocjacji zobligowany jest do:</w:t>
      </w:r>
    </w:p>
    <w:p w14:paraId="16B54ACE" w14:textId="77777777" w:rsidR="00031EF0" w:rsidRPr="00031EF0" w:rsidRDefault="00031EF0" w:rsidP="00AE4BA6">
      <w:pPr>
        <w:pStyle w:val="Akapitzlist"/>
        <w:numPr>
          <w:ilvl w:val="0"/>
          <w:numId w:val="87"/>
        </w:numPr>
        <w:spacing w:before="120" w:after="120"/>
        <w:rPr>
          <w:rFonts w:asciiTheme="minorHAnsi" w:hAnsiTheme="minorHAnsi" w:cs="Arial"/>
          <w:sz w:val="24"/>
          <w:szCs w:val="24"/>
        </w:rPr>
      </w:pPr>
      <w:r w:rsidRPr="00031EF0">
        <w:rPr>
          <w:rFonts w:asciiTheme="minorHAnsi" w:hAnsiTheme="minorHAnsi" w:cs="Arial"/>
          <w:sz w:val="24"/>
          <w:szCs w:val="24"/>
        </w:rPr>
        <w:t>wskazania zakresu negocjacji tj., jakie korekty należy wprowadzić do wniosku lub jakie informacje KOP powinna uzyskać od Wnioskodawcy w trakcie negocjacji,</w:t>
      </w:r>
    </w:p>
    <w:p w14:paraId="44038D6A" w14:textId="77777777" w:rsidR="00031EF0" w:rsidRPr="00031EF0" w:rsidRDefault="00031EF0" w:rsidP="00AE4BA6">
      <w:pPr>
        <w:pStyle w:val="Akapitzlist"/>
        <w:numPr>
          <w:ilvl w:val="0"/>
          <w:numId w:val="87"/>
        </w:numPr>
        <w:spacing w:before="120" w:after="120"/>
        <w:rPr>
          <w:rFonts w:asciiTheme="minorHAnsi" w:hAnsiTheme="minorHAnsi" w:cs="Arial"/>
          <w:sz w:val="24"/>
          <w:szCs w:val="24"/>
        </w:rPr>
      </w:pPr>
      <w:r w:rsidRPr="00031EF0">
        <w:rPr>
          <w:rFonts w:asciiTheme="minorHAnsi" w:hAnsiTheme="minorHAnsi" w:cs="Arial"/>
          <w:sz w:val="24"/>
          <w:szCs w:val="24"/>
        </w:rPr>
        <w:t>przedstawienia wyczerpującego uzasadnienia swojego stanowiska,</w:t>
      </w:r>
    </w:p>
    <w:p w14:paraId="2350F46E" w14:textId="299CE131" w:rsidR="00031EF0" w:rsidRDefault="00983F99" w:rsidP="00A8131A">
      <w:pPr>
        <w:spacing w:before="120" w:after="120"/>
        <w:rPr>
          <w:rFonts w:asciiTheme="minorHAnsi" w:hAnsiTheme="minorHAnsi" w:cs="Arial"/>
          <w:sz w:val="24"/>
          <w:szCs w:val="24"/>
        </w:rPr>
      </w:pPr>
      <w:r>
        <w:rPr>
          <w:rFonts w:asciiTheme="minorHAnsi" w:hAnsiTheme="minorHAnsi" w:cs="Arial"/>
          <w:sz w:val="24"/>
          <w:szCs w:val="24"/>
        </w:rPr>
        <w:t xml:space="preserve">W przypadku </w:t>
      </w:r>
      <w:r w:rsidR="00031EF0" w:rsidRPr="00031EF0">
        <w:rPr>
          <w:rFonts w:asciiTheme="minorHAnsi" w:hAnsiTheme="minorHAnsi" w:cs="Arial"/>
          <w:sz w:val="24"/>
          <w:szCs w:val="24"/>
        </w:rPr>
        <w:t>przyznania za spełnienie danego kryterium merytorycznego mniejszej niż maksymalna liczby punktów, oceniający uzasadnia szczegółowo swoją ocenę.</w:t>
      </w:r>
    </w:p>
    <w:p w14:paraId="1B85AEBD" w14:textId="73BDF261"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Dokonując oceny budżetu, oceniający zobligowany jest do sprawdzenia racjonalności i efektywności wydatków zaplanowanych w projekcie w związku z realizacją poszczególnych działań, w tym kosztów dotyczących wynagrodzeń osób zatrudnionych w projekcie, jak również kosztów odnoszących się do określonych dóbr i usług ze szczególnym uwzględnieniem wykazu maksymalnych dopuszczalnych</w:t>
      </w:r>
      <w:r w:rsidR="00CA44A3">
        <w:rPr>
          <w:rFonts w:asciiTheme="minorHAnsi" w:hAnsiTheme="minorHAnsi" w:cs="Arial"/>
          <w:sz w:val="24"/>
          <w:szCs w:val="24"/>
        </w:rPr>
        <w:t xml:space="preserve"> w ramach danego konkursu cen</w:t>
      </w:r>
      <w:r w:rsidRPr="00FF2E93">
        <w:rPr>
          <w:rFonts w:asciiTheme="minorHAnsi" w:hAnsiTheme="minorHAnsi" w:cs="Arial"/>
          <w:sz w:val="24"/>
          <w:szCs w:val="24"/>
        </w:rPr>
        <w:t>.</w:t>
      </w:r>
    </w:p>
    <w:p w14:paraId="2FFB145F" w14:textId="59086BF2" w:rsidR="00B75AD4" w:rsidRDefault="00B75AD4" w:rsidP="00A8131A">
      <w:pPr>
        <w:spacing w:before="120" w:after="120"/>
        <w:rPr>
          <w:rFonts w:cs="Arial"/>
          <w:color w:val="auto"/>
          <w:sz w:val="24"/>
          <w:szCs w:val="24"/>
        </w:rPr>
      </w:pPr>
      <w:r w:rsidRPr="00F0241B">
        <w:rPr>
          <w:rFonts w:cs="Arial"/>
          <w:color w:val="auto"/>
          <w:sz w:val="24"/>
          <w:szCs w:val="24"/>
        </w:rPr>
        <w:t>W przypadku gdy oceniający uznał, że projekt spełnia wszystkie ogólne kryteria merytoryczne (uzyskał co najmniej 60% punktów w ocenie poszczególnych kryteriów merytorycznych), projekt zo</w:t>
      </w:r>
      <w:r w:rsidR="006C4B7F">
        <w:rPr>
          <w:rFonts w:cs="Arial"/>
          <w:color w:val="auto"/>
          <w:sz w:val="24"/>
          <w:szCs w:val="24"/>
        </w:rPr>
        <w:t>staje skierowany do negocjacji, a po ich pozytywnym zakończeniu zakwalifikowany do kolejnego etapu oceny tj. oceny zgodności projektów ze strategią ZIT.</w:t>
      </w:r>
    </w:p>
    <w:p w14:paraId="65544A48" w14:textId="77777777" w:rsidR="00C3709C" w:rsidRPr="00F0241B" w:rsidRDefault="00C3709C" w:rsidP="00A8131A">
      <w:pPr>
        <w:spacing w:before="120" w:after="120"/>
        <w:rPr>
          <w:rFonts w:cs="Arial"/>
          <w:color w:val="auto"/>
          <w:sz w:val="24"/>
          <w:szCs w:val="24"/>
        </w:rPr>
      </w:pPr>
    </w:p>
    <w:p w14:paraId="71A8A526"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Ogólne kryteria dostępu</w:t>
      </w:r>
    </w:p>
    <w:p w14:paraId="6DD489AE"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Ogólne kryteria dostępu odnoszą się do wszystkich typów projektów i dotyczą wszystkich wnioskodawców. Projekty niespełniające któregokolwiek z ogólnych kryteriów dostępu są odrzucane na etapie oceny formalno-merytorycznej.</w:t>
      </w:r>
    </w:p>
    <w:p w14:paraId="0DB2C130"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Sprawdzenie kryteriów polega na przypisaniu im wartości logicznych „tak”, „nie” lub „nie dotyczy”.</w:t>
      </w:r>
    </w:p>
    <w:p w14:paraId="20DB5FDE" w14:textId="471B1129" w:rsidR="00447EA8" w:rsidRPr="00FF2E93" w:rsidRDefault="00447EA8" w:rsidP="00A8131A">
      <w:pPr>
        <w:spacing w:before="120" w:after="120"/>
        <w:rPr>
          <w:rFonts w:asciiTheme="minorHAnsi" w:hAnsiTheme="minorHAnsi" w:cs="Arial"/>
          <w:b/>
          <w:bCs/>
          <w:sz w:val="24"/>
          <w:szCs w:val="24"/>
          <w:u w:val="single"/>
        </w:rPr>
      </w:pPr>
      <w:r w:rsidRPr="006742C6">
        <w:rPr>
          <w:rFonts w:asciiTheme="minorHAnsi" w:hAnsiTheme="minorHAnsi" w:cs="Arial"/>
          <w:b/>
          <w:bCs/>
          <w:sz w:val="24"/>
          <w:szCs w:val="24"/>
          <w:u w:val="single"/>
        </w:rPr>
        <w:lastRenderedPageBreak/>
        <w:t>W ramach niniejszego konkursu obowiązują następujące ogólne</w:t>
      </w:r>
      <w:r w:rsidR="009F0AEF" w:rsidRPr="006742C6">
        <w:rPr>
          <w:rFonts w:asciiTheme="minorHAnsi" w:hAnsiTheme="minorHAnsi" w:cs="Arial"/>
          <w:b/>
          <w:bCs/>
          <w:sz w:val="24"/>
          <w:szCs w:val="24"/>
          <w:u w:val="single"/>
        </w:rPr>
        <w:t xml:space="preserve"> kryteria dostępu</w:t>
      </w:r>
      <w:r w:rsidRPr="006742C6">
        <w:rPr>
          <w:rFonts w:asciiTheme="minorHAnsi" w:hAnsiTheme="minorHAnsi" w:cs="Arial"/>
          <w:b/>
          <w:bCs/>
          <w:sz w:val="24"/>
          <w:szCs w:val="24"/>
          <w:u w:val="single"/>
        </w:rPr>
        <w:t>:</w:t>
      </w:r>
    </w:p>
    <w:p w14:paraId="751FA72C" w14:textId="77777777" w:rsidR="00F324B1" w:rsidRPr="00FF2E93" w:rsidRDefault="00F324B1" w:rsidP="00A8131A">
      <w:pPr>
        <w:spacing w:before="120" w:after="120"/>
        <w:rPr>
          <w:rFonts w:asciiTheme="minorHAnsi" w:hAnsiTheme="minorHAnsi" w:cs="Arial"/>
          <w:b/>
          <w:bCs/>
          <w:sz w:val="24"/>
          <w:szCs w:val="24"/>
        </w:rPr>
      </w:pPr>
    </w:p>
    <w:p w14:paraId="7677DDB2" w14:textId="60CC79C1" w:rsidR="00447EA8" w:rsidRPr="00FF2E93" w:rsidRDefault="00BC1FE7"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1</w:t>
      </w:r>
      <w:r w:rsidR="00447EA8" w:rsidRPr="00FF2E93">
        <w:rPr>
          <w:rFonts w:asciiTheme="minorHAnsi" w:hAnsiTheme="minorHAnsi" w:cs="Arial"/>
          <w:b/>
          <w:bCs/>
          <w:sz w:val="24"/>
          <w:szCs w:val="24"/>
        </w:rPr>
        <w:t>. Wniosek złożono w odpowiedzi na konkurs.</w:t>
      </w:r>
    </w:p>
    <w:p w14:paraId="6F80DDF6" w14:textId="6BBE5AB0" w:rsidR="00447EA8" w:rsidRPr="00FF2E93" w:rsidRDefault="00BC1FE7" w:rsidP="00A8131A">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złożył wniosek w odpowiedzi na właściwy konkurs ogłoszony przez IOK. Oznacza to złożenie wniosku o dofinansowanie na obowiązującym dla danego konkursu formularzu.</w:t>
      </w:r>
    </w:p>
    <w:p w14:paraId="3DD02093"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47E8B21" w14:textId="77777777"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iCs/>
          <w:sz w:val="24"/>
          <w:szCs w:val="24"/>
        </w:rPr>
        <w:t>Uwaga!</w:t>
      </w:r>
      <w:r w:rsidRPr="00FF2E93">
        <w:rPr>
          <w:rFonts w:asciiTheme="minorHAnsi" w:hAnsiTheme="minorHAnsi" w:cs="Arial"/>
          <w:b/>
          <w:bCs/>
          <w:sz w:val="24"/>
          <w:szCs w:val="24"/>
        </w:rPr>
        <w:t xml:space="preserve"> </w:t>
      </w:r>
    </w:p>
    <w:p w14:paraId="35AC6820" w14:textId="124C76D4"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Numer niniejszego konkursu to: </w:t>
      </w:r>
      <w:r w:rsidRPr="00F0241B">
        <w:rPr>
          <w:rFonts w:asciiTheme="minorHAnsi" w:hAnsiTheme="minorHAnsi" w:cs="Arial"/>
          <w:b/>
          <w:bCs/>
          <w:iCs/>
          <w:sz w:val="24"/>
          <w:szCs w:val="24"/>
        </w:rPr>
        <w:t>RPLD.09.02.0</w:t>
      </w:r>
      <w:r w:rsidR="00FF70DB">
        <w:rPr>
          <w:rFonts w:asciiTheme="minorHAnsi" w:hAnsiTheme="minorHAnsi" w:cs="Arial"/>
          <w:b/>
          <w:bCs/>
          <w:iCs/>
          <w:sz w:val="24"/>
          <w:szCs w:val="24"/>
        </w:rPr>
        <w:t>2</w:t>
      </w:r>
      <w:r w:rsidRPr="00F0241B">
        <w:rPr>
          <w:rFonts w:asciiTheme="minorHAnsi" w:hAnsiTheme="minorHAnsi" w:cs="Arial"/>
          <w:b/>
          <w:bCs/>
          <w:iCs/>
          <w:sz w:val="24"/>
          <w:szCs w:val="24"/>
        </w:rPr>
        <w:t>-IP.01-10-00</w:t>
      </w:r>
      <w:r w:rsidR="00262E44">
        <w:rPr>
          <w:rFonts w:asciiTheme="minorHAnsi" w:hAnsiTheme="minorHAnsi" w:cs="Arial"/>
          <w:b/>
          <w:bCs/>
          <w:iCs/>
          <w:sz w:val="24"/>
          <w:szCs w:val="24"/>
        </w:rPr>
        <w:t>1</w:t>
      </w:r>
      <w:r w:rsidRPr="00F0241B">
        <w:rPr>
          <w:rFonts w:asciiTheme="minorHAnsi" w:hAnsiTheme="minorHAnsi" w:cs="Arial"/>
          <w:b/>
          <w:bCs/>
          <w:iCs/>
          <w:sz w:val="24"/>
          <w:szCs w:val="24"/>
        </w:rPr>
        <w:t>/1</w:t>
      </w:r>
      <w:r w:rsidR="00262E44">
        <w:rPr>
          <w:rFonts w:asciiTheme="minorHAnsi" w:hAnsiTheme="minorHAnsi" w:cs="Arial"/>
          <w:b/>
          <w:bCs/>
          <w:iCs/>
          <w:sz w:val="24"/>
          <w:szCs w:val="24"/>
        </w:rPr>
        <w:t>7</w:t>
      </w:r>
    </w:p>
    <w:p w14:paraId="3223664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Przedmiotowy numer konkursu został wskazany w formularzu wniosku załączonym do Regulaminu konkursu. </w:t>
      </w:r>
    </w:p>
    <w:p w14:paraId="13174C52" w14:textId="127EFAC4" w:rsidR="00447EA8" w:rsidRPr="00FF2E93" w:rsidRDefault="00BC1FE7"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2</w:t>
      </w:r>
      <w:r w:rsidR="00447EA8" w:rsidRPr="00FF2E93">
        <w:rPr>
          <w:rFonts w:asciiTheme="minorHAnsi" w:hAnsiTheme="minorHAnsi" w:cs="Arial"/>
          <w:b/>
          <w:bCs/>
          <w:sz w:val="24"/>
          <w:szCs w:val="24"/>
        </w:rPr>
        <w:t>. Wnioskodawca oraz partnerzy (o ile dotyczy) nie podlegają wykluczeniu z możliwości otrzymania dofinansowania.</w:t>
      </w:r>
    </w:p>
    <w:p w14:paraId="2190F30B" w14:textId="31E97522" w:rsidR="00BC1FE7" w:rsidRPr="00BC1FE7"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oraz partnerzy (jeśli dotyczy) nie podlegają wykluczeniu z możliwości otrzymania dofinansowania, w tym wykluczeniu na podstawie</w:t>
      </w:r>
      <w:r w:rsidR="00017347">
        <w:rPr>
          <w:rFonts w:asciiTheme="minorHAnsi" w:hAnsiTheme="minorHAnsi" w:cs="Arial"/>
          <w:sz w:val="24"/>
          <w:szCs w:val="24"/>
        </w:rPr>
        <w:t xml:space="preserve"> </w:t>
      </w:r>
      <w:r w:rsidRPr="00BC1FE7">
        <w:rPr>
          <w:rFonts w:asciiTheme="minorHAnsi" w:hAnsiTheme="minorHAnsi" w:cs="Arial"/>
          <w:sz w:val="24"/>
          <w:szCs w:val="24"/>
        </w:rPr>
        <w:t xml:space="preserve">art. 207 ust. 4 </w:t>
      </w:r>
      <w:r w:rsidRPr="00BC1FE7">
        <w:rPr>
          <w:rFonts w:asciiTheme="minorHAnsi" w:hAnsiTheme="minorHAnsi" w:cs="Arial"/>
          <w:i/>
          <w:sz w:val="24"/>
          <w:szCs w:val="24"/>
        </w:rPr>
        <w:t>ustawy z dnia 27 sierpnia 2009 r. o finansach publicznych</w:t>
      </w:r>
      <w:r w:rsidRPr="00BC1FE7">
        <w:rPr>
          <w:rFonts w:asciiTheme="minorHAnsi" w:hAnsiTheme="minorHAnsi" w:cs="Arial"/>
          <w:sz w:val="24"/>
          <w:szCs w:val="24"/>
        </w:rPr>
        <w:t>;</w:t>
      </w:r>
    </w:p>
    <w:p w14:paraId="50C89F46" w14:textId="77777777" w:rsidR="00BC1FE7" w:rsidRPr="00BC1FE7"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lub wobec, których orzeczono zakaz dostępu do środków funduszy europejskich na podstawie:</w:t>
      </w:r>
    </w:p>
    <w:p w14:paraId="3B9315B3" w14:textId="77777777" w:rsidR="00BC1FE7" w:rsidRPr="00BC1FE7" w:rsidRDefault="00BC1FE7" w:rsidP="00BC1FE7">
      <w:pPr>
        <w:numPr>
          <w:ilvl w:val="0"/>
          <w:numId w:val="17"/>
        </w:numPr>
        <w:spacing w:before="120" w:after="120"/>
        <w:rPr>
          <w:rFonts w:asciiTheme="minorHAnsi" w:hAnsiTheme="minorHAnsi" w:cs="Arial"/>
          <w:sz w:val="24"/>
          <w:szCs w:val="24"/>
        </w:rPr>
      </w:pPr>
      <w:r w:rsidRPr="00BC1FE7">
        <w:rPr>
          <w:rFonts w:asciiTheme="minorHAnsi" w:hAnsiTheme="minorHAnsi" w:cs="Arial"/>
          <w:sz w:val="24"/>
          <w:szCs w:val="24"/>
        </w:rPr>
        <w:t xml:space="preserve">art. 12 ust. 1 pkt 1 </w:t>
      </w:r>
      <w:r w:rsidRPr="00BC1FE7">
        <w:rPr>
          <w:rFonts w:asciiTheme="minorHAnsi" w:hAnsiTheme="minorHAnsi" w:cs="Arial"/>
          <w:i/>
          <w:sz w:val="24"/>
          <w:szCs w:val="24"/>
        </w:rPr>
        <w:t>ustawy z dnia 15 czerwca 2012 r. o skutkach powierzania wykonywania pracy cudzoziemcom przebywającym wbrew przepisom na terytorium Rzeczypospolitej Polskiej</w:t>
      </w:r>
      <w:r w:rsidRPr="00BC1FE7">
        <w:rPr>
          <w:rFonts w:asciiTheme="minorHAnsi" w:hAnsiTheme="minorHAnsi" w:cs="Arial"/>
          <w:sz w:val="24"/>
          <w:szCs w:val="24"/>
        </w:rPr>
        <w:t xml:space="preserve">; </w:t>
      </w:r>
    </w:p>
    <w:p w14:paraId="65445A09" w14:textId="14B442A1" w:rsidR="00447EA8" w:rsidRPr="00EC6CBF" w:rsidRDefault="00BC1FE7" w:rsidP="00BC1FE7">
      <w:pPr>
        <w:numPr>
          <w:ilvl w:val="0"/>
          <w:numId w:val="17"/>
        </w:numPr>
        <w:spacing w:before="120" w:after="120"/>
        <w:rPr>
          <w:rFonts w:asciiTheme="minorHAnsi" w:eastAsia="Calibri" w:hAnsiTheme="minorHAnsi" w:cs="Arial"/>
          <w:iCs/>
          <w:sz w:val="24"/>
          <w:szCs w:val="24"/>
        </w:rPr>
      </w:pPr>
      <w:r w:rsidRPr="00BC1FE7">
        <w:rPr>
          <w:rFonts w:asciiTheme="minorHAnsi" w:hAnsiTheme="minorHAnsi" w:cs="Arial"/>
          <w:sz w:val="24"/>
          <w:szCs w:val="24"/>
        </w:rPr>
        <w:t xml:space="preserve">art. 9 ust. 1 pkt 2a </w:t>
      </w:r>
      <w:r w:rsidRPr="00BC1FE7">
        <w:rPr>
          <w:rFonts w:asciiTheme="minorHAnsi" w:hAnsiTheme="minorHAnsi" w:cs="Arial"/>
          <w:i/>
          <w:sz w:val="24"/>
          <w:szCs w:val="24"/>
        </w:rPr>
        <w:t>ustawy z dnia 28 października 2002 r. o odpowiedzialności podmiotów zbiorowych za czyny zabronione pod groźbą kary</w:t>
      </w:r>
      <w:r w:rsidRPr="00BC1FE7">
        <w:rPr>
          <w:rFonts w:asciiTheme="minorHAnsi" w:hAnsiTheme="minorHAnsi" w:cs="Arial"/>
          <w:sz w:val="24"/>
          <w:szCs w:val="24"/>
        </w:rPr>
        <w:t>.</w:t>
      </w:r>
    </w:p>
    <w:p w14:paraId="0A3F088E" w14:textId="0D147E83"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2F37D7AD" w14:textId="06428A95" w:rsidR="00EC53BF" w:rsidRPr="00FF2E93" w:rsidRDefault="00BC1FE7"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3</w:t>
      </w:r>
      <w:r w:rsidR="00EC53BF" w:rsidRPr="00FF2E93">
        <w:rPr>
          <w:rFonts w:asciiTheme="minorHAnsi" w:hAnsiTheme="minorHAnsi" w:cs="Arial"/>
          <w:b/>
          <w:bCs/>
          <w:sz w:val="24"/>
          <w:szCs w:val="24"/>
        </w:rPr>
        <w:t xml:space="preserve">. </w:t>
      </w:r>
      <w:r w:rsidR="00EC53BF">
        <w:rPr>
          <w:rFonts w:asciiTheme="minorHAnsi" w:hAnsiTheme="minorHAnsi" w:cs="Arial"/>
          <w:b/>
          <w:bCs/>
          <w:sz w:val="24"/>
          <w:szCs w:val="24"/>
        </w:rPr>
        <w:t>Kwalifikowalność projektu</w:t>
      </w:r>
      <w:r w:rsidR="00EC53BF" w:rsidRPr="00FF2E93">
        <w:rPr>
          <w:rFonts w:asciiTheme="minorHAnsi" w:hAnsiTheme="minorHAnsi" w:cs="Arial"/>
          <w:b/>
          <w:bCs/>
          <w:sz w:val="24"/>
          <w:szCs w:val="24"/>
        </w:rPr>
        <w:t>.</w:t>
      </w:r>
    </w:p>
    <w:p w14:paraId="51B2D3B2" w14:textId="77777777" w:rsidR="00BC1FE7" w:rsidRPr="00BC1FE7" w:rsidRDefault="00BC1FE7" w:rsidP="00BC1FE7">
      <w:pPr>
        <w:spacing w:before="120" w:after="120"/>
        <w:rPr>
          <w:rFonts w:asciiTheme="minorHAnsi" w:hAnsiTheme="minorHAnsi" w:cs="Arial"/>
          <w:bCs/>
          <w:sz w:val="24"/>
          <w:szCs w:val="24"/>
        </w:rPr>
      </w:pPr>
      <w:r w:rsidRPr="00BC1FE7">
        <w:rPr>
          <w:rFonts w:asciiTheme="minorHAnsi" w:hAnsiTheme="minorHAnsi" w:cs="Arial"/>
          <w:bCs/>
          <w:sz w:val="24"/>
          <w:szCs w:val="24"/>
        </w:rPr>
        <w:t>W ramach kryterium oceniane będzie czy projekt jest zgodny z</w:t>
      </w:r>
      <w:r w:rsidR="00EC53BF" w:rsidRPr="00EC53BF">
        <w:rPr>
          <w:rFonts w:asciiTheme="minorHAnsi" w:hAnsiTheme="minorHAnsi" w:cs="Arial"/>
          <w:bCs/>
          <w:sz w:val="24"/>
          <w:szCs w:val="24"/>
        </w:rPr>
        <w:t xml:space="preserve"> </w:t>
      </w:r>
      <w:r w:rsidRPr="00BC1FE7">
        <w:rPr>
          <w:rFonts w:asciiTheme="minorHAnsi" w:hAnsiTheme="minorHAnsi" w:cs="Arial"/>
          <w:bCs/>
          <w:sz w:val="24"/>
          <w:szCs w:val="24"/>
        </w:rPr>
        <w:t>przepisami art. 65 ust. 6 i art. 125 ust. 3 lit. e) i f) Rozporządzenia Parlamentu Europejskiego i Rady (UE) nr 1303/2013 z dn. 17 grudnia 2013 r.tj.:</w:t>
      </w:r>
    </w:p>
    <w:p w14:paraId="547025B6" w14:textId="0983BD83" w:rsidR="00BC1FE7" w:rsidRPr="00BC1FE7" w:rsidRDefault="00BC1FE7" w:rsidP="00BC1FE7">
      <w:pPr>
        <w:spacing w:before="120" w:after="120"/>
        <w:rPr>
          <w:rFonts w:asciiTheme="minorHAnsi" w:hAnsiTheme="minorHAnsi" w:cs="Arial"/>
          <w:bCs/>
          <w:sz w:val="24"/>
          <w:szCs w:val="24"/>
        </w:rPr>
      </w:pPr>
      <w:r w:rsidRPr="00BC1FE7">
        <w:rPr>
          <w:rFonts w:asciiTheme="minorHAnsi" w:hAnsiTheme="minorHAnsi" w:cs="Arial"/>
          <w:bCs/>
          <w:sz w:val="24"/>
          <w:szCs w:val="24"/>
        </w:rPr>
        <w:t>-</w:t>
      </w:r>
      <w:r>
        <w:rPr>
          <w:rFonts w:asciiTheme="minorHAnsi" w:hAnsiTheme="minorHAnsi" w:cs="Arial"/>
          <w:bCs/>
          <w:sz w:val="24"/>
          <w:szCs w:val="24"/>
        </w:rPr>
        <w:t xml:space="preserve"> </w:t>
      </w:r>
      <w:r w:rsidRPr="00BC1FE7">
        <w:rPr>
          <w:rFonts w:asciiTheme="minorHAnsi" w:hAnsiTheme="minorHAnsi" w:cs="Arial"/>
          <w:bCs/>
          <w:sz w:val="24"/>
          <w:szCs w:val="24"/>
        </w:rPr>
        <w:t xml:space="preserve">czy projekt nie został zakończony w rozumieniu art. 65 ust. 6,   </w:t>
      </w:r>
    </w:p>
    <w:p w14:paraId="6D638CFC" w14:textId="77777777" w:rsidR="00BC1FE7" w:rsidRPr="00BC1FE7" w:rsidRDefault="00BC1FE7" w:rsidP="00BC1FE7">
      <w:pPr>
        <w:spacing w:before="120" w:after="120"/>
        <w:rPr>
          <w:rFonts w:asciiTheme="minorHAnsi" w:hAnsiTheme="minorHAnsi" w:cs="Arial"/>
          <w:bCs/>
          <w:sz w:val="24"/>
          <w:szCs w:val="24"/>
        </w:rPr>
      </w:pPr>
      <w:r w:rsidRPr="00BC1FE7">
        <w:rPr>
          <w:rFonts w:asciiTheme="minorHAnsi" w:hAnsiTheme="minorHAnsi" w:cs="Arial"/>
          <w:bCs/>
          <w:sz w:val="24"/>
          <w:szCs w:val="24"/>
        </w:rPr>
        <w:t xml:space="preserve">- jeśli Wnioskodawca rozpoczął projekt przed dniem złożenia wniosku, czy przestrzegał obowiązujących przepisów prawa dotyczących danej operacji (art. 125 ust. 3 lit. e), </w:t>
      </w:r>
    </w:p>
    <w:p w14:paraId="23D03EAD" w14:textId="563D521B" w:rsidR="00EC53BF" w:rsidRDefault="00BC1FE7" w:rsidP="00BC1FE7">
      <w:pPr>
        <w:spacing w:before="120" w:after="120"/>
        <w:rPr>
          <w:rFonts w:asciiTheme="minorHAnsi" w:hAnsiTheme="minorHAnsi" w:cs="Arial"/>
          <w:bCs/>
          <w:sz w:val="24"/>
          <w:szCs w:val="24"/>
        </w:rPr>
      </w:pPr>
      <w:r w:rsidRPr="00BC1FE7">
        <w:rPr>
          <w:rFonts w:asciiTheme="minorHAnsi" w:hAnsiTheme="minorHAnsi" w:cs="Arial"/>
          <w:bCs/>
          <w:sz w:val="24"/>
          <w:szCs w:val="24"/>
        </w:rPr>
        <w:lastRenderedPageBreak/>
        <w:t>-</w:t>
      </w:r>
      <w:r>
        <w:rPr>
          <w:rFonts w:asciiTheme="minorHAnsi" w:hAnsiTheme="minorHAnsi" w:cs="Arial"/>
          <w:bCs/>
          <w:sz w:val="24"/>
          <w:szCs w:val="24"/>
        </w:rPr>
        <w:t xml:space="preserve"> </w:t>
      </w:r>
      <w:r w:rsidRPr="00BC1FE7">
        <w:rPr>
          <w:rFonts w:asciiTheme="minorHAnsi" w:hAnsiTheme="minorHAnsi" w:cs="Arial"/>
          <w:bCs/>
          <w:sz w:val="24"/>
          <w:szCs w:val="24"/>
        </w:rPr>
        <w:t>czy projekt nie obejmuje przedsięwzięć będących częścią operacji, które zostały objęte lub powinny były zostać objęte procedurą odzyskiwania zgodnie z art. 71 (trwałość operacji) w następstwie przeniesienia działalności produkcyjnej poza obszar objęty programem (art. 125 ust.3 lit. f)</w:t>
      </w:r>
    </w:p>
    <w:p w14:paraId="0701310B" w14:textId="77777777" w:rsidR="00EC53BF" w:rsidRPr="00EC53BF" w:rsidRDefault="00EC53BF" w:rsidP="00A8131A">
      <w:pPr>
        <w:spacing w:before="120" w:after="120"/>
        <w:rPr>
          <w:rFonts w:asciiTheme="minorHAnsi" w:hAnsiTheme="minorHAnsi" w:cs="Arial"/>
          <w:bCs/>
          <w:sz w:val="24"/>
          <w:szCs w:val="24"/>
        </w:rPr>
      </w:pPr>
      <w:r w:rsidRPr="00EC53BF">
        <w:rPr>
          <w:rFonts w:asciiTheme="minorHAnsi" w:hAnsiTheme="minorHAnsi" w:cs="Arial"/>
          <w:bCs/>
          <w:sz w:val="24"/>
          <w:szCs w:val="24"/>
        </w:rPr>
        <w:t xml:space="preserve">Weryfikacja na podstawie oświadczenia we wniosku o dofinansowanie. Weryfikacja polega na przypisaniu wartości logicznych „tak” „nie”. </w:t>
      </w:r>
      <w:r w:rsidRPr="00EC53BF">
        <w:rPr>
          <w:rFonts w:asciiTheme="minorHAnsi" w:hAnsiTheme="minorHAnsi" w:cs="Arial"/>
          <w:b/>
          <w:bCs/>
          <w:sz w:val="24"/>
          <w:szCs w:val="24"/>
        </w:rPr>
        <w:t>Projekty niespełniające przedmiotowego kryterium są odrzucane.</w:t>
      </w:r>
    </w:p>
    <w:p w14:paraId="53C31D54" w14:textId="02A389FD" w:rsidR="00447EA8" w:rsidRPr="00FF2E93" w:rsidRDefault="00BC1FE7"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4</w:t>
      </w:r>
      <w:r w:rsidR="00447EA8" w:rsidRPr="00FF2E93">
        <w:rPr>
          <w:rFonts w:asciiTheme="minorHAnsi" w:hAnsiTheme="minorHAnsi" w:cs="Arial"/>
          <w:b/>
          <w:bCs/>
          <w:sz w:val="24"/>
          <w:szCs w:val="24"/>
        </w:rPr>
        <w:t>. Wnioskodawca zgodnie ze Szczegółowym Opisem Osi Priorytetowych RPO WŁ 2014-2020 oraz RPO WŁ 2014-2020 jest uprawniony do ubiegania się o dofinansowanie.</w:t>
      </w:r>
    </w:p>
    <w:p w14:paraId="7F491167" w14:textId="7F24471D" w:rsidR="00447EA8" w:rsidRPr="00FF2E93" w:rsidRDefault="00BC1FE7" w:rsidP="00A8131A">
      <w:pPr>
        <w:spacing w:before="120" w:after="120"/>
        <w:rPr>
          <w:rFonts w:asciiTheme="minorHAnsi" w:hAnsiTheme="minorHAnsi" w:cs="Arial"/>
          <w:sz w:val="24"/>
          <w:szCs w:val="24"/>
        </w:rPr>
      </w:pPr>
      <w:r w:rsidRPr="00BC1FE7">
        <w:rPr>
          <w:rFonts w:asciiTheme="minorHAnsi" w:hAnsiTheme="minorHAnsi" w:cs="Arial"/>
          <w:sz w:val="24"/>
          <w:szCs w:val="24"/>
        </w:rPr>
        <w:t>W ramach kryterium oceniane będzie czy Wnioskodawca należy do typów Beneficjentów uprawnionych do ubiegania się o dofinansowanie w ramach danego działania / poddziałania / typu projektu zgodnie ze Szczegółowym Opisem Osi Priorytetowych RPO WŁ 2014-2020 oraz RPO WŁ 2014-2020</w:t>
      </w:r>
    </w:p>
    <w:p w14:paraId="312DA038" w14:textId="256E2F93"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E684B4D" w14:textId="1AB74107" w:rsidR="00447EA8" w:rsidRPr="00FF2E93" w:rsidRDefault="00BC1FE7"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5</w:t>
      </w:r>
      <w:r w:rsidR="00447EA8" w:rsidRPr="00FF2E93">
        <w:rPr>
          <w:rFonts w:asciiTheme="minorHAnsi" w:hAnsiTheme="minorHAnsi" w:cs="Arial"/>
          <w:b/>
          <w:bCs/>
          <w:sz w:val="24"/>
          <w:szCs w:val="24"/>
        </w:rPr>
        <w:t>. Spełnienie wymogów dotyczących partnerstwa (jeśli dotyczy).</w:t>
      </w:r>
    </w:p>
    <w:p w14:paraId="4781EFAF" w14:textId="77777777" w:rsidR="00BC1FE7" w:rsidRPr="00BC1FE7"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W przypadku projektu partnerskiego w ramach kryterium oceniane będzie czy spełnione zostały wymogi dotyczące:</w:t>
      </w:r>
    </w:p>
    <w:p w14:paraId="5ED4DC72" w14:textId="2F10E0B4" w:rsidR="00BC1FE7" w:rsidRPr="00BC1FE7" w:rsidRDefault="00BC1FE7" w:rsidP="00BC1FE7">
      <w:pPr>
        <w:spacing w:before="120" w:after="120"/>
        <w:rPr>
          <w:rFonts w:asciiTheme="minorHAnsi" w:hAnsiTheme="minorHAnsi" w:cs="Arial"/>
          <w:sz w:val="24"/>
          <w:szCs w:val="24"/>
        </w:rPr>
      </w:pPr>
      <w:r>
        <w:rPr>
          <w:rFonts w:asciiTheme="minorHAnsi" w:hAnsiTheme="minorHAnsi" w:cs="Arial"/>
          <w:sz w:val="24"/>
          <w:szCs w:val="24"/>
        </w:rPr>
        <w:t xml:space="preserve">- </w:t>
      </w:r>
      <w:r w:rsidRPr="00BC1FE7">
        <w:rPr>
          <w:rFonts w:asciiTheme="minorHAnsi" w:hAnsiTheme="minorHAnsi" w:cs="Arial"/>
          <w:sz w:val="24"/>
          <w:szCs w:val="24"/>
        </w:rPr>
        <w:t>utworzenia albo zainicjowania partnerstwa przed złożeniem wniosku o dofinansowanie albo przed rozpoczęciem realizacji projektu, o ile data ta jest wcześniejsza od daty złożenia wniosku o dofinansowanie;</w:t>
      </w:r>
    </w:p>
    <w:p w14:paraId="2719F362" w14:textId="35892D29" w:rsidR="00BC1FE7" w:rsidRPr="00BC1FE7" w:rsidRDefault="00BC1FE7" w:rsidP="00BC1FE7">
      <w:pPr>
        <w:spacing w:before="120" w:after="120"/>
        <w:rPr>
          <w:rFonts w:asciiTheme="minorHAnsi" w:hAnsiTheme="minorHAnsi" w:cs="Arial"/>
          <w:sz w:val="24"/>
          <w:szCs w:val="24"/>
        </w:rPr>
      </w:pPr>
      <w:r>
        <w:rPr>
          <w:rFonts w:asciiTheme="minorHAnsi" w:hAnsiTheme="minorHAnsi" w:cs="Arial"/>
          <w:sz w:val="24"/>
          <w:szCs w:val="24"/>
        </w:rPr>
        <w:t xml:space="preserve">- </w:t>
      </w:r>
      <w:r w:rsidRPr="00BC1FE7">
        <w:rPr>
          <w:rFonts w:asciiTheme="minorHAnsi" w:hAnsiTheme="minorHAnsi" w:cs="Arial"/>
          <w:sz w:val="24"/>
          <w:szCs w:val="24"/>
        </w:rPr>
        <w:t xml:space="preserve">braku powiązań, o których mowa w art. 33 ust 6 </w:t>
      </w:r>
      <w:r w:rsidRPr="00BC1FE7">
        <w:rPr>
          <w:rFonts w:asciiTheme="minorHAnsi" w:hAnsiTheme="minorHAnsi" w:cs="Arial"/>
          <w:i/>
          <w:sz w:val="24"/>
          <w:szCs w:val="24"/>
        </w:rPr>
        <w:t>ustawy z dnia 11 lipca 2014 r. o zasadach realizacji programów w zakresie polityki spójności finansowanych w perspektywie 2014-2020</w:t>
      </w:r>
      <w:r w:rsidRPr="00BC1FE7">
        <w:rPr>
          <w:rFonts w:asciiTheme="minorHAnsi" w:hAnsiTheme="minorHAnsi" w:cs="Arial"/>
          <w:sz w:val="24"/>
          <w:szCs w:val="24"/>
        </w:rPr>
        <w:t>.</w:t>
      </w:r>
    </w:p>
    <w:p w14:paraId="507A1B15" w14:textId="299AB4A5" w:rsidR="00447EA8" w:rsidRPr="00FF2E93" w:rsidRDefault="00BC1FE7" w:rsidP="00BC1FE7">
      <w:pPr>
        <w:spacing w:before="120" w:after="120"/>
        <w:rPr>
          <w:rFonts w:asciiTheme="minorHAnsi" w:hAnsiTheme="minorHAnsi" w:cs="Arial"/>
          <w:sz w:val="24"/>
          <w:szCs w:val="24"/>
        </w:rPr>
      </w:pPr>
      <w:r w:rsidRPr="00BC1FE7">
        <w:rPr>
          <w:rFonts w:asciiTheme="minorHAnsi" w:hAnsiTheme="minorHAnsi" w:cs="Arial"/>
          <w:sz w:val="24"/>
          <w:szCs w:val="24"/>
        </w:rPr>
        <w:t xml:space="preserve">Dodatkowo (o ile dotyczy) wybór partnera spoza sektora finansów publicznych został dokonany zgodnie z art.33 ust. 2-4 </w:t>
      </w:r>
      <w:r w:rsidRPr="0095251D">
        <w:rPr>
          <w:rFonts w:asciiTheme="minorHAnsi" w:hAnsiTheme="minorHAnsi" w:cs="Arial"/>
          <w:i/>
          <w:sz w:val="24"/>
          <w:szCs w:val="24"/>
        </w:rPr>
        <w:t>ustawy z dnia 11 lipca 2014 r. o zasadach realizacji programów w zakresie polityki spójności finansowanych w perspektywie 2014-2020</w:t>
      </w:r>
      <w:r w:rsidRPr="00BC1FE7">
        <w:rPr>
          <w:rFonts w:asciiTheme="minorHAnsi" w:hAnsiTheme="minorHAnsi" w:cs="Arial"/>
          <w:sz w:val="24"/>
          <w:szCs w:val="24"/>
        </w:rPr>
        <w:t>.</w:t>
      </w:r>
    </w:p>
    <w:p w14:paraId="776DCE17" w14:textId="08722890"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 albo stwierdzeniu, że kryterium nie dotyczy danego projektu.</w:t>
      </w:r>
      <w:r w:rsidRPr="00FF2E93">
        <w:rPr>
          <w:rFonts w:asciiTheme="minorHAnsi" w:hAnsiTheme="minorHAnsi" w:cs="Arial"/>
          <w:b/>
          <w:bCs/>
          <w:sz w:val="24"/>
          <w:szCs w:val="24"/>
        </w:rPr>
        <w:t xml:space="preserve"> Projekty niespełniające przedmiotowego kryterium są odrzucane.</w:t>
      </w:r>
    </w:p>
    <w:p w14:paraId="4A8843E9" w14:textId="3AEE2E83" w:rsidR="00447EA8" w:rsidRPr="00FF2E93" w:rsidRDefault="0095251D"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6</w:t>
      </w:r>
      <w:r w:rsidR="00447EA8" w:rsidRPr="00FF2E93">
        <w:rPr>
          <w:rFonts w:asciiTheme="minorHAnsi" w:hAnsiTheme="minorHAnsi" w:cs="Arial"/>
          <w:b/>
          <w:bCs/>
          <w:sz w:val="24"/>
          <w:szCs w:val="24"/>
        </w:rPr>
        <w:t>. Potencjał finansowy wnioskodawcy i partnerów (jeśli dotyczy).</w:t>
      </w:r>
    </w:p>
    <w:p w14:paraId="2899D93F" w14:textId="77777777" w:rsidR="0095251D"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t xml:space="preserve">Wnioskodawca oraz partnerzy (o ile dotyczy), ponoszący wydatki w danym projekcie z EFS, posiadają łączny obrót za ostatni zatwierdzony rok obrotowy zgodnie z ustawą o rachunkowości z dnia 29 września 1994 r. lub za ostatni zamknięty i zatwierdzony rok kalendarzowy równy lub wyższy od łącznych rocznych wydatków w ocenianym projekcie w </w:t>
      </w:r>
      <w:r w:rsidRPr="0095251D">
        <w:rPr>
          <w:rFonts w:asciiTheme="minorHAnsi" w:hAnsiTheme="minorHAnsi" w:cs="Arial"/>
          <w:sz w:val="24"/>
          <w:szCs w:val="24"/>
        </w:rPr>
        <w:lastRenderedPageBreak/>
        <w:t>roku kalendarzowym, w którym wydatki są najwyższe. Za obrót należy przyjąć sumę przychodów uzyskanych przez podmiot na poziomie ustalania wyniku na działalności gospodarczej – tzn. jest to suma przychodów ze sprzedaży netto, pozostałych przychodów operacyjnych oraz przychodów finansowych. W przypadku podmiotów nieprowadzących działalności gospodarczej i jednocześnie niebędących jednostkami sektora finansów publicznych, jako obroty należy rozumieć wartość przychodów (w tym przychodów osiągniętych z tytułu otrzymanego dofinansowania na realizację projektów).W przypadku projektów, w których udzielane jest wsparcie zwrotne w postaci pożyczek lub poręczeń jako obrót należy rozumieć kwotę kapitału pożyczkowego i poręczeniowego, jakim dysponowali wnioskodawcy/partnerzy (o ile dotyczy) w poprzednim zamkniętym i zatwierdzonym roku obrotowym.</w:t>
      </w:r>
    </w:p>
    <w:p w14:paraId="310D52CD" w14:textId="1C7208F0" w:rsidR="00447EA8" w:rsidRPr="00FF2E93"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t>Kryterium nie dotyczy projektów realizowanych z udziałem jednostek sektora finansów publicznych zarówno w roli lidera jak i partnera</w:t>
      </w:r>
      <w:r w:rsidR="00447EA8" w:rsidRPr="00FF2E93">
        <w:rPr>
          <w:rFonts w:asciiTheme="minorHAnsi" w:hAnsiTheme="minorHAnsi" w:cs="Arial"/>
          <w:sz w:val="24"/>
          <w:szCs w:val="24"/>
        </w:rPr>
        <w:t>.</w:t>
      </w:r>
    </w:p>
    <w:p w14:paraId="322D8817" w14:textId="17CAB0FA" w:rsidR="00737DAC"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t>
      </w:r>
      <w:r w:rsidR="0095251D">
        <w:rPr>
          <w:rFonts w:asciiTheme="minorHAnsi" w:hAnsiTheme="minorHAnsi" w:cs="Arial"/>
          <w:sz w:val="24"/>
          <w:szCs w:val="24"/>
        </w:rPr>
        <w:t>wartości logicznych „tak” „nie”, „nie dotyczy”</w:t>
      </w:r>
      <w:r w:rsidRPr="00FF2E93">
        <w:rPr>
          <w:rFonts w:asciiTheme="minorHAnsi" w:hAnsiTheme="minorHAnsi" w:cs="Arial"/>
          <w:sz w:val="24"/>
          <w:szCs w:val="24"/>
        </w:rPr>
        <w:t>.</w:t>
      </w:r>
      <w:r w:rsidRPr="00FF2E93">
        <w:rPr>
          <w:rFonts w:asciiTheme="minorHAnsi" w:hAnsiTheme="minorHAnsi" w:cs="Arial"/>
          <w:b/>
          <w:bCs/>
          <w:sz w:val="24"/>
          <w:szCs w:val="24"/>
        </w:rPr>
        <w:t xml:space="preserve"> Projekty niespełniające przedmiotowego kryterium są odrzucane.</w:t>
      </w:r>
    </w:p>
    <w:p w14:paraId="4DC1079D" w14:textId="362FC5A0" w:rsidR="00447EA8" w:rsidRPr="00FF2E93" w:rsidRDefault="0095251D" w:rsidP="00A8131A">
      <w:pPr>
        <w:pBdr>
          <w:top w:val="single" w:sz="4" w:space="0"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7</w:t>
      </w:r>
      <w:r w:rsidR="00447EA8" w:rsidRPr="00FF2E93">
        <w:rPr>
          <w:rFonts w:asciiTheme="minorHAnsi" w:hAnsiTheme="minorHAnsi" w:cs="Arial"/>
          <w:b/>
          <w:bCs/>
          <w:sz w:val="24"/>
          <w:szCs w:val="24"/>
        </w:rPr>
        <w:t>.  Okres realizacji projektu mieści się w okresie kwalifikowalności wydatków.</w:t>
      </w:r>
    </w:p>
    <w:p w14:paraId="014E00EF" w14:textId="5EF93362" w:rsidR="00447EA8" w:rsidRPr="00FF2E93"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t>W ramach kryterium oceniane będzie czy okres realizacji projektu, w zakresie rzeczowym i finansowym, wskazany we wniosku o dofinansowanie, mieści się w przedziale czasowym kwalifikowalności wskazanym w regulaminie konkursu lub w dokumentacji naboru projektów pozakonkursowych, którego data początkowa nie może być wcześniejsza niż 1 stycznia  2014 roku a data końcowa późniejsza niż 31 grudnia 2023 roku.</w:t>
      </w:r>
    </w:p>
    <w:p w14:paraId="28867DB5"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4A915B07" w14:textId="00A33552" w:rsidR="00447EA8" w:rsidRPr="00FF2E93" w:rsidRDefault="0095251D"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8</w:t>
      </w:r>
      <w:r w:rsidR="00447EA8" w:rsidRPr="00FF2E93">
        <w:rPr>
          <w:rFonts w:asciiTheme="minorHAnsi" w:hAnsiTheme="minorHAnsi" w:cs="Arial"/>
          <w:b/>
          <w:bCs/>
          <w:sz w:val="24"/>
          <w:szCs w:val="24"/>
        </w:rPr>
        <w:t>.  Zakaz podwójnego finansowania.</w:t>
      </w:r>
    </w:p>
    <w:p w14:paraId="455DEB74" w14:textId="6AC43182" w:rsidR="00447EA8" w:rsidRPr="00FF2E93" w:rsidRDefault="0095251D" w:rsidP="00A8131A">
      <w:pPr>
        <w:spacing w:before="120" w:after="120"/>
        <w:rPr>
          <w:rFonts w:asciiTheme="minorHAnsi" w:hAnsiTheme="minorHAnsi" w:cs="Arial"/>
          <w:sz w:val="24"/>
          <w:szCs w:val="24"/>
        </w:rPr>
      </w:pPr>
      <w:r w:rsidRPr="0095251D">
        <w:rPr>
          <w:rFonts w:asciiTheme="minorHAnsi" w:hAnsiTheme="minorHAnsi" w:cs="Arial"/>
          <w:sz w:val="24"/>
          <w:szCs w:val="24"/>
        </w:rPr>
        <w:t>W ramach kryterium oceniane będzie czy wydatki przewidziane do poniesienia w ramach projektu nie są i nie będą współfinansowane z innych wspólnotowych instrumentów finansowych, w tym z innych funduszy strukturalnych UE oraz EBI lub dotacji z krajowych środków publicznych</w:t>
      </w:r>
      <w:r w:rsidR="00447EA8" w:rsidRPr="00FF2E93">
        <w:rPr>
          <w:rFonts w:asciiTheme="minorHAnsi" w:hAnsiTheme="minorHAnsi" w:cs="Arial"/>
          <w:sz w:val="24"/>
          <w:szCs w:val="24"/>
        </w:rPr>
        <w:t>.</w:t>
      </w:r>
    </w:p>
    <w:p w14:paraId="1571323F" w14:textId="55F41965"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32A14898" w14:textId="3B98C723" w:rsidR="00447EA8" w:rsidRPr="00FF2E93" w:rsidRDefault="0095251D"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Pr>
          <w:rFonts w:asciiTheme="minorHAnsi" w:hAnsiTheme="minorHAnsi" w:cs="Arial"/>
          <w:b/>
          <w:bCs/>
          <w:sz w:val="24"/>
          <w:szCs w:val="24"/>
        </w:rPr>
        <w:t>9</w:t>
      </w:r>
      <w:r w:rsidR="00447EA8" w:rsidRPr="00FF2E93">
        <w:rPr>
          <w:rFonts w:asciiTheme="minorHAnsi" w:hAnsiTheme="minorHAnsi" w:cs="Arial"/>
          <w:b/>
          <w:bCs/>
          <w:sz w:val="24"/>
          <w:szCs w:val="24"/>
        </w:rPr>
        <w:t xml:space="preserve">.   </w:t>
      </w:r>
      <w:r w:rsidRPr="0095251D">
        <w:rPr>
          <w:rFonts w:asciiTheme="minorHAnsi" w:hAnsiTheme="minorHAnsi" w:cs="Arial"/>
          <w:b/>
          <w:bCs/>
          <w:sz w:val="24"/>
          <w:szCs w:val="24"/>
        </w:rPr>
        <w:t>Rozliczanie kwotami ryczałtowymi</w:t>
      </w:r>
      <w:r w:rsidR="00447EA8" w:rsidRPr="00FF2E93">
        <w:rPr>
          <w:rFonts w:asciiTheme="minorHAnsi" w:hAnsiTheme="minorHAnsi" w:cs="Arial"/>
          <w:b/>
          <w:bCs/>
          <w:sz w:val="24"/>
          <w:szCs w:val="24"/>
        </w:rPr>
        <w:t>.</w:t>
      </w:r>
    </w:p>
    <w:p w14:paraId="562D8A4D" w14:textId="51C43098" w:rsidR="0095251D" w:rsidRPr="0095251D" w:rsidRDefault="0095251D" w:rsidP="0095251D">
      <w:pPr>
        <w:spacing w:before="120" w:after="120"/>
        <w:rPr>
          <w:rFonts w:asciiTheme="minorHAnsi" w:hAnsiTheme="minorHAnsi" w:cs="Arial"/>
          <w:sz w:val="24"/>
          <w:szCs w:val="24"/>
        </w:rPr>
      </w:pPr>
      <w:r w:rsidRPr="0095251D">
        <w:rPr>
          <w:rFonts w:asciiTheme="minorHAnsi" w:hAnsiTheme="minorHAnsi" w:cs="Arial"/>
          <w:sz w:val="24"/>
          <w:szCs w:val="24"/>
        </w:rPr>
        <w:lastRenderedPageBreak/>
        <w:t>W ramach kryterium oceniane będzie czy w przypadku projektów o wartości wkładu publicznego</w:t>
      </w:r>
      <w:r w:rsidRPr="0095251D">
        <w:rPr>
          <w:rFonts w:asciiTheme="minorHAnsi" w:hAnsiTheme="minorHAnsi" w:cs="Arial"/>
          <w:sz w:val="24"/>
          <w:szCs w:val="24"/>
          <w:vertAlign w:val="superscript"/>
        </w:rPr>
        <w:footnoteReference w:id="16"/>
      </w:r>
      <w:r w:rsidRPr="0095251D">
        <w:rPr>
          <w:rFonts w:asciiTheme="minorHAnsi" w:hAnsiTheme="minorHAnsi" w:cs="Arial"/>
          <w:sz w:val="24"/>
          <w:szCs w:val="24"/>
        </w:rPr>
        <w:t xml:space="preserve">  nieprzekraczającej wyrażonej w PLN </w:t>
      </w:r>
      <w:r>
        <w:rPr>
          <w:rFonts w:asciiTheme="minorHAnsi" w:hAnsiTheme="minorHAnsi" w:cs="Arial"/>
          <w:sz w:val="24"/>
          <w:szCs w:val="24"/>
        </w:rPr>
        <w:t>równowartości kwoty 100 000 EUR</w:t>
      </w:r>
      <w:r w:rsidRPr="0095251D">
        <w:rPr>
          <w:rFonts w:asciiTheme="minorHAnsi" w:hAnsiTheme="minorHAnsi" w:cs="Arial"/>
          <w:sz w:val="24"/>
          <w:szCs w:val="24"/>
          <w:vertAlign w:val="superscript"/>
        </w:rPr>
        <w:footnoteReference w:id="17"/>
      </w:r>
      <w:r w:rsidRPr="0095251D">
        <w:rPr>
          <w:rFonts w:asciiTheme="minorHAnsi" w:hAnsiTheme="minorHAnsi" w:cs="Arial"/>
          <w:sz w:val="24"/>
          <w:szCs w:val="24"/>
        </w:rPr>
        <w:t xml:space="preserve">, Wnioskodawca rozlicza projekt w oparciu o kwoty ryczałtowe, o których mowa w </w:t>
      </w:r>
      <w:r w:rsidRPr="006742C6">
        <w:rPr>
          <w:rFonts w:asciiTheme="minorHAnsi" w:hAnsiTheme="minorHAnsi" w:cs="Arial"/>
          <w:i/>
          <w:sz w:val="24"/>
          <w:szCs w:val="24"/>
        </w:rPr>
        <w:t>Wytycznych w zakresie kwalifikowalności wydatków w ramach Europejskiego Funduszu Rozwoju Regionalnego, Europejskiego Funduszu Społecznego oraz Funduszu Spójności na lata 2014-2020</w:t>
      </w:r>
      <w:r w:rsidRPr="0095251D">
        <w:rPr>
          <w:rFonts w:asciiTheme="minorHAnsi" w:hAnsiTheme="minorHAnsi" w:cs="Arial"/>
          <w:sz w:val="24"/>
          <w:szCs w:val="24"/>
        </w:rPr>
        <w:t xml:space="preserve"> zgodnie z regulaminem konkursu.</w:t>
      </w:r>
    </w:p>
    <w:p w14:paraId="706AC16A" w14:textId="5DA2D394" w:rsidR="00447EA8" w:rsidRPr="00FF2E93" w:rsidRDefault="0095251D" w:rsidP="0095251D">
      <w:pPr>
        <w:spacing w:before="120" w:after="120"/>
        <w:rPr>
          <w:rFonts w:asciiTheme="minorHAnsi" w:hAnsiTheme="minorHAnsi" w:cs="Arial"/>
          <w:sz w:val="24"/>
          <w:szCs w:val="24"/>
        </w:rPr>
      </w:pPr>
      <w:r w:rsidRPr="0095251D">
        <w:rPr>
          <w:rFonts w:asciiTheme="minorHAnsi" w:hAnsiTheme="minorHAnsi" w:cs="Arial"/>
          <w:sz w:val="24"/>
          <w:szCs w:val="24"/>
        </w:rPr>
        <w:t>W przypadku projektu o wartości wkładu publicznego przekraczającej wyrażoną w PLN równowartość kwoty 100 000 EUR nie jest możliwe rozlicza</w:t>
      </w:r>
      <w:r>
        <w:rPr>
          <w:rFonts w:asciiTheme="minorHAnsi" w:hAnsiTheme="minorHAnsi" w:cs="Arial"/>
          <w:sz w:val="24"/>
          <w:szCs w:val="24"/>
        </w:rPr>
        <w:t>nie za pomocą kwot ryczałtowych</w:t>
      </w:r>
      <w:r w:rsidR="00447EA8" w:rsidRPr="00FF2E93">
        <w:rPr>
          <w:rFonts w:asciiTheme="minorHAnsi" w:hAnsiTheme="minorHAnsi" w:cs="Arial"/>
          <w:sz w:val="24"/>
          <w:szCs w:val="24"/>
        </w:rPr>
        <w:t>.</w:t>
      </w:r>
    </w:p>
    <w:p w14:paraId="4A8AE350" w14:textId="222A2D45" w:rsidR="00447EA8" w:rsidRPr="00157F01" w:rsidRDefault="00447EA8" w:rsidP="00A8131A">
      <w:pPr>
        <w:keepNext/>
        <w:pBdr>
          <w:left w:val="single" w:sz="48" w:space="4" w:color="E36C0A"/>
        </w:pBdr>
        <w:spacing w:before="120" w:after="120"/>
        <w:ind w:left="284"/>
        <w:rPr>
          <w:rFonts w:asciiTheme="minorHAnsi" w:hAnsiTheme="minorHAnsi" w:cs="Arial"/>
          <w:b/>
          <w:bCs/>
          <w:iCs/>
          <w:sz w:val="24"/>
          <w:szCs w:val="24"/>
        </w:rPr>
      </w:pPr>
      <w:r w:rsidRPr="00157F01">
        <w:rPr>
          <w:rFonts w:asciiTheme="minorHAnsi" w:hAnsiTheme="minorHAnsi" w:cs="Arial"/>
          <w:b/>
          <w:bCs/>
          <w:iCs/>
          <w:sz w:val="24"/>
          <w:szCs w:val="24"/>
        </w:rPr>
        <w:t xml:space="preserve">Kwota równowartości 100 000 EUR w niniejszym konkursie to </w:t>
      </w:r>
      <w:r w:rsidRPr="001566EC">
        <w:rPr>
          <w:rFonts w:asciiTheme="minorHAnsi" w:hAnsiTheme="minorHAnsi" w:cs="Arial"/>
          <w:b/>
          <w:bCs/>
          <w:iCs/>
          <w:sz w:val="24"/>
          <w:szCs w:val="24"/>
        </w:rPr>
        <w:t>4</w:t>
      </w:r>
      <w:r w:rsidR="00C3709C" w:rsidRPr="001566EC">
        <w:rPr>
          <w:rFonts w:asciiTheme="minorHAnsi" w:hAnsiTheme="minorHAnsi" w:cs="Arial"/>
          <w:b/>
          <w:bCs/>
          <w:iCs/>
          <w:sz w:val="24"/>
          <w:szCs w:val="24"/>
        </w:rPr>
        <w:t>22</w:t>
      </w:r>
      <w:r w:rsidRPr="001566EC">
        <w:rPr>
          <w:rFonts w:asciiTheme="minorHAnsi" w:hAnsiTheme="minorHAnsi" w:cs="Arial"/>
          <w:b/>
          <w:bCs/>
          <w:iCs/>
          <w:sz w:val="24"/>
          <w:szCs w:val="24"/>
        </w:rPr>
        <w:t xml:space="preserve"> </w:t>
      </w:r>
      <w:r w:rsidR="00C3709C" w:rsidRPr="001566EC">
        <w:rPr>
          <w:rFonts w:asciiTheme="minorHAnsi" w:hAnsiTheme="minorHAnsi" w:cs="Arial"/>
          <w:b/>
          <w:bCs/>
          <w:iCs/>
          <w:sz w:val="24"/>
          <w:szCs w:val="24"/>
        </w:rPr>
        <w:t>160</w:t>
      </w:r>
      <w:r w:rsidRPr="001566EC">
        <w:rPr>
          <w:rFonts w:asciiTheme="minorHAnsi" w:hAnsiTheme="minorHAnsi" w:cs="Arial"/>
          <w:b/>
          <w:bCs/>
          <w:iCs/>
          <w:sz w:val="24"/>
          <w:szCs w:val="24"/>
        </w:rPr>
        <w:t>,00</w:t>
      </w:r>
      <w:r w:rsidRPr="00981C52">
        <w:rPr>
          <w:rFonts w:asciiTheme="minorHAnsi" w:hAnsiTheme="minorHAnsi" w:cs="Arial"/>
          <w:b/>
          <w:bCs/>
          <w:iCs/>
          <w:sz w:val="24"/>
          <w:szCs w:val="24"/>
        </w:rPr>
        <w:t xml:space="preserve"> PLN</w:t>
      </w:r>
      <w:r w:rsidR="00157F01" w:rsidRPr="00981C52">
        <w:rPr>
          <w:rFonts w:asciiTheme="minorHAnsi" w:hAnsiTheme="minorHAnsi" w:cs="Arial"/>
          <w:b/>
          <w:bCs/>
          <w:iCs/>
          <w:sz w:val="24"/>
          <w:szCs w:val="24"/>
        </w:rPr>
        <w:t>.</w:t>
      </w:r>
    </w:p>
    <w:p w14:paraId="4D3F4BCE" w14:textId="6DE2C2A4"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xml:space="preserve"> Projekty niespełniające przedmiotowego kryterium są odrzucane.</w:t>
      </w:r>
    </w:p>
    <w:p w14:paraId="104BEC37" w14:textId="77777777" w:rsidR="00447EA8" w:rsidRPr="00FF2E93" w:rsidRDefault="00447EA8" w:rsidP="00A8131A">
      <w:pPr>
        <w:keepNext/>
        <w:pBdr>
          <w:left w:val="single" w:sz="48" w:space="4" w:color="E36C0A"/>
        </w:pBdr>
        <w:spacing w:before="120" w:after="120"/>
        <w:ind w:left="284"/>
        <w:rPr>
          <w:rFonts w:asciiTheme="minorHAnsi" w:hAnsiTheme="minorHAnsi" w:cs="Arial"/>
          <w:b/>
          <w:bCs/>
          <w:iCs/>
          <w:sz w:val="24"/>
          <w:szCs w:val="24"/>
        </w:rPr>
      </w:pPr>
      <w:r w:rsidRPr="00FF2E93">
        <w:rPr>
          <w:rFonts w:asciiTheme="minorHAnsi" w:hAnsiTheme="minorHAnsi" w:cs="Arial"/>
          <w:b/>
          <w:bCs/>
          <w:iCs/>
          <w:sz w:val="24"/>
          <w:szCs w:val="24"/>
        </w:rPr>
        <w:t xml:space="preserve">Uwaga! </w:t>
      </w:r>
    </w:p>
    <w:p w14:paraId="4BB1AD4E" w14:textId="77777777" w:rsidR="00447EA8" w:rsidRPr="00F0241B" w:rsidRDefault="00447EA8" w:rsidP="00A8131A">
      <w:pPr>
        <w:keepNext/>
        <w:pBdr>
          <w:left w:val="single" w:sz="48" w:space="4" w:color="E36C0A"/>
        </w:pBdr>
        <w:spacing w:before="120" w:after="120"/>
        <w:ind w:left="284"/>
        <w:rPr>
          <w:rFonts w:asciiTheme="minorHAnsi" w:hAnsiTheme="minorHAnsi" w:cs="Arial"/>
          <w:bCs/>
          <w:iCs/>
          <w:sz w:val="24"/>
          <w:szCs w:val="24"/>
        </w:rPr>
      </w:pPr>
      <w:r w:rsidRPr="00F0241B">
        <w:rPr>
          <w:rFonts w:asciiTheme="minorHAnsi" w:hAnsiTheme="minorHAnsi" w:cs="Arial"/>
          <w:bCs/>
          <w:iCs/>
          <w:sz w:val="24"/>
          <w:szCs w:val="24"/>
        </w:rPr>
        <w:t>W niniejszym konkursie w ramach stosowania uproszczonych metod rozliczania wydatków, wyłączona została możliwość stosowania stawek jednostkowych, o których mowa w rozdz. 8.5.1 Wytycznych w zakresie kwalifikowalności</w:t>
      </w:r>
      <w:r w:rsidR="000939E3" w:rsidRPr="00F0241B">
        <w:rPr>
          <w:rFonts w:asciiTheme="minorHAnsi" w:hAnsiTheme="minorHAnsi" w:cs="Arial"/>
          <w:bCs/>
          <w:iCs/>
          <w:sz w:val="24"/>
          <w:szCs w:val="24"/>
        </w:rPr>
        <w:t xml:space="preserve"> wydatków</w:t>
      </w:r>
      <w:r w:rsidRPr="00F0241B">
        <w:rPr>
          <w:rFonts w:asciiTheme="minorHAnsi" w:hAnsiTheme="minorHAnsi" w:cs="Arial"/>
          <w:bCs/>
          <w:iCs/>
          <w:sz w:val="24"/>
          <w:szCs w:val="24"/>
        </w:rPr>
        <w:t>.</w:t>
      </w:r>
    </w:p>
    <w:p w14:paraId="7A52736E" w14:textId="77777777" w:rsidR="00447EA8" w:rsidRPr="00FF2E93" w:rsidRDefault="00447EA8" w:rsidP="00A8131A">
      <w:pPr>
        <w:spacing w:before="120" w:after="120"/>
        <w:rPr>
          <w:rFonts w:asciiTheme="minorHAnsi" w:hAnsiTheme="minorHAnsi" w:cs="Arial"/>
          <w:b/>
          <w:bCs/>
          <w:sz w:val="24"/>
          <w:szCs w:val="24"/>
        </w:rPr>
      </w:pPr>
    </w:p>
    <w:p w14:paraId="48234AF5" w14:textId="6B5CCEB6"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6742C6">
        <w:rPr>
          <w:rFonts w:asciiTheme="minorHAnsi" w:hAnsiTheme="minorHAnsi" w:cs="Arial"/>
          <w:b/>
          <w:bCs/>
          <w:sz w:val="24"/>
          <w:szCs w:val="24"/>
        </w:rPr>
        <w:t>0</w:t>
      </w:r>
      <w:r w:rsidRPr="00FF2E93">
        <w:rPr>
          <w:rFonts w:asciiTheme="minorHAnsi" w:hAnsiTheme="minorHAnsi" w:cs="Arial"/>
          <w:b/>
          <w:bCs/>
          <w:sz w:val="24"/>
          <w:szCs w:val="24"/>
        </w:rPr>
        <w:t>.  Lokalizacja biura projektu.</w:t>
      </w:r>
    </w:p>
    <w:p w14:paraId="746CA672" w14:textId="77777777" w:rsidR="00475386" w:rsidRPr="00475386"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W ramach kryterium oceniane będzie czy biuro projektu  będzie prowadzone na terenie  województwa łódzkiego przez cały okres realizacji projektu.</w:t>
      </w:r>
    </w:p>
    <w:p w14:paraId="3D0E2F5A" w14:textId="129C00CB" w:rsidR="00447EA8" w:rsidRPr="00FF2E93"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W treści wniosku o dofinansowanie należy przedstawić wszystkie trzy kategorie informacji, tj. potwierdzające, że wnioskodawca w okresie realizacji projektu będzie prowadził na terenie województwa łódzkiego biuro projektu (lub posiada tam siedzibę, filię, delegaturę, oddział czy inną prawnie dozwoloną formę organizacyjną działalności podmiotu) jak również to, że biuro</w:t>
      </w:r>
      <w:r w:rsidR="00447EA8" w:rsidRPr="00FF2E93">
        <w:rPr>
          <w:rFonts w:asciiTheme="minorHAnsi" w:hAnsiTheme="minorHAnsi" w:cs="Arial"/>
          <w:sz w:val="24"/>
          <w:szCs w:val="24"/>
        </w:rPr>
        <w:t xml:space="preserve"> </w:t>
      </w:r>
      <w:r w:rsidRPr="00475386">
        <w:rPr>
          <w:rFonts w:asciiTheme="minorHAnsi" w:hAnsiTheme="minorHAnsi" w:cs="Arial"/>
          <w:sz w:val="24"/>
          <w:szCs w:val="24"/>
        </w:rPr>
        <w:t>projektu będzie oferowało możliwość udostępnienia pełnej dokumentacji wdrażanego projektu oraz uczestnicy projektu będą posiadali możliwość osobi</w:t>
      </w:r>
      <w:r>
        <w:rPr>
          <w:rFonts w:asciiTheme="minorHAnsi" w:hAnsiTheme="minorHAnsi" w:cs="Arial"/>
          <w:sz w:val="24"/>
          <w:szCs w:val="24"/>
        </w:rPr>
        <w:t>stego kontaktu z kadrą projektu</w:t>
      </w:r>
      <w:r w:rsidR="00447EA8" w:rsidRPr="00FF2E93">
        <w:rPr>
          <w:rFonts w:asciiTheme="minorHAnsi" w:hAnsiTheme="minorHAnsi" w:cs="Arial"/>
          <w:sz w:val="24"/>
          <w:szCs w:val="24"/>
        </w:rPr>
        <w:t>.</w:t>
      </w:r>
    </w:p>
    <w:p w14:paraId="643B5A66" w14:textId="4023459F"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lastRenderedPageBreak/>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5407D890" w14:textId="2C2B58F8"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475386">
        <w:rPr>
          <w:rFonts w:asciiTheme="minorHAnsi" w:hAnsiTheme="minorHAnsi" w:cs="Arial"/>
          <w:b/>
          <w:bCs/>
          <w:sz w:val="24"/>
          <w:szCs w:val="24"/>
        </w:rPr>
        <w:t>1</w:t>
      </w:r>
      <w:r w:rsidRPr="00FF2E93">
        <w:rPr>
          <w:rFonts w:asciiTheme="minorHAnsi" w:hAnsiTheme="minorHAnsi" w:cs="Arial"/>
          <w:b/>
          <w:bCs/>
          <w:sz w:val="24"/>
          <w:szCs w:val="24"/>
        </w:rPr>
        <w:t>.   Projekt jest skierowany do grup docelowych z obszaru województwa łódzkiego.</w:t>
      </w:r>
    </w:p>
    <w:p w14:paraId="00A4849E" w14:textId="77777777" w:rsidR="00475386" w:rsidRPr="00475386"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 xml:space="preserve">W ramach kryterium oceniane będzie czy: </w:t>
      </w:r>
    </w:p>
    <w:p w14:paraId="4C0C0087" w14:textId="18323702" w:rsidR="00447EA8" w:rsidRPr="00FF2E93"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t>w przypadku osób fizycznych uczą się / pracują lub zamieszkują na obszarze województwa łódzkiego w rozumieniu przepisów Kodeksu Cywilnego, w przypadku innych podmiotów posiadają jednostkę organizacyjną na</w:t>
      </w:r>
      <w:r>
        <w:rPr>
          <w:rFonts w:asciiTheme="minorHAnsi" w:hAnsiTheme="minorHAnsi" w:cs="Arial"/>
          <w:sz w:val="24"/>
          <w:szCs w:val="24"/>
        </w:rPr>
        <w:t xml:space="preserve"> obszarze województwa łódzkiego</w:t>
      </w:r>
      <w:r w:rsidR="00447EA8" w:rsidRPr="00FF2E93">
        <w:rPr>
          <w:rFonts w:asciiTheme="minorHAnsi" w:hAnsiTheme="minorHAnsi" w:cs="Arial"/>
          <w:sz w:val="24"/>
          <w:szCs w:val="24"/>
        </w:rPr>
        <w:t>.</w:t>
      </w:r>
    </w:p>
    <w:p w14:paraId="037D0A52"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F01A601" w14:textId="79D294AB"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475386">
        <w:rPr>
          <w:rFonts w:asciiTheme="minorHAnsi" w:hAnsiTheme="minorHAnsi" w:cs="Arial"/>
          <w:b/>
          <w:bCs/>
          <w:sz w:val="24"/>
          <w:szCs w:val="24"/>
        </w:rPr>
        <w:t>2</w:t>
      </w:r>
      <w:r w:rsidRPr="00FF2E93">
        <w:rPr>
          <w:rFonts w:asciiTheme="minorHAnsi" w:hAnsiTheme="minorHAnsi" w:cs="Arial"/>
          <w:b/>
          <w:bCs/>
          <w:sz w:val="24"/>
          <w:szCs w:val="24"/>
        </w:rPr>
        <w:t>.    Zgodność projektu z zasadą dostępności dla osób z niepełnosprawnościami.</w:t>
      </w:r>
    </w:p>
    <w:p w14:paraId="2D4A79BD" w14:textId="58C1BD86" w:rsidR="00447EA8" w:rsidRPr="00EC6CBF" w:rsidRDefault="00475386" w:rsidP="00A8131A">
      <w:pPr>
        <w:spacing w:before="120" w:after="120"/>
        <w:rPr>
          <w:rFonts w:asciiTheme="minorHAnsi" w:hAnsiTheme="minorHAnsi" w:cs="Arial"/>
          <w:sz w:val="24"/>
          <w:szCs w:val="24"/>
        </w:rPr>
      </w:pPr>
      <w:r w:rsidRPr="00475386">
        <w:rPr>
          <w:rFonts w:asciiTheme="minorHAnsi" w:hAnsiTheme="minorHAnsi" w:cs="Arial"/>
          <w:sz w:val="24"/>
          <w:szCs w:val="24"/>
        </w:rPr>
        <w:t xml:space="preserve">W ramach kryterium oceniane będzie czy  działania przewidziane do realizacji w projekcie  są zgodne z zasadą równości szans i niedyskryminacji, w tym dostępności dla osób z niepełnosprawnościami (m.in. poprzez zastosowanie koncepcji uniwersalnego projektowania) określoną w </w:t>
      </w:r>
      <w:r w:rsidRPr="00475386">
        <w:rPr>
          <w:rFonts w:asciiTheme="minorHAnsi" w:hAnsiTheme="minorHAnsi" w:cs="Arial"/>
          <w:i/>
          <w:sz w:val="24"/>
          <w:szCs w:val="24"/>
        </w:rPr>
        <w:t>Wytycznych w zakresie realizacji zasady równości szans i niedyskryminacji, w tym dostępności dla osób z niepełnosprawnościami oraz zasady równości szans kobiet i mężczyzn w ramach funduszy unijnych na lata 2014-2020.</w:t>
      </w:r>
    </w:p>
    <w:p w14:paraId="1D2D076D"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6382AA2D" w14:textId="43AA445E"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1</w:t>
      </w:r>
      <w:r w:rsidR="00475386">
        <w:rPr>
          <w:rFonts w:asciiTheme="minorHAnsi" w:hAnsiTheme="minorHAnsi" w:cs="Arial"/>
          <w:b/>
          <w:bCs/>
          <w:sz w:val="24"/>
          <w:szCs w:val="24"/>
        </w:rPr>
        <w:t>3</w:t>
      </w:r>
      <w:r w:rsidRPr="00FF2E93">
        <w:rPr>
          <w:rFonts w:asciiTheme="minorHAnsi" w:hAnsiTheme="minorHAnsi" w:cs="Arial"/>
          <w:b/>
          <w:bCs/>
          <w:sz w:val="24"/>
          <w:szCs w:val="24"/>
        </w:rPr>
        <w:t>.    Zgodność projektu z zasadą zrównoważonego rozwoju.</w:t>
      </w:r>
    </w:p>
    <w:p w14:paraId="26C7686D" w14:textId="760D917A" w:rsidR="00447EA8" w:rsidRPr="00FF2E93" w:rsidRDefault="00475386" w:rsidP="00A8131A">
      <w:pPr>
        <w:spacing w:before="120" w:after="120"/>
        <w:rPr>
          <w:rFonts w:asciiTheme="minorHAnsi" w:hAnsiTheme="minorHAnsi" w:cs="Arial"/>
          <w:b/>
          <w:bCs/>
          <w:sz w:val="24"/>
          <w:szCs w:val="24"/>
        </w:rPr>
      </w:pPr>
      <w:r w:rsidRPr="00475386">
        <w:rPr>
          <w:rFonts w:asciiTheme="minorHAnsi" w:hAnsiTheme="minorHAnsi" w:cs="Arial"/>
          <w:sz w:val="24"/>
          <w:szCs w:val="24"/>
        </w:rPr>
        <w:t>W ramach kryterium oceniane będzie czy działania przewidziane do realizacji w projekcie są zgodne z zasadą zrównoważonego rozwoju. Kryterium uznaje się za spełnione w przypadku gdy projekt ma neutralny bądź pozytywny wpływ na realizację zasady zrównoważonego rozwoju.</w:t>
      </w:r>
    </w:p>
    <w:p w14:paraId="4AFDDC89"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080263CB" w14:textId="41FF902B"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554192">
        <w:rPr>
          <w:rFonts w:asciiTheme="minorHAnsi" w:hAnsiTheme="minorHAnsi" w:cs="Arial"/>
          <w:b/>
          <w:bCs/>
          <w:sz w:val="24"/>
          <w:szCs w:val="24"/>
        </w:rPr>
        <w:t>4</w:t>
      </w:r>
      <w:r w:rsidRPr="00FF2E93">
        <w:rPr>
          <w:rFonts w:asciiTheme="minorHAnsi" w:hAnsiTheme="minorHAnsi" w:cs="Arial"/>
          <w:b/>
          <w:bCs/>
          <w:sz w:val="24"/>
          <w:szCs w:val="24"/>
        </w:rPr>
        <w:t xml:space="preserve">.  </w:t>
      </w:r>
      <w:r w:rsidR="00447EA8" w:rsidRPr="00FF2E93">
        <w:rPr>
          <w:rFonts w:asciiTheme="minorHAnsi" w:hAnsiTheme="minorHAnsi" w:cs="Arial"/>
          <w:b/>
          <w:bCs/>
          <w:sz w:val="24"/>
          <w:szCs w:val="24"/>
        </w:rPr>
        <w:t>Zgodność projektu z zasadą równości szans kobiet i mężczyzn w oparciu o standard minimum.</w:t>
      </w:r>
    </w:p>
    <w:p w14:paraId="5EBB0510" w14:textId="0D11785B" w:rsidR="00447EA8" w:rsidRPr="00AE5CFD" w:rsidRDefault="00475386" w:rsidP="00A8131A">
      <w:pPr>
        <w:spacing w:before="120" w:after="120"/>
        <w:rPr>
          <w:rFonts w:asciiTheme="minorHAnsi" w:hAnsiTheme="minorHAnsi" w:cs="Arial"/>
          <w:iCs/>
          <w:sz w:val="24"/>
          <w:szCs w:val="24"/>
        </w:rPr>
      </w:pPr>
      <w:r w:rsidRPr="00475386">
        <w:rPr>
          <w:rFonts w:asciiTheme="minorHAnsi" w:hAnsiTheme="minorHAnsi" w:cs="Arial"/>
          <w:sz w:val="24"/>
          <w:szCs w:val="24"/>
        </w:rPr>
        <w:t>W ramach kryterium oceniane będzie czy Wnioskodaw</w:t>
      </w:r>
      <w:r>
        <w:rPr>
          <w:rFonts w:asciiTheme="minorHAnsi" w:hAnsiTheme="minorHAnsi" w:cs="Arial"/>
          <w:sz w:val="24"/>
          <w:szCs w:val="24"/>
        </w:rPr>
        <w:t xml:space="preserve">ca wykazał  zgodność projektu z </w:t>
      </w:r>
      <w:r w:rsidRPr="00475386">
        <w:rPr>
          <w:rFonts w:asciiTheme="minorHAnsi" w:hAnsiTheme="minorHAnsi" w:cs="Arial"/>
          <w:sz w:val="24"/>
          <w:szCs w:val="24"/>
        </w:rPr>
        <w:t xml:space="preserve">zasadą równości szans kobiet i mężczyzn na podstawie </w:t>
      </w:r>
      <w:r>
        <w:rPr>
          <w:rFonts w:asciiTheme="minorHAnsi" w:hAnsiTheme="minorHAnsi" w:cs="Arial"/>
          <w:sz w:val="24"/>
          <w:szCs w:val="24"/>
        </w:rPr>
        <w:t xml:space="preserve">standardu minimum określonego </w:t>
      </w:r>
      <w:r w:rsidRPr="00475386">
        <w:rPr>
          <w:rFonts w:asciiTheme="minorHAnsi" w:hAnsiTheme="minorHAnsi" w:cs="Arial"/>
          <w:sz w:val="24"/>
          <w:szCs w:val="24"/>
        </w:rPr>
        <w:t xml:space="preserve">w </w:t>
      </w:r>
      <w:r w:rsidRPr="00475386">
        <w:rPr>
          <w:rFonts w:asciiTheme="minorHAnsi" w:hAnsiTheme="minorHAnsi" w:cs="Arial"/>
          <w:i/>
          <w:sz w:val="24"/>
          <w:szCs w:val="24"/>
        </w:rPr>
        <w:t>Wytycznych w zakresie realizacji zasady równości szans i niedyskryminacji, w tym dostępności dla osób z niepełnosprawnościami oraz zasady równości szans kobiet i mężczyzn w ramach funduszy unijnych na lata 2014-2020</w:t>
      </w:r>
    </w:p>
    <w:p w14:paraId="47BE17FF" w14:textId="427EA7BD" w:rsidR="00447EA8" w:rsidRPr="00FF2E93" w:rsidRDefault="00475386" w:rsidP="00475386">
      <w:pPr>
        <w:spacing w:before="120" w:after="120"/>
        <w:rPr>
          <w:rFonts w:asciiTheme="minorHAnsi" w:hAnsiTheme="minorHAnsi" w:cs="Arial"/>
          <w:sz w:val="24"/>
          <w:szCs w:val="24"/>
        </w:rPr>
      </w:pPr>
      <w:r w:rsidRPr="00475386">
        <w:rPr>
          <w:rFonts w:asciiTheme="minorHAnsi" w:hAnsiTheme="minorHAnsi" w:cs="Arial"/>
          <w:sz w:val="24"/>
          <w:szCs w:val="24"/>
        </w:rPr>
        <w:lastRenderedPageBreak/>
        <w:t xml:space="preserve">Weryfikacja będzie odbywała się w oparciu o standard minimum składający się z 5 kryteriów oceny będący Załącznikiem  do </w:t>
      </w:r>
      <w:r w:rsidRPr="00475386">
        <w:rPr>
          <w:rFonts w:asciiTheme="minorHAnsi" w:hAnsiTheme="minorHAnsi" w:cs="Arial"/>
          <w:i/>
          <w:sz w:val="24"/>
          <w:szCs w:val="24"/>
        </w:rPr>
        <w:t>Wytycznych w zakresie realizacji zasady równości szans i niedyskryminacji, w tym dostępności dla osób z niepełnosprawnościami</w:t>
      </w:r>
      <w:r>
        <w:rPr>
          <w:rFonts w:asciiTheme="minorHAnsi" w:hAnsiTheme="minorHAnsi" w:cs="Arial"/>
          <w:sz w:val="24"/>
          <w:szCs w:val="24"/>
        </w:rPr>
        <w:t xml:space="preserve"> oraz </w:t>
      </w:r>
      <w:r w:rsidRPr="00554192">
        <w:rPr>
          <w:rFonts w:asciiTheme="minorHAnsi" w:hAnsiTheme="minorHAnsi" w:cs="Arial"/>
          <w:i/>
          <w:sz w:val="24"/>
          <w:szCs w:val="24"/>
        </w:rPr>
        <w:t>zasady równości szans kobiet i mężczyzn w ramach funduszy unijnych na lata 2014-2020</w:t>
      </w:r>
      <w:r>
        <w:rPr>
          <w:rFonts w:asciiTheme="minorHAnsi" w:hAnsiTheme="minorHAnsi" w:cs="Arial"/>
          <w:sz w:val="24"/>
          <w:szCs w:val="24"/>
        </w:rPr>
        <w:t xml:space="preserve"> poprzez </w:t>
      </w:r>
      <w:r w:rsidRPr="00475386">
        <w:rPr>
          <w:rFonts w:asciiTheme="minorHAnsi" w:hAnsiTheme="minorHAnsi" w:cs="Arial"/>
          <w:sz w:val="24"/>
          <w:szCs w:val="24"/>
        </w:rPr>
        <w:t>przyznanie odpowiedniej liczby punktów konkretnym</w:t>
      </w:r>
      <w:r>
        <w:rPr>
          <w:rFonts w:asciiTheme="minorHAnsi" w:hAnsiTheme="minorHAnsi" w:cs="Arial"/>
          <w:sz w:val="24"/>
          <w:szCs w:val="24"/>
        </w:rPr>
        <w:t xml:space="preserve"> kryteriom. Kryterium uznane za </w:t>
      </w:r>
      <w:r w:rsidRPr="00475386">
        <w:rPr>
          <w:rFonts w:asciiTheme="minorHAnsi" w:hAnsiTheme="minorHAnsi" w:cs="Arial"/>
          <w:sz w:val="24"/>
          <w:szCs w:val="24"/>
        </w:rPr>
        <w:t>spełnione w przypadku uzyskania w sumie co najmniej 3 punktów.</w:t>
      </w:r>
    </w:p>
    <w:p w14:paraId="62AB5BAA" w14:textId="6C40E035"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Weryfikacja, czy projekt otrzymał w sumie co najmniej 3 punkty za spełnienie standardu minimum polega na przypisaniu wartości logicznych „tak”, „nie”.</w:t>
      </w:r>
      <w:r w:rsidR="00554192" w:rsidRPr="00554192">
        <w:t xml:space="preserve"> </w:t>
      </w:r>
      <w:r w:rsidRPr="00FF2E93">
        <w:rPr>
          <w:rFonts w:asciiTheme="minorHAnsi" w:hAnsiTheme="minorHAnsi" w:cs="Arial"/>
          <w:b/>
          <w:bCs/>
          <w:sz w:val="24"/>
          <w:szCs w:val="24"/>
        </w:rPr>
        <w:t>Projekty niespełniające przedmiotowego kryterium są odrzucane.</w:t>
      </w:r>
    </w:p>
    <w:p w14:paraId="62E87447" w14:textId="50AB037F"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Punkty nie są przyznawane projektom stanowiącym wyjątek od standardu minimum. </w:t>
      </w:r>
      <w:r w:rsidR="00554192" w:rsidRPr="00554192">
        <w:rPr>
          <w:rFonts w:asciiTheme="minorHAnsi" w:hAnsiTheme="minorHAnsi" w:cs="Arial"/>
          <w:b/>
          <w:bCs/>
          <w:sz w:val="24"/>
          <w:szCs w:val="24"/>
        </w:rPr>
        <w:t>Jeśli projekt stanowi wyjątek od standardu minimum kryterium punkty nie są przyznawane, a kr</w:t>
      </w:r>
      <w:r w:rsidR="00554192">
        <w:rPr>
          <w:rFonts w:asciiTheme="minorHAnsi" w:hAnsiTheme="minorHAnsi" w:cs="Arial"/>
          <w:b/>
          <w:bCs/>
          <w:sz w:val="24"/>
          <w:szCs w:val="24"/>
        </w:rPr>
        <w:t>yterium uznaje się za spełnione</w:t>
      </w:r>
      <w:r w:rsidRPr="00FF2E93">
        <w:rPr>
          <w:rFonts w:asciiTheme="minorHAnsi" w:hAnsiTheme="minorHAnsi" w:cs="Arial"/>
          <w:b/>
          <w:bCs/>
          <w:sz w:val="24"/>
          <w:szCs w:val="24"/>
        </w:rPr>
        <w:t>.</w:t>
      </w:r>
    </w:p>
    <w:p w14:paraId="0AC1BABD" w14:textId="3F825549" w:rsidR="00447EA8" w:rsidRPr="00FF2E93" w:rsidRDefault="00447EA8"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554192">
        <w:rPr>
          <w:rFonts w:asciiTheme="minorHAnsi" w:hAnsiTheme="minorHAnsi" w:cs="Arial"/>
          <w:b/>
          <w:bCs/>
          <w:sz w:val="24"/>
          <w:szCs w:val="24"/>
        </w:rPr>
        <w:t>5</w:t>
      </w:r>
      <w:r w:rsidRPr="00FF2E93">
        <w:rPr>
          <w:rFonts w:asciiTheme="minorHAnsi" w:hAnsiTheme="minorHAnsi" w:cs="Arial"/>
          <w:b/>
          <w:bCs/>
          <w:sz w:val="24"/>
          <w:szCs w:val="24"/>
        </w:rPr>
        <w:t>.    Zgodność z prawodawstwem krajowym i unijnym w zakresie odnoszącym się do sposobu realizacji i zakresu projektu.</w:t>
      </w:r>
    </w:p>
    <w:p w14:paraId="45258A33" w14:textId="46CB41C0" w:rsidR="00447EA8" w:rsidRPr="00FF2E93" w:rsidRDefault="00554192" w:rsidP="00A8131A">
      <w:pPr>
        <w:spacing w:before="120" w:after="120"/>
        <w:rPr>
          <w:rFonts w:asciiTheme="minorHAnsi" w:hAnsiTheme="minorHAnsi" w:cs="Arial"/>
          <w:sz w:val="24"/>
          <w:szCs w:val="24"/>
        </w:rPr>
      </w:pPr>
      <w:r w:rsidRPr="00554192">
        <w:rPr>
          <w:rFonts w:asciiTheme="minorHAnsi" w:hAnsiTheme="minorHAnsi" w:cs="Arial"/>
          <w:sz w:val="24"/>
          <w:szCs w:val="24"/>
        </w:rPr>
        <w:t xml:space="preserve">W ramach kryterium oceniane będzie czy projekt jest zgodny z właściwymi przepisami </w:t>
      </w:r>
      <w:r w:rsidRPr="00554192">
        <w:rPr>
          <w:rFonts w:asciiTheme="minorHAnsi" w:hAnsiTheme="minorHAnsi" w:cs="Arial"/>
          <w:b/>
          <w:sz w:val="24"/>
          <w:szCs w:val="24"/>
        </w:rPr>
        <w:t>prawa krajowego i unijnego</w:t>
      </w:r>
      <w:r w:rsidRPr="00554192">
        <w:rPr>
          <w:rFonts w:asciiTheme="minorHAnsi" w:hAnsiTheme="minorHAnsi" w:cs="Arial"/>
          <w:sz w:val="24"/>
          <w:szCs w:val="24"/>
        </w:rPr>
        <w:t xml:space="preserve">, w tym dotyczącymi </w:t>
      </w:r>
      <w:r w:rsidRPr="00554192">
        <w:rPr>
          <w:rFonts w:asciiTheme="minorHAnsi" w:hAnsiTheme="minorHAnsi" w:cs="Arial"/>
          <w:b/>
          <w:sz w:val="24"/>
          <w:szCs w:val="24"/>
        </w:rPr>
        <w:t>zamówień publicznych, pomocy publicznej oraz pomocy de minimis</w:t>
      </w:r>
      <w:r w:rsidRPr="00554192">
        <w:rPr>
          <w:rFonts w:asciiTheme="minorHAnsi" w:hAnsiTheme="minorHAnsi" w:cs="Arial"/>
          <w:sz w:val="24"/>
          <w:szCs w:val="24"/>
        </w:rPr>
        <w:t xml:space="preserve"> (o ile dotyczy).</w:t>
      </w:r>
    </w:p>
    <w:p w14:paraId="4C33A07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„nie</w:t>
      </w:r>
      <w:r w:rsidRPr="00FF2E93">
        <w:rPr>
          <w:rFonts w:asciiTheme="minorHAnsi" w:hAnsiTheme="minorHAnsi" w:cs="Arial"/>
          <w:b/>
          <w:bCs/>
          <w:sz w:val="24"/>
          <w:szCs w:val="24"/>
        </w:rPr>
        <w:t>”. Projekty niespełniające przedmiotowego kryterium są odrzucane.</w:t>
      </w:r>
    </w:p>
    <w:p w14:paraId="739EE7B0" w14:textId="4935ECA0" w:rsidR="00447EA8" w:rsidRPr="00FF2E93" w:rsidRDefault="00E153A7" w:rsidP="00A8131A">
      <w:pPr>
        <w:pBdr>
          <w:top w:val="single" w:sz="4" w:space="1" w:color="00000A"/>
          <w:left w:val="single" w:sz="4" w:space="4" w:color="00000A"/>
          <w:bottom w:val="single" w:sz="4" w:space="1" w:color="00000A"/>
          <w:right w:val="single" w:sz="4" w:space="4" w:color="00000A"/>
        </w:pBdr>
        <w:spacing w:before="120" w:after="120"/>
        <w:ind w:left="426" w:hanging="426"/>
        <w:rPr>
          <w:rFonts w:asciiTheme="minorHAnsi" w:hAnsiTheme="minorHAnsi" w:cs="Arial"/>
          <w:b/>
          <w:bCs/>
          <w:sz w:val="24"/>
          <w:szCs w:val="24"/>
        </w:rPr>
      </w:pPr>
      <w:r w:rsidRPr="00FF2E93">
        <w:rPr>
          <w:rFonts w:asciiTheme="minorHAnsi" w:hAnsiTheme="minorHAnsi" w:cs="Arial"/>
          <w:b/>
          <w:bCs/>
          <w:sz w:val="24"/>
          <w:szCs w:val="24"/>
        </w:rPr>
        <w:t>1</w:t>
      </w:r>
      <w:r w:rsidR="00554192">
        <w:rPr>
          <w:rFonts w:asciiTheme="minorHAnsi" w:hAnsiTheme="minorHAnsi" w:cs="Arial"/>
          <w:b/>
          <w:bCs/>
          <w:sz w:val="24"/>
          <w:szCs w:val="24"/>
        </w:rPr>
        <w:t>6</w:t>
      </w:r>
      <w:r w:rsidR="00174CC0">
        <w:rPr>
          <w:rFonts w:asciiTheme="minorHAnsi" w:hAnsiTheme="minorHAnsi" w:cs="Arial"/>
          <w:b/>
          <w:bCs/>
          <w:sz w:val="24"/>
          <w:szCs w:val="24"/>
        </w:rPr>
        <w:t xml:space="preserve">. </w:t>
      </w:r>
      <w:r w:rsidR="00447EA8" w:rsidRPr="00FF2E93">
        <w:rPr>
          <w:rFonts w:asciiTheme="minorHAnsi" w:hAnsiTheme="minorHAnsi" w:cs="Arial"/>
          <w:b/>
          <w:bCs/>
          <w:sz w:val="24"/>
          <w:szCs w:val="24"/>
        </w:rPr>
        <w:t>Zgodność projektu z RPO WŁ 2014-2020 oraz Szczegółowym Opisem Osi Priorytetowych RPO WŁ 2014-2020.</w:t>
      </w:r>
    </w:p>
    <w:p w14:paraId="322B4692" w14:textId="32BFA6AB" w:rsidR="00447EA8" w:rsidRPr="00FF2E93" w:rsidRDefault="00554192" w:rsidP="00A8131A">
      <w:pPr>
        <w:spacing w:before="120" w:after="120"/>
        <w:rPr>
          <w:rFonts w:asciiTheme="minorHAnsi" w:hAnsiTheme="minorHAnsi" w:cs="Arial"/>
          <w:sz w:val="24"/>
          <w:szCs w:val="24"/>
        </w:rPr>
      </w:pPr>
      <w:r w:rsidRPr="00554192">
        <w:rPr>
          <w:rFonts w:asciiTheme="minorHAnsi" w:hAnsiTheme="minorHAnsi" w:cs="Arial"/>
          <w:sz w:val="24"/>
          <w:szCs w:val="24"/>
        </w:rPr>
        <w:t>W ramach kryterium oceniana będzie zgodność zapisów wniosku o dofinansowanie z RPO WŁ 2014-2020 oraz  Szczegółowym Opisem Osi Priorytetowych RPO WŁ 2014-2020 (m.in. w zakresie typów projektów, grupy docelowej, minimalnej wartości projektu).</w:t>
      </w:r>
    </w:p>
    <w:p w14:paraId="413F1DCA" w14:textId="77777777"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na podstawie wniosku o dofinansowanie. Weryfikacja polega na przypisaniu wartości logicznych „tak” „nie”. </w:t>
      </w:r>
      <w:r w:rsidRPr="00FF2E93">
        <w:rPr>
          <w:rFonts w:asciiTheme="minorHAnsi" w:hAnsiTheme="minorHAnsi" w:cs="Arial"/>
          <w:b/>
          <w:bCs/>
          <w:sz w:val="24"/>
          <w:szCs w:val="24"/>
        </w:rPr>
        <w:t>Projekty niespełniające przedmiotowego kryterium są odrzucane.</w:t>
      </w:r>
    </w:p>
    <w:p w14:paraId="79DD772D" w14:textId="77777777" w:rsidR="00554192" w:rsidRDefault="00554192" w:rsidP="00F0241B">
      <w:pPr>
        <w:spacing w:before="120" w:after="120"/>
        <w:rPr>
          <w:rFonts w:asciiTheme="minorHAnsi" w:hAnsiTheme="minorHAnsi" w:cs="Arial"/>
          <w:b/>
          <w:bCs/>
          <w:iCs/>
          <w:sz w:val="24"/>
          <w:szCs w:val="24"/>
        </w:rPr>
      </w:pPr>
    </w:p>
    <w:p w14:paraId="35A95B27" w14:textId="7E61FFAF" w:rsidR="00447EA8" w:rsidRPr="00F0241B" w:rsidRDefault="00F0241B" w:rsidP="00F0241B">
      <w:pPr>
        <w:spacing w:before="120" w:after="120"/>
        <w:rPr>
          <w:rFonts w:asciiTheme="minorHAnsi" w:hAnsiTheme="minorHAnsi" w:cs="Arial"/>
          <w:b/>
          <w:bCs/>
          <w:sz w:val="24"/>
          <w:szCs w:val="24"/>
        </w:rPr>
      </w:pPr>
      <w:r w:rsidRPr="00FF2E93">
        <w:rPr>
          <w:rFonts w:asciiTheme="minorHAnsi" w:hAnsiTheme="minorHAnsi" w:cs="Arial"/>
          <w:b/>
          <w:bCs/>
          <w:iCs/>
          <w:sz w:val="24"/>
          <w:szCs w:val="24"/>
        </w:rPr>
        <w:t>Spełnienie wszystkich ogólnych kryteriów dostępu warunkuje dokonanie oceny spełnienia szczegółowych kryteriów dostępu</w:t>
      </w:r>
      <w:r w:rsidR="009D64DE">
        <w:rPr>
          <w:rFonts w:asciiTheme="minorHAnsi" w:hAnsiTheme="minorHAnsi" w:cs="Arial"/>
          <w:b/>
          <w:bCs/>
          <w:iCs/>
          <w:sz w:val="24"/>
          <w:szCs w:val="24"/>
        </w:rPr>
        <w:t>.</w:t>
      </w:r>
    </w:p>
    <w:p w14:paraId="3D1ABF5C" w14:textId="77777777" w:rsidR="00447EA8" w:rsidRPr="00FF2E93" w:rsidRDefault="00447EA8" w:rsidP="00A8131A">
      <w:pPr>
        <w:spacing w:before="120" w:after="120"/>
        <w:rPr>
          <w:rFonts w:asciiTheme="minorHAnsi" w:hAnsiTheme="minorHAnsi" w:cs="Arial"/>
          <w:sz w:val="24"/>
          <w:szCs w:val="24"/>
        </w:rPr>
      </w:pPr>
    </w:p>
    <w:p w14:paraId="462BFE3E" w14:textId="77777777" w:rsidR="00447EA8" w:rsidRPr="00FF2E93" w:rsidRDefault="00447EA8" w:rsidP="00A8131A">
      <w:pPr>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Szczegółowe kryteria dostępu</w:t>
      </w:r>
    </w:p>
    <w:p w14:paraId="20C577D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Szczegółowe kryteria dostępu mają zastosowanie do poszczególnych Działań/Poddziałań i typów projektu. Projekty niespełniające któregokolwiek ze szczegółowych kryteriów dostępu są odrzucane na etapie oceny formalno-merytorycznej.</w:t>
      </w:r>
    </w:p>
    <w:p w14:paraId="5293AC2D"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Sprawdzenie kryteriów polega na przypisaniu im wartości logicznych „tak”, „nie” lub „nie dotyczy”.</w:t>
      </w:r>
    </w:p>
    <w:p w14:paraId="7C9A5B84" w14:textId="77777777" w:rsidR="00B27FFE" w:rsidRPr="00FF2E93" w:rsidRDefault="00B27FFE" w:rsidP="00A8131A">
      <w:pPr>
        <w:spacing w:before="120" w:after="120"/>
        <w:rPr>
          <w:rFonts w:asciiTheme="minorHAnsi" w:hAnsiTheme="minorHAnsi" w:cs="Arial"/>
          <w:sz w:val="24"/>
          <w:szCs w:val="24"/>
        </w:rPr>
      </w:pPr>
    </w:p>
    <w:p w14:paraId="0D705BEB" w14:textId="77777777" w:rsidR="00447EA8" w:rsidRPr="00FF2E93" w:rsidRDefault="00447EA8" w:rsidP="00A8131A">
      <w:pPr>
        <w:keepNext/>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szczegółowe kryteria dostępu:</w:t>
      </w:r>
    </w:p>
    <w:p w14:paraId="2A82FE0B" w14:textId="3B5214E8" w:rsidR="00447EA8" w:rsidRPr="00410392" w:rsidRDefault="00447EA8"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 xml:space="preserve">Wnioskodawca złożył </w:t>
      </w:r>
      <w:r w:rsidR="007C08D6" w:rsidRPr="00410392">
        <w:rPr>
          <w:rFonts w:asciiTheme="minorHAnsi" w:hAnsiTheme="minorHAnsi" w:cs="Arial"/>
          <w:b/>
          <w:bCs/>
          <w:sz w:val="24"/>
          <w:szCs w:val="24"/>
        </w:rPr>
        <w:t xml:space="preserve">nie więcej niż </w:t>
      </w:r>
      <w:r w:rsidRPr="00410392">
        <w:rPr>
          <w:rFonts w:asciiTheme="minorHAnsi" w:hAnsiTheme="minorHAnsi" w:cs="Arial"/>
          <w:b/>
          <w:bCs/>
          <w:sz w:val="24"/>
          <w:szCs w:val="24"/>
        </w:rPr>
        <w:t>jeden wniosek o dofinansowanie projektu w ramach danego konkursu.</w:t>
      </w:r>
    </w:p>
    <w:p w14:paraId="7E58C44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Wnioskodawca jest zobligowany do złożenia nie więcej niż jednego wniosku o dofinansowanie projektu w ramach danego konkursu, przy czym wskazane kryterium odnosi się do występowania danego podmiotu w charakterze wnioskodawcy lub partnera. W przypadku złożenia więcej niż jednego wniosku przez jeden podmiot występujący w charakterze wnioskodawcy lub partnera, IOK odrzuca wszystkie wnioski złożone w odpowiedzi na konkurs. </w:t>
      </w:r>
    </w:p>
    <w:p w14:paraId="2E6E1722"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wycofania wniosku o dofinansowanie projektodawca ma prawo złożyć kolejny wniosek.</w:t>
      </w:r>
    </w:p>
    <w:p w14:paraId="507A3045"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ewidencji złożonych wniosków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7A9A9464" w14:textId="673B857C" w:rsidR="00447EA8" w:rsidRPr="00410392" w:rsidRDefault="007C08D6"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Okres realizacji projektu</w:t>
      </w:r>
      <w:r w:rsidR="00447EA8" w:rsidRPr="00410392">
        <w:rPr>
          <w:rFonts w:asciiTheme="minorHAnsi" w:hAnsiTheme="minorHAnsi" w:cs="Arial"/>
          <w:b/>
          <w:bCs/>
          <w:sz w:val="24"/>
          <w:szCs w:val="24"/>
        </w:rPr>
        <w:t>.</w:t>
      </w:r>
    </w:p>
    <w:p w14:paraId="173BAB8E" w14:textId="657F6547" w:rsidR="00447EA8" w:rsidRPr="00FF2E93"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Projekt nie może trwać dłużej niż trzy lata.</w:t>
      </w:r>
    </w:p>
    <w:p w14:paraId="79382074" w14:textId="20A443AE" w:rsidR="00F324B1"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w:t>
      </w:r>
      <w:r w:rsidR="001A769D">
        <w:rPr>
          <w:rFonts w:asciiTheme="minorHAnsi" w:hAnsiTheme="minorHAnsi" w:cs="Arial"/>
          <w:sz w:val="24"/>
          <w:szCs w:val="24"/>
        </w:rPr>
        <w:t>n</w:t>
      </w:r>
      <w:r w:rsidR="001A769D" w:rsidRPr="001A769D">
        <w:rPr>
          <w:rFonts w:asciiTheme="minorHAnsi" w:hAnsiTheme="minorHAnsi" w:cs="Arial"/>
          <w:sz w:val="24"/>
          <w:szCs w:val="24"/>
        </w:rPr>
        <w:t xml:space="preserve">a podstawie wniosku o dofinansowanie. Weryfikacja polega na przypisaniu wartości logicznych „tak” albo „nie”. </w:t>
      </w:r>
      <w:r w:rsidR="001A769D" w:rsidRPr="001A769D">
        <w:rPr>
          <w:rFonts w:asciiTheme="minorHAnsi" w:hAnsiTheme="minorHAnsi" w:cs="Arial"/>
          <w:b/>
          <w:sz w:val="24"/>
          <w:szCs w:val="24"/>
        </w:rPr>
        <w:t>Projekty niespełniające przedmiotowego kryterium są odrzucane</w:t>
      </w:r>
      <w:r w:rsidR="001A769D">
        <w:rPr>
          <w:rFonts w:asciiTheme="minorHAnsi" w:hAnsiTheme="minorHAnsi" w:cs="Arial"/>
          <w:b/>
          <w:sz w:val="24"/>
          <w:szCs w:val="24"/>
        </w:rPr>
        <w:t>.</w:t>
      </w:r>
    </w:p>
    <w:p w14:paraId="615A2E23" w14:textId="193739F3" w:rsidR="00447EA8" w:rsidRPr="00410392" w:rsidRDefault="001A769D"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Deinstytucjonalizacja usług społecznych</w:t>
      </w:r>
      <w:r w:rsidR="00447EA8" w:rsidRPr="00410392">
        <w:rPr>
          <w:rFonts w:asciiTheme="minorHAnsi" w:hAnsiTheme="minorHAnsi" w:cs="Arial"/>
          <w:b/>
          <w:bCs/>
          <w:sz w:val="24"/>
          <w:szCs w:val="24"/>
        </w:rPr>
        <w:t>.</w:t>
      </w:r>
    </w:p>
    <w:p w14:paraId="5BA8EF5F" w14:textId="2C5AEDD3" w:rsidR="00447EA8" w:rsidRPr="00FF2E93"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 xml:space="preserve">Wsparcie w ramach projektu zakłada przejście od opieki instytucjonalnej do opieki świadczonej na poziomie lokalnych społeczności. Odbywa się to poprzez wspieranie miejsc świadczenia usług w formach usług świadczonych w środowisku lokalnym. Nie ma możliwości tworzenia miejsc świadczenia usług ani utrzymywania dotychczas istniejących miejsc w ramach opieki instytucjonalnej. Wsparcie realizowane jest zgodnie z </w:t>
      </w:r>
      <w:r w:rsidRPr="001A769D">
        <w:rPr>
          <w:rFonts w:asciiTheme="minorHAnsi" w:hAnsiTheme="minorHAnsi" w:cs="Arial"/>
          <w:i/>
          <w:sz w:val="24"/>
          <w:szCs w:val="24"/>
        </w:rPr>
        <w:t>Wytycznymi w zakresie realizacji przedsięwzięć w obszarze włączenia społecznego i zwalczania ubóstwa z wykorzystaniem środków EFS i EFRR na lata 2014-2020</w:t>
      </w:r>
      <w:r w:rsidRPr="001A769D">
        <w:rPr>
          <w:rFonts w:asciiTheme="minorHAnsi" w:hAnsiTheme="minorHAnsi" w:cs="Arial"/>
          <w:sz w:val="24"/>
          <w:szCs w:val="24"/>
        </w:rPr>
        <w:t>.</w:t>
      </w:r>
      <w:r w:rsidR="00447EA8" w:rsidRPr="00FF2E93">
        <w:rPr>
          <w:rFonts w:asciiTheme="minorHAnsi" w:hAnsiTheme="minorHAnsi" w:cs="Arial"/>
          <w:sz w:val="24"/>
          <w:szCs w:val="24"/>
        </w:rPr>
        <w:t xml:space="preserve"> </w:t>
      </w:r>
    </w:p>
    <w:p w14:paraId="7AF3F69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C48BC79" w14:textId="79CF1A77" w:rsidR="00447EA8" w:rsidRPr="00410392" w:rsidRDefault="001A769D"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Zakres wsparcia</w:t>
      </w:r>
      <w:r w:rsidR="00447EA8" w:rsidRPr="00410392">
        <w:rPr>
          <w:rFonts w:asciiTheme="minorHAnsi" w:hAnsiTheme="minorHAnsi" w:cs="Arial"/>
          <w:b/>
          <w:bCs/>
          <w:sz w:val="24"/>
          <w:szCs w:val="24"/>
        </w:rPr>
        <w:t>.</w:t>
      </w:r>
    </w:p>
    <w:p w14:paraId="708E6D76" w14:textId="77777777" w:rsidR="001A769D"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 xml:space="preserve">Projekt zakłada świadczenie co najmniej jednej z następujących usług:  </w:t>
      </w:r>
    </w:p>
    <w:p w14:paraId="6892730F" w14:textId="77777777" w:rsidR="009907C8" w:rsidRDefault="001A769D" w:rsidP="00AE4BA6">
      <w:pPr>
        <w:pStyle w:val="Akapitzlist"/>
        <w:numPr>
          <w:ilvl w:val="0"/>
          <w:numId w:val="81"/>
        </w:numPr>
        <w:spacing w:before="120" w:after="120"/>
        <w:rPr>
          <w:rFonts w:asciiTheme="minorHAnsi" w:hAnsiTheme="minorHAnsi" w:cs="Arial"/>
          <w:sz w:val="24"/>
          <w:szCs w:val="24"/>
        </w:rPr>
      </w:pPr>
      <w:r w:rsidRPr="009907C8">
        <w:rPr>
          <w:rFonts w:asciiTheme="minorHAnsi" w:hAnsiTheme="minorHAnsi" w:cs="Arial"/>
          <w:sz w:val="24"/>
          <w:szCs w:val="24"/>
        </w:rPr>
        <w:lastRenderedPageBreak/>
        <w:t xml:space="preserve">usług pomocy w opiece i wychowaniu dziecka w ramach placówek wsparcia dziennego lub </w:t>
      </w:r>
    </w:p>
    <w:p w14:paraId="1291B2C5" w14:textId="77777777" w:rsidR="009907C8" w:rsidRDefault="001A769D" w:rsidP="00AE4BA6">
      <w:pPr>
        <w:pStyle w:val="Akapitzlist"/>
        <w:numPr>
          <w:ilvl w:val="0"/>
          <w:numId w:val="81"/>
        </w:numPr>
        <w:spacing w:before="120" w:after="120"/>
        <w:rPr>
          <w:rFonts w:asciiTheme="minorHAnsi" w:hAnsiTheme="minorHAnsi" w:cs="Arial"/>
          <w:sz w:val="24"/>
          <w:szCs w:val="24"/>
        </w:rPr>
      </w:pPr>
      <w:r w:rsidRPr="009907C8">
        <w:rPr>
          <w:rFonts w:asciiTheme="minorHAnsi" w:hAnsiTheme="minorHAnsi" w:cs="Arial"/>
          <w:sz w:val="24"/>
          <w:szCs w:val="24"/>
        </w:rPr>
        <w:t xml:space="preserve">usług opiekuńczych lub  </w:t>
      </w:r>
    </w:p>
    <w:p w14:paraId="7E4B941A" w14:textId="77777777" w:rsidR="009907C8" w:rsidRDefault="001A769D" w:rsidP="00AE4BA6">
      <w:pPr>
        <w:pStyle w:val="Akapitzlist"/>
        <w:numPr>
          <w:ilvl w:val="0"/>
          <w:numId w:val="81"/>
        </w:numPr>
        <w:spacing w:before="120" w:after="120"/>
        <w:rPr>
          <w:rFonts w:asciiTheme="minorHAnsi" w:hAnsiTheme="minorHAnsi" w:cs="Arial"/>
          <w:sz w:val="24"/>
          <w:szCs w:val="24"/>
        </w:rPr>
      </w:pPr>
      <w:r w:rsidRPr="009907C8">
        <w:rPr>
          <w:rFonts w:asciiTheme="minorHAnsi" w:hAnsiTheme="minorHAnsi" w:cs="Arial"/>
          <w:sz w:val="24"/>
          <w:szCs w:val="24"/>
        </w:rPr>
        <w:t xml:space="preserve">usług asystenckich lub  </w:t>
      </w:r>
    </w:p>
    <w:p w14:paraId="126864EB" w14:textId="77777777" w:rsidR="00E51D3E" w:rsidRDefault="001A769D" w:rsidP="00AE4BA6">
      <w:pPr>
        <w:pStyle w:val="Akapitzlist"/>
        <w:numPr>
          <w:ilvl w:val="0"/>
          <w:numId w:val="81"/>
        </w:numPr>
        <w:spacing w:before="120" w:after="120"/>
        <w:rPr>
          <w:rFonts w:asciiTheme="minorHAnsi" w:hAnsiTheme="minorHAnsi" w:cs="Arial"/>
          <w:sz w:val="24"/>
          <w:szCs w:val="24"/>
        </w:rPr>
      </w:pPr>
      <w:r w:rsidRPr="009907C8">
        <w:rPr>
          <w:rFonts w:asciiTheme="minorHAnsi" w:hAnsiTheme="minorHAnsi" w:cs="Arial"/>
          <w:sz w:val="24"/>
          <w:szCs w:val="24"/>
        </w:rPr>
        <w:t xml:space="preserve">usług w mieszkaniach chronionych lub  w mieszkaniach wspomaganych </w:t>
      </w:r>
    </w:p>
    <w:p w14:paraId="0D736D43" w14:textId="49425FF7" w:rsidR="00447EA8" w:rsidRPr="00E51D3E" w:rsidRDefault="001A769D" w:rsidP="00E51D3E">
      <w:pPr>
        <w:spacing w:before="120" w:after="120"/>
        <w:rPr>
          <w:rFonts w:asciiTheme="minorHAnsi" w:hAnsiTheme="minorHAnsi" w:cs="Arial"/>
          <w:sz w:val="24"/>
          <w:szCs w:val="24"/>
        </w:rPr>
      </w:pPr>
      <w:r w:rsidRPr="00E51D3E">
        <w:rPr>
          <w:rFonts w:asciiTheme="minorHAnsi" w:hAnsiTheme="minorHAnsi" w:cs="Arial"/>
          <w:sz w:val="24"/>
          <w:szCs w:val="24"/>
        </w:rPr>
        <w:t>na podstawie partycypacyjnej diagnozy opracowanej na potrzeby projektu.</w:t>
      </w:r>
    </w:p>
    <w:p w14:paraId="20336E32"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sz w:val="24"/>
          <w:szCs w:val="24"/>
        </w:rPr>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p>
    <w:p w14:paraId="7017393F" w14:textId="219204CE" w:rsidR="00447EA8" w:rsidRPr="00410392" w:rsidRDefault="001A769D"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Zwiększenie dostępności usług opiekuńczych i asystenckich</w:t>
      </w:r>
      <w:r w:rsidR="00447EA8" w:rsidRPr="00410392">
        <w:rPr>
          <w:rFonts w:asciiTheme="minorHAnsi" w:hAnsiTheme="minorHAnsi" w:cs="Arial"/>
          <w:b/>
          <w:bCs/>
          <w:sz w:val="24"/>
          <w:szCs w:val="24"/>
        </w:rPr>
        <w:t>.</w:t>
      </w:r>
    </w:p>
    <w:p w14:paraId="45FC11DC" w14:textId="601A96C3" w:rsidR="00447EA8" w:rsidRPr="00FF2E93"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Wsparcie dla usług opiekuńczych, asystenckich prowadzi każdorazowo do zwiększenia liczby miejsc świadczenia tych usług prowadzonych przez danego wnioskodawcę/ partnera oraz liczby osób objętych usługami w stosunku do danych z roku poprzedzającego rok złożenia wniosku o dofinansowanie projektu.</w:t>
      </w:r>
    </w:p>
    <w:p w14:paraId="7245F504" w14:textId="4DB46DD6" w:rsidR="00447EA8" w:rsidRPr="00FF2E93" w:rsidRDefault="00447EA8" w:rsidP="00A8131A">
      <w:pPr>
        <w:spacing w:before="120" w:after="120"/>
        <w:rPr>
          <w:rFonts w:asciiTheme="minorHAnsi" w:hAnsiTheme="minorHAnsi" w:cs="Arial"/>
          <w:b/>
          <w:bCs/>
          <w:sz w:val="24"/>
          <w:szCs w:val="24"/>
        </w:rPr>
      </w:pPr>
      <w:r w:rsidRPr="00FF2E93">
        <w:rPr>
          <w:rFonts w:asciiTheme="minorHAnsi" w:hAnsiTheme="minorHAnsi" w:cs="Arial"/>
          <w:sz w:val="24"/>
          <w:szCs w:val="24"/>
        </w:rPr>
        <w:t xml:space="preserve">Weryfikacja </w:t>
      </w:r>
      <w:r w:rsidR="001A769D">
        <w:rPr>
          <w:rFonts w:asciiTheme="minorHAnsi" w:hAnsiTheme="minorHAnsi" w:cs="Arial"/>
          <w:sz w:val="24"/>
          <w:szCs w:val="24"/>
        </w:rPr>
        <w:t>n</w:t>
      </w:r>
      <w:r w:rsidR="001A769D" w:rsidRPr="001A769D">
        <w:rPr>
          <w:rFonts w:asciiTheme="minorHAnsi" w:hAnsiTheme="minorHAnsi" w:cs="Arial"/>
          <w:sz w:val="24"/>
          <w:szCs w:val="24"/>
        </w:rPr>
        <w:t>a podstawie wniosku o dofinansowanie. Weryfikacja polega na przypisaniu wartości logicznych „ta</w:t>
      </w:r>
      <w:r w:rsidR="001A769D">
        <w:rPr>
          <w:rFonts w:asciiTheme="minorHAnsi" w:hAnsiTheme="minorHAnsi" w:cs="Arial"/>
          <w:sz w:val="24"/>
          <w:szCs w:val="24"/>
        </w:rPr>
        <w:t>k” albo „nie” 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p>
    <w:p w14:paraId="00D5A154" w14:textId="23AC3C4C" w:rsidR="00447EA8" w:rsidRPr="00410392" w:rsidRDefault="001A769D"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Zwiększenie liczby miejsc w mieszkaniach chronionych lub wspomaganych</w:t>
      </w:r>
      <w:r w:rsidR="00447EA8" w:rsidRPr="00410392">
        <w:rPr>
          <w:rFonts w:asciiTheme="minorHAnsi" w:hAnsiTheme="minorHAnsi" w:cs="Arial"/>
          <w:b/>
          <w:bCs/>
          <w:sz w:val="24"/>
          <w:szCs w:val="24"/>
        </w:rPr>
        <w:t>.</w:t>
      </w:r>
    </w:p>
    <w:p w14:paraId="1E9AC532" w14:textId="38B104DC" w:rsidR="00447EA8" w:rsidRPr="00FF2E93" w:rsidRDefault="001A769D" w:rsidP="00A8131A">
      <w:pPr>
        <w:spacing w:before="120" w:after="120"/>
        <w:rPr>
          <w:rFonts w:asciiTheme="minorHAnsi" w:hAnsiTheme="minorHAnsi" w:cs="Arial"/>
          <w:sz w:val="24"/>
          <w:szCs w:val="24"/>
        </w:rPr>
      </w:pPr>
      <w:r w:rsidRPr="001A769D">
        <w:rPr>
          <w:rFonts w:asciiTheme="minorHAnsi" w:hAnsiTheme="minorHAnsi" w:cs="Arial"/>
          <w:sz w:val="24"/>
          <w:szCs w:val="24"/>
        </w:rPr>
        <w:t>Wsparcie istniejących mieszkań chronionych lub wspomaganych jest możliwe wyłącznie pod warunkiem zwiększenia liczby miejsc świadczenia usług w danym mieszkaniu bez pogorszenia jakości usług w nim świadczonych.</w:t>
      </w:r>
    </w:p>
    <w:p w14:paraId="70F6E307" w14:textId="0752CE10" w:rsidR="00F324B1"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6A0A1C" w:rsidRPr="006A0A1C">
        <w:t xml:space="preserve"> </w:t>
      </w:r>
      <w:r w:rsidR="006A0A1C" w:rsidRPr="006A0A1C">
        <w:rPr>
          <w:rFonts w:asciiTheme="minorHAnsi" w:hAnsiTheme="minorHAnsi" w:cs="Arial"/>
          <w:sz w:val="24"/>
          <w:szCs w:val="24"/>
        </w:rPr>
        <w:t>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392C6E6E" w14:textId="7F174D98" w:rsidR="00447EA8" w:rsidRPr="00410392" w:rsidRDefault="006A0A1C"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Finansowanie usług.</w:t>
      </w:r>
    </w:p>
    <w:p w14:paraId="61744155" w14:textId="77777777" w:rsidR="006A0A1C" w:rsidRDefault="006A0A1C" w:rsidP="00A8131A">
      <w:pPr>
        <w:spacing w:before="120" w:after="120"/>
        <w:rPr>
          <w:rFonts w:asciiTheme="minorHAnsi" w:hAnsiTheme="minorHAnsi" w:cs="Arial"/>
          <w:sz w:val="24"/>
          <w:szCs w:val="24"/>
        </w:rPr>
      </w:pPr>
      <w:r w:rsidRPr="006A0A1C">
        <w:rPr>
          <w:rFonts w:asciiTheme="minorHAnsi" w:hAnsiTheme="minorHAnsi" w:cs="Arial"/>
          <w:sz w:val="24"/>
          <w:szCs w:val="24"/>
        </w:rPr>
        <w:t xml:space="preserve">Realizacja projektu nie przyczynia się do: </w:t>
      </w:r>
    </w:p>
    <w:p w14:paraId="3646EDB5" w14:textId="77777777" w:rsidR="009907C8" w:rsidRDefault="006A0A1C" w:rsidP="00AE4BA6">
      <w:pPr>
        <w:pStyle w:val="Akapitzlist"/>
        <w:numPr>
          <w:ilvl w:val="0"/>
          <w:numId w:val="80"/>
        </w:numPr>
        <w:spacing w:before="120" w:after="120"/>
        <w:rPr>
          <w:rFonts w:asciiTheme="minorHAnsi" w:hAnsiTheme="minorHAnsi" w:cs="Arial"/>
          <w:sz w:val="24"/>
          <w:szCs w:val="24"/>
        </w:rPr>
      </w:pPr>
      <w:r w:rsidRPr="009907C8">
        <w:rPr>
          <w:rFonts w:asciiTheme="minorHAnsi" w:hAnsiTheme="minorHAnsi" w:cs="Arial"/>
          <w:sz w:val="24"/>
          <w:szCs w:val="24"/>
        </w:rPr>
        <w:t xml:space="preserve">zmniejszenia dotychczasowego finansowania usług asystenckich lub opiekuńczych przez wnioskodawcę/ partnera, </w:t>
      </w:r>
    </w:p>
    <w:p w14:paraId="11A54364" w14:textId="5A1A1763" w:rsidR="00447EA8" w:rsidRPr="009907C8" w:rsidRDefault="006A0A1C" w:rsidP="00AE4BA6">
      <w:pPr>
        <w:pStyle w:val="Akapitzlist"/>
        <w:numPr>
          <w:ilvl w:val="0"/>
          <w:numId w:val="80"/>
        </w:numPr>
        <w:spacing w:before="120" w:after="120"/>
        <w:rPr>
          <w:rFonts w:asciiTheme="minorHAnsi" w:hAnsiTheme="minorHAnsi" w:cs="Arial"/>
          <w:sz w:val="24"/>
          <w:szCs w:val="24"/>
        </w:rPr>
      </w:pPr>
      <w:r w:rsidRPr="009907C8">
        <w:rPr>
          <w:rFonts w:asciiTheme="minorHAnsi" w:hAnsiTheme="minorHAnsi" w:cs="Arial"/>
          <w:sz w:val="24"/>
          <w:szCs w:val="24"/>
        </w:rPr>
        <w:t>zastąpienia środkami projektu dotychczasowego finansowania przez wnioskodawcę/ partnera usług asystenckich lub opiekuńczych.</w:t>
      </w:r>
    </w:p>
    <w:p w14:paraId="0C171797"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6CF0C189" w14:textId="19C48843" w:rsidR="00447EA8" w:rsidRPr="00410392" w:rsidRDefault="006A0A1C"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Ścieżka wsparcia</w:t>
      </w:r>
      <w:r w:rsidR="00447EA8" w:rsidRPr="00410392">
        <w:rPr>
          <w:rFonts w:asciiTheme="minorHAnsi" w:hAnsiTheme="minorHAnsi" w:cs="Arial"/>
          <w:b/>
          <w:bCs/>
          <w:sz w:val="24"/>
          <w:szCs w:val="24"/>
        </w:rPr>
        <w:t>.</w:t>
      </w:r>
    </w:p>
    <w:p w14:paraId="6B3DA21F" w14:textId="6C5F8A85" w:rsidR="00447EA8" w:rsidRPr="00FF2E93" w:rsidRDefault="006A0A1C" w:rsidP="00A8131A">
      <w:pPr>
        <w:spacing w:before="120" w:after="120"/>
        <w:rPr>
          <w:rFonts w:asciiTheme="minorHAnsi" w:hAnsiTheme="minorHAnsi" w:cs="Arial"/>
          <w:sz w:val="24"/>
          <w:szCs w:val="24"/>
          <w:shd w:val="clear" w:color="auto" w:fill="00CC00"/>
        </w:rPr>
      </w:pPr>
      <w:r w:rsidRPr="006A0A1C">
        <w:rPr>
          <w:rFonts w:asciiTheme="minorHAnsi" w:hAnsiTheme="minorHAnsi" w:cs="Arial"/>
          <w:sz w:val="24"/>
          <w:szCs w:val="24"/>
        </w:rPr>
        <w:lastRenderedPageBreak/>
        <w:t>Wsparcie w ramach usług opiekuńczych/ asystenckich lub w mieszkaniach chronionych odbywa się na podstawie indywidualnie stworzonej ścieżki wsparcia, obejmującej również indywidualną ocenę sytuacji materialnej i życio</w:t>
      </w:r>
      <w:r>
        <w:rPr>
          <w:rFonts w:asciiTheme="minorHAnsi" w:hAnsiTheme="minorHAnsi" w:cs="Arial"/>
          <w:sz w:val="24"/>
          <w:szCs w:val="24"/>
        </w:rPr>
        <w:t>wej danej osoby niesamodzielnej</w:t>
      </w:r>
      <w:r w:rsidR="00447EA8" w:rsidRPr="00FF2E93">
        <w:rPr>
          <w:rFonts w:asciiTheme="minorHAnsi" w:hAnsiTheme="minorHAnsi" w:cs="Arial"/>
          <w:sz w:val="24"/>
          <w:szCs w:val="24"/>
        </w:rPr>
        <w:t>.</w:t>
      </w:r>
    </w:p>
    <w:p w14:paraId="36817B1E" w14:textId="77777777" w:rsidR="00447EA8"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205D117B" w14:textId="02693936" w:rsidR="00447EA8" w:rsidRPr="00410392" w:rsidRDefault="006A0A1C"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Preferencje w dostępie do usług społecznych</w:t>
      </w:r>
      <w:r w:rsidR="00447EA8" w:rsidRPr="00410392">
        <w:rPr>
          <w:rFonts w:asciiTheme="minorHAnsi" w:hAnsiTheme="minorHAnsi" w:cs="Arial"/>
          <w:b/>
          <w:bCs/>
          <w:sz w:val="24"/>
          <w:szCs w:val="24"/>
        </w:rPr>
        <w:t>.</w:t>
      </w:r>
    </w:p>
    <w:p w14:paraId="2EC12CC1" w14:textId="77777777" w:rsidR="006A0A1C" w:rsidRDefault="006A0A1C" w:rsidP="006A0A1C">
      <w:pPr>
        <w:spacing w:before="120" w:after="120"/>
        <w:rPr>
          <w:rFonts w:asciiTheme="minorHAnsi" w:hAnsiTheme="minorHAnsi" w:cs="Arial"/>
          <w:sz w:val="24"/>
          <w:szCs w:val="24"/>
        </w:rPr>
      </w:pPr>
      <w:r w:rsidRPr="006A0A1C">
        <w:rPr>
          <w:rFonts w:asciiTheme="minorHAnsi" w:hAnsiTheme="minorHAnsi" w:cs="Arial"/>
          <w:sz w:val="24"/>
          <w:szCs w:val="24"/>
        </w:rPr>
        <w:t xml:space="preserve">W przypadku realizacji usług opiekuńczych, asystenckich, usług w mieszkaniach chronionych lub wspomaganych projekt przewiduje preferencje w dostępie do usług społecznych dla: </w:t>
      </w:r>
    </w:p>
    <w:p w14:paraId="1E554053" w14:textId="77777777" w:rsidR="006A0A1C" w:rsidRDefault="006A0A1C" w:rsidP="00AE4BA6">
      <w:pPr>
        <w:pStyle w:val="Akapitzlist"/>
        <w:numPr>
          <w:ilvl w:val="0"/>
          <w:numId w:val="79"/>
        </w:numPr>
        <w:spacing w:before="120" w:after="120"/>
        <w:rPr>
          <w:rFonts w:asciiTheme="minorHAnsi" w:hAnsiTheme="minorHAnsi" w:cs="Arial"/>
          <w:sz w:val="24"/>
          <w:szCs w:val="24"/>
        </w:rPr>
      </w:pPr>
      <w:r w:rsidRPr="006A0A1C">
        <w:rPr>
          <w:rFonts w:asciiTheme="minorHAnsi" w:hAnsiTheme="minorHAnsi" w:cs="Arial"/>
          <w:sz w:val="24"/>
          <w:szCs w:val="24"/>
        </w:rPr>
        <w:t xml:space="preserve">osób i rodzin zagrożonych ubóstwem lub wykluczeniem społecznym doświadczających wielokrotnego wykluczenia społecznego rozumianego jako wykluczenie z powodu więcej niż jednej z przesłanek, o którym mowa w Rozdziale 3 pkt 13 Wytycznych w zakresie realizacji przedsięwzięć w obszarze włączenia społecznego i zwalczania ubóstwa z wykorzystaniem Europejskiego Funduszu Społecznego i Europejskiego Funduszu Rozwoju Regionalnego na lata 2014-2020, </w:t>
      </w:r>
    </w:p>
    <w:p w14:paraId="685337EB" w14:textId="77777777" w:rsidR="006A0A1C" w:rsidRDefault="006A0A1C" w:rsidP="00AE4BA6">
      <w:pPr>
        <w:pStyle w:val="Akapitzlist"/>
        <w:numPr>
          <w:ilvl w:val="0"/>
          <w:numId w:val="79"/>
        </w:numPr>
        <w:spacing w:before="120" w:after="120"/>
        <w:rPr>
          <w:rFonts w:asciiTheme="minorHAnsi" w:hAnsiTheme="minorHAnsi" w:cs="Arial"/>
          <w:sz w:val="24"/>
          <w:szCs w:val="24"/>
        </w:rPr>
      </w:pPr>
      <w:r w:rsidRPr="006A0A1C">
        <w:rPr>
          <w:rFonts w:asciiTheme="minorHAnsi" w:hAnsiTheme="minorHAnsi" w:cs="Arial"/>
          <w:sz w:val="24"/>
          <w:szCs w:val="24"/>
        </w:rPr>
        <w:t xml:space="preserve">osób korzystających z Programu Operacyjnego Pomoc Żywnościowa, </w:t>
      </w:r>
    </w:p>
    <w:p w14:paraId="3BC01D90" w14:textId="77777777" w:rsidR="006A0A1C" w:rsidRDefault="006A0A1C" w:rsidP="00AE4BA6">
      <w:pPr>
        <w:pStyle w:val="Akapitzlist"/>
        <w:numPr>
          <w:ilvl w:val="0"/>
          <w:numId w:val="79"/>
        </w:numPr>
        <w:spacing w:before="120" w:after="120"/>
        <w:rPr>
          <w:rFonts w:asciiTheme="minorHAnsi" w:hAnsiTheme="minorHAnsi" w:cs="Arial"/>
          <w:sz w:val="24"/>
          <w:szCs w:val="24"/>
        </w:rPr>
      </w:pPr>
      <w:r w:rsidRPr="006A0A1C">
        <w:rPr>
          <w:rFonts w:asciiTheme="minorHAnsi" w:hAnsiTheme="minorHAnsi" w:cs="Arial"/>
          <w:sz w:val="24"/>
          <w:szCs w:val="24"/>
        </w:rPr>
        <w:t xml:space="preserve">osób o znacznym lub umiarkowanym stopniu niepełnosprawności, </w:t>
      </w:r>
    </w:p>
    <w:p w14:paraId="03A3253C" w14:textId="77777777" w:rsidR="006A0A1C" w:rsidRDefault="006A0A1C" w:rsidP="00AE4BA6">
      <w:pPr>
        <w:pStyle w:val="Akapitzlist"/>
        <w:numPr>
          <w:ilvl w:val="0"/>
          <w:numId w:val="79"/>
        </w:numPr>
        <w:spacing w:before="120" w:after="120"/>
        <w:rPr>
          <w:rFonts w:asciiTheme="minorHAnsi" w:hAnsiTheme="minorHAnsi" w:cs="Arial"/>
          <w:sz w:val="24"/>
          <w:szCs w:val="24"/>
        </w:rPr>
      </w:pPr>
      <w:r w:rsidRPr="006A0A1C">
        <w:rPr>
          <w:rFonts w:asciiTheme="minorHAnsi" w:hAnsiTheme="minorHAnsi" w:cs="Arial"/>
          <w:sz w:val="24"/>
          <w:szCs w:val="24"/>
        </w:rPr>
        <w:t xml:space="preserve">osób z niepełnosprawnością sprzężoną, </w:t>
      </w:r>
    </w:p>
    <w:p w14:paraId="4CEB2242" w14:textId="24D829EB" w:rsidR="006A0A1C" w:rsidRPr="006A0A1C" w:rsidRDefault="006A0A1C" w:rsidP="00AE4BA6">
      <w:pPr>
        <w:pStyle w:val="Akapitzlist"/>
        <w:numPr>
          <w:ilvl w:val="0"/>
          <w:numId w:val="79"/>
        </w:numPr>
        <w:spacing w:before="120" w:after="120"/>
        <w:rPr>
          <w:rFonts w:asciiTheme="minorHAnsi" w:hAnsiTheme="minorHAnsi" w:cs="Arial"/>
          <w:sz w:val="24"/>
          <w:szCs w:val="24"/>
        </w:rPr>
      </w:pPr>
      <w:r w:rsidRPr="006A0A1C">
        <w:rPr>
          <w:rFonts w:asciiTheme="minorHAnsi" w:hAnsiTheme="minorHAnsi" w:cs="Arial"/>
          <w:sz w:val="24"/>
          <w:szCs w:val="24"/>
        </w:rPr>
        <w:t xml:space="preserve">osób z zaburzeniami psychicznymi, w tym osób z niepełnosprawnością intelektualną i osób z całościowymi zaburzeniami rozwojowymi. </w:t>
      </w:r>
    </w:p>
    <w:p w14:paraId="2D745E85" w14:textId="738E2227" w:rsidR="00447EA8" w:rsidRPr="00FF2E93" w:rsidRDefault="006A0A1C" w:rsidP="006A0A1C">
      <w:pPr>
        <w:spacing w:before="120" w:after="120"/>
        <w:rPr>
          <w:rFonts w:asciiTheme="minorHAnsi" w:hAnsiTheme="minorHAnsi" w:cs="Arial"/>
          <w:sz w:val="24"/>
          <w:szCs w:val="24"/>
          <w:shd w:val="clear" w:color="auto" w:fill="00CC00"/>
        </w:rPr>
      </w:pPr>
      <w:r w:rsidRPr="006A0A1C">
        <w:rPr>
          <w:rFonts w:asciiTheme="minorHAnsi" w:hAnsiTheme="minorHAnsi" w:cs="Arial"/>
          <w:sz w:val="24"/>
          <w:szCs w:val="24"/>
        </w:rPr>
        <w:t>Pierwszeństwo przed wyżej wymienionymi mają osoby z niepełnosprawnościami i osoby niesamodzielne, których dochód nie przekracza 150% właściwego kryterium dochodowego (na osobę samotnie gospodarującą lub osobę w rodzinie), o którym mowa w ustawie z dnia 12 marca 2004 r. o pomocy społecznej.</w:t>
      </w:r>
    </w:p>
    <w:p w14:paraId="645AEF0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Weryfikacja na podstawie wniosku o dofinansowanie. Weryfikacja polega na przypisaniu wartości logicznych „tak” albo „nie” lub „nie dotyczy”.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F91C4A8" w14:textId="67109677" w:rsidR="00447EA8" w:rsidRPr="00410392" w:rsidRDefault="00064827"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0" w:firstLine="0"/>
        <w:rPr>
          <w:rFonts w:asciiTheme="minorHAnsi" w:hAnsiTheme="minorHAnsi" w:cs="Arial"/>
          <w:b/>
          <w:bCs/>
          <w:sz w:val="24"/>
          <w:szCs w:val="24"/>
        </w:rPr>
      </w:pPr>
      <w:r w:rsidRPr="00410392">
        <w:rPr>
          <w:rFonts w:asciiTheme="minorHAnsi" w:hAnsiTheme="minorHAnsi" w:cs="Arial"/>
          <w:b/>
          <w:bCs/>
          <w:sz w:val="24"/>
          <w:szCs w:val="24"/>
        </w:rPr>
        <w:t>Wsparcie w ramach placówek wsparcia dziennego</w:t>
      </w:r>
      <w:r w:rsidR="00447EA8" w:rsidRPr="00410392">
        <w:rPr>
          <w:rFonts w:asciiTheme="minorHAnsi" w:hAnsiTheme="minorHAnsi" w:cs="Arial"/>
          <w:b/>
          <w:bCs/>
          <w:sz w:val="24"/>
          <w:szCs w:val="24"/>
        </w:rPr>
        <w:t>.</w:t>
      </w:r>
    </w:p>
    <w:p w14:paraId="663208F7" w14:textId="45F730F1" w:rsidR="00447EA8" w:rsidRPr="00FF2E93" w:rsidRDefault="00064827" w:rsidP="00A8131A">
      <w:pPr>
        <w:widowControl w:val="0"/>
        <w:shd w:val="clear" w:color="auto" w:fill="FFFFFF"/>
        <w:spacing w:before="120" w:after="120"/>
        <w:ind w:left="34"/>
        <w:rPr>
          <w:rFonts w:asciiTheme="minorHAnsi" w:hAnsiTheme="minorHAnsi" w:cs="Arial"/>
          <w:sz w:val="24"/>
          <w:szCs w:val="24"/>
        </w:rPr>
      </w:pPr>
      <w:r w:rsidRPr="00064827">
        <w:rPr>
          <w:rFonts w:asciiTheme="minorHAnsi" w:hAnsiTheme="minorHAnsi" w:cs="Arial"/>
          <w:sz w:val="24"/>
          <w:szCs w:val="24"/>
        </w:rPr>
        <w:t>W ramach projektu można tworzyć nowe placówki wsparcia dziennego lub wspierać już istniejące placówki wyłącznie pod warunkiem:</w:t>
      </w:r>
    </w:p>
    <w:p w14:paraId="11E72326" w14:textId="77777777" w:rsidR="00064827" w:rsidRDefault="00064827" w:rsidP="00AE4BA6">
      <w:pPr>
        <w:pStyle w:val="Akapitzlist"/>
        <w:widowControl w:val="0"/>
        <w:numPr>
          <w:ilvl w:val="0"/>
          <w:numId w:val="57"/>
        </w:numPr>
        <w:shd w:val="clear" w:color="auto" w:fill="FFFFFF"/>
        <w:spacing w:before="120" w:after="120"/>
        <w:rPr>
          <w:rFonts w:asciiTheme="minorHAnsi" w:hAnsiTheme="minorHAnsi" w:cs="Arial"/>
          <w:sz w:val="24"/>
          <w:szCs w:val="24"/>
        </w:rPr>
      </w:pPr>
      <w:r w:rsidRPr="00064827">
        <w:rPr>
          <w:rFonts w:asciiTheme="minorHAnsi" w:hAnsiTheme="minorHAnsi" w:cs="Arial"/>
          <w:sz w:val="24"/>
          <w:szCs w:val="24"/>
        </w:rPr>
        <w:t xml:space="preserve">zwiększenia liczby miejsc w tych placówkach lub </w:t>
      </w:r>
    </w:p>
    <w:p w14:paraId="0CECEDC9" w14:textId="7BAB6C9C" w:rsidR="00447EA8" w:rsidRPr="00FF2E93" w:rsidRDefault="00064827" w:rsidP="00AE4BA6">
      <w:pPr>
        <w:pStyle w:val="Akapitzlist"/>
        <w:widowControl w:val="0"/>
        <w:numPr>
          <w:ilvl w:val="0"/>
          <w:numId w:val="57"/>
        </w:numPr>
        <w:shd w:val="clear" w:color="auto" w:fill="FFFFFF"/>
        <w:spacing w:before="120" w:after="120"/>
        <w:rPr>
          <w:rFonts w:asciiTheme="minorHAnsi" w:hAnsiTheme="minorHAnsi" w:cs="Arial"/>
          <w:sz w:val="24"/>
          <w:szCs w:val="24"/>
        </w:rPr>
      </w:pPr>
      <w:r w:rsidRPr="00064827">
        <w:rPr>
          <w:rFonts w:asciiTheme="minorHAnsi" w:hAnsiTheme="minorHAnsi" w:cs="Arial"/>
          <w:sz w:val="24"/>
          <w:szCs w:val="24"/>
        </w:rPr>
        <w:t>rozszerzenia oferowanego wsparci</w:t>
      </w:r>
      <w:r>
        <w:rPr>
          <w:rFonts w:asciiTheme="minorHAnsi" w:hAnsiTheme="minorHAnsi" w:cs="Arial"/>
          <w:sz w:val="24"/>
          <w:szCs w:val="24"/>
        </w:rPr>
        <w:t>a</w:t>
      </w:r>
      <w:r w:rsidR="00447EA8" w:rsidRPr="00FF2E93">
        <w:rPr>
          <w:rFonts w:asciiTheme="minorHAnsi" w:hAnsiTheme="minorHAnsi" w:cs="Arial"/>
          <w:sz w:val="24"/>
          <w:szCs w:val="24"/>
        </w:rPr>
        <w:t>.</w:t>
      </w:r>
    </w:p>
    <w:p w14:paraId="587E1383" w14:textId="28D22037" w:rsidR="00F324B1"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064827" w:rsidRPr="00064827">
        <w:t xml:space="preserve"> </w:t>
      </w:r>
      <w:r w:rsidR="00064827" w:rsidRPr="00064827">
        <w:rPr>
          <w:rFonts w:asciiTheme="minorHAnsi" w:hAnsiTheme="minorHAnsi" w:cs="Arial"/>
          <w:sz w:val="24"/>
          <w:szCs w:val="24"/>
        </w:rPr>
        <w:t>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39F5CC02" w14:textId="2C3F6C44" w:rsidR="00447EA8" w:rsidRPr="00410392" w:rsidRDefault="00064827"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Rozwój kompetencji kluczowych</w:t>
      </w:r>
      <w:r w:rsidR="00447EA8" w:rsidRPr="00410392">
        <w:rPr>
          <w:rFonts w:asciiTheme="minorHAnsi" w:hAnsiTheme="minorHAnsi" w:cs="Arial"/>
          <w:b/>
          <w:bCs/>
          <w:sz w:val="24"/>
          <w:szCs w:val="24"/>
        </w:rPr>
        <w:t>.</w:t>
      </w:r>
    </w:p>
    <w:p w14:paraId="2A683AF1" w14:textId="77777777" w:rsidR="00064827" w:rsidRPr="00FF2E93" w:rsidRDefault="00064827" w:rsidP="00064827">
      <w:pPr>
        <w:spacing w:before="120" w:after="120"/>
        <w:rPr>
          <w:rFonts w:asciiTheme="minorHAnsi" w:hAnsiTheme="minorHAnsi" w:cs="Arial"/>
          <w:sz w:val="24"/>
          <w:szCs w:val="24"/>
        </w:rPr>
      </w:pPr>
      <w:r w:rsidRPr="00FF2E93">
        <w:rPr>
          <w:rFonts w:asciiTheme="minorHAnsi" w:hAnsiTheme="minorHAnsi" w:cs="Arial"/>
          <w:sz w:val="24"/>
          <w:szCs w:val="24"/>
        </w:rPr>
        <w:lastRenderedPageBreak/>
        <w:t>W przypadku placówek wsparcia dziennego obowiązkowo są realizowane zajęcia rozwijające co najmniej cztery z ośmiu kompetencji kluczowych wskazanych w zaleceniu Parlamentu Europejskiego i Rady z dnia 18 grudnia 2006 r. w sprawie kompetencji kluczowych w procesie uczenia się przez całe życie (2006/962/WE):</w:t>
      </w:r>
    </w:p>
    <w:p w14:paraId="7BA9F741" w14:textId="77777777" w:rsidR="00064827" w:rsidRPr="00FF2E93" w:rsidRDefault="00064827" w:rsidP="00AE4BA6">
      <w:pPr>
        <w:pStyle w:val="Akapitzlist"/>
        <w:numPr>
          <w:ilvl w:val="3"/>
          <w:numId w:val="58"/>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języku ojczystym;</w:t>
      </w:r>
    </w:p>
    <w:p w14:paraId="427F724C" w14:textId="77777777" w:rsidR="00064827" w:rsidRPr="00FF2E93" w:rsidRDefault="00064827" w:rsidP="00AE4BA6">
      <w:pPr>
        <w:pStyle w:val="Akapitzlist"/>
        <w:numPr>
          <w:ilvl w:val="3"/>
          <w:numId w:val="58"/>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porozumiewanie się w językach obcych;</w:t>
      </w:r>
    </w:p>
    <w:p w14:paraId="2E50A6DA" w14:textId="77777777" w:rsidR="00064827" w:rsidRPr="00FF2E93" w:rsidRDefault="00064827" w:rsidP="00AE4BA6">
      <w:pPr>
        <w:pStyle w:val="Akapitzlist"/>
        <w:numPr>
          <w:ilvl w:val="3"/>
          <w:numId w:val="58"/>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matematyczne i podstawowe kompetencje naukowo-techniczne;</w:t>
      </w:r>
    </w:p>
    <w:p w14:paraId="671DB97B" w14:textId="77777777" w:rsidR="00064827" w:rsidRPr="00FF2E93" w:rsidRDefault="00064827" w:rsidP="00AE4BA6">
      <w:pPr>
        <w:pStyle w:val="Akapitzlist"/>
        <w:numPr>
          <w:ilvl w:val="3"/>
          <w:numId w:val="58"/>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informatyczne;</w:t>
      </w:r>
    </w:p>
    <w:p w14:paraId="7A619E0A" w14:textId="77777777" w:rsidR="00064827" w:rsidRPr="00FF2E93" w:rsidRDefault="00064827" w:rsidP="00AE4BA6">
      <w:pPr>
        <w:pStyle w:val="Akapitzlist"/>
        <w:numPr>
          <w:ilvl w:val="3"/>
          <w:numId w:val="58"/>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umiejętność uczenia się;</w:t>
      </w:r>
    </w:p>
    <w:p w14:paraId="0DF8D73A" w14:textId="77777777" w:rsidR="00064827" w:rsidRPr="00FF2E93" w:rsidRDefault="00064827" w:rsidP="00AE4BA6">
      <w:pPr>
        <w:pStyle w:val="Akapitzlist"/>
        <w:numPr>
          <w:ilvl w:val="3"/>
          <w:numId w:val="58"/>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kompetencje społeczne i obywatelskie;</w:t>
      </w:r>
    </w:p>
    <w:p w14:paraId="3BF2911E" w14:textId="77777777" w:rsidR="00064827" w:rsidRDefault="00064827" w:rsidP="00AE4BA6">
      <w:pPr>
        <w:pStyle w:val="Akapitzlist"/>
        <w:numPr>
          <w:ilvl w:val="3"/>
          <w:numId w:val="58"/>
        </w:numPr>
        <w:spacing w:before="120" w:after="120"/>
        <w:ind w:left="567" w:hanging="425"/>
        <w:rPr>
          <w:rFonts w:asciiTheme="minorHAnsi" w:hAnsiTheme="minorHAnsi" w:cs="Arial"/>
          <w:sz w:val="24"/>
          <w:szCs w:val="24"/>
        </w:rPr>
      </w:pPr>
      <w:r w:rsidRPr="00FF2E93">
        <w:rPr>
          <w:rFonts w:asciiTheme="minorHAnsi" w:hAnsiTheme="minorHAnsi" w:cs="Arial"/>
          <w:sz w:val="24"/>
          <w:szCs w:val="24"/>
        </w:rPr>
        <w:t>inicjatywność i przedsiębiorczość;</w:t>
      </w:r>
    </w:p>
    <w:p w14:paraId="25A029D7" w14:textId="63B5EFDB" w:rsidR="00447EA8" w:rsidRPr="00064827" w:rsidRDefault="00064827" w:rsidP="00AE4BA6">
      <w:pPr>
        <w:pStyle w:val="Akapitzlist"/>
        <w:numPr>
          <w:ilvl w:val="3"/>
          <w:numId w:val="58"/>
        </w:numPr>
        <w:spacing w:before="120" w:after="120"/>
        <w:ind w:left="567" w:hanging="425"/>
        <w:rPr>
          <w:rFonts w:asciiTheme="minorHAnsi" w:hAnsiTheme="minorHAnsi" w:cs="Arial"/>
          <w:sz w:val="24"/>
          <w:szCs w:val="24"/>
        </w:rPr>
      </w:pPr>
      <w:r w:rsidRPr="00064827">
        <w:rPr>
          <w:rFonts w:asciiTheme="minorHAnsi" w:hAnsiTheme="minorHAnsi" w:cs="Arial"/>
          <w:sz w:val="24"/>
          <w:szCs w:val="24"/>
        </w:rPr>
        <w:t>świadomość i ekspresja kulturalna.</w:t>
      </w:r>
    </w:p>
    <w:p w14:paraId="0C71F107" w14:textId="4482ADA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064827" w:rsidRPr="00064827">
        <w:t xml:space="preserve"> </w:t>
      </w:r>
      <w:r w:rsidR="00064827" w:rsidRPr="00064827">
        <w:rPr>
          <w:rFonts w:asciiTheme="minorHAnsi" w:hAnsiTheme="minorHAnsi" w:cs="Arial"/>
          <w:sz w:val="24"/>
          <w:szCs w:val="24"/>
        </w:rPr>
        <w:t>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A385DCE" w14:textId="1CC0D1DA" w:rsidR="00447EA8" w:rsidRPr="00410392" w:rsidRDefault="00064827"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Trwałość miejsc świadczenia usług społecznych</w:t>
      </w:r>
      <w:r w:rsidR="00447EA8" w:rsidRPr="00410392">
        <w:rPr>
          <w:rFonts w:asciiTheme="minorHAnsi" w:hAnsiTheme="minorHAnsi" w:cs="Arial"/>
          <w:b/>
          <w:bCs/>
          <w:sz w:val="24"/>
          <w:szCs w:val="24"/>
        </w:rPr>
        <w:t>.</w:t>
      </w:r>
    </w:p>
    <w:p w14:paraId="23EB79AE" w14:textId="4E9FF181" w:rsidR="00447EA8" w:rsidRPr="00FF2E93" w:rsidRDefault="00064827" w:rsidP="00A8131A">
      <w:pPr>
        <w:spacing w:before="120" w:after="120"/>
        <w:rPr>
          <w:rFonts w:asciiTheme="minorHAnsi" w:hAnsiTheme="minorHAnsi" w:cs="Arial"/>
          <w:sz w:val="24"/>
          <w:szCs w:val="24"/>
          <w:shd w:val="clear" w:color="auto" w:fill="00CC00"/>
        </w:rPr>
      </w:pPr>
      <w:r w:rsidRPr="00064827">
        <w:rPr>
          <w:rFonts w:asciiTheme="minorHAnsi" w:hAnsiTheme="minorHAnsi" w:cs="Arial"/>
          <w:sz w:val="24"/>
          <w:szCs w:val="24"/>
        </w:rPr>
        <w:t>Projekt zapewnia trwałość miejsc świadczenia usług społecznych utworzonych w ramach projektu przynajmniej przez okres odpowiadający okresowi realizacji projektu. Trwałość rozumiana jest jako instytucjonalna gotowość do świadczenia usług (dotyczy usług opiekuńczych, usług asystenckich, usług w mieszkaniach chronionych i  wspomaganych  oraz tworzonych w ramach projektu miejsc w placówkach wsparcia dziennego).</w:t>
      </w:r>
    </w:p>
    <w:p w14:paraId="1BA7C056" w14:textId="0F10346C"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wartości logicznych „tak” albo „nie”</w:t>
      </w:r>
      <w:r w:rsidR="00064827" w:rsidRPr="00064827">
        <w:t xml:space="preserve"> </w:t>
      </w:r>
      <w:r w:rsidR="00064827" w:rsidRPr="00064827">
        <w:rPr>
          <w:rFonts w:asciiTheme="minorHAnsi" w:hAnsiTheme="minorHAnsi" w:cs="Arial"/>
          <w:sz w:val="24"/>
          <w:szCs w:val="24"/>
        </w:rPr>
        <w:t>lub „nie dotyczy”</w:t>
      </w:r>
      <w:r w:rsidRPr="00FF2E93">
        <w:rPr>
          <w:rFonts w:asciiTheme="minorHAnsi" w:hAnsiTheme="minorHAnsi" w:cs="Arial"/>
          <w:sz w:val="24"/>
          <w:szCs w:val="24"/>
        </w:rPr>
        <w:t xml:space="preserv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D8A5898" w14:textId="57380FBE" w:rsidR="00447EA8" w:rsidRPr="00410392" w:rsidRDefault="00064827"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Adresaci wsparcia</w:t>
      </w:r>
      <w:r w:rsidR="00447EA8" w:rsidRPr="00410392">
        <w:rPr>
          <w:rFonts w:asciiTheme="minorHAnsi" w:hAnsiTheme="minorHAnsi" w:cs="Arial"/>
          <w:b/>
          <w:bCs/>
          <w:sz w:val="24"/>
          <w:szCs w:val="24"/>
        </w:rPr>
        <w:t>.</w:t>
      </w:r>
    </w:p>
    <w:p w14:paraId="19BC8244" w14:textId="78CD6288" w:rsidR="00447EA8" w:rsidRPr="00064827" w:rsidRDefault="00064827" w:rsidP="00064827">
      <w:pPr>
        <w:spacing w:before="120" w:after="120"/>
        <w:rPr>
          <w:rFonts w:asciiTheme="minorHAnsi" w:hAnsiTheme="minorHAnsi" w:cs="Arial"/>
          <w:sz w:val="24"/>
          <w:szCs w:val="24"/>
        </w:rPr>
      </w:pPr>
      <w:r w:rsidRPr="00064827">
        <w:rPr>
          <w:rFonts w:asciiTheme="minorHAnsi" w:hAnsiTheme="minorHAnsi" w:cs="Arial"/>
          <w:sz w:val="24"/>
          <w:szCs w:val="24"/>
        </w:rPr>
        <w:t>Uczestnikami projektu są osoby zamieszkałe w rozumieniu przepisów Kodeksu Cywilnego, na obszarze ŁOM, tj.: Miasto Łódź i powiaty: brzeziński, łódzki wschodni, pabianicki oraz zgierski.</w:t>
      </w:r>
    </w:p>
    <w:p w14:paraId="6FDE2B24" w14:textId="6615BFC6"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Weryfikacja na podstawie wniosku o dofinansowanie. Weryfikacja polega na przypisaniu warto</w:t>
      </w:r>
      <w:r w:rsidR="00064827">
        <w:rPr>
          <w:rFonts w:asciiTheme="minorHAnsi" w:hAnsiTheme="minorHAnsi" w:cs="Arial"/>
          <w:sz w:val="24"/>
          <w:szCs w:val="24"/>
        </w:rPr>
        <w:t xml:space="preserve">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3929E603" w14:textId="61B9B5AD" w:rsidR="00447EA8" w:rsidRPr="00410392" w:rsidRDefault="00064827" w:rsidP="00410392">
      <w:pPr>
        <w:pStyle w:val="Akapitzlist"/>
        <w:numPr>
          <w:ilvl w:val="6"/>
          <w:numId w:val="93"/>
        </w:numPr>
        <w:pBdr>
          <w:top w:val="single" w:sz="4" w:space="1" w:color="00000A"/>
          <w:left w:val="single" w:sz="4" w:space="4" w:color="00000A"/>
          <w:bottom w:val="single" w:sz="4" w:space="1" w:color="00000A"/>
          <w:right w:val="single" w:sz="4" w:space="4" w:color="00000A"/>
        </w:pBdr>
        <w:spacing w:before="120" w:after="120"/>
        <w:ind w:left="284" w:hanging="284"/>
        <w:rPr>
          <w:rFonts w:asciiTheme="minorHAnsi" w:hAnsiTheme="minorHAnsi" w:cs="Arial"/>
          <w:b/>
          <w:bCs/>
          <w:sz w:val="24"/>
          <w:szCs w:val="24"/>
        </w:rPr>
      </w:pPr>
      <w:r w:rsidRPr="00410392">
        <w:rPr>
          <w:rFonts w:asciiTheme="minorHAnsi" w:hAnsiTheme="minorHAnsi" w:cs="Arial"/>
          <w:b/>
          <w:bCs/>
          <w:sz w:val="24"/>
          <w:szCs w:val="24"/>
        </w:rPr>
        <w:t>Lokalizacja biura projektu</w:t>
      </w:r>
      <w:r w:rsidR="00447EA8" w:rsidRPr="00410392">
        <w:rPr>
          <w:rFonts w:asciiTheme="minorHAnsi" w:hAnsiTheme="minorHAnsi" w:cs="Arial"/>
          <w:b/>
          <w:bCs/>
          <w:sz w:val="24"/>
          <w:szCs w:val="24"/>
        </w:rPr>
        <w:t>.</w:t>
      </w:r>
    </w:p>
    <w:p w14:paraId="1769C427" w14:textId="00A710E4" w:rsidR="00447EA8" w:rsidRPr="00FF2E93" w:rsidRDefault="00064827" w:rsidP="00A8131A">
      <w:pPr>
        <w:spacing w:before="120" w:after="120"/>
        <w:rPr>
          <w:rFonts w:asciiTheme="minorHAnsi" w:hAnsiTheme="minorHAnsi" w:cs="Arial"/>
          <w:sz w:val="24"/>
          <w:szCs w:val="24"/>
        </w:rPr>
      </w:pPr>
      <w:r w:rsidRPr="00064827">
        <w:rPr>
          <w:rFonts w:asciiTheme="minorHAnsi" w:hAnsiTheme="minorHAnsi" w:cs="Arial"/>
          <w:sz w:val="24"/>
          <w:szCs w:val="24"/>
        </w:rPr>
        <w:t>Wnioskodawca w okresie realizacji projektu będzie prowadził na terenie ŁOM (tj. Miasto Łódź i powiaty: brzeziński, łódzki wschodni, pabianicki oraz zgierski) biuro projektu. Biuro projektu będzie oferowało możliwość udostępnienia pełnej dokumentacji wdrażanego projektu oraz uczestnicy projektu będą posiadali możliwość osobistego kontaktu z kadrą projektu.</w:t>
      </w:r>
    </w:p>
    <w:p w14:paraId="7A82BA5C" w14:textId="2AEE34DE"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Weryfikacja na podstawie wniosku o dofinansowanie. Weryfikacja polega na przypisaniu wartości logicznych „tak” albo „nie”. </w:t>
      </w:r>
      <w:r w:rsidRPr="00FF2E93">
        <w:rPr>
          <w:rFonts w:asciiTheme="minorHAnsi" w:hAnsiTheme="minorHAnsi" w:cs="Arial"/>
          <w:b/>
          <w:bCs/>
          <w:sz w:val="24"/>
          <w:szCs w:val="24"/>
        </w:rPr>
        <w:t>Projekty niespełniające przedmiotowego kryterium są odrzucane</w:t>
      </w:r>
      <w:r w:rsidRPr="00FF2E93">
        <w:rPr>
          <w:rFonts w:asciiTheme="minorHAnsi" w:hAnsiTheme="minorHAnsi" w:cs="Arial"/>
          <w:sz w:val="24"/>
          <w:szCs w:val="24"/>
        </w:rPr>
        <w:t>.</w:t>
      </w:r>
    </w:p>
    <w:p w14:paraId="0EA88CBE" w14:textId="77777777" w:rsidR="00447EA8" w:rsidRPr="00FF2E93" w:rsidRDefault="00447EA8" w:rsidP="00A8131A">
      <w:pPr>
        <w:spacing w:before="120" w:after="120"/>
        <w:rPr>
          <w:rFonts w:asciiTheme="minorHAnsi" w:hAnsiTheme="minorHAnsi" w:cs="Arial"/>
          <w:sz w:val="24"/>
          <w:szCs w:val="24"/>
        </w:rPr>
      </w:pPr>
    </w:p>
    <w:p w14:paraId="732C190E" w14:textId="00C7C1AE" w:rsidR="00447EA8" w:rsidRPr="00FF2E93" w:rsidRDefault="00447EA8" w:rsidP="00A8131A">
      <w:pPr>
        <w:keepNext/>
        <w:pBdr>
          <w:left w:val="single" w:sz="48" w:space="4" w:color="E36C0A"/>
        </w:pBdr>
        <w:spacing w:before="120" w:after="120"/>
        <w:ind w:left="284"/>
        <w:rPr>
          <w:rFonts w:asciiTheme="minorHAnsi" w:hAnsiTheme="minorHAnsi" w:cs="Arial"/>
          <w:b/>
          <w:bCs/>
          <w:sz w:val="24"/>
          <w:szCs w:val="24"/>
        </w:rPr>
      </w:pPr>
      <w:r w:rsidRPr="00FF2E93">
        <w:rPr>
          <w:rFonts w:asciiTheme="minorHAnsi" w:hAnsiTheme="minorHAnsi" w:cs="Arial"/>
          <w:b/>
          <w:bCs/>
          <w:sz w:val="24"/>
          <w:szCs w:val="24"/>
        </w:rPr>
        <w:t xml:space="preserve">Ogólne kryteria merytoryczne </w:t>
      </w:r>
    </w:p>
    <w:p w14:paraId="7DCA2B96" w14:textId="77777777" w:rsidR="00447EA8" w:rsidRPr="00FF2E93" w:rsidRDefault="00447EA8"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Ogólne kryteria merytoryczne dotyczą ogólnych zasad odnoszących się do treści wniosku. Odnoszą się one do wszystkich typów projektów i dotyczą wszystkich wnioskodawców. </w:t>
      </w:r>
    </w:p>
    <w:p w14:paraId="4FF723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Sprawdzenia spełniania przez projekt wszystkich ogólnych kryteriów merytorycznych (dotyczy to  sytuacji, gdy wcześniej oceniający uznał, że wniosek spełnia wszystkie ogólne lub szczegółowe kryteria dostępu) dokonuje się przyznając punkty w poszczególnych kategoriach oceny. </w:t>
      </w:r>
    </w:p>
    <w:p w14:paraId="571182DB" w14:textId="77777777" w:rsidR="00447EA8" w:rsidRPr="00FF2E93" w:rsidRDefault="00447EA8" w:rsidP="00A8131A">
      <w:pPr>
        <w:spacing w:before="120" w:after="120"/>
        <w:rPr>
          <w:rFonts w:asciiTheme="minorHAnsi" w:hAnsiTheme="minorHAnsi" w:cs="Arial"/>
          <w:b/>
          <w:bCs/>
          <w:sz w:val="24"/>
          <w:szCs w:val="24"/>
          <w:u w:val="single"/>
        </w:rPr>
      </w:pPr>
      <w:r w:rsidRPr="00FF2E93">
        <w:rPr>
          <w:rFonts w:asciiTheme="minorHAnsi" w:hAnsiTheme="minorHAnsi" w:cs="Arial"/>
          <w:b/>
          <w:bCs/>
          <w:sz w:val="24"/>
          <w:szCs w:val="24"/>
          <w:u w:val="single"/>
        </w:rPr>
        <w:t>W ramach niniejszego konkursu obowiązują następujące ogólne kryteria merytoryczne:</w:t>
      </w:r>
    </w:p>
    <w:p w14:paraId="55D5F582"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sposobu pomiaru i opisu wskaźników realizacji projektu (w tym wskaźników dotyczących właściwego celu szczegółowego RPO WŁ 2014-2020) oraz zgodność celu głównego projektu z założeniami RPO WŁ 2014-2020.</w:t>
      </w:r>
    </w:p>
    <w:p w14:paraId="0C384FE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72B240A9" w14:textId="77777777" w:rsidR="006D1547" w:rsidRPr="006D1547" w:rsidRDefault="006D1547" w:rsidP="006D1547">
      <w:pPr>
        <w:spacing w:before="120" w:after="120"/>
        <w:rPr>
          <w:rFonts w:asciiTheme="minorHAnsi" w:eastAsia="Calibri" w:hAnsiTheme="minorHAnsi" w:cs="Arial"/>
          <w:sz w:val="24"/>
          <w:szCs w:val="24"/>
        </w:rPr>
      </w:pPr>
      <w:r w:rsidRPr="006D1547">
        <w:rPr>
          <w:rFonts w:asciiTheme="minorHAnsi" w:eastAsia="Calibri" w:hAnsiTheme="minorHAnsi" w:cs="Arial"/>
          <w:sz w:val="24"/>
          <w:szCs w:val="24"/>
        </w:rPr>
        <w:t>Analiza przez oceniających informacji zawartych we wniosku o dofinansowanie, wypełnionego na podstawie instrukcji, pod kątem spełnienia kryterium, w tym:</w:t>
      </w:r>
    </w:p>
    <w:p w14:paraId="3B6785E3" w14:textId="6F16019E" w:rsidR="006D1547" w:rsidRPr="006D1547" w:rsidRDefault="006D1547" w:rsidP="00AE4BA6">
      <w:pPr>
        <w:numPr>
          <w:ilvl w:val="0"/>
          <w:numId w:val="20"/>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we wniosku o dofinansowanie zostały przedstawione odpowiednie wskaźniki produktu i rezultatu, zgodne z celami szczegółowymi projektu,  zadaniami, jak również sposoby ich pomiaru</w:t>
      </w:r>
      <w:r>
        <w:rPr>
          <w:rFonts w:asciiTheme="minorHAnsi" w:eastAsia="Calibri" w:hAnsiTheme="minorHAnsi" w:cs="Arial"/>
          <w:sz w:val="24"/>
          <w:szCs w:val="24"/>
        </w:rPr>
        <w:t>;</w:t>
      </w:r>
    </w:p>
    <w:p w14:paraId="0D881DED" w14:textId="1DE6962E" w:rsidR="006D1547" w:rsidRPr="006D1547" w:rsidRDefault="006D1547" w:rsidP="00AE4BA6">
      <w:pPr>
        <w:numPr>
          <w:ilvl w:val="0"/>
          <w:numId w:val="20"/>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wartości docelowe wybranych wskaźników są większe od zera, czy wartości docelowe wskaźników są realne i w jakim stopniu odpowiadają wartościom wydatków, czasowi realizacji, potencjałowi wnioskodawcy i innym czynnikom istotnym dla realizacji przedsięwzięcia</w:t>
      </w:r>
      <w:r>
        <w:rPr>
          <w:rFonts w:asciiTheme="minorHAnsi" w:eastAsia="Calibri" w:hAnsiTheme="minorHAnsi" w:cs="Arial"/>
          <w:sz w:val="24"/>
          <w:szCs w:val="24"/>
        </w:rPr>
        <w:t>;</w:t>
      </w:r>
    </w:p>
    <w:p w14:paraId="39F0B303" w14:textId="7BB413C9" w:rsidR="006D1547" w:rsidRPr="006D1547" w:rsidRDefault="006D1547" w:rsidP="00AE4BA6">
      <w:pPr>
        <w:numPr>
          <w:ilvl w:val="0"/>
          <w:numId w:val="20"/>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uwzględniono wskaźnik / wskaźniki produktu z ram wykonania (jeśli dotyczy)</w:t>
      </w:r>
      <w:r>
        <w:rPr>
          <w:rFonts w:asciiTheme="minorHAnsi" w:eastAsia="Calibri" w:hAnsiTheme="minorHAnsi" w:cs="Arial"/>
          <w:sz w:val="24"/>
          <w:szCs w:val="24"/>
        </w:rPr>
        <w:t>;</w:t>
      </w:r>
    </w:p>
    <w:p w14:paraId="6210507B" w14:textId="1F536F6D" w:rsidR="006D1547" w:rsidRPr="006D1547" w:rsidRDefault="006D1547" w:rsidP="00AE4BA6">
      <w:pPr>
        <w:numPr>
          <w:ilvl w:val="0"/>
          <w:numId w:val="20"/>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wskazany we wniosku cel główny projektu wynika ze zdiagnozowanego / nych problemów jakie w ramach projektu Wnioskodawca chce rozwiązać lub złagodzić</w:t>
      </w:r>
      <w:r>
        <w:rPr>
          <w:rFonts w:asciiTheme="minorHAnsi" w:eastAsia="Calibri" w:hAnsiTheme="minorHAnsi" w:cs="Arial"/>
          <w:sz w:val="24"/>
          <w:szCs w:val="24"/>
        </w:rPr>
        <w:t>;</w:t>
      </w:r>
    </w:p>
    <w:p w14:paraId="7970B33D" w14:textId="5EE662E4" w:rsidR="00447EA8" w:rsidRPr="00FF2E93" w:rsidRDefault="006D1547" w:rsidP="00AE4BA6">
      <w:pPr>
        <w:numPr>
          <w:ilvl w:val="0"/>
          <w:numId w:val="20"/>
        </w:numPr>
        <w:spacing w:before="120" w:after="120"/>
        <w:ind w:left="284"/>
        <w:rPr>
          <w:rFonts w:asciiTheme="minorHAnsi" w:eastAsia="Calibri" w:hAnsiTheme="minorHAnsi" w:cs="Arial"/>
          <w:sz w:val="24"/>
          <w:szCs w:val="24"/>
        </w:rPr>
      </w:pPr>
      <w:r w:rsidRPr="006D1547">
        <w:rPr>
          <w:rFonts w:asciiTheme="minorHAnsi" w:eastAsia="Calibri" w:hAnsiTheme="minorHAnsi" w:cs="Arial"/>
          <w:sz w:val="24"/>
          <w:szCs w:val="24"/>
        </w:rPr>
        <w:t>Weryfikacja czy cel główny projektu jest spójny z celem szczegółowym RPO WŁ 2014-2020 i jeśli dotyczy innymi celami sformułowanymi w dokumentach strategicznych</w:t>
      </w:r>
      <w:r>
        <w:rPr>
          <w:rFonts w:asciiTheme="minorHAnsi" w:eastAsia="Calibri" w:hAnsiTheme="minorHAnsi" w:cs="Arial"/>
          <w:sz w:val="24"/>
          <w:szCs w:val="24"/>
        </w:rPr>
        <w:t>;</w:t>
      </w:r>
    </w:p>
    <w:p w14:paraId="7399181A"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Weryfikacja czy cel główny projektu został sformułowany w sposób prawidłowy z uwzględnieniem reguły SMART.</w:t>
      </w:r>
    </w:p>
    <w:p w14:paraId="533EA1D8"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t>PUNKTACJA:</w:t>
      </w:r>
      <w:r w:rsidRPr="00FF2E93">
        <w:rPr>
          <w:rFonts w:asciiTheme="minorHAnsi" w:hAnsiTheme="minorHAnsi" w:cs="Arial"/>
          <w:sz w:val="24"/>
          <w:szCs w:val="24"/>
        </w:rPr>
        <w:t xml:space="preserve"> (6/10 lub 3/5 dla projektów których kwota dofinansowania jest równa lub przekracza 2 mln PLN)</w:t>
      </w:r>
    </w:p>
    <w:p w14:paraId="24D3B3D0" w14:textId="565A3787" w:rsidR="00B75AD4" w:rsidRPr="00B75AD4" w:rsidRDefault="00B75AD4" w:rsidP="00A8131A">
      <w:pPr>
        <w:spacing w:before="120" w:after="120"/>
        <w:rPr>
          <w:rFonts w:asciiTheme="minorHAnsi" w:hAnsiTheme="minorHAnsi" w:cs="Arial"/>
          <w:b/>
          <w:bCs/>
          <w:color w:val="auto"/>
          <w:sz w:val="24"/>
          <w:szCs w:val="24"/>
        </w:rPr>
      </w:pPr>
      <w:r w:rsidRPr="00F0241B">
        <w:rPr>
          <w:rFonts w:cs="Arial"/>
          <w:color w:val="auto"/>
          <w:sz w:val="24"/>
          <w:szCs w:val="24"/>
        </w:rPr>
        <w:lastRenderedPageBreak/>
        <w:t xml:space="preserve">Spełnienie kryterium oznacza uzyskanie przynajmniej 60% </w:t>
      </w:r>
      <w:r w:rsidR="00F0241B" w:rsidRPr="00F0241B">
        <w:rPr>
          <w:rFonts w:cs="Arial"/>
          <w:color w:val="auto"/>
          <w:sz w:val="24"/>
          <w:szCs w:val="24"/>
        </w:rPr>
        <w:t xml:space="preserve">możliwych </w:t>
      </w:r>
      <w:r w:rsidRPr="00F0241B">
        <w:rPr>
          <w:rFonts w:cs="Arial"/>
          <w:color w:val="auto"/>
          <w:sz w:val="24"/>
          <w:szCs w:val="24"/>
        </w:rPr>
        <w:t>punktów.</w:t>
      </w:r>
    </w:p>
    <w:p w14:paraId="68A5EBF5" w14:textId="3A7FAFC4" w:rsidR="00B75AD4" w:rsidRDefault="006D1547" w:rsidP="00A8131A">
      <w:pPr>
        <w:spacing w:before="120" w:after="120"/>
        <w:rPr>
          <w:rFonts w:asciiTheme="minorHAnsi" w:hAnsiTheme="minorHAnsi" w:cs="Arial"/>
          <w:sz w:val="24"/>
          <w:szCs w:val="24"/>
        </w:rPr>
      </w:pPr>
      <w:r w:rsidRPr="006D1547">
        <w:rPr>
          <w:rFonts w:asciiTheme="minorHAnsi" w:hAnsiTheme="minorHAnsi" w:cs="Arial"/>
          <w:b/>
          <w:bCs/>
          <w:sz w:val="24"/>
          <w:szCs w:val="24"/>
        </w:rPr>
        <w:t>Kryterium może podlegać negocjacjom</w:t>
      </w:r>
      <w:r w:rsidR="00447EA8" w:rsidRPr="00FF2E93">
        <w:rPr>
          <w:rFonts w:asciiTheme="minorHAnsi" w:hAnsiTheme="minorHAnsi" w:cs="Arial"/>
          <w:sz w:val="24"/>
          <w:szCs w:val="24"/>
        </w:rPr>
        <w:t>.</w:t>
      </w:r>
    </w:p>
    <w:p w14:paraId="4F86C8D2" w14:textId="77777777" w:rsidR="006D1547" w:rsidRPr="00FF2E93" w:rsidRDefault="006D1547" w:rsidP="00A8131A">
      <w:pPr>
        <w:spacing w:before="120" w:after="120"/>
        <w:rPr>
          <w:rFonts w:asciiTheme="minorHAnsi" w:hAnsiTheme="minorHAnsi" w:cs="Arial"/>
          <w:sz w:val="24"/>
          <w:szCs w:val="24"/>
        </w:rPr>
      </w:pPr>
    </w:p>
    <w:p w14:paraId="4059F517"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doboru grupy docelowej do właściwego celu szczegółowego RPO WŁ 2014-2020 oraz jakość diagnozy specyfiki tej grupy.</w:t>
      </w:r>
    </w:p>
    <w:p w14:paraId="561C3A1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3ED49D1"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1359904" w14:textId="77777777" w:rsidR="00447EA8" w:rsidRPr="00FF2E93" w:rsidRDefault="00447EA8" w:rsidP="00AE4BA6">
      <w:pPr>
        <w:numPr>
          <w:ilvl w:val="0"/>
          <w:numId w:val="18"/>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istotnych cech uczestników (osób lub podmiotów), którzy zostaną objęci wsparciem;</w:t>
      </w:r>
    </w:p>
    <w:p w14:paraId="503BE9DF" w14:textId="77777777" w:rsidR="00447EA8" w:rsidRPr="00FF2E93" w:rsidRDefault="00447EA8" w:rsidP="00AE4BA6">
      <w:pPr>
        <w:numPr>
          <w:ilvl w:val="0"/>
          <w:numId w:val="18"/>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potrzeb i oczekiwań uczestników projektu w kontekście wsparcia, które ma być udzielane w ramach projektu;</w:t>
      </w:r>
    </w:p>
    <w:p w14:paraId="2587EB6D" w14:textId="77777777" w:rsidR="00447EA8" w:rsidRPr="00FF2E93" w:rsidRDefault="00447EA8" w:rsidP="00AE4BA6">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barier, które napotykają uczestnicy projektu;</w:t>
      </w:r>
    </w:p>
    <w:p w14:paraId="6A5F7F26" w14:textId="77777777" w:rsidR="00447EA8" w:rsidRPr="00FF2E93" w:rsidRDefault="00447EA8" w:rsidP="00AE4BA6">
      <w:pPr>
        <w:numPr>
          <w:ilvl w:val="0"/>
          <w:numId w:val="19"/>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rekrutacji uczestników projektu, w tym kryteriów rekrutacji i kwestii zapewnienia dostępności dla osób z niepełnosprawnościami.</w:t>
      </w:r>
    </w:p>
    <w:p w14:paraId="6C9DCABD" w14:textId="77BD7C43"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6D1547">
        <w:rPr>
          <w:rFonts w:asciiTheme="minorHAnsi" w:hAnsiTheme="minorHAnsi" w:cs="Arial"/>
          <w:b/>
          <w:bCs/>
          <w:sz w:val="24"/>
          <w:szCs w:val="24"/>
        </w:rPr>
        <w:t>12</w:t>
      </w:r>
      <w:r w:rsidRPr="00FF2E93">
        <w:rPr>
          <w:rFonts w:asciiTheme="minorHAnsi" w:hAnsiTheme="minorHAnsi" w:cs="Arial"/>
          <w:b/>
          <w:bCs/>
          <w:sz w:val="24"/>
          <w:szCs w:val="24"/>
        </w:rPr>
        <w:t>/</w:t>
      </w:r>
      <w:r w:rsidR="006D1547">
        <w:rPr>
          <w:rFonts w:asciiTheme="minorHAnsi" w:hAnsiTheme="minorHAnsi" w:cs="Arial"/>
          <w:b/>
          <w:bCs/>
          <w:sz w:val="24"/>
          <w:szCs w:val="24"/>
        </w:rPr>
        <w:t>20</w:t>
      </w:r>
      <w:r w:rsidRPr="00FF2E93">
        <w:rPr>
          <w:rFonts w:asciiTheme="minorHAnsi" w:hAnsiTheme="minorHAnsi" w:cs="Arial"/>
          <w:b/>
          <w:bCs/>
          <w:sz w:val="24"/>
          <w:szCs w:val="24"/>
        </w:rPr>
        <w:t>)</w:t>
      </w:r>
    </w:p>
    <w:p w14:paraId="7C77B11D" w14:textId="1AD058A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6D29A80" w14:textId="1DC002F1" w:rsidR="00447EA8" w:rsidRDefault="006D1547" w:rsidP="00A8131A">
      <w:pPr>
        <w:spacing w:before="120" w:after="120"/>
        <w:rPr>
          <w:rFonts w:asciiTheme="minorHAnsi" w:hAnsiTheme="minorHAnsi" w:cs="Arial"/>
          <w:b/>
          <w:bCs/>
          <w:sz w:val="24"/>
          <w:szCs w:val="24"/>
        </w:rPr>
      </w:pPr>
      <w:r w:rsidRPr="006D1547">
        <w:rPr>
          <w:rFonts w:asciiTheme="minorHAnsi" w:hAnsiTheme="minorHAnsi" w:cs="Arial"/>
          <w:b/>
          <w:bCs/>
          <w:sz w:val="24"/>
          <w:szCs w:val="24"/>
        </w:rPr>
        <w:t>Kryterium może podlegać negocjacjom.</w:t>
      </w:r>
    </w:p>
    <w:p w14:paraId="6A3D931E" w14:textId="77777777" w:rsidR="006D1547" w:rsidRPr="00FF2E93" w:rsidRDefault="006D1547" w:rsidP="00A8131A">
      <w:pPr>
        <w:spacing w:before="120" w:after="120"/>
        <w:rPr>
          <w:rFonts w:asciiTheme="minorHAnsi" w:hAnsiTheme="minorHAnsi" w:cs="Arial"/>
          <w:sz w:val="24"/>
          <w:szCs w:val="24"/>
        </w:rPr>
      </w:pPr>
    </w:p>
    <w:p w14:paraId="287DE8CF"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Trafność opisanej analizy ryzyka nieosiągnięcia założeń projektu.</w:t>
      </w:r>
    </w:p>
    <w:p w14:paraId="01590B8B"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09634DE6" w14:textId="107F28D6" w:rsidR="006D1547" w:rsidRPr="006D1547" w:rsidRDefault="006D1547" w:rsidP="006D1547">
      <w:pPr>
        <w:spacing w:before="120" w:after="120"/>
        <w:rPr>
          <w:rFonts w:asciiTheme="minorHAnsi" w:hAnsiTheme="minorHAnsi" w:cs="Arial"/>
          <w:sz w:val="24"/>
          <w:szCs w:val="24"/>
        </w:rPr>
      </w:pPr>
      <w:r w:rsidRPr="006D1547">
        <w:rPr>
          <w:rFonts w:asciiTheme="minorHAnsi" w:hAnsiTheme="minorHAnsi" w:cs="Arial"/>
          <w:sz w:val="24"/>
          <w:szCs w:val="24"/>
        </w:rPr>
        <w:t xml:space="preserve">We wniosku o dofinansowanie, </w:t>
      </w:r>
      <w:r w:rsidRPr="006D1547">
        <w:rPr>
          <w:rFonts w:asciiTheme="minorHAnsi" w:hAnsiTheme="minorHAnsi" w:cs="Arial"/>
          <w:b/>
          <w:sz w:val="24"/>
          <w:szCs w:val="24"/>
        </w:rPr>
        <w:t>w przypadku projektów</w:t>
      </w:r>
      <w:r w:rsidR="00737DAC">
        <w:rPr>
          <w:rFonts w:asciiTheme="minorHAnsi" w:hAnsiTheme="minorHAnsi" w:cs="Arial"/>
          <w:b/>
          <w:sz w:val="24"/>
          <w:szCs w:val="24"/>
        </w:rPr>
        <w:t>,</w:t>
      </w:r>
      <w:r w:rsidRPr="006D1547">
        <w:rPr>
          <w:rFonts w:asciiTheme="minorHAnsi" w:hAnsiTheme="minorHAnsi" w:cs="Arial"/>
          <w:b/>
          <w:sz w:val="24"/>
          <w:szCs w:val="24"/>
        </w:rPr>
        <w:t xml:space="preserve"> których kwota dofinansowania jest równa lub przekracza 2 mln zł</w:t>
      </w:r>
      <w:r w:rsidRPr="006D1547">
        <w:rPr>
          <w:rFonts w:asciiTheme="minorHAnsi" w:hAnsiTheme="minorHAnsi" w:cs="Arial"/>
          <w:sz w:val="24"/>
          <w:szCs w:val="24"/>
        </w:rPr>
        <w:t>, powinny zostać przedstawione informacje dotyczące sytuacji, które mogą utrudnić osiągnięcie celów i/lub wskaźników.</w:t>
      </w:r>
    </w:p>
    <w:p w14:paraId="41B019D7" w14:textId="77777777" w:rsidR="006D1547" w:rsidRPr="006D1547" w:rsidRDefault="006D1547" w:rsidP="000303B7">
      <w:pPr>
        <w:spacing w:before="120" w:after="120"/>
        <w:rPr>
          <w:rFonts w:asciiTheme="minorHAnsi" w:hAnsiTheme="minorHAnsi" w:cs="Arial"/>
          <w:sz w:val="24"/>
          <w:szCs w:val="24"/>
        </w:rPr>
      </w:pPr>
      <w:r w:rsidRPr="006D1547">
        <w:rPr>
          <w:rFonts w:asciiTheme="minorHAnsi" w:hAnsiTheme="minorHAnsi" w:cs="Arial"/>
          <w:sz w:val="24"/>
          <w:szCs w:val="24"/>
        </w:rPr>
        <w:t>Analiza przez oceniających informacji zawartych we wniosku o dofinansowanie, wypełnionego na podstawie instrukcji, pod kątem spełnienia kryterium, w tym opisu:</w:t>
      </w:r>
    </w:p>
    <w:p w14:paraId="1BDC2A2B" w14:textId="30E6F42F" w:rsidR="006D1547" w:rsidRPr="006D1547" w:rsidRDefault="006D1547" w:rsidP="00AE4BA6">
      <w:pPr>
        <w:numPr>
          <w:ilvl w:val="0"/>
          <w:numId w:val="30"/>
        </w:numPr>
        <w:spacing w:before="120" w:after="120"/>
        <w:rPr>
          <w:rFonts w:asciiTheme="minorHAnsi" w:hAnsiTheme="minorHAnsi" w:cs="Arial"/>
          <w:sz w:val="24"/>
          <w:szCs w:val="24"/>
        </w:rPr>
      </w:pPr>
      <w:r w:rsidRPr="006D1547">
        <w:rPr>
          <w:rFonts w:asciiTheme="minorHAnsi" w:hAnsiTheme="minorHAnsi" w:cs="Arial"/>
          <w:sz w:val="24"/>
          <w:szCs w:val="24"/>
        </w:rPr>
        <w:t>sytuacji, których wystąpienie utrudni lub uniemożliwi osiągnięcie wartości docelowej wskaźników rezultatu;</w:t>
      </w:r>
    </w:p>
    <w:p w14:paraId="684A7E06" w14:textId="2732762F" w:rsidR="006D1547" w:rsidRPr="006D1547" w:rsidRDefault="006D1547" w:rsidP="00AE4BA6">
      <w:pPr>
        <w:numPr>
          <w:ilvl w:val="0"/>
          <w:numId w:val="30"/>
        </w:numPr>
        <w:spacing w:before="120" w:after="120"/>
        <w:rPr>
          <w:rFonts w:asciiTheme="minorHAnsi" w:hAnsiTheme="minorHAnsi" w:cs="Arial"/>
          <w:sz w:val="24"/>
          <w:szCs w:val="24"/>
        </w:rPr>
      </w:pPr>
      <w:r w:rsidRPr="006D1547">
        <w:rPr>
          <w:rFonts w:asciiTheme="minorHAnsi" w:hAnsiTheme="minorHAnsi" w:cs="Arial"/>
          <w:sz w:val="24"/>
          <w:szCs w:val="24"/>
        </w:rPr>
        <w:t>sposobu identyfikacji wystąpienia takich sytuacji (zajścia ryzyka);</w:t>
      </w:r>
    </w:p>
    <w:p w14:paraId="45DD8FB0" w14:textId="55ECAB03" w:rsidR="00447EA8" w:rsidRPr="00FF2E93" w:rsidRDefault="006D1547" w:rsidP="00AE4BA6">
      <w:pPr>
        <w:numPr>
          <w:ilvl w:val="0"/>
          <w:numId w:val="30"/>
        </w:numPr>
        <w:spacing w:before="120" w:after="120"/>
        <w:rPr>
          <w:rFonts w:asciiTheme="minorHAnsi" w:eastAsia="Calibri" w:hAnsiTheme="minorHAnsi" w:cs="Arial"/>
          <w:sz w:val="24"/>
          <w:szCs w:val="24"/>
        </w:rPr>
      </w:pPr>
      <w:r w:rsidRPr="006D1547">
        <w:rPr>
          <w:rFonts w:asciiTheme="minorHAnsi" w:hAnsiTheme="minorHAnsi" w:cs="Arial"/>
          <w:sz w:val="24"/>
          <w:szCs w:val="24"/>
        </w:rPr>
        <w:t>działań, które zostaną podjęte, aby zapobiec wystąpieniu ryzyka i jakie będą mogły zostać podjęte, aby zminimalizować skutki wystąpienia ryzyka.</w:t>
      </w:r>
    </w:p>
    <w:p w14:paraId="5FDE2249"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Kryterium dotyczy projektów, których kwota dofinansowania jest równa lub przekracza 2 mln. zł.</w:t>
      </w:r>
    </w:p>
    <w:p w14:paraId="67D63211" w14:textId="77777777" w:rsidR="00B75AD4" w:rsidRDefault="00447EA8" w:rsidP="00A8131A">
      <w:pPr>
        <w:spacing w:before="120" w:after="120"/>
        <w:rPr>
          <w:rFonts w:asciiTheme="minorHAnsi" w:hAnsiTheme="minorHAnsi" w:cs="Arial"/>
          <w:sz w:val="24"/>
          <w:szCs w:val="24"/>
        </w:rPr>
      </w:pPr>
      <w:r w:rsidRPr="00FF2E93">
        <w:rPr>
          <w:rFonts w:asciiTheme="minorHAnsi" w:hAnsiTheme="minorHAnsi" w:cs="Arial"/>
          <w:b/>
          <w:bCs/>
          <w:sz w:val="24"/>
          <w:szCs w:val="24"/>
        </w:rPr>
        <w:lastRenderedPageBreak/>
        <w:t>PUNKTACJA:</w:t>
      </w:r>
      <w:r w:rsidRPr="00FF2E93">
        <w:rPr>
          <w:rFonts w:asciiTheme="minorHAnsi" w:hAnsiTheme="minorHAnsi" w:cs="Arial"/>
          <w:sz w:val="24"/>
          <w:szCs w:val="24"/>
        </w:rPr>
        <w:t xml:space="preserve"> (3/5 lub 0/0 dla projektów, których kwota dofinans</w:t>
      </w:r>
      <w:r w:rsidR="00B75AD4">
        <w:rPr>
          <w:rFonts w:asciiTheme="minorHAnsi" w:hAnsiTheme="minorHAnsi" w:cs="Arial"/>
          <w:sz w:val="24"/>
          <w:szCs w:val="24"/>
        </w:rPr>
        <w:t>owania jest poniżej 2 mln PLN)</w:t>
      </w:r>
    </w:p>
    <w:p w14:paraId="74E51197"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6C8B71A" w14:textId="736965EF" w:rsidR="00447EA8" w:rsidRPr="00FF2E93" w:rsidRDefault="00447EA8" w:rsidP="00A8131A">
      <w:pPr>
        <w:spacing w:before="120" w:after="120"/>
        <w:rPr>
          <w:rFonts w:asciiTheme="minorHAnsi" w:hAnsiTheme="minorHAnsi" w:cs="Arial"/>
          <w:sz w:val="24"/>
          <w:szCs w:val="24"/>
        </w:rPr>
      </w:pPr>
    </w:p>
    <w:p w14:paraId="4D252681"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Spójność zadań przewidzianych do realizacji w ramach projektu oraz trafność doboru i opisu tych zadań.</w:t>
      </w:r>
    </w:p>
    <w:p w14:paraId="2542F656"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14F1020F"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 opisu:</w:t>
      </w:r>
    </w:p>
    <w:p w14:paraId="7CE8B17E"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uzasadnienia potrzeby realizacji zadań;</w:t>
      </w:r>
    </w:p>
    <w:p w14:paraId="05EE29E2"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planowanego sposobu realizacji zadań;</w:t>
      </w:r>
    </w:p>
    <w:p w14:paraId="1CC9875D"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sposobu realizacji zasady równości szans i niedyskryminacji, w tym dostępności dla osób z niepełnosprawnościami; </w:t>
      </w:r>
    </w:p>
    <w:p w14:paraId="7A5AC077"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wartości wskaźników realizacji właściwego celu szczegółowego RPO WŁ 2014-2020 lub innych wskaźników określonych we wniosku o dofinansowanie, które zostaną osiągnięte w ramach zadań;</w:t>
      </w:r>
    </w:p>
    <w:p w14:paraId="06969297"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sposobu, w jaki zostanie zachowana trwałość rezultatów projektu (o ile dotyczy);</w:t>
      </w:r>
    </w:p>
    <w:p w14:paraId="598259FC"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 xml:space="preserve">uzasadnienia wyboru partnerów do realizacji poszczególnych zadań (o ile dotyczy); </w:t>
      </w:r>
    </w:p>
    <w:p w14:paraId="78C2FC0C" w14:textId="77777777" w:rsidR="00447EA8" w:rsidRPr="00FF2E93" w:rsidRDefault="00447EA8" w:rsidP="00AE4BA6">
      <w:pPr>
        <w:numPr>
          <w:ilvl w:val="0"/>
          <w:numId w:val="20"/>
        </w:numPr>
        <w:spacing w:before="120" w:after="120"/>
        <w:ind w:left="284" w:hanging="284"/>
        <w:rPr>
          <w:rFonts w:asciiTheme="minorHAnsi" w:eastAsia="Calibri" w:hAnsiTheme="minorHAnsi" w:cs="Arial"/>
          <w:sz w:val="24"/>
          <w:szCs w:val="24"/>
        </w:rPr>
      </w:pPr>
      <w:r w:rsidRPr="00FF2E93">
        <w:rPr>
          <w:rFonts w:asciiTheme="minorHAnsi" w:eastAsia="Calibri" w:hAnsiTheme="minorHAnsi" w:cs="Arial"/>
          <w:sz w:val="24"/>
          <w:szCs w:val="24"/>
        </w:rPr>
        <w:t>trafności doboru wskaźników dla rozliczenia kwot ryczałtowych i dokumentów potwierdzających ich wykonanie (o ile dotyczy).</w:t>
      </w:r>
    </w:p>
    <w:p w14:paraId="6B4C60F4" w14:textId="52DBB46A"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0303B7">
        <w:rPr>
          <w:rFonts w:asciiTheme="minorHAnsi" w:hAnsiTheme="minorHAnsi" w:cs="Arial"/>
          <w:b/>
          <w:bCs/>
          <w:sz w:val="24"/>
          <w:szCs w:val="24"/>
        </w:rPr>
        <w:t>15</w:t>
      </w:r>
      <w:r w:rsidRPr="00FF2E93">
        <w:rPr>
          <w:rFonts w:asciiTheme="minorHAnsi" w:hAnsiTheme="minorHAnsi" w:cs="Arial"/>
          <w:b/>
          <w:bCs/>
          <w:sz w:val="24"/>
          <w:szCs w:val="24"/>
        </w:rPr>
        <w:t>/2</w:t>
      </w:r>
      <w:r w:rsidR="000303B7">
        <w:rPr>
          <w:rFonts w:asciiTheme="minorHAnsi" w:hAnsiTheme="minorHAnsi" w:cs="Arial"/>
          <w:b/>
          <w:bCs/>
          <w:sz w:val="24"/>
          <w:szCs w:val="24"/>
        </w:rPr>
        <w:t>5</w:t>
      </w:r>
      <w:r w:rsidRPr="00FF2E93">
        <w:rPr>
          <w:rFonts w:asciiTheme="minorHAnsi" w:hAnsiTheme="minorHAnsi" w:cs="Arial"/>
          <w:b/>
          <w:bCs/>
          <w:sz w:val="24"/>
          <w:szCs w:val="24"/>
        </w:rPr>
        <w:t>)</w:t>
      </w:r>
    </w:p>
    <w:p w14:paraId="6C304F93" w14:textId="40D15A98"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146999A4" w14:textId="26EF0D0E" w:rsidR="00447EA8" w:rsidRDefault="000303B7" w:rsidP="00A8131A">
      <w:pPr>
        <w:spacing w:before="120" w:after="120"/>
        <w:rPr>
          <w:rFonts w:asciiTheme="minorHAnsi" w:hAnsiTheme="minorHAnsi" w:cs="Arial"/>
          <w:b/>
          <w:sz w:val="24"/>
          <w:szCs w:val="24"/>
        </w:rPr>
      </w:pPr>
      <w:r w:rsidRPr="000303B7">
        <w:rPr>
          <w:rFonts w:asciiTheme="minorHAnsi" w:hAnsiTheme="minorHAnsi" w:cs="Arial"/>
          <w:b/>
          <w:sz w:val="24"/>
          <w:szCs w:val="24"/>
        </w:rPr>
        <w:t>Kryterium może podlegać negocjacjom.</w:t>
      </w:r>
    </w:p>
    <w:p w14:paraId="3BD48869" w14:textId="77777777" w:rsidR="000303B7" w:rsidRPr="000303B7" w:rsidRDefault="000303B7" w:rsidP="00A8131A">
      <w:pPr>
        <w:spacing w:before="120" w:after="120"/>
        <w:rPr>
          <w:rFonts w:asciiTheme="minorHAnsi" w:hAnsiTheme="minorHAnsi" w:cs="Arial"/>
          <w:b/>
          <w:sz w:val="24"/>
          <w:szCs w:val="24"/>
        </w:rPr>
      </w:pPr>
    </w:p>
    <w:p w14:paraId="3237D6F6"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Zaangażowanie potencjału wnioskodawcy i partnerów (o ile dotyczy).</w:t>
      </w:r>
    </w:p>
    <w:p w14:paraId="233E5F8E"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2AE4894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Analiza przez oceniających informacji zawartych we wniosku o dofinansowanie, wypełnionego na podstawie instrukcji, pod kątem spełnienia kryterium, w tym:</w:t>
      </w:r>
    </w:p>
    <w:p w14:paraId="1C742A17" w14:textId="77777777" w:rsidR="00447EA8" w:rsidRPr="00FF2E93" w:rsidRDefault="00447EA8" w:rsidP="00AE4BA6">
      <w:pPr>
        <w:numPr>
          <w:ilvl w:val="0"/>
          <w:numId w:val="21"/>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potencjału kadrowego wnioskodawcy i partnerów (o ile dotyczy) i sposobu jego wykorzystania w ramach projektu (kluczowych osób, które zostaną zaangażowane do realizacji projektu oraz ich planowanej funkcji w projekcie);</w:t>
      </w:r>
    </w:p>
    <w:p w14:paraId="2F7F630A" w14:textId="77777777" w:rsidR="00447EA8" w:rsidRPr="00FF2E93" w:rsidRDefault="00447EA8" w:rsidP="00AE4BA6">
      <w:pPr>
        <w:numPr>
          <w:ilvl w:val="0"/>
          <w:numId w:val="21"/>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t xml:space="preserve">potencjału technicznego, w tym sprzętowego i warunków lokalowych wnioskodawcy i partnerów (o ile dotyczy) i sposobu jego wykorzystania w ramach projektu; </w:t>
      </w:r>
    </w:p>
    <w:p w14:paraId="45073054" w14:textId="77777777" w:rsidR="00447EA8" w:rsidRPr="00FF2E93" w:rsidRDefault="00447EA8" w:rsidP="00AE4BA6">
      <w:pPr>
        <w:numPr>
          <w:ilvl w:val="0"/>
          <w:numId w:val="21"/>
        </w:numPr>
        <w:tabs>
          <w:tab w:val="left" w:pos="426"/>
        </w:tabs>
        <w:spacing w:before="120" w:after="120"/>
        <w:ind w:left="426" w:hanging="426"/>
        <w:rPr>
          <w:rFonts w:asciiTheme="minorHAnsi" w:eastAsia="Calibri" w:hAnsiTheme="minorHAnsi" w:cs="Arial"/>
          <w:sz w:val="24"/>
          <w:szCs w:val="24"/>
        </w:rPr>
      </w:pPr>
      <w:r w:rsidRPr="00FF2E93">
        <w:rPr>
          <w:rFonts w:asciiTheme="minorHAnsi" w:eastAsia="Calibri" w:hAnsiTheme="minorHAnsi" w:cs="Arial"/>
          <w:sz w:val="24"/>
          <w:szCs w:val="24"/>
        </w:rPr>
        <w:lastRenderedPageBreak/>
        <w:t>zasobów finansowych, jakie wniesie do projektu wnioskodawca i partnerzy (o ile dotyczy).</w:t>
      </w:r>
    </w:p>
    <w:p w14:paraId="3FD5DB1C" w14:textId="70724148"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0303B7">
        <w:rPr>
          <w:rFonts w:asciiTheme="minorHAnsi" w:hAnsiTheme="minorHAnsi" w:cs="Arial"/>
          <w:b/>
          <w:bCs/>
          <w:sz w:val="24"/>
          <w:szCs w:val="24"/>
        </w:rPr>
        <w:t>6</w:t>
      </w:r>
      <w:r w:rsidRPr="00FF2E93">
        <w:rPr>
          <w:rFonts w:asciiTheme="minorHAnsi" w:hAnsiTheme="minorHAnsi" w:cs="Arial"/>
          <w:b/>
          <w:bCs/>
          <w:sz w:val="24"/>
          <w:szCs w:val="24"/>
        </w:rPr>
        <w:t>/1</w:t>
      </w:r>
      <w:r w:rsidR="000303B7">
        <w:rPr>
          <w:rFonts w:asciiTheme="minorHAnsi" w:hAnsiTheme="minorHAnsi" w:cs="Arial"/>
          <w:b/>
          <w:bCs/>
          <w:sz w:val="24"/>
          <w:szCs w:val="24"/>
        </w:rPr>
        <w:t>0</w:t>
      </w:r>
      <w:r w:rsidRPr="00FF2E93">
        <w:rPr>
          <w:rFonts w:asciiTheme="minorHAnsi" w:hAnsiTheme="minorHAnsi" w:cs="Arial"/>
          <w:b/>
          <w:bCs/>
          <w:sz w:val="24"/>
          <w:szCs w:val="24"/>
        </w:rPr>
        <w:t>)</w:t>
      </w:r>
    </w:p>
    <w:p w14:paraId="0A439DC9" w14:textId="42F3C65E"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F08EEFA" w14:textId="33AD3A1C" w:rsidR="00447EA8" w:rsidRDefault="009D016D" w:rsidP="00A8131A">
      <w:pPr>
        <w:spacing w:before="120" w:after="120"/>
        <w:rPr>
          <w:rFonts w:asciiTheme="minorHAnsi" w:hAnsiTheme="minorHAnsi" w:cs="Arial"/>
          <w:b/>
          <w:bCs/>
          <w:sz w:val="24"/>
          <w:szCs w:val="24"/>
        </w:rPr>
      </w:pPr>
      <w:r w:rsidRPr="009D016D">
        <w:rPr>
          <w:rFonts w:asciiTheme="minorHAnsi" w:hAnsiTheme="minorHAnsi" w:cs="Arial"/>
          <w:b/>
          <w:bCs/>
          <w:sz w:val="24"/>
          <w:szCs w:val="24"/>
        </w:rPr>
        <w:t>Kryterium może podlegać negocjacjom.</w:t>
      </w:r>
    </w:p>
    <w:p w14:paraId="179B19D1" w14:textId="77777777" w:rsidR="009D016D" w:rsidRPr="00FF2E93" w:rsidRDefault="009D016D" w:rsidP="00A8131A">
      <w:pPr>
        <w:spacing w:before="120" w:after="120"/>
        <w:rPr>
          <w:rFonts w:asciiTheme="minorHAnsi" w:hAnsiTheme="minorHAnsi" w:cs="Arial"/>
          <w:sz w:val="24"/>
          <w:szCs w:val="24"/>
        </w:rPr>
      </w:pPr>
    </w:p>
    <w:p w14:paraId="74C4C72E"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potencjału społecznego wnioskodawcy i partnerów (o ile dotyczy) do zakresu realizacji projektu.</w:t>
      </w:r>
    </w:p>
    <w:p w14:paraId="31F2DD6B"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 xml:space="preserve">Zasady oceny: </w:t>
      </w:r>
    </w:p>
    <w:p w14:paraId="4D2510E3"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2205A517"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 xml:space="preserve">- uzasadnienie dlaczego doświadczenie wnioskodawcy i partnerów (o ile dotyczy) jest adekwatne do zakresu realizacji projektu, z uwzględnieniem dotychczasowej działalności wnioskodawcy i partnerów (o ile dotyczy) prowadzonej: </w:t>
      </w:r>
    </w:p>
    <w:p w14:paraId="4D9B27EA"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1.</w:t>
      </w:r>
      <w:r w:rsidRPr="009D016D">
        <w:rPr>
          <w:rFonts w:asciiTheme="minorHAnsi" w:hAnsiTheme="minorHAnsi" w:cs="Arial"/>
          <w:sz w:val="24"/>
          <w:szCs w:val="24"/>
        </w:rPr>
        <w:tab/>
        <w:t xml:space="preserve">w obszarze wsparcia projektu, </w:t>
      </w:r>
    </w:p>
    <w:p w14:paraId="54571D90"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2.</w:t>
      </w:r>
      <w:r w:rsidRPr="009D016D">
        <w:rPr>
          <w:rFonts w:asciiTheme="minorHAnsi" w:hAnsiTheme="minorHAnsi" w:cs="Arial"/>
          <w:sz w:val="24"/>
          <w:szCs w:val="24"/>
        </w:rPr>
        <w:tab/>
        <w:t xml:space="preserve">na rzecz grupy docelowej, do której skierowany będzie projekt oraz </w:t>
      </w:r>
    </w:p>
    <w:p w14:paraId="2D160A2F"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3.</w:t>
      </w:r>
      <w:r w:rsidRPr="009D016D">
        <w:rPr>
          <w:rFonts w:asciiTheme="minorHAnsi" w:hAnsiTheme="minorHAnsi" w:cs="Arial"/>
          <w:sz w:val="24"/>
          <w:szCs w:val="24"/>
        </w:rPr>
        <w:tab/>
        <w:t>na określonym terytorium, którego będzie dotyczyć realizacja projektu</w:t>
      </w:r>
    </w:p>
    <w:p w14:paraId="3A72D733" w14:textId="2F8E1ADE" w:rsidR="00447EA8" w:rsidRPr="00FF2E93"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w:t>
      </w:r>
      <w:r>
        <w:rPr>
          <w:rFonts w:asciiTheme="minorHAnsi" w:hAnsiTheme="minorHAnsi" w:cs="Arial"/>
          <w:sz w:val="24"/>
          <w:szCs w:val="24"/>
        </w:rPr>
        <w:t xml:space="preserve"> </w:t>
      </w:r>
      <w:r w:rsidRPr="009D016D">
        <w:rPr>
          <w:rFonts w:asciiTheme="minorHAnsi" w:hAnsiTheme="minorHAnsi" w:cs="Arial"/>
          <w:sz w:val="24"/>
          <w:szCs w:val="24"/>
        </w:rPr>
        <w:t>wskazanie instytucji, które mogą potwierdzić potencjał społeczny wnioskodawcy i partnerów (o ile dotyczy).</w:t>
      </w:r>
    </w:p>
    <w:p w14:paraId="62B69DA3" w14:textId="65BBE77B"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w:t>
      </w:r>
      <w:r w:rsidR="009D016D">
        <w:rPr>
          <w:rFonts w:asciiTheme="minorHAnsi" w:hAnsiTheme="minorHAnsi" w:cs="Arial"/>
          <w:b/>
          <w:bCs/>
          <w:sz w:val="24"/>
          <w:szCs w:val="24"/>
        </w:rPr>
        <w:t>6</w:t>
      </w:r>
      <w:r w:rsidRPr="00FF2E93">
        <w:rPr>
          <w:rFonts w:asciiTheme="minorHAnsi" w:hAnsiTheme="minorHAnsi" w:cs="Arial"/>
          <w:b/>
          <w:bCs/>
          <w:sz w:val="24"/>
          <w:szCs w:val="24"/>
        </w:rPr>
        <w:t>/</w:t>
      </w:r>
      <w:r w:rsidR="009D016D">
        <w:rPr>
          <w:rFonts w:asciiTheme="minorHAnsi" w:hAnsiTheme="minorHAnsi" w:cs="Arial"/>
          <w:b/>
          <w:bCs/>
          <w:sz w:val="24"/>
          <w:szCs w:val="24"/>
        </w:rPr>
        <w:t>10</w:t>
      </w:r>
      <w:r w:rsidRPr="00FF2E93">
        <w:rPr>
          <w:rFonts w:asciiTheme="minorHAnsi" w:hAnsiTheme="minorHAnsi" w:cs="Arial"/>
          <w:b/>
          <w:bCs/>
          <w:sz w:val="24"/>
          <w:szCs w:val="24"/>
        </w:rPr>
        <w:t>)</w:t>
      </w:r>
    </w:p>
    <w:p w14:paraId="12CA5574" w14:textId="00CDFB14" w:rsidR="00B75AD4" w:rsidRPr="00B75AD4" w:rsidRDefault="00F0241B" w:rsidP="00A8131A">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773CF171" w14:textId="0F6A31E2" w:rsidR="00447EA8" w:rsidRDefault="009D016D" w:rsidP="00A8131A">
      <w:pPr>
        <w:spacing w:before="120" w:after="120"/>
        <w:rPr>
          <w:rFonts w:asciiTheme="minorHAnsi" w:hAnsiTheme="minorHAnsi" w:cs="Arial"/>
          <w:sz w:val="24"/>
          <w:szCs w:val="24"/>
        </w:rPr>
      </w:pPr>
      <w:r w:rsidRPr="009D016D">
        <w:rPr>
          <w:rFonts w:asciiTheme="minorHAnsi" w:hAnsiTheme="minorHAnsi" w:cs="Arial"/>
          <w:b/>
          <w:bCs/>
          <w:sz w:val="24"/>
          <w:szCs w:val="24"/>
        </w:rPr>
        <w:t>Kryterium może podlegać negocjacjom</w:t>
      </w:r>
      <w:r w:rsidR="00447EA8" w:rsidRPr="00FF2E93">
        <w:rPr>
          <w:rFonts w:asciiTheme="minorHAnsi" w:hAnsiTheme="minorHAnsi" w:cs="Arial"/>
          <w:sz w:val="24"/>
          <w:szCs w:val="24"/>
        </w:rPr>
        <w:t>.</w:t>
      </w:r>
    </w:p>
    <w:p w14:paraId="7808652B" w14:textId="77777777" w:rsidR="009D016D" w:rsidRPr="00FF2E93" w:rsidRDefault="009D016D" w:rsidP="00A8131A">
      <w:pPr>
        <w:spacing w:before="120" w:after="120"/>
        <w:rPr>
          <w:rFonts w:asciiTheme="minorHAnsi" w:hAnsiTheme="minorHAnsi" w:cs="Arial"/>
          <w:sz w:val="24"/>
          <w:szCs w:val="24"/>
        </w:rPr>
      </w:pPr>
    </w:p>
    <w:p w14:paraId="780785FE"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Adekwatność sposobu zarządzania projektem do zakresu zadań w projekcie.</w:t>
      </w:r>
    </w:p>
    <w:p w14:paraId="53AC4A8C"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3E780627" w14:textId="77777777" w:rsidR="009D016D"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Analiza przez oceniających informacji zawartych we wniosku o dofinansowanie, wypełnionym na podstawie instrukcji, pod kątem spełnienia kryterium, w tym: </w:t>
      </w:r>
    </w:p>
    <w:p w14:paraId="13B4BEA5" w14:textId="1D90CDA7" w:rsidR="00447EA8" w:rsidRPr="00FF2E93" w:rsidRDefault="009D016D" w:rsidP="00A8131A">
      <w:pPr>
        <w:spacing w:before="120" w:after="120"/>
        <w:rPr>
          <w:rFonts w:asciiTheme="minorHAnsi" w:hAnsiTheme="minorHAnsi" w:cs="Arial"/>
          <w:sz w:val="24"/>
          <w:szCs w:val="24"/>
        </w:rPr>
      </w:pPr>
      <w:r>
        <w:rPr>
          <w:rFonts w:asciiTheme="minorHAnsi" w:hAnsiTheme="minorHAnsi" w:cs="Arial"/>
          <w:sz w:val="24"/>
          <w:szCs w:val="24"/>
        </w:rPr>
        <w:t xml:space="preserve">- </w:t>
      </w:r>
      <w:r w:rsidR="00447EA8" w:rsidRPr="00FF2E93">
        <w:rPr>
          <w:rFonts w:asciiTheme="minorHAnsi" w:hAnsiTheme="minorHAnsi" w:cs="Arial"/>
          <w:sz w:val="24"/>
          <w:szCs w:val="24"/>
        </w:rPr>
        <w:t>sposobu w jaki  projekt będzie zarządzany, kadry zaangażowanej do realizacji projektu oraz jej doświadczenia i potencjału.</w:t>
      </w:r>
    </w:p>
    <w:p w14:paraId="180274FE"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(3/5)</w:t>
      </w:r>
    </w:p>
    <w:p w14:paraId="7925CF75"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3E92DA97" w14:textId="16F5E101" w:rsidR="00447EA8" w:rsidRDefault="009D016D" w:rsidP="00A8131A">
      <w:pPr>
        <w:spacing w:before="120" w:after="120"/>
        <w:rPr>
          <w:rFonts w:asciiTheme="minorHAnsi" w:hAnsiTheme="minorHAnsi" w:cs="Arial"/>
          <w:b/>
          <w:bCs/>
          <w:sz w:val="24"/>
          <w:szCs w:val="24"/>
        </w:rPr>
      </w:pPr>
      <w:r w:rsidRPr="009D016D">
        <w:rPr>
          <w:rFonts w:asciiTheme="minorHAnsi" w:hAnsiTheme="minorHAnsi" w:cs="Arial"/>
          <w:b/>
          <w:bCs/>
          <w:sz w:val="24"/>
          <w:szCs w:val="24"/>
        </w:rPr>
        <w:t>Kryterium może podlegać negocjacjom.</w:t>
      </w:r>
    </w:p>
    <w:p w14:paraId="54EED619" w14:textId="77777777" w:rsidR="009D016D" w:rsidRPr="00FF2E93" w:rsidRDefault="009D016D" w:rsidP="00A8131A">
      <w:pPr>
        <w:spacing w:before="120" w:after="120"/>
        <w:rPr>
          <w:rFonts w:asciiTheme="minorHAnsi" w:hAnsiTheme="minorHAnsi" w:cs="Arial"/>
          <w:sz w:val="24"/>
          <w:szCs w:val="24"/>
        </w:rPr>
      </w:pPr>
    </w:p>
    <w:p w14:paraId="22D8A8F3" w14:textId="77777777" w:rsidR="00447EA8" w:rsidRPr="00FF2E93" w:rsidRDefault="00447EA8" w:rsidP="00AE4BA6">
      <w:pPr>
        <w:numPr>
          <w:ilvl w:val="0"/>
          <w:numId w:val="29"/>
        </w:numPr>
        <w:pBdr>
          <w:top w:val="single" w:sz="4" w:space="1" w:color="00000A"/>
          <w:left w:val="single" w:sz="4" w:space="4" w:color="00000A"/>
          <w:bottom w:val="single" w:sz="4" w:space="1" w:color="00000A"/>
          <w:right w:val="single" w:sz="4" w:space="4" w:color="00000A"/>
        </w:pBdr>
        <w:spacing w:before="120" w:after="120"/>
        <w:rPr>
          <w:rFonts w:asciiTheme="minorHAnsi" w:hAnsiTheme="minorHAnsi" w:cs="Arial"/>
          <w:b/>
          <w:bCs/>
          <w:sz w:val="24"/>
          <w:szCs w:val="24"/>
        </w:rPr>
      </w:pPr>
      <w:r w:rsidRPr="00FF2E93">
        <w:rPr>
          <w:rFonts w:asciiTheme="minorHAnsi" w:hAnsiTheme="minorHAnsi" w:cs="Arial"/>
          <w:b/>
          <w:bCs/>
          <w:sz w:val="24"/>
          <w:szCs w:val="24"/>
        </w:rPr>
        <w:t>Prawidłowość sporządzenia budżetu projektu.</w:t>
      </w:r>
    </w:p>
    <w:p w14:paraId="6CD640CD"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Zasady oceny: </w:t>
      </w:r>
    </w:p>
    <w:p w14:paraId="3BB640EF" w14:textId="77777777" w:rsidR="009D016D" w:rsidRPr="009D016D" w:rsidRDefault="009D016D" w:rsidP="009D016D">
      <w:pPr>
        <w:spacing w:before="120" w:after="120"/>
        <w:rPr>
          <w:rFonts w:asciiTheme="minorHAnsi" w:hAnsiTheme="minorHAnsi" w:cs="Arial"/>
          <w:sz w:val="24"/>
          <w:szCs w:val="24"/>
        </w:rPr>
      </w:pPr>
      <w:r w:rsidRPr="009D016D">
        <w:rPr>
          <w:rFonts w:asciiTheme="minorHAnsi" w:hAnsiTheme="minorHAnsi" w:cs="Arial"/>
          <w:sz w:val="24"/>
          <w:szCs w:val="24"/>
        </w:rPr>
        <w:t xml:space="preserve">Analiza przez oceniających informacji zawartych we wniosku o dofinansowanie, wypełnionego na podstawie instrukcji, pod kątem spełnienia kryterium, w tym: </w:t>
      </w:r>
    </w:p>
    <w:p w14:paraId="59E5D861" w14:textId="4015560C" w:rsidR="009D016D" w:rsidRPr="009D016D" w:rsidRDefault="009D016D" w:rsidP="00AE4BA6">
      <w:pPr>
        <w:numPr>
          <w:ilvl w:val="0"/>
          <w:numId w:val="22"/>
        </w:numPr>
        <w:spacing w:before="120" w:after="120"/>
        <w:rPr>
          <w:rFonts w:asciiTheme="minorHAnsi" w:hAnsiTheme="minorHAnsi" w:cs="Arial"/>
          <w:sz w:val="24"/>
          <w:szCs w:val="24"/>
        </w:rPr>
      </w:pPr>
      <w:r w:rsidRPr="009D016D">
        <w:rPr>
          <w:rFonts w:asciiTheme="minorHAnsi" w:hAnsiTheme="minorHAnsi" w:cs="Arial"/>
          <w:sz w:val="24"/>
          <w:szCs w:val="24"/>
        </w:rPr>
        <w:t xml:space="preserve">kwalifikowalność wydatków, </w:t>
      </w:r>
    </w:p>
    <w:p w14:paraId="61AAECFC" w14:textId="0D92DA89" w:rsidR="009D016D" w:rsidRPr="009D016D" w:rsidRDefault="009D016D" w:rsidP="00AE4BA6">
      <w:pPr>
        <w:numPr>
          <w:ilvl w:val="0"/>
          <w:numId w:val="22"/>
        </w:numPr>
        <w:spacing w:before="120" w:after="120"/>
        <w:rPr>
          <w:rFonts w:asciiTheme="minorHAnsi" w:hAnsiTheme="minorHAnsi" w:cs="Arial"/>
          <w:sz w:val="24"/>
          <w:szCs w:val="24"/>
        </w:rPr>
      </w:pPr>
      <w:r w:rsidRPr="009D016D">
        <w:rPr>
          <w:rFonts w:asciiTheme="minorHAnsi" w:hAnsiTheme="minorHAnsi" w:cs="Arial"/>
          <w:sz w:val="24"/>
          <w:szCs w:val="24"/>
        </w:rPr>
        <w:t xml:space="preserve">niezbędność wydatków do realizacji projektu i osiągania jego celów, </w:t>
      </w:r>
    </w:p>
    <w:p w14:paraId="75526107" w14:textId="55D67AE2" w:rsidR="009D016D" w:rsidRPr="009D016D" w:rsidRDefault="009D016D" w:rsidP="00AE4BA6">
      <w:pPr>
        <w:numPr>
          <w:ilvl w:val="0"/>
          <w:numId w:val="22"/>
        </w:numPr>
        <w:spacing w:before="120" w:after="120"/>
        <w:rPr>
          <w:rFonts w:asciiTheme="minorHAnsi" w:hAnsiTheme="minorHAnsi" w:cs="Arial"/>
          <w:sz w:val="24"/>
          <w:szCs w:val="24"/>
        </w:rPr>
      </w:pPr>
      <w:r w:rsidRPr="009D016D">
        <w:rPr>
          <w:rFonts w:asciiTheme="minorHAnsi" w:hAnsiTheme="minorHAnsi" w:cs="Arial"/>
          <w:sz w:val="24"/>
          <w:szCs w:val="24"/>
        </w:rPr>
        <w:t xml:space="preserve">racjonalność i efektywność wydatków projektu, </w:t>
      </w:r>
    </w:p>
    <w:p w14:paraId="74612F71" w14:textId="20350406" w:rsidR="009D016D" w:rsidRPr="009D016D" w:rsidRDefault="009D016D" w:rsidP="00AE4BA6">
      <w:pPr>
        <w:numPr>
          <w:ilvl w:val="0"/>
          <w:numId w:val="22"/>
        </w:numPr>
        <w:spacing w:before="120" w:after="120"/>
        <w:rPr>
          <w:rFonts w:asciiTheme="minorHAnsi" w:hAnsiTheme="minorHAnsi" w:cs="Arial"/>
          <w:sz w:val="24"/>
          <w:szCs w:val="24"/>
        </w:rPr>
      </w:pPr>
      <w:r w:rsidRPr="009D016D">
        <w:rPr>
          <w:rFonts w:asciiTheme="minorHAnsi" w:hAnsiTheme="minorHAnsi" w:cs="Arial"/>
          <w:sz w:val="24"/>
          <w:szCs w:val="24"/>
        </w:rPr>
        <w:t xml:space="preserve">poprawność uzasadnienia wydatków w ramach kwot ryczałtowych (o ile dotyczy), </w:t>
      </w:r>
    </w:p>
    <w:p w14:paraId="4CE841FD" w14:textId="77777777" w:rsidR="00737DAC" w:rsidRDefault="009D016D" w:rsidP="00757DC2">
      <w:pPr>
        <w:numPr>
          <w:ilvl w:val="0"/>
          <w:numId w:val="22"/>
        </w:numPr>
        <w:spacing w:before="120" w:after="120"/>
        <w:rPr>
          <w:rFonts w:asciiTheme="minorHAnsi" w:hAnsiTheme="minorHAnsi" w:cs="Arial"/>
          <w:sz w:val="24"/>
          <w:szCs w:val="24"/>
        </w:rPr>
      </w:pPr>
      <w:r w:rsidRPr="00737DAC">
        <w:rPr>
          <w:rFonts w:asciiTheme="minorHAnsi" w:hAnsiTheme="minorHAnsi" w:cs="Arial"/>
          <w:sz w:val="24"/>
          <w:szCs w:val="24"/>
        </w:rPr>
        <w:t>zgodność ze standardem i cenami rynkowymi określonymi w regulaminie konkursu</w:t>
      </w:r>
      <w:r w:rsidR="00737DAC" w:rsidRPr="00737DAC">
        <w:rPr>
          <w:rFonts w:asciiTheme="minorHAnsi" w:hAnsiTheme="minorHAnsi" w:cs="Arial"/>
          <w:sz w:val="24"/>
          <w:szCs w:val="24"/>
        </w:rPr>
        <w:t>,</w:t>
      </w:r>
    </w:p>
    <w:p w14:paraId="547ECD08" w14:textId="05386DB7" w:rsidR="009D016D" w:rsidRPr="00737DAC" w:rsidRDefault="009D016D" w:rsidP="00757DC2">
      <w:pPr>
        <w:numPr>
          <w:ilvl w:val="0"/>
          <w:numId w:val="22"/>
        </w:numPr>
        <w:spacing w:before="120" w:after="120"/>
        <w:rPr>
          <w:rFonts w:asciiTheme="minorHAnsi" w:hAnsiTheme="minorHAnsi" w:cs="Arial"/>
          <w:sz w:val="24"/>
          <w:szCs w:val="24"/>
        </w:rPr>
      </w:pPr>
      <w:r w:rsidRPr="00737DAC">
        <w:rPr>
          <w:rFonts w:asciiTheme="minorHAnsi" w:hAnsiTheme="minorHAnsi" w:cs="Arial"/>
          <w:sz w:val="24"/>
          <w:szCs w:val="24"/>
        </w:rPr>
        <w:t>techniczna poprawność sporządzenia budżetu projektu,</w:t>
      </w:r>
    </w:p>
    <w:p w14:paraId="1F8C7C02" w14:textId="44050040" w:rsidR="009D016D" w:rsidRPr="009D016D" w:rsidRDefault="009D016D" w:rsidP="00AE4BA6">
      <w:pPr>
        <w:numPr>
          <w:ilvl w:val="0"/>
          <w:numId w:val="22"/>
        </w:numPr>
        <w:spacing w:before="120" w:after="120"/>
        <w:rPr>
          <w:rFonts w:asciiTheme="minorHAnsi" w:hAnsiTheme="minorHAnsi" w:cs="Arial"/>
          <w:sz w:val="24"/>
          <w:szCs w:val="24"/>
        </w:rPr>
      </w:pPr>
      <w:r w:rsidRPr="009D016D">
        <w:rPr>
          <w:rFonts w:asciiTheme="minorHAnsi" w:hAnsiTheme="minorHAnsi" w:cs="Arial"/>
          <w:sz w:val="24"/>
          <w:szCs w:val="24"/>
        </w:rPr>
        <w:t xml:space="preserve">zgodność wartości kosztów pośrednich z limitami określonymi w </w:t>
      </w:r>
      <w:r w:rsidRPr="009D016D">
        <w:rPr>
          <w:rFonts w:asciiTheme="minorHAnsi" w:hAnsiTheme="minorHAnsi" w:cs="Arial"/>
          <w:i/>
          <w:sz w:val="24"/>
          <w:szCs w:val="24"/>
        </w:rPr>
        <w:t>Wytycznych w zakresie kwalifikowalności wydatków w ramach Europejskiego Funduszu Rozwoju Regionalnego Funduszu Społecznego oraz Funduszu Spójności na lata 2014-2020</w:t>
      </w:r>
      <w:r>
        <w:rPr>
          <w:rFonts w:asciiTheme="minorHAnsi" w:hAnsiTheme="minorHAnsi" w:cs="Arial"/>
          <w:i/>
          <w:sz w:val="24"/>
          <w:szCs w:val="24"/>
        </w:rPr>
        <w:t>;</w:t>
      </w:r>
    </w:p>
    <w:p w14:paraId="6B7E12DE" w14:textId="0EE772F7" w:rsidR="009D016D" w:rsidRPr="009D016D" w:rsidRDefault="009D016D" w:rsidP="00AE4BA6">
      <w:pPr>
        <w:numPr>
          <w:ilvl w:val="0"/>
          <w:numId w:val="22"/>
        </w:numPr>
        <w:spacing w:before="120" w:after="120"/>
        <w:rPr>
          <w:rFonts w:asciiTheme="minorHAnsi" w:hAnsiTheme="minorHAnsi" w:cs="Arial"/>
          <w:sz w:val="24"/>
          <w:szCs w:val="24"/>
        </w:rPr>
      </w:pPr>
      <w:r w:rsidRPr="009D016D">
        <w:rPr>
          <w:rFonts w:asciiTheme="minorHAnsi" w:hAnsiTheme="minorHAnsi" w:cs="Arial"/>
          <w:sz w:val="24"/>
          <w:szCs w:val="24"/>
        </w:rPr>
        <w:t>wniesienie wkładu własnego w odpowiedniej formie  i na odpowiednim poziomie określonym w regulaminie konkursu</w:t>
      </w:r>
      <w:r>
        <w:rPr>
          <w:rFonts w:asciiTheme="minorHAnsi" w:hAnsiTheme="minorHAnsi" w:cs="Arial"/>
          <w:sz w:val="24"/>
          <w:szCs w:val="24"/>
        </w:rPr>
        <w:t>;</w:t>
      </w:r>
    </w:p>
    <w:p w14:paraId="4EDEA76C" w14:textId="60322DCB" w:rsidR="00447EA8" w:rsidRPr="00FF2E93" w:rsidRDefault="009D016D" w:rsidP="00AE4BA6">
      <w:pPr>
        <w:numPr>
          <w:ilvl w:val="0"/>
          <w:numId w:val="22"/>
        </w:numPr>
        <w:spacing w:before="120" w:after="120"/>
        <w:rPr>
          <w:rFonts w:asciiTheme="minorHAnsi" w:eastAsia="Calibri" w:hAnsiTheme="minorHAnsi" w:cs="Arial"/>
          <w:sz w:val="24"/>
          <w:szCs w:val="24"/>
        </w:rPr>
      </w:pPr>
      <w:r w:rsidRPr="009D016D">
        <w:rPr>
          <w:rFonts w:asciiTheme="minorHAnsi" w:hAnsiTheme="minorHAnsi" w:cs="Arial"/>
          <w:sz w:val="24"/>
          <w:szCs w:val="24"/>
        </w:rPr>
        <w:t>zgodność kosztów w ramach cross-financingu i środków trwałych z odpowiednim limitem określonym w regulaminie konkursu</w:t>
      </w:r>
      <w:r>
        <w:rPr>
          <w:rFonts w:asciiTheme="minorHAnsi" w:hAnsiTheme="minorHAnsi" w:cs="Arial"/>
          <w:sz w:val="24"/>
          <w:szCs w:val="24"/>
        </w:rPr>
        <w:t>.</w:t>
      </w:r>
    </w:p>
    <w:p w14:paraId="4EC9C8C1" w14:textId="77777777" w:rsidR="00447EA8" w:rsidRDefault="00447EA8" w:rsidP="00A8131A">
      <w:pPr>
        <w:spacing w:before="120" w:after="120"/>
        <w:rPr>
          <w:rFonts w:asciiTheme="minorHAnsi" w:hAnsiTheme="minorHAnsi" w:cs="Arial"/>
          <w:b/>
          <w:bCs/>
          <w:sz w:val="24"/>
          <w:szCs w:val="24"/>
        </w:rPr>
      </w:pPr>
      <w:r w:rsidRPr="00FF2E93">
        <w:rPr>
          <w:rFonts w:asciiTheme="minorHAnsi" w:hAnsiTheme="minorHAnsi" w:cs="Arial"/>
          <w:b/>
          <w:bCs/>
          <w:sz w:val="24"/>
          <w:szCs w:val="24"/>
        </w:rPr>
        <w:t>PUNKTACJA: (12/20)</w:t>
      </w:r>
    </w:p>
    <w:p w14:paraId="3A94A741" w14:textId="77777777" w:rsidR="00F0241B" w:rsidRPr="00B75AD4" w:rsidRDefault="00F0241B" w:rsidP="00F0241B">
      <w:pPr>
        <w:spacing w:before="120" w:after="120"/>
        <w:rPr>
          <w:rFonts w:asciiTheme="minorHAnsi" w:hAnsiTheme="minorHAnsi" w:cs="Arial"/>
          <w:b/>
          <w:bCs/>
          <w:color w:val="auto"/>
          <w:sz w:val="24"/>
          <w:szCs w:val="24"/>
        </w:rPr>
      </w:pPr>
      <w:r w:rsidRPr="00F0241B">
        <w:rPr>
          <w:rFonts w:cs="Arial"/>
          <w:color w:val="auto"/>
          <w:sz w:val="24"/>
          <w:szCs w:val="24"/>
        </w:rPr>
        <w:t>Spełnienie kryterium oznacza uzyskanie przynajmniej 60% możliwych punktów.</w:t>
      </w:r>
    </w:p>
    <w:p w14:paraId="52BC0FEF" w14:textId="53EE37DF" w:rsidR="00447EA8" w:rsidRPr="009D016D" w:rsidRDefault="009D016D" w:rsidP="00A8131A">
      <w:pPr>
        <w:spacing w:before="120" w:after="120"/>
        <w:rPr>
          <w:rFonts w:asciiTheme="minorHAnsi" w:hAnsiTheme="minorHAnsi" w:cs="Arial"/>
          <w:sz w:val="24"/>
          <w:szCs w:val="24"/>
        </w:rPr>
      </w:pPr>
      <w:r w:rsidRPr="009D016D">
        <w:rPr>
          <w:rFonts w:asciiTheme="minorHAnsi" w:hAnsiTheme="minorHAnsi" w:cs="Arial"/>
          <w:b/>
          <w:bCs/>
          <w:sz w:val="24"/>
          <w:szCs w:val="24"/>
        </w:rPr>
        <w:t>Kryterium może podlegać negocjacjom.</w:t>
      </w:r>
    </w:p>
    <w:p w14:paraId="1055D0CC" w14:textId="4A26394F"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 </w:t>
      </w:r>
    </w:p>
    <w:p w14:paraId="4737E911" w14:textId="64081E1C" w:rsidR="00447EA8" w:rsidRPr="00E66573" w:rsidRDefault="00447EA8" w:rsidP="00E66573">
      <w:pPr>
        <w:pStyle w:val="Akapitzlist"/>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68" w:name="_Toc431974596"/>
      <w:bookmarkStart w:id="69" w:name="_Toc459876611"/>
      <w:bookmarkStart w:id="70" w:name="_Toc483484496"/>
      <w:bookmarkEnd w:id="68"/>
      <w:r w:rsidRPr="00E66573">
        <w:rPr>
          <w:rFonts w:asciiTheme="minorHAnsi" w:hAnsiTheme="minorHAnsi" w:cs="Arial"/>
          <w:b/>
          <w:sz w:val="24"/>
          <w:szCs w:val="24"/>
        </w:rPr>
        <w:t>Analiza kart oceny formalno-merytorycznej i obliczanie liczby przyznanych punktów – ocena formalno-merytoryczna</w:t>
      </w:r>
      <w:bookmarkEnd w:id="69"/>
      <w:bookmarkEnd w:id="70"/>
    </w:p>
    <w:p w14:paraId="46F50B8A" w14:textId="77777777"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Wypełnione przez oceniających KOFM przekazywane są niezwłocznie Sekretarzowi KOP. </w:t>
      </w:r>
    </w:p>
    <w:p w14:paraId="41C88938" w14:textId="08026146" w:rsidR="00447EA8" w:rsidRPr="00FF2E93" w:rsidRDefault="00447EA8" w:rsidP="00A8131A">
      <w:pPr>
        <w:spacing w:before="120" w:after="120"/>
        <w:rPr>
          <w:rFonts w:asciiTheme="minorHAnsi" w:hAnsiTheme="minorHAnsi" w:cs="Arial"/>
          <w:sz w:val="24"/>
          <w:szCs w:val="24"/>
        </w:rPr>
      </w:pPr>
      <w:r w:rsidRPr="00FF2E93">
        <w:rPr>
          <w:rFonts w:asciiTheme="minorHAnsi" w:hAnsiTheme="minorHAnsi" w:cs="Arial"/>
          <w:sz w:val="24"/>
          <w:szCs w:val="24"/>
        </w:rPr>
        <w:t>Sekretarz KOP dokonuje weryfikacji kart pod względem formalnym, a także sprawdza, czy wystąpiły rozbieżności w ocen</w:t>
      </w:r>
      <w:r w:rsidR="00E45299">
        <w:rPr>
          <w:rFonts w:asciiTheme="minorHAnsi" w:hAnsiTheme="minorHAnsi" w:cs="Arial"/>
          <w:sz w:val="24"/>
          <w:szCs w:val="24"/>
        </w:rPr>
        <w:t>ie dokonanej przez oceniających.</w:t>
      </w:r>
    </w:p>
    <w:p w14:paraId="39FEAE2C" w14:textId="60D5C10C" w:rsidR="005A61E7" w:rsidRDefault="005A61E7" w:rsidP="00A8131A">
      <w:pPr>
        <w:spacing w:before="120" w:after="120"/>
        <w:rPr>
          <w:rFonts w:asciiTheme="minorHAnsi" w:hAnsiTheme="minorHAnsi" w:cs="Arial"/>
          <w:sz w:val="24"/>
          <w:szCs w:val="24"/>
        </w:rPr>
      </w:pPr>
      <w:r w:rsidRPr="005A61E7">
        <w:rPr>
          <w:rFonts w:asciiTheme="minorHAnsi" w:hAnsiTheme="minorHAnsi" w:cs="Arial"/>
          <w:sz w:val="24"/>
          <w:szCs w:val="24"/>
        </w:rPr>
        <w:t>Przez rozbieżność w ocenie należy rozumieć sytuację, w której jeden z oceniających uznaje dane kryterium jako spełnione, natomiast drugi oceniający uznaje przedmiotowe kryterium za niespełnione z zastrzeżeniem, że w przypadku ogólnych kryteriów merytorycznych o rozbieżności w ocenie jest mowa, gdy jeden z oceniających przyznał co najmniej 60% punktów za spełnienie każdego ogólnego kryterium merytorycznego, a drugi z oceniających poniżej 60% punktów za spełnienie któregokolwiek z ogólnych kryteriów merytorycznych</w:t>
      </w:r>
    </w:p>
    <w:p w14:paraId="369D092F" w14:textId="77777777" w:rsidR="00C44FD4" w:rsidRDefault="002377E0" w:rsidP="005A61E7">
      <w:pPr>
        <w:spacing w:before="120" w:after="120"/>
        <w:rPr>
          <w:rFonts w:asciiTheme="minorHAnsi" w:hAnsiTheme="minorHAnsi" w:cs="Arial"/>
          <w:sz w:val="24"/>
          <w:szCs w:val="24"/>
        </w:rPr>
      </w:pPr>
      <w:r w:rsidRPr="002377E0">
        <w:rPr>
          <w:rFonts w:asciiTheme="minorHAnsi" w:hAnsiTheme="minorHAnsi" w:cs="Arial"/>
          <w:sz w:val="24"/>
          <w:szCs w:val="24"/>
        </w:rPr>
        <w:lastRenderedPageBreak/>
        <w:t xml:space="preserve">W przypadku wystąpienia rozbieżności w ocenie, Przewodniczący KOP rozstrzyga je albo podejmuje decyzję o innym sposobie ich rozstrzygnięcia. </w:t>
      </w:r>
    </w:p>
    <w:p w14:paraId="4CC1AB8A" w14:textId="41761E60" w:rsidR="005A61E7" w:rsidRDefault="005A61E7" w:rsidP="005A61E7">
      <w:pPr>
        <w:spacing w:before="120" w:after="120"/>
        <w:rPr>
          <w:rFonts w:asciiTheme="minorHAnsi" w:hAnsiTheme="minorHAnsi" w:cs="Arial"/>
          <w:sz w:val="24"/>
          <w:szCs w:val="24"/>
        </w:rPr>
      </w:pPr>
      <w:r w:rsidRPr="005A61E7">
        <w:rPr>
          <w:rFonts w:asciiTheme="minorHAnsi" w:hAnsiTheme="minorHAnsi" w:cs="Arial"/>
          <w:sz w:val="24"/>
          <w:szCs w:val="24"/>
        </w:rPr>
        <w:t>Decyzja Przewodniczącego KOP, o której mowa powyżej dokumentowana jest w Protokole z prac KOP.</w:t>
      </w:r>
    </w:p>
    <w:p w14:paraId="36C15CCB" w14:textId="3DBE08A5" w:rsidR="002377E0" w:rsidRPr="005A61E7" w:rsidRDefault="002377E0" w:rsidP="005A61E7">
      <w:pPr>
        <w:spacing w:before="120" w:after="120"/>
        <w:rPr>
          <w:rFonts w:asciiTheme="minorHAnsi" w:hAnsiTheme="minorHAnsi" w:cs="Arial"/>
          <w:sz w:val="24"/>
          <w:szCs w:val="24"/>
        </w:rPr>
      </w:pPr>
      <w:r w:rsidRPr="002377E0">
        <w:rPr>
          <w:rFonts w:asciiTheme="minorHAnsi" w:hAnsiTheme="minorHAnsi" w:cs="Arial"/>
          <w:sz w:val="24"/>
          <w:szCs w:val="24"/>
        </w:rPr>
        <w:t>Sekretarz KOP oblicza średnią arytmetyczną punktów przyznanych za ogólne kryteria merytoryczne. Tak obliczonych średnich ocen nie zaokrągla się lecz przedstawia wraz z częścią ułamkową.</w:t>
      </w:r>
    </w:p>
    <w:p w14:paraId="3E5E7291" w14:textId="77777777" w:rsidR="002377E0" w:rsidRDefault="005A61E7" w:rsidP="005A61E7">
      <w:pPr>
        <w:spacing w:before="120" w:after="120"/>
        <w:rPr>
          <w:rFonts w:asciiTheme="minorHAnsi" w:hAnsiTheme="minorHAnsi" w:cs="Arial"/>
          <w:sz w:val="24"/>
          <w:szCs w:val="24"/>
        </w:rPr>
      </w:pPr>
      <w:r w:rsidRPr="005A61E7">
        <w:rPr>
          <w:rFonts w:asciiTheme="minorHAnsi" w:hAnsiTheme="minorHAnsi" w:cs="Arial"/>
          <w:sz w:val="24"/>
          <w:szCs w:val="24"/>
        </w:rPr>
        <w:t>Po przeprowadzeniu negocjacji (o ile dotyczy) Sekretarz KOP oblicza średnią arytmetyczną punktów przyznanych za ogólne kryteria merytoryczne. Tak obliczonych średnich ocen nie zaokrągla się lecz przedstawia wraz z częścią ułamkową.</w:t>
      </w:r>
    </w:p>
    <w:p w14:paraId="1E3A1D63" w14:textId="13B62AEF" w:rsidR="002377E0" w:rsidRPr="002377E0" w:rsidRDefault="002377E0" w:rsidP="002377E0">
      <w:pPr>
        <w:spacing w:before="120" w:after="120"/>
        <w:rPr>
          <w:rFonts w:asciiTheme="minorHAnsi" w:hAnsiTheme="minorHAnsi" w:cs="Arial"/>
          <w:sz w:val="24"/>
          <w:szCs w:val="24"/>
        </w:rPr>
      </w:pPr>
      <w:r w:rsidRPr="002377E0">
        <w:rPr>
          <w:rFonts w:asciiTheme="minorHAnsi" w:hAnsiTheme="minorHAnsi" w:cs="Arial"/>
          <w:sz w:val="24"/>
          <w:szCs w:val="24"/>
        </w:rPr>
        <w:t xml:space="preserve">W przypadku gdy wniosek od każdego z obydwu oceniających uzyskał co najmniej 60% punktów w poszczególnych punktach oceny merytorycznej,  końcową ocenę projektu stanowi średnia arytmetyczna punktów ogółem z dwóch ocen wniosku za spełnianie ogólnych kryteriów merytorycznych. W przypadku gdy wniosek od jednego z oceniających uzyskał co najmniej 60% punktów w poszczególnych punktach oceny merytorycznej a od drugiego oceniającego uzyskał poniżej 60% punktów w co najmniej jednym punkcie oceny merytorycznej projekt poddawany jest dodatkowej ocenie, którą przeprowadza przed skierowaniem projektu do kolejnego etapu oceny trzeci oceniający wybierany w drodze losowania.  </w:t>
      </w:r>
    </w:p>
    <w:p w14:paraId="368631E9" w14:textId="0D8A74F9" w:rsidR="002377E0" w:rsidRPr="002377E0" w:rsidRDefault="002377E0" w:rsidP="002377E0">
      <w:pPr>
        <w:spacing w:before="120" w:after="120"/>
        <w:rPr>
          <w:rFonts w:asciiTheme="minorHAnsi" w:hAnsiTheme="minorHAnsi" w:cs="Arial"/>
          <w:sz w:val="24"/>
          <w:szCs w:val="24"/>
        </w:rPr>
      </w:pPr>
      <w:r w:rsidRPr="002377E0">
        <w:rPr>
          <w:rFonts w:asciiTheme="minorHAnsi" w:hAnsiTheme="minorHAnsi" w:cs="Arial"/>
          <w:sz w:val="24"/>
          <w:szCs w:val="24"/>
        </w:rPr>
        <w:t xml:space="preserve">W przypadku gdy wniosek od każdego z obydwu oceniających uzyskał mniej niż 60% punktów w co najmniej jednym punkcie oceny merytorycznej, końcową ocenę projektu stanowi średnia arytmetyczna punktów ogółem z dwóch ocen wniosku za spełnianie ogólnych kryteriów merytorycznych. </w:t>
      </w:r>
    </w:p>
    <w:p w14:paraId="446B4F98" w14:textId="04653901" w:rsidR="002377E0" w:rsidRPr="00FF2E93" w:rsidRDefault="002377E0" w:rsidP="002377E0">
      <w:pPr>
        <w:spacing w:before="120" w:after="120"/>
        <w:rPr>
          <w:rFonts w:asciiTheme="minorHAnsi" w:hAnsiTheme="minorHAnsi" w:cs="Arial"/>
          <w:sz w:val="24"/>
          <w:szCs w:val="24"/>
        </w:rPr>
      </w:pPr>
      <w:r w:rsidRPr="002377E0">
        <w:rPr>
          <w:rFonts w:asciiTheme="minorHAnsi" w:hAnsiTheme="minorHAnsi" w:cs="Arial"/>
          <w:sz w:val="24"/>
          <w:szCs w:val="24"/>
        </w:rPr>
        <w:t>W przypadku dokonywania oceny projektu przez trzeciego oceniającego w wyniku spełnienia przesłanki, o której mowa powyżej ostateczną i wiążącą ocenę projektu stanowi średnia arytmetyczna punktów ogółem za spełnianie ogólnych kryteriów merytorycznych z oceny trzeciego oceniającego oraz z tej oceny jednego z dwóch oceniających, która jest zbieżna z oceną trzeciego oceniającego  W przypadku negatywnej oceny dokonanej przez trzeciego oceniającego, projekt nie jest rekomendowany do kolejnego etapu oceny</w:t>
      </w:r>
      <w:r w:rsidR="00517AAB">
        <w:rPr>
          <w:rFonts w:asciiTheme="minorHAnsi" w:hAnsiTheme="minorHAnsi" w:cs="Arial"/>
          <w:sz w:val="24"/>
          <w:szCs w:val="24"/>
        </w:rPr>
        <w:t>.</w:t>
      </w:r>
    </w:p>
    <w:p w14:paraId="1738F43B" w14:textId="7932397F" w:rsidR="000D7C76" w:rsidRPr="000D7C76" w:rsidRDefault="000D7C76" w:rsidP="00E66573">
      <w:pPr>
        <w:pStyle w:val="Akapitzlist"/>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outlineLvl w:val="0"/>
        <w:rPr>
          <w:rFonts w:ascii="Arial" w:hAnsi="Arial" w:cs="Arial"/>
          <w:b/>
        </w:rPr>
      </w:pPr>
      <w:bookmarkStart w:id="71" w:name="_Toc431974597"/>
      <w:bookmarkStart w:id="72" w:name="_Toc462313450"/>
      <w:bookmarkStart w:id="73" w:name="_Toc483484497"/>
      <w:bookmarkEnd w:id="71"/>
      <w:r w:rsidRPr="000D7C76">
        <w:rPr>
          <w:rFonts w:ascii="Arial" w:hAnsi="Arial" w:cs="Arial"/>
          <w:b/>
        </w:rPr>
        <w:t>Zakończenie etapu oceny formalno-merytorycznej</w:t>
      </w:r>
      <w:bookmarkEnd w:id="72"/>
      <w:bookmarkEnd w:id="73"/>
    </w:p>
    <w:p w14:paraId="2C33363A" w14:textId="30BC3AA7" w:rsidR="002377E0" w:rsidRPr="00D10C03" w:rsidRDefault="002377E0" w:rsidP="00D10C03">
      <w:pPr>
        <w:spacing w:before="120" w:after="120"/>
        <w:rPr>
          <w:rFonts w:asciiTheme="minorHAnsi" w:hAnsiTheme="minorHAnsi" w:cs="Arial"/>
          <w:sz w:val="24"/>
          <w:szCs w:val="24"/>
        </w:rPr>
      </w:pPr>
      <w:r w:rsidRPr="00D10C03">
        <w:rPr>
          <w:rFonts w:asciiTheme="minorHAnsi" w:hAnsiTheme="minorHAnsi" w:cs="Arial"/>
          <w:sz w:val="24"/>
          <w:szCs w:val="24"/>
        </w:rPr>
        <w:t xml:space="preserve">Po przeprowadzeniu analizy kart oceny i obliczeniu liczby przyznanych projektom punktów Sekretarz KOP przygotowuje </w:t>
      </w:r>
      <w:r w:rsidRPr="00C44FD4">
        <w:rPr>
          <w:rFonts w:asciiTheme="minorHAnsi" w:hAnsiTheme="minorHAnsi" w:cs="Arial"/>
          <w:b/>
          <w:sz w:val="24"/>
          <w:szCs w:val="24"/>
        </w:rPr>
        <w:t>Listę projektów po ocenie formalno-merytorycznej</w:t>
      </w:r>
      <w:r w:rsidRPr="00D10C03">
        <w:rPr>
          <w:rFonts w:asciiTheme="minorHAnsi" w:hAnsiTheme="minorHAnsi" w:cs="Arial"/>
          <w:sz w:val="24"/>
          <w:szCs w:val="24"/>
        </w:rPr>
        <w:t xml:space="preserve">. </w:t>
      </w:r>
    </w:p>
    <w:p w14:paraId="43B40C83" w14:textId="4022F761" w:rsidR="002377E0" w:rsidRPr="00D10C03" w:rsidRDefault="002377E0" w:rsidP="00D10C03">
      <w:pPr>
        <w:spacing w:before="120" w:after="120"/>
        <w:rPr>
          <w:rFonts w:asciiTheme="minorHAnsi" w:hAnsiTheme="minorHAnsi" w:cs="Arial"/>
          <w:sz w:val="24"/>
          <w:szCs w:val="24"/>
        </w:rPr>
      </w:pPr>
      <w:r w:rsidRPr="00D10C03">
        <w:rPr>
          <w:rFonts w:asciiTheme="minorHAnsi" w:hAnsiTheme="minorHAnsi" w:cs="Arial"/>
          <w:sz w:val="24"/>
          <w:szCs w:val="24"/>
        </w:rPr>
        <w:t>Lista zatwierdzana jest przez Dyrektora/Wicedyrektora IOK WUP.</w:t>
      </w:r>
    </w:p>
    <w:p w14:paraId="6D50D554" w14:textId="18790E7F" w:rsidR="002377E0" w:rsidRPr="00D10C03" w:rsidRDefault="002377E0" w:rsidP="00D10C03">
      <w:pPr>
        <w:spacing w:before="120" w:after="120"/>
        <w:rPr>
          <w:rFonts w:asciiTheme="minorHAnsi" w:hAnsiTheme="minorHAnsi" w:cs="Arial"/>
          <w:sz w:val="24"/>
          <w:szCs w:val="24"/>
        </w:rPr>
      </w:pPr>
      <w:r w:rsidRPr="00D10C03">
        <w:rPr>
          <w:rFonts w:asciiTheme="minorHAnsi" w:hAnsiTheme="minorHAnsi" w:cs="Arial"/>
          <w:sz w:val="24"/>
          <w:szCs w:val="24"/>
        </w:rPr>
        <w:t xml:space="preserve">Ww. lista zawiera projekty, które podlegały ocenie formalno-merytorycznej i zostały uszeregowane w kolejności malejącej liczby uzyskanych punktów. </w:t>
      </w:r>
    </w:p>
    <w:p w14:paraId="5114EC41" w14:textId="2469FC2E" w:rsidR="002377E0" w:rsidRPr="00D10C03" w:rsidRDefault="00AA1396" w:rsidP="00D10C03">
      <w:pPr>
        <w:spacing w:before="120" w:after="120"/>
        <w:rPr>
          <w:rFonts w:asciiTheme="minorHAnsi" w:hAnsiTheme="minorHAnsi" w:cs="Arial"/>
          <w:sz w:val="24"/>
          <w:szCs w:val="24"/>
        </w:rPr>
      </w:pPr>
      <w:r w:rsidRPr="00D10C03">
        <w:rPr>
          <w:rFonts w:asciiTheme="minorHAnsi" w:hAnsiTheme="minorHAnsi" w:cs="Arial"/>
          <w:sz w:val="24"/>
          <w:szCs w:val="24"/>
        </w:rPr>
        <w:t>L</w:t>
      </w:r>
      <w:r w:rsidR="002377E0" w:rsidRPr="00D10C03">
        <w:rPr>
          <w:rFonts w:asciiTheme="minorHAnsi" w:hAnsiTheme="minorHAnsi" w:cs="Arial"/>
          <w:sz w:val="24"/>
          <w:szCs w:val="24"/>
        </w:rPr>
        <w:t>ista projektów po ocenie formalno-merytorycznej wskazuje, które projekty:</w:t>
      </w:r>
    </w:p>
    <w:p w14:paraId="2AB85374" w14:textId="77777777" w:rsidR="002377E0" w:rsidRPr="00D10C03" w:rsidRDefault="002377E0" w:rsidP="00D10C03">
      <w:pPr>
        <w:suppressAutoHyphens w:val="0"/>
        <w:spacing w:before="240"/>
        <w:ind w:left="567" w:hanging="567"/>
        <w:rPr>
          <w:rFonts w:asciiTheme="minorHAnsi" w:hAnsiTheme="minorHAnsi" w:cs="Arial"/>
          <w:sz w:val="24"/>
          <w:szCs w:val="24"/>
        </w:rPr>
      </w:pPr>
      <w:r w:rsidRPr="00D10C03">
        <w:rPr>
          <w:rFonts w:asciiTheme="minorHAnsi" w:hAnsiTheme="minorHAnsi" w:cs="Arial"/>
          <w:sz w:val="24"/>
          <w:szCs w:val="24"/>
        </w:rPr>
        <w:lastRenderedPageBreak/>
        <w:t>•</w:t>
      </w:r>
      <w:r w:rsidRPr="00D10C03">
        <w:rPr>
          <w:rFonts w:asciiTheme="minorHAnsi" w:hAnsiTheme="minorHAnsi" w:cs="Arial"/>
          <w:sz w:val="24"/>
          <w:szCs w:val="24"/>
        </w:rPr>
        <w:tab/>
        <w:t>uzyskały od każdego z oceniających, którego ocena brana jest pod uwagę przynajmniej 60% punktów za spełnienie każdego ogólnego kryterium merytorycznego i zostały skierowane do kolejnego etapu oceny</w:t>
      </w:r>
    </w:p>
    <w:p w14:paraId="7C665ACF" w14:textId="77777777" w:rsidR="002377E0" w:rsidRPr="00D10C03" w:rsidRDefault="002377E0" w:rsidP="00D10C03">
      <w:pPr>
        <w:suppressAutoHyphens w:val="0"/>
        <w:spacing w:before="240"/>
        <w:ind w:left="567" w:hanging="567"/>
        <w:rPr>
          <w:rFonts w:asciiTheme="minorHAnsi" w:hAnsiTheme="minorHAnsi" w:cs="Arial"/>
          <w:sz w:val="24"/>
          <w:szCs w:val="24"/>
        </w:rPr>
      </w:pPr>
      <w:r w:rsidRPr="00D10C03">
        <w:rPr>
          <w:rFonts w:asciiTheme="minorHAnsi" w:hAnsiTheme="minorHAnsi" w:cs="Arial"/>
          <w:sz w:val="24"/>
          <w:szCs w:val="24"/>
        </w:rPr>
        <w:t>•</w:t>
      </w:r>
      <w:r w:rsidRPr="00D10C03">
        <w:rPr>
          <w:rFonts w:asciiTheme="minorHAnsi" w:hAnsiTheme="minorHAnsi" w:cs="Arial"/>
          <w:sz w:val="24"/>
          <w:szCs w:val="24"/>
        </w:rPr>
        <w:tab/>
        <w:t>zostały ocenione negatywnie w rozumieniu art. 53 ust. 2 pkt.1) ustawy i nie zostały skierowane do kolejnego etapu oceny</w:t>
      </w:r>
    </w:p>
    <w:p w14:paraId="7DB6B6F3" w14:textId="33D7E552" w:rsidR="002377E0" w:rsidRPr="00D10C03" w:rsidRDefault="002377E0" w:rsidP="00D10C03">
      <w:pPr>
        <w:suppressAutoHyphens w:val="0"/>
        <w:spacing w:before="240"/>
        <w:rPr>
          <w:rFonts w:asciiTheme="minorHAnsi" w:hAnsiTheme="minorHAnsi" w:cs="Arial"/>
          <w:sz w:val="24"/>
          <w:szCs w:val="24"/>
        </w:rPr>
      </w:pPr>
      <w:r w:rsidRPr="00D10C03">
        <w:rPr>
          <w:rFonts w:asciiTheme="minorHAnsi" w:hAnsiTheme="minorHAnsi" w:cs="Arial"/>
          <w:sz w:val="24"/>
          <w:szCs w:val="24"/>
        </w:rPr>
        <w:t>O kolejności projektów na liście decyduje liczba punktów przyznana danemu projektowi.</w:t>
      </w:r>
    </w:p>
    <w:p w14:paraId="65957CF0" w14:textId="10FC2790" w:rsidR="002377E0" w:rsidRPr="00D10C03" w:rsidRDefault="002377E0" w:rsidP="00D10C03">
      <w:pPr>
        <w:suppressAutoHyphens w:val="0"/>
        <w:spacing w:before="240"/>
        <w:rPr>
          <w:rFonts w:asciiTheme="minorHAnsi" w:hAnsiTheme="minorHAnsi" w:cs="Arial"/>
          <w:sz w:val="24"/>
          <w:szCs w:val="24"/>
        </w:rPr>
      </w:pPr>
      <w:r w:rsidRPr="00D10C03">
        <w:rPr>
          <w:rFonts w:asciiTheme="minorHAnsi" w:hAnsiTheme="minorHAnsi" w:cs="Arial"/>
          <w:sz w:val="24"/>
          <w:szCs w:val="24"/>
        </w:rPr>
        <w:t>Projekty niespełniające co najmniej jednego z ogólnych lub szczegółowych kryteriów dostępu, umieszczane są na Liście projektów po ocenie formalno-merytorycznej z liczbą punktów wynoszącą 0 jako projekty niespełniające wymagań minimalnych, aby uzyskać dofinansowanie.</w:t>
      </w:r>
    </w:p>
    <w:p w14:paraId="32E6FC59" w14:textId="3486714A" w:rsidR="002377E0" w:rsidRPr="00D10C03" w:rsidRDefault="002377E0" w:rsidP="00D10C03">
      <w:pPr>
        <w:suppressAutoHyphens w:val="0"/>
        <w:spacing w:before="240"/>
        <w:rPr>
          <w:rFonts w:asciiTheme="minorHAnsi" w:hAnsiTheme="minorHAnsi" w:cs="Arial"/>
          <w:sz w:val="24"/>
          <w:szCs w:val="24"/>
        </w:rPr>
      </w:pPr>
      <w:r w:rsidRPr="00D10C03">
        <w:rPr>
          <w:rFonts w:asciiTheme="minorHAnsi" w:hAnsiTheme="minorHAnsi" w:cs="Arial"/>
          <w:sz w:val="24"/>
          <w:szCs w:val="24"/>
        </w:rPr>
        <w:t>Lista projektów po ocenie formalno-merytorycznej stanowi podstawę do sporządzenia Listy  projektów przekazanych do etapu negocjacji.</w:t>
      </w:r>
    </w:p>
    <w:p w14:paraId="626BB128" w14:textId="48374CA5" w:rsidR="002377E0" w:rsidRPr="00D10C03" w:rsidRDefault="002377E0" w:rsidP="00D10C03">
      <w:pPr>
        <w:suppressAutoHyphens w:val="0"/>
        <w:spacing w:before="240"/>
        <w:rPr>
          <w:rFonts w:asciiTheme="minorHAnsi" w:hAnsiTheme="minorHAnsi" w:cs="Arial"/>
          <w:sz w:val="24"/>
          <w:szCs w:val="24"/>
        </w:rPr>
      </w:pPr>
      <w:r w:rsidRPr="00D10C03">
        <w:rPr>
          <w:rFonts w:asciiTheme="minorHAnsi" w:hAnsiTheme="minorHAnsi" w:cs="Arial"/>
          <w:sz w:val="24"/>
          <w:szCs w:val="24"/>
        </w:rPr>
        <w:t>Informacja o projektach przekazanych do etapu negocjacji jest upubliczniana na stronie internetowej</w:t>
      </w:r>
      <w:r w:rsidR="00AA1396" w:rsidRPr="00D10C03">
        <w:rPr>
          <w:rFonts w:asciiTheme="minorHAnsi" w:hAnsiTheme="minorHAnsi" w:cs="Arial"/>
          <w:sz w:val="24"/>
          <w:szCs w:val="24"/>
        </w:rPr>
        <w:t xml:space="preserve"> IOK WUP: </w:t>
      </w:r>
      <w:hyperlink r:id="rId22" w:history="1">
        <w:r w:rsidR="00017347" w:rsidRPr="000F5750">
          <w:rPr>
            <w:rStyle w:val="Hipercze"/>
            <w:rFonts w:asciiTheme="minorHAnsi" w:hAnsiTheme="minorHAnsi" w:cs="Arial"/>
            <w:sz w:val="24"/>
            <w:szCs w:val="24"/>
          </w:rPr>
          <w:t>www.rpo.wup.lodz.pl</w:t>
        </w:r>
      </w:hyperlink>
      <w:r w:rsidR="00017347">
        <w:rPr>
          <w:rFonts w:asciiTheme="minorHAnsi" w:hAnsiTheme="minorHAnsi" w:cs="Arial"/>
          <w:sz w:val="24"/>
          <w:szCs w:val="24"/>
        </w:rPr>
        <w:t xml:space="preserve"> </w:t>
      </w:r>
      <w:r w:rsidR="00AA1396" w:rsidRPr="00D10C03">
        <w:rPr>
          <w:rFonts w:asciiTheme="minorHAnsi" w:hAnsiTheme="minorHAnsi" w:cs="Arial"/>
          <w:sz w:val="24"/>
          <w:szCs w:val="24"/>
        </w:rPr>
        <w:t xml:space="preserve">, IOK ZIT: </w:t>
      </w:r>
      <w:r w:rsidR="00AA1396" w:rsidRPr="00C63471">
        <w:rPr>
          <w:rStyle w:val="Hipercze"/>
          <w:rFonts w:cstheme="minorHAnsi"/>
        </w:rPr>
        <w:t>http://lom.lodz.pl</w:t>
      </w:r>
      <w:r w:rsidR="00AA1396" w:rsidRPr="00D10C03">
        <w:rPr>
          <w:rFonts w:asciiTheme="minorHAnsi" w:hAnsiTheme="minorHAnsi" w:cs="Arial"/>
          <w:sz w:val="24"/>
          <w:szCs w:val="24"/>
        </w:rPr>
        <w:t xml:space="preserve"> oraz na portalu </w:t>
      </w:r>
      <w:r w:rsidR="00AA1396" w:rsidRPr="00C63471">
        <w:rPr>
          <w:rStyle w:val="Hipercze"/>
          <w:rFonts w:cstheme="minorHAnsi"/>
        </w:rPr>
        <w:t>www.funduszeeuropejskie.gov.pl</w:t>
      </w:r>
      <w:r w:rsidRPr="00D10C03">
        <w:rPr>
          <w:rFonts w:asciiTheme="minorHAnsi" w:hAnsiTheme="minorHAnsi" w:cs="Arial"/>
          <w:sz w:val="24"/>
          <w:szCs w:val="24"/>
        </w:rPr>
        <w:t xml:space="preserve"> nie później niż 3 dni od zakończenia oceny formalno-merytorycznej w formie Listy projektów przekazanych do etapu negocjacji. </w:t>
      </w:r>
    </w:p>
    <w:p w14:paraId="587828AA" w14:textId="773832E2" w:rsidR="002377E0" w:rsidRPr="00D10C03" w:rsidRDefault="00D919E3" w:rsidP="00D10C03">
      <w:pPr>
        <w:suppressAutoHyphens w:val="0"/>
        <w:spacing w:before="240"/>
        <w:rPr>
          <w:rFonts w:asciiTheme="minorHAnsi" w:hAnsiTheme="minorHAnsi" w:cs="Arial"/>
          <w:sz w:val="24"/>
          <w:szCs w:val="24"/>
        </w:rPr>
      </w:pPr>
      <w:r>
        <w:rPr>
          <w:rFonts w:asciiTheme="minorHAnsi" w:hAnsiTheme="minorHAnsi" w:cs="Arial"/>
          <w:sz w:val="24"/>
          <w:szCs w:val="24"/>
        </w:rPr>
        <w:t>N</w:t>
      </w:r>
      <w:r w:rsidR="002377E0" w:rsidRPr="00D10C03">
        <w:rPr>
          <w:rFonts w:asciiTheme="minorHAnsi" w:hAnsiTheme="minorHAnsi" w:cs="Arial"/>
          <w:sz w:val="24"/>
          <w:szCs w:val="24"/>
        </w:rPr>
        <w:t>iezwłocznie po zakończeniu oceny formalno-merytorycznej projektów w przypadku projektów, które nie zostały skierowane do etapu negocjacji IOK WUP wysyła do wnioskodawców informację o wynikach oceny. Informacja, o której mowa powyżej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14:paraId="62ED333E" w14:textId="0EE14247" w:rsidR="000D7C76" w:rsidRPr="00D10C03" w:rsidRDefault="002377E0" w:rsidP="00D10C03">
      <w:pPr>
        <w:suppressAutoHyphens w:val="0"/>
        <w:spacing w:before="240"/>
        <w:rPr>
          <w:rFonts w:asciiTheme="minorHAnsi" w:hAnsiTheme="minorHAnsi" w:cs="Arial"/>
          <w:sz w:val="24"/>
          <w:szCs w:val="24"/>
        </w:rPr>
      </w:pPr>
      <w:r w:rsidRPr="00D10C03">
        <w:rPr>
          <w:rFonts w:asciiTheme="minorHAnsi" w:hAnsiTheme="minorHAnsi" w:cs="Arial"/>
          <w:sz w:val="24"/>
          <w:szCs w:val="24"/>
        </w:rPr>
        <w:t>Pisemna informacja, o której mowa w pkt 9 jako załączniki zawiera kopie wypełnionych kart oceny z zastrzeżeniem, że przekazując wnioskodawcy tę informację, zachowana zostaje zasada anonimowości osób dokonujących oceny</w:t>
      </w:r>
      <w:r w:rsidR="000D7C76" w:rsidRPr="00D10C03">
        <w:rPr>
          <w:rFonts w:asciiTheme="minorHAnsi" w:hAnsiTheme="minorHAnsi" w:cs="Arial"/>
          <w:sz w:val="24"/>
          <w:szCs w:val="24"/>
        </w:rPr>
        <w:t>.</w:t>
      </w:r>
    </w:p>
    <w:p w14:paraId="3D400377" w14:textId="5041E333" w:rsidR="002377E0" w:rsidRPr="002377E0" w:rsidRDefault="00AA1396" w:rsidP="00E66573">
      <w:pPr>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120" w:after="120"/>
        <w:contextualSpacing/>
        <w:outlineLvl w:val="0"/>
        <w:rPr>
          <w:rFonts w:asciiTheme="minorHAnsi" w:hAnsiTheme="minorHAnsi" w:cs="Arial"/>
          <w:b/>
          <w:color w:val="auto"/>
          <w:sz w:val="24"/>
          <w:szCs w:val="24"/>
          <w:lang w:eastAsia="pl-PL"/>
        </w:rPr>
      </w:pPr>
      <w:bookmarkStart w:id="74" w:name="_Toc459876612"/>
      <w:bookmarkStart w:id="75" w:name="_Toc483484498"/>
      <w:r>
        <w:rPr>
          <w:rFonts w:asciiTheme="minorHAnsi" w:hAnsiTheme="minorHAnsi" w:cs="Arial"/>
          <w:b/>
          <w:color w:val="auto"/>
          <w:sz w:val="24"/>
          <w:szCs w:val="24"/>
          <w:lang w:eastAsia="pl-PL"/>
        </w:rPr>
        <w:t xml:space="preserve">Etap </w:t>
      </w:r>
      <w:r w:rsidR="00FA0935">
        <w:rPr>
          <w:rFonts w:asciiTheme="minorHAnsi" w:hAnsiTheme="minorHAnsi" w:cs="Arial"/>
          <w:b/>
          <w:color w:val="auto"/>
          <w:sz w:val="24"/>
          <w:szCs w:val="24"/>
          <w:lang w:eastAsia="pl-PL"/>
        </w:rPr>
        <w:t>n</w:t>
      </w:r>
      <w:r w:rsidR="002377E0" w:rsidRPr="002377E0">
        <w:rPr>
          <w:rFonts w:asciiTheme="minorHAnsi" w:hAnsiTheme="minorHAnsi" w:cs="Arial"/>
          <w:b/>
          <w:color w:val="auto"/>
          <w:sz w:val="24"/>
          <w:szCs w:val="24"/>
          <w:lang w:eastAsia="pl-PL"/>
        </w:rPr>
        <w:t>egocjacj</w:t>
      </w:r>
      <w:bookmarkEnd w:id="74"/>
      <w:r>
        <w:rPr>
          <w:rFonts w:asciiTheme="minorHAnsi" w:hAnsiTheme="minorHAnsi" w:cs="Arial"/>
          <w:b/>
          <w:color w:val="auto"/>
          <w:sz w:val="24"/>
          <w:szCs w:val="24"/>
          <w:lang w:eastAsia="pl-PL"/>
        </w:rPr>
        <w:t>i</w:t>
      </w:r>
      <w:bookmarkEnd w:id="75"/>
    </w:p>
    <w:p w14:paraId="599F5B60" w14:textId="77777777" w:rsidR="00AA1396" w:rsidRPr="00D10C03" w:rsidRDefault="00AA1396" w:rsidP="00D10C03">
      <w:pPr>
        <w:tabs>
          <w:tab w:val="left" w:pos="426"/>
        </w:tabs>
        <w:suppressAutoHyphens w:val="0"/>
        <w:overflowPunct/>
        <w:spacing w:before="120" w:after="120"/>
        <w:jc w:val="both"/>
        <w:rPr>
          <w:rFonts w:asciiTheme="minorHAnsi" w:hAnsiTheme="minorHAnsi" w:cs="Arial"/>
          <w:sz w:val="24"/>
          <w:szCs w:val="24"/>
        </w:rPr>
      </w:pPr>
      <w:r w:rsidRPr="00D10C03">
        <w:rPr>
          <w:rFonts w:asciiTheme="minorHAnsi" w:hAnsiTheme="minorHAnsi" w:cs="Arial"/>
          <w:sz w:val="24"/>
          <w:szCs w:val="24"/>
        </w:rPr>
        <w:t>Za przeprowadzenie etapu negocjacji odpowiada IOK WUP.</w:t>
      </w:r>
    </w:p>
    <w:p w14:paraId="518147E4" w14:textId="77777777" w:rsidR="00AA1396" w:rsidRPr="00D10C03" w:rsidRDefault="00AA1396" w:rsidP="00D10C03">
      <w:pPr>
        <w:tabs>
          <w:tab w:val="left" w:pos="426"/>
        </w:tabs>
        <w:suppressAutoHyphens w:val="0"/>
        <w:overflowPunct/>
        <w:spacing w:before="120" w:after="120"/>
        <w:jc w:val="both"/>
        <w:rPr>
          <w:rFonts w:asciiTheme="minorHAnsi" w:hAnsiTheme="minorHAnsi" w:cs="Arial"/>
          <w:sz w:val="24"/>
          <w:szCs w:val="24"/>
        </w:rPr>
      </w:pPr>
      <w:r w:rsidRPr="00D10C03">
        <w:rPr>
          <w:rFonts w:asciiTheme="minorHAnsi" w:hAnsiTheme="minorHAnsi" w:cs="Arial"/>
          <w:sz w:val="24"/>
          <w:szCs w:val="24"/>
        </w:rPr>
        <w:t>Negocjacje obejmują wszystkie kwestie wskazane przez oceniających w wypełnionych przez nich KOFM oraz ewentualnie dodatkowe kwestie wskazane przez Przewodniczącego KOP.</w:t>
      </w:r>
    </w:p>
    <w:p w14:paraId="67AFE3BF" w14:textId="46003446" w:rsidR="00AA1396" w:rsidRPr="00D10C03" w:rsidRDefault="00AA1396" w:rsidP="00D10C03">
      <w:pPr>
        <w:tabs>
          <w:tab w:val="left" w:pos="426"/>
        </w:tabs>
        <w:suppressAutoHyphens w:val="0"/>
        <w:overflowPunct/>
        <w:spacing w:before="120" w:after="120"/>
        <w:jc w:val="both"/>
        <w:rPr>
          <w:rFonts w:asciiTheme="minorHAnsi" w:hAnsiTheme="minorHAnsi" w:cs="Arial"/>
          <w:sz w:val="24"/>
          <w:szCs w:val="24"/>
        </w:rPr>
      </w:pPr>
      <w:r w:rsidRPr="00D10C03">
        <w:rPr>
          <w:rFonts w:asciiTheme="minorHAnsi" w:hAnsiTheme="minorHAnsi" w:cs="Arial"/>
          <w:sz w:val="24"/>
          <w:szCs w:val="24"/>
        </w:rPr>
        <w:t>Negocjacje danego projektu mogą być przeprowadzone przez pracowników IOK</w:t>
      </w:r>
      <w:r w:rsidR="00017347">
        <w:rPr>
          <w:rFonts w:asciiTheme="minorHAnsi" w:hAnsiTheme="minorHAnsi" w:cs="Arial"/>
          <w:sz w:val="24"/>
          <w:szCs w:val="24"/>
        </w:rPr>
        <w:t xml:space="preserve"> WUP</w:t>
      </w:r>
      <w:r w:rsidRPr="00D10C03">
        <w:rPr>
          <w:rFonts w:asciiTheme="minorHAnsi" w:hAnsiTheme="minorHAnsi" w:cs="Arial"/>
          <w:sz w:val="24"/>
          <w:szCs w:val="24"/>
        </w:rPr>
        <w:t xml:space="preserve"> powołanych do składu KOP przy czym nie muszą to być członkowie KOP, którzy dokonywali oceny tego projektu.</w:t>
      </w:r>
    </w:p>
    <w:p w14:paraId="61C10222" w14:textId="77777777" w:rsidR="00AA1396" w:rsidRPr="00D10C03" w:rsidRDefault="00AA1396" w:rsidP="00D10C03">
      <w:pPr>
        <w:tabs>
          <w:tab w:val="left" w:pos="426"/>
        </w:tabs>
        <w:suppressAutoHyphens w:val="0"/>
        <w:overflowPunct/>
        <w:spacing w:before="120" w:after="120"/>
        <w:jc w:val="both"/>
        <w:rPr>
          <w:rFonts w:asciiTheme="minorHAnsi" w:hAnsiTheme="minorHAnsi" w:cs="Arial"/>
          <w:color w:val="000000"/>
          <w:sz w:val="24"/>
          <w:szCs w:val="24"/>
        </w:rPr>
      </w:pPr>
      <w:r w:rsidRPr="00D10C03">
        <w:rPr>
          <w:rFonts w:asciiTheme="minorHAnsi" w:hAnsiTheme="minorHAnsi" w:cs="Arial"/>
          <w:color w:val="000000"/>
          <w:sz w:val="24"/>
          <w:szCs w:val="24"/>
        </w:rPr>
        <w:t>Kierując projekt do negocjacji oceniający oraz ewentualnie Przewodniczący KOP w stanowisku negocjacyjnym:</w:t>
      </w:r>
    </w:p>
    <w:p w14:paraId="447BB3D5" w14:textId="77777777" w:rsidR="00AA1396" w:rsidRPr="00D10C03" w:rsidRDefault="00AA1396" w:rsidP="00D10C03">
      <w:pPr>
        <w:numPr>
          <w:ilvl w:val="0"/>
          <w:numId w:val="88"/>
        </w:numPr>
        <w:tabs>
          <w:tab w:val="left" w:pos="284"/>
        </w:tabs>
        <w:suppressAutoHyphens w:val="0"/>
        <w:overflowPunct/>
        <w:spacing w:before="120" w:after="120"/>
        <w:ind w:left="284" w:hanging="284"/>
        <w:jc w:val="both"/>
        <w:rPr>
          <w:rFonts w:asciiTheme="minorHAnsi" w:hAnsiTheme="minorHAnsi" w:cs="Arial"/>
          <w:color w:val="000000"/>
          <w:sz w:val="24"/>
          <w:szCs w:val="24"/>
        </w:rPr>
      </w:pPr>
      <w:r w:rsidRPr="00D10C03">
        <w:rPr>
          <w:rFonts w:asciiTheme="minorHAnsi" w:hAnsiTheme="minorHAnsi" w:cs="Arial"/>
          <w:bCs/>
          <w:sz w:val="24"/>
          <w:szCs w:val="24"/>
        </w:rPr>
        <w:lastRenderedPageBreak/>
        <w:t xml:space="preserve">wskazują zakres negocjacji, podając, jakie korekty należy wprowadzić w projekcie lub jakie informacje i wyjaśnienia dotyczące określonych zapisów we wniosku KOP powinna uzyskać od wnioskodawcy w trakcie etapu negocjacji, aby mogły zakończyć się one wynikiem pozytywnym oraz </w:t>
      </w:r>
    </w:p>
    <w:p w14:paraId="58AED848" w14:textId="77777777" w:rsidR="00AA1396" w:rsidRPr="00D10C03" w:rsidRDefault="00AA1396" w:rsidP="00D10C03">
      <w:pPr>
        <w:numPr>
          <w:ilvl w:val="0"/>
          <w:numId w:val="88"/>
        </w:numPr>
        <w:tabs>
          <w:tab w:val="left" w:pos="284"/>
        </w:tabs>
        <w:suppressAutoHyphens w:val="0"/>
        <w:overflowPunct/>
        <w:spacing w:before="120" w:after="120"/>
        <w:ind w:left="284" w:hanging="284"/>
        <w:jc w:val="both"/>
        <w:rPr>
          <w:rFonts w:asciiTheme="minorHAnsi" w:hAnsiTheme="minorHAnsi" w:cs="Arial"/>
          <w:color w:val="000000"/>
          <w:sz w:val="24"/>
          <w:szCs w:val="24"/>
        </w:rPr>
      </w:pPr>
      <w:r w:rsidRPr="00D10C03">
        <w:rPr>
          <w:rFonts w:asciiTheme="minorHAnsi" w:hAnsiTheme="minorHAnsi" w:cs="Arial"/>
          <w:bCs/>
          <w:sz w:val="24"/>
          <w:szCs w:val="24"/>
        </w:rPr>
        <w:t xml:space="preserve">wyczerpująco uzasadniają swoje stanowisko. </w:t>
      </w:r>
    </w:p>
    <w:p w14:paraId="46AC1D32" w14:textId="77777777" w:rsidR="00AA1396" w:rsidRPr="00D10C03" w:rsidRDefault="00AA1396" w:rsidP="00D10C03">
      <w:pPr>
        <w:tabs>
          <w:tab w:val="left" w:pos="284"/>
        </w:tabs>
        <w:suppressAutoHyphens w:val="0"/>
        <w:overflowPunct/>
        <w:spacing w:before="120" w:after="120"/>
        <w:jc w:val="both"/>
        <w:rPr>
          <w:rFonts w:asciiTheme="minorHAnsi" w:hAnsiTheme="minorHAnsi" w:cs="Arial"/>
          <w:color w:val="000000"/>
          <w:sz w:val="24"/>
          <w:szCs w:val="24"/>
        </w:rPr>
      </w:pPr>
      <w:r w:rsidRPr="00D10C03">
        <w:rPr>
          <w:rFonts w:asciiTheme="minorHAnsi" w:hAnsiTheme="minorHAnsi" w:cs="Arial"/>
          <w:bCs/>
          <w:sz w:val="24"/>
          <w:szCs w:val="24"/>
        </w:rPr>
        <w:t>Negocjacje budżetu powinny prowadzić do ustalenia wydatków na poziomie racjonalnym i efektywnym, w szczególności do zapewnienia zgodności z cenami rynkowymi nie tylko pojedynczych wydatków, ale również łącznej wartości usług / towarów uwzględnionych w budżecie projektu lub całej wartości projektu.</w:t>
      </w:r>
    </w:p>
    <w:p w14:paraId="53E8D53D" w14:textId="77777777" w:rsidR="00AA1396" w:rsidRPr="00D10C03" w:rsidRDefault="00AA1396" w:rsidP="00D10C03">
      <w:pPr>
        <w:tabs>
          <w:tab w:val="left" w:pos="284"/>
        </w:tabs>
        <w:suppressAutoHyphens w:val="0"/>
        <w:overflowPunct/>
        <w:spacing w:before="120" w:after="120"/>
        <w:jc w:val="both"/>
        <w:rPr>
          <w:rFonts w:asciiTheme="minorHAnsi" w:hAnsiTheme="minorHAnsi" w:cs="Arial"/>
          <w:color w:val="000000"/>
          <w:sz w:val="24"/>
          <w:szCs w:val="24"/>
        </w:rPr>
      </w:pPr>
      <w:r w:rsidRPr="00D10C03">
        <w:rPr>
          <w:rFonts w:asciiTheme="minorHAnsi" w:hAnsiTheme="minorHAnsi" w:cs="Arial"/>
          <w:bCs/>
          <w:sz w:val="24"/>
          <w:szCs w:val="24"/>
        </w:rPr>
        <w:t>Jeżeli w trakcie negocjacji:</w:t>
      </w:r>
    </w:p>
    <w:p w14:paraId="26496957" w14:textId="77777777" w:rsidR="00AA1396" w:rsidRPr="00D10C03" w:rsidRDefault="00AA1396" w:rsidP="00D10C03">
      <w:pPr>
        <w:numPr>
          <w:ilvl w:val="0"/>
          <w:numId w:val="89"/>
        </w:numPr>
        <w:tabs>
          <w:tab w:val="left" w:pos="284"/>
        </w:tabs>
        <w:suppressAutoHyphens w:val="0"/>
        <w:overflowPunct/>
        <w:spacing w:before="120" w:after="120"/>
        <w:ind w:left="284" w:hanging="284"/>
        <w:jc w:val="both"/>
        <w:rPr>
          <w:rFonts w:asciiTheme="minorHAnsi" w:hAnsiTheme="minorHAnsi" w:cs="Arial"/>
          <w:color w:val="000000"/>
          <w:sz w:val="24"/>
          <w:szCs w:val="24"/>
        </w:rPr>
      </w:pPr>
      <w:r w:rsidRPr="00D10C03">
        <w:rPr>
          <w:rFonts w:asciiTheme="minorHAnsi" w:hAnsiTheme="minorHAnsi" w:cs="Arial"/>
          <w:bCs/>
          <w:sz w:val="24"/>
          <w:szCs w:val="24"/>
        </w:rPr>
        <w:t>do wniosku nie zostaną wprowadzone wskazane przez oceniających lub Przewodniczącego KOP korekty lub inne zmiany wynikające z ustaleń dokonanych podczas negocjacji lub</w:t>
      </w:r>
    </w:p>
    <w:p w14:paraId="695B02D3" w14:textId="77777777" w:rsidR="00AA1396" w:rsidRPr="00D10C03" w:rsidRDefault="00AA1396" w:rsidP="00D10C03">
      <w:pPr>
        <w:numPr>
          <w:ilvl w:val="0"/>
          <w:numId w:val="89"/>
        </w:numPr>
        <w:tabs>
          <w:tab w:val="left" w:pos="284"/>
        </w:tabs>
        <w:suppressAutoHyphens w:val="0"/>
        <w:overflowPunct/>
        <w:spacing w:before="120" w:after="120"/>
        <w:ind w:left="284" w:hanging="284"/>
        <w:jc w:val="both"/>
        <w:rPr>
          <w:rFonts w:asciiTheme="minorHAnsi" w:hAnsiTheme="minorHAnsi" w:cs="Arial"/>
          <w:sz w:val="24"/>
          <w:szCs w:val="24"/>
        </w:rPr>
      </w:pPr>
      <w:r w:rsidRPr="00D10C03">
        <w:rPr>
          <w:rFonts w:asciiTheme="minorHAnsi" w:hAnsiTheme="minorHAnsi" w:cs="Arial"/>
          <w:sz w:val="24"/>
          <w:szCs w:val="24"/>
        </w:rPr>
        <w:t>KOP nie uzyska od Wnioskodawcy informacji i wyjaśnień dotyczących określonych zapisów we wniosku wskazanych przez oceniających lub Przewodniczącego KOP, lub</w:t>
      </w:r>
    </w:p>
    <w:p w14:paraId="638838C9" w14:textId="77777777" w:rsidR="00AA1396" w:rsidRPr="00D10C03" w:rsidRDefault="00AA1396" w:rsidP="00D10C03">
      <w:pPr>
        <w:numPr>
          <w:ilvl w:val="0"/>
          <w:numId w:val="89"/>
        </w:numPr>
        <w:tabs>
          <w:tab w:val="left" w:pos="284"/>
        </w:tabs>
        <w:suppressAutoHyphens w:val="0"/>
        <w:overflowPunct/>
        <w:spacing w:before="120" w:after="120"/>
        <w:ind w:left="284" w:hanging="284"/>
        <w:jc w:val="both"/>
        <w:rPr>
          <w:rFonts w:asciiTheme="minorHAnsi" w:hAnsiTheme="minorHAnsi" w:cs="Arial"/>
          <w:sz w:val="24"/>
          <w:szCs w:val="24"/>
        </w:rPr>
      </w:pPr>
      <w:r w:rsidRPr="00D10C03">
        <w:rPr>
          <w:rFonts w:asciiTheme="minorHAnsi" w:hAnsiTheme="minorHAnsi" w:cs="Arial"/>
          <w:sz w:val="24"/>
          <w:szCs w:val="24"/>
        </w:rPr>
        <w:t>do wniosku zostały wprowadzone inne zmiany niż wynikające ze stanowiska negocjacyjnego lub ustaleń wynikających z procesu negocjacji;</w:t>
      </w:r>
      <w:r w:rsidRPr="00D10C03">
        <w:rPr>
          <w:rFonts w:asciiTheme="minorHAnsi" w:hAnsiTheme="minorHAnsi"/>
          <w:sz w:val="24"/>
          <w:szCs w:val="24"/>
        </w:rPr>
        <w:t xml:space="preserve"> </w:t>
      </w:r>
    </w:p>
    <w:p w14:paraId="7BF75294" w14:textId="77777777" w:rsidR="00AA1396" w:rsidRPr="00D10C03" w:rsidRDefault="00AA1396" w:rsidP="00D10C03">
      <w:pPr>
        <w:tabs>
          <w:tab w:val="left" w:pos="284"/>
        </w:tabs>
        <w:suppressAutoHyphens w:val="0"/>
        <w:spacing w:before="120" w:after="120"/>
        <w:jc w:val="both"/>
        <w:rPr>
          <w:rFonts w:asciiTheme="minorHAnsi" w:hAnsiTheme="minorHAnsi" w:cs="Arial"/>
          <w:b/>
          <w:sz w:val="24"/>
          <w:szCs w:val="24"/>
        </w:rPr>
      </w:pPr>
      <w:r w:rsidRPr="00D10C03">
        <w:rPr>
          <w:rFonts w:asciiTheme="minorHAnsi" w:hAnsiTheme="minorHAnsi" w:cs="Arial"/>
          <w:b/>
          <w:sz w:val="24"/>
          <w:szCs w:val="24"/>
        </w:rPr>
        <w:t>etap negocjacji kończy się wynikiem negatywnym, co oznacza niespełnienie ogólnego kryterium podsumowującego oraz nie pozwala na skierowanie wniosku do kolejnego etapu oceny.</w:t>
      </w:r>
    </w:p>
    <w:p w14:paraId="5A27F69E" w14:textId="67BA6AF7" w:rsidR="00AA1396" w:rsidRPr="00D10C03" w:rsidRDefault="00AA1396" w:rsidP="00D10C03">
      <w:pPr>
        <w:tabs>
          <w:tab w:val="left" w:pos="284"/>
        </w:tabs>
        <w:suppressAutoHyphens w:val="0"/>
        <w:overflowPunct/>
        <w:spacing w:before="120" w:after="120"/>
        <w:jc w:val="both"/>
        <w:rPr>
          <w:rFonts w:asciiTheme="minorHAnsi" w:hAnsiTheme="minorHAnsi" w:cs="Arial"/>
          <w:sz w:val="24"/>
          <w:szCs w:val="24"/>
        </w:rPr>
      </w:pPr>
      <w:r w:rsidRPr="00D10C03">
        <w:rPr>
          <w:rFonts w:asciiTheme="minorHAnsi" w:hAnsiTheme="minorHAnsi" w:cs="Arial"/>
          <w:sz w:val="24"/>
          <w:szCs w:val="24"/>
        </w:rPr>
        <w:t>Proces negocjacji projektów w ramach danego konkursu prowadzony jest pisemnie, z możliwością wykorzystania poczty elektronicznej</w:t>
      </w:r>
      <w:r w:rsidR="00017347">
        <w:rPr>
          <w:rFonts w:asciiTheme="minorHAnsi" w:hAnsiTheme="minorHAnsi" w:cs="Arial"/>
          <w:sz w:val="24"/>
          <w:szCs w:val="24"/>
        </w:rPr>
        <w:t xml:space="preserve"> (nabory3@wup.lodz.pl)</w:t>
      </w:r>
      <w:r w:rsidRPr="00D10C03">
        <w:rPr>
          <w:rFonts w:asciiTheme="minorHAnsi" w:hAnsiTheme="minorHAnsi" w:cs="Arial"/>
          <w:sz w:val="24"/>
          <w:szCs w:val="24"/>
        </w:rPr>
        <w:t xml:space="preserve"> z zastrzeżeniem </w:t>
      </w:r>
      <w:r w:rsidR="00517AAB">
        <w:rPr>
          <w:rFonts w:asciiTheme="minorHAnsi" w:hAnsiTheme="minorHAnsi" w:cs="Arial"/>
          <w:sz w:val="24"/>
          <w:szCs w:val="24"/>
        </w:rPr>
        <w:t xml:space="preserve">sytuacji gdy </w:t>
      </w:r>
      <w:r w:rsidR="00517AAB" w:rsidRPr="00517AAB">
        <w:rPr>
          <w:rFonts w:asciiTheme="minorHAnsi" w:hAnsiTheme="minorHAnsi" w:cs="Arial"/>
          <w:sz w:val="24"/>
          <w:szCs w:val="24"/>
        </w:rPr>
        <w:t>konieczn</w:t>
      </w:r>
      <w:r w:rsidR="00517AAB">
        <w:rPr>
          <w:rFonts w:asciiTheme="minorHAnsi" w:hAnsiTheme="minorHAnsi" w:cs="Arial"/>
          <w:sz w:val="24"/>
          <w:szCs w:val="24"/>
        </w:rPr>
        <w:t>e jest</w:t>
      </w:r>
      <w:r w:rsidR="00517AAB" w:rsidRPr="00517AAB">
        <w:rPr>
          <w:rFonts w:asciiTheme="minorHAnsi" w:hAnsiTheme="minorHAnsi" w:cs="Arial"/>
          <w:sz w:val="24"/>
          <w:szCs w:val="24"/>
        </w:rPr>
        <w:t xml:space="preserve"> przeprowadzenia negocjacji w formie ustnej</w:t>
      </w:r>
      <w:r w:rsidRPr="00D10C03">
        <w:rPr>
          <w:rFonts w:asciiTheme="minorHAnsi" w:hAnsiTheme="minorHAnsi" w:cs="Arial"/>
          <w:sz w:val="24"/>
          <w:szCs w:val="24"/>
        </w:rPr>
        <w:t>. Korespondencja kierowana będzie na dane teleadresowe wskazane we wniosku o dofinansowanie.</w:t>
      </w:r>
    </w:p>
    <w:p w14:paraId="4A2CF92B" w14:textId="6F2124DC" w:rsidR="00AA1396" w:rsidRPr="00D10C03" w:rsidRDefault="00AA1396" w:rsidP="00D10C03">
      <w:pPr>
        <w:tabs>
          <w:tab w:val="left" w:pos="284"/>
        </w:tabs>
        <w:suppressAutoHyphens w:val="0"/>
        <w:overflowPunct/>
        <w:spacing w:before="120" w:after="120"/>
        <w:jc w:val="both"/>
        <w:rPr>
          <w:rFonts w:asciiTheme="minorHAnsi" w:hAnsiTheme="minorHAnsi" w:cs="Arial"/>
          <w:sz w:val="24"/>
          <w:szCs w:val="24"/>
        </w:rPr>
      </w:pPr>
      <w:r w:rsidRPr="00D10C03">
        <w:rPr>
          <w:rFonts w:asciiTheme="minorHAnsi" w:hAnsiTheme="minorHAnsi" w:cs="Arial"/>
          <w:sz w:val="24"/>
          <w:szCs w:val="24"/>
        </w:rPr>
        <w:t>Do wnioskodawców, których projekty skierowane zostały do negocjacji wysyłana jest informacja o możliwości podjęcia negocjacji zawierająca stanowisko negocjacyjne.</w:t>
      </w:r>
    </w:p>
    <w:p w14:paraId="3A5FC46F" w14:textId="77777777" w:rsidR="00AA1396" w:rsidRPr="00D10C03" w:rsidRDefault="00AA1396" w:rsidP="00D10C03">
      <w:pPr>
        <w:tabs>
          <w:tab w:val="left" w:pos="284"/>
        </w:tabs>
        <w:suppressAutoHyphens w:val="0"/>
        <w:overflowPunct/>
        <w:spacing w:before="120" w:after="120"/>
        <w:jc w:val="both"/>
        <w:rPr>
          <w:rFonts w:asciiTheme="minorHAnsi" w:hAnsiTheme="minorHAnsi" w:cs="Arial"/>
          <w:sz w:val="24"/>
          <w:szCs w:val="24"/>
        </w:rPr>
      </w:pPr>
      <w:r w:rsidRPr="00D10C03">
        <w:rPr>
          <w:rFonts w:asciiTheme="minorHAnsi" w:hAnsiTheme="minorHAnsi" w:cs="Arial"/>
          <w:sz w:val="24"/>
          <w:szCs w:val="24"/>
        </w:rPr>
        <w:t>Potwierdzeniem przeprowadzonych negocjacji będą m.in. wydruki wiadomości przesłanych pocztą elektroniczną, które służyły ustaleniu wspólnego stanowiska.</w:t>
      </w:r>
    </w:p>
    <w:p w14:paraId="06FF99B0" w14:textId="77777777" w:rsidR="00AA1396" w:rsidRPr="00D10C03" w:rsidRDefault="00AA1396" w:rsidP="00D10C03">
      <w:pPr>
        <w:tabs>
          <w:tab w:val="left" w:pos="284"/>
        </w:tabs>
        <w:suppressAutoHyphens w:val="0"/>
        <w:overflowPunct/>
        <w:spacing w:before="120" w:after="120"/>
        <w:jc w:val="both"/>
        <w:rPr>
          <w:rFonts w:asciiTheme="minorHAnsi" w:hAnsiTheme="minorHAnsi" w:cs="Arial"/>
          <w:sz w:val="24"/>
          <w:szCs w:val="24"/>
        </w:rPr>
      </w:pPr>
      <w:r w:rsidRPr="00D10C03">
        <w:rPr>
          <w:rFonts w:asciiTheme="minorHAnsi" w:hAnsiTheme="minorHAnsi" w:cs="Arial"/>
          <w:color w:val="000000"/>
          <w:sz w:val="24"/>
          <w:szCs w:val="24"/>
        </w:rPr>
        <w:t>W przypadku konieczności przeprowadzenia negocjacji w formie ustnej, sporządzany będzie protokół ustaleń podpisywany przez obie strony.</w:t>
      </w:r>
      <w:r w:rsidRPr="00D10C03">
        <w:rPr>
          <w:rFonts w:asciiTheme="minorHAnsi" w:hAnsiTheme="minorHAnsi"/>
          <w:sz w:val="24"/>
          <w:szCs w:val="24"/>
        </w:rPr>
        <w:t xml:space="preserve"> </w:t>
      </w:r>
    </w:p>
    <w:p w14:paraId="16B7B3BB" w14:textId="65900946" w:rsidR="00AA1396" w:rsidRPr="00D10C03" w:rsidRDefault="00AA1396" w:rsidP="00D10C03">
      <w:pPr>
        <w:tabs>
          <w:tab w:val="left" w:pos="284"/>
        </w:tabs>
        <w:suppressAutoHyphens w:val="0"/>
        <w:overflowPunct/>
        <w:spacing w:before="120" w:after="120"/>
        <w:jc w:val="both"/>
        <w:rPr>
          <w:rFonts w:asciiTheme="minorHAnsi" w:hAnsiTheme="minorHAnsi" w:cs="Arial"/>
          <w:sz w:val="24"/>
          <w:szCs w:val="24"/>
        </w:rPr>
      </w:pPr>
      <w:r w:rsidRPr="00D10C03">
        <w:rPr>
          <w:rFonts w:asciiTheme="minorHAnsi" w:hAnsiTheme="minorHAnsi" w:cs="Arial"/>
          <w:color w:val="000000"/>
          <w:sz w:val="24"/>
          <w:szCs w:val="24"/>
        </w:rPr>
        <w:t xml:space="preserve">Wnioskodawca powinien odnieść się do stanowiska negocjacyjnego IOK </w:t>
      </w:r>
      <w:r w:rsidR="00517AAB">
        <w:rPr>
          <w:rFonts w:asciiTheme="minorHAnsi" w:hAnsiTheme="minorHAnsi" w:cs="Arial"/>
          <w:color w:val="000000"/>
          <w:sz w:val="24"/>
          <w:szCs w:val="24"/>
        </w:rPr>
        <w:t xml:space="preserve">WUP </w:t>
      </w:r>
      <w:r w:rsidRPr="00D10C03">
        <w:rPr>
          <w:rFonts w:asciiTheme="minorHAnsi" w:hAnsiTheme="minorHAnsi" w:cs="Arial"/>
          <w:color w:val="000000"/>
          <w:sz w:val="24"/>
          <w:szCs w:val="24"/>
        </w:rPr>
        <w:t>w ciągu 7 dni od daty jego otrzymania.</w:t>
      </w:r>
      <w:r w:rsidRPr="00D10C03">
        <w:rPr>
          <w:rFonts w:asciiTheme="minorHAnsi" w:hAnsiTheme="minorHAnsi"/>
          <w:sz w:val="24"/>
          <w:szCs w:val="24"/>
        </w:rPr>
        <w:t xml:space="preserve"> </w:t>
      </w:r>
    </w:p>
    <w:p w14:paraId="2076C8A7" w14:textId="77777777" w:rsidR="00AA1396" w:rsidRPr="00D10C03" w:rsidRDefault="00AA1396" w:rsidP="00D10C03">
      <w:pPr>
        <w:tabs>
          <w:tab w:val="left" w:pos="284"/>
        </w:tabs>
        <w:suppressAutoHyphens w:val="0"/>
        <w:overflowPunct/>
        <w:spacing w:before="120" w:after="120"/>
        <w:jc w:val="both"/>
        <w:rPr>
          <w:rFonts w:asciiTheme="minorHAnsi" w:hAnsiTheme="minorHAnsi" w:cs="Arial"/>
          <w:sz w:val="24"/>
          <w:szCs w:val="24"/>
        </w:rPr>
      </w:pPr>
      <w:r w:rsidRPr="00D10C03">
        <w:rPr>
          <w:rFonts w:asciiTheme="minorHAnsi" w:hAnsiTheme="minorHAnsi" w:cs="Arial"/>
          <w:color w:val="000000"/>
          <w:sz w:val="24"/>
          <w:szCs w:val="24"/>
        </w:rPr>
        <w:t>Po zakończeniu procesu negocjacji członkowie KOP prowadzący negocjacje podejmują decyzję co do spełnienia przez projekt ogólnego kryterium podsumowującego - „negocjacje zakończyły się wynikiem pozytywnym”.</w:t>
      </w:r>
      <w:r w:rsidRPr="00D10C03">
        <w:rPr>
          <w:rFonts w:asciiTheme="minorHAnsi" w:hAnsiTheme="minorHAnsi"/>
          <w:sz w:val="24"/>
          <w:szCs w:val="24"/>
        </w:rPr>
        <w:t xml:space="preserve"> </w:t>
      </w:r>
    </w:p>
    <w:p w14:paraId="07FC7F98" w14:textId="77777777" w:rsidR="00AA1396" w:rsidRDefault="00AA1396" w:rsidP="00D10C03">
      <w:pPr>
        <w:tabs>
          <w:tab w:val="left" w:pos="284"/>
        </w:tabs>
        <w:suppressAutoHyphens w:val="0"/>
        <w:overflowPunct/>
        <w:spacing w:before="120" w:after="120"/>
        <w:jc w:val="both"/>
        <w:rPr>
          <w:rFonts w:asciiTheme="minorHAnsi" w:hAnsiTheme="minorHAnsi" w:cs="Arial"/>
          <w:color w:val="000000"/>
          <w:sz w:val="24"/>
          <w:szCs w:val="24"/>
        </w:rPr>
      </w:pPr>
      <w:r w:rsidRPr="00D10C03">
        <w:rPr>
          <w:rFonts w:asciiTheme="minorHAnsi" w:hAnsiTheme="minorHAnsi" w:cs="Arial"/>
          <w:color w:val="000000"/>
          <w:sz w:val="24"/>
          <w:szCs w:val="24"/>
        </w:rPr>
        <w:t>Przebieg negocjacji odnotowywany jest w Protokole z prac KOP.</w:t>
      </w:r>
    </w:p>
    <w:p w14:paraId="53DCDFED" w14:textId="77777777" w:rsidR="00517AAB" w:rsidRDefault="00517AAB" w:rsidP="00D10C03">
      <w:pPr>
        <w:tabs>
          <w:tab w:val="left" w:pos="284"/>
        </w:tabs>
        <w:suppressAutoHyphens w:val="0"/>
        <w:overflowPunct/>
        <w:spacing w:before="120" w:after="120"/>
        <w:jc w:val="both"/>
        <w:rPr>
          <w:rFonts w:asciiTheme="minorHAnsi" w:hAnsiTheme="minorHAnsi" w:cs="Arial"/>
          <w:color w:val="000000"/>
          <w:sz w:val="24"/>
          <w:szCs w:val="24"/>
        </w:rPr>
      </w:pPr>
    </w:p>
    <w:p w14:paraId="5B8756BF" w14:textId="77777777" w:rsidR="00517AAB" w:rsidRPr="00D10C03" w:rsidRDefault="00517AAB" w:rsidP="00D10C03">
      <w:pPr>
        <w:tabs>
          <w:tab w:val="left" w:pos="284"/>
        </w:tabs>
        <w:suppressAutoHyphens w:val="0"/>
        <w:overflowPunct/>
        <w:spacing w:before="120" w:after="120"/>
        <w:jc w:val="both"/>
        <w:rPr>
          <w:rFonts w:asciiTheme="minorHAnsi" w:hAnsiTheme="minorHAnsi" w:cs="Arial"/>
          <w:sz w:val="24"/>
          <w:szCs w:val="24"/>
        </w:rPr>
      </w:pPr>
    </w:p>
    <w:p w14:paraId="3A4067DA" w14:textId="626B7852" w:rsidR="00517AAB" w:rsidRPr="002377E0" w:rsidRDefault="00517AAB" w:rsidP="00E66573">
      <w:pPr>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120" w:after="120"/>
        <w:contextualSpacing/>
        <w:outlineLvl w:val="0"/>
        <w:rPr>
          <w:rFonts w:asciiTheme="minorHAnsi" w:hAnsiTheme="minorHAnsi" w:cs="Arial"/>
          <w:b/>
          <w:color w:val="auto"/>
          <w:sz w:val="24"/>
          <w:szCs w:val="24"/>
          <w:lang w:eastAsia="pl-PL"/>
        </w:rPr>
      </w:pPr>
      <w:bookmarkStart w:id="76" w:name="_Toc483484499"/>
      <w:r>
        <w:rPr>
          <w:rFonts w:asciiTheme="minorHAnsi" w:hAnsiTheme="minorHAnsi" w:cs="Arial"/>
          <w:b/>
          <w:color w:val="auto"/>
          <w:sz w:val="24"/>
          <w:szCs w:val="24"/>
          <w:lang w:eastAsia="pl-PL"/>
        </w:rPr>
        <w:t>Zakończenie etapu n</w:t>
      </w:r>
      <w:r w:rsidRPr="002377E0">
        <w:rPr>
          <w:rFonts w:asciiTheme="minorHAnsi" w:hAnsiTheme="minorHAnsi" w:cs="Arial"/>
          <w:b/>
          <w:color w:val="auto"/>
          <w:sz w:val="24"/>
          <w:szCs w:val="24"/>
          <w:lang w:eastAsia="pl-PL"/>
        </w:rPr>
        <w:t>egocjacj</w:t>
      </w:r>
      <w:r>
        <w:rPr>
          <w:rFonts w:asciiTheme="minorHAnsi" w:hAnsiTheme="minorHAnsi" w:cs="Arial"/>
          <w:b/>
          <w:color w:val="auto"/>
          <w:sz w:val="24"/>
          <w:szCs w:val="24"/>
          <w:lang w:eastAsia="pl-PL"/>
        </w:rPr>
        <w:t>i</w:t>
      </w:r>
      <w:bookmarkEnd w:id="76"/>
    </w:p>
    <w:p w14:paraId="2B774128" w14:textId="77777777" w:rsidR="00AA1396" w:rsidRPr="00D10C03" w:rsidRDefault="00AA1396" w:rsidP="00D10C03">
      <w:pPr>
        <w:spacing w:before="120" w:after="120"/>
        <w:rPr>
          <w:rFonts w:asciiTheme="minorHAnsi" w:hAnsiTheme="minorHAnsi" w:cs="Arial"/>
          <w:sz w:val="24"/>
          <w:szCs w:val="24"/>
        </w:rPr>
      </w:pPr>
    </w:p>
    <w:p w14:paraId="3004E656" w14:textId="77777777" w:rsidR="00AA1396" w:rsidRPr="00D10C03" w:rsidRDefault="00AA1396" w:rsidP="00D10C03">
      <w:pPr>
        <w:overflowPunct/>
        <w:spacing w:before="120" w:after="120"/>
        <w:jc w:val="both"/>
        <w:rPr>
          <w:rFonts w:asciiTheme="minorHAnsi" w:eastAsia="Calibri" w:hAnsiTheme="minorHAnsi" w:cs="Arial"/>
          <w:b/>
          <w:color w:val="000000"/>
          <w:sz w:val="24"/>
          <w:szCs w:val="24"/>
        </w:rPr>
      </w:pPr>
      <w:r w:rsidRPr="00D10C03">
        <w:rPr>
          <w:rFonts w:asciiTheme="minorHAnsi" w:hAnsiTheme="minorHAnsi" w:cs="Arial"/>
          <w:sz w:val="24"/>
          <w:szCs w:val="24"/>
        </w:rPr>
        <w:t xml:space="preserve">Po zakończonym procesie negocjacji Sekretarz KOP przygotowuje </w:t>
      </w:r>
      <w:r w:rsidRPr="00D10C03">
        <w:rPr>
          <w:rFonts w:asciiTheme="minorHAnsi" w:hAnsiTheme="minorHAnsi" w:cs="Arial"/>
          <w:b/>
          <w:sz w:val="24"/>
          <w:szCs w:val="24"/>
        </w:rPr>
        <w:t xml:space="preserve">Listę projektów po etapie negocjacji. </w:t>
      </w:r>
    </w:p>
    <w:p w14:paraId="470544F0" w14:textId="77777777" w:rsidR="00AA1396" w:rsidRPr="00D10C03" w:rsidRDefault="00AA1396" w:rsidP="00D10C03">
      <w:pPr>
        <w:suppressAutoHyphens w:val="0"/>
        <w:overflowPunct/>
        <w:spacing w:before="120" w:after="12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t>Lista zatwierdzana jest przez Dyrektora/Wicedyrektora IOK WUP.</w:t>
      </w:r>
    </w:p>
    <w:p w14:paraId="303280E8" w14:textId="77777777" w:rsidR="00AA1396" w:rsidRPr="00D10C03" w:rsidRDefault="00AA1396" w:rsidP="00D10C03">
      <w:pPr>
        <w:suppressAutoHyphens w:val="0"/>
        <w:overflowPunct/>
        <w:spacing w:before="120" w:after="12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t xml:space="preserve">Ww. lista zawiera projekty, które podlegały ocenie na etapie negocjacji. </w:t>
      </w:r>
    </w:p>
    <w:p w14:paraId="1C881655" w14:textId="77777777" w:rsidR="00AA1396" w:rsidRPr="00D10C03" w:rsidRDefault="00AA1396" w:rsidP="00D10C03">
      <w:pPr>
        <w:overflowPunct/>
        <w:spacing w:before="120" w:after="120"/>
        <w:jc w:val="both"/>
        <w:rPr>
          <w:rFonts w:asciiTheme="minorHAnsi" w:eastAsia="Calibri" w:hAnsiTheme="minorHAnsi" w:cs="Arial"/>
          <w:b/>
          <w:color w:val="000000"/>
          <w:sz w:val="24"/>
          <w:szCs w:val="24"/>
        </w:rPr>
      </w:pPr>
      <w:r w:rsidRPr="00D10C03">
        <w:rPr>
          <w:rFonts w:asciiTheme="minorHAnsi" w:hAnsiTheme="minorHAnsi" w:cs="Arial"/>
          <w:b/>
          <w:sz w:val="24"/>
          <w:szCs w:val="24"/>
        </w:rPr>
        <w:t>Lista projektów po etapie negocjacji</w:t>
      </w:r>
      <w:r w:rsidRPr="00D10C03">
        <w:rPr>
          <w:rFonts w:asciiTheme="minorHAnsi" w:eastAsia="Calibri" w:hAnsiTheme="minorHAnsi" w:cs="Arial"/>
          <w:b/>
          <w:color w:val="000000"/>
          <w:sz w:val="24"/>
          <w:szCs w:val="24"/>
        </w:rPr>
        <w:t xml:space="preserve"> </w:t>
      </w:r>
      <w:r w:rsidRPr="00D10C03">
        <w:rPr>
          <w:rFonts w:asciiTheme="minorHAnsi" w:eastAsia="Calibri" w:hAnsiTheme="minorHAnsi" w:cs="Arial"/>
          <w:color w:val="000000"/>
          <w:sz w:val="24"/>
          <w:szCs w:val="24"/>
        </w:rPr>
        <w:t>wskazuje, które projekty:</w:t>
      </w:r>
    </w:p>
    <w:p w14:paraId="2BCD6A63" w14:textId="77777777" w:rsidR="00AA1396" w:rsidRPr="00D10C03" w:rsidRDefault="00AA1396" w:rsidP="00D10C03">
      <w:pPr>
        <w:numPr>
          <w:ilvl w:val="0"/>
          <w:numId w:val="90"/>
        </w:numPr>
        <w:tabs>
          <w:tab w:val="num" w:pos="284"/>
        </w:tabs>
        <w:suppressAutoHyphens w:val="0"/>
        <w:overflowPunct/>
        <w:spacing w:before="120" w:after="120"/>
        <w:ind w:left="426" w:firstLine="0"/>
        <w:jc w:val="both"/>
        <w:rPr>
          <w:rFonts w:asciiTheme="minorHAnsi" w:eastAsia="Calibri" w:hAnsiTheme="minorHAnsi" w:cs="Arial"/>
          <w:color w:val="000000"/>
          <w:sz w:val="24"/>
          <w:szCs w:val="24"/>
        </w:rPr>
      </w:pPr>
      <w:r w:rsidRPr="00D10C03">
        <w:rPr>
          <w:rFonts w:asciiTheme="minorHAnsi" w:hAnsiTheme="minorHAnsi" w:cs="Arial"/>
          <w:sz w:val="24"/>
          <w:szCs w:val="24"/>
        </w:rPr>
        <w:t xml:space="preserve">nie podlegały procesowi negocjacji lub podlegały procesowi negocjacji oraz spełniły ogólne kryterium podsumowujące </w:t>
      </w:r>
      <w:r w:rsidRPr="00D10C03">
        <w:rPr>
          <w:rFonts w:asciiTheme="minorHAnsi" w:eastAsia="Calibri" w:hAnsiTheme="minorHAnsi" w:cs="Arial"/>
          <w:color w:val="000000"/>
          <w:sz w:val="24"/>
          <w:szCs w:val="24"/>
        </w:rPr>
        <w:t>i zostały skierowane do kolejnego etapu oceny;</w:t>
      </w:r>
    </w:p>
    <w:p w14:paraId="02771197" w14:textId="77777777" w:rsidR="00AA1396" w:rsidRPr="00D10C03" w:rsidRDefault="00AA1396" w:rsidP="00D10C03">
      <w:pPr>
        <w:numPr>
          <w:ilvl w:val="0"/>
          <w:numId w:val="90"/>
        </w:numPr>
        <w:tabs>
          <w:tab w:val="num" w:pos="284"/>
        </w:tabs>
        <w:suppressAutoHyphens w:val="0"/>
        <w:overflowPunct/>
        <w:spacing w:before="120" w:after="120"/>
        <w:ind w:left="426" w:firstLine="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t>zostały ocenione negatywnie w rozumieniu art. 53 ust. 1 ustawy i nie zostały skierowane do kolejnego etapu oceny.</w:t>
      </w:r>
    </w:p>
    <w:p w14:paraId="2CEA751F" w14:textId="77777777" w:rsidR="00AA1396" w:rsidRPr="00D10C03" w:rsidRDefault="00AA1396" w:rsidP="00D10C03">
      <w:pPr>
        <w:suppressAutoHyphens w:val="0"/>
        <w:overflowPunct/>
        <w:spacing w:before="120" w:after="12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t>O kolejności projektów na liście decyduje liczba punktów przyznana danemu projektowi na etapie oceny formalno-merytorycznej.</w:t>
      </w:r>
    </w:p>
    <w:p w14:paraId="399BE0A2" w14:textId="77777777" w:rsidR="00AA1396" w:rsidRPr="00D10C03" w:rsidRDefault="00AA1396" w:rsidP="00D10C03">
      <w:pPr>
        <w:suppressAutoHyphens w:val="0"/>
        <w:overflowPunct/>
        <w:spacing w:before="120" w:after="12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t xml:space="preserve">Projekty niespełniające ogólnego kryterium podsumowującego „Negocjacje zakończyły się wynikiem pozytywnym”, umieszczane są na </w:t>
      </w:r>
      <w:r w:rsidRPr="00D10C03">
        <w:rPr>
          <w:rFonts w:asciiTheme="minorHAnsi" w:eastAsia="Calibri" w:hAnsiTheme="minorHAnsi" w:cs="Arial"/>
          <w:b/>
          <w:color w:val="000000"/>
          <w:sz w:val="24"/>
          <w:szCs w:val="24"/>
        </w:rPr>
        <w:t>Liście projektów po etapie negocjacji</w:t>
      </w:r>
      <w:r w:rsidRPr="00D10C03">
        <w:rPr>
          <w:rFonts w:asciiTheme="minorHAnsi" w:eastAsia="Calibri" w:hAnsiTheme="minorHAnsi" w:cs="Arial"/>
          <w:color w:val="000000"/>
          <w:sz w:val="24"/>
          <w:szCs w:val="24"/>
        </w:rPr>
        <w:t xml:space="preserve"> ze statusem - negatywny.</w:t>
      </w:r>
    </w:p>
    <w:p w14:paraId="2C058470" w14:textId="77777777" w:rsidR="00AA1396" w:rsidRPr="00D10C03" w:rsidRDefault="00AA1396" w:rsidP="00D10C03">
      <w:pPr>
        <w:overflowPunct/>
        <w:spacing w:before="120" w:after="120"/>
        <w:jc w:val="both"/>
        <w:rPr>
          <w:rFonts w:asciiTheme="minorHAnsi" w:eastAsia="Calibri" w:hAnsiTheme="minorHAnsi"/>
          <w:sz w:val="24"/>
          <w:szCs w:val="24"/>
        </w:rPr>
      </w:pPr>
      <w:r w:rsidRPr="00D10C03">
        <w:rPr>
          <w:rFonts w:asciiTheme="minorHAnsi" w:hAnsiTheme="minorHAnsi" w:cs="Arial"/>
          <w:b/>
          <w:sz w:val="24"/>
          <w:szCs w:val="24"/>
        </w:rPr>
        <w:t xml:space="preserve">Lista projektów po etapie negocjacji </w:t>
      </w:r>
      <w:r w:rsidRPr="00D10C03">
        <w:rPr>
          <w:rFonts w:asciiTheme="minorHAnsi" w:hAnsiTheme="minorHAnsi" w:cs="Arial"/>
          <w:sz w:val="24"/>
          <w:szCs w:val="24"/>
        </w:rPr>
        <w:t>stanowi podstawę do sporządzenia</w:t>
      </w:r>
      <w:r w:rsidRPr="00D10C03">
        <w:rPr>
          <w:rFonts w:asciiTheme="minorHAnsi" w:eastAsia="Calibri" w:hAnsiTheme="minorHAnsi" w:cs="Arial"/>
          <w:sz w:val="24"/>
          <w:szCs w:val="24"/>
        </w:rPr>
        <w:t xml:space="preserve"> </w:t>
      </w:r>
      <w:r w:rsidRPr="00D10C03">
        <w:rPr>
          <w:rFonts w:asciiTheme="minorHAnsi" w:eastAsia="Calibri" w:hAnsiTheme="minorHAnsi" w:cs="Arial"/>
          <w:b/>
          <w:sz w:val="24"/>
          <w:szCs w:val="24"/>
        </w:rPr>
        <w:t>Listy projektów przekazanych do oceny zgodności ze Strategią ZIT</w:t>
      </w:r>
      <w:r w:rsidRPr="00D10C03">
        <w:rPr>
          <w:rFonts w:asciiTheme="minorHAnsi" w:eastAsia="Calibri" w:hAnsiTheme="minorHAnsi" w:cs="Arial"/>
          <w:sz w:val="24"/>
          <w:szCs w:val="24"/>
        </w:rPr>
        <w:t>.</w:t>
      </w:r>
    </w:p>
    <w:p w14:paraId="6AB69181" w14:textId="77777777" w:rsidR="00AA1396" w:rsidRPr="00D10C03" w:rsidRDefault="00AA1396" w:rsidP="00D10C03">
      <w:pPr>
        <w:overflowPunct/>
        <w:spacing w:before="120" w:after="120"/>
        <w:jc w:val="both"/>
        <w:rPr>
          <w:rFonts w:asciiTheme="minorHAnsi" w:eastAsia="Calibri" w:hAnsiTheme="minorHAnsi"/>
          <w:sz w:val="24"/>
          <w:szCs w:val="24"/>
        </w:rPr>
      </w:pPr>
      <w:r w:rsidRPr="00D10C03">
        <w:rPr>
          <w:rFonts w:asciiTheme="minorHAnsi" w:eastAsia="Calibri" w:hAnsiTheme="minorHAnsi" w:cs="Arial"/>
          <w:color w:val="000000"/>
          <w:sz w:val="24"/>
          <w:szCs w:val="24"/>
        </w:rPr>
        <w:t xml:space="preserve">Informacja o projektach przekazanych do oceny zgodności projektu ze Strategią ZIT jest upubliczniana na stronie internetowej IOK WUP, IOK ZIT oraz na portalu nie później niż 3 dni od zakończenia etapu negocjacji w formie </w:t>
      </w:r>
      <w:r w:rsidRPr="00D10C03">
        <w:rPr>
          <w:rFonts w:asciiTheme="minorHAnsi" w:eastAsia="Calibri" w:hAnsiTheme="minorHAnsi" w:cs="Arial"/>
          <w:b/>
          <w:color w:val="000000"/>
          <w:sz w:val="24"/>
          <w:szCs w:val="24"/>
        </w:rPr>
        <w:t>Listy projektów</w:t>
      </w:r>
      <w:r w:rsidRPr="00D10C03">
        <w:rPr>
          <w:rFonts w:asciiTheme="minorHAnsi" w:eastAsia="Calibri" w:hAnsiTheme="minorHAnsi" w:cs="Arial"/>
          <w:color w:val="000000"/>
          <w:sz w:val="24"/>
          <w:szCs w:val="24"/>
        </w:rPr>
        <w:t xml:space="preserve"> </w:t>
      </w:r>
      <w:r w:rsidRPr="00D10C03">
        <w:rPr>
          <w:rFonts w:asciiTheme="minorHAnsi" w:eastAsia="Calibri" w:hAnsiTheme="minorHAnsi" w:cs="Arial"/>
          <w:b/>
          <w:sz w:val="24"/>
          <w:szCs w:val="24"/>
        </w:rPr>
        <w:t>przekazanych do oceny zgodności ze Strategią ZIT.</w:t>
      </w:r>
      <w:r w:rsidRPr="00D10C03">
        <w:rPr>
          <w:rFonts w:asciiTheme="minorHAnsi" w:eastAsia="Calibri" w:hAnsiTheme="minorHAnsi" w:cs="Arial"/>
          <w:sz w:val="24"/>
          <w:szCs w:val="24"/>
        </w:rPr>
        <w:t xml:space="preserve"> </w:t>
      </w:r>
    </w:p>
    <w:p w14:paraId="78F8F360" w14:textId="77777777" w:rsidR="00AA1396" w:rsidRPr="00D10C03" w:rsidRDefault="00AA1396" w:rsidP="00D10C03">
      <w:pPr>
        <w:overflowPunct/>
        <w:spacing w:before="120" w:after="120"/>
        <w:jc w:val="both"/>
        <w:rPr>
          <w:rFonts w:asciiTheme="minorHAnsi" w:eastAsia="Calibri" w:hAnsiTheme="minorHAnsi"/>
          <w:sz w:val="24"/>
          <w:szCs w:val="24"/>
        </w:rPr>
      </w:pPr>
      <w:r w:rsidRPr="00D10C03">
        <w:rPr>
          <w:rFonts w:asciiTheme="minorHAnsi" w:hAnsiTheme="minorHAnsi" w:cs="Arial"/>
          <w:sz w:val="24"/>
          <w:szCs w:val="24"/>
        </w:rPr>
        <w:t>Niezwłocznie po zakończeniu oceny projektu IOK WUP przekazuje wnioskodawcy pisemną informację o zakończeniu drugiego etapu oceny jego projektu.</w:t>
      </w:r>
    </w:p>
    <w:p w14:paraId="019DB133" w14:textId="1405E3D3" w:rsidR="00AA1396" w:rsidRPr="00D10C03" w:rsidRDefault="00AA1396" w:rsidP="00D10C03">
      <w:pPr>
        <w:overflowPunct/>
        <w:spacing w:before="120" w:after="120"/>
        <w:jc w:val="both"/>
        <w:rPr>
          <w:rFonts w:asciiTheme="minorHAnsi" w:eastAsia="Calibri" w:hAnsiTheme="minorHAnsi"/>
          <w:sz w:val="24"/>
          <w:szCs w:val="24"/>
        </w:rPr>
      </w:pPr>
      <w:r w:rsidRPr="00D10C03">
        <w:rPr>
          <w:rFonts w:asciiTheme="minorHAnsi" w:hAnsiTheme="minorHAnsi" w:cs="Arial"/>
          <w:sz w:val="24"/>
          <w:szCs w:val="24"/>
        </w:rPr>
        <w:t>W przypadku projektów, które nie zostały skierowane do oceny zgodności projektów ze Strategią ZIT informacja, o której mowa w pkt 10 stanowi informację o zakończeniu oceny danego projektu i niewybraniu go do dofinansowania i zawiera zgodne z art. 46 ust. 5 ustawy pouczenie o możliwości wniesienia protestu, o którym mowa w art. 53 ust. 1 ustawy, na zasadach i w trybie o których mowa w art. 53 i 54 ustawy.</w:t>
      </w:r>
    </w:p>
    <w:p w14:paraId="40D3C4FD" w14:textId="6D6D1553" w:rsidR="000D7C76" w:rsidRPr="00D10C03" w:rsidRDefault="00AA1396" w:rsidP="00D10C03">
      <w:pPr>
        <w:overflowPunct/>
        <w:spacing w:before="120" w:after="12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t xml:space="preserve">Pisemna informacja, o której mowa </w:t>
      </w:r>
      <w:r w:rsidR="00483C85">
        <w:rPr>
          <w:rFonts w:asciiTheme="minorHAnsi" w:eastAsia="Calibri" w:hAnsiTheme="minorHAnsi" w:cs="Arial"/>
          <w:color w:val="000000"/>
          <w:sz w:val="24"/>
          <w:szCs w:val="24"/>
        </w:rPr>
        <w:t>powyżej,</w:t>
      </w:r>
      <w:r w:rsidRPr="00D10C03">
        <w:rPr>
          <w:rFonts w:asciiTheme="minorHAnsi" w:eastAsia="Calibri" w:hAnsiTheme="minorHAnsi" w:cs="Arial"/>
          <w:color w:val="000000"/>
          <w:sz w:val="24"/>
          <w:szCs w:val="24"/>
        </w:rPr>
        <w:t xml:space="preserve"> jako załączniki zawiera kopie wypełnionych kart oceny z zastrzeżeniem, że przekazując wnioskodawcy tę informację, zachowana zostaje zasada anonimowości osób dokonujących oceny.</w:t>
      </w:r>
    </w:p>
    <w:p w14:paraId="1C56FEA5" w14:textId="36342397" w:rsidR="000D7C76" w:rsidRPr="00563801" w:rsidRDefault="000D7C76" w:rsidP="00E66573">
      <w:pPr>
        <w:pStyle w:val="Akapitzlist"/>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ind w:left="0" w:firstLine="0"/>
        <w:contextualSpacing w:val="0"/>
        <w:outlineLvl w:val="0"/>
        <w:rPr>
          <w:rFonts w:ascii="Arial" w:hAnsi="Arial" w:cs="Arial"/>
          <w:b/>
        </w:rPr>
      </w:pPr>
      <w:bookmarkStart w:id="77" w:name="_Toc457911325"/>
      <w:bookmarkStart w:id="78" w:name="_Toc462313451"/>
      <w:bookmarkStart w:id="79" w:name="_Toc483484500"/>
      <w:r w:rsidRPr="00563801">
        <w:rPr>
          <w:rFonts w:ascii="Arial" w:hAnsi="Arial" w:cs="Arial"/>
          <w:b/>
        </w:rPr>
        <w:t>Ocena zgodności projektów ze Strategią ZIT</w:t>
      </w:r>
      <w:bookmarkEnd w:id="77"/>
      <w:bookmarkEnd w:id="78"/>
      <w:bookmarkEnd w:id="79"/>
    </w:p>
    <w:p w14:paraId="7469EA5E" w14:textId="2E736567" w:rsidR="00F9282F" w:rsidRDefault="00F9282F" w:rsidP="00D10C03">
      <w:pPr>
        <w:overflowPunct/>
        <w:spacing w:before="120" w:after="120"/>
        <w:jc w:val="both"/>
        <w:rPr>
          <w:rFonts w:asciiTheme="minorHAnsi" w:eastAsia="Calibri" w:hAnsiTheme="minorHAnsi" w:cs="Arial"/>
          <w:color w:val="000000"/>
          <w:sz w:val="24"/>
          <w:szCs w:val="24"/>
        </w:rPr>
      </w:pPr>
      <w:bookmarkStart w:id="80" w:name="_Toc457911326"/>
      <w:bookmarkStart w:id="81" w:name="_Toc462313452"/>
      <w:r w:rsidRPr="00F9282F">
        <w:rPr>
          <w:rFonts w:asciiTheme="minorHAnsi" w:eastAsia="Calibri" w:hAnsiTheme="minorHAnsi" w:cs="Arial"/>
          <w:color w:val="000000"/>
          <w:sz w:val="24"/>
          <w:szCs w:val="24"/>
        </w:rPr>
        <w:t>Za przeprowadzenie oceny zgodności projektów ze Strategią ZIT odpowiada IOK ZIT.</w:t>
      </w:r>
    </w:p>
    <w:p w14:paraId="3EF9848D" w14:textId="3EA68E88" w:rsidR="00AA1396" w:rsidRPr="00D10C03" w:rsidRDefault="00AA1396" w:rsidP="00D10C03">
      <w:pPr>
        <w:overflowPunct/>
        <w:spacing w:before="120" w:after="12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lastRenderedPageBreak/>
        <w:t xml:space="preserve">Oceny zgodności projektów ze Strategią ZIT dokonuje się przy pomocy KOS wniosku o dofinansowanie projektu stanowiącej załącznik nr </w:t>
      </w:r>
      <w:r w:rsidR="00C05E3B">
        <w:rPr>
          <w:rFonts w:asciiTheme="minorHAnsi" w:eastAsia="Calibri" w:hAnsiTheme="minorHAnsi" w:cs="Arial"/>
          <w:color w:val="000000"/>
          <w:sz w:val="24"/>
          <w:szCs w:val="24"/>
        </w:rPr>
        <w:t>9</w:t>
      </w:r>
      <w:r w:rsidRPr="00D10C03">
        <w:rPr>
          <w:rFonts w:asciiTheme="minorHAnsi" w:eastAsia="Calibri" w:hAnsiTheme="minorHAnsi" w:cs="Arial"/>
          <w:color w:val="000000"/>
          <w:sz w:val="24"/>
          <w:szCs w:val="24"/>
        </w:rPr>
        <w:t xml:space="preserve"> do Regulaminu konkursu. </w:t>
      </w:r>
    </w:p>
    <w:p w14:paraId="055EDBCF" w14:textId="2A83E98A" w:rsidR="00AA1396" w:rsidRPr="00D10C03" w:rsidRDefault="00AA1396" w:rsidP="00D10C03">
      <w:pPr>
        <w:overflowPunct/>
        <w:spacing w:before="120" w:after="120"/>
        <w:jc w:val="both"/>
        <w:rPr>
          <w:rFonts w:asciiTheme="minorHAnsi" w:eastAsia="Calibri" w:hAnsiTheme="minorHAnsi" w:cs="Arial"/>
          <w:color w:val="000000"/>
          <w:sz w:val="24"/>
          <w:szCs w:val="24"/>
        </w:rPr>
      </w:pPr>
      <w:r w:rsidRPr="00D10C03">
        <w:rPr>
          <w:rFonts w:asciiTheme="minorHAnsi" w:eastAsia="Calibri" w:hAnsiTheme="minorHAnsi" w:cs="Arial"/>
          <w:color w:val="000000"/>
          <w:sz w:val="24"/>
          <w:szCs w:val="24"/>
        </w:rPr>
        <w:t>Ocenie zgodności projektów ze Strategią ZIT podlega każdy wniosek o dofinansowanie, który został przekazany przez IOK WUP do tego etapu oceny, tzn. uzyskały pozytywną ocenę na etapie oceny formalno-merytorycznej oraz na etapie negocjacji</w:t>
      </w:r>
      <w:r w:rsidR="00483C85">
        <w:rPr>
          <w:rFonts w:asciiTheme="minorHAnsi" w:eastAsia="Calibri" w:hAnsiTheme="minorHAnsi" w:cs="Arial"/>
          <w:color w:val="000000"/>
          <w:sz w:val="24"/>
          <w:szCs w:val="24"/>
        </w:rPr>
        <w:t>.</w:t>
      </w:r>
    </w:p>
    <w:p w14:paraId="23234BB9"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Na etapie oceny zgodności projektów ze Strategią ZIT weryfikuje się:</w:t>
      </w:r>
    </w:p>
    <w:p w14:paraId="1C1CC28A"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w:t>
      </w:r>
      <w:r w:rsidRPr="00D10C03">
        <w:rPr>
          <w:rFonts w:asciiTheme="minorHAnsi" w:hAnsiTheme="minorHAnsi" w:cstheme="minorHAnsi"/>
          <w:sz w:val="24"/>
          <w:szCs w:val="24"/>
        </w:rPr>
        <w:tab/>
        <w:t>kryteria dostępu</w:t>
      </w:r>
    </w:p>
    <w:p w14:paraId="165FE2CE"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w:t>
      </w:r>
      <w:r w:rsidRPr="00D10C03">
        <w:rPr>
          <w:rFonts w:asciiTheme="minorHAnsi" w:hAnsiTheme="minorHAnsi" w:cstheme="minorHAnsi"/>
          <w:sz w:val="24"/>
          <w:szCs w:val="24"/>
        </w:rPr>
        <w:tab/>
        <w:t>kryteria merytoryczne punktowane</w:t>
      </w:r>
    </w:p>
    <w:p w14:paraId="778CB4ED"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dotyczące zgodności projektów ze Strategią ZIT, zatwierdzone przez Komitet Monitorujący Regionalny Program Operacyjny Województwa Łódzkiego na lata 2014-2020 w dniu 16 maja </w:t>
      </w:r>
      <w:r w:rsidRPr="00D10C03">
        <w:rPr>
          <w:rFonts w:asciiTheme="minorHAnsi" w:hAnsiTheme="minorHAnsi" w:cstheme="minorHAnsi"/>
          <w:sz w:val="24"/>
          <w:szCs w:val="24"/>
        </w:rPr>
        <w:br/>
        <w:t>2016 r.</w:t>
      </w:r>
    </w:p>
    <w:p w14:paraId="37D07930"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Ocena dokonywana jest przez 2 osoby, będące członkami KOP w sposób niezależny, ocena ta jest ostateczna i nie podlega modyfikacjom na etapie przygotowania i zatwierdzenia Listy projektów ocenionych. W uzasadnionych przypadkach IOK ZIT zastrzega możliwość skorzystania z opinii eksperta.</w:t>
      </w:r>
    </w:p>
    <w:p w14:paraId="53C6006D"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Etap oceny zgodności projektów ze Strategią ZIT obejmuje analizę elementów wskazanych w kryteriach oceny zgodności projektów ze Strategią ZIT w oparciu o zapisy wniosków o dofinansowanie i uszeregowanie projektów w kolejności wskazującej na zasadność ich dofinansowania.</w:t>
      </w:r>
    </w:p>
    <w:p w14:paraId="6E0B3534"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Oceny spełnienia kryteriów przez dany projekt dokonuje się co do zasady na podstawie wniosku o dofinansowanie. Nie wyklucza to możliwości wykorzystania w ocenie spełnienia kryteriów, wyjaśnień udzielonych przez wnioskodawcę, przekazanych przez niego lub pozyskanych w inny sposób informacji dotyczących wnioskodawcy lub projektu. Pozyskanie i wykorzystanie tych wyjaśnień i informacji jest dokumentowane.</w:t>
      </w:r>
    </w:p>
    <w:p w14:paraId="3F050367"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Jeżeli oceniający uzna, że projekt nie spełnia któregokolwiek z kryteriów dostępu, odpowiednio odnotowuje ten fakt w KOS, przedstawiając wyczerpująco pisemne uzasadnienie wyniku oceny spełnienia każdego z kryterium, które zostało ocenione negatywnie, a w przypadku kryterium punktowego, uzasadnienie przyznania mniejszej niż maksymalna możliwa do uzyskania liczba punktów. </w:t>
      </w:r>
    </w:p>
    <w:p w14:paraId="10BBA846"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 spełnianie wszystkich kryteriów merytorycznych punktowanych oceniający mogą przyznać maksymalnie 35 punktów. Ocena wniosku o dofinansowanie przedstawiana jest w postaci sumy punktów uzyskanych w ramach poszczególnych kryteriów. Aby uzyskać pozytywną ocenę zgodności projektów ze Strategią ZIT projekt musi spełnić kryteria dostępu oraz uzyskać nie mniej niż 60% możliwych do otrzymania punktów (tj. minimum 21 pkt.).</w:t>
      </w:r>
    </w:p>
    <w:p w14:paraId="6CBB8FB0" w14:textId="77777777" w:rsidR="00AA1396" w:rsidRPr="00D10C03" w:rsidRDefault="00AA1396" w:rsidP="00D10C03">
      <w:pPr>
        <w:tabs>
          <w:tab w:val="left" w:pos="0"/>
        </w:tabs>
        <w:spacing w:before="120" w:after="120"/>
        <w:rPr>
          <w:rFonts w:asciiTheme="minorHAnsi" w:hAnsiTheme="minorHAnsi" w:cstheme="minorHAnsi"/>
          <w:b/>
          <w:sz w:val="24"/>
          <w:szCs w:val="24"/>
          <w:u w:val="single"/>
        </w:rPr>
      </w:pPr>
    </w:p>
    <w:p w14:paraId="72844D71" w14:textId="77777777" w:rsidR="00AA1396" w:rsidRPr="00D10C03" w:rsidRDefault="00AA1396" w:rsidP="00D10C03">
      <w:pPr>
        <w:tabs>
          <w:tab w:val="left" w:pos="0"/>
        </w:tabs>
        <w:spacing w:before="120" w:after="120"/>
        <w:rPr>
          <w:rFonts w:asciiTheme="minorHAnsi" w:hAnsiTheme="minorHAnsi" w:cstheme="minorHAnsi"/>
          <w:b/>
          <w:sz w:val="24"/>
          <w:szCs w:val="24"/>
        </w:rPr>
      </w:pPr>
      <w:r w:rsidRPr="00D10C03">
        <w:rPr>
          <w:rFonts w:asciiTheme="minorHAnsi" w:hAnsiTheme="minorHAnsi" w:cstheme="minorHAnsi"/>
          <w:b/>
          <w:sz w:val="24"/>
          <w:szCs w:val="24"/>
        </w:rPr>
        <w:t>Kryteria dostępu</w:t>
      </w:r>
    </w:p>
    <w:p w14:paraId="589BE7A7" w14:textId="77777777" w:rsidR="00AA1396" w:rsidRPr="00D10C03" w:rsidRDefault="00AA1396" w:rsidP="00D10C03">
      <w:pPr>
        <w:tabs>
          <w:tab w:val="left" w:pos="0"/>
        </w:tabs>
        <w:spacing w:before="120" w:after="120"/>
        <w:rPr>
          <w:rFonts w:asciiTheme="minorHAnsi" w:hAnsiTheme="minorHAnsi" w:cstheme="minorHAnsi"/>
          <w:b/>
          <w:sz w:val="24"/>
          <w:szCs w:val="24"/>
        </w:rPr>
      </w:pPr>
      <w:r w:rsidRPr="00D10C03">
        <w:rPr>
          <w:rFonts w:asciiTheme="minorHAnsi" w:hAnsiTheme="minorHAnsi" w:cstheme="minorHAnsi"/>
          <w:sz w:val="24"/>
          <w:szCs w:val="24"/>
        </w:rPr>
        <w:lastRenderedPageBreak/>
        <w:t>Kryteria dostępu odnoszą się do wszystkich typów projektów i dotyczą wszystkich wnioskodawców, których projekty zostały zakwalifikowane do etapu oceny zgodności projektów ze Strategią ZIT. Projekty niespełniające któregokolwiek z kryteriów dostępu są odrzucane na etapie oceny zgodności projektów ze Strategią ZIT.</w:t>
      </w:r>
    </w:p>
    <w:p w14:paraId="7012D864" w14:textId="77777777" w:rsidR="00AA1396" w:rsidRPr="00D10C03" w:rsidRDefault="00AA1396" w:rsidP="00D10C03">
      <w:pPr>
        <w:tabs>
          <w:tab w:val="left" w:pos="0"/>
        </w:tabs>
        <w:spacing w:before="120" w:after="120"/>
        <w:rPr>
          <w:rFonts w:asciiTheme="minorHAnsi" w:hAnsiTheme="minorHAnsi" w:cstheme="minorHAnsi"/>
          <w:b/>
          <w:sz w:val="24"/>
          <w:szCs w:val="24"/>
        </w:rPr>
      </w:pPr>
      <w:r w:rsidRPr="00D10C03">
        <w:rPr>
          <w:rFonts w:asciiTheme="minorHAnsi" w:hAnsiTheme="minorHAnsi" w:cstheme="minorHAnsi"/>
          <w:sz w:val="24"/>
          <w:szCs w:val="24"/>
        </w:rPr>
        <w:t>Sprawdzenie kryteriów polega na przypisaniu im wartości logicznych „tak”, „nie”.</w:t>
      </w:r>
    </w:p>
    <w:p w14:paraId="1E0475A8" w14:textId="77777777" w:rsidR="00AA1396" w:rsidRPr="00D10C03" w:rsidRDefault="00AA1396" w:rsidP="00D10C03">
      <w:pPr>
        <w:tabs>
          <w:tab w:val="left" w:pos="0"/>
        </w:tabs>
        <w:spacing w:before="120" w:after="120"/>
        <w:rPr>
          <w:rFonts w:asciiTheme="minorHAnsi" w:hAnsiTheme="minorHAnsi" w:cstheme="minorHAnsi"/>
          <w:b/>
          <w:sz w:val="24"/>
          <w:szCs w:val="24"/>
        </w:rPr>
      </w:pPr>
      <w:r w:rsidRPr="00D10C03">
        <w:rPr>
          <w:rFonts w:asciiTheme="minorHAnsi" w:hAnsiTheme="minorHAnsi" w:cstheme="minorHAnsi"/>
          <w:sz w:val="24"/>
          <w:szCs w:val="24"/>
        </w:rPr>
        <w:t xml:space="preserve">Kryteria dostępu mają charakter bezwarunkowy, co oznacza, że nie ma możliwości korekty zapisów wniosku. </w:t>
      </w:r>
    </w:p>
    <w:p w14:paraId="2C22754A" w14:textId="77777777" w:rsidR="00AA1396" w:rsidRPr="00D10C03" w:rsidRDefault="00AA1396" w:rsidP="00D10C03">
      <w:pPr>
        <w:tabs>
          <w:tab w:val="left" w:pos="0"/>
        </w:tabs>
        <w:spacing w:before="120" w:after="120"/>
        <w:rPr>
          <w:rFonts w:asciiTheme="minorHAnsi" w:hAnsiTheme="minorHAnsi" w:cstheme="minorHAnsi"/>
          <w:b/>
          <w:sz w:val="24"/>
          <w:szCs w:val="24"/>
        </w:rPr>
      </w:pPr>
    </w:p>
    <w:p w14:paraId="40FA67C2" w14:textId="77777777" w:rsidR="00AA1396" w:rsidRPr="00D10C03" w:rsidRDefault="00AA1396" w:rsidP="00D10C03">
      <w:pPr>
        <w:tabs>
          <w:tab w:val="left" w:pos="0"/>
        </w:tabs>
        <w:spacing w:before="120" w:after="120"/>
        <w:rPr>
          <w:rFonts w:asciiTheme="minorHAnsi" w:hAnsiTheme="minorHAnsi" w:cstheme="minorHAnsi"/>
          <w:b/>
          <w:sz w:val="24"/>
          <w:szCs w:val="24"/>
          <w:u w:val="single"/>
        </w:rPr>
      </w:pPr>
      <w:r w:rsidRPr="00D10C03">
        <w:rPr>
          <w:rFonts w:asciiTheme="minorHAnsi" w:hAnsiTheme="minorHAnsi" w:cstheme="minorHAnsi"/>
          <w:b/>
          <w:sz w:val="24"/>
          <w:szCs w:val="24"/>
          <w:u w:val="single"/>
        </w:rPr>
        <w:t xml:space="preserve">W ramach niniejszego konkursu obowiązują następujące kryteria dostępu: </w:t>
      </w:r>
    </w:p>
    <w:p w14:paraId="616B4914" w14:textId="77777777" w:rsidR="00AA1396" w:rsidRPr="00D10C03" w:rsidRDefault="00AA1396" w:rsidP="00D10C03">
      <w:pPr>
        <w:tabs>
          <w:tab w:val="left" w:pos="0"/>
        </w:tabs>
        <w:spacing w:before="120" w:after="120"/>
        <w:rPr>
          <w:rFonts w:asciiTheme="minorHAnsi" w:hAnsiTheme="minorHAnsi" w:cstheme="minorHAnsi"/>
          <w:b/>
          <w:sz w:val="24"/>
          <w:szCs w:val="24"/>
        </w:rPr>
      </w:pPr>
    </w:p>
    <w:p w14:paraId="6BDF68AB" w14:textId="77777777" w:rsidR="00AA1396" w:rsidRPr="00D10C03" w:rsidRDefault="00AA1396" w:rsidP="00410392">
      <w:pPr>
        <w:pStyle w:val="Legenda"/>
        <w:numPr>
          <w:ilvl w:val="0"/>
          <w:numId w:val="82"/>
        </w:numPr>
        <w:tabs>
          <w:tab w:val="left" w:pos="0"/>
          <w:tab w:val="left" w:pos="851"/>
        </w:tabs>
        <w:spacing w:before="120" w:after="120" w:line="276" w:lineRule="auto"/>
        <w:ind w:left="0" w:firstLine="0"/>
        <w:rPr>
          <w:rFonts w:asciiTheme="minorHAnsi" w:eastAsia="Times New Roman" w:hAnsiTheme="minorHAnsi" w:cstheme="minorHAnsi"/>
          <w:color w:val="auto"/>
          <w:sz w:val="24"/>
          <w:szCs w:val="24"/>
          <w:lang w:eastAsia="en-US"/>
        </w:rPr>
      </w:pPr>
      <w:r w:rsidRPr="00D10C03">
        <w:rPr>
          <w:rFonts w:asciiTheme="minorHAnsi" w:eastAsia="Times New Roman" w:hAnsiTheme="minorHAnsi" w:cstheme="minorHAnsi"/>
          <w:color w:val="auto"/>
          <w:sz w:val="24"/>
          <w:szCs w:val="24"/>
          <w:lang w:eastAsia="en-US"/>
        </w:rPr>
        <w:t xml:space="preserve">Projekt jest zgodny z odpowiednim celem strategicznym rozwoju ŁOM określonym </w:t>
      </w:r>
      <w:r w:rsidRPr="00D10C03">
        <w:rPr>
          <w:rFonts w:asciiTheme="minorHAnsi" w:eastAsia="Times New Roman" w:hAnsiTheme="minorHAnsi" w:cstheme="minorHAnsi"/>
          <w:color w:val="auto"/>
          <w:sz w:val="24"/>
          <w:szCs w:val="24"/>
          <w:lang w:eastAsia="en-US"/>
        </w:rPr>
        <w:br/>
        <w:t>w Strategii ZIT</w:t>
      </w:r>
    </w:p>
    <w:p w14:paraId="74BF513E" w14:textId="77777777" w:rsidR="00AA1396" w:rsidRPr="00D10C03" w:rsidRDefault="00AA1396" w:rsidP="00D10C03">
      <w:pPr>
        <w:tabs>
          <w:tab w:val="left" w:pos="0"/>
        </w:tabs>
        <w:spacing w:before="120" w:after="120"/>
        <w:rPr>
          <w:rFonts w:asciiTheme="minorHAnsi" w:hAnsiTheme="minorHAnsi" w:cstheme="minorHAnsi"/>
          <w:sz w:val="24"/>
          <w:szCs w:val="24"/>
          <w:shd w:val="clear" w:color="auto" w:fill="00CC00"/>
        </w:rPr>
      </w:pPr>
      <w:r w:rsidRPr="00D10C03">
        <w:rPr>
          <w:rFonts w:asciiTheme="minorHAnsi" w:hAnsiTheme="minorHAnsi" w:cstheme="minorHAnsi"/>
          <w:sz w:val="24"/>
          <w:szCs w:val="24"/>
        </w:rPr>
        <w:t>Wnioskodawca jest zobligowany do opisania w treści wniosku zgodności projektu z odpowiednim celem strategicznym rozwoju ŁOM określonym w Strategii ZIT.</w:t>
      </w:r>
    </w:p>
    <w:p w14:paraId="6A9CB1BB" w14:textId="77777777" w:rsidR="00AA1396" w:rsidRPr="00D10C03" w:rsidRDefault="00AA1396" w:rsidP="00D10C03">
      <w:pPr>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Weryfikacja na podstawie wniosku o dofinansowanie. Weryfikacja polega na przypisaniu wartości logicznych „tak” albo „nie”. </w:t>
      </w:r>
      <w:r w:rsidRPr="00D10C03">
        <w:rPr>
          <w:rFonts w:asciiTheme="minorHAnsi" w:hAnsiTheme="minorHAnsi" w:cstheme="minorHAnsi"/>
          <w:b/>
          <w:bCs/>
          <w:sz w:val="24"/>
          <w:szCs w:val="24"/>
        </w:rPr>
        <w:t>Projekty niespełniające przedmiotowego kryterium są odrzucane</w:t>
      </w:r>
      <w:r w:rsidRPr="00D10C03">
        <w:rPr>
          <w:rFonts w:asciiTheme="minorHAnsi" w:hAnsiTheme="minorHAnsi" w:cstheme="minorHAnsi"/>
          <w:sz w:val="24"/>
          <w:szCs w:val="24"/>
        </w:rPr>
        <w:t>.</w:t>
      </w:r>
    </w:p>
    <w:p w14:paraId="185B36AA" w14:textId="77777777" w:rsidR="00AA1396" w:rsidRPr="00D10C03" w:rsidRDefault="00AA1396" w:rsidP="00D10C03">
      <w:pPr>
        <w:tabs>
          <w:tab w:val="left" w:pos="0"/>
        </w:tabs>
        <w:spacing w:before="120" w:after="120"/>
        <w:rPr>
          <w:rFonts w:asciiTheme="minorHAnsi" w:hAnsiTheme="minorHAnsi" w:cstheme="minorHAnsi"/>
          <w:sz w:val="24"/>
          <w:szCs w:val="24"/>
        </w:rPr>
      </w:pPr>
    </w:p>
    <w:p w14:paraId="7E4CE887" w14:textId="77777777" w:rsidR="00AA1396" w:rsidRPr="00D10C03" w:rsidRDefault="00AA1396" w:rsidP="00D10C03">
      <w:pPr>
        <w:pStyle w:val="Legenda"/>
        <w:numPr>
          <w:ilvl w:val="0"/>
          <w:numId w:val="82"/>
        </w:numPr>
        <w:pBdr>
          <w:bottom w:val="single" w:sz="4" w:space="0" w:color="00000A"/>
        </w:pBdr>
        <w:tabs>
          <w:tab w:val="left" w:pos="0"/>
          <w:tab w:val="left" w:pos="851"/>
        </w:tabs>
        <w:spacing w:before="120" w:after="120" w:line="276" w:lineRule="auto"/>
        <w:ind w:left="0" w:firstLine="0"/>
        <w:rPr>
          <w:rFonts w:asciiTheme="minorHAnsi" w:eastAsia="Times New Roman" w:hAnsiTheme="minorHAnsi" w:cstheme="minorHAnsi"/>
          <w:color w:val="auto"/>
          <w:sz w:val="24"/>
          <w:szCs w:val="24"/>
          <w:lang w:eastAsia="en-US"/>
        </w:rPr>
      </w:pPr>
      <w:r w:rsidRPr="00D10C03">
        <w:rPr>
          <w:rFonts w:asciiTheme="minorHAnsi" w:eastAsia="Times New Roman" w:hAnsiTheme="minorHAnsi" w:cstheme="minorHAnsi"/>
          <w:color w:val="auto"/>
          <w:sz w:val="24"/>
          <w:szCs w:val="24"/>
          <w:lang w:eastAsia="en-US"/>
        </w:rPr>
        <w:t>Zgodność uzasadnienia realizacji i celu projektu z diagnozą strategiczną ŁOM</w:t>
      </w:r>
    </w:p>
    <w:p w14:paraId="67817BE6" w14:textId="633B3EDD" w:rsidR="00AA1396" w:rsidRPr="00D10C03" w:rsidRDefault="00AA1396" w:rsidP="00D10C03">
      <w:pPr>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Potrzeba realizacji projektu wynika ze zdiagnozowanych problemów/ potrzeb/ wyzwań. Wnioskodawca jest zobligowany do uzasadnienia w treści wniosku zgodności realizacji i celu proje</w:t>
      </w:r>
      <w:r w:rsidR="00183422">
        <w:rPr>
          <w:rFonts w:asciiTheme="minorHAnsi" w:hAnsiTheme="minorHAnsi" w:cstheme="minorHAnsi"/>
          <w:sz w:val="24"/>
          <w:szCs w:val="24"/>
        </w:rPr>
        <w:t>ktu z diagnozą strategiczną ŁOM określoną w Strategii ZIT.</w:t>
      </w:r>
    </w:p>
    <w:p w14:paraId="6D7B264E" w14:textId="77777777" w:rsidR="00AA1396" w:rsidRPr="00D10C03" w:rsidRDefault="00AA1396" w:rsidP="00D10C03">
      <w:pPr>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Weryfikacja na podstawie wniosku o dofinansowanie. Weryfikacja polega na przypisaniu wartości logicznych „tak” albo „nie”. </w:t>
      </w:r>
      <w:r w:rsidRPr="00D10C03">
        <w:rPr>
          <w:rFonts w:asciiTheme="minorHAnsi" w:hAnsiTheme="minorHAnsi" w:cstheme="minorHAnsi"/>
          <w:b/>
          <w:bCs/>
          <w:sz w:val="24"/>
          <w:szCs w:val="24"/>
        </w:rPr>
        <w:t>Projekty niespełniające przedmiotowego kryterium są odrzucane</w:t>
      </w:r>
      <w:r w:rsidRPr="00D10C03">
        <w:rPr>
          <w:rFonts w:asciiTheme="minorHAnsi" w:hAnsiTheme="minorHAnsi" w:cstheme="minorHAnsi"/>
          <w:sz w:val="24"/>
          <w:szCs w:val="24"/>
        </w:rPr>
        <w:t>.</w:t>
      </w:r>
    </w:p>
    <w:p w14:paraId="287972ED" w14:textId="77777777" w:rsidR="00AA1396" w:rsidRPr="00D10C03" w:rsidRDefault="00AA1396" w:rsidP="00D10C03">
      <w:pPr>
        <w:tabs>
          <w:tab w:val="left" w:pos="0"/>
        </w:tabs>
        <w:spacing w:before="120" w:after="120"/>
        <w:rPr>
          <w:rFonts w:asciiTheme="minorHAnsi" w:hAnsiTheme="minorHAnsi" w:cstheme="minorHAnsi"/>
          <w:sz w:val="24"/>
          <w:szCs w:val="24"/>
        </w:rPr>
      </w:pPr>
    </w:p>
    <w:p w14:paraId="563AB9D9" w14:textId="77777777" w:rsidR="00AA1396" w:rsidRPr="00D10C03" w:rsidRDefault="00AA1396" w:rsidP="00D10C03">
      <w:pPr>
        <w:tabs>
          <w:tab w:val="left" w:pos="0"/>
        </w:tabs>
        <w:spacing w:before="120" w:after="120"/>
        <w:rPr>
          <w:rFonts w:asciiTheme="minorHAnsi" w:hAnsiTheme="minorHAnsi" w:cstheme="minorHAnsi"/>
          <w:b/>
          <w:sz w:val="24"/>
          <w:szCs w:val="24"/>
        </w:rPr>
      </w:pPr>
      <w:r w:rsidRPr="00D10C03">
        <w:rPr>
          <w:rFonts w:asciiTheme="minorHAnsi" w:hAnsiTheme="minorHAnsi" w:cstheme="minorHAnsi"/>
          <w:b/>
          <w:sz w:val="24"/>
          <w:szCs w:val="24"/>
        </w:rPr>
        <w:t>Kryteria merytoryczne punktowane</w:t>
      </w:r>
    </w:p>
    <w:p w14:paraId="25F8AC2D" w14:textId="77777777" w:rsidR="00AA1396" w:rsidRPr="00D10C03" w:rsidRDefault="00AA1396" w:rsidP="00D10C03">
      <w:pPr>
        <w:keepNext/>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 xml:space="preserve">Kryteria merytoryczne punktowane dotyczą szczególnych zasad odnoszących się do treści wniosku. Odnoszą się one do wszystkich typów projektów i dotyczą wszystkich wnioskodawców, których projekty zostały zakwalifikowane do etapu oceny zgodności projektów ze Strategią ZIT. </w:t>
      </w:r>
    </w:p>
    <w:p w14:paraId="4FF1F4DE" w14:textId="77777777" w:rsidR="00AA1396" w:rsidRPr="00D10C03" w:rsidRDefault="00AA1396" w:rsidP="00D10C03">
      <w:pPr>
        <w:keepNext/>
        <w:tabs>
          <w:tab w:val="left" w:pos="0"/>
        </w:tabs>
        <w:spacing w:before="120" w:after="120"/>
        <w:rPr>
          <w:rFonts w:asciiTheme="minorHAnsi" w:hAnsiTheme="minorHAnsi" w:cstheme="minorHAnsi"/>
          <w:sz w:val="24"/>
          <w:szCs w:val="24"/>
        </w:rPr>
      </w:pPr>
      <w:r w:rsidRPr="00D10C03">
        <w:rPr>
          <w:rFonts w:asciiTheme="minorHAnsi" w:hAnsiTheme="minorHAnsi" w:cstheme="minorHAnsi"/>
          <w:sz w:val="24"/>
          <w:szCs w:val="24"/>
        </w:rPr>
        <w:t>Sprawdzenia spełniania przez projekt wszystkich kryteriów merytorycznych punktowanych na tym etapie oceny dokonuje się przyznając punkty.</w:t>
      </w:r>
    </w:p>
    <w:p w14:paraId="104BBD2C" w14:textId="77777777" w:rsidR="00AA1396" w:rsidRPr="00D10C03" w:rsidRDefault="00AA1396" w:rsidP="00D10C03">
      <w:pPr>
        <w:tabs>
          <w:tab w:val="left" w:pos="0"/>
        </w:tabs>
        <w:spacing w:before="120" w:after="120"/>
        <w:rPr>
          <w:rFonts w:asciiTheme="minorHAnsi" w:hAnsiTheme="minorHAnsi" w:cstheme="minorHAnsi"/>
          <w:b/>
          <w:sz w:val="24"/>
          <w:szCs w:val="24"/>
          <w:lang w:eastAsia="pl-PL"/>
        </w:rPr>
      </w:pPr>
      <w:r w:rsidRPr="00D10C03">
        <w:rPr>
          <w:rFonts w:asciiTheme="minorHAnsi" w:hAnsiTheme="minorHAnsi" w:cstheme="minorHAnsi"/>
          <w:b/>
          <w:sz w:val="24"/>
          <w:szCs w:val="24"/>
          <w:lang w:eastAsia="pl-PL"/>
        </w:rPr>
        <w:t xml:space="preserve">Za spełnianie wszystkich kryteriów merytorycznych </w:t>
      </w:r>
      <w:r w:rsidRPr="00D10C03">
        <w:rPr>
          <w:rFonts w:asciiTheme="minorHAnsi" w:hAnsiTheme="minorHAnsi" w:cstheme="minorHAnsi"/>
          <w:b/>
          <w:sz w:val="24"/>
          <w:szCs w:val="24"/>
        </w:rPr>
        <w:t>punktowanych</w:t>
      </w:r>
      <w:r w:rsidRPr="00D10C03">
        <w:rPr>
          <w:rFonts w:asciiTheme="minorHAnsi" w:hAnsiTheme="minorHAnsi" w:cstheme="minorHAnsi"/>
          <w:b/>
          <w:sz w:val="24"/>
          <w:szCs w:val="24"/>
          <w:lang w:eastAsia="pl-PL"/>
        </w:rPr>
        <w:t xml:space="preserve"> oceniający mogą przyznać maksymalnie 35 punktów. Projekt otrzyma pozytywną ocenę zgodności ze </w:t>
      </w:r>
      <w:r w:rsidRPr="00D10C03">
        <w:rPr>
          <w:rFonts w:asciiTheme="minorHAnsi" w:hAnsiTheme="minorHAnsi" w:cstheme="minorHAnsi"/>
          <w:b/>
          <w:sz w:val="24"/>
          <w:szCs w:val="24"/>
          <w:lang w:eastAsia="pl-PL"/>
        </w:rPr>
        <w:lastRenderedPageBreak/>
        <w:t xml:space="preserve">Strategią ZIT, jeśli spełni wszystkie kryteria dostępu oraz uzyska nie mniej niż 60% możliwych do otrzymania punktów </w:t>
      </w:r>
      <w:r w:rsidRPr="00D10C03">
        <w:rPr>
          <w:rFonts w:asciiTheme="minorHAnsi" w:hAnsiTheme="minorHAnsi" w:cstheme="minorHAnsi"/>
          <w:b/>
          <w:sz w:val="24"/>
          <w:szCs w:val="24"/>
        </w:rPr>
        <w:t>(tj. minimum 21 pkt.)</w:t>
      </w:r>
      <w:r w:rsidRPr="00D10C03">
        <w:rPr>
          <w:rFonts w:asciiTheme="minorHAnsi" w:hAnsiTheme="minorHAnsi" w:cstheme="minorHAnsi"/>
          <w:b/>
          <w:sz w:val="24"/>
          <w:szCs w:val="24"/>
          <w:lang w:eastAsia="pl-PL"/>
        </w:rPr>
        <w:t xml:space="preserve">. </w:t>
      </w:r>
    </w:p>
    <w:p w14:paraId="44A4F044" w14:textId="77777777" w:rsidR="00AA1396" w:rsidRPr="00D10C03" w:rsidRDefault="00AA1396" w:rsidP="00D10C03">
      <w:pPr>
        <w:tabs>
          <w:tab w:val="left" w:pos="0"/>
        </w:tabs>
        <w:spacing w:before="120" w:after="120"/>
        <w:rPr>
          <w:rFonts w:asciiTheme="minorHAnsi" w:hAnsiTheme="minorHAnsi" w:cstheme="minorHAnsi"/>
          <w:sz w:val="24"/>
          <w:szCs w:val="24"/>
        </w:rPr>
      </w:pPr>
    </w:p>
    <w:p w14:paraId="06A22BC9" w14:textId="77777777" w:rsidR="00AA1396" w:rsidRPr="00D10C03" w:rsidRDefault="00AA1396" w:rsidP="00D10C03">
      <w:pPr>
        <w:tabs>
          <w:tab w:val="left" w:pos="0"/>
        </w:tabs>
        <w:spacing w:before="120" w:after="120"/>
        <w:rPr>
          <w:rFonts w:asciiTheme="minorHAnsi" w:hAnsiTheme="minorHAnsi" w:cstheme="minorHAnsi"/>
          <w:b/>
          <w:sz w:val="24"/>
          <w:szCs w:val="24"/>
          <w:u w:val="single"/>
        </w:rPr>
      </w:pPr>
      <w:r w:rsidRPr="00D10C03">
        <w:rPr>
          <w:rFonts w:asciiTheme="minorHAnsi" w:hAnsiTheme="minorHAnsi" w:cstheme="minorHAnsi"/>
          <w:b/>
          <w:sz w:val="24"/>
          <w:szCs w:val="24"/>
          <w:u w:val="single"/>
        </w:rPr>
        <w:t>W ramach niniejszego konkursu obowiązują następujące kryteria merytoryczne punktowane:</w:t>
      </w:r>
    </w:p>
    <w:p w14:paraId="167671A6" w14:textId="77777777" w:rsidR="00AA1396" w:rsidRPr="00D10C03" w:rsidRDefault="00AA1396" w:rsidP="00D10C03">
      <w:pPr>
        <w:tabs>
          <w:tab w:val="left" w:pos="0"/>
        </w:tabs>
        <w:spacing w:before="120" w:after="120"/>
        <w:rPr>
          <w:rFonts w:asciiTheme="minorHAnsi" w:hAnsiTheme="minorHAnsi" w:cstheme="minorHAnsi"/>
          <w:b/>
          <w:sz w:val="24"/>
          <w:szCs w:val="24"/>
          <w:u w:val="single"/>
        </w:rPr>
      </w:pPr>
    </w:p>
    <w:p w14:paraId="58F2A68C" w14:textId="77777777" w:rsidR="00AA1396" w:rsidRPr="00D10C03" w:rsidRDefault="00AA1396" w:rsidP="00D10C03">
      <w:pPr>
        <w:pStyle w:val="Akapitzlist"/>
        <w:numPr>
          <w:ilvl w:val="0"/>
          <w:numId w:val="9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1134"/>
        </w:tabs>
        <w:suppressAutoHyphens w:val="0"/>
        <w:overflowPunct/>
        <w:spacing w:before="120" w:after="120"/>
        <w:ind w:left="0" w:firstLine="0"/>
        <w:contextualSpacing w:val="0"/>
        <w:rPr>
          <w:rFonts w:asciiTheme="minorHAnsi" w:hAnsiTheme="minorHAnsi" w:cstheme="minorHAnsi"/>
          <w:b/>
          <w:sz w:val="24"/>
          <w:szCs w:val="24"/>
        </w:rPr>
      </w:pPr>
      <w:r w:rsidRPr="00D10C03">
        <w:rPr>
          <w:rFonts w:asciiTheme="minorHAnsi" w:hAnsiTheme="minorHAnsi" w:cstheme="minorHAnsi"/>
          <w:b/>
          <w:sz w:val="24"/>
          <w:szCs w:val="24"/>
        </w:rPr>
        <w:t>Zintegrowany charakter projektu/ komplementarność projektu EFS – powiązanie z innymi projektami, które są zatwierdzone do realizacji/ realizowane/ zrealizowane na terenie ŁOM.</w:t>
      </w:r>
    </w:p>
    <w:p w14:paraId="6FEC405E"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p>
    <w:p w14:paraId="556E4B7C"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0352BF46"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Analiza przez oceniających informacji zawartych we wniosku o dofinansowanie, wypełnionego na podstawie instrukcji, pod kątem spełnienia kryterium. Weryfikacja polega na ocenie zapisów w następującym zakresie:</w:t>
      </w:r>
    </w:p>
    <w:p w14:paraId="18809123" w14:textId="77777777" w:rsidR="00AA1396" w:rsidRPr="00D10C03" w:rsidRDefault="00AA1396" w:rsidP="00D10C03">
      <w:pPr>
        <w:pStyle w:val="Akapitzlist"/>
        <w:tabs>
          <w:tab w:val="left" w:pos="0"/>
          <w:tab w:val="left" w:pos="284"/>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 - czy przy realizacji projektu będą wykorzystywane efekty realizacji innego projektu, czy nastąpi wzmocnienie trwałości efektów jednego przedsięwzięcia realizacją innego, </w:t>
      </w:r>
    </w:p>
    <w:p w14:paraId="174CA1BE" w14:textId="77777777" w:rsidR="00AA1396" w:rsidRPr="00D10C03" w:rsidRDefault="00AA1396" w:rsidP="00D10C03">
      <w:pPr>
        <w:pStyle w:val="Akapitzlist"/>
        <w:tabs>
          <w:tab w:val="left" w:pos="0"/>
          <w:tab w:val="left" w:pos="284"/>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czy realizacja projektu jest uzupełnieniem innego przedsięwzięcia/projektu,</w:t>
      </w:r>
    </w:p>
    <w:p w14:paraId="71E5BF13" w14:textId="77777777" w:rsidR="00AA1396" w:rsidRPr="00D10C03" w:rsidRDefault="00AA1396" w:rsidP="00D10C03">
      <w:pPr>
        <w:pStyle w:val="Akapitzlist"/>
        <w:tabs>
          <w:tab w:val="left" w:pos="0"/>
          <w:tab w:val="left" w:pos="284"/>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 czy projekt jest elementem szerszej strategii realizowanej przez szereg projektów komplementarnych, </w:t>
      </w:r>
    </w:p>
    <w:p w14:paraId="15E03FEE" w14:textId="77777777" w:rsidR="00AA1396" w:rsidRPr="00D10C03" w:rsidRDefault="00AA1396" w:rsidP="00D10C03">
      <w:pPr>
        <w:pStyle w:val="Akapitzlist"/>
        <w:tabs>
          <w:tab w:val="left" w:pos="0"/>
          <w:tab w:val="left" w:pos="284"/>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czy projekt stanowi ostatni etap szerszego przedsięwzięcia lub kontynuację wcześniej realizowanych przedsięwzięć.</w:t>
      </w:r>
    </w:p>
    <w:p w14:paraId="57014309"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Kryterium dotyczy powiązania projektu z innymi przedsięwzięciami/ projektami, zarówno tymi zrealizowanymi, jak też z tymi, które są w trakcie realizacji, lub które dopiero zostały zaakceptowane do realizacji. Obszarem realizacji tych przedsięwzięć/ projektów musi być ŁOM. </w:t>
      </w:r>
    </w:p>
    <w:p w14:paraId="6675853C"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xml:space="preserve">UWAGA! </w:t>
      </w:r>
      <w:r w:rsidRPr="00D10C03">
        <w:rPr>
          <w:rFonts w:asciiTheme="minorHAnsi" w:hAnsiTheme="minorHAnsi" w:cstheme="minorHAnsi"/>
          <w:b/>
          <w:i/>
          <w:sz w:val="24"/>
          <w:szCs w:val="24"/>
        </w:rPr>
        <w:t>Obszar realizacji przedsięwzięć/ projektów komplementarnych nie może wykraczać poza obszar ŁOM.</w:t>
      </w:r>
    </w:p>
    <w:p w14:paraId="45854E40"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p>
    <w:p w14:paraId="2617C5F8"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PUNKTACJA:</w:t>
      </w:r>
    </w:p>
    <w:p w14:paraId="791270F7"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Punktacja przyznawana na podstawie zapisów wniosku o dofinansowanie.</w:t>
      </w:r>
    </w:p>
    <w:p w14:paraId="5384A492"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przy realizacji projektu będą wykorzystywane efekty realizacji innego projektu, nastąpi wzmocnienie trwałości efektów jednego przedsięwzięcia realizacją innego – 2,5 pkt.</w:t>
      </w:r>
    </w:p>
    <w:p w14:paraId="22AA6429"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realizacja projektu jest uzupełnieniem innego przedsięwzięcia/projektu – 2,5 pkt.</w:t>
      </w:r>
    </w:p>
    <w:p w14:paraId="7DD13AAE"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lastRenderedPageBreak/>
        <w:t xml:space="preserve">- projekt jest elementem szerszej strategii realizowanej przez szereg projektów komplementarnych – 2,5 pkt. </w:t>
      </w:r>
    </w:p>
    <w:p w14:paraId="5EC5117B"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 projekt stanowi ostatni etap szerszego przedsięwzięcia lub kontynuację wcześniej realizowanych przedsięwzięć – 2,5 pkt.</w:t>
      </w:r>
    </w:p>
    <w:p w14:paraId="493C87A8"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Maksymalnie w ramach kryterium można uzyskać 10 pkt.</w:t>
      </w:r>
    </w:p>
    <w:p w14:paraId="322D080E" w14:textId="77777777" w:rsidR="00AA1396" w:rsidRPr="00D10C03" w:rsidRDefault="00AA1396" w:rsidP="00D10C03">
      <w:pPr>
        <w:tabs>
          <w:tab w:val="left" w:pos="0"/>
        </w:tabs>
        <w:spacing w:before="120" w:after="120"/>
        <w:rPr>
          <w:rFonts w:asciiTheme="minorHAnsi" w:hAnsiTheme="minorHAnsi" w:cstheme="minorHAnsi"/>
          <w:sz w:val="24"/>
          <w:szCs w:val="24"/>
        </w:rPr>
      </w:pPr>
    </w:p>
    <w:p w14:paraId="049ADAA1" w14:textId="77777777" w:rsidR="00AA1396" w:rsidRPr="00D10C03" w:rsidRDefault="00AA1396" w:rsidP="00D10C03">
      <w:pPr>
        <w:pStyle w:val="Akapitzlist"/>
        <w:numPr>
          <w:ilvl w:val="0"/>
          <w:numId w:val="9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993"/>
        </w:tabs>
        <w:suppressAutoHyphens w:val="0"/>
        <w:overflowPunct/>
        <w:spacing w:before="120" w:after="120"/>
        <w:ind w:left="0" w:firstLine="0"/>
        <w:contextualSpacing w:val="0"/>
        <w:rPr>
          <w:rFonts w:asciiTheme="minorHAnsi" w:hAnsiTheme="minorHAnsi" w:cstheme="minorHAnsi"/>
          <w:b/>
          <w:sz w:val="24"/>
          <w:szCs w:val="24"/>
        </w:rPr>
      </w:pPr>
      <w:r w:rsidRPr="00D10C03">
        <w:rPr>
          <w:rFonts w:asciiTheme="minorHAnsi" w:hAnsiTheme="minorHAnsi" w:cstheme="minorHAnsi"/>
          <w:b/>
          <w:sz w:val="24"/>
          <w:szCs w:val="24"/>
        </w:rPr>
        <w:t>Projekt przyczynia się do realizacji więcej niż jednego celu strategicznego rozwoju ŁOM określonego w Strategii ZIT.</w:t>
      </w:r>
    </w:p>
    <w:p w14:paraId="43C20849"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p>
    <w:p w14:paraId="05C4C266"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6862696A"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Analiza przez oceniających informacji zawartych we wniosku o dofinansowanie, wypełnionego na podstawie instrukcji. Oceniane będzie czy projekt przyczynia się do realizacji więcej niż jednego celu strategicznego rozwoju ŁOM wskazanego w Strategii ZIT.</w:t>
      </w:r>
    </w:p>
    <w:p w14:paraId="227307B6"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PUNKTACJA:</w:t>
      </w:r>
    </w:p>
    <w:p w14:paraId="31FBA2CA"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0 pkt. – projekt nie przyczynia się do realizacji więcej niż jednego celu strategicznego rozwoju ŁOM wskazanego w Strategii ZIT,</w:t>
      </w:r>
    </w:p>
    <w:p w14:paraId="1DA0F8C6"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15 pkt. – projekt przyczynia się do realizacji więcej niż jednego celu strategicznego rozwoju ŁOM wskazanego w Strategii ZIT.</w:t>
      </w:r>
    </w:p>
    <w:p w14:paraId="43749228"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p>
    <w:p w14:paraId="6A17D448" w14:textId="77777777" w:rsidR="00AA1396" w:rsidRPr="00D10C03" w:rsidRDefault="00AA1396" w:rsidP="00D10C03">
      <w:pPr>
        <w:pStyle w:val="Akapitzlist"/>
        <w:numPr>
          <w:ilvl w:val="0"/>
          <w:numId w:val="9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1134"/>
        </w:tabs>
        <w:suppressAutoHyphens w:val="0"/>
        <w:overflowPunct/>
        <w:spacing w:before="120" w:after="120"/>
        <w:ind w:left="0" w:firstLine="0"/>
        <w:contextualSpacing w:val="0"/>
        <w:rPr>
          <w:rFonts w:asciiTheme="minorHAnsi" w:hAnsiTheme="minorHAnsi" w:cstheme="minorHAnsi"/>
          <w:b/>
          <w:sz w:val="24"/>
          <w:szCs w:val="24"/>
        </w:rPr>
      </w:pPr>
      <w:r w:rsidRPr="00D10C03">
        <w:rPr>
          <w:rFonts w:asciiTheme="minorHAnsi" w:hAnsiTheme="minorHAnsi" w:cstheme="minorHAnsi"/>
          <w:b/>
          <w:sz w:val="24"/>
          <w:szCs w:val="24"/>
        </w:rPr>
        <w:t>Wnioskodawca posiada siedzibę/ oddział/ filię/ delegaturę czy inną prawnie dozwoloną formę organizacyjną działalności podmiotu na terenie ŁOM.</w:t>
      </w:r>
    </w:p>
    <w:p w14:paraId="2F37C080"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p>
    <w:p w14:paraId="08E0A906"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2DC0F956"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Analiza przez oceniających informacji zawartych we wniosku o dofinansowanie, wypełnionego na podstawie instrukcji w zakresie posiadania przez Wnioskodawcę siedziby/ oddziału/ filii/ delegatury czy innej prawnie dozwolonej formy organizacyjnej działalności podmiotu na terenie ŁOM.</w:t>
      </w:r>
      <w:r w:rsidRPr="00D10C03" w:rsidDel="008A3A14">
        <w:rPr>
          <w:rFonts w:asciiTheme="minorHAnsi" w:hAnsiTheme="minorHAnsi" w:cstheme="minorHAnsi"/>
          <w:sz w:val="24"/>
          <w:szCs w:val="24"/>
        </w:rPr>
        <w:t xml:space="preserve"> </w:t>
      </w:r>
    </w:p>
    <w:p w14:paraId="5F2A2DE2"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b/>
          <w:sz w:val="24"/>
          <w:szCs w:val="24"/>
        </w:rPr>
        <w:t>PUNKTACJA:</w:t>
      </w:r>
    </w:p>
    <w:p w14:paraId="702F288A"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0 pkt. – projekt nie jest realizowany przez podmiot posiadający siedzibę/ oddział/ filię/ delegaturę czy inną prawnie dozwoloną formę organizacyjną działalności podmiotu na terenie ŁOM,</w:t>
      </w:r>
    </w:p>
    <w:p w14:paraId="5C33367C"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5 pkt. – projekt jest realizowany przez podmiot posiadający siedzibę/ oddział/ filię/ delegaturę czy inną prawnie dozwoloną formę organizacyjną działalności podmiotu na terenie ŁOM.</w:t>
      </w:r>
    </w:p>
    <w:p w14:paraId="33BE12BB"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p>
    <w:p w14:paraId="1DE1680D" w14:textId="77777777" w:rsidR="00AA1396" w:rsidRPr="00D10C03" w:rsidRDefault="00AA1396" w:rsidP="00D10C03">
      <w:pPr>
        <w:pStyle w:val="Akapitzlist"/>
        <w:numPr>
          <w:ilvl w:val="0"/>
          <w:numId w:val="91"/>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0"/>
          <w:tab w:val="left" w:pos="1134"/>
        </w:tabs>
        <w:suppressAutoHyphens w:val="0"/>
        <w:overflowPunct/>
        <w:spacing w:before="120" w:after="120"/>
        <w:ind w:left="0" w:firstLine="0"/>
        <w:contextualSpacing w:val="0"/>
        <w:rPr>
          <w:rFonts w:asciiTheme="minorHAnsi" w:hAnsiTheme="minorHAnsi" w:cstheme="minorHAnsi"/>
          <w:b/>
          <w:sz w:val="24"/>
          <w:szCs w:val="24"/>
        </w:rPr>
      </w:pPr>
      <w:r w:rsidRPr="00D10C03">
        <w:rPr>
          <w:rFonts w:asciiTheme="minorHAnsi" w:hAnsiTheme="minorHAnsi" w:cstheme="minorHAnsi"/>
          <w:b/>
          <w:sz w:val="24"/>
          <w:szCs w:val="24"/>
        </w:rPr>
        <w:t>Projekt jest realizowany w partnerstwie z podmiotem posiadającym siedzibę/ oddział/ filię/ delegaturę czy inną prawnie dozwoloną formę organizacyjną działalności podmiotu na terenie ŁOM.</w:t>
      </w:r>
    </w:p>
    <w:p w14:paraId="6B618593"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p>
    <w:p w14:paraId="174E43DA"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Zasady oceny:</w:t>
      </w:r>
    </w:p>
    <w:p w14:paraId="308DC7F4"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Analiza przez oceniających informacji zawartych we wniosku o dofinansowanie, wypełnionego na podstawie instrukcji w zakresie realizacji projektu w partnerstwie z podmiotem posiadającym siedzibę/ oddział/ filię/ delegaturę czy inną prawnie dozwoloną formę organizacyjną działalności podmiotu na terenie ŁOM.</w:t>
      </w:r>
    </w:p>
    <w:p w14:paraId="4A3CB99A"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b/>
          <w:sz w:val="24"/>
          <w:szCs w:val="24"/>
        </w:rPr>
      </w:pPr>
      <w:r w:rsidRPr="00D10C03">
        <w:rPr>
          <w:rFonts w:asciiTheme="minorHAnsi" w:hAnsiTheme="minorHAnsi" w:cstheme="minorHAnsi"/>
          <w:b/>
          <w:sz w:val="24"/>
          <w:szCs w:val="24"/>
        </w:rPr>
        <w:t>PUNKTACJA:</w:t>
      </w:r>
    </w:p>
    <w:p w14:paraId="16A91A3F"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0 pkt. – projekt nie jest realizowany w partnerstwie z podmiotem posiadającym siedzibę/ oddział/ filię/ delegaturę czy inną prawnie dozwoloną formę organizacyjną działalności podmiotu na terenie ŁOM,</w:t>
      </w:r>
    </w:p>
    <w:p w14:paraId="7060996F" w14:textId="77777777" w:rsidR="00AA1396" w:rsidRPr="00D10C03" w:rsidRDefault="00AA1396" w:rsidP="00D10C03">
      <w:pPr>
        <w:pStyle w:val="Akapitzlist"/>
        <w:tabs>
          <w:tab w:val="left" w:pos="0"/>
        </w:tabs>
        <w:spacing w:before="120" w:after="120"/>
        <w:ind w:left="0"/>
        <w:contextualSpacing w:val="0"/>
        <w:rPr>
          <w:rFonts w:asciiTheme="minorHAnsi" w:hAnsiTheme="minorHAnsi" w:cstheme="minorHAnsi"/>
          <w:sz w:val="24"/>
          <w:szCs w:val="24"/>
        </w:rPr>
      </w:pPr>
      <w:r w:rsidRPr="00D10C03">
        <w:rPr>
          <w:rFonts w:asciiTheme="minorHAnsi" w:hAnsiTheme="minorHAnsi" w:cstheme="minorHAnsi"/>
          <w:sz w:val="24"/>
          <w:szCs w:val="24"/>
        </w:rPr>
        <w:t>5 pkt. – projekt jest realizowany w partnerstwie z podmiotem posiadającym siedzibę/ oddział/ filię/ delegaturę czy inną prawnie dozwoloną formę organizacyjną działalności podmiotu na terenie ŁOM.</w:t>
      </w:r>
    </w:p>
    <w:p w14:paraId="0A1AF2BF" w14:textId="448417CB" w:rsidR="000D7C76" w:rsidRPr="00563801" w:rsidRDefault="000D7C76" w:rsidP="00E66573">
      <w:pPr>
        <w:pStyle w:val="Akapitzlist"/>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240" w:after="240" w:line="240" w:lineRule="auto"/>
        <w:contextualSpacing w:val="0"/>
        <w:outlineLvl w:val="0"/>
        <w:rPr>
          <w:rFonts w:ascii="Arial" w:hAnsi="Arial" w:cs="Arial"/>
          <w:b/>
        </w:rPr>
      </w:pPr>
      <w:bookmarkStart w:id="82" w:name="_Toc457911327"/>
      <w:bookmarkStart w:id="83" w:name="_Toc462313453"/>
      <w:bookmarkStart w:id="84" w:name="_Toc483484501"/>
      <w:bookmarkEnd w:id="80"/>
      <w:bookmarkEnd w:id="81"/>
      <w:r w:rsidRPr="00563801">
        <w:rPr>
          <w:rFonts w:ascii="Arial" w:hAnsi="Arial" w:cs="Arial"/>
          <w:b/>
        </w:rPr>
        <w:t xml:space="preserve">Analiza </w:t>
      </w:r>
      <w:r w:rsidR="00183422">
        <w:rPr>
          <w:rFonts w:ascii="Arial" w:hAnsi="Arial" w:cs="Arial"/>
          <w:b/>
        </w:rPr>
        <w:t>KOS</w:t>
      </w:r>
      <w:r w:rsidRPr="00563801">
        <w:rPr>
          <w:rFonts w:ascii="Arial" w:hAnsi="Arial" w:cs="Arial"/>
          <w:b/>
        </w:rPr>
        <w:t xml:space="preserve"> i obliczanie liczby przyznanych punktów – ocena </w:t>
      </w:r>
      <w:bookmarkEnd w:id="82"/>
      <w:bookmarkEnd w:id="83"/>
      <w:r w:rsidR="00183422">
        <w:rPr>
          <w:rFonts w:ascii="Arial" w:hAnsi="Arial" w:cs="Arial"/>
          <w:b/>
        </w:rPr>
        <w:t>zgodności ze Strategią ZIT</w:t>
      </w:r>
      <w:bookmarkEnd w:id="84"/>
    </w:p>
    <w:p w14:paraId="63D61562"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 xml:space="preserve">Wypełnione przez oceniających KOS przekazywane są niezwłocznie Sekretarzowi KOP - ZIT. </w:t>
      </w:r>
    </w:p>
    <w:p w14:paraId="26FF38E7"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Sekretarz KOP - ZIT dokonuje weryfikacji kart pod względem formalnym, sprawdza, czy wystąpiły rozbieżności w ocenie dokonanej przez oceniających i jeśli wystąpiły to po ich rozstrzygnięciu oblicza średnią arytmetyczną punktów przyznanych za kryteria merytoryczne punktowane. Tak obliczonych średnich ocen nie zaokrągla się lecz przedstawia wraz z częścią ułamkową.</w:t>
      </w:r>
    </w:p>
    <w:p w14:paraId="2836C9C4"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Przez rozbieżność w ocenie należy rozumieć sytuację, w której jeden z oceniających uznaje dane kryterium jako spełnione, natomiast drugi oceniający uznaje przedmiotowe kryterium za niespełnione z zastrzeżeniem, że w przypadku kryteriów merytorycznych punktowanych o rozbieżnościach w ocenie jest mowa, gdy jeden z oceniających przyznał co najmniej 60% punktów za spełnienie kryteriów merytorycznych punktowanych, a drugi z oceniających poniżej 60% punktów za spełnienie kryteriów merytorycznych punktowanych.</w:t>
      </w:r>
    </w:p>
    <w:p w14:paraId="58E7217E"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 xml:space="preserve">W przypadku wystąpienia rozbieżności w ocenie wskazanych przez oceniających w KOS, Zastępca Przewodniczącego KOP rozstrzyga je albo podejmuje decyzję o innym sposobie ich rozstrzygnięcia. </w:t>
      </w:r>
    </w:p>
    <w:p w14:paraId="35FCCEF1"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Decyzja Zastępcy Przewodniczącego KOP, o której mowa powyżej dokumentowana jest w Protokole z prac KOP - ZIT.</w:t>
      </w:r>
    </w:p>
    <w:p w14:paraId="3E9BCA2B"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lastRenderedPageBreak/>
        <w:t xml:space="preserve">W przypadku gdy wniosek spełnia kryteria dostępu oraz od jednego z oceniających uzyskał co najmniej 60% punktów z oceny zgodności projektów ze Strategią ZIT a od drugiego poniżej 60% punktów projekt poddawany jest dodatkowej ocenie, którą przeprowadza trzeci oceniający.  </w:t>
      </w:r>
    </w:p>
    <w:p w14:paraId="79A7AC8F"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 xml:space="preserve">W przypadku gdy wniosek spełnia kryteria dostępu oraz od każdego z obydwu oceniających uzyskał co najmniej 60% punktów za kryteria merytoryczne punktowane, końcową ocenę projektu stanowi średnia arytmetyczna punktów ogółem z dwóch ocen wniosku za spełnianie kryteriów merytorycznych punktowanych. </w:t>
      </w:r>
    </w:p>
    <w:p w14:paraId="3093DB18" w14:textId="77777777" w:rsidR="00846764" w:rsidRPr="00D10C03" w:rsidRDefault="00846764" w:rsidP="000D729B">
      <w:pPr>
        <w:pStyle w:val="Akapitzlist"/>
        <w:tabs>
          <w:tab w:val="left" w:pos="0"/>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 xml:space="preserve">W przypadku gdy wniosek spełnia kryteria dostępu oraz od każdego z obydwu oceniających uzyskał mniej niż 60% punktów za kryteria merytoryczne punktowane, końcową ocenę projektu stanowi średnia arytmetyczna punktów ogółem z dwóch ocen wniosku za spełnianie kryteriów merytorycznych punktowanych. </w:t>
      </w:r>
    </w:p>
    <w:p w14:paraId="08867B11" w14:textId="3348E5FC" w:rsidR="00A2611A" w:rsidRPr="00D10C03" w:rsidRDefault="00846764" w:rsidP="00D10C03">
      <w:pPr>
        <w:pStyle w:val="Akapitzlist"/>
        <w:tabs>
          <w:tab w:val="left" w:pos="567"/>
        </w:tabs>
        <w:spacing w:before="120" w:after="120"/>
        <w:ind w:left="0"/>
        <w:contextualSpacing w:val="0"/>
        <w:rPr>
          <w:rFonts w:asciiTheme="minorHAnsi" w:hAnsiTheme="minorHAnsi" w:cs="Arial"/>
          <w:sz w:val="24"/>
          <w:szCs w:val="24"/>
        </w:rPr>
      </w:pPr>
      <w:r w:rsidRPr="00D10C03">
        <w:rPr>
          <w:rFonts w:asciiTheme="minorHAnsi" w:hAnsiTheme="minorHAnsi" w:cs="Arial"/>
          <w:sz w:val="24"/>
          <w:szCs w:val="24"/>
        </w:rPr>
        <w:t>W przypadku dokonywania oceny projektu przez trzeciego oceniającego ostateczną i wiążącą ocenę projektu stanowi średnia arytmetyczna punktów ogółem za spełnianie kryteriów merytorycznych punktowanych z oceny trzeciego oceniającego oraz z tej oceny jednego z dwóch oceniających, która jest zbieżna z oceną trzeciego oceniającego. W przypadku negatywnej oceny dokonanej przez trzeciego oceniającego, projekt nie jest rekomendowany do dofinansowania. Po zakończeniu oceny zgodności projektów ze Strategią ZIT Sekretarz KOP – ZIT przygotowuje Listę ocenionych projektów na etapie oceny zgodności ze Strategią ZIT szeregującą projekty w kolejności wskazującej na zasadność ich dofinansowania. Projekty niespełniające, któregokolwiek z kryteriów dostępu umieszczane są na Liście ocenionych projektów na etapie oceny zgodności ze Strategią ZIT z liczbą punktów równą 0. Lista podlega zatwierdzeniu przez Dyrektora lub Zastępcę Dyrektora IOK ZIT, a następnie w terminie do 2 dni jest przekazywana do IOK WUP.</w:t>
      </w:r>
    </w:p>
    <w:p w14:paraId="629C4AF5" w14:textId="64A1D23F" w:rsidR="00447EA8" w:rsidRPr="000D7C76" w:rsidRDefault="00447EA8" w:rsidP="00E66573">
      <w:pPr>
        <w:pStyle w:val="Akapitzlist"/>
        <w:keepNext/>
        <w:numPr>
          <w:ilvl w:val="1"/>
          <w:numId w:val="59"/>
        </w:numPr>
        <w:pBdr>
          <w:top w:val="single" w:sz="4" w:space="1" w:color="00000A"/>
          <w:left w:val="single" w:sz="4" w:space="0" w:color="00000A"/>
          <w:bottom w:val="single" w:sz="4" w:space="1" w:color="00000A"/>
          <w:right w:val="single" w:sz="4" w:space="4" w:color="00000A"/>
        </w:pBdr>
        <w:shd w:val="clear" w:color="auto" w:fill="FFC000"/>
        <w:spacing w:before="120" w:after="120"/>
        <w:outlineLvl w:val="0"/>
        <w:rPr>
          <w:rFonts w:asciiTheme="minorHAnsi" w:hAnsiTheme="minorHAnsi" w:cs="Arial"/>
          <w:b/>
          <w:sz w:val="24"/>
          <w:szCs w:val="24"/>
        </w:rPr>
      </w:pPr>
      <w:bookmarkStart w:id="85" w:name="_Toc431974598"/>
      <w:bookmarkStart w:id="86" w:name="_Toc459876613"/>
      <w:bookmarkStart w:id="87" w:name="_Toc483484502"/>
      <w:r w:rsidRPr="000D7C76">
        <w:rPr>
          <w:rFonts w:asciiTheme="minorHAnsi" w:hAnsiTheme="minorHAnsi" w:cs="Arial"/>
          <w:b/>
          <w:sz w:val="24"/>
          <w:szCs w:val="24"/>
        </w:rPr>
        <w:t>Wyniki konkursu</w:t>
      </w:r>
      <w:bookmarkEnd w:id="85"/>
      <w:bookmarkEnd w:id="86"/>
      <w:bookmarkEnd w:id="87"/>
      <w:r w:rsidRPr="000D7C76">
        <w:rPr>
          <w:rFonts w:asciiTheme="minorHAnsi" w:hAnsiTheme="minorHAnsi" w:cs="Arial"/>
          <w:b/>
          <w:sz w:val="24"/>
          <w:szCs w:val="24"/>
        </w:rPr>
        <w:t xml:space="preserve"> </w:t>
      </w:r>
    </w:p>
    <w:p w14:paraId="6343F950" w14:textId="5048A323"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Opublikowanie wyników konkursu następuje poprzez zamieszczenie na stronie internetowej IOK WUP</w:t>
      </w:r>
      <w:r w:rsidR="00C20B97">
        <w:rPr>
          <w:rFonts w:asciiTheme="minorHAnsi" w:hAnsiTheme="minorHAnsi" w:cs="Arial"/>
          <w:sz w:val="24"/>
          <w:szCs w:val="24"/>
        </w:rPr>
        <w:t>:</w:t>
      </w:r>
      <w:r w:rsidRPr="00846764">
        <w:rPr>
          <w:rFonts w:asciiTheme="minorHAnsi" w:hAnsiTheme="minorHAnsi" w:cs="Arial"/>
          <w:sz w:val="24"/>
          <w:szCs w:val="24"/>
        </w:rPr>
        <w:t xml:space="preserve"> </w:t>
      </w:r>
      <w:hyperlink r:id="rId23" w:history="1">
        <w:r w:rsidR="00C20B97" w:rsidRPr="000F5750">
          <w:rPr>
            <w:rStyle w:val="Hipercze"/>
            <w:rFonts w:asciiTheme="minorHAnsi" w:hAnsiTheme="minorHAnsi" w:cs="Arial"/>
            <w:sz w:val="24"/>
            <w:szCs w:val="24"/>
          </w:rPr>
          <w:t>www.rpo.wup.lodz.pl</w:t>
        </w:r>
      </w:hyperlink>
      <w:r w:rsidR="00C20B97">
        <w:rPr>
          <w:rFonts w:asciiTheme="minorHAnsi" w:hAnsiTheme="minorHAnsi" w:cs="Arial"/>
          <w:sz w:val="24"/>
          <w:szCs w:val="24"/>
        </w:rPr>
        <w:t xml:space="preserve"> </w:t>
      </w:r>
      <w:r w:rsidRPr="00846764">
        <w:rPr>
          <w:rFonts w:asciiTheme="minorHAnsi" w:hAnsiTheme="minorHAnsi" w:cs="Arial"/>
          <w:sz w:val="24"/>
          <w:szCs w:val="24"/>
        </w:rPr>
        <w:t xml:space="preserve">, IOK ZIT: </w:t>
      </w:r>
      <w:r w:rsidRPr="00C63471">
        <w:rPr>
          <w:rStyle w:val="Hipercze"/>
          <w:rFonts w:cs="Arial"/>
        </w:rPr>
        <w:t>http://lom.lodz.pl</w:t>
      </w:r>
      <w:r w:rsidRPr="00846764">
        <w:rPr>
          <w:rFonts w:asciiTheme="minorHAnsi" w:hAnsiTheme="minorHAnsi" w:cs="Arial"/>
          <w:sz w:val="24"/>
          <w:szCs w:val="24"/>
        </w:rPr>
        <w:t xml:space="preserve"> oraz na portalu </w:t>
      </w:r>
      <w:r w:rsidRPr="00C63471">
        <w:rPr>
          <w:rStyle w:val="Hipercze"/>
          <w:rFonts w:cstheme="minorHAnsi"/>
        </w:rPr>
        <w:t>www.funduszeeuropejskie.gov.pl</w:t>
      </w:r>
      <w:r w:rsidRPr="00846764">
        <w:rPr>
          <w:rFonts w:asciiTheme="minorHAnsi" w:hAnsiTheme="minorHAnsi" w:cs="Arial"/>
          <w:sz w:val="24"/>
          <w:szCs w:val="24"/>
        </w:rPr>
        <w:t xml:space="preserve"> Listy projektów wybranych do dofinansowania nie później niż 7 dni od dnia rozstrzygnięcia konkursu. Lista uwzględnia wyłącznie projekty, które spełniły kryteria i uzyskały minimalną wymaganą liczbę punktów, uszeregowane w kolejności malejącej liczby uzyskanych punktów z wyróżnieniem projektów wybranych do dofinansowania. </w:t>
      </w:r>
    </w:p>
    <w:p w14:paraId="41C06407" w14:textId="77777777" w:rsidR="00846764" w:rsidRPr="00846764" w:rsidRDefault="00846764" w:rsidP="00846764">
      <w:pPr>
        <w:spacing w:before="120" w:after="120"/>
        <w:rPr>
          <w:rFonts w:asciiTheme="minorHAnsi" w:hAnsiTheme="minorHAnsi" w:cs="Arial"/>
          <w:sz w:val="24"/>
          <w:szCs w:val="24"/>
        </w:rPr>
      </w:pPr>
    </w:p>
    <w:p w14:paraId="0CCA44F3" w14:textId="2074F24A"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 xml:space="preserve">Planowany termin rozstrzygnięcia konkursu to </w:t>
      </w:r>
      <w:r w:rsidR="00B031B4">
        <w:rPr>
          <w:rFonts w:asciiTheme="minorHAnsi" w:hAnsiTheme="minorHAnsi" w:cs="Arial"/>
          <w:sz w:val="24"/>
          <w:szCs w:val="24"/>
        </w:rPr>
        <w:t>grudzień</w:t>
      </w:r>
      <w:r w:rsidRPr="00846764">
        <w:rPr>
          <w:rFonts w:asciiTheme="minorHAnsi" w:hAnsiTheme="minorHAnsi" w:cs="Arial"/>
          <w:sz w:val="24"/>
          <w:szCs w:val="24"/>
        </w:rPr>
        <w:t xml:space="preserve"> 2017 r.</w:t>
      </w:r>
    </w:p>
    <w:p w14:paraId="46C3E10A" w14:textId="77777777" w:rsidR="00846764" w:rsidRPr="00846764" w:rsidRDefault="00846764" w:rsidP="00846764">
      <w:pPr>
        <w:spacing w:before="120" w:after="120"/>
        <w:rPr>
          <w:rFonts w:asciiTheme="minorHAnsi" w:hAnsiTheme="minorHAnsi" w:cs="Arial"/>
          <w:sz w:val="24"/>
          <w:szCs w:val="24"/>
        </w:rPr>
      </w:pPr>
    </w:p>
    <w:p w14:paraId="639D1067"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Rozstrzygnięcie konkursu następuje przez zatwierdzenie przez Dyrektora/Wicedyrektora IOK WUP, a następnie w drodze uchwały przez Radę SŁOM Listy ocenionych projektów, która stanowi podstawę do sporządzenia Listy projektów wybranych do dofinansowania.</w:t>
      </w:r>
    </w:p>
    <w:p w14:paraId="1B8B1C1B" w14:textId="77777777" w:rsidR="00846764" w:rsidRPr="00846764" w:rsidRDefault="00846764" w:rsidP="00846764">
      <w:pPr>
        <w:spacing w:before="120" w:after="120"/>
        <w:rPr>
          <w:rFonts w:asciiTheme="minorHAnsi" w:hAnsiTheme="minorHAnsi" w:cs="Arial"/>
          <w:sz w:val="24"/>
          <w:szCs w:val="24"/>
        </w:rPr>
      </w:pPr>
    </w:p>
    <w:p w14:paraId="42C205BC"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Zgodnie z art. 39 ust. 2 ustawy, projekt zostaje wybrany do dofinansowania, jeżeli uzyskał wymaganą liczbę punktów tj. uzyskał co najmniej 60% punktów możliwych do zdobycia na etapie oceny zgodności projektów ze Strategią ZIT oraz liczba uzyskanych punktów pozwala na jego dofinansowanie w ramach alokacji dostępnej na konkurs,.</w:t>
      </w:r>
    </w:p>
    <w:p w14:paraId="2862D38B"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Lista ocenionych projektów wskazuje, które projekty:</w:t>
      </w:r>
    </w:p>
    <w:p w14:paraId="725A3197"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zostały ocenione pozytywnie w trakcie oceny zgodności projektów ze Strategią ZIT i zostały wybrane do dofinansowania,</w:t>
      </w:r>
    </w:p>
    <w:p w14:paraId="092D739B"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zostały ocenione negatywnie w rozumieniu art. 53 ust. 2 ustawy i nie zostały wybrane do dofinansowania.</w:t>
      </w:r>
    </w:p>
    <w:p w14:paraId="2FB8BDA1"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 xml:space="preserve">Lista ocenionych projektów zawiera wszystkie projekty, które podlegały ocenie w ramach konkursu, uszeregowane w kolejności malejącej liczby uzyskanych punktów na etapie oceny zgodności projektów ze Strategią ZIT, a w przypadku projektów nie przekazanych do oceny zgodności projektów ze Strategią ZIT w kolejności malejącej liczby uzyskanych punktów na etapie oceny formalno-merytorycznej. </w:t>
      </w:r>
    </w:p>
    <w:p w14:paraId="5D4F856E"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Projekty, które uzyskały wymaganą liczbę punktów i spełniły kryteria wyboru, jednak kwota przeznaczona na dofinansowanie projektów w konkursie nie wystarcza na wybranie ich do dofinansowania, umieszczane są na Liście ocenionych projektów ze statusem – „bez dofinansowania”.</w:t>
      </w:r>
    </w:p>
    <w:p w14:paraId="4EBEB2CA"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Projekty, które uzyskały wymaganą liczbę punktów i spełniły kryteria wyboru a kwota przeznaczona na dofinansowanie projektów w konkursie wystarcza na wybranie ich do dofinansowania, umieszczane są na Liście ocenionych projektów ze statusem – „wybrany do dofinansowania”.</w:t>
      </w:r>
    </w:p>
    <w:p w14:paraId="04DDC375"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 xml:space="preserve">O kolejności projektów na liście oraz ich wyborze do dofinansowania decyduje liczba punktów przyznana danemu projektowi na etapie oceny zgodności projektów ze Strategią ZIT. </w:t>
      </w:r>
    </w:p>
    <w:p w14:paraId="4AA00B56"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Po zakończeniu oceny zgodności projektów ze Strategią ZIT, IOK przekazują niezwłocznie Wnioskodawcy pisemną informację o zakończeniu oceny jego projektu oraz:</w:t>
      </w:r>
    </w:p>
    <w:p w14:paraId="78DFC60B"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pozytywnej ocenie projektu oraz wybraniu go do dofinansowania – IOK WUP,</w:t>
      </w:r>
    </w:p>
    <w:p w14:paraId="3BBD921A"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negatywnej ocenie projektu i niewybraniu go do dofinansowania wraz ze zgodnym z art. 46 ust. 5 ustawy pouczeniem o możliwości wniesienia protestu, o którym mowa w art. 53 ust. 1 ustawy, na zasadach i w trybie o których mowa w art. 53 i 54 ustawy – IOK ZIT.</w:t>
      </w:r>
    </w:p>
    <w:p w14:paraId="729ABDE4" w14:textId="76DC1984"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t>Wyżej wymieniona pisemna informacja, zawiera kopie wypełnionych kart oceny zgodn</w:t>
      </w:r>
      <w:r w:rsidR="00183422">
        <w:rPr>
          <w:rFonts w:asciiTheme="minorHAnsi" w:hAnsiTheme="minorHAnsi" w:cs="Arial"/>
          <w:sz w:val="24"/>
          <w:szCs w:val="24"/>
        </w:rPr>
        <w:t>ości projektów ze Strategią ZIT,</w:t>
      </w:r>
      <w:r w:rsidR="00183422" w:rsidRPr="00183422">
        <w:t xml:space="preserve"> </w:t>
      </w:r>
      <w:r w:rsidR="00183422" w:rsidRPr="00183422">
        <w:rPr>
          <w:rFonts w:asciiTheme="minorHAnsi" w:hAnsiTheme="minorHAnsi" w:cs="Arial"/>
          <w:sz w:val="24"/>
          <w:szCs w:val="24"/>
        </w:rPr>
        <w:t>z zastrzeżeniem, że przekazując wnioskodawcy informację, zachowana zostaje zasada anonimowości osób dokonujących oceny</w:t>
      </w:r>
      <w:r w:rsidR="00183422">
        <w:rPr>
          <w:rFonts w:asciiTheme="minorHAnsi" w:hAnsiTheme="minorHAnsi" w:cs="Arial"/>
          <w:sz w:val="24"/>
          <w:szCs w:val="24"/>
        </w:rPr>
        <w:t>.</w:t>
      </w:r>
    </w:p>
    <w:p w14:paraId="3573DADA" w14:textId="77777777" w:rsidR="00846764" w:rsidRPr="00846764" w:rsidRDefault="00846764" w:rsidP="00846764">
      <w:pPr>
        <w:spacing w:before="120" w:after="120"/>
        <w:rPr>
          <w:rFonts w:asciiTheme="minorHAnsi" w:hAnsiTheme="minorHAnsi" w:cs="Arial"/>
          <w:sz w:val="24"/>
          <w:szCs w:val="24"/>
        </w:rPr>
      </w:pPr>
      <w:r w:rsidRPr="00846764">
        <w:rPr>
          <w:rFonts w:asciiTheme="minorHAnsi" w:hAnsiTheme="minorHAnsi" w:cs="Arial"/>
          <w:sz w:val="24"/>
          <w:szCs w:val="24"/>
        </w:rPr>
        <w:lastRenderedPageBreak/>
        <w:t xml:space="preserve">W przypadku wyboru projektów do dofinansowania spowodowanego powstaniem dostępności lub zwiększeniem alokacji na konkurs, a także rozstrzygnięciami zapadającymi w ramach procedury odwoławczej, IOK WUP oraz IOK ZIT dokonują aktualizacji Listy projektów wybranych do dofinansowania i jej kolejną wersję upublicznią na stronie internetowej IOK WUP, IOK ZIT oraz na portalu w terminie 7 dni od dokonania zmiany. </w:t>
      </w:r>
    </w:p>
    <w:p w14:paraId="1950E345" w14:textId="77777777" w:rsidR="000D7C76" w:rsidRPr="00FF2E93" w:rsidRDefault="000D7C76" w:rsidP="00A8131A">
      <w:pPr>
        <w:spacing w:before="120" w:after="120"/>
        <w:rPr>
          <w:rFonts w:asciiTheme="minorHAnsi" w:hAnsiTheme="minorHAnsi" w:cs="Arial"/>
          <w:sz w:val="24"/>
          <w:szCs w:val="24"/>
        </w:rPr>
      </w:pPr>
    </w:p>
    <w:p w14:paraId="2164B624" w14:textId="431F0E22" w:rsidR="0084565D" w:rsidRPr="00376932" w:rsidRDefault="0084565D" w:rsidP="00376932">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88" w:name="_Toc483484503"/>
      <w:r w:rsidRPr="00376932">
        <w:rPr>
          <w:rFonts w:asciiTheme="minorHAnsi" w:hAnsiTheme="minorHAnsi" w:cs="Arial"/>
          <w:b/>
          <w:sz w:val="24"/>
          <w:szCs w:val="24"/>
        </w:rPr>
        <w:t>Środki odwoławcze w przypadku negatywnej oceny</w:t>
      </w:r>
      <w:bookmarkEnd w:id="61"/>
      <w:bookmarkEnd w:id="88"/>
    </w:p>
    <w:p w14:paraId="2FAC488A" w14:textId="77777777" w:rsidR="00833F64" w:rsidRPr="00FF2E93" w:rsidRDefault="00833F64" w:rsidP="00A8131A">
      <w:pPr>
        <w:pStyle w:val="Tretekstu"/>
        <w:tabs>
          <w:tab w:val="left" w:pos="110"/>
        </w:tabs>
        <w:overflowPunct/>
        <w:spacing w:before="120" w:line="276" w:lineRule="auto"/>
        <w:ind w:right="108"/>
        <w:rPr>
          <w:rFonts w:asciiTheme="minorHAnsi" w:hAnsiTheme="minorHAnsi" w:cs="Arial"/>
          <w:spacing w:val="1"/>
          <w:sz w:val="24"/>
          <w:szCs w:val="24"/>
        </w:rPr>
      </w:pPr>
      <w:bookmarkStart w:id="89" w:name="_Toc423352367"/>
      <w:bookmarkStart w:id="90" w:name="_Toc423349382"/>
      <w:bookmarkStart w:id="91" w:name="_Toc423341620"/>
      <w:bookmarkStart w:id="92" w:name="_Toc423341558"/>
      <w:bookmarkStart w:id="93" w:name="_Toc423341208"/>
      <w:bookmarkStart w:id="94" w:name="_Toc431818402"/>
      <w:bookmarkStart w:id="95" w:name="_Toc42335236797"/>
      <w:bookmarkStart w:id="96" w:name="_Toc42334938297"/>
      <w:bookmarkStart w:id="97" w:name="_Toc42334162097"/>
      <w:bookmarkStart w:id="98" w:name="_Toc42334155897"/>
      <w:bookmarkStart w:id="99" w:name="_Toc42334120897"/>
      <w:bookmarkStart w:id="100" w:name="_Toc448487908"/>
      <w:bookmarkStart w:id="101" w:name="_Toc448914596"/>
      <w:bookmarkEnd w:id="89"/>
      <w:bookmarkEnd w:id="90"/>
      <w:bookmarkEnd w:id="91"/>
      <w:bookmarkEnd w:id="92"/>
      <w:bookmarkEnd w:id="93"/>
      <w:bookmarkEnd w:id="94"/>
      <w:bookmarkEnd w:id="95"/>
      <w:bookmarkEnd w:id="96"/>
      <w:bookmarkEnd w:id="97"/>
      <w:bookmarkEnd w:id="98"/>
      <w:bookmarkEnd w:id="99"/>
    </w:p>
    <w:p w14:paraId="7F679837" w14:textId="5231D321" w:rsidR="00833F64" w:rsidRPr="00797416" w:rsidRDefault="00833F64" w:rsidP="00FF05CD">
      <w:pPr>
        <w:pStyle w:val="Akapitzlist"/>
        <w:keepNext/>
        <w:numPr>
          <w:ilvl w:val="0"/>
          <w:numId w:val="100"/>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02" w:name="_Toc457911330"/>
      <w:bookmarkStart w:id="103" w:name="_Toc483484504"/>
      <w:r w:rsidRPr="00797416">
        <w:rPr>
          <w:rFonts w:asciiTheme="minorHAnsi" w:hAnsiTheme="minorHAnsi" w:cs="Arial"/>
          <w:b/>
          <w:bCs/>
          <w:sz w:val="24"/>
          <w:szCs w:val="24"/>
        </w:rPr>
        <w:t>Zakres podmiotowy i przedmiotowy procedury odwoławczej</w:t>
      </w:r>
      <w:bookmarkEnd w:id="102"/>
      <w:bookmarkEnd w:id="103"/>
    </w:p>
    <w:p w14:paraId="44477E20" w14:textId="77777777" w:rsidR="0084565D" w:rsidRPr="00FF2E93" w:rsidRDefault="0084565D" w:rsidP="00A8131A">
      <w:pPr>
        <w:pStyle w:val="Tretekstu"/>
        <w:tabs>
          <w:tab w:val="left" w:pos="110"/>
        </w:tabs>
        <w:overflowPunct/>
        <w:spacing w:before="120" w:line="276" w:lineRule="auto"/>
        <w:ind w:right="108"/>
        <w:rPr>
          <w:rFonts w:asciiTheme="minorHAnsi" w:hAnsiTheme="minorHAnsi" w:cs="Arial"/>
          <w:spacing w:val="1"/>
          <w:sz w:val="24"/>
          <w:szCs w:val="24"/>
        </w:rPr>
      </w:pPr>
      <w:r w:rsidRPr="00FF2E93">
        <w:rPr>
          <w:rFonts w:asciiTheme="minorHAnsi" w:hAnsiTheme="minorHAnsi" w:cs="Arial"/>
          <w:spacing w:val="1"/>
          <w:sz w:val="24"/>
          <w:szCs w:val="24"/>
        </w:rPr>
        <w:t>W kwestii procedury odwoławczej przysługującej wnioskodawcom zastosowanie mają przepisy rozdziału 15 ustawy.</w:t>
      </w:r>
      <w:bookmarkEnd w:id="100"/>
      <w:bookmarkEnd w:id="101"/>
    </w:p>
    <w:p w14:paraId="05BE6D1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 xml:space="preserve">Wnioskodawcy, którego wniosek uzyskał ocenę negatywną, przysługuje prawo do złożenia środka odwoławczego - protestu. </w:t>
      </w:r>
    </w:p>
    <w:p w14:paraId="756CC30E" w14:textId="77777777" w:rsidR="0084565D" w:rsidRPr="00FF2E93" w:rsidRDefault="0084565D" w:rsidP="00A8131A">
      <w:pPr>
        <w:pStyle w:val="Tretekstu"/>
        <w:tabs>
          <w:tab w:val="left" w:pos="110"/>
        </w:tabs>
        <w:overflowPunct/>
        <w:spacing w:line="276" w:lineRule="auto"/>
        <w:ind w:right="107"/>
        <w:rPr>
          <w:rFonts w:asciiTheme="minorHAnsi" w:hAnsiTheme="minorHAnsi" w:cs="Arial"/>
          <w:spacing w:val="1"/>
          <w:sz w:val="24"/>
          <w:szCs w:val="24"/>
        </w:rPr>
      </w:pPr>
      <w:r w:rsidRPr="00FF2E93">
        <w:rPr>
          <w:rFonts w:asciiTheme="minorHAnsi" w:hAnsiTheme="minorHAnsi" w:cs="Arial"/>
          <w:spacing w:val="1"/>
          <w:sz w:val="24"/>
          <w:szCs w:val="24"/>
        </w:rPr>
        <w:t>Zgodnie z art. 53 ust. 2 ustawy negatywną oceną jest ocena w zakresie spełniania przez projekt kryteriów wyboru projektów, w ramach której:</w:t>
      </w:r>
    </w:p>
    <w:p w14:paraId="6883E1E6" w14:textId="77777777" w:rsidR="0084565D" w:rsidRPr="00FF2E93" w:rsidRDefault="0084565D" w:rsidP="00AE4BA6">
      <w:pPr>
        <w:pStyle w:val="Tretekstu"/>
        <w:widowControl w:val="0"/>
        <w:numPr>
          <w:ilvl w:val="0"/>
          <w:numId w:val="27"/>
        </w:numPr>
        <w:tabs>
          <w:tab w:val="clear" w:pos="720"/>
          <w:tab w:val="left" w:pos="284"/>
        </w:tabs>
        <w:overflowPunct/>
        <w:spacing w:after="0" w:line="276" w:lineRule="auto"/>
        <w:ind w:left="284" w:right="107"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wyma</w:t>
      </w:r>
      <w:r w:rsidRPr="00FF2E93">
        <w:rPr>
          <w:rFonts w:asciiTheme="minorHAnsi" w:hAnsiTheme="minorHAnsi" w:cs="Arial"/>
          <w:spacing w:val="2"/>
          <w:sz w:val="24"/>
          <w:szCs w:val="24"/>
        </w:rPr>
        <w:t>g</w:t>
      </w:r>
      <w:r w:rsidRPr="00FF2E93">
        <w:rPr>
          <w:rFonts w:asciiTheme="minorHAnsi" w:hAnsiTheme="minorHAnsi" w:cs="Arial"/>
          <w:sz w:val="24"/>
          <w:szCs w:val="24"/>
        </w:rPr>
        <w:t>anej</w:t>
      </w:r>
      <w:r w:rsidRPr="00FF2E93">
        <w:rPr>
          <w:rFonts w:asciiTheme="minorHAnsi" w:hAnsiTheme="minorHAnsi" w:cs="Arial"/>
          <w:spacing w:val="17"/>
          <w:sz w:val="24"/>
          <w:szCs w:val="24"/>
        </w:rPr>
        <w:t xml:space="preserve"> </w:t>
      </w:r>
      <w:r w:rsidRPr="00FF2E93">
        <w:rPr>
          <w:rFonts w:asciiTheme="minorHAnsi" w:hAnsiTheme="minorHAnsi" w:cs="Arial"/>
          <w:sz w:val="24"/>
          <w:szCs w:val="24"/>
        </w:rPr>
        <w:t>licz</w:t>
      </w:r>
      <w:r w:rsidRPr="00FF2E93">
        <w:rPr>
          <w:rFonts w:asciiTheme="minorHAnsi" w:hAnsiTheme="minorHAnsi" w:cs="Arial"/>
          <w:spacing w:val="2"/>
          <w:sz w:val="24"/>
          <w:szCs w:val="24"/>
        </w:rPr>
        <w:t>b</w:t>
      </w:r>
      <w:r w:rsidRPr="00FF2E93">
        <w:rPr>
          <w:rFonts w:asciiTheme="minorHAnsi" w:hAnsiTheme="minorHAnsi" w:cs="Arial"/>
          <w:sz w:val="24"/>
          <w:szCs w:val="24"/>
        </w:rPr>
        <w:t>y</w:t>
      </w:r>
      <w:r w:rsidRPr="00FF2E93">
        <w:rPr>
          <w:rFonts w:asciiTheme="minorHAnsi" w:hAnsiTheme="minorHAnsi" w:cs="Arial"/>
          <w:spacing w:val="13"/>
          <w:sz w:val="24"/>
          <w:szCs w:val="24"/>
        </w:rPr>
        <w:t xml:space="preserve"> </w:t>
      </w:r>
      <w:r w:rsidRPr="00FF2E93">
        <w:rPr>
          <w:rFonts w:asciiTheme="minorHAnsi" w:hAnsiTheme="minorHAnsi" w:cs="Arial"/>
          <w:sz w:val="24"/>
          <w:szCs w:val="24"/>
        </w:rPr>
        <w:t>pun</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12"/>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speł</w:t>
      </w:r>
      <w:r w:rsidRPr="00FF2E93">
        <w:rPr>
          <w:rFonts w:asciiTheme="minorHAnsi" w:hAnsiTheme="minorHAnsi" w:cs="Arial"/>
          <w:spacing w:val="2"/>
          <w:sz w:val="24"/>
          <w:szCs w:val="24"/>
        </w:rPr>
        <w:t>n</w:t>
      </w:r>
      <w:r w:rsidRPr="00FF2E93">
        <w:rPr>
          <w:rFonts w:asciiTheme="minorHAnsi" w:hAnsiTheme="minorHAnsi" w:cs="Arial"/>
          <w:sz w:val="24"/>
          <w:szCs w:val="24"/>
        </w:rPr>
        <w:t>ił</w:t>
      </w:r>
      <w:r w:rsidRPr="00FF2E93">
        <w:rPr>
          <w:rFonts w:asciiTheme="minorHAnsi" w:hAnsiTheme="minorHAnsi" w:cs="Arial"/>
          <w:spacing w:val="1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w:t>
      </w:r>
      <w:r w:rsidRPr="00FF2E93">
        <w:rPr>
          <w:rFonts w:asciiTheme="minorHAnsi" w:hAnsiTheme="minorHAnsi" w:cs="Arial"/>
          <w:spacing w:val="1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15"/>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 na</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utek</w:t>
      </w:r>
      <w:r w:rsidRPr="00FF2E93">
        <w:rPr>
          <w:rFonts w:asciiTheme="minorHAnsi" w:hAnsiTheme="minorHAnsi" w:cs="Arial"/>
          <w:spacing w:val="37"/>
          <w:sz w:val="24"/>
          <w:szCs w:val="24"/>
        </w:rPr>
        <w:t xml:space="preserve"> </w:t>
      </w:r>
      <w:r w:rsidRPr="00FF2E93">
        <w:rPr>
          <w:rFonts w:asciiTheme="minorHAnsi" w:hAnsiTheme="minorHAnsi" w:cs="Arial"/>
          <w:sz w:val="24"/>
          <w:szCs w:val="24"/>
        </w:rPr>
        <w:t>cze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być</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wybra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albo</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w:t>
      </w:r>
      <w:r w:rsidRPr="00FF2E93">
        <w:rPr>
          <w:rFonts w:asciiTheme="minorHAnsi" w:hAnsiTheme="minorHAnsi" w:cs="Arial"/>
          <w:spacing w:val="2"/>
          <w:sz w:val="24"/>
          <w:szCs w:val="24"/>
        </w:rPr>
        <w:t>k</w:t>
      </w:r>
      <w:r w:rsidRPr="00FF2E93">
        <w:rPr>
          <w:rFonts w:asciiTheme="minorHAnsi" w:hAnsiTheme="minorHAnsi" w:cs="Arial"/>
          <w:sz w:val="24"/>
          <w:szCs w:val="24"/>
        </w:rPr>
        <w:t>ierowa</w:t>
      </w:r>
      <w:r w:rsidRPr="00FF2E93">
        <w:rPr>
          <w:rFonts w:asciiTheme="minorHAnsi" w:hAnsiTheme="minorHAnsi" w:cs="Arial"/>
          <w:spacing w:val="2"/>
          <w:sz w:val="24"/>
          <w:szCs w:val="24"/>
        </w:rPr>
        <w:t>n</w:t>
      </w:r>
      <w:r w:rsidRPr="00FF2E93">
        <w:rPr>
          <w:rFonts w:asciiTheme="minorHAnsi" w:hAnsiTheme="minorHAnsi" w:cs="Arial"/>
          <w:sz w:val="24"/>
          <w:szCs w:val="24"/>
        </w:rPr>
        <w:t>y</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4"/>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ole</w:t>
      </w:r>
      <w:r w:rsidRPr="00FF2E93">
        <w:rPr>
          <w:rFonts w:asciiTheme="minorHAnsi" w:hAnsiTheme="minorHAnsi" w:cs="Arial"/>
          <w:spacing w:val="1"/>
          <w:sz w:val="24"/>
          <w:szCs w:val="24"/>
        </w:rPr>
        <w:t>j</w:t>
      </w:r>
      <w:r w:rsidRPr="00FF2E93">
        <w:rPr>
          <w:rFonts w:asciiTheme="minorHAnsi" w:hAnsiTheme="minorHAnsi" w:cs="Arial"/>
          <w:sz w:val="24"/>
          <w:szCs w:val="24"/>
        </w:rPr>
        <w:t>ne</w:t>
      </w:r>
      <w:r w:rsidRPr="00FF2E93">
        <w:rPr>
          <w:rFonts w:asciiTheme="minorHAnsi" w:hAnsiTheme="minorHAnsi" w:cs="Arial"/>
          <w:spacing w:val="2"/>
          <w:sz w:val="24"/>
          <w:szCs w:val="24"/>
        </w:rPr>
        <w:t>g</w:t>
      </w:r>
      <w:r w:rsidRPr="00FF2E93">
        <w:rPr>
          <w:rFonts w:asciiTheme="minorHAnsi" w:hAnsiTheme="minorHAnsi" w:cs="Arial"/>
          <w:sz w:val="24"/>
          <w:szCs w:val="24"/>
        </w:rPr>
        <w:t>o e</w:t>
      </w:r>
      <w:r w:rsidRPr="00FF2E93">
        <w:rPr>
          <w:rFonts w:asciiTheme="minorHAnsi" w:hAnsiTheme="minorHAnsi" w:cs="Arial"/>
          <w:spacing w:val="1"/>
          <w:sz w:val="24"/>
          <w:szCs w:val="24"/>
        </w:rPr>
        <w:t>t</w:t>
      </w:r>
      <w:r w:rsidRPr="00FF2E93">
        <w:rPr>
          <w:rFonts w:asciiTheme="minorHAnsi" w:hAnsiTheme="minorHAnsi" w:cs="Arial"/>
          <w:sz w:val="24"/>
          <w:szCs w:val="24"/>
        </w:rPr>
        <w:t>apu oceny;</w:t>
      </w:r>
    </w:p>
    <w:p w14:paraId="267E3176" w14:textId="77777777" w:rsidR="0084565D" w:rsidRPr="00FF2E93" w:rsidRDefault="0084565D" w:rsidP="00AE4BA6">
      <w:pPr>
        <w:pStyle w:val="Tretekstu"/>
        <w:widowControl w:val="0"/>
        <w:numPr>
          <w:ilvl w:val="0"/>
          <w:numId w:val="27"/>
        </w:numPr>
        <w:tabs>
          <w:tab w:val="clear" w:pos="720"/>
          <w:tab w:val="left" w:pos="284"/>
        </w:tabs>
        <w:overflowPunct/>
        <w:spacing w:after="0" w:line="276" w:lineRule="auto"/>
        <w:ind w:left="284" w:right="109" w:hanging="284"/>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ekt</w:t>
      </w:r>
      <w:r w:rsidRPr="00FF2E93">
        <w:rPr>
          <w:rFonts w:asciiTheme="minorHAnsi" w:hAnsiTheme="minorHAnsi" w:cs="Arial"/>
          <w:spacing w:val="35"/>
          <w:sz w:val="24"/>
          <w:szCs w:val="24"/>
        </w:rPr>
        <w:t xml:space="preserve"> </w:t>
      </w:r>
      <w:r w:rsidRPr="00FF2E93">
        <w:rPr>
          <w:rFonts w:asciiTheme="minorHAnsi" w:hAnsiTheme="minorHAnsi" w:cs="Arial"/>
          <w:sz w:val="24"/>
          <w:szCs w:val="24"/>
        </w:rPr>
        <w:t>uzys</w:t>
      </w:r>
      <w:r w:rsidRPr="00FF2E93">
        <w:rPr>
          <w:rFonts w:asciiTheme="minorHAnsi" w:hAnsiTheme="minorHAnsi" w:cs="Arial"/>
          <w:spacing w:val="2"/>
          <w:sz w:val="24"/>
          <w:szCs w:val="24"/>
        </w:rPr>
        <w:t>k</w:t>
      </w:r>
      <w:r w:rsidRPr="00FF2E93">
        <w:rPr>
          <w:rFonts w:asciiTheme="minorHAnsi" w:hAnsiTheme="minorHAnsi" w:cs="Arial"/>
          <w:sz w:val="24"/>
          <w:szCs w:val="24"/>
        </w:rPr>
        <w:t>ał</w:t>
      </w:r>
      <w:r w:rsidRPr="00FF2E93">
        <w:rPr>
          <w:rFonts w:asciiTheme="minorHAnsi" w:hAnsiTheme="minorHAnsi" w:cs="Arial"/>
          <w:spacing w:val="33"/>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1"/>
          <w:sz w:val="24"/>
          <w:szCs w:val="24"/>
        </w:rPr>
        <w:t>m</w:t>
      </w:r>
      <w:r w:rsidRPr="00FF2E93">
        <w:rPr>
          <w:rFonts w:asciiTheme="minorHAnsi" w:hAnsiTheme="minorHAnsi" w:cs="Arial"/>
          <w:sz w:val="24"/>
          <w:szCs w:val="24"/>
        </w:rPr>
        <w:t>a</w:t>
      </w:r>
      <w:r w:rsidRPr="00FF2E93">
        <w:rPr>
          <w:rFonts w:asciiTheme="minorHAnsi" w:hAnsiTheme="minorHAnsi" w:cs="Arial"/>
          <w:spacing w:val="2"/>
          <w:sz w:val="24"/>
          <w:szCs w:val="24"/>
        </w:rPr>
        <w:t>g</w:t>
      </w:r>
      <w:r w:rsidRPr="00FF2E93">
        <w:rPr>
          <w:rFonts w:asciiTheme="minorHAnsi" w:hAnsiTheme="minorHAnsi" w:cs="Arial"/>
          <w:sz w:val="24"/>
          <w:szCs w:val="24"/>
        </w:rPr>
        <w:t>aną</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liczbę</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punk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lub</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spełnił</w:t>
      </w:r>
      <w:r w:rsidRPr="00FF2E93">
        <w:rPr>
          <w:rFonts w:asciiTheme="minorHAnsi" w:hAnsiTheme="minorHAnsi" w:cs="Arial"/>
          <w:spacing w:val="32"/>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eria</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wyboru</w:t>
      </w:r>
      <w:r w:rsidRPr="00FF2E93">
        <w:rPr>
          <w:rFonts w:asciiTheme="minorHAnsi" w:hAnsiTheme="minorHAnsi" w:cs="Arial"/>
          <w:spacing w:val="34"/>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r w:rsidRPr="00FF2E93">
        <w:rPr>
          <w:rFonts w:asciiTheme="minorHAnsi" w:hAnsiTheme="minorHAnsi" w:cs="Arial"/>
          <w:spacing w:val="36"/>
          <w:sz w:val="24"/>
          <w:szCs w:val="24"/>
        </w:rPr>
        <w:t xml:space="preserve">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ednak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przeznaczona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z w:val="24"/>
          <w:szCs w:val="24"/>
        </w:rPr>
        <w:t>tów</w:t>
      </w:r>
      <w:r w:rsidRPr="00FF2E93">
        <w:rPr>
          <w:rFonts w:asciiTheme="minorHAnsi" w:hAnsiTheme="minorHAnsi" w:cs="Arial"/>
          <w:spacing w:val="31"/>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kon</w:t>
      </w:r>
      <w:r w:rsidRPr="00FF2E93">
        <w:rPr>
          <w:rFonts w:asciiTheme="minorHAnsi" w:hAnsiTheme="minorHAnsi" w:cs="Arial"/>
          <w:spacing w:val="2"/>
          <w:sz w:val="24"/>
          <w:szCs w:val="24"/>
        </w:rPr>
        <w:t>k</w:t>
      </w:r>
      <w:r w:rsidRPr="00FF2E93">
        <w:rPr>
          <w:rFonts w:asciiTheme="minorHAnsi" w:hAnsiTheme="minorHAnsi" w:cs="Arial"/>
          <w:sz w:val="24"/>
          <w:szCs w:val="24"/>
        </w:rPr>
        <w:t>ursie</w:t>
      </w:r>
      <w:r w:rsidRPr="00FF2E93">
        <w:rPr>
          <w:rFonts w:asciiTheme="minorHAnsi" w:hAnsiTheme="minorHAnsi" w:cs="Arial"/>
          <w:spacing w:val="28"/>
          <w:sz w:val="24"/>
          <w:szCs w:val="24"/>
        </w:rPr>
        <w:t xml:space="preserve"> </w:t>
      </w:r>
      <w:r w:rsidRPr="00FF2E93">
        <w:rPr>
          <w:rFonts w:asciiTheme="minorHAnsi" w:hAnsiTheme="minorHAnsi" w:cs="Arial"/>
          <w:sz w:val="24"/>
          <w:szCs w:val="24"/>
        </w:rPr>
        <w:t>nie</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wy</w:t>
      </w:r>
      <w:r w:rsidRPr="00FF2E93">
        <w:rPr>
          <w:rFonts w:asciiTheme="minorHAnsi" w:hAnsiTheme="minorHAnsi" w:cs="Arial"/>
          <w:spacing w:val="2"/>
          <w:sz w:val="24"/>
          <w:szCs w:val="24"/>
        </w:rPr>
        <w:t>s</w:t>
      </w:r>
      <w:r w:rsidRPr="00FF2E93">
        <w:rPr>
          <w:rFonts w:asciiTheme="minorHAnsi" w:hAnsiTheme="minorHAnsi" w:cs="Arial"/>
          <w:spacing w:val="1"/>
          <w:sz w:val="24"/>
          <w:szCs w:val="24"/>
        </w:rPr>
        <w:t>t</w:t>
      </w:r>
      <w:r w:rsidRPr="00FF2E93">
        <w:rPr>
          <w:rFonts w:asciiTheme="minorHAnsi" w:hAnsiTheme="minorHAnsi" w:cs="Arial"/>
          <w:sz w:val="24"/>
          <w:szCs w:val="24"/>
        </w:rPr>
        <w:t>arcza</w:t>
      </w:r>
      <w:r w:rsidRPr="00FF2E93">
        <w:rPr>
          <w:rFonts w:asciiTheme="minorHAnsi" w:hAnsiTheme="minorHAnsi" w:cs="Arial"/>
          <w:spacing w:val="32"/>
          <w:sz w:val="24"/>
          <w:szCs w:val="24"/>
        </w:rPr>
        <w:t xml:space="preserve"> </w:t>
      </w:r>
      <w:r w:rsidRPr="00FF2E93">
        <w:rPr>
          <w:rFonts w:asciiTheme="minorHAnsi" w:hAnsiTheme="minorHAnsi" w:cs="Arial"/>
          <w:sz w:val="24"/>
          <w:szCs w:val="24"/>
        </w:rPr>
        <w:t>na</w:t>
      </w:r>
      <w:r w:rsidRPr="00FF2E93">
        <w:rPr>
          <w:rFonts w:asciiTheme="minorHAnsi" w:hAnsiTheme="minorHAnsi" w:cs="Arial"/>
          <w:spacing w:val="29"/>
          <w:sz w:val="24"/>
          <w:szCs w:val="24"/>
        </w:rPr>
        <w:t xml:space="preserve"> </w:t>
      </w:r>
      <w:r w:rsidRPr="00FF2E93">
        <w:rPr>
          <w:rFonts w:asciiTheme="minorHAnsi" w:hAnsiTheme="minorHAnsi" w:cs="Arial"/>
          <w:sz w:val="24"/>
          <w:szCs w:val="24"/>
        </w:rPr>
        <w:t xml:space="preserve">wybranie </w:t>
      </w:r>
      <w:r w:rsidRPr="00FF2E93">
        <w:rPr>
          <w:rFonts w:asciiTheme="minorHAnsi" w:hAnsiTheme="minorHAnsi" w:cs="Arial"/>
          <w:spacing w:val="2"/>
          <w:sz w:val="24"/>
          <w:szCs w:val="24"/>
        </w:rPr>
        <w:t>g</w:t>
      </w:r>
      <w:r w:rsidRPr="00FF2E93">
        <w:rPr>
          <w:rFonts w:asciiTheme="minorHAnsi" w:hAnsiTheme="minorHAnsi" w:cs="Arial"/>
          <w:sz w:val="24"/>
          <w:szCs w:val="24"/>
        </w:rPr>
        <w:t>o do</w:t>
      </w:r>
      <w:r w:rsidRPr="00FF2E93">
        <w:rPr>
          <w:rFonts w:asciiTheme="minorHAnsi" w:hAnsiTheme="minorHAnsi" w:cs="Arial"/>
          <w:spacing w:val="1"/>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p>
    <w:p w14:paraId="523C4DD7" w14:textId="5985523C" w:rsidR="0084565D" w:rsidRPr="00E66573" w:rsidRDefault="0084565D" w:rsidP="00FF05CD">
      <w:pPr>
        <w:pStyle w:val="Akapitzlist"/>
        <w:keepNext/>
        <w:numPr>
          <w:ilvl w:val="0"/>
          <w:numId w:val="100"/>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04" w:name="_Toc431818403"/>
      <w:bookmarkStart w:id="105" w:name="_Toc457911331"/>
      <w:bookmarkStart w:id="106" w:name="_Toc483484505"/>
      <w:bookmarkEnd w:id="104"/>
      <w:r w:rsidRPr="00E66573">
        <w:rPr>
          <w:rFonts w:asciiTheme="minorHAnsi" w:hAnsiTheme="minorHAnsi" w:cs="Arial"/>
          <w:b/>
          <w:bCs/>
          <w:sz w:val="24"/>
          <w:szCs w:val="24"/>
        </w:rPr>
        <w:t>Protest</w:t>
      </w:r>
      <w:bookmarkEnd w:id="105"/>
      <w:bookmarkEnd w:id="106"/>
    </w:p>
    <w:p w14:paraId="6E830001" w14:textId="77777777" w:rsidR="0084565D" w:rsidRPr="00FF2E93" w:rsidRDefault="0084565D" w:rsidP="00A8131A">
      <w:pPr>
        <w:pStyle w:val="Tretekstu"/>
        <w:widowControl w:val="0"/>
        <w:tabs>
          <w:tab w:val="left" w:pos="389"/>
        </w:tabs>
        <w:overflowPunct/>
        <w:spacing w:line="276" w:lineRule="auto"/>
        <w:ind w:right="112"/>
        <w:rPr>
          <w:rFonts w:asciiTheme="minorHAnsi" w:hAnsiTheme="minorHAnsi" w:cs="Arial"/>
          <w:sz w:val="24"/>
          <w:szCs w:val="24"/>
        </w:rPr>
      </w:pPr>
      <w:r w:rsidRPr="00FF2E93">
        <w:rPr>
          <w:rFonts w:asciiTheme="minorHAnsi" w:hAnsiTheme="minorHAnsi" w:cs="Arial"/>
          <w:sz w:val="24"/>
          <w:szCs w:val="24"/>
        </w:rPr>
        <w:t>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 53 us</w:t>
      </w:r>
      <w:r w:rsidRPr="00FF2E93">
        <w:rPr>
          <w:rFonts w:asciiTheme="minorHAnsi" w:hAnsiTheme="minorHAnsi" w:cs="Arial"/>
          <w:spacing w:val="1"/>
          <w:sz w:val="24"/>
          <w:szCs w:val="24"/>
        </w:rPr>
        <w:t>t</w:t>
      </w:r>
      <w:r w:rsidRPr="00FF2E93">
        <w:rPr>
          <w:rFonts w:asciiTheme="minorHAnsi" w:hAnsiTheme="minorHAnsi" w:cs="Arial"/>
          <w:sz w:val="24"/>
          <w:szCs w:val="24"/>
        </w:rPr>
        <w:t>. 1 us</w:t>
      </w:r>
      <w:r w:rsidRPr="00FF2E93">
        <w:rPr>
          <w:rFonts w:asciiTheme="minorHAnsi" w:hAnsiTheme="minorHAnsi" w:cs="Arial"/>
          <w:spacing w:val="1"/>
          <w:sz w:val="24"/>
          <w:szCs w:val="24"/>
        </w:rPr>
        <w:t>t</w:t>
      </w:r>
      <w:r w:rsidRPr="00FF2E93">
        <w:rPr>
          <w:rFonts w:asciiTheme="minorHAnsi" w:hAnsiTheme="minorHAnsi" w:cs="Arial"/>
          <w:sz w:val="24"/>
          <w:szCs w:val="24"/>
        </w:rPr>
        <w:t>awy celem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u </w:t>
      </w:r>
      <w:r w:rsidRPr="00FF2E93">
        <w:rPr>
          <w:rFonts w:asciiTheme="minorHAnsi" w:hAnsiTheme="minorHAnsi" w:cs="Arial"/>
          <w:spacing w:val="1"/>
          <w:sz w:val="24"/>
          <w:szCs w:val="24"/>
        </w:rPr>
        <w:t>j</w:t>
      </w:r>
      <w:r w:rsidRPr="00FF2E93">
        <w:rPr>
          <w:rFonts w:asciiTheme="minorHAnsi" w:hAnsiTheme="minorHAnsi" w:cs="Arial"/>
          <w:sz w:val="24"/>
          <w:szCs w:val="24"/>
        </w:rPr>
        <w:t>est ponowne spraw</w:t>
      </w:r>
      <w:r w:rsidRPr="00FF2E93">
        <w:rPr>
          <w:rFonts w:asciiTheme="minorHAnsi" w:hAnsiTheme="minorHAnsi" w:cs="Arial"/>
          <w:spacing w:val="2"/>
          <w:sz w:val="24"/>
          <w:szCs w:val="24"/>
        </w:rPr>
        <w:t>d</w:t>
      </w:r>
      <w:r w:rsidRPr="00FF2E93">
        <w:rPr>
          <w:rFonts w:asciiTheme="minorHAnsi" w:hAnsiTheme="minorHAnsi" w:cs="Arial"/>
          <w:sz w:val="24"/>
          <w:szCs w:val="24"/>
        </w:rPr>
        <w:t>zenie zł</w:t>
      </w:r>
      <w:r w:rsidRPr="00FF2E93">
        <w:rPr>
          <w:rFonts w:asciiTheme="minorHAnsi" w:hAnsiTheme="minorHAnsi" w:cs="Arial"/>
          <w:spacing w:val="2"/>
          <w:sz w:val="24"/>
          <w:szCs w:val="24"/>
        </w:rPr>
        <w:t>o</w:t>
      </w:r>
      <w:r w:rsidRPr="00FF2E93">
        <w:rPr>
          <w:rFonts w:asciiTheme="minorHAnsi" w:hAnsiTheme="minorHAnsi" w:cs="Arial"/>
          <w:sz w:val="24"/>
          <w:szCs w:val="24"/>
        </w:rPr>
        <w:t>żone</w:t>
      </w:r>
      <w:r w:rsidRPr="00FF2E93">
        <w:rPr>
          <w:rFonts w:asciiTheme="minorHAnsi" w:hAnsiTheme="minorHAnsi" w:cs="Arial"/>
          <w:spacing w:val="2"/>
          <w:sz w:val="24"/>
          <w:szCs w:val="24"/>
        </w:rPr>
        <w:t>g</w:t>
      </w:r>
      <w:r w:rsidRPr="00FF2E93">
        <w:rPr>
          <w:rFonts w:asciiTheme="minorHAnsi" w:hAnsiTheme="minorHAnsi" w:cs="Arial"/>
          <w:sz w:val="24"/>
          <w:szCs w:val="24"/>
        </w:rPr>
        <w:t>o wnios</w:t>
      </w:r>
      <w:r w:rsidRPr="00FF2E93">
        <w:rPr>
          <w:rFonts w:asciiTheme="minorHAnsi" w:hAnsiTheme="minorHAnsi" w:cs="Arial"/>
          <w:spacing w:val="2"/>
          <w:sz w:val="24"/>
          <w:szCs w:val="24"/>
        </w:rPr>
        <w:t>k</w:t>
      </w:r>
      <w:r w:rsidRPr="00FF2E93">
        <w:rPr>
          <w:rFonts w:asciiTheme="minorHAnsi" w:hAnsiTheme="minorHAnsi" w:cs="Arial"/>
          <w:sz w:val="24"/>
          <w:szCs w:val="24"/>
        </w:rPr>
        <w:t>u w z</w:t>
      </w:r>
      <w:r w:rsidRPr="00FF2E93">
        <w:rPr>
          <w:rFonts w:asciiTheme="minorHAnsi" w:hAnsiTheme="minorHAnsi" w:cs="Arial"/>
          <w:spacing w:val="2"/>
          <w:sz w:val="24"/>
          <w:szCs w:val="24"/>
        </w:rPr>
        <w:t>a</w:t>
      </w:r>
      <w:r w:rsidRPr="00FF2E93">
        <w:rPr>
          <w:rFonts w:asciiTheme="minorHAnsi" w:hAnsiTheme="minorHAnsi" w:cs="Arial"/>
          <w:sz w:val="24"/>
          <w:szCs w:val="24"/>
        </w:rPr>
        <w:t xml:space="preserve">kresie spełniania </w:t>
      </w:r>
      <w:r w:rsidRPr="00FF2E93">
        <w:rPr>
          <w:rFonts w:asciiTheme="minorHAnsi" w:hAnsiTheme="minorHAnsi" w:cs="Arial"/>
          <w:spacing w:val="2"/>
          <w:sz w:val="24"/>
          <w:szCs w:val="24"/>
        </w:rPr>
        <w:t>k</w:t>
      </w:r>
      <w:r w:rsidRPr="00FF2E93">
        <w:rPr>
          <w:rFonts w:asciiTheme="minorHAnsi" w:hAnsiTheme="minorHAnsi" w:cs="Arial"/>
          <w:sz w:val="24"/>
          <w:szCs w:val="24"/>
        </w:rPr>
        <w:t>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ów.</w:t>
      </w:r>
    </w:p>
    <w:p w14:paraId="32A40A78" w14:textId="7699A118" w:rsidR="0084565D" w:rsidRPr="00FF2E93" w:rsidRDefault="00A73B64" w:rsidP="00A8131A">
      <w:pPr>
        <w:pStyle w:val="Tretekstu"/>
        <w:widowControl w:val="0"/>
        <w:tabs>
          <w:tab w:val="left" w:pos="389"/>
        </w:tabs>
        <w:overflowPunct/>
        <w:spacing w:line="276" w:lineRule="auto"/>
        <w:ind w:right="107"/>
        <w:rPr>
          <w:rFonts w:asciiTheme="minorHAnsi" w:hAnsiTheme="minorHAnsi" w:cs="Arial"/>
          <w:sz w:val="24"/>
          <w:szCs w:val="24"/>
        </w:rPr>
      </w:pPr>
      <w:r w:rsidRPr="00FF2E93">
        <w:rPr>
          <w:rFonts w:asciiTheme="minorHAnsi" w:hAnsiTheme="minorHAnsi" w:cs="Arial"/>
          <w:sz w:val="24"/>
          <w:szCs w:val="24"/>
        </w:rPr>
        <w:t>Pro</w:t>
      </w:r>
      <w:r w:rsidRPr="00FF2E93">
        <w:rPr>
          <w:rFonts w:asciiTheme="minorHAnsi" w:hAnsiTheme="minorHAnsi" w:cs="Arial"/>
          <w:spacing w:val="1"/>
          <w:sz w:val="24"/>
          <w:szCs w:val="24"/>
        </w:rPr>
        <w:t>t</w:t>
      </w:r>
      <w:r w:rsidRPr="00FF2E93">
        <w:rPr>
          <w:rFonts w:asciiTheme="minorHAnsi" w:hAnsiTheme="minorHAnsi" w:cs="Arial"/>
          <w:sz w:val="24"/>
          <w:szCs w:val="24"/>
        </w:rPr>
        <w:t>est</w:t>
      </w:r>
      <w:r w:rsidRPr="00FF2E93">
        <w:rPr>
          <w:rFonts w:asciiTheme="minorHAnsi" w:hAnsiTheme="minorHAnsi" w:cs="Arial"/>
          <w:spacing w:val="23"/>
          <w:sz w:val="24"/>
          <w:szCs w:val="24"/>
        </w:rPr>
        <w:t xml:space="preserve"> </w:t>
      </w:r>
      <w:r w:rsidRPr="00FF2E93">
        <w:rPr>
          <w:rFonts w:asciiTheme="minorHAnsi" w:hAnsiTheme="minorHAnsi" w:cs="Arial"/>
          <w:spacing w:val="1"/>
          <w:sz w:val="24"/>
          <w:szCs w:val="24"/>
        </w:rPr>
        <w:t>m</w:t>
      </w:r>
      <w:r w:rsidRPr="00FF2E93">
        <w:rPr>
          <w:rFonts w:asciiTheme="minorHAnsi" w:hAnsiTheme="minorHAnsi" w:cs="Arial"/>
          <w:sz w:val="24"/>
          <w:szCs w:val="24"/>
        </w:rPr>
        <w:t>oże</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1"/>
          <w:sz w:val="24"/>
          <w:szCs w:val="24"/>
        </w:rPr>
        <w:t>t</w:t>
      </w:r>
      <w:r w:rsidRPr="00FF2E93">
        <w:rPr>
          <w:rFonts w:asciiTheme="minorHAnsi" w:hAnsiTheme="minorHAnsi" w:cs="Arial"/>
          <w:sz w:val="24"/>
          <w:szCs w:val="24"/>
        </w:rPr>
        <w:t>yczyć</w:t>
      </w:r>
      <w:r w:rsidRPr="00FF2E93">
        <w:rPr>
          <w:rFonts w:asciiTheme="minorHAnsi" w:hAnsiTheme="minorHAnsi" w:cs="Arial"/>
          <w:spacing w:val="25"/>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z w:val="24"/>
          <w:szCs w:val="24"/>
        </w:rPr>
        <w:t>ażde</w:t>
      </w:r>
      <w:r w:rsidRPr="00FF2E93">
        <w:rPr>
          <w:rFonts w:asciiTheme="minorHAnsi" w:hAnsiTheme="minorHAnsi" w:cs="Arial"/>
          <w:spacing w:val="2"/>
          <w:sz w:val="24"/>
          <w:szCs w:val="24"/>
        </w:rPr>
        <w:t>g</w:t>
      </w:r>
      <w:r w:rsidRPr="00FF2E93">
        <w:rPr>
          <w:rFonts w:asciiTheme="minorHAnsi" w:hAnsiTheme="minorHAnsi" w:cs="Arial"/>
          <w:sz w:val="24"/>
          <w:szCs w:val="24"/>
        </w:rPr>
        <w:t>o</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e</w:t>
      </w:r>
      <w:r w:rsidRPr="00FF2E93">
        <w:rPr>
          <w:rFonts w:asciiTheme="minorHAnsi" w:hAnsiTheme="minorHAnsi" w:cs="Arial"/>
          <w:spacing w:val="1"/>
          <w:sz w:val="24"/>
          <w:szCs w:val="24"/>
        </w:rPr>
        <w:t>t</w:t>
      </w:r>
      <w:r w:rsidRPr="00FF2E93">
        <w:rPr>
          <w:rFonts w:asciiTheme="minorHAnsi" w:hAnsiTheme="minorHAnsi" w:cs="Arial"/>
          <w:sz w:val="24"/>
          <w:szCs w:val="24"/>
        </w:rPr>
        <w:t>apu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więc</w:t>
      </w:r>
      <w:r w:rsidRPr="00FF2E93">
        <w:rPr>
          <w:rFonts w:asciiTheme="minorHAnsi" w:hAnsiTheme="minorHAnsi" w:cs="Arial"/>
          <w:spacing w:val="27"/>
          <w:sz w:val="24"/>
          <w:szCs w:val="24"/>
        </w:rPr>
        <w:t xml:space="preserve"> </w:t>
      </w:r>
      <w:r w:rsidRPr="00FF2E93">
        <w:rPr>
          <w:rFonts w:asciiTheme="minorHAnsi" w:hAnsiTheme="minorHAnsi" w:cs="Arial"/>
          <w:sz w:val="24"/>
          <w:szCs w:val="24"/>
        </w:rPr>
        <w:t>w przypadku niniejszego konkursu etapu oceny formalno-merytorycznej</w:t>
      </w:r>
      <w:r w:rsidR="00183422">
        <w:rPr>
          <w:rFonts w:asciiTheme="minorHAnsi" w:hAnsiTheme="minorHAnsi" w:cs="Arial"/>
          <w:sz w:val="24"/>
          <w:szCs w:val="24"/>
        </w:rPr>
        <w:t>,</w:t>
      </w:r>
      <w:r w:rsidR="00FA0935">
        <w:rPr>
          <w:rFonts w:asciiTheme="minorHAnsi" w:hAnsiTheme="minorHAnsi" w:cs="Arial"/>
          <w:sz w:val="24"/>
          <w:szCs w:val="24"/>
        </w:rPr>
        <w:t xml:space="preserve"> </w:t>
      </w:r>
      <w:r w:rsidR="00183422" w:rsidRPr="00183422">
        <w:rPr>
          <w:rFonts w:asciiTheme="minorHAnsi" w:hAnsiTheme="minorHAnsi" w:cs="Arial"/>
          <w:sz w:val="24"/>
          <w:szCs w:val="24"/>
        </w:rPr>
        <w:t>etapu negocjacji, etapu oceny zgodn</w:t>
      </w:r>
      <w:r w:rsidR="00183422">
        <w:rPr>
          <w:rFonts w:asciiTheme="minorHAnsi" w:hAnsiTheme="minorHAnsi" w:cs="Arial"/>
          <w:sz w:val="24"/>
          <w:szCs w:val="24"/>
        </w:rPr>
        <w:t>ości projektów ze Strategią ZIT</w:t>
      </w:r>
      <w:r w:rsidRPr="00FF2E93">
        <w:rPr>
          <w:rFonts w:asciiTheme="minorHAnsi" w:hAnsiTheme="minorHAnsi" w:cs="Arial"/>
          <w:sz w:val="24"/>
          <w:szCs w:val="24"/>
        </w:rPr>
        <w:t>,</w:t>
      </w:r>
      <w:r w:rsidRPr="00FF2E93">
        <w:rPr>
          <w:rFonts w:asciiTheme="minorHAnsi" w:hAnsiTheme="minorHAnsi" w:cs="Arial"/>
          <w:spacing w:val="24"/>
          <w:sz w:val="24"/>
          <w:szCs w:val="24"/>
        </w:rPr>
        <w:t xml:space="preserve"> </w:t>
      </w:r>
      <w:r w:rsidRPr="00FF2E93">
        <w:rPr>
          <w:rFonts w:asciiTheme="minorHAnsi" w:hAnsiTheme="minorHAnsi" w:cs="Arial"/>
          <w:sz w:val="24"/>
          <w:szCs w:val="24"/>
        </w:rPr>
        <w:t>a</w:t>
      </w:r>
      <w:r w:rsidRPr="00FF2E93">
        <w:rPr>
          <w:rFonts w:asciiTheme="minorHAnsi" w:hAnsiTheme="minorHAnsi" w:cs="Arial"/>
          <w:spacing w:val="22"/>
          <w:sz w:val="24"/>
          <w:szCs w:val="24"/>
        </w:rPr>
        <w:t xml:space="preserve"> </w:t>
      </w:r>
      <w:r w:rsidRPr="00FF2E93">
        <w:rPr>
          <w:rFonts w:asciiTheme="minorHAnsi" w:hAnsiTheme="minorHAnsi" w:cs="Arial"/>
          <w:spacing w:val="1"/>
          <w:sz w:val="24"/>
          <w:szCs w:val="24"/>
        </w:rPr>
        <w:t>t</w:t>
      </w:r>
      <w:r w:rsidRPr="00FF2E93">
        <w:rPr>
          <w:rFonts w:asciiTheme="minorHAnsi" w:hAnsiTheme="minorHAnsi" w:cs="Arial"/>
          <w:sz w:val="24"/>
          <w:szCs w:val="24"/>
        </w:rPr>
        <w:t>a</w:t>
      </w:r>
      <w:r w:rsidRPr="00FF2E93">
        <w:rPr>
          <w:rFonts w:asciiTheme="minorHAnsi" w:hAnsiTheme="minorHAnsi" w:cs="Arial"/>
          <w:spacing w:val="2"/>
          <w:sz w:val="24"/>
          <w:szCs w:val="24"/>
        </w:rPr>
        <w:t>k</w:t>
      </w:r>
      <w:r w:rsidRPr="00FF2E93">
        <w:rPr>
          <w:rFonts w:asciiTheme="minorHAnsi" w:hAnsiTheme="minorHAnsi" w:cs="Arial"/>
          <w:sz w:val="24"/>
          <w:szCs w:val="24"/>
        </w:rPr>
        <w:t>że</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sposobu</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do</w:t>
      </w:r>
      <w:r w:rsidRPr="00FF2E93">
        <w:rPr>
          <w:rFonts w:asciiTheme="minorHAnsi" w:hAnsiTheme="minorHAnsi" w:cs="Arial"/>
          <w:spacing w:val="2"/>
          <w:sz w:val="24"/>
          <w:szCs w:val="24"/>
        </w:rPr>
        <w:t>k</w:t>
      </w:r>
      <w:r w:rsidRPr="00FF2E93">
        <w:rPr>
          <w:rFonts w:asciiTheme="minorHAnsi" w:hAnsiTheme="minorHAnsi" w:cs="Arial"/>
          <w:sz w:val="24"/>
          <w:szCs w:val="24"/>
        </w:rPr>
        <w:t>onania</w:t>
      </w:r>
      <w:r w:rsidRPr="00FF2E93">
        <w:rPr>
          <w:rFonts w:asciiTheme="minorHAnsi" w:hAnsiTheme="minorHAnsi" w:cs="Arial"/>
          <w:spacing w:val="21"/>
          <w:sz w:val="24"/>
          <w:szCs w:val="24"/>
        </w:rPr>
        <w:t xml:space="preserve"> </w:t>
      </w:r>
      <w:r w:rsidRPr="00FF2E93">
        <w:rPr>
          <w:rFonts w:asciiTheme="minorHAnsi" w:hAnsiTheme="minorHAnsi" w:cs="Arial"/>
          <w:sz w:val="24"/>
          <w:szCs w:val="24"/>
        </w:rPr>
        <w:t>oceny</w:t>
      </w:r>
      <w:r w:rsidRPr="00FF2E93">
        <w:rPr>
          <w:rFonts w:asciiTheme="minorHAnsi" w:hAnsiTheme="minorHAnsi" w:cs="Arial"/>
          <w:spacing w:val="23"/>
          <w:sz w:val="24"/>
          <w:szCs w:val="24"/>
        </w:rPr>
        <w:t xml:space="preserve"> </w:t>
      </w:r>
      <w:r w:rsidRPr="00FF2E93">
        <w:rPr>
          <w:rFonts w:asciiTheme="minorHAnsi" w:hAnsiTheme="minorHAnsi" w:cs="Arial"/>
          <w:sz w:val="24"/>
          <w:szCs w:val="24"/>
        </w:rPr>
        <w:t>(w</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za</w:t>
      </w:r>
      <w:r w:rsidRPr="00FF2E93">
        <w:rPr>
          <w:rFonts w:asciiTheme="minorHAnsi" w:hAnsiTheme="minorHAnsi" w:cs="Arial"/>
          <w:spacing w:val="2"/>
          <w:sz w:val="24"/>
          <w:szCs w:val="24"/>
        </w:rPr>
        <w:t>k</w:t>
      </w:r>
      <w:r w:rsidRPr="00FF2E93">
        <w:rPr>
          <w:rFonts w:asciiTheme="minorHAnsi" w:hAnsiTheme="minorHAnsi" w:cs="Arial"/>
          <w:sz w:val="24"/>
          <w:szCs w:val="24"/>
        </w:rPr>
        <w:t>resie</w:t>
      </w:r>
      <w:r w:rsidRPr="00FF2E93">
        <w:rPr>
          <w:rFonts w:asciiTheme="minorHAnsi" w:hAnsiTheme="minorHAnsi" w:cs="Arial"/>
          <w:spacing w:val="22"/>
          <w:sz w:val="24"/>
          <w:szCs w:val="24"/>
        </w:rPr>
        <w:t xml:space="preserve"> </w:t>
      </w:r>
      <w:r w:rsidRPr="00FF2E93">
        <w:rPr>
          <w:rFonts w:asciiTheme="minorHAnsi" w:hAnsiTheme="minorHAnsi" w:cs="Arial"/>
          <w:sz w:val="24"/>
          <w:szCs w:val="24"/>
        </w:rPr>
        <w:t>ewen</w:t>
      </w:r>
      <w:r w:rsidRPr="00FF2E93">
        <w:rPr>
          <w:rFonts w:asciiTheme="minorHAnsi" w:hAnsiTheme="minorHAnsi" w:cs="Arial"/>
          <w:spacing w:val="1"/>
          <w:sz w:val="24"/>
          <w:szCs w:val="24"/>
        </w:rPr>
        <w:t>t</w:t>
      </w:r>
      <w:r w:rsidRPr="00FF2E93">
        <w:rPr>
          <w:rFonts w:asciiTheme="minorHAnsi" w:hAnsiTheme="minorHAnsi" w:cs="Arial"/>
          <w:sz w:val="24"/>
          <w:szCs w:val="24"/>
        </w:rPr>
        <w:t>ualnych</w:t>
      </w:r>
      <w:r w:rsidRPr="00FF2E93">
        <w:rPr>
          <w:rFonts w:asciiTheme="minorHAnsi" w:hAnsiTheme="minorHAnsi" w:cs="Arial"/>
          <w:spacing w:val="25"/>
          <w:sz w:val="24"/>
          <w:szCs w:val="24"/>
        </w:rPr>
        <w:t xml:space="preserve"> </w:t>
      </w:r>
      <w:r w:rsidRPr="00FF2E93">
        <w:rPr>
          <w:rFonts w:asciiTheme="minorHAnsi" w:hAnsiTheme="minorHAnsi" w:cs="Arial"/>
          <w:sz w:val="24"/>
          <w:szCs w:val="24"/>
        </w:rPr>
        <w:t>naruszeń proceduralnych).</w:t>
      </w:r>
    </w:p>
    <w:p w14:paraId="5A326AD8" w14:textId="77777777" w:rsidR="0084565D" w:rsidRPr="00FF2E93" w:rsidRDefault="0084565D" w:rsidP="00A8131A">
      <w:pPr>
        <w:pStyle w:val="Tretekstu"/>
        <w:widowControl w:val="0"/>
        <w:tabs>
          <w:tab w:val="left" w:pos="426"/>
        </w:tabs>
        <w:overflowPunct/>
        <w:spacing w:line="276" w:lineRule="auto"/>
        <w:ind w:right="104"/>
        <w:rPr>
          <w:rFonts w:asciiTheme="minorHAnsi" w:hAnsiTheme="minorHAnsi" w:cs="Arial"/>
          <w:sz w:val="24"/>
          <w:szCs w:val="24"/>
        </w:rPr>
      </w:pPr>
      <w:r w:rsidRPr="00FF2E93">
        <w:rPr>
          <w:rFonts w:asciiTheme="minorHAnsi" w:hAnsiTheme="minorHAnsi" w:cs="Arial"/>
          <w:sz w:val="24"/>
          <w:szCs w:val="24"/>
        </w:rPr>
        <w:t>Na pods</w:t>
      </w:r>
      <w:r w:rsidRPr="00FF2E93">
        <w:rPr>
          <w:rFonts w:asciiTheme="minorHAnsi" w:hAnsiTheme="minorHAnsi" w:cs="Arial"/>
          <w:spacing w:val="1"/>
          <w:sz w:val="24"/>
          <w:szCs w:val="24"/>
        </w:rPr>
        <w:t>t</w:t>
      </w:r>
      <w:r w:rsidRPr="00FF2E93">
        <w:rPr>
          <w:rFonts w:asciiTheme="minorHAnsi" w:hAnsiTheme="minorHAnsi" w:cs="Arial"/>
          <w:sz w:val="24"/>
          <w:szCs w:val="24"/>
        </w:rPr>
        <w:t>awie ar</w:t>
      </w:r>
      <w:r w:rsidRPr="00FF2E93">
        <w:rPr>
          <w:rFonts w:asciiTheme="minorHAnsi" w:hAnsiTheme="minorHAnsi" w:cs="Arial"/>
          <w:spacing w:val="1"/>
          <w:sz w:val="24"/>
          <w:szCs w:val="24"/>
        </w:rPr>
        <w:t>t</w:t>
      </w:r>
      <w:r w:rsidRPr="00FF2E93">
        <w:rPr>
          <w:rFonts w:asciiTheme="minorHAnsi" w:hAnsiTheme="minorHAnsi" w:cs="Arial"/>
          <w:sz w:val="24"/>
          <w:szCs w:val="24"/>
        </w:rPr>
        <w:t>. 53 ust. 3 us</w:t>
      </w:r>
      <w:r w:rsidRPr="00FF2E93">
        <w:rPr>
          <w:rFonts w:asciiTheme="minorHAnsi" w:hAnsiTheme="minorHAnsi" w:cs="Arial"/>
          <w:spacing w:val="1"/>
          <w:sz w:val="24"/>
          <w:szCs w:val="24"/>
        </w:rPr>
        <w:t>t</w:t>
      </w:r>
      <w:r w:rsidRPr="00FF2E93">
        <w:rPr>
          <w:rFonts w:asciiTheme="minorHAnsi" w:hAnsiTheme="minorHAnsi" w:cs="Arial"/>
          <w:sz w:val="24"/>
          <w:szCs w:val="24"/>
        </w:rPr>
        <w:t>awy w przypad</w:t>
      </w:r>
      <w:r w:rsidRPr="00FF2E93">
        <w:rPr>
          <w:rFonts w:asciiTheme="minorHAnsi" w:hAnsiTheme="minorHAnsi" w:cs="Arial"/>
          <w:spacing w:val="2"/>
          <w:sz w:val="24"/>
          <w:szCs w:val="24"/>
        </w:rPr>
        <w:t>k</w:t>
      </w:r>
      <w:r w:rsidRPr="00FF2E93">
        <w:rPr>
          <w:rFonts w:asciiTheme="minorHAnsi" w:hAnsiTheme="minorHAnsi" w:cs="Arial"/>
          <w:sz w:val="24"/>
          <w:szCs w:val="24"/>
        </w:rPr>
        <w:t xml:space="preserve">u, </w:t>
      </w:r>
      <w:r w:rsidRPr="00FF2E93">
        <w:rPr>
          <w:rFonts w:asciiTheme="minorHAnsi" w:hAnsiTheme="minorHAnsi" w:cs="Arial"/>
          <w:spacing w:val="2"/>
          <w:sz w:val="24"/>
          <w:szCs w:val="24"/>
        </w:rPr>
        <w:t>g</w:t>
      </w:r>
      <w:r w:rsidRPr="00FF2E93">
        <w:rPr>
          <w:rFonts w:asciiTheme="minorHAnsi" w:hAnsiTheme="minorHAnsi" w:cs="Arial"/>
          <w:sz w:val="24"/>
          <w:szCs w:val="24"/>
        </w:rPr>
        <w:t xml:space="preserve">dy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a przezna</w:t>
      </w:r>
      <w:r w:rsidRPr="00FF2E93">
        <w:rPr>
          <w:rFonts w:asciiTheme="minorHAnsi" w:hAnsiTheme="minorHAnsi" w:cs="Arial"/>
          <w:spacing w:val="2"/>
          <w:sz w:val="24"/>
          <w:szCs w:val="24"/>
        </w:rPr>
        <w:t>c</w:t>
      </w:r>
      <w:r w:rsidRPr="00FF2E93">
        <w:rPr>
          <w:rFonts w:asciiTheme="minorHAnsi" w:hAnsiTheme="minorHAnsi" w:cs="Arial"/>
          <w:sz w:val="24"/>
          <w:szCs w:val="24"/>
        </w:rPr>
        <w:t>zona na do</w:t>
      </w:r>
      <w:r w:rsidRPr="00FF2E93">
        <w:rPr>
          <w:rFonts w:asciiTheme="minorHAnsi" w:hAnsiTheme="minorHAnsi" w:cs="Arial"/>
          <w:spacing w:val="3"/>
          <w:sz w:val="24"/>
          <w:szCs w:val="24"/>
        </w:rPr>
        <w:t>f</w:t>
      </w:r>
      <w:r w:rsidRPr="00FF2E93">
        <w:rPr>
          <w:rFonts w:asciiTheme="minorHAnsi" w:hAnsiTheme="minorHAnsi" w:cs="Arial"/>
          <w:sz w:val="24"/>
          <w:szCs w:val="24"/>
        </w:rPr>
        <w:t xml:space="preserve">inansowanie projektów w </w:t>
      </w:r>
      <w:r w:rsidRPr="00FF2E93">
        <w:rPr>
          <w:rFonts w:asciiTheme="minorHAnsi" w:hAnsiTheme="minorHAnsi" w:cs="Arial"/>
          <w:spacing w:val="2"/>
          <w:sz w:val="24"/>
          <w:szCs w:val="24"/>
        </w:rPr>
        <w:t>k</w:t>
      </w:r>
      <w:r w:rsidRPr="00FF2E93">
        <w:rPr>
          <w:rFonts w:asciiTheme="minorHAnsi" w:hAnsiTheme="minorHAnsi" w:cs="Arial"/>
          <w:sz w:val="24"/>
          <w:szCs w:val="24"/>
        </w:rPr>
        <w:t>onkursie nie wys</w:t>
      </w:r>
      <w:r w:rsidRPr="00FF2E93">
        <w:rPr>
          <w:rFonts w:asciiTheme="minorHAnsi" w:hAnsiTheme="minorHAnsi" w:cs="Arial"/>
          <w:spacing w:val="1"/>
          <w:sz w:val="24"/>
          <w:szCs w:val="24"/>
        </w:rPr>
        <w:t>t</w:t>
      </w:r>
      <w:r w:rsidRPr="00FF2E93">
        <w:rPr>
          <w:rFonts w:asciiTheme="minorHAnsi" w:hAnsiTheme="minorHAnsi" w:cs="Arial"/>
          <w:sz w:val="24"/>
          <w:szCs w:val="24"/>
        </w:rPr>
        <w:t>arcza na wyb</w:t>
      </w:r>
      <w:r w:rsidRPr="00FF2E93">
        <w:rPr>
          <w:rFonts w:asciiTheme="minorHAnsi" w:hAnsiTheme="minorHAnsi" w:cs="Arial"/>
          <w:spacing w:val="3"/>
          <w:sz w:val="24"/>
          <w:szCs w:val="24"/>
        </w:rPr>
        <w:t>r</w:t>
      </w:r>
      <w:r w:rsidRPr="00FF2E93">
        <w:rPr>
          <w:rFonts w:asciiTheme="minorHAnsi" w:hAnsiTheme="minorHAnsi" w:cs="Arial"/>
          <w:sz w:val="24"/>
          <w:szCs w:val="24"/>
        </w:rPr>
        <w:t>anie pro</w:t>
      </w:r>
      <w:r w:rsidRPr="00FF2E93">
        <w:rPr>
          <w:rFonts w:asciiTheme="minorHAnsi" w:hAnsiTheme="minorHAnsi" w:cs="Arial"/>
          <w:spacing w:val="1"/>
          <w:sz w:val="24"/>
          <w:szCs w:val="24"/>
        </w:rPr>
        <w:t>j</w:t>
      </w:r>
      <w:r w:rsidRPr="00FF2E93">
        <w:rPr>
          <w:rFonts w:asciiTheme="minorHAnsi" w:hAnsiTheme="minorHAnsi" w:cs="Arial"/>
          <w:sz w:val="24"/>
          <w:szCs w:val="24"/>
        </w:rPr>
        <w:t>e</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u do do</w:t>
      </w:r>
      <w:r w:rsidRPr="00FF2E93">
        <w:rPr>
          <w:rFonts w:asciiTheme="minorHAnsi" w:hAnsiTheme="minorHAnsi" w:cs="Arial"/>
          <w:spacing w:val="3"/>
          <w:sz w:val="24"/>
          <w:szCs w:val="24"/>
        </w:rPr>
        <w:t>f</w:t>
      </w:r>
      <w:r w:rsidRPr="00FF2E93">
        <w:rPr>
          <w:rFonts w:asciiTheme="minorHAnsi" w:hAnsiTheme="minorHAnsi" w:cs="Arial"/>
          <w:sz w:val="24"/>
          <w:szCs w:val="24"/>
        </w:rPr>
        <w:t>inansowania, o</w:t>
      </w:r>
      <w:r w:rsidRPr="00FF2E93">
        <w:rPr>
          <w:rFonts w:asciiTheme="minorHAnsi" w:hAnsiTheme="minorHAnsi" w:cs="Arial"/>
          <w:spacing w:val="2"/>
          <w:sz w:val="24"/>
          <w:szCs w:val="24"/>
        </w:rPr>
        <w:t>k</w:t>
      </w:r>
      <w:r w:rsidRPr="00FF2E93">
        <w:rPr>
          <w:rFonts w:asciiTheme="minorHAnsi" w:hAnsiTheme="minorHAnsi" w:cs="Arial"/>
          <w:sz w:val="24"/>
          <w:szCs w:val="24"/>
        </w:rPr>
        <w:t>oliczność</w:t>
      </w:r>
      <w:r w:rsidRPr="00FF2E93">
        <w:rPr>
          <w:rFonts w:asciiTheme="minorHAnsi" w:hAnsiTheme="minorHAnsi" w:cs="Arial"/>
          <w:spacing w:val="1"/>
          <w:sz w:val="24"/>
          <w:szCs w:val="24"/>
        </w:rPr>
        <w:t xml:space="preserve"> t</w:t>
      </w:r>
      <w:r w:rsidRPr="00FF2E93">
        <w:rPr>
          <w:rFonts w:asciiTheme="minorHAnsi" w:hAnsiTheme="minorHAnsi" w:cs="Arial"/>
          <w:sz w:val="24"/>
          <w:szCs w:val="24"/>
        </w:rPr>
        <w:t xml:space="preserve">a nie </w:t>
      </w:r>
      <w:r w:rsidRPr="00FF2E93">
        <w:rPr>
          <w:rFonts w:asciiTheme="minorHAnsi" w:hAnsiTheme="minorHAnsi" w:cs="Arial"/>
          <w:spacing w:val="1"/>
          <w:sz w:val="24"/>
          <w:szCs w:val="24"/>
        </w:rPr>
        <w:t>m</w:t>
      </w:r>
      <w:r w:rsidRPr="00FF2E93">
        <w:rPr>
          <w:rFonts w:asciiTheme="minorHAnsi" w:hAnsiTheme="minorHAnsi" w:cs="Arial"/>
          <w:sz w:val="24"/>
          <w:szCs w:val="24"/>
        </w:rPr>
        <w:t>oże s</w:t>
      </w:r>
      <w:r w:rsidRPr="00FF2E93">
        <w:rPr>
          <w:rFonts w:asciiTheme="minorHAnsi" w:hAnsiTheme="minorHAnsi" w:cs="Arial"/>
          <w:spacing w:val="1"/>
          <w:sz w:val="24"/>
          <w:szCs w:val="24"/>
        </w:rPr>
        <w:t>t</w:t>
      </w:r>
      <w:r w:rsidRPr="00FF2E93">
        <w:rPr>
          <w:rFonts w:asciiTheme="minorHAnsi" w:hAnsiTheme="minorHAnsi" w:cs="Arial"/>
          <w:sz w:val="24"/>
          <w:szCs w:val="24"/>
        </w:rPr>
        <w:t>anowić wyłącznej przesłan</w:t>
      </w:r>
      <w:r w:rsidRPr="00FF2E93">
        <w:rPr>
          <w:rFonts w:asciiTheme="minorHAnsi" w:hAnsiTheme="minorHAnsi" w:cs="Arial"/>
          <w:spacing w:val="2"/>
          <w:sz w:val="24"/>
          <w:szCs w:val="24"/>
        </w:rPr>
        <w:t>k</w:t>
      </w:r>
      <w:r w:rsidRPr="00FF2E93">
        <w:rPr>
          <w:rFonts w:asciiTheme="minorHAnsi" w:hAnsiTheme="minorHAnsi" w:cs="Arial"/>
          <w:sz w:val="24"/>
          <w:szCs w:val="24"/>
        </w:rPr>
        <w:t>i wniesienia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u.</w:t>
      </w:r>
    </w:p>
    <w:p w14:paraId="5B39C4B9" w14:textId="55A7F056" w:rsidR="0084565D" w:rsidRPr="00FF2E93" w:rsidRDefault="0084565D" w:rsidP="00FF05CD">
      <w:pPr>
        <w:pStyle w:val="Akapitzlist"/>
        <w:keepNext/>
        <w:numPr>
          <w:ilvl w:val="0"/>
          <w:numId w:val="100"/>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07" w:name="_Toc431818404"/>
      <w:bookmarkStart w:id="108" w:name="_Toc457911332"/>
      <w:bookmarkStart w:id="109" w:name="_Toc483484506"/>
      <w:bookmarkEnd w:id="107"/>
      <w:r w:rsidRPr="00FF2E93">
        <w:rPr>
          <w:rFonts w:asciiTheme="minorHAnsi" w:hAnsiTheme="minorHAnsi" w:cs="Arial"/>
          <w:b/>
          <w:bCs/>
          <w:sz w:val="24"/>
          <w:szCs w:val="24"/>
        </w:rPr>
        <w:lastRenderedPageBreak/>
        <w:t>Sposób złożenia protestu</w:t>
      </w:r>
      <w:bookmarkEnd w:id="108"/>
      <w:bookmarkEnd w:id="109"/>
    </w:p>
    <w:p w14:paraId="4EB36B8C" w14:textId="77777777" w:rsidR="00846764" w:rsidRPr="00D10C03" w:rsidRDefault="00846764" w:rsidP="00D10C03">
      <w:pPr>
        <w:spacing w:before="120" w:after="120"/>
        <w:rPr>
          <w:rFonts w:cstheme="minorHAnsi"/>
          <w:sz w:val="24"/>
          <w:szCs w:val="24"/>
        </w:rPr>
      </w:pPr>
      <w:bookmarkStart w:id="110" w:name="_Toc448914599"/>
      <w:bookmarkStart w:id="111" w:name="_Toc456619739"/>
      <w:bookmarkStart w:id="112" w:name="_Toc457911333"/>
      <w:bookmarkStart w:id="113" w:name="_Toc431818405"/>
      <w:r w:rsidRPr="00D10C03">
        <w:rPr>
          <w:rFonts w:cstheme="minorHAnsi"/>
          <w:sz w:val="24"/>
          <w:szCs w:val="24"/>
        </w:rPr>
        <w:t>IP WUP/IP ZIT pisemnie informuje Wnioskodawcę o negatywnym wyniku oceny projektu w rozumieniu art.53 ust.2 ustawy. Pismo informujące zawiera pouczenie o możliwości wniesienia protestu.</w:t>
      </w:r>
    </w:p>
    <w:p w14:paraId="5431C767" w14:textId="3475D313" w:rsidR="00846764" w:rsidRPr="00D10C03" w:rsidRDefault="00846764" w:rsidP="00D10C03">
      <w:pPr>
        <w:spacing w:before="120" w:after="120"/>
        <w:rPr>
          <w:rFonts w:cstheme="minorHAnsi"/>
          <w:sz w:val="24"/>
          <w:szCs w:val="24"/>
        </w:rPr>
      </w:pPr>
      <w:r w:rsidRPr="00D10C03">
        <w:rPr>
          <w:rFonts w:cstheme="minorHAnsi"/>
          <w:sz w:val="24"/>
          <w:szCs w:val="24"/>
        </w:rPr>
        <w:t xml:space="preserve">Wnioskodawca może wnieść protest w terminie 14 dni od dnia doręczenia pisma informującego o wyniku oceny projektu. </w:t>
      </w:r>
    </w:p>
    <w:p w14:paraId="14BBA9B0" w14:textId="2B78B1ED" w:rsidR="00846764" w:rsidRPr="00D10C03" w:rsidRDefault="00846764" w:rsidP="00D10C03">
      <w:pPr>
        <w:spacing w:before="120" w:after="120"/>
        <w:rPr>
          <w:rFonts w:cstheme="minorHAnsi"/>
          <w:sz w:val="24"/>
          <w:szCs w:val="24"/>
        </w:rPr>
      </w:pPr>
      <w:r w:rsidRPr="00D10C03">
        <w:rPr>
          <w:rFonts w:cstheme="minorHAnsi"/>
          <w:sz w:val="24"/>
          <w:szCs w:val="24"/>
        </w:rPr>
        <w:t>Instytucją, do której wnoszony jest protest dotyczący etapu oceny formalno-merytorycznej</w:t>
      </w:r>
      <w:r w:rsidR="00C20B97">
        <w:rPr>
          <w:rFonts w:cstheme="minorHAnsi"/>
          <w:sz w:val="24"/>
          <w:szCs w:val="24"/>
        </w:rPr>
        <w:t xml:space="preserve"> oraz etapu negocjacji</w:t>
      </w:r>
      <w:r w:rsidRPr="00D10C03">
        <w:rPr>
          <w:rFonts w:cstheme="minorHAnsi"/>
          <w:sz w:val="24"/>
          <w:szCs w:val="24"/>
        </w:rPr>
        <w:t xml:space="preserve"> jest IP WUP – Wojewódzki Urząd Pracy w Łodzi.</w:t>
      </w:r>
    </w:p>
    <w:p w14:paraId="7E6994A8" w14:textId="77777777" w:rsidR="00846764" w:rsidRPr="00D10C03" w:rsidRDefault="00846764" w:rsidP="00D10C03">
      <w:pPr>
        <w:spacing w:before="120" w:after="120"/>
        <w:rPr>
          <w:rFonts w:cstheme="minorHAnsi"/>
          <w:sz w:val="24"/>
          <w:szCs w:val="24"/>
        </w:rPr>
      </w:pPr>
      <w:r w:rsidRPr="00D10C03">
        <w:rPr>
          <w:rFonts w:cstheme="minorHAnsi"/>
          <w:sz w:val="24"/>
          <w:szCs w:val="24"/>
        </w:rPr>
        <w:t>Protest należy wnieść w formie pisemnej do IP WUP na adres siedziby: Wojewódzki Urząd Pracy w Łodzi, ul. Wólczańska 49, 90-608 Łódź.</w:t>
      </w:r>
    </w:p>
    <w:p w14:paraId="3378FB6D" w14:textId="77777777" w:rsidR="00846764" w:rsidRPr="00D10C03" w:rsidRDefault="00846764" w:rsidP="00D10C03">
      <w:pPr>
        <w:spacing w:before="120" w:after="120"/>
        <w:rPr>
          <w:rFonts w:cstheme="minorHAnsi"/>
          <w:sz w:val="24"/>
          <w:szCs w:val="24"/>
        </w:rPr>
      </w:pPr>
    </w:p>
    <w:p w14:paraId="43524AF5" w14:textId="77777777" w:rsidR="00846764" w:rsidRPr="00D10C03" w:rsidRDefault="00846764" w:rsidP="00D10C03">
      <w:pPr>
        <w:spacing w:before="120" w:after="120"/>
        <w:rPr>
          <w:rFonts w:cstheme="minorHAnsi"/>
          <w:sz w:val="24"/>
          <w:szCs w:val="24"/>
        </w:rPr>
      </w:pPr>
      <w:r w:rsidRPr="00D10C03">
        <w:rPr>
          <w:rFonts w:cstheme="minorHAnsi"/>
          <w:sz w:val="24"/>
          <w:szCs w:val="24"/>
        </w:rPr>
        <w:t>Instytucją, za pośrednictwem której wnoszony jest protest dotyczący etapu oceny zgodności projektów ze Strategią ZIT jest IP ZIT – Stowarzyszenie Łódzki Obszar Metropolitalny.</w:t>
      </w:r>
    </w:p>
    <w:p w14:paraId="471261FC" w14:textId="77777777" w:rsidR="00846764" w:rsidRPr="00D10C03" w:rsidRDefault="00846764" w:rsidP="00D10C03">
      <w:pPr>
        <w:spacing w:before="120" w:after="120"/>
        <w:rPr>
          <w:rFonts w:cstheme="minorHAnsi"/>
          <w:sz w:val="24"/>
          <w:szCs w:val="24"/>
        </w:rPr>
      </w:pPr>
      <w:r w:rsidRPr="00D10C03">
        <w:rPr>
          <w:rFonts w:cstheme="minorHAnsi"/>
          <w:sz w:val="24"/>
          <w:szCs w:val="24"/>
        </w:rPr>
        <w:t>Protest należy wnieść w formie pisemnej do IP ZIT na adres siedziby Biura Stowarzyszenia Łódzki Obszar Metropolitalny, al. Kościuszki 59/61, 90-514 Łódź.</w:t>
      </w:r>
    </w:p>
    <w:p w14:paraId="2745D73E" w14:textId="77777777" w:rsidR="00846764" w:rsidRPr="00D10C03" w:rsidRDefault="00846764" w:rsidP="00D10C03">
      <w:pPr>
        <w:spacing w:before="120" w:after="120"/>
        <w:rPr>
          <w:rFonts w:cstheme="minorHAnsi"/>
          <w:sz w:val="24"/>
          <w:szCs w:val="24"/>
        </w:rPr>
      </w:pPr>
    </w:p>
    <w:p w14:paraId="3D5F1F12" w14:textId="77777777" w:rsidR="00846764" w:rsidRPr="00D10C03" w:rsidRDefault="00846764" w:rsidP="00D10C03">
      <w:pPr>
        <w:spacing w:before="120" w:after="120"/>
        <w:rPr>
          <w:rFonts w:cstheme="minorHAnsi"/>
          <w:sz w:val="24"/>
          <w:szCs w:val="24"/>
        </w:rPr>
      </w:pPr>
      <w:r w:rsidRPr="00D10C03">
        <w:rPr>
          <w:rFonts w:cstheme="minorHAnsi"/>
          <w:sz w:val="24"/>
          <w:szCs w:val="24"/>
        </w:rPr>
        <w:t>IP ZIT zgodnie z art. 56 ust. 2 ustawy w terminie 21 dni od dnia otrzymania protestu weryfikuje wyniki dokonanej przez siebie oceny projektu w zakresie kryteriów i zarzutów, o których mowa w art. 54 ust. 2 pkt 4 i 5, i:</w:t>
      </w:r>
    </w:p>
    <w:p w14:paraId="0537BC33" w14:textId="77777777" w:rsidR="00846764" w:rsidRPr="00D10C03" w:rsidRDefault="00846764" w:rsidP="00D10C03">
      <w:pPr>
        <w:spacing w:before="120" w:after="120"/>
        <w:rPr>
          <w:rFonts w:cstheme="minorHAnsi"/>
          <w:sz w:val="24"/>
          <w:szCs w:val="24"/>
        </w:rPr>
      </w:pPr>
      <w:r w:rsidRPr="00D10C03">
        <w:rPr>
          <w:rFonts w:cstheme="minorHAnsi"/>
          <w:sz w:val="24"/>
          <w:szCs w:val="24"/>
        </w:rPr>
        <w:t>1) dokonuje zmiany podjętego rozstrzygnięcia, co skutkuje umieszczeniem go na liście projektów wybranych do dofinansowania w wyniku przeprowadzenia procedury odwoławczej, informując o tym Wnioskodawcę, albo</w:t>
      </w:r>
    </w:p>
    <w:p w14:paraId="463BAF04" w14:textId="77777777" w:rsidR="00846764" w:rsidRPr="00D10C03" w:rsidRDefault="00846764" w:rsidP="00D10C03">
      <w:pPr>
        <w:spacing w:before="120" w:after="120"/>
        <w:rPr>
          <w:rFonts w:cstheme="minorHAnsi"/>
          <w:sz w:val="24"/>
          <w:szCs w:val="24"/>
        </w:rPr>
      </w:pPr>
      <w:r w:rsidRPr="00D10C03">
        <w:rPr>
          <w:rFonts w:cstheme="minorHAnsi"/>
          <w:sz w:val="24"/>
          <w:szCs w:val="24"/>
        </w:rPr>
        <w:t>2) kieruje protest wraz z otrzymaną od Wnioskodawcy dokumentacją do IZ załączając do niego stanowisko dotyczące braku podstaw do zmiany podjętego rozstrzygnięcia, oraz informuje Wnioskodawcę na piśmie o przekazaniu protestu.</w:t>
      </w:r>
    </w:p>
    <w:p w14:paraId="7AB61905" w14:textId="77777777" w:rsidR="00846764" w:rsidRPr="00D10C03" w:rsidRDefault="00846764" w:rsidP="00D10C03">
      <w:pPr>
        <w:spacing w:before="120" w:after="120"/>
        <w:rPr>
          <w:rFonts w:cstheme="minorHAnsi"/>
          <w:sz w:val="24"/>
          <w:szCs w:val="24"/>
        </w:rPr>
      </w:pPr>
      <w:r w:rsidRPr="00D10C03">
        <w:rPr>
          <w:rFonts w:cstheme="minorHAnsi"/>
          <w:sz w:val="24"/>
          <w:szCs w:val="24"/>
        </w:rPr>
        <w:t>Zgodnie z art. 54 ust. 2 ww. ustawy protest jest wnoszony w formie pisemnej i w takiej formie prowadzone jest dalsze postępowanie w sprawie.</w:t>
      </w:r>
    </w:p>
    <w:p w14:paraId="36EADC96" w14:textId="77777777" w:rsidR="00846764" w:rsidRPr="00D10C03" w:rsidRDefault="00846764" w:rsidP="00D10C03">
      <w:pPr>
        <w:spacing w:before="120" w:after="120"/>
        <w:rPr>
          <w:rFonts w:cstheme="minorHAnsi"/>
          <w:sz w:val="24"/>
          <w:szCs w:val="24"/>
        </w:rPr>
      </w:pPr>
      <w:r w:rsidRPr="00D10C03">
        <w:rPr>
          <w:rFonts w:cstheme="minorHAnsi"/>
          <w:sz w:val="24"/>
          <w:szCs w:val="24"/>
        </w:rPr>
        <w:t>W zakresie doręczeń i ustalania terminów w procedurze odwoławczej zgodnie z art. 67 ww. ustawy zastosowanie mają rozdziały 8 i 10 ustawy z dnia 14 czerwca 1960 r. – Kodeks postępowania administracyjnego (Dz.U. z 2013 poz. 267, dalej: kpa).</w:t>
      </w:r>
    </w:p>
    <w:p w14:paraId="1E430479" w14:textId="3509A3C7" w:rsidR="0084565D" w:rsidRPr="00797416" w:rsidRDefault="0084565D" w:rsidP="00FF05CD">
      <w:pPr>
        <w:pStyle w:val="Akapitzlist"/>
        <w:keepNext/>
        <w:numPr>
          <w:ilvl w:val="0"/>
          <w:numId w:val="100"/>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14" w:name="_Toc483484507"/>
      <w:r w:rsidRPr="00797416">
        <w:rPr>
          <w:rFonts w:asciiTheme="minorHAnsi" w:hAnsiTheme="minorHAnsi" w:cs="Arial"/>
          <w:b/>
          <w:bCs/>
          <w:sz w:val="24"/>
          <w:szCs w:val="24"/>
        </w:rPr>
        <w:t>Zakres protestu</w:t>
      </w:r>
      <w:bookmarkEnd w:id="110"/>
      <w:bookmarkEnd w:id="111"/>
      <w:bookmarkEnd w:id="112"/>
      <w:bookmarkEnd w:id="114"/>
    </w:p>
    <w:p w14:paraId="15610E18" w14:textId="77777777" w:rsidR="00846764" w:rsidRPr="00D10C03" w:rsidRDefault="00846764" w:rsidP="00D10C03">
      <w:pPr>
        <w:pStyle w:val="Tretekstu"/>
        <w:widowControl w:val="0"/>
        <w:tabs>
          <w:tab w:val="left" w:pos="365"/>
        </w:tabs>
        <w:overflowPunct/>
        <w:spacing w:before="120" w:line="276" w:lineRule="auto"/>
        <w:ind w:right="936"/>
        <w:rPr>
          <w:rFonts w:asciiTheme="minorHAnsi" w:hAnsiTheme="minorHAnsi" w:cstheme="minorHAnsi"/>
          <w:sz w:val="24"/>
          <w:szCs w:val="24"/>
        </w:rPr>
      </w:pPr>
      <w:bookmarkStart w:id="115" w:name="_Toc431818406"/>
      <w:bookmarkStart w:id="116" w:name="_Toc448914600"/>
      <w:bookmarkStart w:id="117" w:name="_Toc456619740"/>
      <w:bookmarkStart w:id="118" w:name="_Toc457911334"/>
      <w:bookmarkEnd w:id="113"/>
      <w:bookmarkEnd w:id="115"/>
      <w:r w:rsidRPr="00D10C03">
        <w:rPr>
          <w:rFonts w:asciiTheme="minorHAnsi" w:hAnsiTheme="minorHAnsi" w:cstheme="minorHAnsi"/>
          <w:sz w:val="24"/>
          <w:szCs w:val="24"/>
        </w:rPr>
        <w:t>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est z</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odnie z art. 54 ust. 2 us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awy  zawiera nas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ępu</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ące in</w:t>
      </w:r>
      <w:r w:rsidRPr="00D10C03">
        <w:rPr>
          <w:rFonts w:asciiTheme="minorHAnsi" w:hAnsiTheme="minorHAnsi" w:cstheme="minorHAnsi"/>
          <w:spacing w:val="1"/>
          <w:sz w:val="24"/>
          <w:szCs w:val="24"/>
        </w:rPr>
        <w:t>f</w:t>
      </w:r>
      <w:r w:rsidRPr="00D10C03">
        <w:rPr>
          <w:rFonts w:asciiTheme="minorHAnsi" w:hAnsiTheme="minorHAnsi" w:cstheme="minorHAnsi"/>
          <w:sz w:val="24"/>
          <w:szCs w:val="24"/>
        </w:rPr>
        <w:t>or</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ac</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e (wy</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o</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i </w:t>
      </w:r>
      <w:r w:rsidRPr="00D10C03">
        <w:rPr>
          <w:rFonts w:asciiTheme="minorHAnsi" w:hAnsiTheme="minorHAnsi" w:cstheme="minorHAnsi"/>
          <w:spacing w:val="1"/>
          <w:sz w:val="24"/>
          <w:szCs w:val="24"/>
        </w:rPr>
        <w:t>f</w:t>
      </w:r>
      <w:r w:rsidRPr="00D10C03">
        <w:rPr>
          <w:rFonts w:asciiTheme="minorHAnsi" w:hAnsiTheme="minorHAnsi" w:cstheme="minorHAnsi"/>
          <w:sz w:val="24"/>
          <w:szCs w:val="24"/>
        </w:rPr>
        <w:t>or</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alne):</w:t>
      </w:r>
    </w:p>
    <w:p w14:paraId="47667BAC" w14:textId="77777777" w:rsidR="00846764" w:rsidRPr="00D10C03" w:rsidRDefault="00846764" w:rsidP="00D10C03">
      <w:pPr>
        <w:pStyle w:val="Tretekstu"/>
        <w:widowControl w:val="0"/>
        <w:numPr>
          <w:ilvl w:val="0"/>
          <w:numId w:val="25"/>
        </w:numPr>
        <w:tabs>
          <w:tab w:val="left" w:pos="838"/>
        </w:tabs>
        <w:overflowPunct/>
        <w:spacing w:before="120" w:line="276" w:lineRule="auto"/>
        <w:rPr>
          <w:rFonts w:asciiTheme="minorHAnsi" w:hAnsiTheme="minorHAnsi" w:cstheme="minorHAnsi"/>
          <w:sz w:val="24"/>
          <w:szCs w:val="24"/>
        </w:rPr>
      </w:pPr>
      <w:r w:rsidRPr="00D10C03">
        <w:rPr>
          <w:rFonts w:asciiTheme="minorHAnsi" w:hAnsiTheme="minorHAnsi" w:cstheme="minorHAnsi"/>
          <w:sz w:val="24"/>
          <w:szCs w:val="24"/>
        </w:rPr>
        <w:t>oznacze</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ie ins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y</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uc</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i wł</w:t>
      </w:r>
      <w:r w:rsidRPr="00D10C03">
        <w:rPr>
          <w:rFonts w:asciiTheme="minorHAnsi" w:hAnsiTheme="minorHAnsi" w:cstheme="minorHAnsi"/>
          <w:spacing w:val="2"/>
          <w:sz w:val="24"/>
          <w:szCs w:val="24"/>
        </w:rPr>
        <w:t>a</w:t>
      </w:r>
      <w:r w:rsidRPr="00D10C03">
        <w:rPr>
          <w:rFonts w:asciiTheme="minorHAnsi" w:hAnsiTheme="minorHAnsi" w:cstheme="minorHAnsi"/>
          <w:sz w:val="24"/>
          <w:szCs w:val="24"/>
        </w:rPr>
        <w:t>ściwej do rozpa</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rzenia 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w:t>
      </w:r>
    </w:p>
    <w:p w14:paraId="41A33DDE" w14:textId="77777777" w:rsidR="00846764" w:rsidRPr="00D10C03" w:rsidRDefault="00846764" w:rsidP="00D10C03">
      <w:pPr>
        <w:pStyle w:val="Tretekstu"/>
        <w:widowControl w:val="0"/>
        <w:numPr>
          <w:ilvl w:val="0"/>
          <w:numId w:val="25"/>
        </w:numPr>
        <w:tabs>
          <w:tab w:val="left" w:pos="838"/>
        </w:tabs>
        <w:overflowPunct/>
        <w:spacing w:before="120" w:line="276" w:lineRule="auto"/>
        <w:rPr>
          <w:rFonts w:asciiTheme="minorHAnsi" w:hAnsiTheme="minorHAnsi" w:cstheme="minorHAnsi"/>
          <w:sz w:val="24"/>
          <w:szCs w:val="24"/>
        </w:rPr>
      </w:pPr>
      <w:r w:rsidRPr="00D10C03">
        <w:rPr>
          <w:rFonts w:asciiTheme="minorHAnsi" w:hAnsiTheme="minorHAnsi" w:cstheme="minorHAnsi"/>
          <w:sz w:val="24"/>
          <w:szCs w:val="24"/>
        </w:rPr>
        <w:lastRenderedPageBreak/>
        <w:t>oznacze</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ie W</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odawcy;</w:t>
      </w:r>
    </w:p>
    <w:p w14:paraId="2E8932F5" w14:textId="77777777" w:rsidR="00846764" w:rsidRPr="00D10C03" w:rsidRDefault="00846764" w:rsidP="00D10C03">
      <w:pPr>
        <w:pStyle w:val="Tretekstu"/>
        <w:widowControl w:val="0"/>
        <w:numPr>
          <w:ilvl w:val="0"/>
          <w:numId w:val="25"/>
        </w:numPr>
        <w:tabs>
          <w:tab w:val="left" w:pos="838"/>
        </w:tabs>
        <w:overflowPunct/>
        <w:spacing w:before="120" w:line="276" w:lineRule="auto"/>
        <w:rPr>
          <w:rFonts w:asciiTheme="minorHAnsi" w:hAnsiTheme="minorHAnsi" w:cstheme="minorHAnsi"/>
          <w:sz w:val="24"/>
          <w:szCs w:val="24"/>
        </w:rPr>
      </w:pPr>
      <w:r w:rsidRPr="00D10C03">
        <w:rPr>
          <w:rFonts w:asciiTheme="minorHAnsi" w:hAnsiTheme="minorHAnsi" w:cstheme="minorHAnsi"/>
          <w:sz w:val="24"/>
          <w:szCs w:val="24"/>
        </w:rPr>
        <w:t>nu</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er wnios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u o do</w:t>
      </w:r>
      <w:r w:rsidRPr="00D10C03">
        <w:rPr>
          <w:rFonts w:asciiTheme="minorHAnsi" w:hAnsiTheme="minorHAnsi" w:cstheme="minorHAnsi"/>
          <w:spacing w:val="3"/>
          <w:sz w:val="24"/>
          <w:szCs w:val="24"/>
        </w:rPr>
        <w:t>f</w:t>
      </w:r>
      <w:r w:rsidRPr="00D10C03">
        <w:rPr>
          <w:rFonts w:asciiTheme="minorHAnsi" w:hAnsiTheme="minorHAnsi" w:cstheme="minorHAnsi"/>
          <w:sz w:val="24"/>
          <w:szCs w:val="24"/>
        </w:rPr>
        <w:t>inansowanie pro</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ek</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w:t>
      </w:r>
    </w:p>
    <w:p w14:paraId="6074BB84" w14:textId="77777777" w:rsidR="00846764" w:rsidRPr="00D10C03" w:rsidRDefault="00846764" w:rsidP="00D10C03">
      <w:pPr>
        <w:pStyle w:val="Tretekstu"/>
        <w:widowControl w:val="0"/>
        <w:numPr>
          <w:ilvl w:val="0"/>
          <w:numId w:val="25"/>
        </w:numPr>
        <w:tabs>
          <w:tab w:val="left" w:pos="838"/>
        </w:tabs>
        <w:overflowPunct/>
        <w:spacing w:before="120" w:line="276" w:lineRule="auto"/>
        <w:ind w:right="109"/>
        <w:rPr>
          <w:rFonts w:asciiTheme="minorHAnsi" w:hAnsiTheme="minorHAnsi" w:cstheme="minorHAnsi"/>
          <w:sz w:val="24"/>
          <w:szCs w:val="24"/>
        </w:rPr>
      </w:pPr>
      <w:r w:rsidRPr="00D10C03">
        <w:rPr>
          <w:rFonts w:asciiTheme="minorHAnsi" w:hAnsiTheme="minorHAnsi" w:cstheme="minorHAnsi"/>
          <w:sz w:val="24"/>
          <w:szCs w:val="24"/>
        </w:rPr>
        <w:t>ws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 xml:space="preserve">azanie </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ry</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eriów wyboru pro</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e</w:t>
      </w:r>
      <w:r w:rsidRPr="00D10C03">
        <w:rPr>
          <w:rFonts w:asciiTheme="minorHAnsi" w:hAnsiTheme="minorHAnsi" w:cstheme="minorHAnsi"/>
          <w:spacing w:val="2"/>
          <w:sz w:val="24"/>
          <w:szCs w:val="24"/>
        </w:rPr>
        <w:t>k</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 xml:space="preserve">ów, z </w:t>
      </w:r>
      <w:r w:rsidRPr="00D10C03">
        <w:rPr>
          <w:rFonts w:asciiTheme="minorHAnsi" w:hAnsiTheme="minorHAnsi" w:cstheme="minorHAnsi"/>
          <w:spacing w:val="2"/>
          <w:sz w:val="24"/>
          <w:szCs w:val="24"/>
        </w:rPr>
        <w:t>k</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órych oceną Wnios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odawca się nie z</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adza, wraz z </w:t>
      </w:r>
      <w:r w:rsidRPr="00D10C03">
        <w:rPr>
          <w:rFonts w:asciiTheme="minorHAnsi" w:hAnsiTheme="minorHAnsi" w:cstheme="minorHAnsi"/>
          <w:spacing w:val="2"/>
          <w:sz w:val="24"/>
          <w:szCs w:val="24"/>
        </w:rPr>
        <w:t>u</w:t>
      </w:r>
      <w:r w:rsidRPr="00D10C03">
        <w:rPr>
          <w:rFonts w:asciiTheme="minorHAnsi" w:hAnsiTheme="minorHAnsi" w:cstheme="minorHAnsi"/>
          <w:sz w:val="24"/>
          <w:szCs w:val="24"/>
        </w:rPr>
        <w:t>zasadn</w:t>
      </w:r>
      <w:r w:rsidRPr="00D10C03">
        <w:rPr>
          <w:rFonts w:asciiTheme="minorHAnsi" w:hAnsiTheme="minorHAnsi" w:cstheme="minorHAnsi"/>
          <w:spacing w:val="1"/>
          <w:sz w:val="24"/>
          <w:szCs w:val="24"/>
        </w:rPr>
        <w:t>i</w:t>
      </w:r>
      <w:r w:rsidRPr="00D10C03">
        <w:rPr>
          <w:rFonts w:asciiTheme="minorHAnsi" w:hAnsiTheme="minorHAnsi" w:cstheme="minorHAnsi"/>
          <w:sz w:val="24"/>
          <w:szCs w:val="24"/>
        </w:rPr>
        <w:t>enie</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w:t>
      </w:r>
    </w:p>
    <w:p w14:paraId="794AA0F9" w14:textId="77777777" w:rsidR="00846764" w:rsidRPr="00D10C03" w:rsidRDefault="00846764" w:rsidP="00D10C03">
      <w:pPr>
        <w:pStyle w:val="Tretekstu"/>
        <w:widowControl w:val="0"/>
        <w:numPr>
          <w:ilvl w:val="0"/>
          <w:numId w:val="25"/>
        </w:numPr>
        <w:tabs>
          <w:tab w:val="left" w:pos="838"/>
        </w:tabs>
        <w:overflowPunct/>
        <w:spacing w:before="120" w:line="276" w:lineRule="auto"/>
        <w:ind w:right="107"/>
        <w:rPr>
          <w:rFonts w:asciiTheme="minorHAnsi" w:hAnsiTheme="minorHAnsi" w:cstheme="minorHAnsi"/>
          <w:sz w:val="24"/>
          <w:szCs w:val="24"/>
        </w:rPr>
      </w:pPr>
      <w:r w:rsidRPr="00D10C03">
        <w:rPr>
          <w:rFonts w:asciiTheme="minorHAnsi" w:hAnsiTheme="minorHAnsi" w:cstheme="minorHAnsi"/>
          <w:sz w:val="24"/>
          <w:szCs w:val="24"/>
        </w:rPr>
        <w:t>ws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azanie za</w:t>
      </w:r>
      <w:r w:rsidRPr="00D10C03">
        <w:rPr>
          <w:rFonts w:asciiTheme="minorHAnsi" w:hAnsiTheme="minorHAnsi" w:cstheme="minorHAnsi"/>
          <w:spacing w:val="3"/>
          <w:sz w:val="24"/>
          <w:szCs w:val="24"/>
        </w:rPr>
        <w:t>r</w:t>
      </w:r>
      <w:r w:rsidRPr="00D10C03">
        <w:rPr>
          <w:rFonts w:asciiTheme="minorHAnsi" w:hAnsiTheme="minorHAnsi" w:cstheme="minorHAnsi"/>
          <w:sz w:val="24"/>
          <w:szCs w:val="24"/>
        </w:rPr>
        <w:t>zu</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ów o charak</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erze proceduralnym w za</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resie przeprowa</w:t>
      </w:r>
      <w:r w:rsidRPr="00D10C03">
        <w:rPr>
          <w:rFonts w:asciiTheme="minorHAnsi" w:hAnsiTheme="minorHAnsi" w:cstheme="minorHAnsi"/>
          <w:spacing w:val="2"/>
          <w:sz w:val="24"/>
          <w:szCs w:val="24"/>
        </w:rPr>
        <w:t>d</w:t>
      </w:r>
      <w:r w:rsidRPr="00D10C03">
        <w:rPr>
          <w:rFonts w:asciiTheme="minorHAnsi" w:hAnsiTheme="minorHAnsi" w:cstheme="minorHAnsi"/>
          <w:sz w:val="24"/>
          <w:szCs w:val="24"/>
        </w:rPr>
        <w:t xml:space="preserve">zonej oceny, </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 xml:space="preserve">eżeli zdaniem Wnioskodawcy naruszenia </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 xml:space="preserve">ie </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 xml:space="preserve">iały </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ie</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sce, wraz z uzasadnienie</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w:t>
      </w:r>
    </w:p>
    <w:p w14:paraId="3F0E717C" w14:textId="77777777" w:rsidR="00846764" w:rsidRPr="00D10C03" w:rsidRDefault="00846764" w:rsidP="00D10C03">
      <w:pPr>
        <w:pStyle w:val="Tretekstu"/>
        <w:widowControl w:val="0"/>
        <w:numPr>
          <w:ilvl w:val="0"/>
          <w:numId w:val="25"/>
        </w:numPr>
        <w:tabs>
          <w:tab w:val="left" w:pos="838"/>
        </w:tabs>
        <w:overflowPunct/>
        <w:spacing w:before="120" w:line="276" w:lineRule="auto"/>
        <w:ind w:right="109"/>
        <w:rPr>
          <w:rFonts w:asciiTheme="minorHAnsi" w:hAnsiTheme="minorHAnsi" w:cstheme="minorHAnsi"/>
          <w:sz w:val="24"/>
          <w:szCs w:val="24"/>
        </w:rPr>
      </w:pPr>
      <w:r w:rsidRPr="00D10C03">
        <w:rPr>
          <w:rFonts w:asciiTheme="minorHAnsi" w:hAnsiTheme="minorHAnsi" w:cstheme="minorHAnsi"/>
          <w:sz w:val="24"/>
          <w:szCs w:val="24"/>
        </w:rPr>
        <w:t>podpis W</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odawcy lub osoby up</w:t>
      </w:r>
      <w:r w:rsidRPr="00D10C03">
        <w:rPr>
          <w:rFonts w:asciiTheme="minorHAnsi" w:hAnsiTheme="minorHAnsi" w:cstheme="minorHAnsi"/>
          <w:spacing w:val="2"/>
          <w:sz w:val="24"/>
          <w:szCs w:val="24"/>
        </w:rPr>
        <w:t>o</w:t>
      </w:r>
      <w:r w:rsidRPr="00D10C03">
        <w:rPr>
          <w:rFonts w:asciiTheme="minorHAnsi" w:hAnsiTheme="minorHAnsi" w:cstheme="minorHAnsi"/>
          <w:sz w:val="24"/>
          <w:szCs w:val="24"/>
        </w:rPr>
        <w:t>ważnionej do reprezen</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owa</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ia,  z z</w:t>
      </w:r>
      <w:r w:rsidRPr="00D10C03">
        <w:rPr>
          <w:rFonts w:asciiTheme="minorHAnsi" w:hAnsiTheme="minorHAnsi" w:cstheme="minorHAnsi"/>
          <w:spacing w:val="2"/>
          <w:sz w:val="24"/>
          <w:szCs w:val="24"/>
        </w:rPr>
        <w:t>a</w:t>
      </w:r>
      <w:r w:rsidRPr="00D10C03">
        <w:rPr>
          <w:rFonts w:asciiTheme="minorHAnsi" w:hAnsiTheme="minorHAnsi" w:cstheme="minorHAnsi"/>
          <w:sz w:val="24"/>
          <w:szCs w:val="24"/>
        </w:rPr>
        <w:t>łą</w:t>
      </w:r>
      <w:r w:rsidRPr="00D10C03">
        <w:rPr>
          <w:rFonts w:asciiTheme="minorHAnsi" w:hAnsiTheme="minorHAnsi" w:cstheme="minorHAnsi"/>
          <w:spacing w:val="2"/>
          <w:sz w:val="24"/>
          <w:szCs w:val="24"/>
        </w:rPr>
        <w:t>c</w:t>
      </w:r>
      <w:r w:rsidRPr="00D10C03">
        <w:rPr>
          <w:rFonts w:asciiTheme="minorHAnsi" w:hAnsiTheme="minorHAnsi" w:cstheme="minorHAnsi"/>
          <w:sz w:val="24"/>
          <w:szCs w:val="24"/>
        </w:rPr>
        <w:t>zeniem ory</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inału lub </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opii do</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umen</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 poświad</w:t>
      </w:r>
      <w:r w:rsidRPr="00D10C03">
        <w:rPr>
          <w:rFonts w:asciiTheme="minorHAnsi" w:hAnsiTheme="minorHAnsi" w:cstheme="minorHAnsi"/>
          <w:spacing w:val="2"/>
          <w:sz w:val="24"/>
          <w:szCs w:val="24"/>
        </w:rPr>
        <w:t>c</w:t>
      </w:r>
      <w:r w:rsidRPr="00D10C03">
        <w:rPr>
          <w:rFonts w:asciiTheme="minorHAnsi" w:hAnsiTheme="minorHAnsi" w:cstheme="minorHAnsi"/>
          <w:sz w:val="24"/>
          <w:szCs w:val="24"/>
        </w:rPr>
        <w:t>za</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ące</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 u</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ocowa</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 xml:space="preserve">ie </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iej osoby do reprezen</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owania</w:t>
      </w:r>
      <w:r w:rsidRPr="00D10C03">
        <w:rPr>
          <w:rFonts w:asciiTheme="minorHAnsi" w:hAnsiTheme="minorHAnsi" w:cstheme="minorHAnsi"/>
          <w:spacing w:val="1"/>
          <w:sz w:val="24"/>
          <w:szCs w:val="24"/>
        </w:rPr>
        <w:t xml:space="preserve"> W</w:t>
      </w:r>
      <w:r w:rsidRPr="00D10C03">
        <w:rPr>
          <w:rFonts w:asciiTheme="minorHAnsi" w:hAnsiTheme="minorHAnsi" w:cstheme="minorHAnsi"/>
          <w:sz w:val="24"/>
          <w:szCs w:val="24"/>
        </w:rPr>
        <w:t>nios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odaw</w:t>
      </w:r>
      <w:r w:rsidRPr="00D10C03">
        <w:rPr>
          <w:rFonts w:asciiTheme="minorHAnsi" w:hAnsiTheme="minorHAnsi" w:cstheme="minorHAnsi"/>
          <w:spacing w:val="2"/>
          <w:sz w:val="24"/>
          <w:szCs w:val="24"/>
        </w:rPr>
        <w:t>c</w:t>
      </w:r>
      <w:r w:rsidRPr="00D10C03">
        <w:rPr>
          <w:rFonts w:asciiTheme="minorHAnsi" w:hAnsiTheme="minorHAnsi" w:cstheme="minorHAnsi"/>
          <w:sz w:val="24"/>
          <w:szCs w:val="24"/>
        </w:rPr>
        <w:t>y.</w:t>
      </w:r>
    </w:p>
    <w:p w14:paraId="282473CC" w14:textId="77777777" w:rsidR="00846764" w:rsidRPr="00D10C03" w:rsidRDefault="00846764" w:rsidP="00D10C03">
      <w:pPr>
        <w:pStyle w:val="Tretekstu"/>
        <w:widowControl w:val="0"/>
        <w:tabs>
          <w:tab w:val="left" w:pos="478"/>
        </w:tabs>
        <w:overflowPunct/>
        <w:spacing w:before="120" w:line="276" w:lineRule="auto"/>
        <w:ind w:right="107"/>
        <w:rPr>
          <w:rFonts w:asciiTheme="minorHAnsi" w:hAnsiTheme="minorHAnsi" w:cstheme="minorHAnsi"/>
          <w:sz w:val="24"/>
          <w:szCs w:val="24"/>
        </w:rPr>
      </w:pPr>
      <w:r w:rsidRPr="00D10C03">
        <w:rPr>
          <w:rFonts w:asciiTheme="minorHAnsi" w:hAnsiTheme="minorHAnsi" w:cstheme="minorHAnsi"/>
          <w:sz w:val="24"/>
          <w:szCs w:val="24"/>
        </w:rPr>
        <w:t>Z</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odnie z art.54 ust. 3 i 4 us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awy w p</w:t>
      </w:r>
      <w:r w:rsidRPr="00D10C03">
        <w:rPr>
          <w:rFonts w:asciiTheme="minorHAnsi" w:hAnsiTheme="minorHAnsi" w:cstheme="minorHAnsi"/>
          <w:spacing w:val="3"/>
          <w:sz w:val="24"/>
          <w:szCs w:val="24"/>
        </w:rPr>
        <w:t>r</w:t>
      </w:r>
      <w:r w:rsidRPr="00D10C03">
        <w:rPr>
          <w:rFonts w:asciiTheme="minorHAnsi" w:hAnsiTheme="minorHAnsi" w:cstheme="minorHAnsi"/>
          <w:sz w:val="24"/>
          <w:szCs w:val="24"/>
        </w:rPr>
        <w:t>zypad</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u wnie</w:t>
      </w:r>
      <w:r w:rsidRPr="00D10C03">
        <w:rPr>
          <w:rFonts w:asciiTheme="minorHAnsi" w:hAnsiTheme="minorHAnsi" w:cstheme="minorHAnsi"/>
          <w:spacing w:val="2"/>
          <w:sz w:val="24"/>
          <w:szCs w:val="24"/>
        </w:rPr>
        <w:t>s</w:t>
      </w:r>
      <w:r w:rsidRPr="00D10C03">
        <w:rPr>
          <w:rFonts w:asciiTheme="minorHAnsi" w:hAnsiTheme="minorHAnsi" w:cstheme="minorHAnsi"/>
          <w:sz w:val="24"/>
          <w:szCs w:val="24"/>
        </w:rPr>
        <w:t>ienia 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 nie spełnia</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ące</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 wy</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o</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ów </w:t>
      </w:r>
      <w:r w:rsidRPr="00D10C03">
        <w:rPr>
          <w:rFonts w:asciiTheme="minorHAnsi" w:hAnsiTheme="minorHAnsi" w:cstheme="minorHAnsi"/>
          <w:spacing w:val="3"/>
          <w:sz w:val="24"/>
          <w:szCs w:val="24"/>
        </w:rPr>
        <w:t>f</w:t>
      </w:r>
      <w:r w:rsidRPr="00D10C03">
        <w:rPr>
          <w:rFonts w:asciiTheme="minorHAnsi" w:hAnsiTheme="minorHAnsi" w:cstheme="minorHAnsi"/>
          <w:sz w:val="24"/>
          <w:szCs w:val="24"/>
        </w:rPr>
        <w:t>or</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alnych wy</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ienio</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ych w powyższych pod punk</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ach a – c i f lub zawiera</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ącego oczywis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 o</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ył</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 xml:space="preserve">i, </w:t>
      </w:r>
      <w:r w:rsidRPr="00D10C03">
        <w:rPr>
          <w:rFonts w:asciiTheme="minorHAnsi" w:hAnsiTheme="minorHAnsi" w:cstheme="minorHAnsi"/>
          <w:spacing w:val="1"/>
          <w:sz w:val="24"/>
          <w:szCs w:val="24"/>
        </w:rPr>
        <w:t>I</w:t>
      </w:r>
      <w:r w:rsidRPr="00D10C03">
        <w:rPr>
          <w:rFonts w:asciiTheme="minorHAnsi" w:hAnsiTheme="minorHAnsi" w:cstheme="minorHAnsi"/>
          <w:sz w:val="24"/>
          <w:szCs w:val="24"/>
        </w:rPr>
        <w:t>P WUP/IP ZIT wzywa W</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odawcę do je</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o uzupełnienia lub poprawienia, </w:t>
      </w:r>
      <w:r w:rsidRPr="00D10C03">
        <w:rPr>
          <w:rFonts w:asciiTheme="minorHAnsi" w:hAnsiTheme="minorHAnsi" w:cstheme="minorHAnsi"/>
          <w:b/>
          <w:bCs/>
          <w:sz w:val="24"/>
          <w:szCs w:val="24"/>
        </w:rPr>
        <w:t>w term</w:t>
      </w:r>
      <w:r w:rsidRPr="00D10C03">
        <w:rPr>
          <w:rFonts w:asciiTheme="minorHAnsi" w:hAnsiTheme="minorHAnsi" w:cstheme="minorHAnsi"/>
          <w:b/>
          <w:bCs/>
          <w:spacing w:val="1"/>
          <w:sz w:val="24"/>
          <w:szCs w:val="24"/>
        </w:rPr>
        <w:t>i</w:t>
      </w:r>
      <w:r w:rsidRPr="00D10C03">
        <w:rPr>
          <w:rFonts w:asciiTheme="minorHAnsi" w:hAnsiTheme="minorHAnsi" w:cstheme="minorHAnsi"/>
          <w:b/>
          <w:bCs/>
          <w:sz w:val="24"/>
          <w:szCs w:val="24"/>
        </w:rPr>
        <w:t>n</w:t>
      </w:r>
      <w:r w:rsidRPr="00D10C03">
        <w:rPr>
          <w:rFonts w:asciiTheme="minorHAnsi" w:hAnsiTheme="minorHAnsi" w:cstheme="minorHAnsi"/>
          <w:b/>
          <w:bCs/>
          <w:spacing w:val="1"/>
          <w:sz w:val="24"/>
          <w:szCs w:val="24"/>
        </w:rPr>
        <w:t>i</w:t>
      </w:r>
      <w:r w:rsidRPr="00D10C03">
        <w:rPr>
          <w:rFonts w:asciiTheme="minorHAnsi" w:hAnsiTheme="minorHAnsi" w:cstheme="minorHAnsi"/>
          <w:b/>
          <w:bCs/>
          <w:sz w:val="24"/>
          <w:szCs w:val="24"/>
        </w:rPr>
        <w:t>e 7 dni</w:t>
      </w:r>
      <w:r w:rsidRPr="00D10C03">
        <w:rPr>
          <w:rFonts w:asciiTheme="minorHAnsi" w:hAnsiTheme="minorHAnsi" w:cstheme="minorHAnsi"/>
          <w:sz w:val="24"/>
          <w:szCs w:val="24"/>
        </w:rPr>
        <w:t>, licząc od dnia 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rzy</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ania w</w:t>
      </w:r>
      <w:r w:rsidRPr="00D10C03">
        <w:rPr>
          <w:rFonts w:asciiTheme="minorHAnsi" w:hAnsiTheme="minorHAnsi" w:cstheme="minorHAnsi"/>
          <w:spacing w:val="2"/>
          <w:sz w:val="24"/>
          <w:szCs w:val="24"/>
        </w:rPr>
        <w:t>e</w:t>
      </w:r>
      <w:r w:rsidRPr="00D10C03">
        <w:rPr>
          <w:rFonts w:asciiTheme="minorHAnsi" w:hAnsiTheme="minorHAnsi" w:cstheme="minorHAnsi"/>
          <w:sz w:val="24"/>
          <w:szCs w:val="24"/>
        </w:rPr>
        <w:t>zwa</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ia, pod ry</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orem pozos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awienia 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u bez rozpatrzenia.</w:t>
      </w:r>
    </w:p>
    <w:p w14:paraId="197B131B" w14:textId="77777777" w:rsidR="00846764" w:rsidRPr="00D10C03" w:rsidRDefault="00846764" w:rsidP="00D10C03">
      <w:pPr>
        <w:pStyle w:val="Tretekstu"/>
        <w:widowControl w:val="0"/>
        <w:tabs>
          <w:tab w:val="left" w:pos="478"/>
        </w:tabs>
        <w:overflowPunct/>
        <w:spacing w:before="120" w:line="276" w:lineRule="auto"/>
        <w:ind w:right="110"/>
        <w:rPr>
          <w:rFonts w:asciiTheme="minorHAnsi" w:hAnsiTheme="minorHAnsi" w:cstheme="minorHAnsi"/>
          <w:sz w:val="24"/>
          <w:szCs w:val="24"/>
        </w:rPr>
      </w:pPr>
      <w:r w:rsidRPr="00D10C03">
        <w:rPr>
          <w:rFonts w:asciiTheme="minorHAnsi" w:hAnsiTheme="minorHAnsi" w:cstheme="minorHAnsi"/>
          <w:spacing w:val="1"/>
          <w:sz w:val="24"/>
          <w:szCs w:val="24"/>
        </w:rPr>
        <w:t>I</w:t>
      </w:r>
      <w:r w:rsidRPr="00D10C03">
        <w:rPr>
          <w:rFonts w:asciiTheme="minorHAnsi" w:hAnsiTheme="minorHAnsi" w:cstheme="minorHAnsi"/>
          <w:sz w:val="24"/>
          <w:szCs w:val="24"/>
        </w:rPr>
        <w:t>P WUP/IP ZIT ponownie wery</w:t>
      </w:r>
      <w:r w:rsidRPr="00D10C03">
        <w:rPr>
          <w:rFonts w:asciiTheme="minorHAnsi" w:hAnsiTheme="minorHAnsi" w:cstheme="minorHAnsi"/>
          <w:spacing w:val="3"/>
          <w:sz w:val="24"/>
          <w:szCs w:val="24"/>
        </w:rPr>
        <w:t>f</w:t>
      </w:r>
      <w:r w:rsidRPr="00D10C03">
        <w:rPr>
          <w:rFonts w:asciiTheme="minorHAnsi" w:hAnsiTheme="minorHAnsi" w:cstheme="minorHAnsi"/>
          <w:sz w:val="24"/>
          <w:szCs w:val="24"/>
        </w:rPr>
        <w:t>i</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u</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e uzupełnio</w:t>
      </w:r>
      <w:r w:rsidRPr="00D10C03">
        <w:rPr>
          <w:rFonts w:asciiTheme="minorHAnsi" w:hAnsiTheme="minorHAnsi" w:cstheme="minorHAnsi"/>
          <w:spacing w:val="2"/>
          <w:sz w:val="24"/>
          <w:szCs w:val="24"/>
        </w:rPr>
        <w:t>n</w:t>
      </w:r>
      <w:r w:rsidRPr="00D10C03">
        <w:rPr>
          <w:rFonts w:asciiTheme="minorHAnsi" w:hAnsiTheme="minorHAnsi" w:cstheme="minorHAnsi"/>
          <w:sz w:val="24"/>
          <w:szCs w:val="24"/>
        </w:rPr>
        <w:t>y 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est. W przypad</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u 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wierdzenia, iż uzupełnio</w:t>
      </w:r>
      <w:r w:rsidRPr="00D10C03">
        <w:rPr>
          <w:rFonts w:asciiTheme="minorHAnsi" w:hAnsiTheme="minorHAnsi" w:cstheme="minorHAnsi"/>
          <w:spacing w:val="4"/>
          <w:sz w:val="24"/>
          <w:szCs w:val="24"/>
        </w:rPr>
        <w:t>n</w:t>
      </w:r>
      <w:r w:rsidRPr="00D10C03">
        <w:rPr>
          <w:rFonts w:asciiTheme="minorHAnsi" w:hAnsiTheme="minorHAnsi" w:cstheme="minorHAnsi"/>
          <w:sz w:val="24"/>
          <w:szCs w:val="24"/>
        </w:rPr>
        <w:t>y pro</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 xml:space="preserve">est wpłynął po </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erminie lub nie zos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ał właśc</w:t>
      </w:r>
      <w:r w:rsidRPr="00D10C03">
        <w:rPr>
          <w:rFonts w:asciiTheme="minorHAnsi" w:hAnsiTheme="minorHAnsi" w:cstheme="minorHAnsi"/>
          <w:spacing w:val="1"/>
          <w:sz w:val="24"/>
          <w:szCs w:val="24"/>
        </w:rPr>
        <w:t>i</w:t>
      </w:r>
      <w:r w:rsidRPr="00D10C03">
        <w:rPr>
          <w:rFonts w:asciiTheme="minorHAnsi" w:hAnsiTheme="minorHAnsi" w:cstheme="minorHAnsi"/>
          <w:sz w:val="24"/>
          <w:szCs w:val="24"/>
        </w:rPr>
        <w:t>wie 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ory</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 xml:space="preserve">owany należy </w:t>
      </w:r>
      <w:r w:rsidRPr="00D10C03">
        <w:rPr>
          <w:rFonts w:asciiTheme="minorHAnsi" w:hAnsiTheme="minorHAnsi" w:cstheme="minorHAnsi"/>
          <w:spacing w:val="2"/>
          <w:sz w:val="24"/>
          <w:szCs w:val="24"/>
        </w:rPr>
        <w:t>u</w:t>
      </w:r>
      <w:r w:rsidRPr="00D10C03">
        <w:rPr>
          <w:rFonts w:asciiTheme="minorHAnsi" w:hAnsiTheme="minorHAnsi" w:cstheme="minorHAnsi"/>
          <w:sz w:val="24"/>
          <w:szCs w:val="24"/>
        </w:rPr>
        <w:t xml:space="preserve">znać, iż </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 xml:space="preserve">est </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o równozna</w:t>
      </w:r>
      <w:r w:rsidRPr="00D10C03">
        <w:rPr>
          <w:rFonts w:asciiTheme="minorHAnsi" w:hAnsiTheme="minorHAnsi" w:cstheme="minorHAnsi"/>
          <w:spacing w:val="2"/>
          <w:sz w:val="24"/>
          <w:szCs w:val="24"/>
        </w:rPr>
        <w:t>c</w:t>
      </w:r>
      <w:r w:rsidRPr="00D10C03">
        <w:rPr>
          <w:rFonts w:asciiTheme="minorHAnsi" w:hAnsiTheme="minorHAnsi" w:cstheme="minorHAnsi"/>
          <w:sz w:val="24"/>
          <w:szCs w:val="24"/>
        </w:rPr>
        <w:t>zne ze spełnieniem przesłan</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i pozos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 xml:space="preserve">awienia </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 bez rozpa</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 xml:space="preserve">rzenia, o </w:t>
      </w:r>
      <w:r w:rsidRPr="00D10C03">
        <w:rPr>
          <w:rFonts w:asciiTheme="minorHAnsi" w:hAnsiTheme="minorHAnsi" w:cstheme="minorHAnsi"/>
          <w:spacing w:val="2"/>
          <w:sz w:val="24"/>
          <w:szCs w:val="24"/>
        </w:rPr>
        <w:t>k</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 xml:space="preserve">órej </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owa w pkt.7.5 Regulaminu.</w:t>
      </w:r>
    </w:p>
    <w:p w14:paraId="2198BCEA" w14:textId="77777777" w:rsidR="00846764" w:rsidRPr="00D10C03" w:rsidRDefault="00846764" w:rsidP="00D10C03">
      <w:pPr>
        <w:pStyle w:val="Tretekstu"/>
        <w:widowControl w:val="0"/>
        <w:tabs>
          <w:tab w:val="left" w:pos="478"/>
        </w:tabs>
        <w:overflowPunct/>
        <w:spacing w:before="120" w:line="276" w:lineRule="auto"/>
        <w:ind w:right="108"/>
        <w:rPr>
          <w:rFonts w:asciiTheme="minorHAnsi" w:hAnsiTheme="minorHAnsi" w:cstheme="minorHAnsi"/>
          <w:sz w:val="24"/>
          <w:szCs w:val="24"/>
        </w:rPr>
      </w:pPr>
      <w:r w:rsidRPr="00D10C03">
        <w:rPr>
          <w:rFonts w:asciiTheme="minorHAnsi" w:hAnsiTheme="minorHAnsi" w:cstheme="minorHAnsi"/>
          <w:sz w:val="24"/>
          <w:szCs w:val="24"/>
        </w:rPr>
        <w:t>Wezwanie do uzupełnienia protestu, wstrzymuje bieg terminu, o którym mowa w pkt. 7.6, o czym Wnios</w:t>
      </w:r>
      <w:r w:rsidRPr="00D10C03">
        <w:rPr>
          <w:rFonts w:asciiTheme="minorHAnsi" w:hAnsiTheme="minorHAnsi" w:cstheme="minorHAnsi"/>
          <w:spacing w:val="2"/>
          <w:sz w:val="24"/>
          <w:szCs w:val="24"/>
        </w:rPr>
        <w:t>k</w:t>
      </w:r>
      <w:r w:rsidRPr="00D10C03">
        <w:rPr>
          <w:rFonts w:asciiTheme="minorHAnsi" w:hAnsiTheme="minorHAnsi" w:cstheme="minorHAnsi"/>
          <w:sz w:val="24"/>
          <w:szCs w:val="24"/>
        </w:rPr>
        <w:t xml:space="preserve">odawca </w:t>
      </w:r>
      <w:r w:rsidRPr="00D10C03">
        <w:rPr>
          <w:rFonts w:asciiTheme="minorHAnsi" w:hAnsiTheme="minorHAnsi" w:cstheme="minorHAnsi"/>
          <w:spacing w:val="1"/>
          <w:sz w:val="24"/>
          <w:szCs w:val="24"/>
        </w:rPr>
        <w:t>j</w:t>
      </w:r>
      <w:r w:rsidRPr="00D10C03">
        <w:rPr>
          <w:rFonts w:asciiTheme="minorHAnsi" w:hAnsiTheme="minorHAnsi" w:cstheme="minorHAnsi"/>
          <w:sz w:val="24"/>
          <w:szCs w:val="24"/>
        </w:rPr>
        <w:t>est in</w:t>
      </w:r>
      <w:r w:rsidRPr="00D10C03">
        <w:rPr>
          <w:rFonts w:asciiTheme="minorHAnsi" w:hAnsiTheme="minorHAnsi" w:cstheme="minorHAnsi"/>
          <w:spacing w:val="3"/>
          <w:sz w:val="24"/>
          <w:szCs w:val="24"/>
        </w:rPr>
        <w:t>f</w:t>
      </w:r>
      <w:r w:rsidRPr="00D10C03">
        <w:rPr>
          <w:rFonts w:asciiTheme="minorHAnsi" w:hAnsiTheme="minorHAnsi" w:cstheme="minorHAnsi"/>
          <w:sz w:val="24"/>
          <w:szCs w:val="24"/>
        </w:rPr>
        <w:t>or</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owany pise</w:t>
      </w:r>
      <w:r w:rsidRPr="00D10C03">
        <w:rPr>
          <w:rFonts w:asciiTheme="minorHAnsi" w:hAnsiTheme="minorHAnsi" w:cstheme="minorHAnsi"/>
          <w:spacing w:val="1"/>
          <w:sz w:val="24"/>
          <w:szCs w:val="24"/>
        </w:rPr>
        <w:t>m</w:t>
      </w:r>
      <w:r w:rsidRPr="00D10C03">
        <w:rPr>
          <w:rFonts w:asciiTheme="minorHAnsi" w:hAnsiTheme="minorHAnsi" w:cstheme="minorHAnsi"/>
          <w:sz w:val="24"/>
          <w:szCs w:val="24"/>
        </w:rPr>
        <w:t>nie(z</w:t>
      </w:r>
      <w:r w:rsidRPr="00D10C03">
        <w:rPr>
          <w:rFonts w:asciiTheme="minorHAnsi" w:hAnsiTheme="minorHAnsi" w:cstheme="minorHAnsi"/>
          <w:spacing w:val="2"/>
          <w:sz w:val="24"/>
          <w:szCs w:val="24"/>
        </w:rPr>
        <w:t>g</w:t>
      </w:r>
      <w:r w:rsidRPr="00D10C03">
        <w:rPr>
          <w:rFonts w:asciiTheme="minorHAnsi" w:hAnsiTheme="minorHAnsi" w:cstheme="minorHAnsi"/>
          <w:sz w:val="24"/>
          <w:szCs w:val="24"/>
        </w:rPr>
        <w:t>odnie z ar</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 54 ust. 5 us</w:t>
      </w:r>
      <w:r w:rsidRPr="00D10C03">
        <w:rPr>
          <w:rFonts w:asciiTheme="minorHAnsi" w:hAnsiTheme="minorHAnsi" w:cstheme="minorHAnsi"/>
          <w:spacing w:val="1"/>
          <w:sz w:val="24"/>
          <w:szCs w:val="24"/>
        </w:rPr>
        <w:t>t</w:t>
      </w:r>
      <w:r w:rsidRPr="00D10C03">
        <w:rPr>
          <w:rFonts w:asciiTheme="minorHAnsi" w:hAnsiTheme="minorHAnsi" w:cstheme="minorHAnsi"/>
          <w:sz w:val="24"/>
          <w:szCs w:val="24"/>
        </w:rPr>
        <w:t>awy).</w:t>
      </w:r>
    </w:p>
    <w:p w14:paraId="0FB830C1" w14:textId="50631B19" w:rsidR="0084565D" w:rsidRPr="00797416" w:rsidRDefault="0084565D" w:rsidP="00FF05CD">
      <w:pPr>
        <w:pStyle w:val="Akapitzlist"/>
        <w:keepNext/>
        <w:numPr>
          <w:ilvl w:val="0"/>
          <w:numId w:val="100"/>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19" w:name="_Toc483484508"/>
      <w:r w:rsidRPr="00797416">
        <w:rPr>
          <w:rFonts w:asciiTheme="minorHAnsi" w:hAnsiTheme="minorHAnsi" w:cs="Arial"/>
          <w:b/>
          <w:bCs/>
          <w:sz w:val="24"/>
          <w:szCs w:val="24"/>
        </w:rPr>
        <w:t>Pozostawienie protestu bez rozpatrzenia</w:t>
      </w:r>
      <w:bookmarkEnd w:id="116"/>
      <w:bookmarkEnd w:id="117"/>
      <w:bookmarkEnd w:id="118"/>
      <w:bookmarkEnd w:id="119"/>
    </w:p>
    <w:p w14:paraId="28332432" w14:textId="77777777" w:rsidR="0084565D" w:rsidRPr="00FF2E93" w:rsidRDefault="0084565D" w:rsidP="00A8131A">
      <w:pPr>
        <w:pStyle w:val="Tretekstu"/>
        <w:overflowPunct/>
        <w:spacing w:after="0" w:line="276" w:lineRule="auto"/>
        <w:ind w:right="527"/>
        <w:rPr>
          <w:rFonts w:asciiTheme="minorHAnsi" w:hAnsiTheme="minorHAnsi" w:cs="Arial"/>
          <w:sz w:val="24"/>
          <w:szCs w:val="24"/>
        </w:rPr>
      </w:pPr>
      <w:r w:rsidRPr="00FF2E93">
        <w:rPr>
          <w:rFonts w:asciiTheme="minorHAnsi" w:hAnsiTheme="minorHAnsi" w:cs="Arial"/>
          <w:sz w:val="24"/>
          <w:szCs w:val="24"/>
        </w:rPr>
        <w:t>Nie podle</w:t>
      </w:r>
      <w:r w:rsidRPr="00FF2E93">
        <w:rPr>
          <w:rFonts w:asciiTheme="minorHAnsi" w:hAnsiTheme="minorHAnsi" w:cs="Arial"/>
          <w:spacing w:val="2"/>
          <w:sz w:val="24"/>
          <w:szCs w:val="24"/>
        </w:rPr>
        <w:t>g</w:t>
      </w:r>
      <w:r w:rsidRPr="00FF2E93">
        <w:rPr>
          <w:rFonts w:asciiTheme="minorHAnsi" w:hAnsiTheme="minorHAnsi" w:cs="Arial"/>
          <w:sz w:val="24"/>
          <w:szCs w:val="24"/>
        </w:rPr>
        <w:t>a rozpa</w:t>
      </w:r>
      <w:r w:rsidRPr="00FF2E93">
        <w:rPr>
          <w:rFonts w:asciiTheme="minorHAnsi" w:hAnsiTheme="minorHAnsi" w:cs="Arial"/>
          <w:spacing w:val="1"/>
          <w:sz w:val="24"/>
          <w:szCs w:val="24"/>
        </w:rPr>
        <w:t>t</w:t>
      </w:r>
      <w:r w:rsidRPr="00FF2E93">
        <w:rPr>
          <w:rFonts w:asciiTheme="minorHAnsi" w:hAnsiTheme="minorHAnsi" w:cs="Arial"/>
          <w:sz w:val="24"/>
          <w:szCs w:val="24"/>
        </w:rPr>
        <w:t>rzeniu pro</w:t>
      </w:r>
      <w:r w:rsidRPr="00FF2E93">
        <w:rPr>
          <w:rFonts w:asciiTheme="minorHAnsi" w:hAnsiTheme="minorHAnsi" w:cs="Arial"/>
          <w:spacing w:val="1"/>
          <w:sz w:val="24"/>
          <w:szCs w:val="24"/>
        </w:rPr>
        <w:t>t</w:t>
      </w:r>
      <w:r w:rsidRPr="00FF2E93">
        <w:rPr>
          <w:rFonts w:asciiTheme="minorHAnsi" w:hAnsiTheme="minorHAnsi" w:cs="Arial"/>
          <w:sz w:val="24"/>
          <w:szCs w:val="24"/>
        </w:rPr>
        <w:t xml:space="preserve">est, </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eżeli </w:t>
      </w:r>
      <w:r w:rsidRPr="00FF2E93">
        <w:rPr>
          <w:rFonts w:asciiTheme="minorHAnsi" w:hAnsiTheme="minorHAnsi" w:cs="Arial"/>
          <w:spacing w:val="1"/>
          <w:sz w:val="24"/>
          <w:szCs w:val="24"/>
        </w:rPr>
        <w:t>m</w:t>
      </w:r>
      <w:r w:rsidRPr="00FF2E93">
        <w:rPr>
          <w:rFonts w:asciiTheme="minorHAnsi" w:hAnsiTheme="minorHAnsi" w:cs="Arial"/>
          <w:sz w:val="24"/>
          <w:szCs w:val="24"/>
        </w:rPr>
        <w:t>i</w:t>
      </w:r>
      <w:r w:rsidRPr="00FF2E93">
        <w:rPr>
          <w:rFonts w:asciiTheme="minorHAnsi" w:hAnsiTheme="minorHAnsi" w:cs="Arial"/>
          <w:spacing w:val="1"/>
          <w:sz w:val="24"/>
          <w:szCs w:val="24"/>
        </w:rPr>
        <w:t>m</w:t>
      </w:r>
      <w:r w:rsidRPr="00FF2E93">
        <w:rPr>
          <w:rFonts w:asciiTheme="minorHAnsi" w:hAnsiTheme="minorHAnsi" w:cs="Arial"/>
          <w:sz w:val="24"/>
          <w:szCs w:val="24"/>
        </w:rPr>
        <w:t>o prawidł</w:t>
      </w:r>
      <w:r w:rsidRPr="00FF2E93">
        <w:rPr>
          <w:rFonts w:asciiTheme="minorHAnsi" w:hAnsiTheme="minorHAnsi" w:cs="Arial"/>
          <w:spacing w:val="2"/>
          <w:sz w:val="24"/>
          <w:szCs w:val="24"/>
        </w:rPr>
        <w:t>o</w:t>
      </w:r>
      <w:r w:rsidRPr="00FF2E93">
        <w:rPr>
          <w:rFonts w:asciiTheme="minorHAnsi" w:hAnsiTheme="minorHAnsi" w:cs="Arial"/>
          <w:sz w:val="24"/>
          <w:szCs w:val="24"/>
        </w:rPr>
        <w:t>we</w:t>
      </w:r>
      <w:r w:rsidRPr="00FF2E93">
        <w:rPr>
          <w:rFonts w:asciiTheme="minorHAnsi" w:hAnsiTheme="minorHAnsi" w:cs="Arial"/>
          <w:spacing w:val="2"/>
          <w:sz w:val="24"/>
          <w:szCs w:val="24"/>
        </w:rPr>
        <w:t>g</w:t>
      </w:r>
      <w:r w:rsidRPr="00FF2E93">
        <w:rPr>
          <w:rFonts w:asciiTheme="minorHAnsi" w:hAnsiTheme="minorHAnsi" w:cs="Arial"/>
          <w:sz w:val="24"/>
          <w:szCs w:val="24"/>
        </w:rPr>
        <w:t>o pouczenia, zos</w:t>
      </w:r>
      <w:r w:rsidRPr="00FF2E93">
        <w:rPr>
          <w:rFonts w:asciiTheme="minorHAnsi" w:hAnsiTheme="minorHAnsi" w:cs="Arial"/>
          <w:spacing w:val="1"/>
          <w:sz w:val="24"/>
          <w:szCs w:val="24"/>
        </w:rPr>
        <w:t>t</w:t>
      </w:r>
      <w:r w:rsidRPr="00FF2E93">
        <w:rPr>
          <w:rFonts w:asciiTheme="minorHAnsi" w:hAnsiTheme="minorHAnsi" w:cs="Arial"/>
          <w:sz w:val="24"/>
          <w:szCs w:val="24"/>
        </w:rPr>
        <w:t>ał wniesiony:</w:t>
      </w:r>
    </w:p>
    <w:p w14:paraId="4D0061F6" w14:textId="77777777" w:rsidR="0084565D" w:rsidRPr="00FF2E93" w:rsidRDefault="0084565D" w:rsidP="00AE4BA6">
      <w:pPr>
        <w:pStyle w:val="Tretekstu"/>
        <w:numPr>
          <w:ilvl w:val="0"/>
          <w:numId w:val="26"/>
        </w:numPr>
        <w:overflowPunct/>
        <w:spacing w:after="0" w:line="276" w:lineRule="auto"/>
        <w:ind w:right="141"/>
        <w:rPr>
          <w:rFonts w:asciiTheme="minorHAnsi" w:hAnsiTheme="minorHAnsi" w:cs="Arial"/>
          <w:sz w:val="24"/>
          <w:szCs w:val="24"/>
        </w:rPr>
      </w:pPr>
      <w:r w:rsidRPr="00FF2E93">
        <w:rPr>
          <w:rFonts w:asciiTheme="minorHAnsi" w:hAnsiTheme="minorHAnsi" w:cs="Arial"/>
          <w:sz w:val="24"/>
          <w:szCs w:val="24"/>
        </w:rPr>
        <w:t xml:space="preserve">po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inie (z</w:t>
      </w:r>
      <w:r w:rsidRPr="00FF2E93">
        <w:rPr>
          <w:rFonts w:asciiTheme="minorHAnsi" w:hAnsiTheme="minorHAnsi" w:cs="Arial"/>
          <w:spacing w:val="2"/>
          <w:sz w:val="24"/>
          <w:szCs w:val="24"/>
        </w:rPr>
        <w:t>g</w:t>
      </w:r>
      <w:r w:rsidRPr="00FF2E93">
        <w:rPr>
          <w:rFonts w:asciiTheme="minorHAnsi" w:hAnsiTheme="minorHAnsi" w:cs="Arial"/>
          <w:sz w:val="24"/>
          <w:szCs w:val="24"/>
        </w:rPr>
        <w:t>odnie z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67 us</w:t>
      </w:r>
      <w:r w:rsidRPr="00FF2E93">
        <w:rPr>
          <w:rFonts w:asciiTheme="minorHAnsi" w:hAnsiTheme="minorHAnsi" w:cs="Arial"/>
          <w:spacing w:val="1"/>
          <w:sz w:val="24"/>
          <w:szCs w:val="24"/>
        </w:rPr>
        <w:t>t</w:t>
      </w:r>
      <w:r w:rsidRPr="00FF2E93">
        <w:rPr>
          <w:rFonts w:asciiTheme="minorHAnsi" w:hAnsiTheme="minorHAnsi" w:cs="Arial"/>
          <w:sz w:val="24"/>
          <w:szCs w:val="24"/>
        </w:rPr>
        <w:t>awy do obli</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zania </w:t>
      </w:r>
      <w:r w:rsidRPr="00FF2E93">
        <w:rPr>
          <w:rFonts w:asciiTheme="minorHAnsi" w:hAnsiTheme="minorHAnsi" w:cs="Arial"/>
          <w:spacing w:val="1"/>
          <w:sz w:val="24"/>
          <w:szCs w:val="24"/>
        </w:rPr>
        <w:t>t</w:t>
      </w:r>
      <w:r w:rsidRPr="00FF2E93">
        <w:rPr>
          <w:rFonts w:asciiTheme="minorHAnsi" w:hAnsiTheme="minorHAnsi" w:cs="Arial"/>
          <w:sz w:val="24"/>
          <w:szCs w:val="24"/>
        </w:rPr>
        <w:t>er</w:t>
      </w:r>
      <w:r w:rsidRPr="00FF2E93">
        <w:rPr>
          <w:rFonts w:asciiTheme="minorHAnsi" w:hAnsiTheme="minorHAnsi" w:cs="Arial"/>
          <w:spacing w:val="1"/>
          <w:sz w:val="24"/>
          <w:szCs w:val="24"/>
        </w:rPr>
        <w:t>m</w:t>
      </w:r>
      <w:r w:rsidRPr="00FF2E93">
        <w:rPr>
          <w:rFonts w:asciiTheme="minorHAnsi" w:hAnsiTheme="minorHAnsi" w:cs="Arial"/>
          <w:sz w:val="24"/>
          <w:szCs w:val="24"/>
        </w:rPr>
        <w:t>inów w ra</w:t>
      </w:r>
      <w:r w:rsidRPr="00FF2E93">
        <w:rPr>
          <w:rFonts w:asciiTheme="minorHAnsi" w:hAnsiTheme="minorHAnsi" w:cs="Arial"/>
          <w:spacing w:val="1"/>
          <w:sz w:val="24"/>
          <w:szCs w:val="24"/>
        </w:rPr>
        <w:t>m</w:t>
      </w:r>
      <w:r w:rsidRPr="00FF2E93">
        <w:rPr>
          <w:rFonts w:asciiTheme="minorHAnsi" w:hAnsiTheme="minorHAnsi" w:cs="Arial"/>
          <w:sz w:val="24"/>
          <w:szCs w:val="24"/>
        </w:rPr>
        <w:t>ach procedury odw</w:t>
      </w:r>
      <w:r w:rsidRPr="00FF2E93">
        <w:rPr>
          <w:rFonts w:asciiTheme="minorHAnsi" w:hAnsiTheme="minorHAnsi" w:cs="Arial"/>
          <w:spacing w:val="2"/>
          <w:sz w:val="24"/>
          <w:szCs w:val="24"/>
        </w:rPr>
        <w:t>o</w:t>
      </w:r>
      <w:r w:rsidRPr="00FF2E93">
        <w:rPr>
          <w:rFonts w:asciiTheme="minorHAnsi" w:hAnsiTheme="minorHAnsi" w:cs="Arial"/>
          <w:sz w:val="24"/>
          <w:szCs w:val="24"/>
        </w:rPr>
        <w:t>ł</w:t>
      </w:r>
      <w:r w:rsidRPr="00FF2E93">
        <w:rPr>
          <w:rFonts w:asciiTheme="minorHAnsi" w:hAnsiTheme="minorHAnsi" w:cs="Arial"/>
          <w:spacing w:val="2"/>
          <w:sz w:val="24"/>
          <w:szCs w:val="24"/>
        </w:rPr>
        <w:t>a</w:t>
      </w:r>
      <w:r w:rsidRPr="00FF2E93">
        <w:rPr>
          <w:rFonts w:asciiTheme="minorHAnsi" w:hAnsiTheme="minorHAnsi" w:cs="Arial"/>
          <w:sz w:val="24"/>
          <w:szCs w:val="24"/>
        </w:rPr>
        <w:t>w</w:t>
      </w:r>
      <w:r w:rsidRPr="00FF2E93">
        <w:rPr>
          <w:rFonts w:asciiTheme="minorHAnsi" w:hAnsiTheme="minorHAnsi" w:cs="Arial"/>
          <w:spacing w:val="2"/>
          <w:sz w:val="24"/>
          <w:szCs w:val="24"/>
        </w:rPr>
        <w:t>c</w:t>
      </w:r>
      <w:r w:rsidRPr="00FF2E93">
        <w:rPr>
          <w:rFonts w:asciiTheme="minorHAnsi" w:hAnsiTheme="minorHAnsi" w:cs="Arial"/>
          <w:sz w:val="24"/>
          <w:szCs w:val="24"/>
        </w:rPr>
        <w:t>zej s</w:t>
      </w:r>
      <w:r w:rsidRPr="00FF2E93">
        <w:rPr>
          <w:rFonts w:asciiTheme="minorHAnsi" w:hAnsiTheme="minorHAnsi" w:cs="Arial"/>
          <w:spacing w:val="1"/>
          <w:sz w:val="24"/>
          <w:szCs w:val="24"/>
        </w:rPr>
        <w:t>t</w:t>
      </w:r>
      <w:r w:rsidRPr="00FF2E93">
        <w:rPr>
          <w:rFonts w:asciiTheme="minorHAnsi" w:hAnsiTheme="minorHAnsi" w:cs="Arial"/>
          <w:sz w:val="24"/>
          <w:szCs w:val="24"/>
        </w:rPr>
        <w:t>osu</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 się przepisy </w:t>
      </w:r>
      <w:r w:rsidR="00675BA6">
        <w:rPr>
          <w:rFonts w:asciiTheme="minorHAnsi" w:hAnsiTheme="minorHAnsi" w:cs="Arial"/>
          <w:spacing w:val="2"/>
          <w:sz w:val="24"/>
          <w:szCs w:val="24"/>
        </w:rPr>
        <w:t>kpa</w:t>
      </w:r>
      <w:r w:rsidRPr="00FF2E93">
        <w:rPr>
          <w:rFonts w:asciiTheme="minorHAnsi" w:hAnsiTheme="minorHAnsi" w:cs="Arial"/>
          <w:sz w:val="24"/>
          <w:szCs w:val="24"/>
        </w:rPr>
        <w:t>);</w:t>
      </w:r>
    </w:p>
    <w:p w14:paraId="22BB055E" w14:textId="77777777" w:rsidR="0084565D" w:rsidRPr="00FF2E93" w:rsidRDefault="0084565D" w:rsidP="00AE4BA6">
      <w:pPr>
        <w:pStyle w:val="Tretekstu"/>
        <w:widowControl w:val="0"/>
        <w:numPr>
          <w:ilvl w:val="0"/>
          <w:numId w:val="26"/>
        </w:numPr>
        <w:tabs>
          <w:tab w:val="left" w:pos="838"/>
        </w:tabs>
        <w:overflowPunct/>
        <w:spacing w:after="0" w:line="276" w:lineRule="auto"/>
        <w:ind w:right="109"/>
        <w:rPr>
          <w:rFonts w:asciiTheme="minorHAnsi" w:hAnsiTheme="minorHAnsi" w:cs="Arial"/>
          <w:sz w:val="24"/>
          <w:szCs w:val="24"/>
        </w:rPr>
      </w:pPr>
      <w:r w:rsidRPr="00FF2E93">
        <w:rPr>
          <w:rFonts w:asciiTheme="minorHAnsi" w:hAnsiTheme="minorHAnsi" w:cs="Arial"/>
          <w:sz w:val="24"/>
          <w:szCs w:val="24"/>
        </w:rPr>
        <w:t>przez pod</w:t>
      </w:r>
      <w:r w:rsidRPr="00FF2E93">
        <w:rPr>
          <w:rFonts w:asciiTheme="minorHAnsi" w:hAnsiTheme="minorHAnsi" w:cs="Arial"/>
          <w:spacing w:val="1"/>
          <w:sz w:val="24"/>
          <w:szCs w:val="24"/>
        </w:rPr>
        <w:t>m</w:t>
      </w:r>
      <w:r w:rsidRPr="00FF2E93">
        <w:rPr>
          <w:rFonts w:asciiTheme="minorHAnsi" w:hAnsiTheme="minorHAnsi" w:cs="Arial"/>
          <w:sz w:val="24"/>
          <w:szCs w:val="24"/>
        </w:rPr>
        <w:t>iot wy</w:t>
      </w:r>
      <w:r w:rsidRPr="00FF2E93">
        <w:rPr>
          <w:rFonts w:asciiTheme="minorHAnsi" w:hAnsiTheme="minorHAnsi" w:cs="Arial"/>
          <w:spacing w:val="2"/>
          <w:sz w:val="24"/>
          <w:szCs w:val="24"/>
        </w:rPr>
        <w:t>k</w:t>
      </w:r>
      <w:r w:rsidRPr="00FF2E93">
        <w:rPr>
          <w:rFonts w:asciiTheme="minorHAnsi" w:hAnsiTheme="minorHAnsi" w:cs="Arial"/>
          <w:sz w:val="24"/>
          <w:szCs w:val="24"/>
        </w:rPr>
        <w:t>lucz</w:t>
      </w:r>
      <w:r w:rsidRPr="00FF2E93">
        <w:rPr>
          <w:rFonts w:asciiTheme="minorHAnsi" w:hAnsiTheme="minorHAnsi" w:cs="Arial"/>
          <w:spacing w:val="2"/>
          <w:sz w:val="24"/>
          <w:szCs w:val="24"/>
        </w:rPr>
        <w:t>o</w:t>
      </w:r>
      <w:r w:rsidRPr="00FF2E93">
        <w:rPr>
          <w:rFonts w:asciiTheme="minorHAnsi" w:hAnsiTheme="minorHAnsi" w:cs="Arial"/>
          <w:sz w:val="24"/>
          <w:szCs w:val="24"/>
        </w:rPr>
        <w:t xml:space="preserve">ny z </w:t>
      </w:r>
      <w:r w:rsidRPr="00FF2E93">
        <w:rPr>
          <w:rFonts w:asciiTheme="minorHAnsi" w:hAnsiTheme="minorHAnsi" w:cs="Arial"/>
          <w:spacing w:val="1"/>
          <w:sz w:val="24"/>
          <w:szCs w:val="24"/>
        </w:rPr>
        <w:t>m</w:t>
      </w:r>
      <w:r w:rsidRPr="00FF2E93">
        <w:rPr>
          <w:rFonts w:asciiTheme="minorHAnsi" w:hAnsiTheme="minorHAnsi" w:cs="Arial"/>
          <w:sz w:val="24"/>
          <w:szCs w:val="24"/>
        </w:rPr>
        <w:t>ożl</w:t>
      </w:r>
      <w:r w:rsidRPr="00FF2E93">
        <w:rPr>
          <w:rFonts w:asciiTheme="minorHAnsi" w:hAnsiTheme="minorHAnsi" w:cs="Arial"/>
          <w:spacing w:val="1"/>
          <w:sz w:val="24"/>
          <w:szCs w:val="24"/>
        </w:rPr>
        <w:t>i</w:t>
      </w:r>
      <w:r w:rsidRPr="00FF2E93">
        <w:rPr>
          <w:rFonts w:asciiTheme="minorHAnsi" w:hAnsiTheme="minorHAnsi" w:cs="Arial"/>
          <w:sz w:val="24"/>
          <w:szCs w:val="24"/>
        </w:rPr>
        <w:t>wości o</w:t>
      </w:r>
      <w:r w:rsidRPr="00FF2E93">
        <w:rPr>
          <w:rFonts w:asciiTheme="minorHAnsi" w:hAnsiTheme="minorHAnsi" w:cs="Arial"/>
          <w:spacing w:val="1"/>
          <w:sz w:val="24"/>
          <w:szCs w:val="24"/>
        </w:rPr>
        <w:t>t</w:t>
      </w:r>
      <w:r w:rsidRPr="00FF2E93">
        <w:rPr>
          <w:rFonts w:asciiTheme="minorHAnsi" w:hAnsiTheme="minorHAnsi" w:cs="Arial"/>
          <w:sz w:val="24"/>
          <w:szCs w:val="24"/>
        </w:rPr>
        <w:t>rzy</w:t>
      </w:r>
      <w:r w:rsidRPr="00FF2E93">
        <w:rPr>
          <w:rFonts w:asciiTheme="minorHAnsi" w:hAnsiTheme="minorHAnsi" w:cs="Arial"/>
          <w:spacing w:val="1"/>
          <w:sz w:val="24"/>
          <w:szCs w:val="24"/>
        </w:rPr>
        <w:t>m</w:t>
      </w:r>
      <w:r w:rsidRPr="00FF2E93">
        <w:rPr>
          <w:rFonts w:asciiTheme="minorHAnsi" w:hAnsiTheme="minorHAnsi" w:cs="Arial"/>
          <w:spacing w:val="2"/>
          <w:sz w:val="24"/>
          <w:szCs w:val="24"/>
        </w:rPr>
        <w:t>a</w:t>
      </w:r>
      <w:r w:rsidRPr="00FF2E93">
        <w:rPr>
          <w:rFonts w:asciiTheme="minorHAnsi" w:hAnsiTheme="minorHAnsi" w:cs="Arial"/>
          <w:sz w:val="24"/>
          <w:szCs w:val="24"/>
        </w:rPr>
        <w:t>nia do</w:t>
      </w:r>
      <w:r w:rsidRPr="00FF2E93">
        <w:rPr>
          <w:rFonts w:asciiTheme="minorHAnsi" w:hAnsiTheme="minorHAnsi" w:cs="Arial"/>
          <w:spacing w:val="3"/>
          <w:sz w:val="24"/>
          <w:szCs w:val="24"/>
        </w:rPr>
        <w:t>f</w:t>
      </w:r>
      <w:r w:rsidRPr="00FF2E93">
        <w:rPr>
          <w:rFonts w:asciiTheme="minorHAnsi" w:hAnsiTheme="minorHAnsi" w:cs="Arial"/>
          <w:sz w:val="24"/>
          <w:szCs w:val="24"/>
        </w:rPr>
        <w:t>inansowania</w:t>
      </w:r>
      <w:r w:rsidRPr="00FF2E93">
        <w:rPr>
          <w:rFonts w:asciiTheme="minorHAnsi" w:hAnsiTheme="minorHAnsi" w:cs="Arial"/>
          <w:b/>
          <w:bCs/>
          <w:sz w:val="24"/>
          <w:szCs w:val="24"/>
        </w:rPr>
        <w:t xml:space="preserve">, </w:t>
      </w:r>
      <w:r w:rsidRPr="00FF2E93">
        <w:rPr>
          <w:rFonts w:asciiTheme="minorHAnsi" w:hAnsiTheme="minorHAnsi" w:cs="Arial"/>
          <w:sz w:val="24"/>
          <w:szCs w:val="24"/>
        </w:rPr>
        <w:t xml:space="preserve">o </w:t>
      </w:r>
      <w:r w:rsidRPr="00FF2E93">
        <w:rPr>
          <w:rFonts w:asciiTheme="minorHAnsi" w:hAnsiTheme="minorHAnsi" w:cs="Arial"/>
          <w:spacing w:val="2"/>
          <w:sz w:val="24"/>
          <w:szCs w:val="24"/>
        </w:rPr>
        <w:t>k</w:t>
      </w:r>
      <w:r w:rsidRPr="00FF2E93">
        <w:rPr>
          <w:rFonts w:asciiTheme="minorHAnsi" w:hAnsiTheme="minorHAnsi" w:cs="Arial"/>
          <w:sz w:val="24"/>
          <w:szCs w:val="24"/>
        </w:rPr>
        <w:t xml:space="preserve">tórym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207 us</w:t>
      </w:r>
      <w:r w:rsidRPr="00FF2E93">
        <w:rPr>
          <w:rFonts w:asciiTheme="minorHAnsi" w:hAnsiTheme="minorHAnsi" w:cs="Arial"/>
          <w:spacing w:val="1"/>
          <w:sz w:val="24"/>
          <w:szCs w:val="24"/>
        </w:rPr>
        <w:t>t</w:t>
      </w:r>
      <w:r w:rsidRPr="00FF2E93">
        <w:rPr>
          <w:rFonts w:asciiTheme="minorHAnsi" w:hAnsiTheme="minorHAnsi" w:cs="Arial"/>
          <w:sz w:val="24"/>
          <w:szCs w:val="24"/>
        </w:rPr>
        <w:t>awy z d</w:t>
      </w:r>
      <w:r w:rsidRPr="00FF2E93">
        <w:rPr>
          <w:rFonts w:asciiTheme="minorHAnsi" w:hAnsiTheme="minorHAnsi" w:cs="Arial"/>
          <w:spacing w:val="2"/>
          <w:sz w:val="24"/>
          <w:szCs w:val="24"/>
        </w:rPr>
        <w:t>n</w:t>
      </w:r>
      <w:r w:rsidRPr="00FF2E93">
        <w:rPr>
          <w:rFonts w:asciiTheme="minorHAnsi" w:hAnsiTheme="minorHAnsi" w:cs="Arial"/>
          <w:spacing w:val="1"/>
          <w:sz w:val="24"/>
          <w:szCs w:val="24"/>
        </w:rPr>
        <w:t>i</w:t>
      </w:r>
      <w:r w:rsidRPr="00FF2E93">
        <w:rPr>
          <w:rFonts w:asciiTheme="minorHAnsi" w:hAnsiTheme="minorHAnsi" w:cs="Arial"/>
          <w:sz w:val="24"/>
          <w:szCs w:val="24"/>
        </w:rPr>
        <w:t>a 27 sierpnia 2009</w:t>
      </w:r>
      <w:r w:rsidR="00937144" w:rsidRPr="00FF2E93">
        <w:rPr>
          <w:rFonts w:asciiTheme="minorHAnsi" w:hAnsiTheme="minorHAnsi" w:cs="Arial"/>
          <w:sz w:val="24"/>
          <w:szCs w:val="24"/>
        </w:rPr>
        <w:t xml:space="preserve"> </w:t>
      </w:r>
      <w:r w:rsidRPr="00FF2E93">
        <w:rPr>
          <w:rFonts w:asciiTheme="minorHAnsi" w:hAnsiTheme="minorHAnsi" w:cs="Arial"/>
          <w:sz w:val="24"/>
          <w:szCs w:val="24"/>
        </w:rPr>
        <w:t>r.</w:t>
      </w:r>
      <w:r w:rsidR="00937144" w:rsidRPr="00FF2E93">
        <w:rPr>
          <w:rFonts w:asciiTheme="minorHAnsi" w:hAnsiTheme="minorHAnsi" w:cs="Arial"/>
          <w:sz w:val="24"/>
          <w:szCs w:val="24"/>
        </w:rPr>
        <w:t xml:space="preserve"> </w:t>
      </w:r>
      <w:r w:rsidRPr="00FF2E93">
        <w:rPr>
          <w:rFonts w:asciiTheme="minorHAnsi" w:hAnsiTheme="minorHAnsi" w:cs="Arial"/>
          <w:iCs/>
          <w:sz w:val="24"/>
          <w:szCs w:val="24"/>
        </w:rPr>
        <w:t xml:space="preserve">o </w:t>
      </w:r>
      <w:r w:rsidRPr="00FF2E93">
        <w:rPr>
          <w:rFonts w:asciiTheme="minorHAnsi" w:hAnsiTheme="minorHAnsi" w:cs="Arial"/>
          <w:iCs/>
          <w:spacing w:val="1"/>
          <w:sz w:val="24"/>
          <w:szCs w:val="24"/>
        </w:rPr>
        <w:t>f</w:t>
      </w:r>
      <w:r w:rsidRPr="00FF2E93">
        <w:rPr>
          <w:rFonts w:asciiTheme="minorHAnsi" w:hAnsiTheme="minorHAnsi" w:cs="Arial"/>
          <w:iCs/>
          <w:sz w:val="24"/>
          <w:szCs w:val="24"/>
        </w:rPr>
        <w:t>inansach publi</w:t>
      </w:r>
      <w:r w:rsidRPr="00FF2E93">
        <w:rPr>
          <w:rFonts w:asciiTheme="minorHAnsi" w:hAnsiTheme="minorHAnsi" w:cs="Arial"/>
          <w:iCs/>
          <w:spacing w:val="2"/>
          <w:sz w:val="24"/>
          <w:szCs w:val="24"/>
        </w:rPr>
        <w:t>c</w:t>
      </w:r>
      <w:r w:rsidRPr="00FF2E93">
        <w:rPr>
          <w:rFonts w:asciiTheme="minorHAnsi" w:hAnsiTheme="minorHAnsi" w:cs="Arial"/>
          <w:iCs/>
          <w:sz w:val="24"/>
          <w:szCs w:val="24"/>
        </w:rPr>
        <w:t>znych</w:t>
      </w:r>
      <w:r w:rsidRPr="00FF2E93">
        <w:rPr>
          <w:rFonts w:asciiTheme="minorHAnsi" w:hAnsiTheme="minorHAnsi" w:cs="Arial"/>
          <w:i/>
          <w:iCs/>
          <w:sz w:val="24"/>
          <w:szCs w:val="24"/>
        </w:rPr>
        <w:t xml:space="preserve"> </w:t>
      </w:r>
      <w:r w:rsidRPr="00FF2E93">
        <w:rPr>
          <w:rFonts w:asciiTheme="minorHAnsi" w:hAnsiTheme="minorHAnsi" w:cs="Arial"/>
          <w:sz w:val="24"/>
          <w:szCs w:val="24"/>
        </w:rPr>
        <w:t>(Dz.U.</w:t>
      </w:r>
      <w:r w:rsidR="00937144" w:rsidRPr="00FF2E93">
        <w:rPr>
          <w:rFonts w:asciiTheme="minorHAnsi" w:hAnsiTheme="minorHAnsi" w:cs="Arial"/>
          <w:sz w:val="24"/>
          <w:szCs w:val="24"/>
        </w:rPr>
        <w:t xml:space="preserve"> </w:t>
      </w:r>
      <w:r w:rsidRPr="00FF2E93">
        <w:rPr>
          <w:rFonts w:asciiTheme="minorHAnsi" w:hAnsiTheme="minorHAnsi" w:cs="Arial"/>
          <w:sz w:val="24"/>
          <w:szCs w:val="24"/>
        </w:rPr>
        <w:t>2013, poz.</w:t>
      </w:r>
      <w:r w:rsidR="00937144" w:rsidRPr="00FF2E93">
        <w:rPr>
          <w:rFonts w:asciiTheme="minorHAnsi" w:hAnsiTheme="minorHAnsi" w:cs="Arial"/>
          <w:sz w:val="24"/>
          <w:szCs w:val="24"/>
        </w:rPr>
        <w:t xml:space="preserve"> </w:t>
      </w:r>
      <w:r w:rsidRPr="00FF2E93">
        <w:rPr>
          <w:rFonts w:asciiTheme="minorHAnsi" w:hAnsiTheme="minorHAnsi" w:cs="Arial"/>
          <w:sz w:val="24"/>
          <w:szCs w:val="24"/>
        </w:rPr>
        <w:t>885 z późn.z</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7BC9A94F" w14:textId="5734CFF2" w:rsidR="0084565D" w:rsidRPr="00FF2E93" w:rsidRDefault="0084565D" w:rsidP="00AE4BA6">
      <w:pPr>
        <w:pStyle w:val="Tretekstu"/>
        <w:widowControl w:val="0"/>
        <w:numPr>
          <w:ilvl w:val="0"/>
          <w:numId w:val="26"/>
        </w:numPr>
        <w:tabs>
          <w:tab w:val="left" w:pos="838"/>
        </w:tabs>
        <w:overflowPunct/>
        <w:spacing w:after="0" w:line="276" w:lineRule="auto"/>
        <w:ind w:right="107"/>
        <w:rPr>
          <w:rFonts w:asciiTheme="minorHAnsi" w:hAnsiTheme="minorHAnsi" w:cs="Arial"/>
          <w:sz w:val="24"/>
          <w:szCs w:val="24"/>
        </w:rPr>
      </w:pPr>
      <w:r w:rsidRPr="00FF2E93">
        <w:rPr>
          <w:rFonts w:asciiTheme="minorHAnsi" w:hAnsiTheme="minorHAnsi" w:cs="Arial"/>
          <w:sz w:val="24"/>
          <w:szCs w:val="24"/>
        </w:rPr>
        <w:t>bez spełnienia wy</w:t>
      </w:r>
      <w:r w:rsidRPr="00FF2E93">
        <w:rPr>
          <w:rFonts w:asciiTheme="minorHAnsi" w:hAnsiTheme="minorHAnsi" w:cs="Arial"/>
          <w:spacing w:val="1"/>
          <w:sz w:val="24"/>
          <w:szCs w:val="24"/>
        </w:rPr>
        <w:t>m</w:t>
      </w:r>
      <w:r w:rsidRPr="00FF2E93">
        <w:rPr>
          <w:rFonts w:asciiTheme="minorHAnsi" w:hAnsiTheme="minorHAnsi" w:cs="Arial"/>
          <w:sz w:val="24"/>
          <w:szCs w:val="24"/>
        </w:rPr>
        <w:t>o</w:t>
      </w:r>
      <w:r w:rsidRPr="00FF2E93">
        <w:rPr>
          <w:rFonts w:asciiTheme="minorHAnsi" w:hAnsiTheme="minorHAnsi" w:cs="Arial"/>
          <w:spacing w:val="2"/>
          <w:sz w:val="24"/>
          <w:szCs w:val="24"/>
        </w:rPr>
        <w:t>g</w:t>
      </w:r>
      <w:r w:rsidRPr="00FF2E93">
        <w:rPr>
          <w:rFonts w:asciiTheme="minorHAnsi" w:hAnsiTheme="minorHAnsi" w:cs="Arial"/>
          <w:sz w:val="24"/>
          <w:szCs w:val="24"/>
        </w:rPr>
        <w:t>ów o</w:t>
      </w:r>
      <w:r w:rsidRPr="00FF2E93">
        <w:rPr>
          <w:rFonts w:asciiTheme="minorHAnsi" w:hAnsiTheme="minorHAnsi" w:cs="Arial"/>
          <w:spacing w:val="2"/>
          <w:sz w:val="24"/>
          <w:szCs w:val="24"/>
        </w:rPr>
        <w:t>k</w:t>
      </w:r>
      <w:r w:rsidRPr="00FF2E93">
        <w:rPr>
          <w:rFonts w:asciiTheme="minorHAnsi" w:hAnsiTheme="minorHAnsi" w:cs="Arial"/>
          <w:sz w:val="24"/>
          <w:szCs w:val="24"/>
        </w:rPr>
        <w:t>reślonych w ar</w:t>
      </w:r>
      <w:r w:rsidRPr="00FF2E93">
        <w:rPr>
          <w:rFonts w:asciiTheme="minorHAnsi" w:hAnsiTheme="minorHAnsi" w:cs="Arial"/>
          <w:spacing w:val="1"/>
          <w:sz w:val="24"/>
          <w:szCs w:val="24"/>
        </w:rPr>
        <w:t>t</w:t>
      </w:r>
      <w:r w:rsidRPr="00FF2E93">
        <w:rPr>
          <w:rFonts w:asciiTheme="minorHAnsi" w:hAnsiTheme="minorHAnsi" w:cs="Arial"/>
          <w:sz w:val="24"/>
          <w:szCs w:val="24"/>
        </w:rPr>
        <w:t>. 54 ust</w:t>
      </w:r>
      <w:r w:rsidRPr="00FF2E93">
        <w:rPr>
          <w:rFonts w:asciiTheme="minorHAnsi" w:hAnsiTheme="minorHAnsi" w:cs="Arial"/>
          <w:spacing w:val="1"/>
          <w:sz w:val="24"/>
          <w:szCs w:val="24"/>
        </w:rPr>
        <w:t xml:space="preserve">. </w:t>
      </w:r>
      <w:r w:rsidRPr="00FF2E93">
        <w:rPr>
          <w:rFonts w:asciiTheme="minorHAnsi" w:hAnsiTheme="minorHAnsi" w:cs="Arial"/>
          <w:sz w:val="24"/>
          <w:szCs w:val="24"/>
        </w:rPr>
        <w:t>2</w:t>
      </w:r>
      <w:r w:rsidR="00937144" w:rsidRPr="00FF2E93">
        <w:rPr>
          <w:rFonts w:asciiTheme="minorHAnsi" w:hAnsiTheme="minorHAnsi" w:cs="Arial"/>
          <w:sz w:val="24"/>
          <w:szCs w:val="24"/>
        </w:rPr>
        <w:t xml:space="preserve"> </w:t>
      </w:r>
      <w:r w:rsidRPr="00FF2E93">
        <w:rPr>
          <w:rFonts w:asciiTheme="minorHAnsi" w:hAnsiTheme="minorHAnsi" w:cs="Arial"/>
          <w:sz w:val="24"/>
          <w:szCs w:val="24"/>
        </w:rPr>
        <w:t>pk</w:t>
      </w:r>
      <w:r w:rsidRPr="00FF2E93">
        <w:rPr>
          <w:rFonts w:asciiTheme="minorHAnsi" w:hAnsiTheme="minorHAnsi" w:cs="Arial"/>
          <w:spacing w:val="1"/>
          <w:sz w:val="24"/>
          <w:szCs w:val="24"/>
        </w:rPr>
        <w:t xml:space="preserve">t </w:t>
      </w:r>
      <w:r w:rsidRPr="00FF2E93">
        <w:rPr>
          <w:rFonts w:asciiTheme="minorHAnsi" w:hAnsiTheme="minorHAnsi" w:cs="Arial"/>
          <w:sz w:val="24"/>
          <w:szCs w:val="24"/>
        </w:rPr>
        <w:t>4 us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awy, </w:t>
      </w:r>
      <w:r w:rsidRPr="00FF2E93">
        <w:rPr>
          <w:rFonts w:asciiTheme="minorHAnsi" w:hAnsiTheme="minorHAnsi" w:cs="Arial"/>
          <w:spacing w:val="1"/>
          <w:sz w:val="24"/>
          <w:szCs w:val="24"/>
        </w:rPr>
        <w:t>tj</w:t>
      </w:r>
      <w:r w:rsidRPr="00FF2E93">
        <w:rPr>
          <w:rFonts w:asciiTheme="minorHAnsi" w:hAnsiTheme="minorHAnsi" w:cs="Arial"/>
          <w:sz w:val="24"/>
          <w:szCs w:val="24"/>
        </w:rPr>
        <w:t>. pro</w:t>
      </w:r>
      <w:r w:rsidRPr="00FF2E93">
        <w:rPr>
          <w:rFonts w:asciiTheme="minorHAnsi" w:hAnsiTheme="minorHAnsi" w:cs="Arial"/>
          <w:spacing w:val="1"/>
          <w:sz w:val="24"/>
          <w:szCs w:val="24"/>
        </w:rPr>
        <w:t>t</w:t>
      </w:r>
      <w:r w:rsidRPr="00FF2E93">
        <w:rPr>
          <w:rFonts w:asciiTheme="minorHAnsi" w:hAnsiTheme="minorHAnsi" w:cs="Arial"/>
          <w:sz w:val="24"/>
          <w:szCs w:val="24"/>
        </w:rPr>
        <w:t>es</w:t>
      </w:r>
      <w:r w:rsidRPr="00FF2E93">
        <w:rPr>
          <w:rFonts w:asciiTheme="minorHAnsi" w:hAnsiTheme="minorHAnsi" w:cs="Arial"/>
          <w:spacing w:val="1"/>
          <w:sz w:val="24"/>
          <w:szCs w:val="24"/>
        </w:rPr>
        <w:t>t</w:t>
      </w:r>
      <w:r w:rsidRPr="00FF2E93">
        <w:rPr>
          <w:rFonts w:asciiTheme="minorHAnsi" w:hAnsiTheme="minorHAnsi" w:cs="Arial"/>
          <w:sz w:val="24"/>
          <w:szCs w:val="24"/>
        </w:rPr>
        <w:t xml:space="preserve">,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óry nie z</w:t>
      </w:r>
      <w:r w:rsidRPr="00FF2E93">
        <w:rPr>
          <w:rFonts w:asciiTheme="minorHAnsi" w:hAnsiTheme="minorHAnsi" w:cs="Arial"/>
          <w:spacing w:val="2"/>
          <w:sz w:val="24"/>
          <w:szCs w:val="24"/>
        </w:rPr>
        <w:t>a</w:t>
      </w:r>
      <w:r w:rsidRPr="00FF2E93">
        <w:rPr>
          <w:rFonts w:asciiTheme="minorHAnsi" w:hAnsiTheme="minorHAnsi" w:cs="Arial"/>
          <w:sz w:val="24"/>
          <w:szCs w:val="24"/>
        </w:rPr>
        <w:t>wiera ws</w:t>
      </w:r>
      <w:r w:rsidRPr="00FF2E93">
        <w:rPr>
          <w:rFonts w:asciiTheme="minorHAnsi" w:hAnsiTheme="minorHAnsi" w:cs="Arial"/>
          <w:spacing w:val="2"/>
          <w:sz w:val="24"/>
          <w:szCs w:val="24"/>
        </w:rPr>
        <w:t>k</w:t>
      </w:r>
      <w:r w:rsidRPr="00FF2E93">
        <w:rPr>
          <w:rFonts w:asciiTheme="minorHAnsi" w:hAnsiTheme="minorHAnsi" w:cs="Arial"/>
          <w:sz w:val="24"/>
          <w:szCs w:val="24"/>
        </w:rPr>
        <w:t>azania kry</w:t>
      </w:r>
      <w:r w:rsidRPr="00FF2E93">
        <w:rPr>
          <w:rFonts w:asciiTheme="minorHAnsi" w:hAnsiTheme="minorHAnsi" w:cs="Arial"/>
          <w:spacing w:val="1"/>
          <w:sz w:val="24"/>
          <w:szCs w:val="24"/>
        </w:rPr>
        <w:t>t</w:t>
      </w:r>
      <w:r w:rsidRPr="00FF2E93">
        <w:rPr>
          <w:rFonts w:asciiTheme="minorHAnsi" w:hAnsiTheme="minorHAnsi" w:cs="Arial"/>
          <w:sz w:val="24"/>
          <w:szCs w:val="24"/>
        </w:rPr>
        <w:t>eriów wyboru pro</w:t>
      </w:r>
      <w:r w:rsidRPr="00FF2E93">
        <w:rPr>
          <w:rFonts w:asciiTheme="minorHAnsi" w:hAnsiTheme="minorHAnsi" w:cs="Arial"/>
          <w:spacing w:val="1"/>
          <w:sz w:val="24"/>
          <w:szCs w:val="24"/>
        </w:rPr>
        <w:t>j</w:t>
      </w:r>
      <w:r w:rsidRPr="00FF2E93">
        <w:rPr>
          <w:rFonts w:asciiTheme="minorHAnsi" w:hAnsiTheme="minorHAnsi" w:cs="Arial"/>
          <w:sz w:val="24"/>
          <w:szCs w:val="24"/>
        </w:rPr>
        <w:t xml:space="preserve">ektów, z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00FC7DFC">
        <w:rPr>
          <w:rFonts w:asciiTheme="minorHAnsi" w:hAnsiTheme="minorHAnsi" w:cs="Arial"/>
          <w:sz w:val="24"/>
          <w:szCs w:val="24"/>
        </w:rPr>
        <w:t>órych oceną w</w:t>
      </w:r>
      <w:r w:rsidRPr="00FF2E93">
        <w:rPr>
          <w:rFonts w:asciiTheme="minorHAnsi" w:hAnsiTheme="minorHAnsi" w:cs="Arial"/>
          <w:sz w:val="24"/>
          <w:szCs w:val="24"/>
        </w:rPr>
        <w:t>nios</w:t>
      </w:r>
      <w:r w:rsidRPr="00FF2E93">
        <w:rPr>
          <w:rFonts w:asciiTheme="minorHAnsi" w:hAnsiTheme="minorHAnsi" w:cs="Arial"/>
          <w:spacing w:val="2"/>
          <w:sz w:val="24"/>
          <w:szCs w:val="24"/>
        </w:rPr>
        <w:t>k</w:t>
      </w:r>
      <w:r w:rsidRPr="00FF2E93">
        <w:rPr>
          <w:rFonts w:asciiTheme="minorHAnsi" w:hAnsiTheme="minorHAnsi" w:cs="Arial"/>
          <w:sz w:val="24"/>
          <w:szCs w:val="24"/>
        </w:rPr>
        <w:t>odawca się nie z</w:t>
      </w:r>
      <w:r w:rsidRPr="00FF2E93">
        <w:rPr>
          <w:rFonts w:asciiTheme="minorHAnsi" w:hAnsiTheme="minorHAnsi" w:cs="Arial"/>
          <w:spacing w:val="2"/>
          <w:sz w:val="24"/>
          <w:szCs w:val="24"/>
        </w:rPr>
        <w:t>g</w:t>
      </w:r>
      <w:r w:rsidRPr="00FF2E93">
        <w:rPr>
          <w:rFonts w:asciiTheme="minorHAnsi" w:hAnsiTheme="minorHAnsi" w:cs="Arial"/>
          <w:sz w:val="24"/>
          <w:szCs w:val="24"/>
        </w:rPr>
        <w:t>adza, wraz z uzasadnienie</w:t>
      </w:r>
      <w:r w:rsidRPr="00FF2E93">
        <w:rPr>
          <w:rFonts w:asciiTheme="minorHAnsi" w:hAnsiTheme="minorHAnsi" w:cs="Arial"/>
          <w:spacing w:val="1"/>
          <w:sz w:val="24"/>
          <w:szCs w:val="24"/>
        </w:rPr>
        <w:t>m</w:t>
      </w:r>
      <w:r w:rsidRPr="00FF2E93">
        <w:rPr>
          <w:rFonts w:asciiTheme="minorHAnsi" w:hAnsiTheme="minorHAnsi" w:cs="Arial"/>
          <w:sz w:val="24"/>
          <w:szCs w:val="24"/>
        </w:rPr>
        <w:t>;</w:t>
      </w:r>
    </w:p>
    <w:p w14:paraId="02712474" w14:textId="77777777" w:rsidR="0084565D" w:rsidRPr="00FF2E93" w:rsidRDefault="0084565D" w:rsidP="00AE4BA6">
      <w:pPr>
        <w:pStyle w:val="Tretekstu"/>
        <w:widowControl w:val="0"/>
        <w:numPr>
          <w:ilvl w:val="0"/>
          <w:numId w:val="26"/>
        </w:numPr>
        <w:tabs>
          <w:tab w:val="left" w:pos="838"/>
        </w:tabs>
        <w:overflowPunct/>
        <w:spacing w:after="0" w:line="276" w:lineRule="auto"/>
        <w:ind w:right="111"/>
        <w:rPr>
          <w:rFonts w:asciiTheme="minorHAnsi" w:hAnsiTheme="minorHAnsi" w:cs="Arial"/>
          <w:sz w:val="24"/>
          <w:szCs w:val="24"/>
        </w:rPr>
      </w:pPr>
      <w:r w:rsidRPr="00FF2E93">
        <w:rPr>
          <w:rFonts w:asciiTheme="minorHAnsi" w:hAnsiTheme="minorHAnsi" w:cs="Arial"/>
          <w:sz w:val="24"/>
          <w:szCs w:val="24"/>
        </w:rPr>
        <w:t>w przypad</w:t>
      </w:r>
      <w:r w:rsidRPr="00FF2E93">
        <w:rPr>
          <w:rFonts w:asciiTheme="minorHAnsi" w:hAnsiTheme="minorHAnsi" w:cs="Arial"/>
          <w:spacing w:val="2"/>
          <w:sz w:val="24"/>
          <w:szCs w:val="24"/>
        </w:rPr>
        <w:t>k</w:t>
      </w:r>
      <w:r w:rsidRPr="00FF2E93">
        <w:rPr>
          <w:rFonts w:asciiTheme="minorHAnsi" w:hAnsiTheme="minorHAnsi" w:cs="Arial"/>
          <w:sz w:val="24"/>
          <w:szCs w:val="24"/>
        </w:rPr>
        <w:t>u wy</w:t>
      </w:r>
      <w:r w:rsidRPr="00FF2E93">
        <w:rPr>
          <w:rFonts w:asciiTheme="minorHAnsi" w:hAnsiTheme="minorHAnsi" w:cs="Arial"/>
          <w:spacing w:val="2"/>
          <w:sz w:val="24"/>
          <w:szCs w:val="24"/>
        </w:rPr>
        <w:t>c</w:t>
      </w:r>
      <w:r w:rsidRPr="00FF2E93">
        <w:rPr>
          <w:rFonts w:asciiTheme="minorHAnsi" w:hAnsiTheme="minorHAnsi" w:cs="Arial"/>
          <w:sz w:val="24"/>
          <w:szCs w:val="24"/>
        </w:rPr>
        <w:t xml:space="preserve">zerpania </w:t>
      </w:r>
      <w:r w:rsidRPr="00FF2E93">
        <w:rPr>
          <w:rFonts w:asciiTheme="minorHAnsi" w:hAnsiTheme="minorHAnsi" w:cs="Arial"/>
          <w:spacing w:val="2"/>
          <w:sz w:val="24"/>
          <w:szCs w:val="24"/>
        </w:rPr>
        <w:t>k</w:t>
      </w:r>
      <w:r w:rsidRPr="00FF2E93">
        <w:rPr>
          <w:rFonts w:asciiTheme="minorHAnsi" w:hAnsiTheme="minorHAnsi" w:cs="Arial"/>
          <w:sz w:val="24"/>
          <w:szCs w:val="24"/>
        </w:rPr>
        <w:t>wo</w:t>
      </w:r>
      <w:r w:rsidRPr="00FF2E93">
        <w:rPr>
          <w:rFonts w:asciiTheme="minorHAnsi" w:hAnsiTheme="minorHAnsi" w:cs="Arial"/>
          <w:spacing w:val="1"/>
          <w:sz w:val="24"/>
          <w:szCs w:val="24"/>
        </w:rPr>
        <w:t>t</w:t>
      </w:r>
      <w:r w:rsidRPr="00FF2E93">
        <w:rPr>
          <w:rFonts w:asciiTheme="minorHAnsi" w:hAnsiTheme="minorHAnsi" w:cs="Arial"/>
          <w:sz w:val="24"/>
          <w:szCs w:val="24"/>
        </w:rPr>
        <w:t>y na do</w:t>
      </w:r>
      <w:r w:rsidRPr="00FF2E93">
        <w:rPr>
          <w:rFonts w:asciiTheme="minorHAnsi" w:hAnsiTheme="minorHAnsi" w:cs="Arial"/>
          <w:spacing w:val="3"/>
          <w:sz w:val="24"/>
          <w:szCs w:val="24"/>
        </w:rPr>
        <w:t>f</w:t>
      </w:r>
      <w:r w:rsidRPr="00FF2E93">
        <w:rPr>
          <w:rFonts w:asciiTheme="minorHAnsi" w:hAnsiTheme="minorHAnsi" w:cs="Arial"/>
          <w:sz w:val="24"/>
          <w:szCs w:val="24"/>
        </w:rPr>
        <w:t>inansowa</w:t>
      </w:r>
      <w:r w:rsidRPr="00FF2E93">
        <w:rPr>
          <w:rFonts w:asciiTheme="minorHAnsi" w:hAnsiTheme="minorHAnsi" w:cs="Arial"/>
          <w:spacing w:val="2"/>
          <w:sz w:val="24"/>
          <w:szCs w:val="24"/>
        </w:rPr>
        <w:t>n</w:t>
      </w:r>
      <w:r w:rsidRPr="00FF2E93">
        <w:rPr>
          <w:rFonts w:asciiTheme="minorHAnsi" w:hAnsiTheme="minorHAnsi" w:cs="Arial"/>
          <w:sz w:val="24"/>
          <w:szCs w:val="24"/>
        </w:rPr>
        <w:t>ie pro</w:t>
      </w:r>
      <w:r w:rsidRPr="00FF2E93">
        <w:rPr>
          <w:rFonts w:asciiTheme="minorHAnsi" w:hAnsiTheme="minorHAnsi" w:cs="Arial"/>
          <w:spacing w:val="1"/>
          <w:sz w:val="24"/>
          <w:szCs w:val="24"/>
        </w:rPr>
        <w:t>j</w:t>
      </w:r>
      <w:r w:rsidRPr="00FF2E93">
        <w:rPr>
          <w:rFonts w:asciiTheme="minorHAnsi" w:hAnsiTheme="minorHAnsi" w:cs="Arial"/>
          <w:sz w:val="24"/>
          <w:szCs w:val="24"/>
        </w:rPr>
        <w:t>ek</w:t>
      </w:r>
      <w:r w:rsidRPr="00FF2E93">
        <w:rPr>
          <w:rFonts w:asciiTheme="minorHAnsi" w:hAnsiTheme="minorHAnsi" w:cs="Arial"/>
          <w:spacing w:val="1"/>
          <w:sz w:val="24"/>
          <w:szCs w:val="24"/>
        </w:rPr>
        <w:t>t</w:t>
      </w:r>
      <w:r w:rsidRPr="00FF2E93">
        <w:rPr>
          <w:rFonts w:asciiTheme="minorHAnsi" w:hAnsiTheme="minorHAnsi" w:cs="Arial"/>
          <w:sz w:val="24"/>
          <w:szCs w:val="24"/>
        </w:rPr>
        <w:t>u w ra</w:t>
      </w:r>
      <w:r w:rsidRPr="00FF2E93">
        <w:rPr>
          <w:rFonts w:asciiTheme="minorHAnsi" w:hAnsiTheme="minorHAnsi" w:cs="Arial"/>
          <w:spacing w:val="1"/>
          <w:sz w:val="24"/>
          <w:szCs w:val="24"/>
        </w:rPr>
        <w:t>m</w:t>
      </w:r>
      <w:r w:rsidRPr="00FF2E93">
        <w:rPr>
          <w:rFonts w:asciiTheme="minorHAnsi" w:hAnsiTheme="minorHAnsi" w:cs="Arial"/>
          <w:sz w:val="24"/>
          <w:szCs w:val="24"/>
        </w:rPr>
        <w:t>ach dzi</w:t>
      </w:r>
      <w:r w:rsidRPr="00FF2E93">
        <w:rPr>
          <w:rFonts w:asciiTheme="minorHAnsi" w:hAnsiTheme="minorHAnsi" w:cs="Arial"/>
          <w:spacing w:val="2"/>
          <w:sz w:val="24"/>
          <w:szCs w:val="24"/>
        </w:rPr>
        <w:t>a</w:t>
      </w:r>
      <w:r w:rsidRPr="00FF2E93">
        <w:rPr>
          <w:rFonts w:asciiTheme="minorHAnsi" w:hAnsiTheme="minorHAnsi" w:cs="Arial"/>
          <w:sz w:val="24"/>
          <w:szCs w:val="24"/>
        </w:rPr>
        <w:t>łania, o </w:t>
      </w:r>
      <w:r w:rsidRPr="00FF2E93">
        <w:rPr>
          <w:rFonts w:asciiTheme="minorHAnsi" w:hAnsiTheme="minorHAnsi" w:cs="Arial"/>
          <w:spacing w:val="2"/>
          <w:sz w:val="24"/>
          <w:szCs w:val="24"/>
        </w:rPr>
        <w:t>k</w:t>
      </w:r>
      <w:r w:rsidRPr="00FF2E93">
        <w:rPr>
          <w:rFonts w:asciiTheme="minorHAnsi" w:hAnsiTheme="minorHAnsi" w:cs="Arial"/>
          <w:spacing w:val="1"/>
          <w:sz w:val="24"/>
          <w:szCs w:val="24"/>
        </w:rPr>
        <w:t>t</w:t>
      </w:r>
      <w:r w:rsidRPr="00FF2E93">
        <w:rPr>
          <w:rFonts w:asciiTheme="minorHAnsi" w:hAnsiTheme="minorHAnsi" w:cs="Arial"/>
          <w:sz w:val="24"/>
          <w:szCs w:val="24"/>
        </w:rPr>
        <w:t xml:space="preserve">órej </w:t>
      </w:r>
      <w:r w:rsidRPr="00FF2E93">
        <w:rPr>
          <w:rFonts w:asciiTheme="minorHAnsi" w:hAnsiTheme="minorHAnsi" w:cs="Arial"/>
          <w:spacing w:val="1"/>
          <w:sz w:val="24"/>
          <w:szCs w:val="24"/>
        </w:rPr>
        <w:t>m</w:t>
      </w:r>
      <w:r w:rsidRPr="00FF2E93">
        <w:rPr>
          <w:rFonts w:asciiTheme="minorHAnsi" w:hAnsiTheme="minorHAnsi" w:cs="Arial"/>
          <w:sz w:val="24"/>
          <w:szCs w:val="24"/>
        </w:rPr>
        <w:t>owa w ar</w:t>
      </w:r>
      <w:r w:rsidRPr="00FF2E93">
        <w:rPr>
          <w:rFonts w:asciiTheme="minorHAnsi" w:hAnsiTheme="minorHAnsi" w:cs="Arial"/>
          <w:spacing w:val="1"/>
          <w:sz w:val="24"/>
          <w:szCs w:val="24"/>
        </w:rPr>
        <w:t>t</w:t>
      </w:r>
      <w:r w:rsidRPr="00FF2E93">
        <w:rPr>
          <w:rFonts w:asciiTheme="minorHAnsi" w:hAnsiTheme="minorHAnsi" w:cs="Arial"/>
          <w:sz w:val="24"/>
          <w:szCs w:val="24"/>
        </w:rPr>
        <w:t>.</w:t>
      </w:r>
      <w:r w:rsidR="00937144" w:rsidRPr="00FF2E93">
        <w:rPr>
          <w:rFonts w:asciiTheme="minorHAnsi" w:hAnsiTheme="minorHAnsi" w:cs="Arial"/>
          <w:sz w:val="24"/>
          <w:szCs w:val="24"/>
        </w:rPr>
        <w:t xml:space="preserve"> </w:t>
      </w:r>
      <w:r w:rsidRPr="00FF2E93">
        <w:rPr>
          <w:rFonts w:asciiTheme="minorHAnsi" w:hAnsiTheme="minorHAnsi" w:cs="Arial"/>
          <w:sz w:val="24"/>
          <w:szCs w:val="24"/>
        </w:rPr>
        <w:t>66 us</w:t>
      </w:r>
      <w:r w:rsidRPr="00FF2E93">
        <w:rPr>
          <w:rFonts w:asciiTheme="minorHAnsi" w:hAnsiTheme="minorHAnsi" w:cs="Arial"/>
          <w:spacing w:val="1"/>
          <w:sz w:val="24"/>
          <w:szCs w:val="24"/>
        </w:rPr>
        <w:t>t</w:t>
      </w:r>
      <w:r w:rsidRPr="00FF2E93">
        <w:rPr>
          <w:rFonts w:asciiTheme="minorHAnsi" w:hAnsiTheme="minorHAnsi" w:cs="Arial"/>
          <w:sz w:val="24"/>
          <w:szCs w:val="24"/>
        </w:rPr>
        <w:t>. 2 us</w:t>
      </w:r>
      <w:r w:rsidRPr="00FF2E93">
        <w:rPr>
          <w:rFonts w:asciiTheme="minorHAnsi" w:hAnsiTheme="minorHAnsi" w:cs="Arial"/>
          <w:spacing w:val="1"/>
          <w:sz w:val="24"/>
          <w:szCs w:val="24"/>
        </w:rPr>
        <w:t>t</w:t>
      </w:r>
      <w:r w:rsidRPr="00FF2E93">
        <w:rPr>
          <w:rFonts w:asciiTheme="minorHAnsi" w:hAnsiTheme="minorHAnsi" w:cs="Arial"/>
          <w:sz w:val="24"/>
          <w:szCs w:val="24"/>
        </w:rPr>
        <w:t>awy.</w:t>
      </w:r>
    </w:p>
    <w:p w14:paraId="49902738" w14:textId="41A50A61" w:rsidR="0084565D" w:rsidRPr="00E66573" w:rsidRDefault="0084565D" w:rsidP="00FF05CD">
      <w:pPr>
        <w:pStyle w:val="Akapitzlist"/>
        <w:keepNext/>
        <w:numPr>
          <w:ilvl w:val="0"/>
          <w:numId w:val="100"/>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20" w:name="_Toc431818407"/>
      <w:bookmarkStart w:id="121" w:name="_Toc457911335"/>
      <w:bookmarkStart w:id="122" w:name="_Toc483484509"/>
      <w:bookmarkEnd w:id="120"/>
      <w:r w:rsidRPr="00E66573">
        <w:rPr>
          <w:rFonts w:asciiTheme="minorHAnsi" w:hAnsiTheme="minorHAnsi" w:cs="Arial"/>
          <w:b/>
          <w:bCs/>
          <w:sz w:val="24"/>
          <w:szCs w:val="24"/>
        </w:rPr>
        <w:t>Rozpatrzenie protestu</w:t>
      </w:r>
      <w:bookmarkEnd w:id="121"/>
      <w:bookmarkEnd w:id="122"/>
    </w:p>
    <w:p w14:paraId="2E292C92" w14:textId="77777777" w:rsidR="00846764" w:rsidRPr="00D10C03" w:rsidRDefault="00846764" w:rsidP="000D729B">
      <w:pPr>
        <w:pStyle w:val="Akapitzlist"/>
        <w:widowControl w:val="0"/>
        <w:tabs>
          <w:tab w:val="left" w:pos="545"/>
        </w:tabs>
        <w:spacing w:before="120" w:after="120"/>
        <w:ind w:left="0" w:right="108"/>
        <w:contextualSpacing w:val="0"/>
        <w:rPr>
          <w:rFonts w:cstheme="minorHAnsi"/>
          <w:spacing w:val="17"/>
          <w:sz w:val="24"/>
          <w:szCs w:val="24"/>
        </w:rPr>
      </w:pPr>
      <w:bookmarkStart w:id="123" w:name="_Toc457911336"/>
      <w:r w:rsidRPr="00D10C03">
        <w:rPr>
          <w:rFonts w:cstheme="minorHAnsi"/>
          <w:sz w:val="24"/>
          <w:szCs w:val="24"/>
        </w:rPr>
        <w:t>Pro</w:t>
      </w:r>
      <w:r w:rsidRPr="00D10C03">
        <w:rPr>
          <w:rFonts w:cstheme="minorHAnsi"/>
          <w:spacing w:val="1"/>
          <w:sz w:val="24"/>
          <w:szCs w:val="24"/>
        </w:rPr>
        <w:t>t</w:t>
      </w:r>
      <w:r w:rsidRPr="00D10C03">
        <w:rPr>
          <w:rFonts w:cstheme="minorHAnsi"/>
          <w:sz w:val="24"/>
          <w:szCs w:val="24"/>
        </w:rPr>
        <w:t>est z</w:t>
      </w:r>
      <w:r w:rsidRPr="00D10C03">
        <w:rPr>
          <w:rFonts w:cstheme="minorHAnsi"/>
          <w:spacing w:val="2"/>
          <w:sz w:val="24"/>
          <w:szCs w:val="24"/>
        </w:rPr>
        <w:t>g</w:t>
      </w:r>
      <w:r w:rsidRPr="00D10C03">
        <w:rPr>
          <w:rFonts w:cstheme="minorHAnsi"/>
          <w:sz w:val="24"/>
          <w:szCs w:val="24"/>
        </w:rPr>
        <w:t>odnie z art.57 us</w:t>
      </w:r>
      <w:r w:rsidRPr="00D10C03">
        <w:rPr>
          <w:rFonts w:cstheme="minorHAnsi"/>
          <w:spacing w:val="1"/>
          <w:sz w:val="24"/>
          <w:szCs w:val="24"/>
        </w:rPr>
        <w:t>t</w:t>
      </w:r>
      <w:r w:rsidRPr="00D10C03">
        <w:rPr>
          <w:rFonts w:cstheme="minorHAnsi"/>
          <w:sz w:val="24"/>
          <w:szCs w:val="24"/>
        </w:rPr>
        <w:t xml:space="preserve">awy </w:t>
      </w:r>
      <w:r w:rsidRPr="00D10C03">
        <w:rPr>
          <w:rFonts w:cstheme="minorHAnsi"/>
          <w:spacing w:val="1"/>
          <w:sz w:val="24"/>
          <w:szCs w:val="24"/>
        </w:rPr>
        <w:t>j</w:t>
      </w:r>
      <w:r w:rsidRPr="00D10C03">
        <w:rPr>
          <w:rFonts w:cstheme="minorHAnsi"/>
          <w:sz w:val="24"/>
          <w:szCs w:val="24"/>
        </w:rPr>
        <w:t>est rozpatrywany:</w:t>
      </w:r>
    </w:p>
    <w:p w14:paraId="7C9F9E13" w14:textId="62441BDE" w:rsidR="00846764" w:rsidRPr="00D10C03" w:rsidRDefault="00846764" w:rsidP="000D729B">
      <w:pPr>
        <w:pStyle w:val="Akapitzlist"/>
        <w:widowControl w:val="0"/>
        <w:tabs>
          <w:tab w:val="left" w:pos="545"/>
        </w:tabs>
        <w:spacing w:before="120" w:after="120"/>
        <w:ind w:left="0" w:right="108"/>
        <w:contextualSpacing w:val="0"/>
        <w:jc w:val="both"/>
        <w:rPr>
          <w:rFonts w:cstheme="minorHAnsi"/>
          <w:sz w:val="24"/>
          <w:szCs w:val="24"/>
        </w:rPr>
      </w:pPr>
      <w:r w:rsidRPr="00D10C03">
        <w:rPr>
          <w:rFonts w:cstheme="minorHAnsi"/>
          <w:spacing w:val="17"/>
          <w:sz w:val="24"/>
          <w:szCs w:val="24"/>
        </w:rPr>
        <w:lastRenderedPageBreak/>
        <w:t xml:space="preserve">- </w:t>
      </w:r>
      <w:r w:rsidRPr="000D729B">
        <w:rPr>
          <w:rFonts w:cstheme="minorHAnsi"/>
          <w:sz w:val="24"/>
          <w:szCs w:val="24"/>
        </w:rPr>
        <w:t xml:space="preserve">w zakresie oceny formalno-merytorycznej </w:t>
      </w:r>
      <w:r w:rsidR="00C20B97">
        <w:rPr>
          <w:rFonts w:cstheme="minorHAnsi"/>
          <w:sz w:val="24"/>
          <w:szCs w:val="24"/>
        </w:rPr>
        <w:t xml:space="preserve">oraz negocjacji </w:t>
      </w:r>
      <w:r w:rsidRPr="000D729B">
        <w:rPr>
          <w:rFonts w:cstheme="minorHAnsi"/>
          <w:sz w:val="24"/>
          <w:szCs w:val="24"/>
        </w:rPr>
        <w:t>przez IP WUP w</w:t>
      </w:r>
      <w:r w:rsidRPr="00D10C03">
        <w:rPr>
          <w:rFonts w:cstheme="minorHAnsi"/>
          <w:bCs/>
          <w:spacing w:val="23"/>
          <w:sz w:val="24"/>
          <w:szCs w:val="24"/>
        </w:rPr>
        <w:t> </w:t>
      </w:r>
      <w:r w:rsidRPr="00D10C03">
        <w:rPr>
          <w:rFonts w:cstheme="minorHAnsi"/>
          <w:bCs/>
          <w:sz w:val="24"/>
          <w:szCs w:val="24"/>
        </w:rPr>
        <w:t>term</w:t>
      </w:r>
      <w:r w:rsidRPr="00D10C03">
        <w:rPr>
          <w:rFonts w:cstheme="minorHAnsi"/>
          <w:bCs/>
          <w:spacing w:val="1"/>
          <w:sz w:val="24"/>
          <w:szCs w:val="24"/>
        </w:rPr>
        <w:t>i</w:t>
      </w:r>
      <w:r w:rsidRPr="00D10C03">
        <w:rPr>
          <w:rFonts w:cstheme="minorHAnsi"/>
          <w:bCs/>
          <w:sz w:val="24"/>
          <w:szCs w:val="24"/>
        </w:rPr>
        <w:t>n</w:t>
      </w:r>
      <w:r w:rsidRPr="00D10C03">
        <w:rPr>
          <w:rFonts w:cstheme="minorHAnsi"/>
          <w:bCs/>
          <w:spacing w:val="1"/>
          <w:sz w:val="24"/>
          <w:szCs w:val="24"/>
        </w:rPr>
        <w:t>i</w:t>
      </w:r>
      <w:r w:rsidRPr="00D10C03">
        <w:rPr>
          <w:rFonts w:cstheme="minorHAnsi"/>
          <w:bCs/>
          <w:sz w:val="24"/>
          <w:szCs w:val="24"/>
        </w:rPr>
        <w:t>e 30 dni ka</w:t>
      </w:r>
      <w:r w:rsidRPr="00D10C03">
        <w:rPr>
          <w:rFonts w:cstheme="minorHAnsi"/>
          <w:bCs/>
          <w:spacing w:val="1"/>
          <w:sz w:val="24"/>
          <w:szCs w:val="24"/>
        </w:rPr>
        <w:t>l</w:t>
      </w:r>
      <w:r w:rsidRPr="00D10C03">
        <w:rPr>
          <w:rFonts w:cstheme="minorHAnsi"/>
          <w:bCs/>
          <w:sz w:val="24"/>
          <w:szCs w:val="24"/>
        </w:rPr>
        <w:t>endarzo</w:t>
      </w:r>
      <w:r w:rsidRPr="00D10C03">
        <w:rPr>
          <w:rFonts w:cstheme="minorHAnsi"/>
          <w:bCs/>
          <w:spacing w:val="6"/>
          <w:sz w:val="24"/>
          <w:szCs w:val="24"/>
        </w:rPr>
        <w:t>w</w:t>
      </w:r>
      <w:r w:rsidRPr="00D10C03">
        <w:rPr>
          <w:rFonts w:cstheme="minorHAnsi"/>
          <w:bCs/>
          <w:sz w:val="24"/>
          <w:szCs w:val="24"/>
        </w:rPr>
        <w:t xml:space="preserve">ych </w:t>
      </w:r>
      <w:r w:rsidRPr="00D10C03">
        <w:rPr>
          <w:rFonts w:cstheme="minorHAnsi"/>
          <w:sz w:val="24"/>
          <w:szCs w:val="24"/>
        </w:rPr>
        <w:t xml:space="preserve">od dnia </w:t>
      </w:r>
      <w:r w:rsidRPr="00D10C03">
        <w:rPr>
          <w:rFonts w:cstheme="minorHAnsi"/>
          <w:spacing w:val="1"/>
          <w:sz w:val="24"/>
          <w:szCs w:val="24"/>
        </w:rPr>
        <w:t>j</w:t>
      </w:r>
      <w:r w:rsidRPr="00D10C03">
        <w:rPr>
          <w:rFonts w:cstheme="minorHAnsi"/>
          <w:sz w:val="24"/>
          <w:szCs w:val="24"/>
        </w:rPr>
        <w:t>e</w:t>
      </w:r>
      <w:r w:rsidRPr="00D10C03">
        <w:rPr>
          <w:rFonts w:cstheme="minorHAnsi"/>
          <w:spacing w:val="2"/>
          <w:sz w:val="24"/>
          <w:szCs w:val="24"/>
        </w:rPr>
        <w:t>g</w:t>
      </w:r>
      <w:r w:rsidRPr="00D10C03">
        <w:rPr>
          <w:rFonts w:cstheme="minorHAnsi"/>
          <w:sz w:val="24"/>
          <w:szCs w:val="24"/>
        </w:rPr>
        <w:t>o otrzy</w:t>
      </w:r>
      <w:r w:rsidRPr="00D10C03">
        <w:rPr>
          <w:rFonts w:cstheme="minorHAnsi"/>
          <w:spacing w:val="1"/>
          <w:sz w:val="24"/>
          <w:szCs w:val="24"/>
        </w:rPr>
        <w:t>m</w:t>
      </w:r>
      <w:r w:rsidRPr="00D10C03">
        <w:rPr>
          <w:rFonts w:cstheme="minorHAnsi"/>
          <w:sz w:val="24"/>
          <w:szCs w:val="24"/>
        </w:rPr>
        <w:t>ania (da</w:t>
      </w:r>
      <w:r w:rsidRPr="00D10C03">
        <w:rPr>
          <w:rFonts w:cstheme="minorHAnsi"/>
          <w:spacing w:val="1"/>
          <w:sz w:val="24"/>
          <w:szCs w:val="24"/>
        </w:rPr>
        <w:t>t</w:t>
      </w:r>
      <w:r w:rsidRPr="00D10C03">
        <w:rPr>
          <w:rFonts w:cstheme="minorHAnsi"/>
          <w:sz w:val="24"/>
          <w:szCs w:val="24"/>
        </w:rPr>
        <w:t>a w</w:t>
      </w:r>
      <w:r w:rsidRPr="00D10C03">
        <w:rPr>
          <w:rFonts w:cstheme="minorHAnsi"/>
          <w:spacing w:val="2"/>
          <w:sz w:val="24"/>
          <w:szCs w:val="24"/>
        </w:rPr>
        <w:t>p</w:t>
      </w:r>
      <w:r w:rsidRPr="00D10C03">
        <w:rPr>
          <w:rFonts w:cstheme="minorHAnsi"/>
          <w:sz w:val="24"/>
          <w:szCs w:val="24"/>
        </w:rPr>
        <w:t>ływu do</w:t>
      </w:r>
      <w:r w:rsidRPr="00D10C03">
        <w:rPr>
          <w:rFonts w:cstheme="minorHAnsi"/>
          <w:spacing w:val="1"/>
          <w:sz w:val="24"/>
          <w:szCs w:val="24"/>
        </w:rPr>
        <w:t xml:space="preserve"> IP WUP</w:t>
      </w:r>
      <w:r w:rsidRPr="00D10C03">
        <w:rPr>
          <w:rFonts w:cstheme="minorHAnsi"/>
          <w:sz w:val="24"/>
          <w:szCs w:val="24"/>
        </w:rPr>
        <w:t>),</w:t>
      </w:r>
    </w:p>
    <w:p w14:paraId="12803238" w14:textId="77777777" w:rsidR="00846764" w:rsidRPr="00D10C03" w:rsidRDefault="00846764" w:rsidP="000D729B">
      <w:pPr>
        <w:pStyle w:val="Akapitzlist"/>
        <w:widowControl w:val="0"/>
        <w:tabs>
          <w:tab w:val="left" w:pos="567"/>
        </w:tabs>
        <w:spacing w:before="120" w:after="120"/>
        <w:ind w:left="0" w:right="108"/>
        <w:contextualSpacing w:val="0"/>
        <w:jc w:val="both"/>
        <w:rPr>
          <w:rFonts w:cstheme="minorHAnsi"/>
          <w:sz w:val="24"/>
          <w:szCs w:val="24"/>
        </w:rPr>
      </w:pPr>
      <w:r w:rsidRPr="00D10C03">
        <w:rPr>
          <w:rFonts w:cstheme="minorHAnsi"/>
          <w:sz w:val="24"/>
          <w:szCs w:val="24"/>
        </w:rPr>
        <w:t>-  w zakresie oceny zgodności projektów ze Strategią ZIT przez IZ w terminie 30 dni kalendarzowych od dnia jego wpływu do IZ (data przekazania przez IP ZIT).</w:t>
      </w:r>
    </w:p>
    <w:p w14:paraId="37424A06" w14:textId="72B9BB25" w:rsidR="0084565D" w:rsidRPr="00E66573" w:rsidRDefault="0084565D" w:rsidP="00FF05CD">
      <w:pPr>
        <w:pStyle w:val="Akapitzlist"/>
        <w:keepNext/>
        <w:numPr>
          <w:ilvl w:val="0"/>
          <w:numId w:val="100"/>
        </w:numPr>
        <w:pBdr>
          <w:top w:val="single" w:sz="4" w:space="1" w:color="00000A"/>
          <w:left w:val="single" w:sz="4" w:space="0" w:color="00000A"/>
          <w:bottom w:val="single" w:sz="4" w:space="1" w:color="00000A"/>
          <w:right w:val="single" w:sz="4" w:space="4" w:color="00000A"/>
        </w:pBdr>
        <w:shd w:val="clear" w:color="auto" w:fill="FFC000"/>
        <w:spacing w:before="240" w:after="240"/>
        <w:ind w:hanging="720"/>
        <w:outlineLvl w:val="0"/>
        <w:rPr>
          <w:rFonts w:asciiTheme="minorHAnsi" w:hAnsiTheme="minorHAnsi" w:cs="Arial"/>
          <w:b/>
          <w:bCs/>
          <w:sz w:val="24"/>
          <w:szCs w:val="24"/>
        </w:rPr>
      </w:pPr>
      <w:bookmarkStart w:id="124" w:name="_Toc483484510"/>
      <w:r w:rsidRPr="00E66573">
        <w:rPr>
          <w:rFonts w:asciiTheme="minorHAnsi" w:hAnsiTheme="minorHAnsi" w:cs="Arial"/>
          <w:b/>
          <w:bCs/>
          <w:sz w:val="24"/>
          <w:szCs w:val="24"/>
        </w:rPr>
        <w:t>Skarga do sądu administracyjnego</w:t>
      </w:r>
      <w:bookmarkEnd w:id="123"/>
      <w:bookmarkEnd w:id="124"/>
    </w:p>
    <w:p w14:paraId="1BBD1E4D" w14:textId="77777777" w:rsidR="00B031B4" w:rsidRPr="00D10C03" w:rsidRDefault="00B031B4" w:rsidP="00D10C03">
      <w:pPr>
        <w:widowControl w:val="0"/>
        <w:tabs>
          <w:tab w:val="left" w:pos="545"/>
        </w:tabs>
        <w:spacing w:before="120" w:after="120"/>
        <w:ind w:right="107"/>
        <w:rPr>
          <w:rFonts w:cstheme="minorHAnsi"/>
          <w:sz w:val="24"/>
          <w:szCs w:val="24"/>
        </w:rPr>
      </w:pPr>
      <w:bookmarkStart w:id="125" w:name="_Toc431974602"/>
      <w:bookmarkEnd w:id="125"/>
      <w:r w:rsidRPr="00D10C03">
        <w:rPr>
          <w:rFonts w:cstheme="minorHAnsi"/>
          <w:sz w:val="24"/>
          <w:szCs w:val="24"/>
        </w:rPr>
        <w:t>Prawo do w</w:t>
      </w:r>
      <w:r w:rsidRPr="00D10C03">
        <w:rPr>
          <w:rFonts w:cstheme="minorHAnsi"/>
          <w:spacing w:val="2"/>
          <w:sz w:val="24"/>
          <w:szCs w:val="24"/>
        </w:rPr>
        <w:t>n</w:t>
      </w:r>
      <w:r w:rsidRPr="00D10C03">
        <w:rPr>
          <w:rFonts w:cstheme="minorHAnsi"/>
          <w:sz w:val="24"/>
          <w:szCs w:val="24"/>
        </w:rPr>
        <w:t xml:space="preserve">iesienia </w:t>
      </w:r>
      <w:r w:rsidRPr="00D10C03">
        <w:rPr>
          <w:rFonts w:cstheme="minorHAnsi"/>
          <w:spacing w:val="2"/>
          <w:sz w:val="24"/>
          <w:szCs w:val="24"/>
        </w:rPr>
        <w:t>sk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do wojewódzkiego sądu ad</w:t>
      </w:r>
      <w:r w:rsidRPr="00D10C03">
        <w:rPr>
          <w:rFonts w:cstheme="minorHAnsi"/>
          <w:spacing w:val="1"/>
          <w:sz w:val="24"/>
          <w:szCs w:val="24"/>
        </w:rPr>
        <w:t>m</w:t>
      </w:r>
      <w:r w:rsidRPr="00D10C03">
        <w:rPr>
          <w:rFonts w:cstheme="minorHAnsi"/>
          <w:sz w:val="24"/>
          <w:szCs w:val="24"/>
        </w:rPr>
        <w:t>inistracy</w:t>
      </w:r>
      <w:r w:rsidRPr="00D10C03">
        <w:rPr>
          <w:rFonts w:cstheme="minorHAnsi"/>
          <w:spacing w:val="1"/>
          <w:sz w:val="24"/>
          <w:szCs w:val="24"/>
        </w:rPr>
        <w:t>j</w:t>
      </w:r>
      <w:r w:rsidRPr="00D10C03">
        <w:rPr>
          <w:rFonts w:cstheme="minorHAnsi"/>
          <w:sz w:val="24"/>
          <w:szCs w:val="24"/>
        </w:rPr>
        <w:t>nego przysłu</w:t>
      </w:r>
      <w:r w:rsidRPr="00D10C03">
        <w:rPr>
          <w:rFonts w:cstheme="minorHAnsi"/>
          <w:spacing w:val="2"/>
          <w:sz w:val="24"/>
          <w:szCs w:val="24"/>
        </w:rPr>
        <w:t>g</w:t>
      </w:r>
      <w:r w:rsidRPr="00D10C03">
        <w:rPr>
          <w:rFonts w:cstheme="minorHAnsi"/>
          <w:sz w:val="24"/>
          <w:szCs w:val="24"/>
        </w:rPr>
        <w:t>u</w:t>
      </w:r>
      <w:r w:rsidRPr="00D10C03">
        <w:rPr>
          <w:rFonts w:cstheme="minorHAnsi"/>
          <w:spacing w:val="1"/>
          <w:sz w:val="24"/>
          <w:szCs w:val="24"/>
        </w:rPr>
        <w:t>j</w:t>
      </w:r>
      <w:r w:rsidRPr="00D10C03">
        <w:rPr>
          <w:rFonts w:cstheme="minorHAnsi"/>
          <w:sz w:val="24"/>
          <w:szCs w:val="24"/>
        </w:rPr>
        <w:t xml:space="preserve">e </w:t>
      </w:r>
      <w:r w:rsidRPr="00D10C03">
        <w:rPr>
          <w:rFonts w:cstheme="minorHAnsi"/>
          <w:spacing w:val="5"/>
          <w:sz w:val="24"/>
          <w:szCs w:val="24"/>
        </w:rPr>
        <w:t>W</w:t>
      </w:r>
      <w:r w:rsidRPr="00D10C03">
        <w:rPr>
          <w:rFonts w:cstheme="minorHAnsi"/>
          <w:sz w:val="24"/>
          <w:szCs w:val="24"/>
        </w:rPr>
        <w:t>nios</w:t>
      </w:r>
      <w:r w:rsidRPr="00D10C03">
        <w:rPr>
          <w:rFonts w:cstheme="minorHAnsi"/>
          <w:spacing w:val="2"/>
          <w:sz w:val="24"/>
          <w:szCs w:val="24"/>
        </w:rPr>
        <w:t>k</w:t>
      </w:r>
      <w:r w:rsidRPr="00D10C03">
        <w:rPr>
          <w:rFonts w:cstheme="minorHAnsi"/>
          <w:sz w:val="24"/>
          <w:szCs w:val="24"/>
        </w:rPr>
        <w:t>odawcy w</w:t>
      </w:r>
      <w:r w:rsidRPr="00D10C03">
        <w:rPr>
          <w:rFonts w:cstheme="minorHAnsi"/>
          <w:spacing w:val="14"/>
          <w:sz w:val="24"/>
          <w:szCs w:val="24"/>
        </w:rPr>
        <w:t> </w:t>
      </w:r>
      <w:r w:rsidRPr="00D10C03">
        <w:rPr>
          <w:rFonts w:cstheme="minorHAnsi"/>
          <w:sz w:val="24"/>
          <w:szCs w:val="24"/>
        </w:rPr>
        <w:t>przypad</w:t>
      </w:r>
      <w:r w:rsidRPr="00D10C03">
        <w:rPr>
          <w:rFonts w:cstheme="minorHAnsi"/>
          <w:spacing w:val="2"/>
          <w:sz w:val="24"/>
          <w:szCs w:val="24"/>
        </w:rPr>
        <w:t>k</w:t>
      </w:r>
      <w:r w:rsidRPr="00D10C03">
        <w:rPr>
          <w:rFonts w:cstheme="minorHAnsi"/>
          <w:sz w:val="24"/>
          <w:szCs w:val="24"/>
        </w:rPr>
        <w:t>ach określonych z ar</w:t>
      </w:r>
      <w:r w:rsidRPr="00D10C03">
        <w:rPr>
          <w:rFonts w:cstheme="minorHAnsi"/>
          <w:spacing w:val="1"/>
          <w:sz w:val="24"/>
          <w:szCs w:val="24"/>
        </w:rPr>
        <w:t>t</w:t>
      </w:r>
      <w:r w:rsidRPr="00D10C03">
        <w:rPr>
          <w:rFonts w:cstheme="minorHAnsi"/>
          <w:sz w:val="24"/>
          <w:szCs w:val="24"/>
        </w:rPr>
        <w:t>. 61 us</w:t>
      </w:r>
      <w:r w:rsidRPr="00D10C03">
        <w:rPr>
          <w:rFonts w:cstheme="minorHAnsi"/>
          <w:spacing w:val="1"/>
          <w:sz w:val="24"/>
          <w:szCs w:val="24"/>
        </w:rPr>
        <w:t>t</w:t>
      </w:r>
      <w:r w:rsidRPr="00D10C03">
        <w:rPr>
          <w:rFonts w:cstheme="minorHAnsi"/>
          <w:sz w:val="24"/>
          <w:szCs w:val="24"/>
        </w:rPr>
        <w:t>awy. Skar</w:t>
      </w:r>
      <w:r w:rsidRPr="00D10C03">
        <w:rPr>
          <w:rFonts w:cstheme="minorHAnsi"/>
          <w:spacing w:val="2"/>
          <w:sz w:val="24"/>
          <w:szCs w:val="24"/>
        </w:rPr>
        <w:t>g</w:t>
      </w:r>
      <w:r w:rsidRPr="00D10C03">
        <w:rPr>
          <w:rFonts w:cstheme="minorHAnsi"/>
          <w:sz w:val="24"/>
          <w:szCs w:val="24"/>
        </w:rPr>
        <w:t xml:space="preserve">a wnoszona </w:t>
      </w:r>
      <w:r w:rsidRPr="00D10C03">
        <w:rPr>
          <w:rFonts w:cstheme="minorHAnsi"/>
          <w:spacing w:val="1"/>
          <w:sz w:val="24"/>
          <w:szCs w:val="24"/>
        </w:rPr>
        <w:t>j</w:t>
      </w:r>
      <w:r w:rsidRPr="00D10C03">
        <w:rPr>
          <w:rFonts w:cstheme="minorHAnsi"/>
          <w:sz w:val="24"/>
          <w:szCs w:val="24"/>
        </w:rPr>
        <w:t xml:space="preserve">est </w:t>
      </w:r>
      <w:r w:rsidRPr="00D10C03">
        <w:rPr>
          <w:rFonts w:cstheme="minorHAnsi"/>
          <w:sz w:val="24"/>
          <w:szCs w:val="24"/>
        </w:rPr>
        <w:br/>
      </w:r>
      <w:r w:rsidRPr="00D10C03">
        <w:rPr>
          <w:rFonts w:cstheme="minorHAnsi"/>
          <w:b/>
          <w:bCs/>
          <w:sz w:val="24"/>
          <w:szCs w:val="24"/>
        </w:rPr>
        <w:t>w term</w:t>
      </w:r>
      <w:r w:rsidRPr="00D10C03">
        <w:rPr>
          <w:rFonts w:cstheme="minorHAnsi"/>
          <w:b/>
          <w:bCs/>
          <w:spacing w:val="1"/>
          <w:sz w:val="24"/>
          <w:szCs w:val="24"/>
        </w:rPr>
        <w:t>i</w:t>
      </w:r>
      <w:r w:rsidRPr="00D10C03">
        <w:rPr>
          <w:rFonts w:cstheme="minorHAnsi"/>
          <w:b/>
          <w:bCs/>
          <w:sz w:val="24"/>
          <w:szCs w:val="24"/>
        </w:rPr>
        <w:t>n</w:t>
      </w:r>
      <w:r w:rsidRPr="00D10C03">
        <w:rPr>
          <w:rFonts w:cstheme="minorHAnsi"/>
          <w:b/>
          <w:bCs/>
          <w:spacing w:val="1"/>
          <w:sz w:val="24"/>
          <w:szCs w:val="24"/>
        </w:rPr>
        <w:t>i</w:t>
      </w:r>
      <w:r w:rsidRPr="00D10C03">
        <w:rPr>
          <w:rFonts w:cstheme="minorHAnsi"/>
          <w:b/>
          <w:bCs/>
          <w:sz w:val="24"/>
          <w:szCs w:val="24"/>
        </w:rPr>
        <w:t>e 14 dni ka</w:t>
      </w:r>
      <w:r w:rsidRPr="00D10C03">
        <w:rPr>
          <w:rFonts w:cstheme="minorHAnsi"/>
          <w:b/>
          <w:bCs/>
          <w:spacing w:val="1"/>
          <w:sz w:val="24"/>
          <w:szCs w:val="24"/>
        </w:rPr>
        <w:t>l</w:t>
      </w:r>
      <w:r w:rsidRPr="00D10C03">
        <w:rPr>
          <w:rFonts w:cstheme="minorHAnsi"/>
          <w:b/>
          <w:bCs/>
          <w:sz w:val="24"/>
          <w:szCs w:val="24"/>
        </w:rPr>
        <w:t>endarzo</w:t>
      </w:r>
      <w:r w:rsidRPr="00D10C03">
        <w:rPr>
          <w:rFonts w:cstheme="minorHAnsi"/>
          <w:b/>
          <w:bCs/>
          <w:spacing w:val="5"/>
          <w:sz w:val="24"/>
          <w:szCs w:val="24"/>
        </w:rPr>
        <w:t>w</w:t>
      </w:r>
      <w:r w:rsidRPr="00D10C03">
        <w:rPr>
          <w:rFonts w:cstheme="minorHAnsi"/>
          <w:b/>
          <w:bCs/>
          <w:sz w:val="24"/>
          <w:szCs w:val="24"/>
        </w:rPr>
        <w:t xml:space="preserve">ych </w:t>
      </w:r>
      <w:r w:rsidRPr="00D10C03">
        <w:rPr>
          <w:rFonts w:cstheme="minorHAnsi"/>
          <w:sz w:val="24"/>
          <w:szCs w:val="24"/>
        </w:rPr>
        <w:t>od dnia o</w:t>
      </w:r>
      <w:r w:rsidRPr="00D10C03">
        <w:rPr>
          <w:rFonts w:cstheme="minorHAnsi"/>
          <w:spacing w:val="1"/>
          <w:sz w:val="24"/>
          <w:szCs w:val="24"/>
        </w:rPr>
        <w:t>t</w:t>
      </w:r>
      <w:r w:rsidRPr="00D10C03">
        <w:rPr>
          <w:rFonts w:cstheme="minorHAnsi"/>
          <w:sz w:val="24"/>
          <w:szCs w:val="24"/>
        </w:rPr>
        <w:t>rzy</w:t>
      </w:r>
      <w:r w:rsidRPr="00D10C03">
        <w:rPr>
          <w:rFonts w:cstheme="minorHAnsi"/>
          <w:spacing w:val="1"/>
          <w:sz w:val="24"/>
          <w:szCs w:val="24"/>
        </w:rPr>
        <w:t>m</w:t>
      </w:r>
      <w:r w:rsidRPr="00D10C03">
        <w:rPr>
          <w:rFonts w:cstheme="minorHAnsi"/>
          <w:sz w:val="24"/>
          <w:szCs w:val="24"/>
        </w:rPr>
        <w:t>ania odp</w:t>
      </w:r>
      <w:r w:rsidRPr="00D10C03">
        <w:rPr>
          <w:rFonts w:cstheme="minorHAnsi"/>
          <w:spacing w:val="2"/>
          <w:sz w:val="24"/>
          <w:szCs w:val="24"/>
        </w:rPr>
        <w:t>o</w:t>
      </w:r>
      <w:r w:rsidRPr="00D10C03">
        <w:rPr>
          <w:rFonts w:cstheme="minorHAnsi"/>
          <w:sz w:val="24"/>
          <w:szCs w:val="24"/>
        </w:rPr>
        <w:t>w</w:t>
      </w:r>
      <w:r w:rsidRPr="00D10C03">
        <w:rPr>
          <w:rFonts w:cstheme="minorHAnsi"/>
          <w:spacing w:val="1"/>
          <w:sz w:val="24"/>
          <w:szCs w:val="24"/>
        </w:rPr>
        <w:t>i</w:t>
      </w:r>
      <w:r w:rsidRPr="00D10C03">
        <w:rPr>
          <w:rFonts w:cstheme="minorHAnsi"/>
          <w:sz w:val="24"/>
          <w:szCs w:val="24"/>
        </w:rPr>
        <w:t>edniej in</w:t>
      </w:r>
      <w:r w:rsidRPr="00D10C03">
        <w:rPr>
          <w:rFonts w:cstheme="minorHAnsi"/>
          <w:spacing w:val="3"/>
          <w:sz w:val="24"/>
          <w:szCs w:val="24"/>
        </w:rPr>
        <w:t>f</w:t>
      </w:r>
      <w:r w:rsidRPr="00D10C03">
        <w:rPr>
          <w:rFonts w:cstheme="minorHAnsi"/>
          <w:sz w:val="24"/>
          <w:szCs w:val="24"/>
        </w:rPr>
        <w:t>or</w:t>
      </w:r>
      <w:r w:rsidRPr="00D10C03">
        <w:rPr>
          <w:rFonts w:cstheme="minorHAnsi"/>
          <w:spacing w:val="1"/>
          <w:sz w:val="24"/>
          <w:szCs w:val="24"/>
        </w:rPr>
        <w:t>m</w:t>
      </w:r>
      <w:r w:rsidRPr="00D10C03">
        <w:rPr>
          <w:rFonts w:cstheme="minorHAnsi"/>
          <w:sz w:val="24"/>
          <w:szCs w:val="24"/>
        </w:rPr>
        <w:t>ac</w:t>
      </w:r>
      <w:r w:rsidRPr="00D10C03">
        <w:rPr>
          <w:rFonts w:cstheme="minorHAnsi"/>
          <w:spacing w:val="1"/>
          <w:sz w:val="24"/>
          <w:szCs w:val="24"/>
        </w:rPr>
        <w:t>j</w:t>
      </w:r>
      <w:r w:rsidRPr="00D10C03">
        <w:rPr>
          <w:rFonts w:cstheme="minorHAnsi"/>
          <w:sz w:val="24"/>
          <w:szCs w:val="24"/>
        </w:rPr>
        <w:t xml:space="preserve">i </w:t>
      </w:r>
      <w:r w:rsidRPr="00D10C03">
        <w:rPr>
          <w:rFonts w:cstheme="minorHAnsi"/>
          <w:sz w:val="24"/>
          <w:szCs w:val="24"/>
        </w:rPr>
        <w:br/>
        <w:t>o nieuwz</w:t>
      </w:r>
      <w:r w:rsidRPr="00D10C03">
        <w:rPr>
          <w:rFonts w:cstheme="minorHAnsi"/>
          <w:spacing w:val="2"/>
          <w:sz w:val="24"/>
          <w:szCs w:val="24"/>
        </w:rPr>
        <w:t>g</w:t>
      </w:r>
      <w:r w:rsidRPr="00D10C03">
        <w:rPr>
          <w:rFonts w:cstheme="minorHAnsi"/>
          <w:sz w:val="24"/>
          <w:szCs w:val="24"/>
        </w:rPr>
        <w:t>lędnieniu pro</w:t>
      </w:r>
      <w:r w:rsidRPr="00D10C03">
        <w:rPr>
          <w:rFonts w:cstheme="minorHAnsi"/>
          <w:spacing w:val="1"/>
          <w:sz w:val="24"/>
          <w:szCs w:val="24"/>
        </w:rPr>
        <w:t>t</w:t>
      </w:r>
      <w:r w:rsidRPr="00D10C03">
        <w:rPr>
          <w:rFonts w:cstheme="minorHAnsi"/>
          <w:sz w:val="24"/>
          <w:szCs w:val="24"/>
        </w:rPr>
        <w:t>es</w:t>
      </w:r>
      <w:r w:rsidRPr="00D10C03">
        <w:rPr>
          <w:rFonts w:cstheme="minorHAnsi"/>
          <w:spacing w:val="1"/>
          <w:sz w:val="24"/>
          <w:szCs w:val="24"/>
        </w:rPr>
        <w:t>t</w:t>
      </w:r>
      <w:r w:rsidRPr="00D10C03">
        <w:rPr>
          <w:rFonts w:cstheme="minorHAnsi"/>
          <w:sz w:val="24"/>
          <w:szCs w:val="24"/>
        </w:rPr>
        <w:t>u lub pozos</w:t>
      </w:r>
      <w:r w:rsidRPr="00D10C03">
        <w:rPr>
          <w:rFonts w:cstheme="minorHAnsi"/>
          <w:spacing w:val="1"/>
          <w:sz w:val="24"/>
          <w:szCs w:val="24"/>
        </w:rPr>
        <w:t>t</w:t>
      </w:r>
      <w:r w:rsidRPr="00D10C03">
        <w:rPr>
          <w:rFonts w:cstheme="minorHAnsi"/>
          <w:sz w:val="24"/>
          <w:szCs w:val="24"/>
        </w:rPr>
        <w:t>aw</w:t>
      </w:r>
      <w:r w:rsidRPr="00D10C03">
        <w:rPr>
          <w:rFonts w:cstheme="minorHAnsi"/>
          <w:spacing w:val="1"/>
          <w:sz w:val="24"/>
          <w:szCs w:val="24"/>
        </w:rPr>
        <w:t>i</w:t>
      </w:r>
      <w:r w:rsidRPr="00D10C03">
        <w:rPr>
          <w:rFonts w:cstheme="minorHAnsi"/>
          <w:sz w:val="24"/>
          <w:szCs w:val="24"/>
        </w:rPr>
        <w:t>eniu pro</w:t>
      </w:r>
      <w:r w:rsidRPr="00D10C03">
        <w:rPr>
          <w:rFonts w:cstheme="minorHAnsi"/>
          <w:spacing w:val="1"/>
          <w:sz w:val="24"/>
          <w:szCs w:val="24"/>
        </w:rPr>
        <w:t>t</w:t>
      </w:r>
      <w:r w:rsidRPr="00D10C03">
        <w:rPr>
          <w:rFonts w:cstheme="minorHAnsi"/>
          <w:sz w:val="24"/>
          <w:szCs w:val="24"/>
        </w:rPr>
        <w:t>es</w:t>
      </w:r>
      <w:r w:rsidRPr="00D10C03">
        <w:rPr>
          <w:rFonts w:cstheme="minorHAnsi"/>
          <w:spacing w:val="1"/>
          <w:sz w:val="24"/>
          <w:szCs w:val="24"/>
        </w:rPr>
        <w:t>t</w:t>
      </w:r>
      <w:r w:rsidRPr="00D10C03">
        <w:rPr>
          <w:rFonts w:cstheme="minorHAnsi"/>
          <w:sz w:val="24"/>
          <w:szCs w:val="24"/>
        </w:rPr>
        <w:t>u bez rozpa</w:t>
      </w:r>
      <w:r w:rsidRPr="00D10C03">
        <w:rPr>
          <w:rFonts w:cstheme="minorHAnsi"/>
          <w:spacing w:val="1"/>
          <w:sz w:val="24"/>
          <w:szCs w:val="24"/>
        </w:rPr>
        <w:t>t</w:t>
      </w:r>
      <w:r w:rsidRPr="00D10C03">
        <w:rPr>
          <w:rFonts w:cstheme="minorHAnsi"/>
          <w:sz w:val="24"/>
          <w:szCs w:val="24"/>
        </w:rPr>
        <w:t>rzenia. Do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należy dołą</w:t>
      </w:r>
      <w:r w:rsidRPr="00D10C03">
        <w:rPr>
          <w:rFonts w:cstheme="minorHAnsi"/>
          <w:spacing w:val="2"/>
          <w:sz w:val="24"/>
          <w:szCs w:val="24"/>
        </w:rPr>
        <w:t>c</w:t>
      </w:r>
      <w:r w:rsidRPr="00D10C03">
        <w:rPr>
          <w:rFonts w:cstheme="minorHAnsi"/>
          <w:sz w:val="24"/>
          <w:szCs w:val="24"/>
        </w:rPr>
        <w:t xml:space="preserve">zyć </w:t>
      </w:r>
      <w:r w:rsidRPr="00D10C03">
        <w:rPr>
          <w:rFonts w:cstheme="minorHAnsi"/>
          <w:spacing w:val="2"/>
          <w:sz w:val="24"/>
          <w:szCs w:val="24"/>
        </w:rPr>
        <w:t>k</w:t>
      </w:r>
      <w:r w:rsidRPr="00D10C03">
        <w:rPr>
          <w:rFonts w:cstheme="minorHAnsi"/>
          <w:sz w:val="24"/>
          <w:szCs w:val="24"/>
        </w:rPr>
        <w:t>o</w:t>
      </w:r>
      <w:r w:rsidRPr="00D10C03">
        <w:rPr>
          <w:rFonts w:cstheme="minorHAnsi"/>
          <w:spacing w:val="1"/>
          <w:sz w:val="24"/>
          <w:szCs w:val="24"/>
        </w:rPr>
        <w:t>m</w:t>
      </w:r>
      <w:r w:rsidRPr="00D10C03">
        <w:rPr>
          <w:rFonts w:cstheme="minorHAnsi"/>
          <w:sz w:val="24"/>
          <w:szCs w:val="24"/>
        </w:rPr>
        <w:t>ple</w:t>
      </w:r>
      <w:r w:rsidRPr="00D10C03">
        <w:rPr>
          <w:rFonts w:cstheme="minorHAnsi"/>
          <w:spacing w:val="1"/>
          <w:sz w:val="24"/>
          <w:szCs w:val="24"/>
        </w:rPr>
        <w:t>t</w:t>
      </w:r>
      <w:r w:rsidRPr="00D10C03">
        <w:rPr>
          <w:rFonts w:cstheme="minorHAnsi"/>
          <w:sz w:val="24"/>
          <w:szCs w:val="24"/>
        </w:rPr>
        <w:t>ną do</w:t>
      </w:r>
      <w:r w:rsidRPr="00D10C03">
        <w:rPr>
          <w:rFonts w:cstheme="minorHAnsi"/>
          <w:spacing w:val="2"/>
          <w:sz w:val="24"/>
          <w:szCs w:val="24"/>
        </w:rPr>
        <w:t>k</w:t>
      </w:r>
      <w:r w:rsidRPr="00D10C03">
        <w:rPr>
          <w:rFonts w:cstheme="minorHAnsi"/>
          <w:sz w:val="24"/>
          <w:szCs w:val="24"/>
        </w:rPr>
        <w:t>u</w:t>
      </w:r>
      <w:r w:rsidRPr="00D10C03">
        <w:rPr>
          <w:rFonts w:cstheme="minorHAnsi"/>
          <w:spacing w:val="1"/>
          <w:sz w:val="24"/>
          <w:szCs w:val="24"/>
        </w:rPr>
        <w:t>m</w:t>
      </w:r>
      <w:r w:rsidRPr="00D10C03">
        <w:rPr>
          <w:rFonts w:cstheme="minorHAnsi"/>
          <w:sz w:val="24"/>
          <w:szCs w:val="24"/>
        </w:rPr>
        <w:t>en</w:t>
      </w:r>
      <w:r w:rsidRPr="00D10C03">
        <w:rPr>
          <w:rFonts w:cstheme="minorHAnsi"/>
          <w:spacing w:val="1"/>
          <w:sz w:val="24"/>
          <w:szCs w:val="24"/>
        </w:rPr>
        <w:t>t</w:t>
      </w:r>
      <w:r w:rsidRPr="00D10C03">
        <w:rPr>
          <w:rFonts w:cstheme="minorHAnsi"/>
          <w:sz w:val="24"/>
          <w:szCs w:val="24"/>
        </w:rPr>
        <w:t>ację w spr</w:t>
      </w:r>
      <w:r w:rsidRPr="00D10C03">
        <w:rPr>
          <w:rFonts w:cstheme="minorHAnsi"/>
          <w:spacing w:val="2"/>
          <w:sz w:val="24"/>
          <w:szCs w:val="24"/>
        </w:rPr>
        <w:t>a</w:t>
      </w:r>
      <w:r w:rsidRPr="00D10C03">
        <w:rPr>
          <w:rFonts w:cstheme="minorHAnsi"/>
          <w:sz w:val="24"/>
          <w:szCs w:val="24"/>
        </w:rPr>
        <w:t>wie, obe</w:t>
      </w:r>
      <w:r w:rsidRPr="00D10C03">
        <w:rPr>
          <w:rFonts w:cstheme="minorHAnsi"/>
          <w:spacing w:val="1"/>
          <w:sz w:val="24"/>
          <w:szCs w:val="24"/>
        </w:rPr>
        <w:t>jm</w:t>
      </w:r>
      <w:r w:rsidRPr="00D10C03">
        <w:rPr>
          <w:rFonts w:cstheme="minorHAnsi"/>
          <w:sz w:val="24"/>
          <w:szCs w:val="24"/>
        </w:rPr>
        <w:t>ującą wniosek o do</w:t>
      </w:r>
      <w:r w:rsidRPr="00D10C03">
        <w:rPr>
          <w:rFonts w:cstheme="minorHAnsi"/>
          <w:spacing w:val="3"/>
          <w:sz w:val="24"/>
          <w:szCs w:val="24"/>
        </w:rPr>
        <w:t>f</w:t>
      </w:r>
      <w:r w:rsidRPr="00D10C03">
        <w:rPr>
          <w:rFonts w:cstheme="minorHAnsi"/>
          <w:sz w:val="24"/>
          <w:szCs w:val="24"/>
        </w:rPr>
        <w:t>inansowanie wr</w:t>
      </w:r>
      <w:r w:rsidRPr="00D10C03">
        <w:rPr>
          <w:rFonts w:cstheme="minorHAnsi"/>
          <w:spacing w:val="2"/>
          <w:sz w:val="24"/>
          <w:szCs w:val="24"/>
        </w:rPr>
        <w:t>a</w:t>
      </w:r>
      <w:r w:rsidRPr="00D10C03">
        <w:rPr>
          <w:rFonts w:cstheme="minorHAnsi"/>
          <w:sz w:val="24"/>
          <w:szCs w:val="24"/>
        </w:rPr>
        <w:t>z z</w:t>
      </w:r>
      <w:r w:rsidRPr="00D10C03">
        <w:rPr>
          <w:rFonts w:cstheme="minorHAnsi"/>
          <w:spacing w:val="22"/>
          <w:sz w:val="24"/>
          <w:szCs w:val="24"/>
        </w:rPr>
        <w:t> </w:t>
      </w:r>
      <w:r w:rsidRPr="00D10C03">
        <w:rPr>
          <w:rFonts w:cstheme="minorHAnsi"/>
          <w:sz w:val="24"/>
          <w:szCs w:val="24"/>
        </w:rPr>
        <w:t>in</w:t>
      </w:r>
      <w:r w:rsidRPr="00D10C03">
        <w:rPr>
          <w:rFonts w:cstheme="minorHAnsi"/>
          <w:spacing w:val="3"/>
          <w:sz w:val="24"/>
          <w:szCs w:val="24"/>
        </w:rPr>
        <w:t>f</w:t>
      </w:r>
      <w:r w:rsidRPr="00D10C03">
        <w:rPr>
          <w:rFonts w:cstheme="minorHAnsi"/>
          <w:sz w:val="24"/>
          <w:szCs w:val="24"/>
        </w:rPr>
        <w:t>or</w:t>
      </w:r>
      <w:r w:rsidRPr="00D10C03">
        <w:rPr>
          <w:rFonts w:cstheme="minorHAnsi"/>
          <w:spacing w:val="1"/>
          <w:sz w:val="24"/>
          <w:szCs w:val="24"/>
        </w:rPr>
        <w:t>m</w:t>
      </w:r>
      <w:r w:rsidRPr="00D10C03">
        <w:rPr>
          <w:rFonts w:cstheme="minorHAnsi"/>
          <w:sz w:val="24"/>
          <w:szCs w:val="24"/>
        </w:rPr>
        <w:t>ac</w:t>
      </w:r>
      <w:r w:rsidRPr="00D10C03">
        <w:rPr>
          <w:rFonts w:cstheme="minorHAnsi"/>
          <w:spacing w:val="1"/>
          <w:sz w:val="24"/>
          <w:szCs w:val="24"/>
        </w:rPr>
        <w:t>j</w:t>
      </w:r>
      <w:r w:rsidRPr="00D10C03">
        <w:rPr>
          <w:rFonts w:cstheme="minorHAnsi"/>
          <w:sz w:val="24"/>
          <w:szCs w:val="24"/>
        </w:rPr>
        <w:t>ą w przed</w:t>
      </w:r>
      <w:r w:rsidRPr="00D10C03">
        <w:rPr>
          <w:rFonts w:cstheme="minorHAnsi"/>
          <w:spacing w:val="1"/>
          <w:sz w:val="24"/>
          <w:szCs w:val="24"/>
        </w:rPr>
        <w:t>m</w:t>
      </w:r>
      <w:r w:rsidRPr="00D10C03">
        <w:rPr>
          <w:rFonts w:cstheme="minorHAnsi"/>
          <w:sz w:val="24"/>
          <w:szCs w:val="24"/>
        </w:rPr>
        <w:t>i</w:t>
      </w:r>
      <w:r w:rsidRPr="00D10C03">
        <w:rPr>
          <w:rFonts w:cstheme="minorHAnsi"/>
          <w:spacing w:val="2"/>
          <w:sz w:val="24"/>
          <w:szCs w:val="24"/>
        </w:rPr>
        <w:t>o</w:t>
      </w:r>
      <w:r w:rsidRPr="00D10C03">
        <w:rPr>
          <w:rFonts w:cstheme="minorHAnsi"/>
          <w:sz w:val="24"/>
          <w:szCs w:val="24"/>
        </w:rPr>
        <w:t>cie oceny pro</w:t>
      </w:r>
      <w:r w:rsidRPr="00D10C03">
        <w:rPr>
          <w:rFonts w:cstheme="minorHAnsi"/>
          <w:spacing w:val="1"/>
          <w:sz w:val="24"/>
          <w:szCs w:val="24"/>
        </w:rPr>
        <w:t>j</w:t>
      </w:r>
      <w:r w:rsidRPr="00D10C03">
        <w:rPr>
          <w:rFonts w:cstheme="minorHAnsi"/>
          <w:sz w:val="24"/>
          <w:szCs w:val="24"/>
        </w:rPr>
        <w:t>e</w:t>
      </w:r>
      <w:r w:rsidRPr="00D10C03">
        <w:rPr>
          <w:rFonts w:cstheme="minorHAnsi"/>
          <w:spacing w:val="2"/>
          <w:sz w:val="24"/>
          <w:szCs w:val="24"/>
        </w:rPr>
        <w:t>k</w:t>
      </w:r>
      <w:r w:rsidRPr="00D10C03">
        <w:rPr>
          <w:rFonts w:cstheme="minorHAnsi"/>
          <w:spacing w:val="1"/>
          <w:sz w:val="24"/>
          <w:szCs w:val="24"/>
        </w:rPr>
        <w:t>t</w:t>
      </w:r>
      <w:r w:rsidRPr="00D10C03">
        <w:rPr>
          <w:rFonts w:cstheme="minorHAnsi"/>
          <w:sz w:val="24"/>
          <w:szCs w:val="24"/>
        </w:rPr>
        <w:t xml:space="preserve">u, </w:t>
      </w:r>
      <w:r w:rsidRPr="00D10C03">
        <w:rPr>
          <w:rFonts w:cstheme="minorHAnsi"/>
          <w:spacing w:val="2"/>
          <w:sz w:val="24"/>
          <w:szCs w:val="24"/>
        </w:rPr>
        <w:t>k</w:t>
      </w:r>
      <w:r w:rsidRPr="00D10C03">
        <w:rPr>
          <w:rFonts w:cstheme="minorHAnsi"/>
          <w:sz w:val="24"/>
          <w:szCs w:val="24"/>
        </w:rPr>
        <w:t>opie w</w:t>
      </w:r>
      <w:r w:rsidRPr="00D10C03">
        <w:rPr>
          <w:rFonts w:cstheme="minorHAnsi"/>
          <w:spacing w:val="2"/>
          <w:sz w:val="24"/>
          <w:szCs w:val="24"/>
        </w:rPr>
        <w:t>n</w:t>
      </w:r>
      <w:r w:rsidRPr="00D10C03">
        <w:rPr>
          <w:rFonts w:cstheme="minorHAnsi"/>
          <w:sz w:val="24"/>
          <w:szCs w:val="24"/>
        </w:rPr>
        <w:t>iesio</w:t>
      </w:r>
      <w:r w:rsidRPr="00D10C03">
        <w:rPr>
          <w:rFonts w:cstheme="minorHAnsi"/>
          <w:spacing w:val="2"/>
          <w:sz w:val="24"/>
          <w:szCs w:val="24"/>
        </w:rPr>
        <w:t>n</w:t>
      </w:r>
      <w:r w:rsidRPr="00D10C03">
        <w:rPr>
          <w:rFonts w:cstheme="minorHAnsi"/>
          <w:sz w:val="24"/>
          <w:szCs w:val="24"/>
        </w:rPr>
        <w:t>ych środ</w:t>
      </w:r>
      <w:r w:rsidRPr="00D10C03">
        <w:rPr>
          <w:rFonts w:cstheme="minorHAnsi"/>
          <w:spacing w:val="2"/>
          <w:sz w:val="24"/>
          <w:szCs w:val="24"/>
        </w:rPr>
        <w:t>k</w:t>
      </w:r>
      <w:r w:rsidRPr="00D10C03">
        <w:rPr>
          <w:rFonts w:cstheme="minorHAnsi"/>
          <w:sz w:val="24"/>
          <w:szCs w:val="24"/>
        </w:rPr>
        <w:t>ów odw</w:t>
      </w:r>
      <w:r w:rsidRPr="00D10C03">
        <w:rPr>
          <w:rFonts w:cstheme="minorHAnsi"/>
          <w:spacing w:val="2"/>
          <w:sz w:val="24"/>
          <w:szCs w:val="24"/>
        </w:rPr>
        <w:t>o</w:t>
      </w:r>
      <w:r w:rsidRPr="00D10C03">
        <w:rPr>
          <w:rFonts w:cstheme="minorHAnsi"/>
          <w:sz w:val="24"/>
          <w:szCs w:val="24"/>
        </w:rPr>
        <w:t>ł</w:t>
      </w:r>
      <w:r w:rsidRPr="00D10C03">
        <w:rPr>
          <w:rFonts w:cstheme="minorHAnsi"/>
          <w:spacing w:val="2"/>
          <w:sz w:val="24"/>
          <w:szCs w:val="24"/>
        </w:rPr>
        <w:t>a</w:t>
      </w:r>
      <w:r w:rsidRPr="00D10C03">
        <w:rPr>
          <w:rFonts w:cstheme="minorHAnsi"/>
          <w:sz w:val="24"/>
          <w:szCs w:val="24"/>
        </w:rPr>
        <w:t>wczych oraz in</w:t>
      </w:r>
      <w:r w:rsidRPr="00D10C03">
        <w:rPr>
          <w:rFonts w:cstheme="minorHAnsi"/>
          <w:spacing w:val="3"/>
          <w:sz w:val="24"/>
          <w:szCs w:val="24"/>
        </w:rPr>
        <w:t>f</w:t>
      </w:r>
      <w:r w:rsidRPr="00D10C03">
        <w:rPr>
          <w:rFonts w:cstheme="minorHAnsi"/>
          <w:sz w:val="24"/>
          <w:szCs w:val="24"/>
        </w:rPr>
        <w:t>ormac</w:t>
      </w:r>
      <w:r w:rsidRPr="00D10C03">
        <w:rPr>
          <w:rFonts w:cstheme="minorHAnsi"/>
          <w:spacing w:val="1"/>
          <w:sz w:val="24"/>
          <w:szCs w:val="24"/>
        </w:rPr>
        <w:t>j</w:t>
      </w:r>
      <w:r w:rsidRPr="00D10C03">
        <w:rPr>
          <w:rFonts w:cstheme="minorHAnsi"/>
          <w:sz w:val="24"/>
          <w:szCs w:val="24"/>
        </w:rPr>
        <w:t>i o wyni</w:t>
      </w:r>
      <w:r w:rsidRPr="00D10C03">
        <w:rPr>
          <w:rFonts w:cstheme="minorHAnsi"/>
          <w:spacing w:val="2"/>
          <w:sz w:val="24"/>
          <w:szCs w:val="24"/>
        </w:rPr>
        <w:t>k</w:t>
      </w:r>
      <w:r w:rsidRPr="00D10C03">
        <w:rPr>
          <w:rFonts w:cstheme="minorHAnsi"/>
          <w:sz w:val="24"/>
          <w:szCs w:val="24"/>
        </w:rPr>
        <w:t>u procedury odwoł</w:t>
      </w:r>
      <w:r w:rsidRPr="00D10C03">
        <w:rPr>
          <w:rFonts w:cstheme="minorHAnsi"/>
          <w:spacing w:val="2"/>
          <w:sz w:val="24"/>
          <w:szCs w:val="24"/>
        </w:rPr>
        <w:t>a</w:t>
      </w:r>
      <w:r w:rsidRPr="00D10C03">
        <w:rPr>
          <w:rFonts w:cstheme="minorHAnsi"/>
          <w:sz w:val="24"/>
          <w:szCs w:val="24"/>
        </w:rPr>
        <w:t>w</w:t>
      </w:r>
      <w:r w:rsidRPr="00D10C03">
        <w:rPr>
          <w:rFonts w:cstheme="minorHAnsi"/>
          <w:spacing w:val="2"/>
          <w:sz w:val="24"/>
          <w:szCs w:val="24"/>
        </w:rPr>
        <w:t>c</w:t>
      </w:r>
      <w:r w:rsidRPr="00D10C03">
        <w:rPr>
          <w:rFonts w:cstheme="minorHAnsi"/>
          <w:sz w:val="24"/>
          <w:szCs w:val="24"/>
        </w:rPr>
        <w:t>ze</w:t>
      </w:r>
      <w:r w:rsidRPr="00D10C03">
        <w:rPr>
          <w:rFonts w:cstheme="minorHAnsi"/>
          <w:spacing w:val="1"/>
          <w:sz w:val="24"/>
          <w:szCs w:val="24"/>
        </w:rPr>
        <w:t>j</w:t>
      </w:r>
      <w:r w:rsidRPr="00D10C03">
        <w:rPr>
          <w:rFonts w:cstheme="minorHAnsi"/>
          <w:sz w:val="24"/>
          <w:szCs w:val="24"/>
        </w:rPr>
        <w:t>.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a podle</w:t>
      </w:r>
      <w:r w:rsidRPr="00D10C03">
        <w:rPr>
          <w:rFonts w:cstheme="minorHAnsi"/>
          <w:spacing w:val="2"/>
          <w:sz w:val="24"/>
          <w:szCs w:val="24"/>
        </w:rPr>
        <w:t>g</w:t>
      </w:r>
      <w:r w:rsidRPr="00D10C03">
        <w:rPr>
          <w:rFonts w:cstheme="minorHAnsi"/>
          <w:sz w:val="24"/>
          <w:szCs w:val="24"/>
        </w:rPr>
        <w:t>a wpisowi s</w:t>
      </w:r>
      <w:r w:rsidRPr="00D10C03">
        <w:rPr>
          <w:rFonts w:cstheme="minorHAnsi"/>
          <w:spacing w:val="1"/>
          <w:sz w:val="24"/>
          <w:szCs w:val="24"/>
        </w:rPr>
        <w:t>t</w:t>
      </w:r>
      <w:r w:rsidRPr="00D10C03">
        <w:rPr>
          <w:rFonts w:cstheme="minorHAnsi"/>
          <w:sz w:val="24"/>
          <w:szCs w:val="24"/>
        </w:rPr>
        <w:t>ałe</w:t>
      </w:r>
      <w:r w:rsidRPr="00D10C03">
        <w:rPr>
          <w:rFonts w:cstheme="minorHAnsi"/>
          <w:spacing w:val="1"/>
          <w:sz w:val="24"/>
          <w:szCs w:val="24"/>
        </w:rPr>
        <w:t>m</w:t>
      </w:r>
      <w:r w:rsidRPr="00D10C03">
        <w:rPr>
          <w:rFonts w:cstheme="minorHAnsi"/>
          <w:sz w:val="24"/>
          <w:szCs w:val="24"/>
        </w:rPr>
        <w:t>u.</w:t>
      </w:r>
    </w:p>
    <w:p w14:paraId="4140240C" w14:textId="77777777" w:rsidR="00B031B4" w:rsidRPr="00D10C03" w:rsidRDefault="00B031B4" w:rsidP="00D10C03">
      <w:pPr>
        <w:widowControl w:val="0"/>
        <w:tabs>
          <w:tab w:val="left" w:pos="545"/>
        </w:tabs>
        <w:spacing w:before="120" w:after="120"/>
        <w:rPr>
          <w:rFonts w:cstheme="minorHAnsi"/>
          <w:sz w:val="24"/>
          <w:szCs w:val="24"/>
        </w:rPr>
      </w:pPr>
      <w:r w:rsidRPr="00D10C03">
        <w:rPr>
          <w:rFonts w:cstheme="minorHAnsi"/>
          <w:sz w:val="24"/>
          <w:szCs w:val="24"/>
        </w:rPr>
        <w:t>Sąd rozs</w:t>
      </w:r>
      <w:r w:rsidRPr="00D10C03">
        <w:rPr>
          <w:rFonts w:cstheme="minorHAnsi"/>
          <w:spacing w:val="1"/>
          <w:sz w:val="24"/>
          <w:szCs w:val="24"/>
        </w:rPr>
        <w:t>t</w:t>
      </w:r>
      <w:r w:rsidRPr="00D10C03">
        <w:rPr>
          <w:rFonts w:cstheme="minorHAnsi"/>
          <w:sz w:val="24"/>
          <w:szCs w:val="24"/>
        </w:rPr>
        <w:t>rzy</w:t>
      </w:r>
      <w:r w:rsidRPr="00D10C03">
        <w:rPr>
          <w:rFonts w:cstheme="minorHAnsi"/>
          <w:spacing w:val="2"/>
          <w:sz w:val="24"/>
          <w:szCs w:val="24"/>
        </w:rPr>
        <w:t>g</w:t>
      </w:r>
      <w:r w:rsidRPr="00D10C03">
        <w:rPr>
          <w:rFonts w:cstheme="minorHAnsi"/>
          <w:sz w:val="24"/>
          <w:szCs w:val="24"/>
        </w:rPr>
        <w:t xml:space="preserve">a sprawę </w:t>
      </w:r>
      <w:r w:rsidRPr="00D10C03">
        <w:rPr>
          <w:rFonts w:cstheme="minorHAnsi"/>
          <w:b/>
          <w:bCs/>
          <w:sz w:val="24"/>
          <w:szCs w:val="24"/>
        </w:rPr>
        <w:t>w term</w:t>
      </w:r>
      <w:r w:rsidRPr="00D10C03">
        <w:rPr>
          <w:rFonts w:cstheme="minorHAnsi"/>
          <w:b/>
          <w:bCs/>
          <w:spacing w:val="1"/>
          <w:sz w:val="24"/>
          <w:szCs w:val="24"/>
        </w:rPr>
        <w:t>i</w:t>
      </w:r>
      <w:r w:rsidRPr="00D10C03">
        <w:rPr>
          <w:rFonts w:cstheme="minorHAnsi"/>
          <w:b/>
          <w:bCs/>
          <w:sz w:val="24"/>
          <w:szCs w:val="24"/>
        </w:rPr>
        <w:t>n</w:t>
      </w:r>
      <w:r w:rsidRPr="00D10C03">
        <w:rPr>
          <w:rFonts w:cstheme="minorHAnsi"/>
          <w:b/>
          <w:bCs/>
          <w:spacing w:val="1"/>
          <w:sz w:val="24"/>
          <w:szCs w:val="24"/>
        </w:rPr>
        <w:t>i</w:t>
      </w:r>
      <w:r w:rsidRPr="00D10C03">
        <w:rPr>
          <w:rFonts w:cstheme="minorHAnsi"/>
          <w:b/>
          <w:bCs/>
          <w:sz w:val="24"/>
          <w:szCs w:val="24"/>
        </w:rPr>
        <w:t>e 30 dni ka</w:t>
      </w:r>
      <w:r w:rsidRPr="00D10C03">
        <w:rPr>
          <w:rFonts w:cstheme="minorHAnsi"/>
          <w:b/>
          <w:bCs/>
          <w:spacing w:val="1"/>
          <w:sz w:val="24"/>
          <w:szCs w:val="24"/>
        </w:rPr>
        <w:t>l</w:t>
      </w:r>
      <w:r w:rsidRPr="00D10C03">
        <w:rPr>
          <w:rFonts w:cstheme="minorHAnsi"/>
          <w:b/>
          <w:bCs/>
          <w:sz w:val="24"/>
          <w:szCs w:val="24"/>
        </w:rPr>
        <w:t>endarzo</w:t>
      </w:r>
      <w:r w:rsidRPr="00D10C03">
        <w:rPr>
          <w:rFonts w:cstheme="minorHAnsi"/>
          <w:b/>
          <w:bCs/>
          <w:spacing w:val="5"/>
          <w:sz w:val="24"/>
          <w:szCs w:val="24"/>
        </w:rPr>
        <w:t>w</w:t>
      </w:r>
      <w:r w:rsidRPr="00D10C03">
        <w:rPr>
          <w:rFonts w:cstheme="minorHAnsi"/>
          <w:b/>
          <w:bCs/>
          <w:sz w:val="24"/>
          <w:szCs w:val="24"/>
        </w:rPr>
        <w:t xml:space="preserve">ych </w:t>
      </w:r>
      <w:r w:rsidRPr="00D10C03">
        <w:rPr>
          <w:rFonts w:cstheme="minorHAnsi"/>
          <w:sz w:val="24"/>
          <w:szCs w:val="24"/>
        </w:rPr>
        <w:t>od dnia wni</w:t>
      </w:r>
      <w:r w:rsidRPr="00D10C03">
        <w:rPr>
          <w:rFonts w:cstheme="minorHAnsi"/>
          <w:spacing w:val="2"/>
          <w:sz w:val="24"/>
          <w:szCs w:val="24"/>
        </w:rPr>
        <w:t>e</w:t>
      </w:r>
      <w:r w:rsidRPr="00D10C03">
        <w:rPr>
          <w:rFonts w:cstheme="minorHAnsi"/>
          <w:sz w:val="24"/>
          <w:szCs w:val="24"/>
        </w:rPr>
        <w:t>sienia skargi.</w:t>
      </w:r>
    </w:p>
    <w:p w14:paraId="54B3C36A" w14:textId="77777777" w:rsidR="00B031B4" w:rsidRPr="00D10C03" w:rsidRDefault="00B031B4" w:rsidP="00D10C03">
      <w:pPr>
        <w:widowControl w:val="0"/>
        <w:tabs>
          <w:tab w:val="left" w:pos="545"/>
        </w:tabs>
        <w:spacing w:before="120" w:after="120"/>
        <w:rPr>
          <w:rFonts w:cstheme="minorHAnsi"/>
          <w:sz w:val="24"/>
          <w:szCs w:val="24"/>
        </w:rPr>
      </w:pPr>
      <w:r w:rsidRPr="00D10C03">
        <w:rPr>
          <w:rFonts w:cstheme="minorHAnsi"/>
          <w:sz w:val="24"/>
          <w:szCs w:val="24"/>
        </w:rPr>
        <w:t>Nie podle</w:t>
      </w:r>
      <w:r w:rsidRPr="00D10C03">
        <w:rPr>
          <w:rFonts w:cstheme="minorHAnsi"/>
          <w:spacing w:val="2"/>
          <w:sz w:val="24"/>
          <w:szCs w:val="24"/>
        </w:rPr>
        <w:t>g</w:t>
      </w:r>
      <w:r w:rsidRPr="00D10C03">
        <w:rPr>
          <w:rFonts w:cstheme="minorHAnsi"/>
          <w:sz w:val="24"/>
          <w:szCs w:val="24"/>
        </w:rPr>
        <w:t>a rozpa</w:t>
      </w:r>
      <w:r w:rsidRPr="00D10C03">
        <w:rPr>
          <w:rFonts w:cstheme="minorHAnsi"/>
          <w:spacing w:val="1"/>
          <w:sz w:val="24"/>
          <w:szCs w:val="24"/>
        </w:rPr>
        <w:t>t</w:t>
      </w:r>
      <w:r w:rsidRPr="00D10C03">
        <w:rPr>
          <w:rFonts w:cstheme="minorHAnsi"/>
          <w:sz w:val="24"/>
          <w:szCs w:val="24"/>
        </w:rPr>
        <w:t>rzeniu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a:</w:t>
      </w:r>
    </w:p>
    <w:p w14:paraId="0F5C984C" w14:textId="77777777" w:rsidR="00B031B4" w:rsidRPr="00D10C03" w:rsidRDefault="00B031B4" w:rsidP="00D10C03">
      <w:pPr>
        <w:widowControl w:val="0"/>
        <w:numPr>
          <w:ilvl w:val="0"/>
          <w:numId w:val="24"/>
        </w:numPr>
        <w:tabs>
          <w:tab w:val="num" w:pos="0"/>
          <w:tab w:val="left" w:pos="660"/>
        </w:tabs>
        <w:overflowPunct/>
        <w:spacing w:before="120" w:after="120"/>
        <w:rPr>
          <w:rFonts w:cstheme="minorHAnsi"/>
          <w:sz w:val="24"/>
          <w:szCs w:val="24"/>
        </w:rPr>
      </w:pPr>
      <w:r w:rsidRPr="00D10C03">
        <w:rPr>
          <w:rFonts w:cstheme="minorHAnsi"/>
          <w:sz w:val="24"/>
          <w:szCs w:val="24"/>
        </w:rPr>
        <w:t xml:space="preserve">wniesiona po </w:t>
      </w:r>
      <w:r w:rsidRPr="00D10C03">
        <w:rPr>
          <w:rFonts w:cstheme="minorHAnsi"/>
          <w:spacing w:val="1"/>
          <w:sz w:val="24"/>
          <w:szCs w:val="24"/>
        </w:rPr>
        <w:t>t</w:t>
      </w:r>
      <w:r w:rsidRPr="00D10C03">
        <w:rPr>
          <w:rFonts w:cstheme="minorHAnsi"/>
          <w:sz w:val="24"/>
          <w:szCs w:val="24"/>
        </w:rPr>
        <w:t>er</w:t>
      </w:r>
      <w:r w:rsidRPr="00D10C03">
        <w:rPr>
          <w:rFonts w:cstheme="minorHAnsi"/>
          <w:spacing w:val="1"/>
          <w:sz w:val="24"/>
          <w:szCs w:val="24"/>
        </w:rPr>
        <w:t>m</w:t>
      </w:r>
      <w:r w:rsidRPr="00D10C03">
        <w:rPr>
          <w:rFonts w:cstheme="minorHAnsi"/>
          <w:sz w:val="24"/>
          <w:szCs w:val="24"/>
        </w:rPr>
        <w:t>inie;</w:t>
      </w:r>
    </w:p>
    <w:p w14:paraId="6E4B4677" w14:textId="77777777" w:rsidR="00B031B4" w:rsidRPr="00D10C03" w:rsidRDefault="00B031B4" w:rsidP="00D10C03">
      <w:pPr>
        <w:widowControl w:val="0"/>
        <w:numPr>
          <w:ilvl w:val="0"/>
          <w:numId w:val="24"/>
        </w:numPr>
        <w:tabs>
          <w:tab w:val="num" w:pos="0"/>
          <w:tab w:val="left" w:pos="660"/>
        </w:tabs>
        <w:overflowPunct/>
        <w:spacing w:before="120" w:after="120"/>
        <w:rPr>
          <w:rFonts w:cstheme="minorHAnsi"/>
          <w:sz w:val="24"/>
          <w:szCs w:val="24"/>
        </w:rPr>
      </w:pPr>
      <w:r w:rsidRPr="00D10C03">
        <w:rPr>
          <w:rFonts w:cstheme="minorHAnsi"/>
          <w:sz w:val="24"/>
          <w:szCs w:val="24"/>
        </w:rPr>
        <w:t>nie</w:t>
      </w:r>
      <w:r w:rsidRPr="00D10C03">
        <w:rPr>
          <w:rFonts w:cstheme="minorHAnsi"/>
          <w:spacing w:val="2"/>
          <w:sz w:val="24"/>
          <w:szCs w:val="24"/>
        </w:rPr>
        <w:t>k</w:t>
      </w:r>
      <w:r w:rsidRPr="00D10C03">
        <w:rPr>
          <w:rFonts w:cstheme="minorHAnsi"/>
          <w:sz w:val="24"/>
          <w:szCs w:val="24"/>
        </w:rPr>
        <w:t>omple</w:t>
      </w:r>
      <w:r w:rsidRPr="00D10C03">
        <w:rPr>
          <w:rFonts w:cstheme="minorHAnsi"/>
          <w:spacing w:val="1"/>
          <w:sz w:val="24"/>
          <w:szCs w:val="24"/>
        </w:rPr>
        <w:t>t</w:t>
      </w:r>
      <w:r w:rsidRPr="00D10C03">
        <w:rPr>
          <w:rFonts w:cstheme="minorHAnsi"/>
          <w:sz w:val="24"/>
          <w:szCs w:val="24"/>
        </w:rPr>
        <w:t>na;</w:t>
      </w:r>
    </w:p>
    <w:p w14:paraId="58DB3F89" w14:textId="77777777" w:rsidR="00B031B4" w:rsidRPr="00D10C03" w:rsidRDefault="00B031B4" w:rsidP="00D10C03">
      <w:pPr>
        <w:widowControl w:val="0"/>
        <w:numPr>
          <w:ilvl w:val="0"/>
          <w:numId w:val="24"/>
        </w:numPr>
        <w:tabs>
          <w:tab w:val="num" w:pos="0"/>
          <w:tab w:val="left" w:pos="648"/>
        </w:tabs>
        <w:overflowPunct/>
        <w:spacing w:before="120" w:after="120"/>
        <w:rPr>
          <w:rFonts w:cstheme="minorHAnsi"/>
          <w:sz w:val="24"/>
          <w:szCs w:val="24"/>
        </w:rPr>
      </w:pPr>
      <w:r w:rsidRPr="00D10C03">
        <w:rPr>
          <w:rFonts w:cstheme="minorHAnsi"/>
          <w:sz w:val="24"/>
          <w:szCs w:val="24"/>
        </w:rPr>
        <w:t>wniesiona bez uisz</w:t>
      </w:r>
      <w:r w:rsidRPr="00D10C03">
        <w:rPr>
          <w:rFonts w:cstheme="minorHAnsi"/>
          <w:spacing w:val="2"/>
          <w:sz w:val="24"/>
          <w:szCs w:val="24"/>
        </w:rPr>
        <w:t>c</w:t>
      </w:r>
      <w:r w:rsidRPr="00D10C03">
        <w:rPr>
          <w:rFonts w:cstheme="minorHAnsi"/>
          <w:sz w:val="24"/>
          <w:szCs w:val="24"/>
        </w:rPr>
        <w:t>z</w:t>
      </w:r>
      <w:r w:rsidRPr="00D10C03">
        <w:rPr>
          <w:rFonts w:cstheme="minorHAnsi"/>
          <w:spacing w:val="2"/>
          <w:sz w:val="24"/>
          <w:szCs w:val="24"/>
        </w:rPr>
        <w:t>e</w:t>
      </w:r>
      <w:r w:rsidRPr="00D10C03">
        <w:rPr>
          <w:rFonts w:cstheme="minorHAnsi"/>
          <w:sz w:val="24"/>
          <w:szCs w:val="24"/>
        </w:rPr>
        <w:t>nia opła</w:t>
      </w:r>
      <w:r w:rsidRPr="00D10C03">
        <w:rPr>
          <w:rFonts w:cstheme="minorHAnsi"/>
          <w:spacing w:val="1"/>
          <w:sz w:val="24"/>
          <w:szCs w:val="24"/>
        </w:rPr>
        <w:t>t</w:t>
      </w:r>
      <w:r w:rsidRPr="00D10C03">
        <w:rPr>
          <w:rFonts w:cstheme="minorHAnsi"/>
          <w:sz w:val="24"/>
          <w:szCs w:val="24"/>
        </w:rPr>
        <w:t xml:space="preserve">y sądowej w </w:t>
      </w:r>
      <w:r w:rsidRPr="00D10C03">
        <w:rPr>
          <w:rFonts w:cstheme="minorHAnsi"/>
          <w:spacing w:val="1"/>
          <w:sz w:val="24"/>
          <w:szCs w:val="24"/>
        </w:rPr>
        <w:t>t</w:t>
      </w:r>
      <w:r w:rsidRPr="00D10C03">
        <w:rPr>
          <w:rFonts w:cstheme="minorHAnsi"/>
          <w:sz w:val="24"/>
          <w:szCs w:val="24"/>
        </w:rPr>
        <w:t>er</w:t>
      </w:r>
      <w:r w:rsidRPr="00D10C03">
        <w:rPr>
          <w:rFonts w:cstheme="minorHAnsi"/>
          <w:spacing w:val="1"/>
          <w:sz w:val="24"/>
          <w:szCs w:val="24"/>
        </w:rPr>
        <w:t>m</w:t>
      </w:r>
      <w:r w:rsidRPr="00D10C03">
        <w:rPr>
          <w:rFonts w:cstheme="minorHAnsi"/>
          <w:sz w:val="24"/>
          <w:szCs w:val="24"/>
        </w:rPr>
        <w:t>inie.</w:t>
      </w:r>
    </w:p>
    <w:p w14:paraId="6E2151CB" w14:textId="77777777" w:rsidR="00B031B4" w:rsidRPr="00D10C03" w:rsidRDefault="00B031B4" w:rsidP="00D10C03">
      <w:pPr>
        <w:widowControl w:val="0"/>
        <w:tabs>
          <w:tab w:val="left" w:pos="358"/>
        </w:tabs>
        <w:spacing w:before="120" w:after="120"/>
        <w:rPr>
          <w:rFonts w:cstheme="minorHAnsi"/>
          <w:sz w:val="24"/>
          <w:szCs w:val="24"/>
        </w:rPr>
      </w:pPr>
    </w:p>
    <w:p w14:paraId="0F4BCF96" w14:textId="77777777" w:rsidR="00B031B4" w:rsidRPr="00D10C03" w:rsidRDefault="00B031B4" w:rsidP="00D10C03">
      <w:pPr>
        <w:widowControl w:val="0"/>
        <w:tabs>
          <w:tab w:val="left" w:pos="358"/>
        </w:tabs>
        <w:spacing w:before="120" w:after="120"/>
        <w:rPr>
          <w:rFonts w:cstheme="minorHAnsi"/>
          <w:sz w:val="24"/>
          <w:szCs w:val="24"/>
        </w:rPr>
      </w:pPr>
      <w:r w:rsidRPr="00D10C03">
        <w:rPr>
          <w:rFonts w:cstheme="minorHAnsi"/>
          <w:sz w:val="24"/>
          <w:szCs w:val="24"/>
        </w:rPr>
        <w:t>W</w:t>
      </w:r>
      <w:r w:rsidRPr="00D10C03">
        <w:rPr>
          <w:rFonts w:cstheme="minorHAnsi"/>
          <w:spacing w:val="8"/>
          <w:sz w:val="24"/>
          <w:szCs w:val="24"/>
        </w:rPr>
        <w:t xml:space="preserve"> </w:t>
      </w:r>
      <w:r w:rsidRPr="00D10C03">
        <w:rPr>
          <w:rFonts w:cstheme="minorHAnsi"/>
          <w:sz w:val="24"/>
          <w:szCs w:val="24"/>
        </w:rPr>
        <w:t>wyni</w:t>
      </w:r>
      <w:r w:rsidRPr="00D10C03">
        <w:rPr>
          <w:rFonts w:cstheme="minorHAnsi"/>
          <w:spacing w:val="2"/>
          <w:sz w:val="24"/>
          <w:szCs w:val="24"/>
        </w:rPr>
        <w:t>k</w:t>
      </w:r>
      <w:r w:rsidRPr="00D10C03">
        <w:rPr>
          <w:rFonts w:cstheme="minorHAnsi"/>
          <w:sz w:val="24"/>
          <w:szCs w:val="24"/>
        </w:rPr>
        <w:t>u rozpa</w:t>
      </w:r>
      <w:r w:rsidRPr="00D10C03">
        <w:rPr>
          <w:rFonts w:cstheme="minorHAnsi"/>
          <w:spacing w:val="1"/>
          <w:sz w:val="24"/>
          <w:szCs w:val="24"/>
        </w:rPr>
        <w:t>t</w:t>
      </w:r>
      <w:r w:rsidRPr="00D10C03">
        <w:rPr>
          <w:rFonts w:cstheme="minorHAnsi"/>
          <w:sz w:val="24"/>
          <w:szCs w:val="24"/>
        </w:rPr>
        <w:t>rzenia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 xml:space="preserve">i sąd </w:t>
      </w:r>
      <w:r w:rsidRPr="00D10C03">
        <w:rPr>
          <w:rFonts w:cstheme="minorHAnsi"/>
          <w:spacing w:val="1"/>
          <w:sz w:val="24"/>
          <w:szCs w:val="24"/>
        </w:rPr>
        <w:t>m</w:t>
      </w:r>
      <w:r w:rsidRPr="00D10C03">
        <w:rPr>
          <w:rFonts w:cstheme="minorHAnsi"/>
          <w:sz w:val="24"/>
          <w:szCs w:val="24"/>
        </w:rPr>
        <w:t>oże:</w:t>
      </w:r>
    </w:p>
    <w:p w14:paraId="6A676443" w14:textId="77777777" w:rsidR="00B031B4" w:rsidRPr="00D10C03" w:rsidRDefault="00B031B4" w:rsidP="00D10C03">
      <w:pPr>
        <w:widowControl w:val="0"/>
        <w:numPr>
          <w:ilvl w:val="0"/>
          <w:numId w:val="92"/>
        </w:numPr>
        <w:tabs>
          <w:tab w:val="left" w:pos="684"/>
        </w:tabs>
        <w:overflowPunct/>
        <w:spacing w:before="120" w:after="120"/>
        <w:ind w:left="360"/>
        <w:rPr>
          <w:rFonts w:cstheme="minorHAnsi"/>
          <w:sz w:val="24"/>
          <w:szCs w:val="24"/>
        </w:rPr>
      </w:pPr>
      <w:r w:rsidRPr="00D10C03">
        <w:rPr>
          <w:rFonts w:cstheme="minorHAnsi"/>
          <w:sz w:val="24"/>
          <w:szCs w:val="24"/>
        </w:rPr>
        <w:t>uwz</w:t>
      </w:r>
      <w:r w:rsidRPr="00D10C03">
        <w:rPr>
          <w:rFonts w:cstheme="minorHAnsi"/>
          <w:spacing w:val="2"/>
          <w:sz w:val="24"/>
          <w:szCs w:val="24"/>
        </w:rPr>
        <w:t>g</w:t>
      </w:r>
      <w:r w:rsidRPr="00D10C03">
        <w:rPr>
          <w:rFonts w:cstheme="minorHAnsi"/>
          <w:sz w:val="24"/>
          <w:szCs w:val="24"/>
        </w:rPr>
        <w:t>lędnić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ę, s</w:t>
      </w:r>
      <w:r w:rsidRPr="00D10C03">
        <w:rPr>
          <w:rFonts w:cstheme="minorHAnsi"/>
          <w:spacing w:val="1"/>
          <w:sz w:val="24"/>
          <w:szCs w:val="24"/>
        </w:rPr>
        <w:t>t</w:t>
      </w:r>
      <w:r w:rsidRPr="00D10C03">
        <w:rPr>
          <w:rFonts w:cstheme="minorHAnsi"/>
          <w:sz w:val="24"/>
          <w:szCs w:val="24"/>
        </w:rPr>
        <w:t>wi</w:t>
      </w:r>
      <w:r w:rsidRPr="00D10C03">
        <w:rPr>
          <w:rFonts w:cstheme="minorHAnsi"/>
          <w:spacing w:val="2"/>
          <w:sz w:val="24"/>
          <w:szCs w:val="24"/>
        </w:rPr>
        <w:t>e</w:t>
      </w:r>
      <w:r w:rsidRPr="00D10C03">
        <w:rPr>
          <w:rFonts w:cstheme="minorHAnsi"/>
          <w:sz w:val="24"/>
          <w:szCs w:val="24"/>
        </w:rPr>
        <w:t>rdza</w:t>
      </w:r>
      <w:r w:rsidRPr="00D10C03">
        <w:rPr>
          <w:rFonts w:cstheme="minorHAnsi"/>
          <w:spacing w:val="1"/>
          <w:sz w:val="24"/>
          <w:szCs w:val="24"/>
        </w:rPr>
        <w:t>j</w:t>
      </w:r>
      <w:r w:rsidRPr="00D10C03">
        <w:rPr>
          <w:rFonts w:cstheme="minorHAnsi"/>
          <w:sz w:val="24"/>
          <w:szCs w:val="24"/>
        </w:rPr>
        <w:t>ąc, że:</w:t>
      </w:r>
    </w:p>
    <w:p w14:paraId="1B7E5614" w14:textId="77777777" w:rsidR="00B031B4" w:rsidRPr="00D10C03" w:rsidRDefault="00B031B4" w:rsidP="00D10C03">
      <w:pPr>
        <w:widowControl w:val="0"/>
        <w:numPr>
          <w:ilvl w:val="0"/>
          <w:numId w:val="65"/>
        </w:numPr>
        <w:tabs>
          <w:tab w:val="left" w:pos="684"/>
        </w:tabs>
        <w:overflowPunct/>
        <w:spacing w:before="120" w:after="120"/>
        <w:rPr>
          <w:rFonts w:cstheme="minorHAnsi"/>
          <w:sz w:val="24"/>
          <w:szCs w:val="24"/>
        </w:rPr>
      </w:pPr>
      <w:r w:rsidRPr="00D10C03">
        <w:rPr>
          <w:rFonts w:cstheme="minorHAnsi"/>
          <w:sz w:val="24"/>
          <w:szCs w:val="24"/>
        </w:rPr>
        <w:t>ocena</w:t>
      </w:r>
      <w:r w:rsidRPr="00D10C03">
        <w:rPr>
          <w:rFonts w:cstheme="minorHAnsi"/>
          <w:spacing w:val="32"/>
          <w:sz w:val="24"/>
          <w:szCs w:val="24"/>
        </w:rPr>
        <w:t xml:space="preserve"> </w:t>
      </w:r>
      <w:r w:rsidRPr="00D10C03">
        <w:rPr>
          <w:rFonts w:cstheme="minorHAnsi"/>
          <w:sz w:val="24"/>
          <w:szCs w:val="24"/>
        </w:rPr>
        <w:t>pro</w:t>
      </w:r>
      <w:r w:rsidRPr="00D10C03">
        <w:rPr>
          <w:rFonts w:cstheme="minorHAnsi"/>
          <w:spacing w:val="1"/>
          <w:sz w:val="24"/>
          <w:szCs w:val="24"/>
        </w:rPr>
        <w:t>j</w:t>
      </w:r>
      <w:r w:rsidRPr="00D10C03">
        <w:rPr>
          <w:rFonts w:cstheme="minorHAnsi"/>
          <w:sz w:val="24"/>
          <w:szCs w:val="24"/>
        </w:rPr>
        <w:t>ek</w:t>
      </w:r>
      <w:r w:rsidRPr="00D10C03">
        <w:rPr>
          <w:rFonts w:cstheme="minorHAnsi"/>
          <w:spacing w:val="1"/>
          <w:sz w:val="24"/>
          <w:szCs w:val="24"/>
        </w:rPr>
        <w:t>t</w:t>
      </w:r>
      <w:r w:rsidRPr="00D10C03">
        <w:rPr>
          <w:rFonts w:cstheme="minorHAnsi"/>
          <w:sz w:val="24"/>
          <w:szCs w:val="24"/>
        </w:rPr>
        <w:t>u</w:t>
      </w:r>
      <w:r w:rsidRPr="00D10C03">
        <w:rPr>
          <w:rFonts w:cstheme="minorHAnsi"/>
          <w:spacing w:val="32"/>
          <w:sz w:val="24"/>
          <w:szCs w:val="24"/>
        </w:rPr>
        <w:t xml:space="preserve"> </w:t>
      </w:r>
      <w:r w:rsidRPr="00D10C03">
        <w:rPr>
          <w:rFonts w:cstheme="minorHAnsi"/>
          <w:sz w:val="24"/>
          <w:szCs w:val="24"/>
        </w:rPr>
        <w:t>zos</w:t>
      </w:r>
      <w:r w:rsidRPr="00D10C03">
        <w:rPr>
          <w:rFonts w:cstheme="minorHAnsi"/>
          <w:spacing w:val="1"/>
          <w:sz w:val="24"/>
          <w:szCs w:val="24"/>
        </w:rPr>
        <w:t>t</w:t>
      </w:r>
      <w:r w:rsidRPr="00D10C03">
        <w:rPr>
          <w:rFonts w:cstheme="minorHAnsi"/>
          <w:sz w:val="24"/>
          <w:szCs w:val="24"/>
        </w:rPr>
        <w:t>ała</w:t>
      </w:r>
      <w:r w:rsidRPr="00D10C03">
        <w:rPr>
          <w:rFonts w:cstheme="minorHAnsi"/>
          <w:spacing w:val="32"/>
          <w:sz w:val="24"/>
          <w:szCs w:val="24"/>
        </w:rPr>
        <w:t xml:space="preserve"> </w:t>
      </w:r>
      <w:r w:rsidRPr="00D10C03">
        <w:rPr>
          <w:rFonts w:cstheme="minorHAnsi"/>
          <w:sz w:val="24"/>
          <w:szCs w:val="24"/>
        </w:rPr>
        <w:t>przeprowa</w:t>
      </w:r>
      <w:r w:rsidRPr="00D10C03">
        <w:rPr>
          <w:rFonts w:cstheme="minorHAnsi"/>
          <w:spacing w:val="2"/>
          <w:sz w:val="24"/>
          <w:szCs w:val="24"/>
        </w:rPr>
        <w:t>d</w:t>
      </w:r>
      <w:r w:rsidRPr="00D10C03">
        <w:rPr>
          <w:rFonts w:cstheme="minorHAnsi"/>
          <w:sz w:val="24"/>
          <w:szCs w:val="24"/>
        </w:rPr>
        <w:t>zona</w:t>
      </w:r>
      <w:r w:rsidRPr="00D10C03">
        <w:rPr>
          <w:rFonts w:cstheme="minorHAnsi"/>
          <w:spacing w:val="34"/>
          <w:sz w:val="24"/>
          <w:szCs w:val="24"/>
        </w:rPr>
        <w:t xml:space="preserve"> </w:t>
      </w:r>
      <w:r w:rsidRPr="00D10C03">
        <w:rPr>
          <w:rFonts w:cstheme="minorHAnsi"/>
          <w:sz w:val="24"/>
          <w:szCs w:val="24"/>
        </w:rPr>
        <w:t>w</w:t>
      </w:r>
      <w:r w:rsidRPr="00D10C03">
        <w:rPr>
          <w:rFonts w:cstheme="minorHAnsi"/>
          <w:spacing w:val="31"/>
          <w:sz w:val="24"/>
          <w:szCs w:val="24"/>
        </w:rPr>
        <w:t xml:space="preserve"> </w:t>
      </w:r>
      <w:r w:rsidRPr="00D10C03">
        <w:rPr>
          <w:rFonts w:cstheme="minorHAnsi"/>
          <w:sz w:val="24"/>
          <w:szCs w:val="24"/>
        </w:rPr>
        <w:t>sp</w:t>
      </w:r>
      <w:r w:rsidRPr="00D10C03">
        <w:rPr>
          <w:rFonts w:cstheme="minorHAnsi"/>
          <w:spacing w:val="2"/>
          <w:sz w:val="24"/>
          <w:szCs w:val="24"/>
        </w:rPr>
        <w:t>o</w:t>
      </w:r>
      <w:r w:rsidRPr="00D10C03">
        <w:rPr>
          <w:rFonts w:cstheme="minorHAnsi"/>
          <w:sz w:val="24"/>
          <w:szCs w:val="24"/>
        </w:rPr>
        <w:t>sób</w:t>
      </w:r>
      <w:r w:rsidRPr="00D10C03">
        <w:rPr>
          <w:rFonts w:cstheme="minorHAnsi"/>
          <w:spacing w:val="32"/>
          <w:sz w:val="24"/>
          <w:szCs w:val="24"/>
        </w:rPr>
        <w:t xml:space="preserve"> </w:t>
      </w:r>
      <w:r w:rsidRPr="00D10C03">
        <w:rPr>
          <w:rFonts w:cstheme="minorHAnsi"/>
          <w:sz w:val="24"/>
          <w:szCs w:val="24"/>
        </w:rPr>
        <w:t>narusza</w:t>
      </w:r>
      <w:r w:rsidRPr="00D10C03">
        <w:rPr>
          <w:rFonts w:cstheme="minorHAnsi"/>
          <w:spacing w:val="1"/>
          <w:sz w:val="24"/>
          <w:szCs w:val="24"/>
        </w:rPr>
        <w:t>j</w:t>
      </w:r>
      <w:r w:rsidRPr="00D10C03">
        <w:rPr>
          <w:rFonts w:cstheme="minorHAnsi"/>
          <w:sz w:val="24"/>
          <w:szCs w:val="24"/>
        </w:rPr>
        <w:t>ący</w:t>
      </w:r>
      <w:r w:rsidRPr="00D10C03">
        <w:rPr>
          <w:rFonts w:cstheme="minorHAnsi"/>
          <w:spacing w:val="30"/>
          <w:sz w:val="24"/>
          <w:szCs w:val="24"/>
        </w:rPr>
        <w:t xml:space="preserve"> </w:t>
      </w:r>
      <w:r w:rsidRPr="00D10C03">
        <w:rPr>
          <w:rFonts w:cstheme="minorHAnsi"/>
          <w:sz w:val="24"/>
          <w:szCs w:val="24"/>
        </w:rPr>
        <w:t>prawo,</w:t>
      </w:r>
      <w:r w:rsidRPr="00D10C03">
        <w:rPr>
          <w:rFonts w:cstheme="minorHAnsi"/>
          <w:spacing w:val="36"/>
          <w:sz w:val="24"/>
          <w:szCs w:val="24"/>
        </w:rPr>
        <w:t xml:space="preserve"> </w:t>
      </w:r>
      <w:r w:rsidRPr="00D10C03">
        <w:rPr>
          <w:rFonts w:cstheme="minorHAnsi"/>
          <w:sz w:val="24"/>
          <w:szCs w:val="24"/>
        </w:rPr>
        <w:t>prze</w:t>
      </w:r>
      <w:r w:rsidRPr="00D10C03">
        <w:rPr>
          <w:rFonts w:cstheme="minorHAnsi"/>
          <w:spacing w:val="2"/>
          <w:sz w:val="24"/>
          <w:szCs w:val="24"/>
        </w:rPr>
        <w:t>k</w:t>
      </w:r>
      <w:r w:rsidRPr="00D10C03">
        <w:rPr>
          <w:rFonts w:cstheme="minorHAnsi"/>
          <w:sz w:val="24"/>
          <w:szCs w:val="24"/>
        </w:rPr>
        <w:t>azu</w:t>
      </w:r>
      <w:r w:rsidRPr="00D10C03">
        <w:rPr>
          <w:rFonts w:cstheme="minorHAnsi"/>
          <w:spacing w:val="1"/>
          <w:sz w:val="24"/>
          <w:szCs w:val="24"/>
        </w:rPr>
        <w:t>j</w:t>
      </w:r>
      <w:r w:rsidRPr="00D10C03">
        <w:rPr>
          <w:rFonts w:cstheme="minorHAnsi"/>
          <w:sz w:val="24"/>
          <w:szCs w:val="24"/>
        </w:rPr>
        <w:t xml:space="preserve">ąc </w:t>
      </w:r>
      <w:r w:rsidRPr="00D10C03">
        <w:rPr>
          <w:rFonts w:cstheme="minorHAnsi"/>
          <w:spacing w:val="1"/>
          <w:sz w:val="24"/>
          <w:szCs w:val="24"/>
        </w:rPr>
        <w:t>j</w:t>
      </w:r>
      <w:r w:rsidRPr="00D10C03">
        <w:rPr>
          <w:rFonts w:cstheme="minorHAnsi"/>
          <w:sz w:val="24"/>
          <w:szCs w:val="24"/>
        </w:rPr>
        <w:t>ednocześnie sprawę do ponowne</w:t>
      </w:r>
      <w:r w:rsidRPr="00D10C03">
        <w:rPr>
          <w:rFonts w:cstheme="minorHAnsi"/>
          <w:spacing w:val="2"/>
          <w:sz w:val="24"/>
          <w:szCs w:val="24"/>
        </w:rPr>
        <w:t>g</w:t>
      </w:r>
      <w:r w:rsidRPr="00D10C03">
        <w:rPr>
          <w:rFonts w:cstheme="minorHAnsi"/>
          <w:sz w:val="24"/>
          <w:szCs w:val="24"/>
        </w:rPr>
        <w:t>o rozpa</w:t>
      </w:r>
      <w:r w:rsidRPr="00D10C03">
        <w:rPr>
          <w:rFonts w:cstheme="minorHAnsi"/>
          <w:spacing w:val="1"/>
          <w:sz w:val="24"/>
          <w:szCs w:val="24"/>
        </w:rPr>
        <w:t>t</w:t>
      </w:r>
      <w:r w:rsidRPr="00D10C03">
        <w:rPr>
          <w:rFonts w:cstheme="minorHAnsi"/>
          <w:sz w:val="24"/>
          <w:szCs w:val="24"/>
        </w:rPr>
        <w:t xml:space="preserve">rzenia przez </w:t>
      </w:r>
      <w:r w:rsidRPr="00D10C03">
        <w:rPr>
          <w:rFonts w:cstheme="minorHAnsi"/>
          <w:spacing w:val="1"/>
          <w:sz w:val="24"/>
          <w:szCs w:val="24"/>
        </w:rPr>
        <w:t>IP</w:t>
      </w:r>
      <w:r w:rsidRPr="00D10C03">
        <w:rPr>
          <w:rFonts w:cstheme="minorHAnsi"/>
          <w:sz w:val="24"/>
          <w:szCs w:val="24"/>
        </w:rPr>
        <w:t>;</w:t>
      </w:r>
    </w:p>
    <w:p w14:paraId="58B8FAC8" w14:textId="77777777" w:rsidR="00B031B4" w:rsidRPr="00D10C03" w:rsidRDefault="00B031B4" w:rsidP="00D10C03">
      <w:pPr>
        <w:widowControl w:val="0"/>
        <w:numPr>
          <w:ilvl w:val="0"/>
          <w:numId w:val="65"/>
        </w:numPr>
        <w:tabs>
          <w:tab w:val="left" w:pos="852"/>
        </w:tabs>
        <w:overflowPunct/>
        <w:spacing w:before="120" w:after="120"/>
        <w:ind w:right="107"/>
        <w:rPr>
          <w:rFonts w:cstheme="minorHAnsi"/>
          <w:sz w:val="24"/>
          <w:szCs w:val="24"/>
        </w:rPr>
      </w:pPr>
      <w:r w:rsidRPr="00D10C03">
        <w:rPr>
          <w:rFonts w:cstheme="minorHAnsi"/>
          <w:sz w:val="24"/>
          <w:szCs w:val="24"/>
        </w:rPr>
        <w:t>pozos</w:t>
      </w:r>
      <w:r w:rsidRPr="00D10C03">
        <w:rPr>
          <w:rFonts w:cstheme="minorHAnsi"/>
          <w:spacing w:val="1"/>
          <w:sz w:val="24"/>
          <w:szCs w:val="24"/>
        </w:rPr>
        <w:t>t</w:t>
      </w:r>
      <w:r w:rsidRPr="00D10C03">
        <w:rPr>
          <w:rFonts w:cstheme="minorHAnsi"/>
          <w:sz w:val="24"/>
          <w:szCs w:val="24"/>
        </w:rPr>
        <w:t>awie</w:t>
      </w:r>
      <w:r w:rsidRPr="00D10C03">
        <w:rPr>
          <w:rFonts w:cstheme="minorHAnsi"/>
          <w:spacing w:val="2"/>
          <w:sz w:val="24"/>
          <w:szCs w:val="24"/>
        </w:rPr>
        <w:t>n</w:t>
      </w:r>
      <w:r w:rsidRPr="00D10C03">
        <w:rPr>
          <w:rFonts w:cstheme="minorHAnsi"/>
          <w:sz w:val="24"/>
          <w:szCs w:val="24"/>
        </w:rPr>
        <w:t>ie</w:t>
      </w:r>
      <w:r w:rsidRPr="00D10C03">
        <w:rPr>
          <w:rFonts w:cstheme="minorHAnsi"/>
          <w:spacing w:val="36"/>
          <w:sz w:val="24"/>
          <w:szCs w:val="24"/>
        </w:rPr>
        <w:t xml:space="preserve"> </w:t>
      </w:r>
      <w:r w:rsidRPr="00D10C03">
        <w:rPr>
          <w:rFonts w:cstheme="minorHAnsi"/>
          <w:sz w:val="24"/>
          <w:szCs w:val="24"/>
        </w:rPr>
        <w:t>pro</w:t>
      </w:r>
      <w:r w:rsidRPr="00D10C03">
        <w:rPr>
          <w:rFonts w:cstheme="minorHAnsi"/>
          <w:spacing w:val="1"/>
          <w:sz w:val="24"/>
          <w:szCs w:val="24"/>
        </w:rPr>
        <w:t>t</w:t>
      </w:r>
      <w:r w:rsidRPr="00D10C03">
        <w:rPr>
          <w:rFonts w:cstheme="minorHAnsi"/>
          <w:sz w:val="24"/>
          <w:szCs w:val="24"/>
        </w:rPr>
        <w:t>estu</w:t>
      </w:r>
      <w:r w:rsidRPr="00D10C03">
        <w:rPr>
          <w:rFonts w:cstheme="minorHAnsi"/>
          <w:spacing w:val="36"/>
          <w:sz w:val="24"/>
          <w:szCs w:val="24"/>
        </w:rPr>
        <w:t xml:space="preserve"> </w:t>
      </w:r>
      <w:r w:rsidRPr="00D10C03">
        <w:rPr>
          <w:rFonts w:cstheme="minorHAnsi"/>
          <w:sz w:val="24"/>
          <w:szCs w:val="24"/>
        </w:rPr>
        <w:t>bez</w:t>
      </w:r>
      <w:r w:rsidRPr="00D10C03">
        <w:rPr>
          <w:rFonts w:cstheme="minorHAnsi"/>
          <w:spacing w:val="34"/>
          <w:sz w:val="24"/>
          <w:szCs w:val="24"/>
        </w:rPr>
        <w:t xml:space="preserve"> </w:t>
      </w:r>
      <w:r w:rsidRPr="00D10C03">
        <w:rPr>
          <w:rFonts w:cstheme="minorHAnsi"/>
          <w:sz w:val="24"/>
          <w:szCs w:val="24"/>
        </w:rPr>
        <w:t>rozpa</w:t>
      </w:r>
      <w:r w:rsidRPr="00D10C03">
        <w:rPr>
          <w:rFonts w:cstheme="minorHAnsi"/>
          <w:spacing w:val="1"/>
          <w:sz w:val="24"/>
          <w:szCs w:val="24"/>
        </w:rPr>
        <w:t>t</w:t>
      </w:r>
      <w:r w:rsidRPr="00D10C03">
        <w:rPr>
          <w:rFonts w:cstheme="minorHAnsi"/>
          <w:sz w:val="24"/>
          <w:szCs w:val="24"/>
        </w:rPr>
        <w:t>rzenia</w:t>
      </w:r>
      <w:r w:rsidRPr="00D10C03">
        <w:rPr>
          <w:rFonts w:cstheme="minorHAnsi"/>
          <w:spacing w:val="36"/>
          <w:sz w:val="24"/>
          <w:szCs w:val="24"/>
        </w:rPr>
        <w:t xml:space="preserve"> </w:t>
      </w:r>
      <w:r w:rsidRPr="00D10C03">
        <w:rPr>
          <w:rFonts w:cstheme="minorHAnsi"/>
          <w:spacing w:val="2"/>
          <w:sz w:val="24"/>
          <w:szCs w:val="24"/>
        </w:rPr>
        <w:t>b</w:t>
      </w:r>
      <w:r w:rsidRPr="00D10C03">
        <w:rPr>
          <w:rFonts w:cstheme="minorHAnsi"/>
          <w:sz w:val="24"/>
          <w:szCs w:val="24"/>
        </w:rPr>
        <w:t>yło</w:t>
      </w:r>
      <w:r w:rsidRPr="00D10C03">
        <w:rPr>
          <w:rFonts w:cstheme="minorHAnsi"/>
          <w:spacing w:val="39"/>
          <w:sz w:val="24"/>
          <w:szCs w:val="24"/>
        </w:rPr>
        <w:t xml:space="preserve"> </w:t>
      </w:r>
      <w:r w:rsidRPr="00D10C03">
        <w:rPr>
          <w:rFonts w:cstheme="minorHAnsi"/>
          <w:sz w:val="24"/>
          <w:szCs w:val="24"/>
        </w:rPr>
        <w:t>nieuzasadnione,</w:t>
      </w:r>
      <w:r w:rsidRPr="00D10C03">
        <w:rPr>
          <w:rFonts w:cstheme="minorHAnsi"/>
          <w:spacing w:val="38"/>
          <w:sz w:val="24"/>
          <w:szCs w:val="24"/>
        </w:rPr>
        <w:t xml:space="preserve"> </w:t>
      </w:r>
      <w:r w:rsidRPr="00D10C03">
        <w:rPr>
          <w:rFonts w:cstheme="minorHAnsi"/>
          <w:sz w:val="24"/>
          <w:szCs w:val="24"/>
        </w:rPr>
        <w:t>prze</w:t>
      </w:r>
      <w:r w:rsidRPr="00D10C03">
        <w:rPr>
          <w:rFonts w:cstheme="minorHAnsi"/>
          <w:spacing w:val="2"/>
          <w:sz w:val="24"/>
          <w:szCs w:val="24"/>
        </w:rPr>
        <w:t>k</w:t>
      </w:r>
      <w:r w:rsidRPr="00D10C03">
        <w:rPr>
          <w:rFonts w:cstheme="minorHAnsi"/>
          <w:sz w:val="24"/>
          <w:szCs w:val="24"/>
        </w:rPr>
        <w:t>azu</w:t>
      </w:r>
      <w:r w:rsidRPr="00D10C03">
        <w:rPr>
          <w:rFonts w:cstheme="minorHAnsi"/>
          <w:spacing w:val="1"/>
          <w:sz w:val="24"/>
          <w:szCs w:val="24"/>
        </w:rPr>
        <w:t>j</w:t>
      </w:r>
      <w:r w:rsidRPr="00D10C03">
        <w:rPr>
          <w:rFonts w:cstheme="minorHAnsi"/>
          <w:sz w:val="24"/>
          <w:szCs w:val="24"/>
        </w:rPr>
        <w:t>ąc</w:t>
      </w:r>
      <w:r w:rsidRPr="00D10C03">
        <w:rPr>
          <w:rFonts w:cstheme="minorHAnsi"/>
          <w:spacing w:val="38"/>
          <w:sz w:val="24"/>
          <w:szCs w:val="24"/>
        </w:rPr>
        <w:t xml:space="preserve"> </w:t>
      </w:r>
      <w:r w:rsidRPr="00D10C03">
        <w:rPr>
          <w:rFonts w:cstheme="minorHAnsi"/>
          <w:sz w:val="24"/>
          <w:szCs w:val="24"/>
        </w:rPr>
        <w:t>sprawę do ponowne</w:t>
      </w:r>
      <w:r w:rsidRPr="00D10C03">
        <w:rPr>
          <w:rFonts w:cstheme="minorHAnsi"/>
          <w:spacing w:val="2"/>
          <w:sz w:val="24"/>
          <w:szCs w:val="24"/>
        </w:rPr>
        <w:t>g</w:t>
      </w:r>
      <w:r w:rsidRPr="00D10C03">
        <w:rPr>
          <w:rFonts w:cstheme="minorHAnsi"/>
          <w:sz w:val="24"/>
          <w:szCs w:val="24"/>
        </w:rPr>
        <w:t xml:space="preserve">o rozpatrzenia przez </w:t>
      </w:r>
      <w:r w:rsidRPr="00D10C03">
        <w:rPr>
          <w:rFonts w:cstheme="minorHAnsi"/>
          <w:spacing w:val="1"/>
          <w:sz w:val="24"/>
          <w:szCs w:val="24"/>
        </w:rPr>
        <w:t>IP/ IZ</w:t>
      </w:r>
      <w:r w:rsidRPr="00D10C03">
        <w:rPr>
          <w:rFonts w:cstheme="minorHAnsi"/>
          <w:sz w:val="24"/>
          <w:szCs w:val="24"/>
        </w:rPr>
        <w:t>;</w:t>
      </w:r>
    </w:p>
    <w:p w14:paraId="4B79A95E" w14:textId="77777777" w:rsidR="00B031B4" w:rsidRPr="00D10C03" w:rsidRDefault="00B031B4" w:rsidP="00D10C03">
      <w:pPr>
        <w:widowControl w:val="0"/>
        <w:numPr>
          <w:ilvl w:val="0"/>
          <w:numId w:val="92"/>
        </w:numPr>
        <w:tabs>
          <w:tab w:val="left" w:pos="660"/>
        </w:tabs>
        <w:overflowPunct/>
        <w:spacing w:before="120" w:after="120"/>
        <w:ind w:left="360"/>
        <w:rPr>
          <w:rFonts w:cstheme="minorHAnsi"/>
          <w:sz w:val="24"/>
          <w:szCs w:val="24"/>
        </w:rPr>
      </w:pPr>
      <w:r w:rsidRPr="00D10C03">
        <w:rPr>
          <w:rFonts w:cstheme="minorHAnsi"/>
          <w:sz w:val="24"/>
          <w:szCs w:val="24"/>
        </w:rPr>
        <w:t>oddalić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ę</w:t>
      </w:r>
      <w:r w:rsidRPr="00D10C03">
        <w:rPr>
          <w:rFonts w:cstheme="minorHAnsi"/>
          <w:spacing w:val="1"/>
          <w:sz w:val="24"/>
          <w:szCs w:val="24"/>
        </w:rPr>
        <w:t xml:space="preserve"> </w:t>
      </w:r>
      <w:r w:rsidRPr="00D10C03">
        <w:rPr>
          <w:rFonts w:cstheme="minorHAnsi"/>
          <w:sz w:val="24"/>
          <w:szCs w:val="24"/>
        </w:rPr>
        <w:t>w przypad</w:t>
      </w:r>
      <w:r w:rsidRPr="00D10C03">
        <w:rPr>
          <w:rFonts w:cstheme="minorHAnsi"/>
          <w:spacing w:val="2"/>
          <w:sz w:val="24"/>
          <w:szCs w:val="24"/>
        </w:rPr>
        <w:t>k</w:t>
      </w:r>
      <w:r w:rsidRPr="00D10C03">
        <w:rPr>
          <w:rFonts w:cstheme="minorHAnsi"/>
          <w:sz w:val="24"/>
          <w:szCs w:val="24"/>
        </w:rPr>
        <w:t xml:space="preserve">u </w:t>
      </w:r>
      <w:r w:rsidRPr="00D10C03">
        <w:rPr>
          <w:rFonts w:cstheme="minorHAnsi"/>
          <w:spacing w:val="1"/>
          <w:sz w:val="24"/>
          <w:szCs w:val="24"/>
        </w:rPr>
        <w:t>j</w:t>
      </w:r>
      <w:r w:rsidRPr="00D10C03">
        <w:rPr>
          <w:rFonts w:cstheme="minorHAnsi"/>
          <w:sz w:val="24"/>
          <w:szCs w:val="24"/>
        </w:rPr>
        <w:t>ej nieuwz</w:t>
      </w:r>
      <w:r w:rsidRPr="00D10C03">
        <w:rPr>
          <w:rFonts w:cstheme="minorHAnsi"/>
          <w:spacing w:val="2"/>
          <w:sz w:val="24"/>
          <w:szCs w:val="24"/>
        </w:rPr>
        <w:t>g</w:t>
      </w:r>
      <w:r w:rsidRPr="00D10C03">
        <w:rPr>
          <w:rFonts w:cstheme="minorHAnsi"/>
          <w:sz w:val="24"/>
          <w:szCs w:val="24"/>
        </w:rPr>
        <w:t>lędnienia;</w:t>
      </w:r>
    </w:p>
    <w:p w14:paraId="15634568" w14:textId="77777777" w:rsidR="00B031B4" w:rsidRPr="00D10C03" w:rsidRDefault="00B031B4" w:rsidP="00D10C03">
      <w:pPr>
        <w:widowControl w:val="0"/>
        <w:numPr>
          <w:ilvl w:val="0"/>
          <w:numId w:val="92"/>
        </w:numPr>
        <w:tabs>
          <w:tab w:val="left" w:pos="648"/>
        </w:tabs>
        <w:overflowPunct/>
        <w:spacing w:before="120" w:after="120"/>
        <w:ind w:left="360"/>
        <w:rPr>
          <w:rFonts w:cstheme="minorHAnsi"/>
          <w:sz w:val="24"/>
          <w:szCs w:val="24"/>
        </w:rPr>
      </w:pPr>
      <w:r w:rsidRPr="00D10C03">
        <w:rPr>
          <w:rFonts w:cstheme="minorHAnsi"/>
          <w:sz w:val="24"/>
          <w:szCs w:val="24"/>
        </w:rPr>
        <w:t>u</w:t>
      </w:r>
      <w:r w:rsidRPr="00D10C03">
        <w:rPr>
          <w:rFonts w:cstheme="minorHAnsi"/>
          <w:spacing w:val="1"/>
          <w:sz w:val="24"/>
          <w:szCs w:val="24"/>
        </w:rPr>
        <w:t>m</w:t>
      </w:r>
      <w:r w:rsidRPr="00D10C03">
        <w:rPr>
          <w:rFonts w:cstheme="minorHAnsi"/>
          <w:sz w:val="24"/>
          <w:szCs w:val="24"/>
        </w:rPr>
        <w:t>orzyć pos</w:t>
      </w:r>
      <w:r w:rsidRPr="00D10C03">
        <w:rPr>
          <w:rFonts w:cstheme="minorHAnsi"/>
          <w:spacing w:val="1"/>
          <w:sz w:val="24"/>
          <w:szCs w:val="24"/>
        </w:rPr>
        <w:t>t</w:t>
      </w:r>
      <w:r w:rsidRPr="00D10C03">
        <w:rPr>
          <w:rFonts w:cstheme="minorHAnsi"/>
          <w:sz w:val="24"/>
          <w:szCs w:val="24"/>
        </w:rPr>
        <w:t>ępowanie w sprawie,</w:t>
      </w:r>
      <w:r w:rsidRPr="00D10C03">
        <w:rPr>
          <w:rFonts w:cstheme="minorHAnsi"/>
          <w:spacing w:val="2"/>
          <w:sz w:val="24"/>
          <w:szCs w:val="24"/>
        </w:rPr>
        <w:t xml:space="preserve"> </w:t>
      </w:r>
      <w:r w:rsidRPr="00D10C03">
        <w:rPr>
          <w:rFonts w:cstheme="minorHAnsi"/>
          <w:spacing w:val="1"/>
          <w:sz w:val="24"/>
          <w:szCs w:val="24"/>
        </w:rPr>
        <w:t>j</w:t>
      </w:r>
      <w:r w:rsidRPr="00D10C03">
        <w:rPr>
          <w:rFonts w:cstheme="minorHAnsi"/>
          <w:sz w:val="24"/>
          <w:szCs w:val="24"/>
        </w:rPr>
        <w:t xml:space="preserve">eżeli </w:t>
      </w:r>
      <w:r w:rsidRPr="00D10C03">
        <w:rPr>
          <w:rFonts w:cstheme="minorHAnsi"/>
          <w:spacing w:val="1"/>
          <w:sz w:val="24"/>
          <w:szCs w:val="24"/>
        </w:rPr>
        <w:t>j</w:t>
      </w:r>
      <w:r w:rsidRPr="00D10C03">
        <w:rPr>
          <w:rFonts w:cstheme="minorHAnsi"/>
          <w:sz w:val="24"/>
          <w:szCs w:val="24"/>
        </w:rPr>
        <w:t>est ono bezprzed</w:t>
      </w:r>
      <w:r w:rsidRPr="00D10C03">
        <w:rPr>
          <w:rFonts w:cstheme="minorHAnsi"/>
          <w:spacing w:val="1"/>
          <w:sz w:val="24"/>
          <w:szCs w:val="24"/>
        </w:rPr>
        <w:t>m</w:t>
      </w:r>
      <w:r w:rsidRPr="00D10C03">
        <w:rPr>
          <w:rFonts w:cstheme="minorHAnsi"/>
          <w:sz w:val="24"/>
          <w:szCs w:val="24"/>
        </w:rPr>
        <w:t>io</w:t>
      </w:r>
      <w:r w:rsidRPr="00D10C03">
        <w:rPr>
          <w:rFonts w:cstheme="minorHAnsi"/>
          <w:spacing w:val="1"/>
          <w:sz w:val="24"/>
          <w:szCs w:val="24"/>
        </w:rPr>
        <w:t>t</w:t>
      </w:r>
      <w:r w:rsidRPr="00D10C03">
        <w:rPr>
          <w:rFonts w:cstheme="minorHAnsi"/>
          <w:sz w:val="24"/>
          <w:szCs w:val="24"/>
        </w:rPr>
        <w:t>owe.</w:t>
      </w:r>
    </w:p>
    <w:p w14:paraId="1C6A5A7C" w14:textId="77777777" w:rsidR="00B031B4" w:rsidRPr="00D10C03" w:rsidRDefault="00B031B4" w:rsidP="00D10C03">
      <w:pPr>
        <w:spacing w:before="120" w:after="120"/>
        <w:ind w:right="106"/>
        <w:rPr>
          <w:rFonts w:cstheme="minorHAnsi"/>
          <w:bCs/>
          <w:spacing w:val="1"/>
          <w:sz w:val="24"/>
          <w:szCs w:val="24"/>
        </w:rPr>
      </w:pPr>
    </w:p>
    <w:p w14:paraId="371E0743" w14:textId="77777777" w:rsidR="00B031B4" w:rsidRPr="00D10C03" w:rsidRDefault="00B031B4" w:rsidP="00D10C03">
      <w:pPr>
        <w:spacing w:before="120" w:after="120"/>
        <w:ind w:right="106"/>
        <w:rPr>
          <w:rFonts w:cstheme="minorHAnsi"/>
          <w:sz w:val="24"/>
          <w:szCs w:val="24"/>
        </w:rPr>
      </w:pPr>
      <w:r w:rsidRPr="00D10C03">
        <w:rPr>
          <w:rFonts w:cstheme="minorHAnsi"/>
          <w:bCs/>
          <w:spacing w:val="1"/>
          <w:sz w:val="24"/>
          <w:szCs w:val="24"/>
        </w:rPr>
        <w:t>IP / IZ</w:t>
      </w:r>
      <w:r w:rsidRPr="00D10C03">
        <w:rPr>
          <w:rFonts w:cstheme="minorHAnsi"/>
          <w:b/>
          <w:bCs/>
          <w:spacing w:val="8"/>
          <w:sz w:val="24"/>
          <w:szCs w:val="24"/>
        </w:rPr>
        <w:t xml:space="preserve"> </w:t>
      </w:r>
      <w:r w:rsidRPr="00D10C03">
        <w:rPr>
          <w:rFonts w:cstheme="minorHAnsi"/>
          <w:b/>
          <w:bCs/>
          <w:sz w:val="24"/>
          <w:szCs w:val="24"/>
        </w:rPr>
        <w:t>w</w:t>
      </w:r>
      <w:r w:rsidRPr="00D10C03">
        <w:rPr>
          <w:rFonts w:cstheme="minorHAnsi"/>
          <w:b/>
          <w:bCs/>
          <w:spacing w:val="14"/>
          <w:sz w:val="24"/>
          <w:szCs w:val="24"/>
        </w:rPr>
        <w:t xml:space="preserve"> </w:t>
      </w:r>
      <w:r w:rsidRPr="00D10C03">
        <w:rPr>
          <w:rFonts w:cstheme="minorHAnsi"/>
          <w:b/>
          <w:bCs/>
          <w:sz w:val="24"/>
          <w:szCs w:val="24"/>
        </w:rPr>
        <w:t>term</w:t>
      </w:r>
      <w:r w:rsidRPr="00D10C03">
        <w:rPr>
          <w:rFonts w:cstheme="minorHAnsi"/>
          <w:b/>
          <w:bCs/>
          <w:spacing w:val="1"/>
          <w:sz w:val="24"/>
          <w:szCs w:val="24"/>
        </w:rPr>
        <w:t>i</w:t>
      </w:r>
      <w:r w:rsidRPr="00D10C03">
        <w:rPr>
          <w:rFonts w:cstheme="minorHAnsi"/>
          <w:b/>
          <w:bCs/>
          <w:sz w:val="24"/>
          <w:szCs w:val="24"/>
        </w:rPr>
        <w:t>n</w:t>
      </w:r>
      <w:r w:rsidRPr="00D10C03">
        <w:rPr>
          <w:rFonts w:cstheme="minorHAnsi"/>
          <w:b/>
          <w:bCs/>
          <w:spacing w:val="1"/>
          <w:sz w:val="24"/>
          <w:szCs w:val="24"/>
        </w:rPr>
        <w:t>i</w:t>
      </w:r>
      <w:r w:rsidRPr="00D10C03">
        <w:rPr>
          <w:rFonts w:cstheme="minorHAnsi"/>
          <w:b/>
          <w:bCs/>
          <w:sz w:val="24"/>
          <w:szCs w:val="24"/>
        </w:rPr>
        <w:t>e</w:t>
      </w:r>
      <w:r w:rsidRPr="00D10C03">
        <w:rPr>
          <w:rFonts w:cstheme="minorHAnsi"/>
          <w:b/>
          <w:bCs/>
          <w:spacing w:val="10"/>
          <w:sz w:val="24"/>
          <w:szCs w:val="24"/>
        </w:rPr>
        <w:t xml:space="preserve"> </w:t>
      </w:r>
      <w:r w:rsidRPr="00D10C03">
        <w:rPr>
          <w:rFonts w:cstheme="minorHAnsi"/>
          <w:b/>
          <w:bCs/>
          <w:sz w:val="24"/>
          <w:szCs w:val="24"/>
        </w:rPr>
        <w:t>30</w:t>
      </w:r>
      <w:r w:rsidRPr="00D10C03">
        <w:rPr>
          <w:rFonts w:cstheme="minorHAnsi"/>
          <w:b/>
          <w:bCs/>
          <w:spacing w:val="10"/>
          <w:sz w:val="24"/>
          <w:szCs w:val="24"/>
        </w:rPr>
        <w:t xml:space="preserve"> </w:t>
      </w:r>
      <w:r w:rsidRPr="00D10C03">
        <w:rPr>
          <w:rFonts w:cstheme="minorHAnsi"/>
          <w:b/>
          <w:bCs/>
          <w:sz w:val="24"/>
          <w:szCs w:val="24"/>
        </w:rPr>
        <w:t>dni</w:t>
      </w:r>
      <w:r w:rsidRPr="00D10C03">
        <w:rPr>
          <w:rFonts w:cstheme="minorHAnsi"/>
          <w:b/>
          <w:bCs/>
          <w:spacing w:val="9"/>
          <w:sz w:val="24"/>
          <w:szCs w:val="24"/>
        </w:rPr>
        <w:t xml:space="preserve"> </w:t>
      </w:r>
      <w:r w:rsidRPr="00D10C03">
        <w:rPr>
          <w:rFonts w:cstheme="minorHAnsi"/>
          <w:b/>
          <w:bCs/>
          <w:sz w:val="24"/>
          <w:szCs w:val="24"/>
        </w:rPr>
        <w:t>ka</w:t>
      </w:r>
      <w:r w:rsidRPr="00D10C03">
        <w:rPr>
          <w:rFonts w:cstheme="minorHAnsi"/>
          <w:b/>
          <w:bCs/>
          <w:spacing w:val="1"/>
          <w:sz w:val="24"/>
          <w:szCs w:val="24"/>
        </w:rPr>
        <w:t>l</w:t>
      </w:r>
      <w:r w:rsidRPr="00D10C03">
        <w:rPr>
          <w:rFonts w:cstheme="minorHAnsi"/>
          <w:b/>
          <w:bCs/>
          <w:sz w:val="24"/>
          <w:szCs w:val="24"/>
        </w:rPr>
        <w:t>endarzo</w:t>
      </w:r>
      <w:r w:rsidRPr="00D10C03">
        <w:rPr>
          <w:rFonts w:cstheme="minorHAnsi"/>
          <w:b/>
          <w:bCs/>
          <w:spacing w:val="5"/>
          <w:sz w:val="24"/>
          <w:szCs w:val="24"/>
        </w:rPr>
        <w:t>w</w:t>
      </w:r>
      <w:r w:rsidRPr="00D10C03">
        <w:rPr>
          <w:rFonts w:cstheme="minorHAnsi"/>
          <w:b/>
          <w:bCs/>
          <w:sz w:val="24"/>
          <w:szCs w:val="24"/>
        </w:rPr>
        <w:t>ych</w:t>
      </w:r>
      <w:r w:rsidRPr="00D10C03">
        <w:rPr>
          <w:rFonts w:cstheme="minorHAnsi"/>
          <w:b/>
          <w:bCs/>
          <w:spacing w:val="10"/>
          <w:sz w:val="24"/>
          <w:szCs w:val="24"/>
        </w:rPr>
        <w:t xml:space="preserve"> </w:t>
      </w:r>
      <w:r w:rsidRPr="00D10C03">
        <w:rPr>
          <w:rFonts w:cstheme="minorHAnsi"/>
          <w:sz w:val="24"/>
          <w:szCs w:val="24"/>
        </w:rPr>
        <w:t>od</w:t>
      </w:r>
      <w:r w:rsidRPr="00D10C03">
        <w:rPr>
          <w:rFonts w:cstheme="minorHAnsi"/>
          <w:spacing w:val="9"/>
          <w:sz w:val="24"/>
          <w:szCs w:val="24"/>
        </w:rPr>
        <w:t xml:space="preserve"> </w:t>
      </w:r>
      <w:r w:rsidRPr="00D10C03">
        <w:rPr>
          <w:rFonts w:cstheme="minorHAnsi"/>
          <w:sz w:val="24"/>
          <w:szCs w:val="24"/>
        </w:rPr>
        <w:t>da</w:t>
      </w:r>
      <w:r w:rsidRPr="00D10C03">
        <w:rPr>
          <w:rFonts w:cstheme="minorHAnsi"/>
          <w:spacing w:val="1"/>
          <w:sz w:val="24"/>
          <w:szCs w:val="24"/>
        </w:rPr>
        <w:t>t</w:t>
      </w:r>
      <w:r w:rsidRPr="00D10C03">
        <w:rPr>
          <w:rFonts w:cstheme="minorHAnsi"/>
          <w:sz w:val="24"/>
          <w:szCs w:val="24"/>
        </w:rPr>
        <w:t>y</w:t>
      </w:r>
      <w:r w:rsidRPr="00D10C03">
        <w:rPr>
          <w:rFonts w:cstheme="minorHAnsi"/>
          <w:spacing w:val="10"/>
          <w:sz w:val="24"/>
          <w:szCs w:val="24"/>
        </w:rPr>
        <w:t xml:space="preserve"> </w:t>
      </w:r>
      <w:r w:rsidRPr="00D10C03">
        <w:rPr>
          <w:rFonts w:cstheme="minorHAnsi"/>
          <w:sz w:val="24"/>
          <w:szCs w:val="24"/>
        </w:rPr>
        <w:t>w</w:t>
      </w:r>
      <w:r w:rsidRPr="00D10C03">
        <w:rPr>
          <w:rFonts w:cstheme="minorHAnsi"/>
          <w:spacing w:val="2"/>
          <w:sz w:val="24"/>
          <w:szCs w:val="24"/>
        </w:rPr>
        <w:t>p</w:t>
      </w:r>
      <w:r w:rsidRPr="00D10C03">
        <w:rPr>
          <w:rFonts w:cstheme="minorHAnsi"/>
          <w:sz w:val="24"/>
          <w:szCs w:val="24"/>
        </w:rPr>
        <w:t>ływu</w:t>
      </w:r>
      <w:r w:rsidRPr="00D10C03">
        <w:rPr>
          <w:rFonts w:cstheme="minorHAnsi"/>
          <w:spacing w:val="10"/>
          <w:sz w:val="24"/>
          <w:szCs w:val="24"/>
        </w:rPr>
        <w:t xml:space="preserve"> </w:t>
      </w:r>
      <w:r w:rsidRPr="00D10C03">
        <w:rPr>
          <w:rFonts w:cstheme="minorHAnsi"/>
          <w:sz w:val="24"/>
          <w:szCs w:val="24"/>
        </w:rPr>
        <w:t>in</w:t>
      </w:r>
      <w:r w:rsidRPr="00D10C03">
        <w:rPr>
          <w:rFonts w:cstheme="minorHAnsi"/>
          <w:spacing w:val="3"/>
          <w:sz w:val="24"/>
          <w:szCs w:val="24"/>
        </w:rPr>
        <w:t>f</w:t>
      </w:r>
      <w:r w:rsidRPr="00D10C03">
        <w:rPr>
          <w:rFonts w:cstheme="minorHAnsi"/>
          <w:sz w:val="24"/>
          <w:szCs w:val="24"/>
        </w:rPr>
        <w:t>or</w:t>
      </w:r>
      <w:r w:rsidRPr="00D10C03">
        <w:rPr>
          <w:rFonts w:cstheme="minorHAnsi"/>
          <w:spacing w:val="1"/>
          <w:sz w:val="24"/>
          <w:szCs w:val="24"/>
        </w:rPr>
        <w:t>m</w:t>
      </w:r>
      <w:r w:rsidRPr="00D10C03">
        <w:rPr>
          <w:rFonts w:cstheme="minorHAnsi"/>
          <w:sz w:val="24"/>
          <w:szCs w:val="24"/>
        </w:rPr>
        <w:t>ac</w:t>
      </w:r>
      <w:r w:rsidRPr="00D10C03">
        <w:rPr>
          <w:rFonts w:cstheme="minorHAnsi"/>
          <w:spacing w:val="1"/>
          <w:sz w:val="24"/>
          <w:szCs w:val="24"/>
        </w:rPr>
        <w:t>j</w:t>
      </w:r>
      <w:r w:rsidRPr="00D10C03">
        <w:rPr>
          <w:rFonts w:cstheme="minorHAnsi"/>
          <w:sz w:val="24"/>
          <w:szCs w:val="24"/>
        </w:rPr>
        <w:t>i</w:t>
      </w:r>
      <w:r w:rsidRPr="00D10C03">
        <w:rPr>
          <w:rFonts w:cstheme="minorHAnsi"/>
          <w:spacing w:val="9"/>
          <w:sz w:val="24"/>
          <w:szCs w:val="24"/>
        </w:rPr>
        <w:t xml:space="preserve"> </w:t>
      </w:r>
      <w:r w:rsidRPr="00D10C03">
        <w:rPr>
          <w:rFonts w:cstheme="minorHAnsi"/>
          <w:sz w:val="24"/>
          <w:szCs w:val="24"/>
        </w:rPr>
        <w:t>o</w:t>
      </w:r>
      <w:r w:rsidRPr="00D10C03">
        <w:rPr>
          <w:rFonts w:cstheme="minorHAnsi"/>
          <w:spacing w:val="10"/>
          <w:sz w:val="24"/>
          <w:szCs w:val="24"/>
        </w:rPr>
        <w:t xml:space="preserve"> </w:t>
      </w:r>
      <w:r w:rsidRPr="00D10C03">
        <w:rPr>
          <w:rFonts w:cstheme="minorHAnsi"/>
          <w:sz w:val="24"/>
          <w:szCs w:val="24"/>
        </w:rPr>
        <w:t>uwz</w:t>
      </w:r>
      <w:r w:rsidRPr="00D10C03">
        <w:rPr>
          <w:rFonts w:cstheme="minorHAnsi"/>
          <w:spacing w:val="2"/>
          <w:sz w:val="24"/>
          <w:szCs w:val="24"/>
        </w:rPr>
        <w:t>g</w:t>
      </w:r>
      <w:r w:rsidRPr="00D10C03">
        <w:rPr>
          <w:rFonts w:cstheme="minorHAnsi"/>
          <w:sz w:val="24"/>
          <w:szCs w:val="24"/>
        </w:rPr>
        <w:t>lędnieniu</w:t>
      </w:r>
      <w:r w:rsidRPr="00D10C03">
        <w:rPr>
          <w:rFonts w:cstheme="minorHAnsi"/>
          <w:spacing w:val="10"/>
          <w:sz w:val="24"/>
          <w:szCs w:val="24"/>
        </w:rPr>
        <w:t xml:space="preserve"> </w:t>
      </w:r>
      <w:r w:rsidRPr="00D10C03">
        <w:rPr>
          <w:rFonts w:cstheme="minorHAnsi"/>
          <w:sz w:val="24"/>
          <w:szCs w:val="24"/>
        </w:rPr>
        <w:t>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przez sąd ad</w:t>
      </w:r>
      <w:r w:rsidRPr="00D10C03">
        <w:rPr>
          <w:rFonts w:cstheme="minorHAnsi"/>
          <w:spacing w:val="1"/>
          <w:sz w:val="24"/>
          <w:szCs w:val="24"/>
        </w:rPr>
        <w:t>m</w:t>
      </w:r>
      <w:r w:rsidRPr="00D10C03">
        <w:rPr>
          <w:rFonts w:cstheme="minorHAnsi"/>
          <w:sz w:val="24"/>
          <w:szCs w:val="24"/>
        </w:rPr>
        <w:t>inis</w:t>
      </w:r>
      <w:r w:rsidRPr="00D10C03">
        <w:rPr>
          <w:rFonts w:cstheme="minorHAnsi"/>
          <w:spacing w:val="1"/>
          <w:sz w:val="24"/>
          <w:szCs w:val="24"/>
        </w:rPr>
        <w:t>t</w:t>
      </w:r>
      <w:r w:rsidRPr="00D10C03">
        <w:rPr>
          <w:rFonts w:cstheme="minorHAnsi"/>
          <w:sz w:val="24"/>
          <w:szCs w:val="24"/>
        </w:rPr>
        <w:t>racy</w:t>
      </w:r>
      <w:r w:rsidRPr="00D10C03">
        <w:rPr>
          <w:rFonts w:cstheme="minorHAnsi"/>
          <w:spacing w:val="1"/>
          <w:sz w:val="24"/>
          <w:szCs w:val="24"/>
        </w:rPr>
        <w:t>j</w:t>
      </w:r>
      <w:r w:rsidRPr="00D10C03">
        <w:rPr>
          <w:rFonts w:cstheme="minorHAnsi"/>
          <w:sz w:val="24"/>
          <w:szCs w:val="24"/>
        </w:rPr>
        <w:t>ny przepr</w:t>
      </w:r>
      <w:r w:rsidRPr="00D10C03">
        <w:rPr>
          <w:rFonts w:cstheme="minorHAnsi"/>
          <w:spacing w:val="2"/>
          <w:sz w:val="24"/>
          <w:szCs w:val="24"/>
        </w:rPr>
        <w:t>o</w:t>
      </w:r>
      <w:r w:rsidRPr="00D10C03">
        <w:rPr>
          <w:rFonts w:cstheme="minorHAnsi"/>
          <w:sz w:val="24"/>
          <w:szCs w:val="24"/>
        </w:rPr>
        <w:t>wa</w:t>
      </w:r>
      <w:r w:rsidRPr="00D10C03">
        <w:rPr>
          <w:rFonts w:cstheme="minorHAnsi"/>
          <w:spacing w:val="2"/>
          <w:sz w:val="24"/>
          <w:szCs w:val="24"/>
        </w:rPr>
        <w:t>d</w:t>
      </w:r>
      <w:r w:rsidRPr="00D10C03">
        <w:rPr>
          <w:rFonts w:cstheme="minorHAnsi"/>
          <w:sz w:val="24"/>
          <w:szCs w:val="24"/>
        </w:rPr>
        <w:t>za proces</w:t>
      </w:r>
      <w:r w:rsidRPr="00D10C03">
        <w:rPr>
          <w:rFonts w:cstheme="minorHAnsi"/>
          <w:spacing w:val="3"/>
          <w:sz w:val="24"/>
          <w:szCs w:val="24"/>
        </w:rPr>
        <w:t xml:space="preserve"> </w:t>
      </w:r>
      <w:r w:rsidRPr="00D10C03">
        <w:rPr>
          <w:rFonts w:cstheme="minorHAnsi"/>
          <w:sz w:val="24"/>
          <w:szCs w:val="24"/>
        </w:rPr>
        <w:t>ponowne</w:t>
      </w:r>
      <w:r w:rsidRPr="00D10C03">
        <w:rPr>
          <w:rFonts w:cstheme="minorHAnsi"/>
          <w:spacing w:val="2"/>
          <w:sz w:val="24"/>
          <w:szCs w:val="24"/>
        </w:rPr>
        <w:t>g</w:t>
      </w:r>
      <w:r w:rsidRPr="00D10C03">
        <w:rPr>
          <w:rFonts w:cstheme="minorHAnsi"/>
          <w:sz w:val="24"/>
          <w:szCs w:val="24"/>
        </w:rPr>
        <w:t>o rozpa</w:t>
      </w:r>
      <w:r w:rsidRPr="00D10C03">
        <w:rPr>
          <w:rFonts w:cstheme="minorHAnsi"/>
          <w:spacing w:val="1"/>
          <w:sz w:val="24"/>
          <w:szCs w:val="24"/>
        </w:rPr>
        <w:t>t</w:t>
      </w:r>
      <w:r w:rsidRPr="00D10C03">
        <w:rPr>
          <w:rFonts w:cstheme="minorHAnsi"/>
          <w:sz w:val="24"/>
          <w:szCs w:val="24"/>
        </w:rPr>
        <w:t>rzenia</w:t>
      </w:r>
      <w:r w:rsidRPr="00D10C03">
        <w:rPr>
          <w:rFonts w:cstheme="minorHAnsi"/>
          <w:spacing w:val="2"/>
          <w:sz w:val="24"/>
          <w:szCs w:val="24"/>
        </w:rPr>
        <w:t xml:space="preserve"> </w:t>
      </w:r>
      <w:r w:rsidRPr="00D10C03">
        <w:rPr>
          <w:rFonts w:cstheme="minorHAnsi"/>
          <w:sz w:val="24"/>
          <w:szCs w:val="24"/>
        </w:rPr>
        <w:t>sprawy i in</w:t>
      </w:r>
      <w:r w:rsidRPr="00D10C03">
        <w:rPr>
          <w:rFonts w:cstheme="minorHAnsi"/>
          <w:spacing w:val="3"/>
          <w:sz w:val="24"/>
          <w:szCs w:val="24"/>
        </w:rPr>
        <w:t>f</w:t>
      </w:r>
      <w:r w:rsidRPr="00D10C03">
        <w:rPr>
          <w:rFonts w:cstheme="minorHAnsi"/>
          <w:sz w:val="24"/>
          <w:szCs w:val="24"/>
        </w:rPr>
        <w:t>or</w:t>
      </w:r>
      <w:r w:rsidRPr="00D10C03">
        <w:rPr>
          <w:rFonts w:cstheme="minorHAnsi"/>
          <w:spacing w:val="1"/>
          <w:sz w:val="24"/>
          <w:szCs w:val="24"/>
        </w:rPr>
        <w:t>m</w:t>
      </w:r>
      <w:r w:rsidRPr="00D10C03">
        <w:rPr>
          <w:rFonts w:cstheme="minorHAnsi"/>
          <w:sz w:val="24"/>
          <w:szCs w:val="24"/>
        </w:rPr>
        <w:t>u</w:t>
      </w:r>
      <w:r w:rsidRPr="00D10C03">
        <w:rPr>
          <w:rFonts w:cstheme="minorHAnsi"/>
          <w:spacing w:val="1"/>
          <w:sz w:val="24"/>
          <w:szCs w:val="24"/>
        </w:rPr>
        <w:t>j</w:t>
      </w:r>
      <w:r w:rsidRPr="00D10C03">
        <w:rPr>
          <w:rFonts w:cstheme="minorHAnsi"/>
          <w:sz w:val="24"/>
          <w:szCs w:val="24"/>
        </w:rPr>
        <w:t xml:space="preserve">e </w:t>
      </w:r>
      <w:r w:rsidRPr="00D10C03">
        <w:rPr>
          <w:rFonts w:cstheme="minorHAnsi"/>
          <w:spacing w:val="7"/>
          <w:sz w:val="24"/>
          <w:szCs w:val="24"/>
        </w:rPr>
        <w:t>w</w:t>
      </w:r>
      <w:r w:rsidRPr="00D10C03">
        <w:rPr>
          <w:rFonts w:cstheme="minorHAnsi"/>
          <w:sz w:val="24"/>
          <w:szCs w:val="24"/>
        </w:rPr>
        <w:t>nios</w:t>
      </w:r>
      <w:r w:rsidRPr="00D10C03">
        <w:rPr>
          <w:rFonts w:cstheme="minorHAnsi"/>
          <w:spacing w:val="2"/>
          <w:sz w:val="24"/>
          <w:szCs w:val="24"/>
        </w:rPr>
        <w:t>k</w:t>
      </w:r>
      <w:r w:rsidRPr="00D10C03">
        <w:rPr>
          <w:rFonts w:cstheme="minorHAnsi"/>
          <w:sz w:val="24"/>
          <w:szCs w:val="24"/>
        </w:rPr>
        <w:t>odawcę o </w:t>
      </w:r>
      <w:r w:rsidRPr="00D10C03">
        <w:rPr>
          <w:rFonts w:cstheme="minorHAnsi"/>
          <w:spacing w:val="1"/>
          <w:sz w:val="24"/>
          <w:szCs w:val="24"/>
        </w:rPr>
        <w:t>j</w:t>
      </w:r>
      <w:r w:rsidRPr="00D10C03">
        <w:rPr>
          <w:rFonts w:cstheme="minorHAnsi"/>
          <w:sz w:val="24"/>
          <w:szCs w:val="24"/>
        </w:rPr>
        <w:t>e</w:t>
      </w:r>
      <w:r w:rsidRPr="00D10C03">
        <w:rPr>
          <w:rFonts w:cstheme="minorHAnsi"/>
          <w:spacing w:val="2"/>
          <w:sz w:val="24"/>
          <w:szCs w:val="24"/>
        </w:rPr>
        <w:t>g</w:t>
      </w:r>
      <w:r w:rsidRPr="00D10C03">
        <w:rPr>
          <w:rFonts w:cstheme="minorHAnsi"/>
          <w:sz w:val="24"/>
          <w:szCs w:val="24"/>
        </w:rPr>
        <w:t>o wyni</w:t>
      </w:r>
      <w:r w:rsidRPr="00D10C03">
        <w:rPr>
          <w:rFonts w:cstheme="minorHAnsi"/>
          <w:spacing w:val="2"/>
          <w:sz w:val="24"/>
          <w:szCs w:val="24"/>
        </w:rPr>
        <w:t>k</w:t>
      </w:r>
      <w:r w:rsidRPr="00D10C03">
        <w:rPr>
          <w:rFonts w:cstheme="minorHAnsi"/>
          <w:sz w:val="24"/>
          <w:szCs w:val="24"/>
        </w:rPr>
        <w:t>ach.</w:t>
      </w:r>
    </w:p>
    <w:p w14:paraId="1609625E" w14:textId="77777777" w:rsidR="00B031B4" w:rsidRPr="00D10C03" w:rsidRDefault="00B031B4" w:rsidP="00D10C03">
      <w:pPr>
        <w:widowControl w:val="0"/>
        <w:tabs>
          <w:tab w:val="left" w:pos="401"/>
        </w:tabs>
        <w:spacing w:before="120" w:after="120"/>
        <w:ind w:right="109"/>
        <w:rPr>
          <w:rFonts w:cstheme="minorHAnsi"/>
          <w:sz w:val="24"/>
          <w:szCs w:val="24"/>
        </w:rPr>
      </w:pPr>
      <w:r w:rsidRPr="00D10C03">
        <w:rPr>
          <w:rFonts w:cstheme="minorHAnsi"/>
          <w:spacing w:val="1"/>
          <w:sz w:val="24"/>
          <w:szCs w:val="24"/>
        </w:rPr>
        <w:t>O</w:t>
      </w:r>
      <w:r w:rsidRPr="00D10C03">
        <w:rPr>
          <w:rFonts w:cstheme="minorHAnsi"/>
          <w:sz w:val="24"/>
          <w:szCs w:val="24"/>
        </w:rPr>
        <w:t>d</w:t>
      </w:r>
      <w:r w:rsidRPr="00D10C03">
        <w:rPr>
          <w:rFonts w:cstheme="minorHAnsi"/>
          <w:spacing w:val="7"/>
          <w:sz w:val="24"/>
          <w:szCs w:val="24"/>
        </w:rPr>
        <w:t xml:space="preserve"> </w:t>
      </w:r>
      <w:r w:rsidRPr="00D10C03">
        <w:rPr>
          <w:rFonts w:cstheme="minorHAnsi"/>
          <w:sz w:val="24"/>
          <w:szCs w:val="24"/>
        </w:rPr>
        <w:t>wyro</w:t>
      </w:r>
      <w:r w:rsidRPr="00D10C03">
        <w:rPr>
          <w:rFonts w:cstheme="minorHAnsi"/>
          <w:spacing w:val="2"/>
          <w:sz w:val="24"/>
          <w:szCs w:val="24"/>
        </w:rPr>
        <w:t>k</w:t>
      </w:r>
      <w:r w:rsidRPr="00D10C03">
        <w:rPr>
          <w:rFonts w:cstheme="minorHAnsi"/>
          <w:sz w:val="24"/>
          <w:szCs w:val="24"/>
        </w:rPr>
        <w:t>u</w:t>
      </w:r>
      <w:r w:rsidRPr="00D10C03">
        <w:rPr>
          <w:rFonts w:cstheme="minorHAnsi"/>
          <w:spacing w:val="7"/>
          <w:sz w:val="24"/>
          <w:szCs w:val="24"/>
        </w:rPr>
        <w:t xml:space="preserve"> </w:t>
      </w:r>
      <w:r w:rsidRPr="00D10C03">
        <w:rPr>
          <w:rFonts w:cstheme="minorHAnsi"/>
          <w:sz w:val="24"/>
          <w:szCs w:val="24"/>
        </w:rPr>
        <w:t>sądu</w:t>
      </w:r>
      <w:r w:rsidRPr="00D10C03">
        <w:rPr>
          <w:rFonts w:cstheme="minorHAnsi"/>
          <w:spacing w:val="7"/>
          <w:sz w:val="24"/>
          <w:szCs w:val="24"/>
        </w:rPr>
        <w:t xml:space="preserve"> </w:t>
      </w:r>
      <w:r w:rsidRPr="00D10C03">
        <w:rPr>
          <w:rFonts w:cstheme="minorHAnsi"/>
          <w:sz w:val="24"/>
          <w:szCs w:val="24"/>
        </w:rPr>
        <w:t>ad</w:t>
      </w:r>
      <w:r w:rsidRPr="00D10C03">
        <w:rPr>
          <w:rFonts w:cstheme="minorHAnsi"/>
          <w:spacing w:val="1"/>
          <w:sz w:val="24"/>
          <w:szCs w:val="24"/>
        </w:rPr>
        <w:t>m</w:t>
      </w:r>
      <w:r w:rsidRPr="00D10C03">
        <w:rPr>
          <w:rFonts w:cstheme="minorHAnsi"/>
          <w:sz w:val="24"/>
          <w:szCs w:val="24"/>
        </w:rPr>
        <w:t>inis</w:t>
      </w:r>
      <w:r w:rsidRPr="00D10C03">
        <w:rPr>
          <w:rFonts w:cstheme="minorHAnsi"/>
          <w:spacing w:val="1"/>
          <w:sz w:val="24"/>
          <w:szCs w:val="24"/>
        </w:rPr>
        <w:t>t</w:t>
      </w:r>
      <w:r w:rsidRPr="00D10C03">
        <w:rPr>
          <w:rFonts w:cstheme="minorHAnsi"/>
          <w:sz w:val="24"/>
          <w:szCs w:val="24"/>
        </w:rPr>
        <w:t>racy</w:t>
      </w:r>
      <w:r w:rsidRPr="00D10C03">
        <w:rPr>
          <w:rFonts w:cstheme="minorHAnsi"/>
          <w:spacing w:val="1"/>
          <w:sz w:val="24"/>
          <w:szCs w:val="24"/>
        </w:rPr>
        <w:t>j</w:t>
      </w:r>
      <w:r w:rsidRPr="00D10C03">
        <w:rPr>
          <w:rFonts w:cstheme="minorHAnsi"/>
          <w:sz w:val="24"/>
          <w:szCs w:val="24"/>
        </w:rPr>
        <w:t>ne</w:t>
      </w:r>
      <w:r w:rsidRPr="00D10C03">
        <w:rPr>
          <w:rFonts w:cstheme="minorHAnsi"/>
          <w:spacing w:val="2"/>
          <w:sz w:val="24"/>
          <w:szCs w:val="24"/>
        </w:rPr>
        <w:t>g</w:t>
      </w:r>
      <w:r w:rsidRPr="00D10C03">
        <w:rPr>
          <w:rFonts w:cstheme="minorHAnsi"/>
          <w:sz w:val="24"/>
          <w:szCs w:val="24"/>
        </w:rPr>
        <w:t>o</w:t>
      </w:r>
      <w:r w:rsidRPr="00D10C03">
        <w:rPr>
          <w:rFonts w:cstheme="minorHAnsi"/>
          <w:spacing w:val="7"/>
          <w:sz w:val="24"/>
          <w:szCs w:val="24"/>
        </w:rPr>
        <w:t xml:space="preserve"> </w:t>
      </w:r>
      <w:r w:rsidRPr="00D10C03">
        <w:rPr>
          <w:rFonts w:cstheme="minorHAnsi"/>
          <w:sz w:val="24"/>
          <w:szCs w:val="24"/>
        </w:rPr>
        <w:t>z</w:t>
      </w:r>
      <w:r w:rsidRPr="00D10C03">
        <w:rPr>
          <w:rFonts w:cstheme="minorHAnsi"/>
          <w:spacing w:val="2"/>
          <w:sz w:val="24"/>
          <w:szCs w:val="24"/>
        </w:rPr>
        <w:t>g</w:t>
      </w:r>
      <w:r w:rsidRPr="00D10C03">
        <w:rPr>
          <w:rFonts w:cstheme="minorHAnsi"/>
          <w:sz w:val="24"/>
          <w:szCs w:val="24"/>
        </w:rPr>
        <w:t>odnie</w:t>
      </w:r>
      <w:r w:rsidRPr="00D10C03">
        <w:rPr>
          <w:rFonts w:cstheme="minorHAnsi"/>
          <w:spacing w:val="7"/>
          <w:sz w:val="24"/>
          <w:szCs w:val="24"/>
        </w:rPr>
        <w:t xml:space="preserve"> </w:t>
      </w:r>
      <w:r w:rsidRPr="00D10C03">
        <w:rPr>
          <w:rFonts w:cstheme="minorHAnsi"/>
          <w:sz w:val="24"/>
          <w:szCs w:val="24"/>
        </w:rPr>
        <w:t>z</w:t>
      </w:r>
      <w:r w:rsidRPr="00D10C03">
        <w:rPr>
          <w:rFonts w:cstheme="minorHAnsi"/>
          <w:spacing w:val="4"/>
          <w:sz w:val="24"/>
          <w:szCs w:val="24"/>
        </w:rPr>
        <w:t xml:space="preserve"> </w:t>
      </w:r>
      <w:r w:rsidRPr="00D10C03">
        <w:rPr>
          <w:rFonts w:cstheme="minorHAnsi"/>
          <w:sz w:val="24"/>
          <w:szCs w:val="24"/>
        </w:rPr>
        <w:t>art.</w:t>
      </w:r>
      <w:r w:rsidRPr="00D10C03">
        <w:rPr>
          <w:rFonts w:cstheme="minorHAnsi"/>
          <w:spacing w:val="8"/>
          <w:sz w:val="24"/>
          <w:szCs w:val="24"/>
        </w:rPr>
        <w:t xml:space="preserve"> </w:t>
      </w:r>
      <w:r w:rsidRPr="00D10C03">
        <w:rPr>
          <w:rFonts w:cstheme="minorHAnsi"/>
          <w:sz w:val="24"/>
          <w:szCs w:val="24"/>
        </w:rPr>
        <w:t>62</w:t>
      </w:r>
      <w:r w:rsidRPr="00D10C03">
        <w:rPr>
          <w:rFonts w:cstheme="minorHAnsi"/>
          <w:spacing w:val="7"/>
          <w:sz w:val="24"/>
          <w:szCs w:val="24"/>
        </w:rPr>
        <w:t xml:space="preserve"> </w:t>
      </w:r>
      <w:r w:rsidRPr="00D10C03">
        <w:rPr>
          <w:rFonts w:cstheme="minorHAnsi"/>
          <w:sz w:val="24"/>
          <w:szCs w:val="24"/>
        </w:rPr>
        <w:t>us</w:t>
      </w:r>
      <w:r w:rsidRPr="00D10C03">
        <w:rPr>
          <w:rFonts w:cstheme="minorHAnsi"/>
          <w:spacing w:val="1"/>
          <w:sz w:val="24"/>
          <w:szCs w:val="24"/>
        </w:rPr>
        <w:t>t</w:t>
      </w:r>
      <w:r w:rsidRPr="00D10C03">
        <w:rPr>
          <w:rFonts w:cstheme="minorHAnsi"/>
          <w:sz w:val="24"/>
          <w:szCs w:val="24"/>
        </w:rPr>
        <w:t>awy</w:t>
      </w:r>
      <w:r w:rsidRPr="00D10C03">
        <w:rPr>
          <w:rFonts w:cstheme="minorHAnsi"/>
          <w:spacing w:val="4"/>
          <w:sz w:val="24"/>
          <w:szCs w:val="24"/>
        </w:rPr>
        <w:t xml:space="preserve"> </w:t>
      </w:r>
      <w:r w:rsidRPr="00D10C03">
        <w:rPr>
          <w:rFonts w:cstheme="minorHAnsi"/>
          <w:sz w:val="24"/>
          <w:szCs w:val="24"/>
        </w:rPr>
        <w:t>p</w:t>
      </w:r>
      <w:r w:rsidRPr="00D10C03">
        <w:rPr>
          <w:rFonts w:cstheme="minorHAnsi"/>
          <w:spacing w:val="3"/>
          <w:sz w:val="24"/>
          <w:szCs w:val="24"/>
        </w:rPr>
        <w:t>r</w:t>
      </w:r>
      <w:r w:rsidRPr="00D10C03">
        <w:rPr>
          <w:rFonts w:cstheme="minorHAnsi"/>
          <w:sz w:val="24"/>
          <w:szCs w:val="24"/>
        </w:rPr>
        <w:t>zy</w:t>
      </w:r>
      <w:r w:rsidRPr="00D10C03">
        <w:rPr>
          <w:rFonts w:cstheme="minorHAnsi"/>
          <w:spacing w:val="2"/>
          <w:sz w:val="24"/>
          <w:szCs w:val="24"/>
        </w:rPr>
        <w:t>s</w:t>
      </w:r>
      <w:r w:rsidRPr="00D10C03">
        <w:rPr>
          <w:rFonts w:cstheme="minorHAnsi"/>
          <w:sz w:val="24"/>
          <w:szCs w:val="24"/>
        </w:rPr>
        <w:t>łu</w:t>
      </w:r>
      <w:r w:rsidRPr="00D10C03">
        <w:rPr>
          <w:rFonts w:cstheme="minorHAnsi"/>
          <w:spacing w:val="2"/>
          <w:sz w:val="24"/>
          <w:szCs w:val="24"/>
        </w:rPr>
        <w:t>g</w:t>
      </w:r>
      <w:r w:rsidRPr="00D10C03">
        <w:rPr>
          <w:rFonts w:cstheme="minorHAnsi"/>
          <w:sz w:val="24"/>
          <w:szCs w:val="24"/>
        </w:rPr>
        <w:t>u</w:t>
      </w:r>
      <w:r w:rsidRPr="00D10C03">
        <w:rPr>
          <w:rFonts w:cstheme="minorHAnsi"/>
          <w:spacing w:val="1"/>
          <w:sz w:val="24"/>
          <w:szCs w:val="24"/>
        </w:rPr>
        <w:t>j</w:t>
      </w:r>
      <w:r w:rsidRPr="00D10C03">
        <w:rPr>
          <w:rFonts w:cstheme="minorHAnsi"/>
          <w:sz w:val="24"/>
          <w:szCs w:val="24"/>
        </w:rPr>
        <w:t>e</w:t>
      </w:r>
      <w:r w:rsidRPr="00D10C03">
        <w:rPr>
          <w:rFonts w:cstheme="minorHAnsi"/>
          <w:spacing w:val="7"/>
          <w:sz w:val="24"/>
          <w:szCs w:val="24"/>
        </w:rPr>
        <w:t xml:space="preserve"> </w:t>
      </w:r>
      <w:r w:rsidRPr="00D10C03">
        <w:rPr>
          <w:rFonts w:cstheme="minorHAnsi"/>
          <w:spacing w:val="1"/>
          <w:sz w:val="24"/>
          <w:szCs w:val="24"/>
        </w:rPr>
        <w:t>m</w:t>
      </w:r>
      <w:r w:rsidRPr="00D10C03">
        <w:rPr>
          <w:rFonts w:cstheme="minorHAnsi"/>
          <w:sz w:val="24"/>
          <w:szCs w:val="24"/>
        </w:rPr>
        <w:t>ożliwość w</w:t>
      </w:r>
      <w:r w:rsidRPr="00D10C03">
        <w:rPr>
          <w:rFonts w:cstheme="minorHAnsi"/>
          <w:spacing w:val="2"/>
          <w:sz w:val="24"/>
          <w:szCs w:val="24"/>
        </w:rPr>
        <w:t>n</w:t>
      </w:r>
      <w:r w:rsidRPr="00D10C03">
        <w:rPr>
          <w:rFonts w:cstheme="minorHAnsi"/>
          <w:sz w:val="24"/>
          <w:szCs w:val="24"/>
        </w:rPr>
        <w:t>iesienia</w:t>
      </w:r>
      <w:r w:rsidRPr="00D10C03">
        <w:rPr>
          <w:rFonts w:cstheme="minorHAnsi"/>
          <w:spacing w:val="46"/>
          <w:sz w:val="24"/>
          <w:szCs w:val="24"/>
        </w:rPr>
        <w:t xml:space="preserve"> </w:t>
      </w:r>
      <w:r w:rsidRPr="00D10C03">
        <w:rPr>
          <w:rFonts w:cstheme="minorHAnsi"/>
          <w:b/>
          <w:bCs/>
          <w:sz w:val="24"/>
          <w:szCs w:val="24"/>
        </w:rPr>
        <w:t>skargi</w:t>
      </w:r>
      <w:r w:rsidRPr="00D10C03">
        <w:rPr>
          <w:rFonts w:cstheme="minorHAnsi"/>
          <w:b/>
          <w:bCs/>
          <w:spacing w:val="47"/>
          <w:sz w:val="24"/>
          <w:szCs w:val="24"/>
        </w:rPr>
        <w:t xml:space="preserve"> </w:t>
      </w:r>
      <w:r w:rsidRPr="00D10C03">
        <w:rPr>
          <w:rFonts w:cstheme="minorHAnsi"/>
          <w:b/>
          <w:bCs/>
          <w:sz w:val="24"/>
          <w:szCs w:val="24"/>
        </w:rPr>
        <w:t>kasa</w:t>
      </w:r>
      <w:r w:rsidRPr="00D10C03">
        <w:rPr>
          <w:rFonts w:cstheme="minorHAnsi"/>
          <w:b/>
          <w:bCs/>
          <w:spacing w:val="2"/>
          <w:sz w:val="24"/>
          <w:szCs w:val="24"/>
        </w:rPr>
        <w:t>c</w:t>
      </w:r>
      <w:r w:rsidRPr="00D10C03">
        <w:rPr>
          <w:rFonts w:cstheme="minorHAnsi"/>
          <w:b/>
          <w:bCs/>
          <w:sz w:val="24"/>
          <w:szCs w:val="24"/>
        </w:rPr>
        <w:t>yjn</w:t>
      </w:r>
      <w:r w:rsidRPr="00D10C03">
        <w:rPr>
          <w:rFonts w:cstheme="minorHAnsi"/>
          <w:b/>
          <w:bCs/>
          <w:spacing w:val="2"/>
          <w:sz w:val="24"/>
          <w:szCs w:val="24"/>
        </w:rPr>
        <w:t>e</w:t>
      </w:r>
      <w:r w:rsidRPr="00D10C03">
        <w:rPr>
          <w:rFonts w:cstheme="minorHAnsi"/>
          <w:b/>
          <w:bCs/>
          <w:sz w:val="24"/>
          <w:szCs w:val="24"/>
        </w:rPr>
        <w:t>j</w:t>
      </w:r>
      <w:r w:rsidRPr="00D10C03">
        <w:rPr>
          <w:rFonts w:cstheme="minorHAnsi"/>
          <w:b/>
          <w:bCs/>
          <w:spacing w:val="45"/>
          <w:sz w:val="24"/>
          <w:szCs w:val="24"/>
        </w:rPr>
        <w:t xml:space="preserve"> </w:t>
      </w:r>
      <w:r w:rsidRPr="00D10C03">
        <w:rPr>
          <w:rFonts w:cstheme="minorHAnsi"/>
          <w:spacing w:val="3"/>
          <w:sz w:val="24"/>
          <w:szCs w:val="24"/>
        </w:rPr>
        <w:t>(</w:t>
      </w:r>
      <w:r w:rsidRPr="00D10C03">
        <w:rPr>
          <w:rFonts w:cstheme="minorHAnsi"/>
          <w:sz w:val="24"/>
          <w:szCs w:val="24"/>
        </w:rPr>
        <w:t>wraz</w:t>
      </w:r>
      <w:r w:rsidRPr="00D10C03">
        <w:rPr>
          <w:rFonts w:cstheme="minorHAnsi"/>
          <w:spacing w:val="46"/>
          <w:sz w:val="24"/>
          <w:szCs w:val="24"/>
        </w:rPr>
        <w:t xml:space="preserve"> </w:t>
      </w:r>
      <w:r w:rsidRPr="00D10C03">
        <w:rPr>
          <w:rFonts w:cstheme="minorHAnsi"/>
          <w:sz w:val="24"/>
          <w:szCs w:val="24"/>
        </w:rPr>
        <w:t>z</w:t>
      </w:r>
      <w:r w:rsidRPr="00D10C03">
        <w:rPr>
          <w:rFonts w:cstheme="minorHAnsi"/>
          <w:spacing w:val="44"/>
          <w:sz w:val="24"/>
          <w:szCs w:val="24"/>
        </w:rPr>
        <w:t xml:space="preserve"> </w:t>
      </w:r>
      <w:r w:rsidRPr="00D10C03">
        <w:rPr>
          <w:rFonts w:cstheme="minorHAnsi"/>
          <w:spacing w:val="2"/>
          <w:sz w:val="24"/>
          <w:szCs w:val="24"/>
        </w:rPr>
        <w:t>k</w:t>
      </w:r>
      <w:r w:rsidRPr="00D10C03">
        <w:rPr>
          <w:rFonts w:cstheme="minorHAnsi"/>
          <w:sz w:val="24"/>
          <w:szCs w:val="24"/>
        </w:rPr>
        <w:t>o</w:t>
      </w:r>
      <w:r w:rsidRPr="00D10C03">
        <w:rPr>
          <w:rFonts w:cstheme="minorHAnsi"/>
          <w:spacing w:val="1"/>
          <w:sz w:val="24"/>
          <w:szCs w:val="24"/>
        </w:rPr>
        <w:t>m</w:t>
      </w:r>
      <w:r w:rsidRPr="00D10C03">
        <w:rPr>
          <w:rFonts w:cstheme="minorHAnsi"/>
          <w:sz w:val="24"/>
          <w:szCs w:val="24"/>
        </w:rPr>
        <w:t>pletną</w:t>
      </w:r>
      <w:r w:rsidRPr="00D10C03">
        <w:rPr>
          <w:rFonts w:cstheme="minorHAnsi"/>
          <w:spacing w:val="46"/>
          <w:sz w:val="24"/>
          <w:szCs w:val="24"/>
        </w:rPr>
        <w:t xml:space="preserve"> </w:t>
      </w:r>
      <w:r w:rsidRPr="00D10C03">
        <w:rPr>
          <w:rFonts w:cstheme="minorHAnsi"/>
          <w:sz w:val="24"/>
          <w:szCs w:val="24"/>
        </w:rPr>
        <w:t>do</w:t>
      </w:r>
      <w:r w:rsidRPr="00D10C03">
        <w:rPr>
          <w:rFonts w:cstheme="minorHAnsi"/>
          <w:spacing w:val="2"/>
          <w:sz w:val="24"/>
          <w:szCs w:val="24"/>
        </w:rPr>
        <w:t>k</w:t>
      </w:r>
      <w:r w:rsidRPr="00D10C03">
        <w:rPr>
          <w:rFonts w:cstheme="minorHAnsi"/>
          <w:sz w:val="24"/>
          <w:szCs w:val="24"/>
        </w:rPr>
        <w:t>u</w:t>
      </w:r>
      <w:r w:rsidRPr="00D10C03">
        <w:rPr>
          <w:rFonts w:cstheme="minorHAnsi"/>
          <w:spacing w:val="1"/>
          <w:sz w:val="24"/>
          <w:szCs w:val="24"/>
        </w:rPr>
        <w:t>m</w:t>
      </w:r>
      <w:r w:rsidRPr="00D10C03">
        <w:rPr>
          <w:rFonts w:cstheme="minorHAnsi"/>
          <w:sz w:val="24"/>
          <w:szCs w:val="24"/>
        </w:rPr>
        <w:t>en</w:t>
      </w:r>
      <w:r w:rsidRPr="00D10C03">
        <w:rPr>
          <w:rFonts w:cstheme="minorHAnsi"/>
          <w:spacing w:val="1"/>
          <w:sz w:val="24"/>
          <w:szCs w:val="24"/>
        </w:rPr>
        <w:t>t</w:t>
      </w:r>
      <w:r w:rsidRPr="00D10C03">
        <w:rPr>
          <w:rFonts w:cstheme="minorHAnsi"/>
          <w:sz w:val="24"/>
          <w:szCs w:val="24"/>
        </w:rPr>
        <w:t>ac</w:t>
      </w:r>
      <w:r w:rsidRPr="00D10C03">
        <w:rPr>
          <w:rFonts w:cstheme="minorHAnsi"/>
          <w:spacing w:val="1"/>
          <w:sz w:val="24"/>
          <w:szCs w:val="24"/>
        </w:rPr>
        <w:t>j</w:t>
      </w:r>
      <w:r w:rsidRPr="00D10C03">
        <w:rPr>
          <w:rFonts w:cstheme="minorHAnsi"/>
          <w:sz w:val="24"/>
          <w:szCs w:val="24"/>
        </w:rPr>
        <w:t>ą)</w:t>
      </w:r>
      <w:r w:rsidRPr="00D10C03">
        <w:rPr>
          <w:rFonts w:cstheme="minorHAnsi"/>
          <w:spacing w:val="47"/>
          <w:sz w:val="24"/>
          <w:szCs w:val="24"/>
        </w:rPr>
        <w:t xml:space="preserve"> </w:t>
      </w:r>
      <w:r w:rsidRPr="00D10C03">
        <w:rPr>
          <w:rFonts w:cstheme="minorHAnsi"/>
          <w:sz w:val="24"/>
          <w:szCs w:val="24"/>
        </w:rPr>
        <w:t>do</w:t>
      </w:r>
      <w:r w:rsidRPr="00D10C03">
        <w:rPr>
          <w:rFonts w:cstheme="minorHAnsi"/>
          <w:spacing w:val="46"/>
          <w:sz w:val="24"/>
          <w:szCs w:val="24"/>
        </w:rPr>
        <w:t xml:space="preserve"> </w:t>
      </w:r>
      <w:r w:rsidRPr="00D10C03">
        <w:rPr>
          <w:rFonts w:cstheme="minorHAnsi"/>
          <w:sz w:val="24"/>
          <w:szCs w:val="24"/>
        </w:rPr>
        <w:t>Naczelne</w:t>
      </w:r>
      <w:r w:rsidRPr="00D10C03">
        <w:rPr>
          <w:rFonts w:cstheme="minorHAnsi"/>
          <w:spacing w:val="2"/>
          <w:sz w:val="24"/>
          <w:szCs w:val="24"/>
        </w:rPr>
        <w:t>g</w:t>
      </w:r>
      <w:r w:rsidRPr="00D10C03">
        <w:rPr>
          <w:rFonts w:cstheme="minorHAnsi"/>
          <w:sz w:val="24"/>
          <w:szCs w:val="24"/>
        </w:rPr>
        <w:t>o</w:t>
      </w:r>
      <w:r w:rsidRPr="00D10C03">
        <w:rPr>
          <w:rFonts w:cstheme="minorHAnsi"/>
          <w:spacing w:val="47"/>
          <w:sz w:val="24"/>
          <w:szCs w:val="24"/>
        </w:rPr>
        <w:t xml:space="preserve"> </w:t>
      </w:r>
      <w:r w:rsidRPr="00D10C03">
        <w:rPr>
          <w:rFonts w:cstheme="minorHAnsi"/>
          <w:sz w:val="24"/>
          <w:szCs w:val="24"/>
        </w:rPr>
        <w:t>Sądu Ad</w:t>
      </w:r>
      <w:r w:rsidRPr="00D10C03">
        <w:rPr>
          <w:rFonts w:cstheme="minorHAnsi"/>
          <w:spacing w:val="1"/>
          <w:sz w:val="24"/>
          <w:szCs w:val="24"/>
        </w:rPr>
        <w:t>m</w:t>
      </w:r>
      <w:r w:rsidRPr="00D10C03">
        <w:rPr>
          <w:rFonts w:cstheme="minorHAnsi"/>
          <w:sz w:val="24"/>
          <w:szCs w:val="24"/>
        </w:rPr>
        <w:t>inis</w:t>
      </w:r>
      <w:r w:rsidRPr="00D10C03">
        <w:rPr>
          <w:rFonts w:cstheme="minorHAnsi"/>
          <w:spacing w:val="1"/>
          <w:sz w:val="24"/>
          <w:szCs w:val="24"/>
        </w:rPr>
        <w:t>t</w:t>
      </w:r>
      <w:r w:rsidRPr="00D10C03">
        <w:rPr>
          <w:rFonts w:cstheme="minorHAnsi"/>
          <w:sz w:val="24"/>
          <w:szCs w:val="24"/>
        </w:rPr>
        <w:t>racy</w:t>
      </w:r>
      <w:r w:rsidRPr="00D10C03">
        <w:rPr>
          <w:rFonts w:cstheme="minorHAnsi"/>
          <w:spacing w:val="1"/>
          <w:sz w:val="24"/>
          <w:szCs w:val="24"/>
        </w:rPr>
        <w:t>j</w:t>
      </w:r>
      <w:r w:rsidRPr="00D10C03">
        <w:rPr>
          <w:rFonts w:cstheme="minorHAnsi"/>
          <w:sz w:val="24"/>
          <w:szCs w:val="24"/>
        </w:rPr>
        <w:t>ne</w:t>
      </w:r>
      <w:r w:rsidRPr="00D10C03">
        <w:rPr>
          <w:rFonts w:cstheme="minorHAnsi"/>
          <w:spacing w:val="2"/>
          <w:sz w:val="24"/>
          <w:szCs w:val="24"/>
        </w:rPr>
        <w:t>g</w:t>
      </w:r>
      <w:r w:rsidRPr="00D10C03">
        <w:rPr>
          <w:rFonts w:cstheme="minorHAnsi"/>
          <w:sz w:val="24"/>
          <w:szCs w:val="24"/>
        </w:rPr>
        <w:t>o przez:</w:t>
      </w:r>
    </w:p>
    <w:p w14:paraId="010F7F80" w14:textId="77777777" w:rsidR="00B031B4" w:rsidRPr="00D10C03" w:rsidRDefault="00B031B4" w:rsidP="00D10C03">
      <w:pPr>
        <w:widowControl w:val="0"/>
        <w:numPr>
          <w:ilvl w:val="0"/>
          <w:numId w:val="28"/>
        </w:numPr>
        <w:tabs>
          <w:tab w:val="clear" w:pos="720"/>
          <w:tab w:val="left" w:pos="284"/>
        </w:tabs>
        <w:overflowPunct/>
        <w:spacing w:before="120" w:after="120"/>
        <w:ind w:left="284" w:right="108" w:hanging="284"/>
        <w:rPr>
          <w:rFonts w:cstheme="minorHAnsi"/>
          <w:sz w:val="24"/>
          <w:szCs w:val="24"/>
        </w:rPr>
      </w:pPr>
      <w:r w:rsidRPr="00D10C03">
        <w:rPr>
          <w:rFonts w:cstheme="minorHAnsi"/>
          <w:sz w:val="24"/>
          <w:szCs w:val="24"/>
        </w:rPr>
        <w:t>Wnioskodawcę,</w:t>
      </w:r>
    </w:p>
    <w:p w14:paraId="4A9B12B0" w14:textId="77777777" w:rsidR="00B031B4" w:rsidRPr="00D10C03" w:rsidRDefault="00B031B4" w:rsidP="00D10C03">
      <w:pPr>
        <w:widowControl w:val="0"/>
        <w:numPr>
          <w:ilvl w:val="0"/>
          <w:numId w:val="28"/>
        </w:numPr>
        <w:tabs>
          <w:tab w:val="clear" w:pos="720"/>
          <w:tab w:val="left" w:pos="284"/>
          <w:tab w:val="left" w:pos="838"/>
          <w:tab w:val="left" w:pos="2835"/>
        </w:tabs>
        <w:overflowPunct/>
        <w:spacing w:before="120" w:after="120"/>
        <w:ind w:left="284" w:right="6465" w:hanging="284"/>
        <w:rPr>
          <w:rFonts w:cstheme="minorHAnsi"/>
          <w:sz w:val="24"/>
          <w:szCs w:val="24"/>
        </w:rPr>
      </w:pPr>
      <w:r w:rsidRPr="00D10C03">
        <w:rPr>
          <w:rFonts w:cstheme="minorHAnsi"/>
          <w:spacing w:val="1"/>
          <w:sz w:val="24"/>
          <w:szCs w:val="24"/>
        </w:rPr>
        <w:lastRenderedPageBreak/>
        <w:t>I</w:t>
      </w:r>
      <w:r w:rsidRPr="00D10C03">
        <w:rPr>
          <w:rFonts w:cstheme="minorHAnsi"/>
          <w:sz w:val="24"/>
          <w:szCs w:val="24"/>
        </w:rPr>
        <w:t xml:space="preserve">P </w:t>
      </w:r>
      <w:r w:rsidRPr="00D10C03">
        <w:rPr>
          <w:rFonts w:cstheme="minorHAnsi"/>
          <w:spacing w:val="1"/>
          <w:sz w:val="24"/>
          <w:szCs w:val="24"/>
        </w:rPr>
        <w:t>/ IZ</w:t>
      </w:r>
    </w:p>
    <w:p w14:paraId="3A28C4D4" w14:textId="77777777" w:rsidR="00B031B4" w:rsidRPr="00D10C03" w:rsidRDefault="00B031B4" w:rsidP="00D10C03">
      <w:pPr>
        <w:tabs>
          <w:tab w:val="left" w:pos="545"/>
          <w:tab w:val="left" w:pos="1656"/>
          <w:tab w:val="left" w:pos="2155"/>
          <w:tab w:val="left" w:pos="2739"/>
          <w:tab w:val="left" w:pos="3238"/>
          <w:tab w:val="left" w:pos="3907"/>
          <w:tab w:val="left" w:pos="5242"/>
          <w:tab w:val="left" w:pos="6965"/>
          <w:tab w:val="left" w:pos="8715"/>
        </w:tabs>
        <w:spacing w:before="120" w:after="120"/>
        <w:ind w:right="106"/>
        <w:rPr>
          <w:rFonts w:cstheme="minorHAnsi"/>
          <w:sz w:val="24"/>
          <w:szCs w:val="24"/>
        </w:rPr>
      </w:pPr>
      <w:r w:rsidRPr="00D10C03">
        <w:rPr>
          <w:rFonts w:cstheme="minorHAnsi"/>
          <w:b/>
          <w:bCs/>
          <w:sz w:val="24"/>
          <w:szCs w:val="24"/>
        </w:rPr>
        <w:t>w term</w:t>
      </w:r>
      <w:r w:rsidRPr="00D10C03">
        <w:rPr>
          <w:rFonts w:cstheme="minorHAnsi"/>
          <w:b/>
          <w:bCs/>
          <w:spacing w:val="1"/>
          <w:sz w:val="24"/>
          <w:szCs w:val="24"/>
        </w:rPr>
        <w:t>i</w:t>
      </w:r>
      <w:r w:rsidRPr="00D10C03">
        <w:rPr>
          <w:rFonts w:cstheme="minorHAnsi"/>
          <w:b/>
          <w:bCs/>
          <w:sz w:val="24"/>
          <w:szCs w:val="24"/>
        </w:rPr>
        <w:t>n</w:t>
      </w:r>
      <w:r w:rsidRPr="00D10C03">
        <w:rPr>
          <w:rFonts w:cstheme="minorHAnsi"/>
          <w:b/>
          <w:bCs/>
          <w:spacing w:val="1"/>
          <w:sz w:val="24"/>
          <w:szCs w:val="24"/>
        </w:rPr>
        <w:t>i</w:t>
      </w:r>
      <w:r w:rsidRPr="00D10C03">
        <w:rPr>
          <w:rFonts w:cstheme="minorHAnsi"/>
          <w:b/>
          <w:bCs/>
          <w:sz w:val="24"/>
          <w:szCs w:val="24"/>
        </w:rPr>
        <w:t xml:space="preserve">e 14 dni </w:t>
      </w:r>
      <w:r w:rsidRPr="00D10C03">
        <w:rPr>
          <w:rFonts w:cstheme="minorHAnsi"/>
          <w:sz w:val="24"/>
          <w:szCs w:val="24"/>
        </w:rPr>
        <w:t>od dnia dorę</w:t>
      </w:r>
      <w:r w:rsidRPr="00D10C03">
        <w:rPr>
          <w:rFonts w:cstheme="minorHAnsi"/>
          <w:spacing w:val="2"/>
          <w:sz w:val="24"/>
          <w:szCs w:val="24"/>
        </w:rPr>
        <w:t>c</w:t>
      </w:r>
      <w:r w:rsidRPr="00D10C03">
        <w:rPr>
          <w:rFonts w:cstheme="minorHAnsi"/>
          <w:sz w:val="24"/>
          <w:szCs w:val="24"/>
        </w:rPr>
        <w:t>zen</w:t>
      </w:r>
      <w:r w:rsidRPr="00D10C03">
        <w:rPr>
          <w:rFonts w:cstheme="minorHAnsi"/>
          <w:spacing w:val="1"/>
          <w:sz w:val="24"/>
          <w:szCs w:val="24"/>
        </w:rPr>
        <w:t>i</w:t>
      </w:r>
      <w:r w:rsidRPr="00D10C03">
        <w:rPr>
          <w:rFonts w:cstheme="minorHAnsi"/>
          <w:sz w:val="24"/>
          <w:szCs w:val="24"/>
        </w:rPr>
        <w:t>a rozs</w:t>
      </w:r>
      <w:r w:rsidRPr="00D10C03">
        <w:rPr>
          <w:rFonts w:cstheme="minorHAnsi"/>
          <w:spacing w:val="1"/>
          <w:sz w:val="24"/>
          <w:szCs w:val="24"/>
        </w:rPr>
        <w:t>t</w:t>
      </w:r>
      <w:r w:rsidRPr="00D10C03">
        <w:rPr>
          <w:rFonts w:cstheme="minorHAnsi"/>
          <w:sz w:val="24"/>
          <w:szCs w:val="24"/>
        </w:rPr>
        <w:t>rzy</w:t>
      </w:r>
      <w:r w:rsidRPr="00D10C03">
        <w:rPr>
          <w:rFonts w:cstheme="minorHAnsi"/>
          <w:spacing w:val="2"/>
          <w:sz w:val="24"/>
          <w:szCs w:val="24"/>
        </w:rPr>
        <w:t>g</w:t>
      </w:r>
      <w:r w:rsidRPr="00D10C03">
        <w:rPr>
          <w:rFonts w:cstheme="minorHAnsi"/>
          <w:sz w:val="24"/>
          <w:szCs w:val="24"/>
        </w:rPr>
        <w:t>nięcia wo</w:t>
      </w:r>
      <w:r w:rsidRPr="00D10C03">
        <w:rPr>
          <w:rFonts w:cstheme="minorHAnsi"/>
          <w:spacing w:val="3"/>
          <w:sz w:val="24"/>
          <w:szCs w:val="24"/>
        </w:rPr>
        <w:t>j</w:t>
      </w:r>
      <w:r w:rsidRPr="00D10C03">
        <w:rPr>
          <w:rFonts w:cstheme="minorHAnsi"/>
          <w:sz w:val="24"/>
          <w:szCs w:val="24"/>
        </w:rPr>
        <w:t>ewó</w:t>
      </w:r>
      <w:r w:rsidRPr="00D10C03">
        <w:rPr>
          <w:rFonts w:cstheme="minorHAnsi"/>
          <w:spacing w:val="2"/>
          <w:sz w:val="24"/>
          <w:szCs w:val="24"/>
        </w:rPr>
        <w:t>d</w:t>
      </w:r>
      <w:r w:rsidRPr="00D10C03">
        <w:rPr>
          <w:rFonts w:cstheme="minorHAnsi"/>
          <w:sz w:val="24"/>
          <w:szCs w:val="24"/>
        </w:rPr>
        <w:t>z</w:t>
      </w:r>
      <w:r w:rsidRPr="00D10C03">
        <w:rPr>
          <w:rFonts w:cstheme="minorHAnsi"/>
          <w:spacing w:val="2"/>
          <w:sz w:val="24"/>
          <w:szCs w:val="24"/>
        </w:rPr>
        <w:t>k</w:t>
      </w:r>
      <w:r w:rsidRPr="00D10C03">
        <w:rPr>
          <w:rFonts w:cstheme="minorHAnsi"/>
          <w:sz w:val="24"/>
          <w:szCs w:val="24"/>
        </w:rPr>
        <w:t>ie</w:t>
      </w:r>
      <w:r w:rsidRPr="00D10C03">
        <w:rPr>
          <w:rFonts w:cstheme="minorHAnsi"/>
          <w:spacing w:val="2"/>
          <w:sz w:val="24"/>
          <w:szCs w:val="24"/>
        </w:rPr>
        <w:t>g</w:t>
      </w:r>
      <w:r w:rsidRPr="00D10C03">
        <w:rPr>
          <w:rFonts w:cstheme="minorHAnsi"/>
          <w:sz w:val="24"/>
          <w:szCs w:val="24"/>
        </w:rPr>
        <w:t>o sądu ad</w:t>
      </w:r>
      <w:r w:rsidRPr="00D10C03">
        <w:rPr>
          <w:rFonts w:cstheme="minorHAnsi"/>
          <w:spacing w:val="1"/>
          <w:sz w:val="24"/>
          <w:szCs w:val="24"/>
        </w:rPr>
        <w:t>m</w:t>
      </w:r>
      <w:r w:rsidRPr="00D10C03">
        <w:rPr>
          <w:rFonts w:cstheme="minorHAnsi"/>
          <w:sz w:val="24"/>
          <w:szCs w:val="24"/>
        </w:rPr>
        <w:t>inis</w:t>
      </w:r>
      <w:r w:rsidRPr="00D10C03">
        <w:rPr>
          <w:rFonts w:cstheme="minorHAnsi"/>
          <w:spacing w:val="1"/>
          <w:sz w:val="24"/>
          <w:szCs w:val="24"/>
        </w:rPr>
        <w:t>t</w:t>
      </w:r>
      <w:r w:rsidRPr="00D10C03">
        <w:rPr>
          <w:rFonts w:cstheme="minorHAnsi"/>
          <w:sz w:val="24"/>
          <w:szCs w:val="24"/>
        </w:rPr>
        <w:t>racy</w:t>
      </w:r>
      <w:r w:rsidRPr="00D10C03">
        <w:rPr>
          <w:rFonts w:cstheme="minorHAnsi"/>
          <w:spacing w:val="1"/>
          <w:sz w:val="24"/>
          <w:szCs w:val="24"/>
        </w:rPr>
        <w:t>j</w:t>
      </w:r>
      <w:r w:rsidRPr="00D10C03">
        <w:rPr>
          <w:rFonts w:cstheme="minorHAnsi"/>
          <w:sz w:val="24"/>
          <w:szCs w:val="24"/>
        </w:rPr>
        <w:t>ne</w:t>
      </w:r>
      <w:r w:rsidRPr="00D10C03">
        <w:rPr>
          <w:rFonts w:cstheme="minorHAnsi"/>
          <w:spacing w:val="2"/>
          <w:sz w:val="24"/>
          <w:szCs w:val="24"/>
        </w:rPr>
        <w:t>g</w:t>
      </w:r>
      <w:r w:rsidRPr="00D10C03">
        <w:rPr>
          <w:rFonts w:cstheme="minorHAnsi"/>
          <w:sz w:val="24"/>
          <w:szCs w:val="24"/>
        </w:rPr>
        <w:t>o.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 xml:space="preserve">a </w:t>
      </w:r>
      <w:r w:rsidRPr="00D10C03">
        <w:rPr>
          <w:rFonts w:cstheme="minorHAnsi"/>
          <w:spacing w:val="1"/>
          <w:sz w:val="24"/>
          <w:szCs w:val="24"/>
        </w:rPr>
        <w:t>j</w:t>
      </w:r>
      <w:r w:rsidRPr="00D10C03">
        <w:rPr>
          <w:rFonts w:cstheme="minorHAnsi"/>
          <w:sz w:val="24"/>
          <w:szCs w:val="24"/>
        </w:rPr>
        <w:t>est rozpa</w:t>
      </w:r>
      <w:r w:rsidRPr="00D10C03">
        <w:rPr>
          <w:rFonts w:cstheme="minorHAnsi"/>
          <w:spacing w:val="1"/>
          <w:sz w:val="24"/>
          <w:szCs w:val="24"/>
        </w:rPr>
        <w:t>t</w:t>
      </w:r>
      <w:r w:rsidRPr="00D10C03">
        <w:rPr>
          <w:rFonts w:cstheme="minorHAnsi"/>
          <w:sz w:val="24"/>
          <w:szCs w:val="24"/>
        </w:rPr>
        <w:t>rywana w ter</w:t>
      </w:r>
      <w:r w:rsidRPr="00D10C03">
        <w:rPr>
          <w:rFonts w:cstheme="minorHAnsi"/>
          <w:spacing w:val="1"/>
          <w:sz w:val="24"/>
          <w:szCs w:val="24"/>
        </w:rPr>
        <w:t>m</w:t>
      </w:r>
      <w:r w:rsidRPr="00D10C03">
        <w:rPr>
          <w:rFonts w:cstheme="minorHAnsi"/>
          <w:sz w:val="24"/>
          <w:szCs w:val="24"/>
        </w:rPr>
        <w:t xml:space="preserve">inie 30 dni od dnia </w:t>
      </w:r>
      <w:r w:rsidRPr="00D10C03">
        <w:rPr>
          <w:rFonts w:cstheme="minorHAnsi"/>
          <w:spacing w:val="1"/>
          <w:sz w:val="24"/>
          <w:szCs w:val="24"/>
        </w:rPr>
        <w:t>j</w:t>
      </w:r>
      <w:r w:rsidRPr="00D10C03">
        <w:rPr>
          <w:rFonts w:cstheme="minorHAnsi"/>
          <w:sz w:val="24"/>
          <w:szCs w:val="24"/>
        </w:rPr>
        <w:t>ej wniesie</w:t>
      </w:r>
      <w:r w:rsidRPr="00D10C03">
        <w:rPr>
          <w:rFonts w:cstheme="minorHAnsi"/>
          <w:spacing w:val="2"/>
          <w:sz w:val="24"/>
          <w:szCs w:val="24"/>
        </w:rPr>
        <w:t>n</w:t>
      </w:r>
      <w:r w:rsidRPr="00D10C03">
        <w:rPr>
          <w:rFonts w:cstheme="minorHAnsi"/>
          <w:sz w:val="24"/>
          <w:szCs w:val="24"/>
        </w:rPr>
        <w:t>ia.</w:t>
      </w:r>
    </w:p>
    <w:p w14:paraId="4913C49E" w14:textId="77777777" w:rsidR="00B031B4" w:rsidRPr="00D10C03" w:rsidRDefault="00B031B4" w:rsidP="00D10C03">
      <w:pPr>
        <w:widowControl w:val="0"/>
        <w:tabs>
          <w:tab w:val="left" w:pos="401"/>
        </w:tabs>
        <w:spacing w:before="120" w:after="120"/>
        <w:ind w:right="108"/>
        <w:rPr>
          <w:rFonts w:cstheme="minorHAnsi"/>
          <w:sz w:val="24"/>
          <w:szCs w:val="24"/>
        </w:rPr>
      </w:pPr>
      <w:r w:rsidRPr="00D10C03">
        <w:rPr>
          <w:rFonts w:cstheme="minorHAnsi"/>
          <w:sz w:val="24"/>
          <w:szCs w:val="24"/>
        </w:rPr>
        <w:t>Prawo</w:t>
      </w:r>
      <w:r w:rsidRPr="00D10C03">
        <w:rPr>
          <w:rFonts w:cstheme="minorHAnsi"/>
          <w:spacing w:val="1"/>
          <w:sz w:val="24"/>
          <w:szCs w:val="24"/>
        </w:rPr>
        <w:t>m</w:t>
      </w:r>
      <w:r w:rsidRPr="00D10C03">
        <w:rPr>
          <w:rFonts w:cstheme="minorHAnsi"/>
          <w:sz w:val="24"/>
          <w:szCs w:val="24"/>
        </w:rPr>
        <w:t>ocne rozstrzy</w:t>
      </w:r>
      <w:r w:rsidRPr="00D10C03">
        <w:rPr>
          <w:rFonts w:cstheme="minorHAnsi"/>
          <w:spacing w:val="2"/>
          <w:sz w:val="24"/>
          <w:szCs w:val="24"/>
        </w:rPr>
        <w:t>g</w:t>
      </w:r>
      <w:r w:rsidRPr="00D10C03">
        <w:rPr>
          <w:rFonts w:cstheme="minorHAnsi"/>
          <w:sz w:val="24"/>
          <w:szCs w:val="24"/>
        </w:rPr>
        <w:t>nięcie sądu ad</w:t>
      </w:r>
      <w:r w:rsidRPr="00D10C03">
        <w:rPr>
          <w:rFonts w:cstheme="minorHAnsi"/>
          <w:spacing w:val="1"/>
          <w:sz w:val="24"/>
          <w:szCs w:val="24"/>
        </w:rPr>
        <w:t>m</w:t>
      </w:r>
      <w:r w:rsidRPr="00D10C03">
        <w:rPr>
          <w:rFonts w:cstheme="minorHAnsi"/>
          <w:sz w:val="24"/>
          <w:szCs w:val="24"/>
        </w:rPr>
        <w:t>inistracy</w:t>
      </w:r>
      <w:r w:rsidRPr="00D10C03">
        <w:rPr>
          <w:rFonts w:cstheme="minorHAnsi"/>
          <w:spacing w:val="1"/>
          <w:sz w:val="24"/>
          <w:szCs w:val="24"/>
        </w:rPr>
        <w:t>j</w:t>
      </w:r>
      <w:r w:rsidRPr="00D10C03">
        <w:rPr>
          <w:rFonts w:cstheme="minorHAnsi"/>
          <w:sz w:val="24"/>
          <w:szCs w:val="24"/>
        </w:rPr>
        <w:t>ne</w:t>
      </w:r>
      <w:r w:rsidRPr="00D10C03">
        <w:rPr>
          <w:rFonts w:cstheme="minorHAnsi"/>
          <w:spacing w:val="2"/>
          <w:sz w:val="24"/>
          <w:szCs w:val="24"/>
        </w:rPr>
        <w:t>g</w:t>
      </w:r>
      <w:r w:rsidRPr="00D10C03">
        <w:rPr>
          <w:rFonts w:cstheme="minorHAnsi"/>
          <w:sz w:val="24"/>
          <w:szCs w:val="24"/>
        </w:rPr>
        <w:t>o pole</w:t>
      </w:r>
      <w:r w:rsidRPr="00D10C03">
        <w:rPr>
          <w:rFonts w:cstheme="minorHAnsi"/>
          <w:spacing w:val="2"/>
          <w:sz w:val="24"/>
          <w:szCs w:val="24"/>
        </w:rPr>
        <w:t>g</w:t>
      </w:r>
      <w:r w:rsidRPr="00D10C03">
        <w:rPr>
          <w:rFonts w:cstheme="minorHAnsi"/>
          <w:sz w:val="24"/>
          <w:szCs w:val="24"/>
        </w:rPr>
        <w:t>a</w:t>
      </w:r>
      <w:r w:rsidRPr="00D10C03">
        <w:rPr>
          <w:rFonts w:cstheme="minorHAnsi"/>
          <w:spacing w:val="1"/>
          <w:sz w:val="24"/>
          <w:szCs w:val="24"/>
        </w:rPr>
        <w:t>j</w:t>
      </w:r>
      <w:r w:rsidRPr="00D10C03">
        <w:rPr>
          <w:rFonts w:cstheme="minorHAnsi"/>
          <w:sz w:val="24"/>
          <w:szCs w:val="24"/>
        </w:rPr>
        <w:t>ące na oddaleniu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odrzuceniu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albo pozos</w:t>
      </w:r>
      <w:r w:rsidRPr="00D10C03">
        <w:rPr>
          <w:rFonts w:cstheme="minorHAnsi"/>
          <w:spacing w:val="1"/>
          <w:sz w:val="24"/>
          <w:szCs w:val="24"/>
        </w:rPr>
        <w:t>t</w:t>
      </w:r>
      <w:r w:rsidRPr="00D10C03">
        <w:rPr>
          <w:rFonts w:cstheme="minorHAnsi"/>
          <w:sz w:val="24"/>
          <w:szCs w:val="24"/>
        </w:rPr>
        <w:t>awieniu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bez rozpa</w:t>
      </w:r>
      <w:r w:rsidRPr="00D10C03">
        <w:rPr>
          <w:rFonts w:cstheme="minorHAnsi"/>
          <w:spacing w:val="1"/>
          <w:sz w:val="24"/>
          <w:szCs w:val="24"/>
        </w:rPr>
        <w:t>t</w:t>
      </w:r>
      <w:r w:rsidRPr="00D10C03">
        <w:rPr>
          <w:rFonts w:cstheme="minorHAnsi"/>
          <w:sz w:val="24"/>
          <w:szCs w:val="24"/>
        </w:rPr>
        <w:t>rzenia kończy procedurę odw</w:t>
      </w:r>
      <w:r w:rsidRPr="00D10C03">
        <w:rPr>
          <w:rFonts w:cstheme="minorHAnsi"/>
          <w:spacing w:val="2"/>
          <w:sz w:val="24"/>
          <w:szCs w:val="24"/>
        </w:rPr>
        <w:t>o</w:t>
      </w:r>
      <w:r w:rsidRPr="00D10C03">
        <w:rPr>
          <w:rFonts w:cstheme="minorHAnsi"/>
          <w:sz w:val="24"/>
          <w:szCs w:val="24"/>
        </w:rPr>
        <w:t>ł</w:t>
      </w:r>
      <w:r w:rsidRPr="00D10C03">
        <w:rPr>
          <w:rFonts w:cstheme="minorHAnsi"/>
          <w:spacing w:val="2"/>
          <w:sz w:val="24"/>
          <w:szCs w:val="24"/>
        </w:rPr>
        <w:t>a</w:t>
      </w:r>
      <w:r w:rsidRPr="00D10C03">
        <w:rPr>
          <w:rFonts w:cstheme="minorHAnsi"/>
          <w:sz w:val="24"/>
          <w:szCs w:val="24"/>
        </w:rPr>
        <w:t>wczą oraz procedurę wyboru pro</w:t>
      </w:r>
      <w:r w:rsidRPr="00D10C03">
        <w:rPr>
          <w:rFonts w:cstheme="minorHAnsi"/>
          <w:spacing w:val="1"/>
          <w:sz w:val="24"/>
          <w:szCs w:val="24"/>
        </w:rPr>
        <w:t>j</w:t>
      </w:r>
      <w:r w:rsidRPr="00D10C03">
        <w:rPr>
          <w:rFonts w:cstheme="minorHAnsi"/>
          <w:sz w:val="24"/>
          <w:szCs w:val="24"/>
        </w:rPr>
        <w:t>ek</w:t>
      </w:r>
      <w:r w:rsidRPr="00D10C03">
        <w:rPr>
          <w:rFonts w:cstheme="minorHAnsi"/>
          <w:spacing w:val="1"/>
          <w:sz w:val="24"/>
          <w:szCs w:val="24"/>
        </w:rPr>
        <w:t>t</w:t>
      </w:r>
      <w:r w:rsidRPr="00D10C03">
        <w:rPr>
          <w:rFonts w:cstheme="minorHAnsi"/>
          <w:sz w:val="24"/>
          <w:szCs w:val="24"/>
        </w:rPr>
        <w:t>u.</w:t>
      </w:r>
    </w:p>
    <w:p w14:paraId="166AC5CE" w14:textId="77777777" w:rsidR="00B031B4" w:rsidRPr="00D10C03" w:rsidRDefault="00B031B4" w:rsidP="00D10C03">
      <w:pPr>
        <w:widowControl w:val="0"/>
        <w:tabs>
          <w:tab w:val="left" w:pos="401"/>
        </w:tabs>
        <w:spacing w:before="120" w:after="120"/>
        <w:ind w:right="109"/>
        <w:rPr>
          <w:rFonts w:cstheme="minorHAnsi"/>
          <w:sz w:val="24"/>
          <w:szCs w:val="24"/>
        </w:rPr>
      </w:pPr>
      <w:r w:rsidRPr="00D10C03">
        <w:rPr>
          <w:rFonts w:cstheme="minorHAnsi"/>
          <w:sz w:val="24"/>
          <w:szCs w:val="24"/>
        </w:rPr>
        <w:t>Procedura odwoł</w:t>
      </w:r>
      <w:r w:rsidRPr="00D10C03">
        <w:rPr>
          <w:rFonts w:cstheme="minorHAnsi"/>
          <w:spacing w:val="2"/>
          <w:sz w:val="24"/>
          <w:szCs w:val="24"/>
        </w:rPr>
        <w:t>a</w:t>
      </w:r>
      <w:r w:rsidRPr="00D10C03">
        <w:rPr>
          <w:rFonts w:cstheme="minorHAnsi"/>
          <w:sz w:val="24"/>
          <w:szCs w:val="24"/>
        </w:rPr>
        <w:t>wcza nie ws</w:t>
      </w:r>
      <w:r w:rsidRPr="00D10C03">
        <w:rPr>
          <w:rFonts w:cstheme="minorHAnsi"/>
          <w:spacing w:val="1"/>
          <w:sz w:val="24"/>
          <w:szCs w:val="24"/>
        </w:rPr>
        <w:t>t</w:t>
      </w:r>
      <w:r w:rsidRPr="00D10C03">
        <w:rPr>
          <w:rFonts w:cstheme="minorHAnsi"/>
          <w:sz w:val="24"/>
          <w:szCs w:val="24"/>
        </w:rPr>
        <w:t>rzy</w:t>
      </w:r>
      <w:r w:rsidRPr="00D10C03">
        <w:rPr>
          <w:rFonts w:cstheme="minorHAnsi"/>
          <w:spacing w:val="1"/>
          <w:sz w:val="24"/>
          <w:szCs w:val="24"/>
        </w:rPr>
        <w:t>m</w:t>
      </w:r>
      <w:r w:rsidRPr="00D10C03">
        <w:rPr>
          <w:rFonts w:cstheme="minorHAnsi"/>
          <w:sz w:val="24"/>
          <w:szCs w:val="24"/>
        </w:rPr>
        <w:t>u</w:t>
      </w:r>
      <w:r w:rsidRPr="00D10C03">
        <w:rPr>
          <w:rFonts w:cstheme="minorHAnsi"/>
          <w:spacing w:val="1"/>
          <w:sz w:val="24"/>
          <w:szCs w:val="24"/>
        </w:rPr>
        <w:t>j</w:t>
      </w:r>
      <w:r w:rsidRPr="00D10C03">
        <w:rPr>
          <w:rFonts w:cstheme="minorHAnsi"/>
          <w:sz w:val="24"/>
          <w:szCs w:val="24"/>
        </w:rPr>
        <w:t>e zawie</w:t>
      </w:r>
      <w:r w:rsidRPr="00D10C03">
        <w:rPr>
          <w:rFonts w:cstheme="minorHAnsi"/>
          <w:spacing w:val="3"/>
          <w:sz w:val="24"/>
          <w:szCs w:val="24"/>
        </w:rPr>
        <w:t>r</w:t>
      </w:r>
      <w:r w:rsidRPr="00D10C03">
        <w:rPr>
          <w:rFonts w:cstheme="minorHAnsi"/>
          <w:sz w:val="24"/>
          <w:szCs w:val="24"/>
        </w:rPr>
        <w:t>ania u</w:t>
      </w:r>
      <w:r w:rsidRPr="00D10C03">
        <w:rPr>
          <w:rFonts w:cstheme="minorHAnsi"/>
          <w:spacing w:val="1"/>
          <w:sz w:val="24"/>
          <w:szCs w:val="24"/>
        </w:rPr>
        <w:t>m</w:t>
      </w:r>
      <w:r w:rsidRPr="00D10C03">
        <w:rPr>
          <w:rFonts w:cstheme="minorHAnsi"/>
          <w:sz w:val="24"/>
          <w:szCs w:val="24"/>
        </w:rPr>
        <w:t>ów z</w:t>
      </w:r>
      <w:r w:rsidRPr="00D10C03">
        <w:rPr>
          <w:rFonts w:cstheme="minorHAnsi"/>
          <w:spacing w:val="1"/>
          <w:sz w:val="24"/>
          <w:szCs w:val="24"/>
        </w:rPr>
        <w:t xml:space="preserve"> w</w:t>
      </w:r>
      <w:r w:rsidRPr="00D10C03">
        <w:rPr>
          <w:rFonts w:cstheme="minorHAnsi"/>
          <w:sz w:val="24"/>
          <w:szCs w:val="24"/>
        </w:rPr>
        <w:t>nios</w:t>
      </w:r>
      <w:r w:rsidRPr="00D10C03">
        <w:rPr>
          <w:rFonts w:cstheme="minorHAnsi"/>
          <w:spacing w:val="2"/>
          <w:sz w:val="24"/>
          <w:szCs w:val="24"/>
        </w:rPr>
        <w:t>k</w:t>
      </w:r>
      <w:r w:rsidRPr="00D10C03">
        <w:rPr>
          <w:rFonts w:cstheme="minorHAnsi"/>
          <w:sz w:val="24"/>
          <w:szCs w:val="24"/>
        </w:rPr>
        <w:t>odawca</w:t>
      </w:r>
      <w:r w:rsidRPr="00D10C03">
        <w:rPr>
          <w:rFonts w:cstheme="minorHAnsi"/>
          <w:spacing w:val="1"/>
          <w:sz w:val="24"/>
          <w:szCs w:val="24"/>
        </w:rPr>
        <w:t>m</w:t>
      </w:r>
      <w:r w:rsidRPr="00D10C03">
        <w:rPr>
          <w:rFonts w:cstheme="minorHAnsi"/>
          <w:sz w:val="24"/>
          <w:szCs w:val="24"/>
        </w:rPr>
        <w:t xml:space="preserve">i, </w:t>
      </w:r>
      <w:r w:rsidRPr="00D10C03">
        <w:rPr>
          <w:rFonts w:cstheme="minorHAnsi"/>
          <w:spacing w:val="2"/>
          <w:sz w:val="24"/>
          <w:szCs w:val="24"/>
        </w:rPr>
        <w:t>k</w:t>
      </w:r>
      <w:r w:rsidRPr="00D10C03">
        <w:rPr>
          <w:rFonts w:cstheme="minorHAnsi"/>
          <w:spacing w:val="1"/>
          <w:sz w:val="24"/>
          <w:szCs w:val="24"/>
        </w:rPr>
        <w:t>t</w:t>
      </w:r>
      <w:r w:rsidRPr="00D10C03">
        <w:rPr>
          <w:rFonts w:cstheme="minorHAnsi"/>
          <w:sz w:val="24"/>
          <w:szCs w:val="24"/>
        </w:rPr>
        <w:t>órych pro</w:t>
      </w:r>
      <w:r w:rsidRPr="00D10C03">
        <w:rPr>
          <w:rFonts w:cstheme="minorHAnsi"/>
          <w:spacing w:val="1"/>
          <w:sz w:val="24"/>
          <w:szCs w:val="24"/>
        </w:rPr>
        <w:t>j</w:t>
      </w:r>
      <w:r w:rsidRPr="00D10C03">
        <w:rPr>
          <w:rFonts w:cstheme="minorHAnsi"/>
          <w:sz w:val="24"/>
          <w:szCs w:val="24"/>
        </w:rPr>
        <w:t>ek</w:t>
      </w:r>
      <w:r w:rsidRPr="00D10C03">
        <w:rPr>
          <w:rFonts w:cstheme="minorHAnsi"/>
          <w:spacing w:val="1"/>
          <w:sz w:val="24"/>
          <w:szCs w:val="24"/>
        </w:rPr>
        <w:t>t</w:t>
      </w:r>
      <w:r w:rsidRPr="00D10C03">
        <w:rPr>
          <w:rFonts w:cstheme="minorHAnsi"/>
          <w:sz w:val="24"/>
          <w:szCs w:val="24"/>
        </w:rPr>
        <w:t>y zos</w:t>
      </w:r>
      <w:r w:rsidRPr="00D10C03">
        <w:rPr>
          <w:rFonts w:cstheme="minorHAnsi"/>
          <w:spacing w:val="1"/>
          <w:sz w:val="24"/>
          <w:szCs w:val="24"/>
        </w:rPr>
        <w:t>t</w:t>
      </w:r>
      <w:r w:rsidRPr="00D10C03">
        <w:rPr>
          <w:rFonts w:cstheme="minorHAnsi"/>
          <w:sz w:val="24"/>
          <w:szCs w:val="24"/>
        </w:rPr>
        <w:t>ały wybrane do do</w:t>
      </w:r>
      <w:r w:rsidRPr="00D10C03">
        <w:rPr>
          <w:rFonts w:cstheme="minorHAnsi"/>
          <w:spacing w:val="3"/>
          <w:sz w:val="24"/>
          <w:szCs w:val="24"/>
        </w:rPr>
        <w:t>f</w:t>
      </w:r>
      <w:r w:rsidRPr="00D10C03">
        <w:rPr>
          <w:rFonts w:cstheme="minorHAnsi"/>
          <w:sz w:val="24"/>
          <w:szCs w:val="24"/>
        </w:rPr>
        <w:t>inansowania.</w:t>
      </w:r>
    </w:p>
    <w:p w14:paraId="1933329A" w14:textId="77777777" w:rsidR="00B031B4" w:rsidRPr="00D10C03" w:rsidRDefault="00B031B4" w:rsidP="00D10C03">
      <w:pPr>
        <w:widowControl w:val="0"/>
        <w:tabs>
          <w:tab w:val="left" w:pos="401"/>
        </w:tabs>
        <w:spacing w:before="120" w:after="120"/>
        <w:ind w:right="106"/>
        <w:rPr>
          <w:rFonts w:cstheme="minorHAnsi"/>
          <w:sz w:val="24"/>
          <w:szCs w:val="24"/>
        </w:rPr>
      </w:pPr>
      <w:r w:rsidRPr="00D10C03">
        <w:rPr>
          <w:rFonts w:cstheme="minorHAnsi"/>
          <w:sz w:val="24"/>
          <w:szCs w:val="24"/>
        </w:rPr>
        <w:t>W przypad</w:t>
      </w:r>
      <w:r w:rsidRPr="00D10C03">
        <w:rPr>
          <w:rFonts w:cstheme="minorHAnsi"/>
          <w:spacing w:val="2"/>
          <w:sz w:val="24"/>
          <w:szCs w:val="24"/>
        </w:rPr>
        <w:t>k</w:t>
      </w:r>
      <w:r w:rsidRPr="00D10C03">
        <w:rPr>
          <w:rFonts w:cstheme="minorHAnsi"/>
          <w:sz w:val="24"/>
          <w:szCs w:val="24"/>
        </w:rPr>
        <w:t xml:space="preserve">u, </w:t>
      </w:r>
      <w:r w:rsidRPr="00D10C03">
        <w:rPr>
          <w:rFonts w:cstheme="minorHAnsi"/>
          <w:spacing w:val="2"/>
          <w:sz w:val="24"/>
          <w:szCs w:val="24"/>
        </w:rPr>
        <w:t>g</w:t>
      </w:r>
      <w:r w:rsidRPr="00D10C03">
        <w:rPr>
          <w:rFonts w:cstheme="minorHAnsi"/>
          <w:sz w:val="24"/>
          <w:szCs w:val="24"/>
        </w:rPr>
        <w:t xml:space="preserve">dy na </w:t>
      </w:r>
      <w:r w:rsidRPr="00D10C03">
        <w:rPr>
          <w:rFonts w:cstheme="minorHAnsi"/>
          <w:spacing w:val="1"/>
          <w:sz w:val="24"/>
          <w:szCs w:val="24"/>
        </w:rPr>
        <w:t>j</w:t>
      </w:r>
      <w:r w:rsidRPr="00D10C03">
        <w:rPr>
          <w:rFonts w:cstheme="minorHAnsi"/>
          <w:sz w:val="24"/>
          <w:szCs w:val="24"/>
        </w:rPr>
        <w:t>a</w:t>
      </w:r>
      <w:r w:rsidRPr="00D10C03">
        <w:rPr>
          <w:rFonts w:cstheme="minorHAnsi"/>
          <w:spacing w:val="2"/>
          <w:sz w:val="24"/>
          <w:szCs w:val="24"/>
        </w:rPr>
        <w:t>k</w:t>
      </w:r>
      <w:r w:rsidRPr="00D10C03">
        <w:rPr>
          <w:rFonts w:cstheme="minorHAnsi"/>
          <w:sz w:val="24"/>
          <w:szCs w:val="24"/>
        </w:rPr>
        <w:t>im</w:t>
      </w:r>
      <w:r w:rsidRPr="00D10C03">
        <w:rPr>
          <w:rFonts w:cstheme="minorHAnsi"/>
          <w:spacing w:val="2"/>
          <w:sz w:val="24"/>
          <w:szCs w:val="24"/>
        </w:rPr>
        <w:t>k</w:t>
      </w:r>
      <w:r w:rsidRPr="00D10C03">
        <w:rPr>
          <w:rFonts w:cstheme="minorHAnsi"/>
          <w:sz w:val="24"/>
          <w:szCs w:val="24"/>
        </w:rPr>
        <w:t>olwiek e</w:t>
      </w:r>
      <w:r w:rsidRPr="00D10C03">
        <w:rPr>
          <w:rFonts w:cstheme="minorHAnsi"/>
          <w:spacing w:val="1"/>
          <w:sz w:val="24"/>
          <w:szCs w:val="24"/>
        </w:rPr>
        <w:t>t</w:t>
      </w:r>
      <w:r w:rsidRPr="00D10C03">
        <w:rPr>
          <w:rFonts w:cstheme="minorHAnsi"/>
          <w:sz w:val="24"/>
          <w:szCs w:val="24"/>
        </w:rPr>
        <w:t>apie pos</w:t>
      </w:r>
      <w:r w:rsidRPr="00D10C03">
        <w:rPr>
          <w:rFonts w:cstheme="minorHAnsi"/>
          <w:spacing w:val="1"/>
          <w:sz w:val="24"/>
          <w:szCs w:val="24"/>
        </w:rPr>
        <w:t>t</w:t>
      </w:r>
      <w:r w:rsidRPr="00D10C03">
        <w:rPr>
          <w:rFonts w:cstheme="minorHAnsi"/>
          <w:sz w:val="24"/>
          <w:szCs w:val="24"/>
        </w:rPr>
        <w:t>ępowania w za</w:t>
      </w:r>
      <w:r w:rsidRPr="00D10C03">
        <w:rPr>
          <w:rFonts w:cstheme="minorHAnsi"/>
          <w:spacing w:val="2"/>
          <w:sz w:val="24"/>
          <w:szCs w:val="24"/>
        </w:rPr>
        <w:t>k</w:t>
      </w:r>
      <w:r w:rsidRPr="00D10C03">
        <w:rPr>
          <w:rFonts w:cstheme="minorHAnsi"/>
          <w:sz w:val="24"/>
          <w:szCs w:val="24"/>
        </w:rPr>
        <w:t>resie procedury odw</w:t>
      </w:r>
      <w:r w:rsidRPr="00D10C03">
        <w:rPr>
          <w:rFonts w:cstheme="minorHAnsi"/>
          <w:spacing w:val="2"/>
          <w:sz w:val="24"/>
          <w:szCs w:val="24"/>
        </w:rPr>
        <w:t>o</w:t>
      </w:r>
      <w:r w:rsidRPr="00D10C03">
        <w:rPr>
          <w:rFonts w:cstheme="minorHAnsi"/>
          <w:sz w:val="24"/>
          <w:szCs w:val="24"/>
        </w:rPr>
        <w:t>ł</w:t>
      </w:r>
      <w:r w:rsidRPr="00D10C03">
        <w:rPr>
          <w:rFonts w:cstheme="minorHAnsi"/>
          <w:spacing w:val="2"/>
          <w:sz w:val="24"/>
          <w:szCs w:val="24"/>
        </w:rPr>
        <w:t>a</w:t>
      </w:r>
      <w:r w:rsidRPr="00D10C03">
        <w:rPr>
          <w:rFonts w:cstheme="minorHAnsi"/>
          <w:sz w:val="24"/>
          <w:szCs w:val="24"/>
        </w:rPr>
        <w:t>wczej wyczerpa</w:t>
      </w:r>
      <w:r w:rsidRPr="00D10C03">
        <w:rPr>
          <w:rFonts w:cstheme="minorHAnsi"/>
          <w:spacing w:val="2"/>
          <w:sz w:val="24"/>
          <w:szCs w:val="24"/>
        </w:rPr>
        <w:t>n</w:t>
      </w:r>
      <w:r w:rsidRPr="00D10C03">
        <w:rPr>
          <w:rFonts w:cstheme="minorHAnsi"/>
          <w:sz w:val="24"/>
          <w:szCs w:val="24"/>
        </w:rPr>
        <w:t>a zos</w:t>
      </w:r>
      <w:r w:rsidRPr="00D10C03">
        <w:rPr>
          <w:rFonts w:cstheme="minorHAnsi"/>
          <w:spacing w:val="1"/>
          <w:sz w:val="24"/>
          <w:szCs w:val="24"/>
        </w:rPr>
        <w:t>t</w:t>
      </w:r>
      <w:r w:rsidRPr="00D10C03">
        <w:rPr>
          <w:rFonts w:cstheme="minorHAnsi"/>
          <w:sz w:val="24"/>
          <w:szCs w:val="24"/>
        </w:rPr>
        <w:t xml:space="preserve">anie </w:t>
      </w:r>
      <w:r w:rsidRPr="00D10C03">
        <w:rPr>
          <w:rFonts w:cstheme="minorHAnsi"/>
          <w:spacing w:val="2"/>
          <w:sz w:val="24"/>
          <w:szCs w:val="24"/>
        </w:rPr>
        <w:t>k</w:t>
      </w:r>
      <w:r w:rsidRPr="00D10C03">
        <w:rPr>
          <w:rFonts w:cstheme="minorHAnsi"/>
          <w:sz w:val="24"/>
          <w:szCs w:val="24"/>
        </w:rPr>
        <w:t>wo</w:t>
      </w:r>
      <w:r w:rsidRPr="00D10C03">
        <w:rPr>
          <w:rFonts w:cstheme="minorHAnsi"/>
          <w:spacing w:val="1"/>
          <w:sz w:val="24"/>
          <w:szCs w:val="24"/>
        </w:rPr>
        <w:t>t</w:t>
      </w:r>
      <w:r w:rsidRPr="00D10C03">
        <w:rPr>
          <w:rFonts w:cstheme="minorHAnsi"/>
          <w:sz w:val="24"/>
          <w:szCs w:val="24"/>
        </w:rPr>
        <w:t>a przeznaczona na do</w:t>
      </w:r>
      <w:r w:rsidRPr="00D10C03">
        <w:rPr>
          <w:rFonts w:cstheme="minorHAnsi"/>
          <w:spacing w:val="3"/>
          <w:sz w:val="24"/>
          <w:szCs w:val="24"/>
        </w:rPr>
        <w:t>f</w:t>
      </w:r>
      <w:r w:rsidRPr="00D10C03">
        <w:rPr>
          <w:rFonts w:cstheme="minorHAnsi"/>
          <w:sz w:val="24"/>
          <w:szCs w:val="24"/>
        </w:rPr>
        <w:t>inansowanie pro</w:t>
      </w:r>
      <w:r w:rsidRPr="00D10C03">
        <w:rPr>
          <w:rFonts w:cstheme="minorHAnsi"/>
          <w:spacing w:val="1"/>
          <w:sz w:val="24"/>
          <w:szCs w:val="24"/>
        </w:rPr>
        <w:t>j</w:t>
      </w:r>
      <w:r w:rsidRPr="00D10C03">
        <w:rPr>
          <w:rFonts w:cstheme="minorHAnsi"/>
          <w:sz w:val="24"/>
          <w:szCs w:val="24"/>
        </w:rPr>
        <w:t>ek</w:t>
      </w:r>
      <w:r w:rsidRPr="00D10C03">
        <w:rPr>
          <w:rFonts w:cstheme="minorHAnsi"/>
          <w:spacing w:val="1"/>
          <w:sz w:val="24"/>
          <w:szCs w:val="24"/>
        </w:rPr>
        <w:t>t</w:t>
      </w:r>
      <w:r w:rsidRPr="00D10C03">
        <w:rPr>
          <w:rFonts w:cstheme="minorHAnsi"/>
          <w:sz w:val="24"/>
          <w:szCs w:val="24"/>
        </w:rPr>
        <w:t>ów w ra</w:t>
      </w:r>
      <w:r w:rsidRPr="00D10C03">
        <w:rPr>
          <w:rFonts w:cstheme="minorHAnsi"/>
          <w:spacing w:val="1"/>
          <w:sz w:val="24"/>
          <w:szCs w:val="24"/>
        </w:rPr>
        <w:t>m</w:t>
      </w:r>
      <w:r w:rsidRPr="00D10C03">
        <w:rPr>
          <w:rFonts w:cstheme="minorHAnsi"/>
          <w:sz w:val="24"/>
          <w:szCs w:val="24"/>
        </w:rPr>
        <w:t>ach działania:</w:t>
      </w:r>
    </w:p>
    <w:p w14:paraId="5C28EB5A" w14:textId="77777777" w:rsidR="00B031B4" w:rsidRPr="00D10C03" w:rsidRDefault="00B031B4" w:rsidP="00D10C03">
      <w:pPr>
        <w:widowControl w:val="0"/>
        <w:numPr>
          <w:ilvl w:val="0"/>
          <w:numId w:val="23"/>
        </w:numPr>
        <w:tabs>
          <w:tab w:val="left" w:pos="284"/>
        </w:tabs>
        <w:overflowPunct/>
        <w:spacing w:before="120" w:after="120"/>
        <w:ind w:left="284" w:right="105" w:hanging="284"/>
        <w:rPr>
          <w:rFonts w:cstheme="minorHAnsi"/>
          <w:sz w:val="24"/>
          <w:szCs w:val="24"/>
        </w:rPr>
      </w:pPr>
      <w:r w:rsidRPr="00D10C03">
        <w:rPr>
          <w:rFonts w:cstheme="minorHAnsi"/>
          <w:sz w:val="24"/>
          <w:szCs w:val="24"/>
        </w:rPr>
        <w:t>właśc</w:t>
      </w:r>
      <w:r w:rsidRPr="00D10C03">
        <w:rPr>
          <w:rFonts w:cstheme="minorHAnsi"/>
          <w:spacing w:val="1"/>
          <w:sz w:val="24"/>
          <w:szCs w:val="24"/>
        </w:rPr>
        <w:t>i</w:t>
      </w:r>
      <w:r w:rsidRPr="00D10C03">
        <w:rPr>
          <w:rFonts w:cstheme="minorHAnsi"/>
          <w:sz w:val="24"/>
          <w:szCs w:val="24"/>
        </w:rPr>
        <w:t>wa ins</w:t>
      </w:r>
      <w:r w:rsidRPr="00D10C03">
        <w:rPr>
          <w:rFonts w:cstheme="minorHAnsi"/>
          <w:spacing w:val="1"/>
          <w:sz w:val="24"/>
          <w:szCs w:val="24"/>
        </w:rPr>
        <w:t>t</w:t>
      </w:r>
      <w:r w:rsidRPr="00D10C03">
        <w:rPr>
          <w:rFonts w:cstheme="minorHAnsi"/>
          <w:sz w:val="24"/>
          <w:szCs w:val="24"/>
        </w:rPr>
        <w:t>y</w:t>
      </w:r>
      <w:r w:rsidRPr="00D10C03">
        <w:rPr>
          <w:rFonts w:cstheme="minorHAnsi"/>
          <w:spacing w:val="1"/>
          <w:sz w:val="24"/>
          <w:szCs w:val="24"/>
        </w:rPr>
        <w:t>t</w:t>
      </w:r>
      <w:r w:rsidRPr="00D10C03">
        <w:rPr>
          <w:rFonts w:cstheme="minorHAnsi"/>
          <w:sz w:val="24"/>
          <w:szCs w:val="24"/>
        </w:rPr>
        <w:t>uc</w:t>
      </w:r>
      <w:r w:rsidRPr="00D10C03">
        <w:rPr>
          <w:rFonts w:cstheme="minorHAnsi"/>
          <w:spacing w:val="1"/>
          <w:sz w:val="24"/>
          <w:szCs w:val="24"/>
        </w:rPr>
        <w:t>j</w:t>
      </w:r>
      <w:r w:rsidRPr="00D10C03">
        <w:rPr>
          <w:rFonts w:cstheme="minorHAnsi"/>
          <w:sz w:val="24"/>
          <w:szCs w:val="24"/>
        </w:rPr>
        <w:t xml:space="preserve">a, do </w:t>
      </w:r>
      <w:r w:rsidRPr="00D10C03">
        <w:rPr>
          <w:rFonts w:cstheme="minorHAnsi"/>
          <w:spacing w:val="2"/>
          <w:sz w:val="24"/>
          <w:szCs w:val="24"/>
        </w:rPr>
        <w:t>k</w:t>
      </w:r>
      <w:r w:rsidRPr="00D10C03">
        <w:rPr>
          <w:rFonts w:cstheme="minorHAnsi"/>
          <w:spacing w:val="1"/>
          <w:sz w:val="24"/>
          <w:szCs w:val="24"/>
        </w:rPr>
        <w:t>t</w:t>
      </w:r>
      <w:r w:rsidRPr="00D10C03">
        <w:rPr>
          <w:rFonts w:cstheme="minorHAnsi"/>
          <w:sz w:val="24"/>
          <w:szCs w:val="24"/>
        </w:rPr>
        <w:t>órej wp</w:t>
      </w:r>
      <w:r w:rsidRPr="00D10C03">
        <w:rPr>
          <w:rFonts w:cstheme="minorHAnsi"/>
          <w:spacing w:val="1"/>
          <w:sz w:val="24"/>
          <w:szCs w:val="24"/>
        </w:rPr>
        <w:t>ł</w:t>
      </w:r>
      <w:r w:rsidRPr="00D10C03">
        <w:rPr>
          <w:rFonts w:cstheme="minorHAnsi"/>
          <w:sz w:val="24"/>
          <w:szCs w:val="24"/>
        </w:rPr>
        <w:t>ynął pro</w:t>
      </w:r>
      <w:r w:rsidRPr="00D10C03">
        <w:rPr>
          <w:rFonts w:cstheme="minorHAnsi"/>
          <w:spacing w:val="1"/>
          <w:sz w:val="24"/>
          <w:szCs w:val="24"/>
        </w:rPr>
        <w:t>t</w:t>
      </w:r>
      <w:r w:rsidRPr="00D10C03">
        <w:rPr>
          <w:rFonts w:cstheme="minorHAnsi"/>
          <w:sz w:val="24"/>
          <w:szCs w:val="24"/>
        </w:rPr>
        <w:t>est, pozos</w:t>
      </w:r>
      <w:r w:rsidRPr="00D10C03">
        <w:rPr>
          <w:rFonts w:cstheme="minorHAnsi"/>
          <w:spacing w:val="1"/>
          <w:sz w:val="24"/>
          <w:szCs w:val="24"/>
        </w:rPr>
        <w:t>t</w:t>
      </w:r>
      <w:r w:rsidRPr="00D10C03">
        <w:rPr>
          <w:rFonts w:cstheme="minorHAnsi"/>
          <w:sz w:val="24"/>
          <w:szCs w:val="24"/>
        </w:rPr>
        <w:t xml:space="preserve">awia </w:t>
      </w:r>
      <w:r w:rsidRPr="00D10C03">
        <w:rPr>
          <w:rFonts w:cstheme="minorHAnsi"/>
          <w:spacing w:val="2"/>
          <w:sz w:val="24"/>
          <w:szCs w:val="24"/>
        </w:rPr>
        <w:t>g</w:t>
      </w:r>
      <w:r w:rsidRPr="00D10C03">
        <w:rPr>
          <w:rFonts w:cstheme="minorHAnsi"/>
          <w:sz w:val="24"/>
          <w:szCs w:val="24"/>
        </w:rPr>
        <w:t>o bez rozpa</w:t>
      </w:r>
      <w:r w:rsidRPr="00D10C03">
        <w:rPr>
          <w:rFonts w:cstheme="minorHAnsi"/>
          <w:spacing w:val="1"/>
          <w:sz w:val="24"/>
          <w:szCs w:val="24"/>
        </w:rPr>
        <w:t>t</w:t>
      </w:r>
      <w:r w:rsidRPr="00D10C03">
        <w:rPr>
          <w:rFonts w:cstheme="minorHAnsi"/>
          <w:sz w:val="24"/>
          <w:szCs w:val="24"/>
        </w:rPr>
        <w:t>rzenia, in</w:t>
      </w:r>
      <w:r w:rsidRPr="00D10C03">
        <w:rPr>
          <w:rFonts w:cstheme="minorHAnsi"/>
          <w:spacing w:val="3"/>
          <w:sz w:val="24"/>
          <w:szCs w:val="24"/>
        </w:rPr>
        <w:t>f</w:t>
      </w:r>
      <w:r w:rsidRPr="00D10C03">
        <w:rPr>
          <w:rFonts w:cstheme="minorHAnsi"/>
          <w:sz w:val="24"/>
          <w:szCs w:val="24"/>
        </w:rPr>
        <w:t>or</w:t>
      </w:r>
      <w:r w:rsidRPr="00D10C03">
        <w:rPr>
          <w:rFonts w:cstheme="minorHAnsi"/>
          <w:spacing w:val="1"/>
          <w:sz w:val="24"/>
          <w:szCs w:val="24"/>
        </w:rPr>
        <w:t>m</w:t>
      </w:r>
      <w:r w:rsidRPr="00D10C03">
        <w:rPr>
          <w:rFonts w:cstheme="minorHAnsi"/>
          <w:sz w:val="24"/>
          <w:szCs w:val="24"/>
        </w:rPr>
        <w:t>u</w:t>
      </w:r>
      <w:r w:rsidRPr="00D10C03">
        <w:rPr>
          <w:rFonts w:cstheme="minorHAnsi"/>
          <w:spacing w:val="1"/>
          <w:sz w:val="24"/>
          <w:szCs w:val="24"/>
        </w:rPr>
        <w:t>j</w:t>
      </w:r>
      <w:r w:rsidRPr="00D10C03">
        <w:rPr>
          <w:rFonts w:cstheme="minorHAnsi"/>
          <w:sz w:val="24"/>
          <w:szCs w:val="24"/>
        </w:rPr>
        <w:t>ąc o</w:t>
      </w:r>
      <w:r w:rsidRPr="00D10C03">
        <w:rPr>
          <w:rFonts w:cstheme="minorHAnsi"/>
          <w:spacing w:val="21"/>
          <w:sz w:val="24"/>
          <w:szCs w:val="24"/>
        </w:rPr>
        <w:t> </w:t>
      </w:r>
      <w:r w:rsidRPr="00D10C03">
        <w:rPr>
          <w:rFonts w:cstheme="minorHAnsi"/>
          <w:spacing w:val="1"/>
          <w:sz w:val="24"/>
          <w:szCs w:val="24"/>
        </w:rPr>
        <w:t>t</w:t>
      </w:r>
      <w:r w:rsidRPr="00D10C03">
        <w:rPr>
          <w:rFonts w:cstheme="minorHAnsi"/>
          <w:sz w:val="24"/>
          <w:szCs w:val="24"/>
        </w:rPr>
        <w:t>ym na piś</w:t>
      </w:r>
      <w:r w:rsidRPr="00D10C03">
        <w:rPr>
          <w:rFonts w:cstheme="minorHAnsi"/>
          <w:spacing w:val="1"/>
          <w:sz w:val="24"/>
          <w:szCs w:val="24"/>
        </w:rPr>
        <w:t>m</w:t>
      </w:r>
      <w:r w:rsidRPr="00D10C03">
        <w:rPr>
          <w:rFonts w:cstheme="minorHAnsi"/>
          <w:sz w:val="24"/>
          <w:szCs w:val="24"/>
        </w:rPr>
        <w:t>ie</w:t>
      </w:r>
      <w:r w:rsidRPr="00D10C03">
        <w:rPr>
          <w:rFonts w:cstheme="minorHAnsi"/>
          <w:spacing w:val="20"/>
          <w:sz w:val="24"/>
          <w:szCs w:val="24"/>
        </w:rPr>
        <w:t xml:space="preserve"> W</w:t>
      </w:r>
      <w:r w:rsidRPr="00D10C03">
        <w:rPr>
          <w:rFonts w:cstheme="minorHAnsi"/>
          <w:sz w:val="24"/>
          <w:szCs w:val="24"/>
        </w:rPr>
        <w:t>nios</w:t>
      </w:r>
      <w:r w:rsidRPr="00D10C03">
        <w:rPr>
          <w:rFonts w:cstheme="minorHAnsi"/>
          <w:spacing w:val="2"/>
          <w:sz w:val="24"/>
          <w:szCs w:val="24"/>
        </w:rPr>
        <w:t>k</w:t>
      </w:r>
      <w:r w:rsidRPr="00D10C03">
        <w:rPr>
          <w:rFonts w:cstheme="minorHAnsi"/>
          <w:sz w:val="24"/>
          <w:szCs w:val="24"/>
        </w:rPr>
        <w:t>odawcę, poucza</w:t>
      </w:r>
      <w:r w:rsidRPr="00D10C03">
        <w:rPr>
          <w:rFonts w:cstheme="minorHAnsi"/>
          <w:spacing w:val="1"/>
          <w:sz w:val="24"/>
          <w:szCs w:val="24"/>
        </w:rPr>
        <w:t>j</w:t>
      </w:r>
      <w:r w:rsidRPr="00D10C03">
        <w:rPr>
          <w:rFonts w:cstheme="minorHAnsi"/>
          <w:sz w:val="24"/>
          <w:szCs w:val="24"/>
        </w:rPr>
        <w:t xml:space="preserve">ąc </w:t>
      </w:r>
      <w:r w:rsidRPr="00D10C03">
        <w:rPr>
          <w:rFonts w:cstheme="minorHAnsi"/>
          <w:spacing w:val="1"/>
          <w:sz w:val="24"/>
          <w:szCs w:val="24"/>
        </w:rPr>
        <w:t>j</w:t>
      </w:r>
      <w:r w:rsidRPr="00D10C03">
        <w:rPr>
          <w:rFonts w:cstheme="minorHAnsi"/>
          <w:sz w:val="24"/>
          <w:szCs w:val="24"/>
        </w:rPr>
        <w:t xml:space="preserve">ednocześnie o </w:t>
      </w:r>
      <w:r w:rsidRPr="00D10C03">
        <w:rPr>
          <w:rFonts w:cstheme="minorHAnsi"/>
          <w:spacing w:val="1"/>
          <w:sz w:val="24"/>
          <w:szCs w:val="24"/>
        </w:rPr>
        <w:t>m</w:t>
      </w:r>
      <w:r w:rsidRPr="00D10C03">
        <w:rPr>
          <w:rFonts w:cstheme="minorHAnsi"/>
          <w:sz w:val="24"/>
          <w:szCs w:val="24"/>
        </w:rPr>
        <w:t>ożliwości w</w:t>
      </w:r>
      <w:r w:rsidRPr="00D10C03">
        <w:rPr>
          <w:rFonts w:cstheme="minorHAnsi"/>
          <w:spacing w:val="2"/>
          <w:sz w:val="24"/>
          <w:szCs w:val="24"/>
        </w:rPr>
        <w:t>n</w:t>
      </w:r>
      <w:r w:rsidRPr="00D10C03">
        <w:rPr>
          <w:rFonts w:cstheme="minorHAnsi"/>
          <w:sz w:val="24"/>
          <w:szCs w:val="24"/>
        </w:rPr>
        <w:t>iesienia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i do sądu ad</w:t>
      </w:r>
      <w:r w:rsidRPr="00D10C03">
        <w:rPr>
          <w:rFonts w:cstheme="minorHAnsi"/>
          <w:spacing w:val="1"/>
          <w:sz w:val="24"/>
          <w:szCs w:val="24"/>
        </w:rPr>
        <w:t>m</w:t>
      </w:r>
      <w:r w:rsidRPr="00D10C03">
        <w:rPr>
          <w:rFonts w:cstheme="minorHAnsi"/>
          <w:sz w:val="24"/>
          <w:szCs w:val="24"/>
        </w:rPr>
        <w:t>inistracy</w:t>
      </w:r>
      <w:r w:rsidRPr="00D10C03">
        <w:rPr>
          <w:rFonts w:cstheme="minorHAnsi"/>
          <w:spacing w:val="1"/>
          <w:sz w:val="24"/>
          <w:szCs w:val="24"/>
        </w:rPr>
        <w:t>j</w:t>
      </w:r>
      <w:r w:rsidRPr="00D10C03">
        <w:rPr>
          <w:rFonts w:cstheme="minorHAnsi"/>
          <w:sz w:val="24"/>
          <w:szCs w:val="24"/>
        </w:rPr>
        <w:t>ne</w:t>
      </w:r>
      <w:r w:rsidRPr="00D10C03">
        <w:rPr>
          <w:rFonts w:cstheme="minorHAnsi"/>
          <w:spacing w:val="2"/>
          <w:sz w:val="24"/>
          <w:szCs w:val="24"/>
        </w:rPr>
        <w:t>g</w:t>
      </w:r>
      <w:r w:rsidRPr="00D10C03">
        <w:rPr>
          <w:rFonts w:cstheme="minorHAnsi"/>
          <w:sz w:val="24"/>
          <w:szCs w:val="24"/>
        </w:rPr>
        <w:t>o na zasadach o</w:t>
      </w:r>
      <w:r w:rsidRPr="00D10C03">
        <w:rPr>
          <w:rFonts w:cstheme="minorHAnsi"/>
          <w:spacing w:val="2"/>
          <w:sz w:val="24"/>
          <w:szCs w:val="24"/>
        </w:rPr>
        <w:t>k</w:t>
      </w:r>
      <w:r w:rsidRPr="00D10C03">
        <w:rPr>
          <w:rFonts w:cstheme="minorHAnsi"/>
          <w:sz w:val="24"/>
          <w:szCs w:val="24"/>
        </w:rPr>
        <w:t>reślonych w a</w:t>
      </w:r>
      <w:r w:rsidRPr="00D10C03">
        <w:rPr>
          <w:rFonts w:cstheme="minorHAnsi"/>
          <w:spacing w:val="1"/>
          <w:sz w:val="24"/>
          <w:szCs w:val="24"/>
        </w:rPr>
        <w:t>rt</w:t>
      </w:r>
      <w:r w:rsidRPr="00D10C03">
        <w:rPr>
          <w:rFonts w:cstheme="minorHAnsi"/>
          <w:sz w:val="24"/>
          <w:szCs w:val="24"/>
        </w:rPr>
        <w:t>. 61 ww. us</w:t>
      </w:r>
      <w:r w:rsidRPr="00D10C03">
        <w:rPr>
          <w:rFonts w:cstheme="minorHAnsi"/>
          <w:spacing w:val="1"/>
          <w:sz w:val="24"/>
          <w:szCs w:val="24"/>
        </w:rPr>
        <w:t>t</w:t>
      </w:r>
      <w:r w:rsidRPr="00D10C03">
        <w:rPr>
          <w:rFonts w:cstheme="minorHAnsi"/>
          <w:sz w:val="24"/>
          <w:szCs w:val="24"/>
        </w:rPr>
        <w:t>awy;</w:t>
      </w:r>
    </w:p>
    <w:p w14:paraId="4F4BFDE0" w14:textId="28D9B862" w:rsidR="00B031B4" w:rsidRPr="00D10C03" w:rsidRDefault="00B031B4" w:rsidP="00D10C03">
      <w:pPr>
        <w:widowControl w:val="0"/>
        <w:tabs>
          <w:tab w:val="left" w:pos="284"/>
          <w:tab w:val="left" w:pos="993"/>
        </w:tabs>
        <w:overflowPunct/>
        <w:spacing w:before="120" w:after="120"/>
        <w:ind w:left="284" w:right="108"/>
        <w:rPr>
          <w:rFonts w:asciiTheme="minorHAnsi" w:hAnsiTheme="minorHAnsi" w:cs="Arial"/>
          <w:sz w:val="24"/>
          <w:szCs w:val="24"/>
        </w:rPr>
      </w:pPr>
      <w:r w:rsidRPr="00D10C03">
        <w:rPr>
          <w:rFonts w:cstheme="minorHAnsi"/>
          <w:sz w:val="24"/>
          <w:szCs w:val="24"/>
        </w:rPr>
        <w:t>sąd, uwz</w:t>
      </w:r>
      <w:r w:rsidRPr="00D10C03">
        <w:rPr>
          <w:rFonts w:cstheme="minorHAnsi"/>
          <w:spacing w:val="2"/>
          <w:sz w:val="24"/>
          <w:szCs w:val="24"/>
        </w:rPr>
        <w:t>g</w:t>
      </w:r>
      <w:r w:rsidRPr="00D10C03">
        <w:rPr>
          <w:rFonts w:cstheme="minorHAnsi"/>
          <w:sz w:val="24"/>
          <w:szCs w:val="24"/>
        </w:rPr>
        <w:t>lędnia</w:t>
      </w:r>
      <w:r w:rsidRPr="00D10C03">
        <w:rPr>
          <w:rFonts w:cstheme="minorHAnsi"/>
          <w:spacing w:val="1"/>
          <w:sz w:val="24"/>
          <w:szCs w:val="24"/>
        </w:rPr>
        <w:t>j</w:t>
      </w:r>
      <w:r w:rsidRPr="00D10C03">
        <w:rPr>
          <w:rFonts w:cstheme="minorHAnsi"/>
          <w:sz w:val="24"/>
          <w:szCs w:val="24"/>
        </w:rPr>
        <w:t>ąc s</w:t>
      </w:r>
      <w:r w:rsidRPr="00D10C03">
        <w:rPr>
          <w:rFonts w:cstheme="minorHAnsi"/>
          <w:spacing w:val="2"/>
          <w:sz w:val="24"/>
          <w:szCs w:val="24"/>
        </w:rPr>
        <w:t>k</w:t>
      </w:r>
      <w:r w:rsidRPr="00D10C03">
        <w:rPr>
          <w:rFonts w:cstheme="minorHAnsi"/>
          <w:sz w:val="24"/>
          <w:szCs w:val="24"/>
        </w:rPr>
        <w:t>ar</w:t>
      </w:r>
      <w:r w:rsidRPr="00D10C03">
        <w:rPr>
          <w:rFonts w:cstheme="minorHAnsi"/>
          <w:spacing w:val="2"/>
          <w:sz w:val="24"/>
          <w:szCs w:val="24"/>
        </w:rPr>
        <w:t>g</w:t>
      </w:r>
      <w:r w:rsidRPr="00D10C03">
        <w:rPr>
          <w:rFonts w:cstheme="minorHAnsi"/>
          <w:sz w:val="24"/>
          <w:szCs w:val="24"/>
        </w:rPr>
        <w:t>ę, s</w:t>
      </w:r>
      <w:r w:rsidRPr="00D10C03">
        <w:rPr>
          <w:rFonts w:cstheme="minorHAnsi"/>
          <w:spacing w:val="1"/>
          <w:sz w:val="24"/>
          <w:szCs w:val="24"/>
        </w:rPr>
        <w:t>t</w:t>
      </w:r>
      <w:r w:rsidRPr="00D10C03">
        <w:rPr>
          <w:rFonts w:cstheme="minorHAnsi"/>
          <w:sz w:val="24"/>
          <w:szCs w:val="24"/>
        </w:rPr>
        <w:t xml:space="preserve">wierdza </w:t>
      </w:r>
      <w:r w:rsidRPr="00D10C03">
        <w:rPr>
          <w:rFonts w:cstheme="minorHAnsi"/>
          <w:spacing w:val="1"/>
          <w:sz w:val="24"/>
          <w:szCs w:val="24"/>
        </w:rPr>
        <w:t>t</w:t>
      </w:r>
      <w:r w:rsidRPr="00D10C03">
        <w:rPr>
          <w:rFonts w:cstheme="minorHAnsi"/>
          <w:sz w:val="24"/>
          <w:szCs w:val="24"/>
        </w:rPr>
        <w:t>yl</w:t>
      </w:r>
      <w:r w:rsidRPr="00D10C03">
        <w:rPr>
          <w:rFonts w:cstheme="minorHAnsi"/>
          <w:spacing w:val="2"/>
          <w:sz w:val="24"/>
          <w:szCs w:val="24"/>
        </w:rPr>
        <w:t>k</w:t>
      </w:r>
      <w:r w:rsidRPr="00D10C03">
        <w:rPr>
          <w:rFonts w:cstheme="minorHAnsi"/>
          <w:sz w:val="24"/>
          <w:szCs w:val="24"/>
        </w:rPr>
        <w:t>o że ocena pro</w:t>
      </w:r>
      <w:r w:rsidRPr="00D10C03">
        <w:rPr>
          <w:rFonts w:cstheme="minorHAnsi"/>
          <w:spacing w:val="1"/>
          <w:sz w:val="24"/>
          <w:szCs w:val="24"/>
        </w:rPr>
        <w:t>j</w:t>
      </w:r>
      <w:r w:rsidRPr="00D10C03">
        <w:rPr>
          <w:rFonts w:cstheme="minorHAnsi"/>
          <w:sz w:val="24"/>
          <w:szCs w:val="24"/>
        </w:rPr>
        <w:t>ek</w:t>
      </w:r>
      <w:r w:rsidRPr="00D10C03">
        <w:rPr>
          <w:rFonts w:cstheme="minorHAnsi"/>
          <w:spacing w:val="1"/>
          <w:sz w:val="24"/>
          <w:szCs w:val="24"/>
        </w:rPr>
        <w:t>t</w:t>
      </w:r>
      <w:r w:rsidRPr="00D10C03">
        <w:rPr>
          <w:rFonts w:cstheme="minorHAnsi"/>
          <w:sz w:val="24"/>
          <w:szCs w:val="24"/>
        </w:rPr>
        <w:t>u zos</w:t>
      </w:r>
      <w:r w:rsidRPr="00D10C03">
        <w:rPr>
          <w:rFonts w:cstheme="minorHAnsi"/>
          <w:spacing w:val="1"/>
          <w:sz w:val="24"/>
          <w:szCs w:val="24"/>
        </w:rPr>
        <w:t>t</w:t>
      </w:r>
      <w:r w:rsidRPr="00D10C03">
        <w:rPr>
          <w:rFonts w:cstheme="minorHAnsi"/>
          <w:sz w:val="24"/>
          <w:szCs w:val="24"/>
        </w:rPr>
        <w:t>ała przeprowa</w:t>
      </w:r>
      <w:r w:rsidRPr="00D10C03">
        <w:rPr>
          <w:rFonts w:cstheme="minorHAnsi"/>
          <w:spacing w:val="2"/>
          <w:sz w:val="24"/>
          <w:szCs w:val="24"/>
        </w:rPr>
        <w:t>d</w:t>
      </w:r>
      <w:r w:rsidRPr="00D10C03">
        <w:rPr>
          <w:rFonts w:cstheme="minorHAnsi"/>
          <w:sz w:val="24"/>
          <w:szCs w:val="24"/>
        </w:rPr>
        <w:t>zona w sposób narusza</w:t>
      </w:r>
      <w:r w:rsidRPr="00D10C03">
        <w:rPr>
          <w:rFonts w:cstheme="minorHAnsi"/>
          <w:spacing w:val="1"/>
          <w:sz w:val="24"/>
          <w:szCs w:val="24"/>
        </w:rPr>
        <w:t>j</w:t>
      </w:r>
      <w:r w:rsidRPr="00D10C03">
        <w:rPr>
          <w:rFonts w:cstheme="minorHAnsi"/>
          <w:sz w:val="24"/>
          <w:szCs w:val="24"/>
        </w:rPr>
        <w:t>ący prawo i nie prze</w:t>
      </w:r>
      <w:r w:rsidRPr="00D10C03">
        <w:rPr>
          <w:rFonts w:cstheme="minorHAnsi"/>
          <w:spacing w:val="2"/>
          <w:sz w:val="24"/>
          <w:szCs w:val="24"/>
        </w:rPr>
        <w:t>k</w:t>
      </w:r>
      <w:r w:rsidRPr="00D10C03">
        <w:rPr>
          <w:rFonts w:cstheme="minorHAnsi"/>
          <w:sz w:val="24"/>
          <w:szCs w:val="24"/>
        </w:rPr>
        <w:t>azu</w:t>
      </w:r>
      <w:r w:rsidRPr="00D10C03">
        <w:rPr>
          <w:rFonts w:cstheme="minorHAnsi"/>
          <w:spacing w:val="1"/>
          <w:sz w:val="24"/>
          <w:szCs w:val="24"/>
        </w:rPr>
        <w:t>j</w:t>
      </w:r>
      <w:r w:rsidRPr="00D10C03">
        <w:rPr>
          <w:rFonts w:cstheme="minorHAnsi"/>
          <w:sz w:val="24"/>
          <w:szCs w:val="24"/>
        </w:rPr>
        <w:t>e sprawy do ponowne</w:t>
      </w:r>
      <w:r w:rsidRPr="00D10C03">
        <w:rPr>
          <w:rFonts w:cstheme="minorHAnsi"/>
          <w:spacing w:val="2"/>
          <w:sz w:val="24"/>
          <w:szCs w:val="24"/>
        </w:rPr>
        <w:t>g</w:t>
      </w:r>
      <w:r w:rsidRPr="00D10C03">
        <w:rPr>
          <w:rFonts w:cstheme="minorHAnsi"/>
          <w:sz w:val="24"/>
          <w:szCs w:val="24"/>
        </w:rPr>
        <w:t>o rozpa</w:t>
      </w:r>
      <w:r w:rsidRPr="00D10C03">
        <w:rPr>
          <w:rFonts w:cstheme="minorHAnsi"/>
          <w:spacing w:val="1"/>
          <w:sz w:val="24"/>
          <w:szCs w:val="24"/>
        </w:rPr>
        <w:t>t</w:t>
      </w:r>
      <w:r w:rsidRPr="00D10C03">
        <w:rPr>
          <w:rFonts w:cstheme="minorHAnsi"/>
          <w:sz w:val="24"/>
          <w:szCs w:val="24"/>
        </w:rPr>
        <w:t>rzenia</w:t>
      </w:r>
    </w:p>
    <w:p w14:paraId="5488FC6C" w14:textId="77777777" w:rsidR="000D2441" w:rsidRPr="00FF2E93" w:rsidRDefault="000D2441" w:rsidP="00376932">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26" w:name="_Toc483484511"/>
      <w:r w:rsidRPr="00FF2E93">
        <w:rPr>
          <w:rFonts w:asciiTheme="minorHAnsi" w:hAnsiTheme="minorHAnsi" w:cs="Arial"/>
          <w:b/>
          <w:sz w:val="24"/>
          <w:szCs w:val="24"/>
        </w:rPr>
        <w:t>Umowa o dofinansowanie</w:t>
      </w:r>
      <w:bookmarkEnd w:id="126"/>
    </w:p>
    <w:p w14:paraId="2648A4BC" w14:textId="19EF8AD3" w:rsidR="000D2441" w:rsidRPr="00FF2E93" w:rsidRDefault="005118F4" w:rsidP="00A8131A">
      <w:pPr>
        <w:keepNext/>
        <w:spacing w:before="120" w:after="120"/>
        <w:rPr>
          <w:rFonts w:asciiTheme="minorHAnsi" w:hAnsiTheme="minorHAnsi"/>
          <w:sz w:val="24"/>
          <w:szCs w:val="24"/>
        </w:rPr>
      </w:pPr>
      <w:r w:rsidRPr="00FF2E93">
        <w:rPr>
          <w:rFonts w:asciiTheme="minorHAnsi" w:hAnsiTheme="minorHAnsi" w:cs="Arial"/>
          <w:sz w:val="24"/>
          <w:szCs w:val="24"/>
        </w:rPr>
        <w:t>Podstawą zobowiązania w</w:t>
      </w:r>
      <w:r w:rsidR="000D2441" w:rsidRPr="00FF2E93">
        <w:rPr>
          <w:rFonts w:asciiTheme="minorHAnsi" w:hAnsiTheme="minorHAnsi" w:cs="Arial"/>
          <w:sz w:val="24"/>
          <w:szCs w:val="24"/>
        </w:rPr>
        <w:t>nioskodawcy do realizacji projektu w ramach RPO WŁ 2014-2020 jest umowa o dofinansowanie, której załącznikiem jest wniosek o dofinansowanie projektu złożony w konkursie i wybrany do</w:t>
      </w:r>
      <w:r w:rsidRPr="00FF2E93">
        <w:rPr>
          <w:rFonts w:asciiTheme="minorHAnsi" w:hAnsiTheme="minorHAnsi" w:cs="Arial"/>
          <w:sz w:val="24"/>
          <w:szCs w:val="24"/>
        </w:rPr>
        <w:t xml:space="preserve"> realizacji. Wzór umowy, którą w</w:t>
      </w:r>
      <w:r w:rsidR="000D2441" w:rsidRPr="00FF2E93">
        <w:rPr>
          <w:rFonts w:asciiTheme="minorHAnsi" w:hAnsiTheme="minorHAnsi" w:cs="Arial"/>
          <w:sz w:val="24"/>
          <w:szCs w:val="24"/>
        </w:rPr>
        <w:t>nioskodawca p</w:t>
      </w:r>
      <w:r w:rsidR="006D7A39" w:rsidRPr="00FF2E93">
        <w:rPr>
          <w:rFonts w:asciiTheme="minorHAnsi" w:hAnsiTheme="minorHAnsi" w:cs="Arial"/>
          <w:sz w:val="24"/>
          <w:szCs w:val="24"/>
        </w:rPr>
        <w:t xml:space="preserve">odpisuje z WUP w Łodzi </w:t>
      </w:r>
      <w:r w:rsidR="006D7A39" w:rsidRPr="0062039C">
        <w:rPr>
          <w:rFonts w:asciiTheme="minorHAnsi" w:hAnsiTheme="minorHAnsi" w:cs="Arial"/>
          <w:sz w:val="24"/>
          <w:szCs w:val="24"/>
        </w:rPr>
        <w:t>stanowi Z</w:t>
      </w:r>
      <w:r w:rsidR="000D2441" w:rsidRPr="0062039C">
        <w:rPr>
          <w:rFonts w:asciiTheme="minorHAnsi" w:hAnsiTheme="minorHAnsi" w:cs="Arial"/>
          <w:sz w:val="24"/>
          <w:szCs w:val="24"/>
        </w:rPr>
        <w:t xml:space="preserve">ałącznik </w:t>
      </w:r>
      <w:r w:rsidR="000D2441" w:rsidRPr="00F9282F">
        <w:rPr>
          <w:rFonts w:asciiTheme="minorHAnsi" w:hAnsiTheme="minorHAnsi" w:cs="Arial"/>
          <w:sz w:val="24"/>
          <w:szCs w:val="24"/>
        </w:rPr>
        <w:t xml:space="preserve">nr </w:t>
      </w:r>
      <w:r w:rsidR="00A73B64" w:rsidRPr="00F9282F">
        <w:rPr>
          <w:rFonts w:asciiTheme="minorHAnsi" w:hAnsiTheme="minorHAnsi" w:cs="Arial"/>
          <w:sz w:val="24"/>
          <w:szCs w:val="24"/>
        </w:rPr>
        <w:t>1</w:t>
      </w:r>
      <w:r w:rsidR="002B5DA7" w:rsidRPr="00F9282F">
        <w:rPr>
          <w:rFonts w:asciiTheme="minorHAnsi" w:hAnsiTheme="minorHAnsi" w:cs="Arial"/>
          <w:sz w:val="24"/>
          <w:szCs w:val="24"/>
        </w:rPr>
        <w:t>1</w:t>
      </w:r>
      <w:r w:rsidR="00376932">
        <w:rPr>
          <w:rFonts w:asciiTheme="minorHAnsi" w:hAnsiTheme="minorHAnsi" w:cs="Arial"/>
          <w:sz w:val="24"/>
          <w:szCs w:val="24"/>
        </w:rPr>
        <w:t xml:space="preserve"> i</w:t>
      </w:r>
      <w:r w:rsidR="000D2441" w:rsidRPr="00F9282F">
        <w:rPr>
          <w:rFonts w:asciiTheme="minorHAnsi" w:hAnsiTheme="minorHAnsi" w:cs="Arial"/>
          <w:sz w:val="24"/>
          <w:szCs w:val="24"/>
        </w:rPr>
        <w:t xml:space="preserve"> </w:t>
      </w:r>
      <w:r w:rsidR="00937144" w:rsidRPr="00F9282F">
        <w:rPr>
          <w:rFonts w:asciiTheme="minorHAnsi" w:hAnsiTheme="minorHAnsi" w:cs="Arial"/>
          <w:sz w:val="24"/>
          <w:szCs w:val="24"/>
        </w:rPr>
        <w:t>1</w:t>
      </w:r>
      <w:r w:rsidR="002B5DA7" w:rsidRPr="00F9282F">
        <w:rPr>
          <w:rFonts w:asciiTheme="minorHAnsi" w:hAnsiTheme="minorHAnsi" w:cs="Arial"/>
          <w:sz w:val="24"/>
          <w:szCs w:val="24"/>
        </w:rPr>
        <w:t xml:space="preserve">2 </w:t>
      </w:r>
      <w:r w:rsidR="000D2441" w:rsidRPr="0062039C">
        <w:rPr>
          <w:rFonts w:asciiTheme="minorHAnsi" w:hAnsiTheme="minorHAnsi" w:cs="Arial"/>
          <w:sz w:val="24"/>
          <w:szCs w:val="24"/>
        </w:rPr>
        <w:t>do niniejszego Regulaminu konkursu.</w:t>
      </w:r>
    </w:p>
    <w:p w14:paraId="4BE4908B" w14:textId="77777777" w:rsidR="000D2441" w:rsidRPr="00FF2E93" w:rsidRDefault="000D2441" w:rsidP="00A8131A">
      <w:pPr>
        <w:spacing w:before="120" w:after="120"/>
        <w:rPr>
          <w:rFonts w:asciiTheme="minorHAnsi" w:hAnsiTheme="minorHAnsi" w:cs="Arial"/>
          <w:sz w:val="24"/>
          <w:szCs w:val="24"/>
        </w:rPr>
      </w:pPr>
      <w:r w:rsidRPr="00FF2E93">
        <w:rPr>
          <w:rFonts w:asciiTheme="minorHAnsi" w:hAnsiTheme="minorHAnsi" w:cs="Arial"/>
          <w:sz w:val="24"/>
          <w:szCs w:val="24"/>
        </w:rPr>
        <w:t>Umowa będzie posiadała dodatkowe zapisy odnośnie :</w:t>
      </w:r>
    </w:p>
    <w:p w14:paraId="403451C4" w14:textId="77777777" w:rsidR="00AD3457" w:rsidRPr="00C63471" w:rsidRDefault="00104853" w:rsidP="00AE4BA6">
      <w:pPr>
        <w:pStyle w:val="Bezodstpw2"/>
        <w:numPr>
          <w:ilvl w:val="0"/>
          <w:numId w:val="37"/>
        </w:numPr>
        <w:spacing w:before="120" w:after="120" w:line="276" w:lineRule="auto"/>
        <w:rPr>
          <w:rFonts w:asciiTheme="minorHAnsi" w:hAnsiTheme="minorHAnsi" w:cs="Arial"/>
          <w:sz w:val="24"/>
          <w:szCs w:val="24"/>
          <w:highlight w:val="yellow"/>
        </w:rPr>
      </w:pPr>
      <w:r w:rsidRPr="00C63471">
        <w:rPr>
          <w:rFonts w:asciiTheme="minorHAnsi" w:hAnsiTheme="minorHAnsi" w:cs="Arial"/>
          <w:sz w:val="24"/>
          <w:szCs w:val="24"/>
          <w:highlight w:val="yellow"/>
        </w:rPr>
        <w:t>zobowiązania beneficjenta do poinformowania właściwych terytorialnie ośrodków pomocy społecznej oraz organizacji partnerskich regionalnych i lokalnych, o których mowa w PO PŻ, o prowadzonej rekrutacji do projektu, a także do niepowielania wsparcia, które osoba zagrożona ubóstwem lub wykluczeniem społecznym uzyskuje w ramach działań towarzyszących w PO PŻ;</w:t>
      </w:r>
    </w:p>
    <w:p w14:paraId="32319329" w14:textId="7ECFB3B2" w:rsidR="000D2441" w:rsidRPr="00C63471" w:rsidRDefault="000D2441" w:rsidP="00AE4BA6">
      <w:pPr>
        <w:pStyle w:val="Bezodstpw"/>
        <w:numPr>
          <w:ilvl w:val="0"/>
          <w:numId w:val="37"/>
        </w:numPr>
        <w:spacing w:before="120" w:after="120" w:line="276" w:lineRule="auto"/>
        <w:rPr>
          <w:rFonts w:asciiTheme="minorHAnsi" w:hAnsiTheme="minorHAnsi" w:cs="Arial"/>
          <w:sz w:val="24"/>
          <w:szCs w:val="24"/>
          <w:highlight w:val="yellow"/>
        </w:rPr>
      </w:pPr>
      <w:r w:rsidRPr="00C63471">
        <w:rPr>
          <w:rFonts w:asciiTheme="minorHAnsi" w:hAnsiTheme="minorHAnsi" w:cs="Arial"/>
          <w:sz w:val="24"/>
          <w:szCs w:val="24"/>
          <w:highlight w:val="yellow"/>
        </w:rPr>
        <w:t xml:space="preserve">zobowiązania beneficjenta do uwzględnienia aspektów społecznych przy udzielaniu zamówień z zakresu usług cateringowych </w:t>
      </w:r>
      <w:bookmarkStart w:id="127" w:name="__DdeLink__23360_1214967918"/>
      <w:r w:rsidR="00F0241B" w:rsidRPr="00C63471">
        <w:rPr>
          <w:rFonts w:asciiTheme="minorHAnsi" w:hAnsiTheme="minorHAnsi" w:cs="Arial"/>
          <w:sz w:val="24"/>
          <w:szCs w:val="24"/>
          <w:highlight w:val="yellow"/>
        </w:rPr>
        <w:t xml:space="preserve">w tym dowozu posiłków </w:t>
      </w:r>
      <w:r w:rsidRPr="00C63471">
        <w:rPr>
          <w:rFonts w:asciiTheme="minorHAnsi" w:hAnsiTheme="minorHAnsi" w:cs="Arial"/>
          <w:sz w:val="24"/>
          <w:szCs w:val="24"/>
          <w:highlight w:val="yellow"/>
        </w:rPr>
        <w:t xml:space="preserve">w przypadku, gdy beneficjent </w:t>
      </w:r>
      <w:bookmarkEnd w:id="127"/>
      <w:r w:rsidRPr="00C63471">
        <w:rPr>
          <w:rFonts w:asciiTheme="minorHAnsi" w:hAnsiTheme="minorHAnsi" w:cs="Arial"/>
          <w:sz w:val="24"/>
          <w:szCs w:val="24"/>
          <w:highlight w:val="yellow"/>
        </w:rPr>
        <w:t>zobowiązany jest stosować do nich ustawę Pzp albo zasadę konkurencyjności;</w:t>
      </w:r>
    </w:p>
    <w:p w14:paraId="32E76642" w14:textId="77777777" w:rsidR="00104853" w:rsidRPr="00C63471" w:rsidRDefault="000D2441" w:rsidP="00AE4BA6">
      <w:pPr>
        <w:pStyle w:val="Bezodstpw"/>
        <w:numPr>
          <w:ilvl w:val="0"/>
          <w:numId w:val="37"/>
        </w:numPr>
        <w:spacing w:before="120" w:after="120" w:line="276" w:lineRule="auto"/>
        <w:rPr>
          <w:rFonts w:asciiTheme="minorHAnsi" w:hAnsiTheme="minorHAnsi" w:cs="Arial"/>
          <w:sz w:val="24"/>
          <w:szCs w:val="24"/>
          <w:highlight w:val="yellow"/>
        </w:rPr>
      </w:pPr>
      <w:r w:rsidRPr="00C63471">
        <w:rPr>
          <w:rFonts w:asciiTheme="minorHAnsi" w:hAnsiTheme="minorHAnsi" w:cs="Arial"/>
          <w:sz w:val="24"/>
          <w:szCs w:val="24"/>
          <w:highlight w:val="yellow"/>
        </w:rPr>
        <w:t>zobowiązania beneficj</w:t>
      </w:r>
      <w:r w:rsidR="0055129A" w:rsidRPr="00C63471">
        <w:rPr>
          <w:rFonts w:asciiTheme="minorHAnsi" w:hAnsiTheme="minorHAnsi" w:cs="Arial"/>
          <w:sz w:val="24"/>
          <w:szCs w:val="24"/>
          <w:highlight w:val="yellow"/>
        </w:rPr>
        <w:t>e</w:t>
      </w:r>
      <w:r w:rsidRPr="00C63471">
        <w:rPr>
          <w:rFonts w:asciiTheme="minorHAnsi" w:hAnsiTheme="minorHAnsi" w:cs="Arial"/>
          <w:sz w:val="24"/>
          <w:szCs w:val="24"/>
          <w:highlight w:val="yellow"/>
        </w:rPr>
        <w:t>nta do uzasadnienia konieczności poniesienia kosztu racjonalnego usprawnienia z zastosowaniem najbardziej efektywnego dla danego przypadku sposobu (np. prymat wynajmu nad zakupem), w przypadku, gdy beneficjent wnioskować będzie o zastosowanie mechanizmu racjonalnych usprawnień w projekcie.</w:t>
      </w:r>
    </w:p>
    <w:p w14:paraId="412AA7CE" w14:textId="4B4EBDCC" w:rsidR="00234198" w:rsidRDefault="00234198" w:rsidP="00AE4BA6">
      <w:pPr>
        <w:pStyle w:val="Bezodstpw2"/>
        <w:numPr>
          <w:ilvl w:val="0"/>
          <w:numId w:val="37"/>
        </w:numPr>
        <w:spacing w:before="120" w:after="120" w:line="276" w:lineRule="auto"/>
        <w:rPr>
          <w:rFonts w:asciiTheme="minorHAnsi" w:hAnsiTheme="minorHAnsi" w:cs="Arial"/>
          <w:sz w:val="24"/>
          <w:szCs w:val="24"/>
        </w:rPr>
      </w:pPr>
      <w:r w:rsidRPr="00C63471">
        <w:rPr>
          <w:rFonts w:asciiTheme="minorHAnsi" w:hAnsiTheme="minorHAnsi" w:cs="Arial"/>
          <w:sz w:val="24"/>
          <w:szCs w:val="24"/>
          <w:highlight w:val="yellow"/>
        </w:rPr>
        <w:lastRenderedPageBreak/>
        <w:t xml:space="preserve">zobowiązania beneficjenta do stosowania na etapie realizacji projektu zapisów Wymagań dotyczących standardu oraz cen rynkowych, stanowiących </w:t>
      </w:r>
      <w:r w:rsidR="006D7A39" w:rsidRPr="00C63471">
        <w:rPr>
          <w:rFonts w:asciiTheme="minorHAnsi" w:hAnsiTheme="minorHAnsi" w:cs="Arial"/>
          <w:sz w:val="24"/>
          <w:szCs w:val="24"/>
          <w:highlight w:val="yellow"/>
        </w:rPr>
        <w:t>Z</w:t>
      </w:r>
      <w:r w:rsidR="00FC7DFC" w:rsidRPr="00C63471">
        <w:rPr>
          <w:rFonts w:asciiTheme="minorHAnsi" w:hAnsiTheme="minorHAnsi" w:cs="Arial"/>
          <w:sz w:val="24"/>
          <w:szCs w:val="24"/>
          <w:highlight w:val="yellow"/>
        </w:rPr>
        <w:t xml:space="preserve">ałącznik nr </w:t>
      </w:r>
      <w:r w:rsidR="002B5DA7" w:rsidRPr="00C63471">
        <w:rPr>
          <w:rFonts w:asciiTheme="minorHAnsi" w:hAnsiTheme="minorHAnsi" w:cs="Arial"/>
          <w:sz w:val="24"/>
          <w:szCs w:val="24"/>
          <w:highlight w:val="yellow"/>
        </w:rPr>
        <w:t>10</w:t>
      </w:r>
      <w:r w:rsidRPr="00C63471">
        <w:rPr>
          <w:rFonts w:asciiTheme="minorHAnsi" w:hAnsiTheme="minorHAnsi" w:cs="Arial"/>
          <w:sz w:val="24"/>
          <w:szCs w:val="24"/>
          <w:highlight w:val="yellow"/>
        </w:rPr>
        <w:t xml:space="preserve"> do Regulaminu konkursu.</w:t>
      </w:r>
    </w:p>
    <w:p w14:paraId="26D40C2F" w14:textId="65BAC50A" w:rsidR="0052453C" w:rsidRDefault="0052453C" w:rsidP="00AE4BA6">
      <w:pPr>
        <w:pStyle w:val="Bezodstpw2"/>
        <w:numPr>
          <w:ilvl w:val="0"/>
          <w:numId w:val="37"/>
        </w:numPr>
        <w:spacing w:before="120" w:after="120" w:line="276" w:lineRule="auto"/>
        <w:rPr>
          <w:rFonts w:asciiTheme="minorHAnsi" w:hAnsiTheme="minorHAnsi" w:cs="Arial"/>
          <w:sz w:val="24"/>
          <w:szCs w:val="24"/>
        </w:rPr>
      </w:pPr>
      <w:r>
        <w:rPr>
          <w:rFonts w:asciiTheme="minorHAnsi" w:hAnsiTheme="minorHAnsi" w:cs="Arial"/>
          <w:sz w:val="24"/>
          <w:szCs w:val="24"/>
        </w:rPr>
        <w:t>zobowiązania beneficjenta do zachowania trwałości miejsc świadczenia usług asystenckich i opiekuńczych utworzonych w ramach projektu po zakończeniu jego realizacji co najmniej przez okres odpowiadający okresowi realizacji projektu. Trwałość jest rozumiana jako instytucjonalna gotowość podmiotów do świadczenia usług.</w:t>
      </w:r>
    </w:p>
    <w:p w14:paraId="44D541AF" w14:textId="162BAD8D" w:rsidR="0052453C" w:rsidRDefault="0052453C" w:rsidP="00AE4BA6">
      <w:pPr>
        <w:pStyle w:val="Bezodstpw2"/>
        <w:numPr>
          <w:ilvl w:val="0"/>
          <w:numId w:val="37"/>
        </w:numPr>
        <w:spacing w:before="120" w:after="120" w:line="276" w:lineRule="auto"/>
        <w:rPr>
          <w:rFonts w:asciiTheme="minorHAnsi" w:hAnsiTheme="minorHAnsi" w:cs="Arial"/>
          <w:sz w:val="24"/>
          <w:szCs w:val="24"/>
        </w:rPr>
      </w:pPr>
      <w:r>
        <w:rPr>
          <w:rFonts w:asciiTheme="minorHAnsi" w:hAnsiTheme="minorHAnsi" w:cs="Arial"/>
          <w:sz w:val="24"/>
          <w:szCs w:val="24"/>
        </w:rPr>
        <w:t xml:space="preserve">zobowiązania beneficjenta do zachowania trwałości miejsc świadczenia usług w mieszkaniach chronionych lub mieszkaniach wspomaganych utworzonych w ramach projektu po zakończeniu realizacji projektu co najmniej przez okres równy okresowy realizacji projektu. </w:t>
      </w:r>
      <w:bookmarkStart w:id="128" w:name="_Hlk483482941"/>
      <w:r>
        <w:rPr>
          <w:rFonts w:asciiTheme="minorHAnsi" w:hAnsiTheme="minorHAnsi" w:cs="Arial"/>
          <w:sz w:val="24"/>
          <w:szCs w:val="24"/>
        </w:rPr>
        <w:t>Trwałość jest rozumiana jako instytucjonalna gotowość podmiotów do świadczenia usług.</w:t>
      </w:r>
      <w:bookmarkEnd w:id="128"/>
    </w:p>
    <w:p w14:paraId="24ADAE86" w14:textId="71D4F105" w:rsidR="0052453C" w:rsidRPr="007241EE" w:rsidRDefault="0052453C" w:rsidP="000E7E82">
      <w:pPr>
        <w:pStyle w:val="Bezodstpw2"/>
        <w:numPr>
          <w:ilvl w:val="0"/>
          <w:numId w:val="37"/>
        </w:numPr>
        <w:spacing w:before="120" w:after="120" w:line="276" w:lineRule="auto"/>
        <w:rPr>
          <w:rFonts w:asciiTheme="minorHAnsi" w:hAnsiTheme="minorHAnsi" w:cs="Arial"/>
          <w:sz w:val="24"/>
          <w:szCs w:val="24"/>
        </w:rPr>
      </w:pPr>
      <w:r>
        <w:rPr>
          <w:rFonts w:asciiTheme="minorHAnsi" w:hAnsiTheme="minorHAnsi" w:cs="Arial"/>
          <w:sz w:val="24"/>
          <w:szCs w:val="24"/>
        </w:rPr>
        <w:t>zobowiązania beneficjenta do zachowania trwałości utworzonych w ramach projektu nowych miejsc w placówkach wsparcia dziennego</w:t>
      </w:r>
      <w:r w:rsidR="000E7E82">
        <w:rPr>
          <w:rFonts w:asciiTheme="minorHAnsi" w:hAnsiTheme="minorHAnsi" w:cs="Arial"/>
          <w:sz w:val="24"/>
          <w:szCs w:val="24"/>
        </w:rPr>
        <w:t xml:space="preserve"> po zakończeniu realizacji projektu co najmniej przez okres odpowiadający okresowi realizacji projektu.</w:t>
      </w:r>
      <w:r w:rsidR="000E7E82" w:rsidRPr="000E7E82">
        <w:t xml:space="preserve"> </w:t>
      </w:r>
      <w:r w:rsidR="000E7E82" w:rsidRPr="000E7E82">
        <w:rPr>
          <w:rFonts w:asciiTheme="minorHAnsi" w:hAnsiTheme="minorHAnsi" w:cs="Arial"/>
          <w:sz w:val="24"/>
          <w:szCs w:val="24"/>
        </w:rPr>
        <w:t>Trwałość jest rozumiana jako instytucjonalna gotowość podmiotów do świadczenia usług.</w:t>
      </w:r>
    </w:p>
    <w:p w14:paraId="1C746879" w14:textId="77777777" w:rsidR="00967E27" w:rsidRPr="00FF2E93" w:rsidRDefault="00967E27" w:rsidP="00A8131A">
      <w:pPr>
        <w:spacing w:before="120" w:after="120"/>
        <w:rPr>
          <w:rFonts w:asciiTheme="minorHAnsi" w:hAnsiTheme="minorHAnsi" w:cs="Arial"/>
          <w:sz w:val="24"/>
          <w:szCs w:val="24"/>
        </w:rPr>
      </w:pPr>
    </w:p>
    <w:p w14:paraId="38D8AD3E" w14:textId="77777777" w:rsidR="000D2441" w:rsidRPr="00FF2E93" w:rsidRDefault="000D2441" w:rsidP="00B56A6F">
      <w:pPr>
        <w:spacing w:before="120" w:after="120"/>
        <w:rPr>
          <w:rFonts w:asciiTheme="minorHAnsi" w:hAnsiTheme="minorHAnsi" w:cs="Arial"/>
          <w:sz w:val="24"/>
          <w:szCs w:val="24"/>
        </w:rPr>
      </w:pPr>
      <w:r w:rsidRPr="00FF2E93">
        <w:rPr>
          <w:rFonts w:asciiTheme="minorHAnsi" w:hAnsiTheme="minorHAnsi" w:cs="Arial"/>
          <w:sz w:val="24"/>
          <w:szCs w:val="24"/>
        </w:rPr>
        <w:t>Na etapie podpisywania umowy o dofinansowanie projektu, IOK będzie wymagać od ubiegającego się o dofinansowanie złożenia następujących dokumentów:</w:t>
      </w:r>
    </w:p>
    <w:p w14:paraId="6B7B01B5" w14:textId="11932B08"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Zatwierdzonego przez IOK </w:t>
      </w:r>
      <w:r w:rsidR="000F25F4">
        <w:rPr>
          <w:rFonts w:asciiTheme="minorHAnsi" w:hAnsiTheme="minorHAnsi" w:cs="Arial"/>
          <w:sz w:val="24"/>
          <w:szCs w:val="24"/>
        </w:rPr>
        <w:t xml:space="preserve">WUP </w:t>
      </w:r>
      <w:r w:rsidRPr="00FF2E93">
        <w:rPr>
          <w:rFonts w:asciiTheme="minorHAnsi" w:hAnsiTheme="minorHAnsi" w:cs="Arial"/>
          <w:sz w:val="24"/>
          <w:szCs w:val="24"/>
        </w:rPr>
        <w:t xml:space="preserve">wniosku o dofinansowanie (w formie papierowej oraz w formie elektronicznej </w:t>
      </w:r>
      <w:r w:rsidR="00682418">
        <w:rPr>
          <w:rFonts w:asciiTheme="minorHAnsi" w:hAnsiTheme="minorHAnsi" w:cs="Arial"/>
          <w:sz w:val="24"/>
          <w:szCs w:val="24"/>
        </w:rPr>
        <w:t>- plik w formacie.xls lub .xlsx</w:t>
      </w:r>
      <w:r w:rsidR="00AE5CFD">
        <w:rPr>
          <w:rFonts w:asciiTheme="minorHAnsi" w:hAnsiTheme="minorHAnsi" w:cs="Arial"/>
          <w:sz w:val="24"/>
          <w:szCs w:val="24"/>
        </w:rPr>
        <w:t xml:space="preserve"> na płycie CD lub DVD</w:t>
      </w:r>
      <w:r w:rsidR="00682418">
        <w:rPr>
          <w:rFonts w:asciiTheme="minorHAnsi" w:hAnsiTheme="minorHAnsi" w:cs="Arial"/>
          <w:sz w:val="24"/>
          <w:szCs w:val="24"/>
        </w:rPr>
        <w:t>)</w:t>
      </w:r>
      <w:r w:rsidRPr="00FF2E93">
        <w:rPr>
          <w:rFonts w:asciiTheme="minorHAnsi" w:hAnsiTheme="minorHAnsi" w:cs="Arial"/>
          <w:sz w:val="24"/>
          <w:szCs w:val="24"/>
        </w:rPr>
        <w:t xml:space="preserve">, wraz z oświadczeniem o niewprowadzaniu do wniosku zmian innych niż wynikające z procesu negocjacji oraz potwierdzającym tożsamość wersji elektronicznej wniosku o dofinansowanie z wersją papierową </w:t>
      </w:r>
      <w:r w:rsidR="006D7A39" w:rsidRPr="00FF2E93">
        <w:rPr>
          <w:rFonts w:asciiTheme="minorHAnsi" w:hAnsiTheme="minorHAnsi" w:cs="Arial"/>
          <w:sz w:val="24"/>
          <w:szCs w:val="24"/>
        </w:rPr>
        <w:t xml:space="preserve">(którego wzór </w:t>
      </w:r>
      <w:r w:rsidR="006D7A39" w:rsidRPr="007241EE">
        <w:rPr>
          <w:rFonts w:asciiTheme="minorHAnsi" w:hAnsiTheme="minorHAnsi" w:cs="Arial"/>
          <w:sz w:val="24"/>
          <w:szCs w:val="24"/>
        </w:rPr>
        <w:t>stanowi Z</w:t>
      </w:r>
      <w:r w:rsidR="005347FF" w:rsidRPr="007241EE">
        <w:rPr>
          <w:rFonts w:asciiTheme="minorHAnsi" w:hAnsiTheme="minorHAnsi" w:cs="Arial"/>
          <w:sz w:val="24"/>
          <w:szCs w:val="24"/>
        </w:rPr>
        <w:t xml:space="preserve">ałącznik nr </w:t>
      </w:r>
      <w:r w:rsidR="002B5DA7" w:rsidRPr="00F9282F">
        <w:rPr>
          <w:rFonts w:asciiTheme="minorHAnsi" w:hAnsiTheme="minorHAnsi" w:cs="Arial"/>
          <w:sz w:val="24"/>
          <w:szCs w:val="24"/>
        </w:rPr>
        <w:t>4</w:t>
      </w:r>
      <w:r w:rsidRPr="00FF2E93">
        <w:rPr>
          <w:rFonts w:asciiTheme="minorHAnsi" w:hAnsiTheme="minorHAnsi" w:cs="Arial"/>
          <w:sz w:val="24"/>
          <w:szCs w:val="24"/>
        </w:rPr>
        <w:t xml:space="preserve"> do Regulaminu konkursu). Wniosek o dofinansowanie w wersji papierowej należy zaparafować (parafy na każdej stronie), podpisać </w:t>
      </w:r>
      <w:r w:rsidR="00DD7B1E">
        <w:rPr>
          <w:rFonts w:asciiTheme="minorHAnsi" w:hAnsiTheme="minorHAnsi" w:cs="Arial"/>
          <w:sz w:val="24"/>
          <w:szCs w:val="24"/>
        </w:rPr>
        <w:t xml:space="preserve">(beneficjent i </w:t>
      </w:r>
      <w:r w:rsidRPr="00FF2E93">
        <w:rPr>
          <w:rFonts w:asciiTheme="minorHAnsi" w:hAnsiTheme="minorHAnsi" w:cs="Arial"/>
          <w:sz w:val="24"/>
          <w:szCs w:val="24"/>
        </w:rPr>
        <w:t xml:space="preserve"> partner</w:t>
      </w:r>
      <w:r w:rsidR="00DD7B1E">
        <w:rPr>
          <w:rFonts w:asciiTheme="minorHAnsi" w:hAnsiTheme="minorHAnsi" w:cs="Arial"/>
          <w:sz w:val="24"/>
          <w:szCs w:val="24"/>
        </w:rPr>
        <w:t>zy</w:t>
      </w:r>
      <w:r w:rsidRPr="00FF2E93">
        <w:rPr>
          <w:rFonts w:asciiTheme="minorHAnsi" w:hAnsiTheme="minorHAnsi" w:cs="Arial"/>
          <w:sz w:val="24"/>
          <w:szCs w:val="24"/>
        </w:rPr>
        <w:t xml:space="preserve">) oraz opieczętować. Podpisy osób upoważnionych do </w:t>
      </w:r>
      <w:r w:rsidR="005118F4" w:rsidRPr="00FF2E93">
        <w:rPr>
          <w:rFonts w:asciiTheme="minorHAnsi" w:hAnsiTheme="minorHAnsi" w:cs="Arial"/>
          <w:sz w:val="24"/>
          <w:szCs w:val="24"/>
        </w:rPr>
        <w:t xml:space="preserve">podejmowania decyzji w imieniu </w:t>
      </w:r>
      <w:r w:rsidR="00234198" w:rsidRPr="00FF2E93">
        <w:rPr>
          <w:rFonts w:asciiTheme="minorHAnsi" w:hAnsiTheme="minorHAnsi" w:cs="Arial"/>
          <w:sz w:val="24"/>
          <w:szCs w:val="24"/>
        </w:rPr>
        <w:t>w</w:t>
      </w:r>
      <w:r w:rsidRPr="00FF2E93">
        <w:rPr>
          <w:rFonts w:asciiTheme="minorHAnsi" w:hAnsiTheme="minorHAnsi" w:cs="Arial"/>
          <w:sz w:val="24"/>
          <w:szCs w:val="24"/>
        </w:rPr>
        <w:t xml:space="preserve">nioskodawcy </w:t>
      </w:r>
      <w:r w:rsidR="00DD7B1E">
        <w:rPr>
          <w:rFonts w:asciiTheme="minorHAnsi" w:hAnsiTheme="minorHAnsi" w:cs="Arial"/>
          <w:sz w:val="24"/>
          <w:szCs w:val="24"/>
        </w:rPr>
        <w:t>i partnerów</w:t>
      </w:r>
      <w:r w:rsidRPr="00FF2E93">
        <w:rPr>
          <w:rFonts w:asciiTheme="minorHAnsi" w:hAnsiTheme="minorHAnsi" w:cs="Arial"/>
          <w:sz w:val="24"/>
          <w:szCs w:val="24"/>
        </w:rPr>
        <w:t xml:space="preserve"> powinny być czytelne. W przypadku zastosowania parafy należy ją opatrzyć pieczęcią imienną.</w:t>
      </w:r>
    </w:p>
    <w:p w14:paraId="68FD62F4" w14:textId="1A948314"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Kopii aktualnego statutu lub innego dokumentu stanowiącego podstawę prawną działalności beneficjenta (potwierdzon</w:t>
      </w:r>
      <w:r w:rsidR="00F71826">
        <w:rPr>
          <w:rFonts w:asciiTheme="minorHAnsi" w:hAnsiTheme="minorHAnsi" w:cs="Arial"/>
          <w:sz w:val="24"/>
          <w:szCs w:val="24"/>
        </w:rPr>
        <w:t>ej</w:t>
      </w:r>
      <w:r w:rsidRPr="00FF2E93">
        <w:rPr>
          <w:rFonts w:asciiTheme="minorHAnsi" w:hAnsiTheme="minorHAnsi" w:cs="Arial"/>
          <w:sz w:val="24"/>
          <w:szCs w:val="24"/>
        </w:rPr>
        <w:t xml:space="preserve"> za zgodność z oryginałem) – </w:t>
      </w:r>
      <w:r w:rsidRPr="00FF2E93">
        <w:rPr>
          <w:rFonts w:asciiTheme="minorHAnsi" w:hAnsiTheme="minorHAnsi" w:cs="Arial"/>
          <w:b/>
          <w:bCs/>
          <w:sz w:val="24"/>
          <w:szCs w:val="24"/>
        </w:rPr>
        <w:t>nie dotyczy JST</w:t>
      </w:r>
      <w:r w:rsidRPr="00FF2E93">
        <w:rPr>
          <w:rFonts w:asciiTheme="minorHAnsi" w:hAnsiTheme="minorHAnsi" w:cs="Arial"/>
          <w:sz w:val="24"/>
          <w:szCs w:val="24"/>
        </w:rPr>
        <w:t>.</w:t>
      </w:r>
    </w:p>
    <w:p w14:paraId="5BCA218D"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Zaświadczenia albo oświadczenia o wpisie do rejestru albo ewidencji właściwych dla formy organizacyjnej </w:t>
      </w:r>
      <w:r w:rsidR="00DD7B1E">
        <w:rPr>
          <w:rFonts w:asciiTheme="minorHAnsi" w:hAnsiTheme="minorHAnsi" w:cs="Arial"/>
          <w:sz w:val="24"/>
          <w:szCs w:val="24"/>
        </w:rPr>
        <w:t>beneficjenta</w:t>
      </w:r>
      <w:r w:rsidRPr="00FF2E93">
        <w:rPr>
          <w:rFonts w:asciiTheme="minorHAnsi" w:hAnsiTheme="minorHAnsi" w:cs="Arial"/>
          <w:sz w:val="24"/>
          <w:szCs w:val="24"/>
        </w:rPr>
        <w:t xml:space="preserve"> (</w:t>
      </w:r>
      <w:r w:rsidR="005118F4" w:rsidRPr="00FF2E93">
        <w:rPr>
          <w:rFonts w:asciiTheme="minorHAnsi" w:hAnsiTheme="minorHAnsi" w:cs="Arial"/>
          <w:sz w:val="24"/>
          <w:szCs w:val="24"/>
        </w:rPr>
        <w:t xml:space="preserve">wraz z oświadczeniem, że wobec </w:t>
      </w:r>
      <w:r w:rsidR="00DD7B1E">
        <w:rPr>
          <w:rFonts w:asciiTheme="minorHAnsi" w:hAnsiTheme="minorHAnsi" w:cs="Arial"/>
          <w:sz w:val="24"/>
          <w:szCs w:val="24"/>
        </w:rPr>
        <w:t>beneficjenta</w:t>
      </w:r>
      <w:r w:rsidRPr="00FF2E93">
        <w:rPr>
          <w:rFonts w:asciiTheme="minorHAnsi" w:hAnsiTheme="minorHAnsi" w:cs="Arial"/>
          <w:sz w:val="24"/>
          <w:szCs w:val="24"/>
        </w:rPr>
        <w:t xml:space="preserve"> nie toczy się postępowanie w przedmiocie zmian) – </w:t>
      </w:r>
      <w:r w:rsidRPr="00FF2E93">
        <w:rPr>
          <w:rFonts w:asciiTheme="minorHAnsi" w:hAnsiTheme="minorHAnsi" w:cs="Arial"/>
          <w:b/>
          <w:bCs/>
          <w:sz w:val="24"/>
          <w:szCs w:val="24"/>
        </w:rPr>
        <w:t>nie dotyczy JST oraz podmiotów wpisanych do CEIDG</w:t>
      </w:r>
      <w:r w:rsidRPr="00FF2E93">
        <w:rPr>
          <w:rFonts w:asciiTheme="minorHAnsi" w:hAnsiTheme="minorHAnsi" w:cs="Arial"/>
          <w:sz w:val="24"/>
          <w:szCs w:val="24"/>
        </w:rPr>
        <w:t>.</w:t>
      </w:r>
    </w:p>
    <w:p w14:paraId="7476022D" w14:textId="0127E0AA" w:rsidR="000D2441" w:rsidRPr="00FF2E93" w:rsidRDefault="000D2441" w:rsidP="00B56A6F">
      <w:pPr>
        <w:pStyle w:val="Akapitzlist"/>
        <w:numPr>
          <w:ilvl w:val="0"/>
          <w:numId w:val="7"/>
        </w:numPr>
        <w:spacing w:before="120" w:after="120"/>
        <w:ind w:left="426" w:hanging="426"/>
        <w:contextualSpacing w:val="0"/>
        <w:rPr>
          <w:rFonts w:asciiTheme="minorHAnsi" w:hAnsiTheme="minorHAnsi"/>
          <w:sz w:val="24"/>
          <w:szCs w:val="24"/>
        </w:rPr>
      </w:pPr>
      <w:r w:rsidRPr="00FF2E93">
        <w:rPr>
          <w:rFonts w:asciiTheme="minorHAnsi" w:hAnsiTheme="minorHAnsi" w:cs="Arial"/>
          <w:sz w:val="24"/>
          <w:szCs w:val="24"/>
        </w:rPr>
        <w:t xml:space="preserve">Pełnomocnictwa do reprezentowania ubiegającego się o dofinansowanie </w:t>
      </w:r>
      <w:r w:rsidR="00F71826">
        <w:rPr>
          <w:rFonts w:asciiTheme="minorHAnsi" w:hAnsiTheme="minorHAnsi" w:cs="Arial"/>
          <w:sz w:val="24"/>
          <w:szCs w:val="24"/>
        </w:rPr>
        <w:t xml:space="preserve">– </w:t>
      </w:r>
      <w:r w:rsidRPr="00FF2E93">
        <w:rPr>
          <w:rFonts w:asciiTheme="minorHAnsi" w:hAnsiTheme="minorHAnsi" w:cs="Arial"/>
          <w:sz w:val="24"/>
          <w:szCs w:val="24"/>
        </w:rPr>
        <w:t>w przypadku gdy wniosek jest podpisywany przez osobę/y nie posiadające statutowyc</w:t>
      </w:r>
      <w:r w:rsidR="005118F4" w:rsidRPr="00FF2E93">
        <w:rPr>
          <w:rFonts w:asciiTheme="minorHAnsi" w:hAnsiTheme="minorHAnsi" w:cs="Arial"/>
          <w:sz w:val="24"/>
          <w:szCs w:val="24"/>
        </w:rPr>
        <w:t>h uprawnień do reprezentowania w</w:t>
      </w:r>
      <w:r w:rsidRPr="00FF2E93">
        <w:rPr>
          <w:rFonts w:asciiTheme="minorHAnsi" w:hAnsiTheme="minorHAnsi" w:cs="Arial"/>
          <w:sz w:val="24"/>
          <w:szCs w:val="24"/>
        </w:rPr>
        <w:t xml:space="preserve">nioskodawcy lub gdy z innych dokumentów wynika, że do podpisania </w:t>
      </w:r>
      <w:r w:rsidRPr="00FF2E93">
        <w:rPr>
          <w:rFonts w:asciiTheme="minorHAnsi" w:hAnsiTheme="minorHAnsi" w:cs="Arial"/>
          <w:sz w:val="24"/>
          <w:szCs w:val="24"/>
        </w:rPr>
        <w:lastRenderedPageBreak/>
        <w:t>wniosku uprawnione są</w:t>
      </w:r>
      <w:r w:rsidR="00F71826">
        <w:rPr>
          <w:rFonts w:asciiTheme="minorHAnsi" w:hAnsiTheme="minorHAnsi" w:cs="Arial"/>
          <w:sz w:val="24"/>
          <w:szCs w:val="24"/>
        </w:rPr>
        <w:t xml:space="preserve"> łącznie co najmniej dwie osoby</w:t>
      </w:r>
      <w:r w:rsidRPr="00FF2E93">
        <w:rPr>
          <w:rFonts w:asciiTheme="minorHAnsi" w:hAnsiTheme="minorHAnsi" w:cs="Arial"/>
          <w:sz w:val="24"/>
          <w:szCs w:val="24"/>
        </w:rPr>
        <w:t>, a został on podpisany przez jedną osobę.</w:t>
      </w:r>
    </w:p>
    <w:p w14:paraId="6E3E5E06" w14:textId="73B09310" w:rsidR="000D2441" w:rsidRPr="00F9282F"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9282F">
        <w:rPr>
          <w:rFonts w:asciiTheme="minorHAnsi" w:hAnsiTheme="minorHAnsi" w:cs="Arial"/>
          <w:sz w:val="24"/>
          <w:szCs w:val="24"/>
        </w:rPr>
        <w:t>Uchwały właściwego organu jednostki samorządu terytorialnego lub innego właściwego dokumentu organu, który dysponuje budżetem beneficjenta</w:t>
      </w:r>
      <w:r w:rsidR="00660D6E" w:rsidRPr="00F9282F">
        <w:rPr>
          <w:rFonts w:asciiTheme="minorHAnsi" w:hAnsiTheme="minorHAnsi" w:cs="Arial"/>
          <w:sz w:val="24"/>
          <w:szCs w:val="24"/>
        </w:rPr>
        <w:t>/ partnera</w:t>
      </w:r>
      <w:r w:rsidRPr="00F9282F">
        <w:rPr>
          <w:rFonts w:asciiTheme="minorHAnsi" w:hAnsiTheme="minorHAnsi" w:cs="Arial"/>
          <w:sz w:val="24"/>
          <w:szCs w:val="24"/>
        </w:rPr>
        <w:t xml:space="preserve"> (zgodnie z przepisami o finansach publicznych), zatwierdzającego projekt lub udzielającego pełnomocnictwa do zatwierdzania projektów współfinansowanych z Europejskiego Funduszu Społecznego – </w:t>
      </w:r>
      <w:r w:rsidRPr="00F9282F">
        <w:rPr>
          <w:rFonts w:asciiTheme="minorHAnsi" w:hAnsiTheme="minorHAnsi" w:cs="Arial"/>
          <w:b/>
          <w:bCs/>
          <w:sz w:val="24"/>
          <w:szCs w:val="24"/>
        </w:rPr>
        <w:t>dotyczy JST</w:t>
      </w:r>
      <w:r w:rsidRPr="00F9282F">
        <w:rPr>
          <w:rFonts w:asciiTheme="minorHAnsi" w:hAnsiTheme="minorHAnsi" w:cs="Arial"/>
          <w:sz w:val="24"/>
          <w:szCs w:val="24"/>
        </w:rPr>
        <w:t>.</w:t>
      </w:r>
    </w:p>
    <w:p w14:paraId="69A9F8C0" w14:textId="77777777" w:rsidR="000D2441" w:rsidRPr="00FF2E93" w:rsidRDefault="000D2441"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kwalifikowalności podatku od towa</w:t>
      </w:r>
      <w:r w:rsidR="009D0571" w:rsidRPr="00FF2E93">
        <w:rPr>
          <w:rFonts w:asciiTheme="minorHAnsi" w:hAnsiTheme="minorHAnsi" w:cs="Arial"/>
          <w:sz w:val="24"/>
          <w:szCs w:val="24"/>
        </w:rPr>
        <w:t xml:space="preserve">rów i usług </w:t>
      </w:r>
      <w:r w:rsidR="00AA351E" w:rsidRPr="00FF2E93">
        <w:rPr>
          <w:rFonts w:asciiTheme="minorHAnsi" w:hAnsiTheme="minorHAnsi" w:cs="Arial"/>
          <w:sz w:val="24"/>
          <w:szCs w:val="24"/>
        </w:rPr>
        <w:t>–</w:t>
      </w:r>
      <w:r w:rsidR="009D0571" w:rsidRPr="00FF2E93">
        <w:rPr>
          <w:rFonts w:asciiTheme="minorHAnsi" w:hAnsiTheme="minorHAnsi" w:cs="Arial"/>
          <w:sz w:val="24"/>
          <w:szCs w:val="24"/>
        </w:rPr>
        <w:t xml:space="preserve"> w</w:t>
      </w:r>
      <w:r w:rsidR="00AA351E" w:rsidRPr="00FF2E93">
        <w:rPr>
          <w:rFonts w:asciiTheme="minorHAnsi" w:hAnsiTheme="minorHAnsi" w:cs="Arial"/>
          <w:sz w:val="24"/>
          <w:szCs w:val="24"/>
        </w:rPr>
        <w:t xml:space="preserve"> przypadku</w:t>
      </w:r>
      <w:r w:rsidR="009D0571" w:rsidRPr="00FF2E93">
        <w:rPr>
          <w:rFonts w:asciiTheme="minorHAnsi" w:hAnsiTheme="minorHAnsi" w:cs="Arial"/>
          <w:sz w:val="24"/>
          <w:szCs w:val="24"/>
        </w:rPr>
        <w:t xml:space="preserve"> gdy beneficjent/</w:t>
      </w:r>
      <w:r w:rsidR="00AA351E" w:rsidRPr="00FF2E93">
        <w:rPr>
          <w:rFonts w:asciiTheme="minorHAnsi" w:hAnsiTheme="minorHAnsi" w:cs="Arial"/>
          <w:sz w:val="24"/>
          <w:szCs w:val="24"/>
        </w:rPr>
        <w:t xml:space="preserve"> </w:t>
      </w:r>
      <w:r w:rsidR="009D0571" w:rsidRPr="00FF2E93">
        <w:rPr>
          <w:rFonts w:asciiTheme="minorHAnsi" w:hAnsiTheme="minorHAnsi" w:cs="Arial"/>
          <w:sz w:val="24"/>
          <w:szCs w:val="24"/>
        </w:rPr>
        <w:t>p</w:t>
      </w:r>
      <w:r w:rsidRPr="00FF2E93">
        <w:rPr>
          <w:rFonts w:asciiTheme="minorHAnsi" w:hAnsiTheme="minorHAnsi" w:cs="Arial"/>
          <w:sz w:val="24"/>
          <w:szCs w:val="24"/>
        </w:rPr>
        <w:t>artner będzie kwalifikował koszt podatku od towarów i usług.</w:t>
      </w:r>
    </w:p>
    <w:p w14:paraId="31F12840" w14:textId="77777777" w:rsidR="00F71826" w:rsidRPr="00FF2E93" w:rsidRDefault="00F71826" w:rsidP="00B56A6F">
      <w:pPr>
        <w:pStyle w:val="Akapitzlist"/>
        <w:numPr>
          <w:ilvl w:val="0"/>
          <w:numId w:val="7"/>
        </w:numPr>
        <w:spacing w:before="120" w:after="120"/>
        <w:ind w:left="426" w:hanging="426"/>
        <w:contextualSpacing w:val="0"/>
        <w:rPr>
          <w:rFonts w:asciiTheme="minorHAnsi" w:hAnsiTheme="minorHAnsi" w:cs="Arial"/>
          <w:sz w:val="24"/>
          <w:szCs w:val="24"/>
        </w:rPr>
      </w:pPr>
      <w:r w:rsidRPr="00FF2E93">
        <w:rPr>
          <w:rFonts w:asciiTheme="minorHAnsi" w:hAnsiTheme="minorHAnsi" w:cs="Arial"/>
          <w:sz w:val="24"/>
          <w:szCs w:val="24"/>
        </w:rPr>
        <w:t>Oświadczenia o niekaralności karą zakazu dostępu do środków, o których mowa w art. 5 ust. 3 pkt 1 i 4 ustawy z dnia 27 sierpnia 2009 r. o finansach publicznych</w:t>
      </w:r>
      <w:r>
        <w:rPr>
          <w:rFonts w:asciiTheme="minorHAnsi" w:hAnsiTheme="minorHAnsi" w:cs="Arial"/>
          <w:sz w:val="24"/>
          <w:szCs w:val="24"/>
        </w:rPr>
        <w:t xml:space="preserve"> beneficjenta/ partnera</w:t>
      </w:r>
      <w:r w:rsidRPr="00FF2E93">
        <w:rPr>
          <w:rFonts w:asciiTheme="minorHAnsi" w:hAnsiTheme="minorHAnsi" w:cs="Arial"/>
          <w:sz w:val="24"/>
          <w:szCs w:val="24"/>
        </w:rPr>
        <w:t xml:space="preserve"> – </w:t>
      </w:r>
      <w:r w:rsidRPr="00FF2E93">
        <w:rPr>
          <w:rFonts w:asciiTheme="minorHAnsi" w:hAnsiTheme="minorHAnsi" w:cs="Arial"/>
          <w:b/>
          <w:bCs/>
          <w:sz w:val="24"/>
          <w:szCs w:val="24"/>
        </w:rPr>
        <w:t>nie dotyczy:</w:t>
      </w:r>
    </w:p>
    <w:p w14:paraId="0BA1F20D" w14:textId="77777777" w:rsidR="00F71826" w:rsidRPr="00FF2E93" w:rsidRDefault="00F71826" w:rsidP="00AE4BA6">
      <w:pPr>
        <w:pStyle w:val="Akapitzlist"/>
        <w:numPr>
          <w:ilvl w:val="0"/>
          <w:numId w:val="35"/>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które na podstawie odrębnych przepisów realizują zadania interesu publicznego, jeżeli spowoduje to niemożność wdrożenia działania w ramach programu lub znacznej jego części, </w:t>
      </w:r>
    </w:p>
    <w:p w14:paraId="5ECF852F" w14:textId="77777777" w:rsidR="00F71826" w:rsidRPr="00FF2E93" w:rsidRDefault="00F71826" w:rsidP="00AE4BA6">
      <w:pPr>
        <w:pStyle w:val="Akapitzlist"/>
        <w:numPr>
          <w:ilvl w:val="0"/>
          <w:numId w:val="35"/>
        </w:numPr>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jednostek samorządu terytorialnego i samorządowych osób prawnych,</w:t>
      </w:r>
    </w:p>
    <w:p w14:paraId="5A353935" w14:textId="77777777" w:rsidR="00F71826" w:rsidRPr="00FF2E93" w:rsidRDefault="00F71826" w:rsidP="00AE4BA6">
      <w:pPr>
        <w:pStyle w:val="Akapitzlist"/>
        <w:numPr>
          <w:ilvl w:val="0"/>
          <w:numId w:val="35"/>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instytutów badawczych prowadzących działalność leczniczą, </w:t>
      </w:r>
    </w:p>
    <w:p w14:paraId="46E09DFD" w14:textId="77777777" w:rsidR="00F71826" w:rsidRPr="00FF2E93" w:rsidRDefault="00F71826" w:rsidP="00AE4BA6">
      <w:pPr>
        <w:pStyle w:val="Akapitzlist"/>
        <w:numPr>
          <w:ilvl w:val="0"/>
          <w:numId w:val="35"/>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podmiotów leczniczych utworzonych przez organy administracji rządowej oraz podmiotów leczniczych utworzonych lub prowadzonych przez uczelnie medyczne, </w:t>
      </w:r>
    </w:p>
    <w:p w14:paraId="3219D6CA" w14:textId="77777777" w:rsidR="00F71826" w:rsidRPr="00FF2E93" w:rsidRDefault="00F71826" w:rsidP="00AE4BA6">
      <w:pPr>
        <w:pStyle w:val="Akapitzlist"/>
        <w:numPr>
          <w:ilvl w:val="0"/>
          <w:numId w:val="35"/>
        </w:numPr>
        <w:suppressAutoHyphens w:val="0"/>
        <w:overflowPunct/>
        <w:spacing w:before="120" w:after="120"/>
        <w:ind w:left="851" w:hanging="284"/>
        <w:contextualSpacing w:val="0"/>
        <w:rPr>
          <w:rFonts w:asciiTheme="minorHAnsi" w:hAnsiTheme="minorHAnsi" w:cs="Arial"/>
          <w:sz w:val="24"/>
          <w:szCs w:val="24"/>
        </w:rPr>
      </w:pPr>
      <w:r w:rsidRPr="00FF2E93">
        <w:rPr>
          <w:rFonts w:asciiTheme="minorHAnsi" w:hAnsiTheme="minorHAnsi" w:cs="Arial"/>
          <w:sz w:val="24"/>
          <w:szCs w:val="24"/>
        </w:rPr>
        <w:t xml:space="preserve">beneficjentów, o których mowa w </w:t>
      </w:r>
      <w:hyperlink r:id="rId24" w:anchor="hiperlinkText.rpc?hiperlink=type=tresc:nro=Powszechny.1385112:part=a134%28b%29u2p2&amp;full=1" w:tgtFrame="_parent" w:history="1">
        <w:r w:rsidRPr="00FF2E93">
          <w:rPr>
            <w:rFonts w:asciiTheme="minorHAnsi" w:hAnsiTheme="minorHAnsi" w:cs="Arial"/>
            <w:sz w:val="24"/>
            <w:szCs w:val="24"/>
          </w:rPr>
          <w:t>art. 134b ust. 2 pkt 2</w:t>
        </w:r>
      </w:hyperlink>
      <w:r w:rsidRPr="00FF2E93">
        <w:rPr>
          <w:rFonts w:asciiTheme="minorHAnsi" w:hAnsiTheme="minorHAnsi" w:cs="Arial"/>
          <w:sz w:val="24"/>
          <w:szCs w:val="24"/>
        </w:rPr>
        <w:t xml:space="preserve"> ustawy o pomocy społecznej.</w:t>
      </w:r>
    </w:p>
    <w:p w14:paraId="38B8BF3C" w14:textId="3A07FDD0" w:rsidR="000D2441" w:rsidRPr="006900C1" w:rsidRDefault="00F71826" w:rsidP="00B56A6F">
      <w:pPr>
        <w:pStyle w:val="Akapitzlist"/>
        <w:numPr>
          <w:ilvl w:val="0"/>
          <w:numId w:val="7"/>
        </w:numPr>
        <w:spacing w:before="120" w:after="120"/>
        <w:ind w:left="567" w:hanging="567"/>
        <w:contextualSpacing w:val="0"/>
        <w:rPr>
          <w:rFonts w:asciiTheme="minorHAnsi" w:hAnsiTheme="minorHAnsi" w:cs="Arial"/>
          <w:sz w:val="24"/>
          <w:szCs w:val="24"/>
        </w:rPr>
      </w:pPr>
      <w:r w:rsidRPr="006900C1">
        <w:rPr>
          <w:rFonts w:asciiTheme="minorHAnsi" w:hAnsiTheme="minorHAnsi" w:cs="Arial"/>
          <w:sz w:val="24"/>
          <w:szCs w:val="24"/>
        </w:rPr>
        <w:t>Szczegółowego h</w:t>
      </w:r>
      <w:r w:rsidR="000D2441" w:rsidRPr="006900C1">
        <w:rPr>
          <w:rFonts w:asciiTheme="minorHAnsi" w:hAnsiTheme="minorHAnsi" w:cs="Arial"/>
          <w:sz w:val="24"/>
          <w:szCs w:val="24"/>
        </w:rPr>
        <w:t>armonogramu p</w:t>
      </w:r>
      <w:r w:rsidR="006900C1" w:rsidRPr="006900C1">
        <w:rPr>
          <w:rFonts w:asciiTheme="minorHAnsi" w:hAnsiTheme="minorHAnsi" w:cs="Arial"/>
          <w:sz w:val="24"/>
          <w:szCs w:val="24"/>
        </w:rPr>
        <w:t>łatności</w:t>
      </w:r>
      <w:r w:rsidR="000D2441" w:rsidRPr="006900C1">
        <w:rPr>
          <w:rFonts w:asciiTheme="minorHAnsi" w:hAnsiTheme="minorHAnsi" w:cs="Arial"/>
          <w:sz w:val="24"/>
          <w:szCs w:val="24"/>
        </w:rPr>
        <w:t xml:space="preserve">. </w:t>
      </w:r>
    </w:p>
    <w:p w14:paraId="228D2057" w14:textId="3B2B92AE" w:rsidR="00460DE2" w:rsidRPr="00E936B9" w:rsidRDefault="000D2441" w:rsidP="00E936B9">
      <w:pPr>
        <w:pStyle w:val="Akapitzlist"/>
        <w:numPr>
          <w:ilvl w:val="0"/>
          <w:numId w:val="7"/>
        </w:numPr>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Kopii umowy/</w:t>
      </w:r>
      <w:r w:rsidR="00AA351E" w:rsidRPr="00FF2E93">
        <w:rPr>
          <w:rFonts w:asciiTheme="minorHAnsi" w:hAnsiTheme="minorHAnsi" w:cs="Arial"/>
          <w:sz w:val="24"/>
          <w:szCs w:val="24"/>
        </w:rPr>
        <w:t xml:space="preserve"> </w:t>
      </w:r>
      <w:r w:rsidRPr="00FF2E93">
        <w:rPr>
          <w:rFonts w:asciiTheme="minorHAnsi" w:hAnsiTheme="minorHAnsi" w:cs="Arial"/>
          <w:sz w:val="24"/>
          <w:szCs w:val="24"/>
        </w:rPr>
        <w:t>porozumienia pomiędzy partnerami</w:t>
      </w:r>
      <w:r w:rsidR="008905D2" w:rsidRPr="00E936B9">
        <w:rPr>
          <w:rFonts w:asciiTheme="minorHAnsi" w:hAnsiTheme="minorHAnsi" w:cs="Arial"/>
          <w:sz w:val="24"/>
          <w:szCs w:val="24"/>
        </w:rPr>
        <w:t>.</w:t>
      </w:r>
    </w:p>
    <w:p w14:paraId="1F9168DF" w14:textId="459792A3" w:rsidR="00B56A6F" w:rsidRPr="00FF2E93" w:rsidRDefault="00B56A6F" w:rsidP="00B56A6F">
      <w:pPr>
        <w:pStyle w:val="Akapitzlist"/>
        <w:numPr>
          <w:ilvl w:val="0"/>
          <w:numId w:val="7"/>
        </w:numPr>
        <w:suppressAutoHyphens w:val="0"/>
        <w:overflowPunct/>
        <w:spacing w:before="120" w:after="120"/>
        <w:ind w:left="567" w:hanging="567"/>
        <w:contextualSpacing w:val="0"/>
        <w:rPr>
          <w:rFonts w:asciiTheme="minorHAnsi" w:hAnsiTheme="minorHAnsi" w:cs="Arial"/>
          <w:sz w:val="24"/>
          <w:szCs w:val="24"/>
        </w:rPr>
      </w:pPr>
      <w:r w:rsidRPr="00FF2E93">
        <w:rPr>
          <w:rFonts w:asciiTheme="minorHAnsi" w:hAnsiTheme="minorHAnsi" w:cs="Arial"/>
          <w:sz w:val="24"/>
          <w:szCs w:val="24"/>
        </w:rPr>
        <w:t>Wniosku o nadanie dostępu dla osób uprawnionych w ramach SL2014 do wykonywania czynności związanych z realizacją projektu w imieniu beneficjenta oraz partnera</w:t>
      </w:r>
      <w:r w:rsidR="00C43DE4">
        <w:rPr>
          <w:rFonts w:asciiTheme="minorHAnsi" w:hAnsiTheme="minorHAnsi" w:cs="Arial"/>
          <w:sz w:val="24"/>
          <w:szCs w:val="24"/>
        </w:rPr>
        <w:t xml:space="preserve"> (o ile dotyczy)</w:t>
      </w:r>
      <w:r>
        <w:rPr>
          <w:rFonts w:asciiTheme="minorHAnsi" w:hAnsiTheme="minorHAnsi" w:cs="Arial"/>
          <w:sz w:val="24"/>
          <w:szCs w:val="24"/>
        </w:rPr>
        <w:t>.</w:t>
      </w:r>
    </w:p>
    <w:p w14:paraId="1142F145" w14:textId="7734D8DF" w:rsidR="00460DE2" w:rsidRPr="00460DE2"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Pr>
          <w:rFonts w:asciiTheme="minorHAnsi" w:hAnsiTheme="minorHAnsi" w:cs="Arial"/>
          <w:sz w:val="24"/>
          <w:szCs w:val="24"/>
        </w:rPr>
        <w:t>o</w:t>
      </w:r>
      <w:r w:rsidRPr="00460DE2">
        <w:rPr>
          <w:rFonts w:asciiTheme="minorHAnsi" w:hAnsiTheme="minorHAnsi" w:cs="Arial"/>
          <w:sz w:val="24"/>
          <w:szCs w:val="24"/>
        </w:rPr>
        <w:t xml:space="preserve"> numer</w:t>
      </w:r>
      <w:r w:rsidR="006F69FF">
        <w:rPr>
          <w:rFonts w:asciiTheme="minorHAnsi" w:hAnsiTheme="minorHAnsi" w:cs="Arial"/>
          <w:sz w:val="24"/>
          <w:szCs w:val="24"/>
        </w:rPr>
        <w:t>ze</w:t>
      </w:r>
      <w:r w:rsidRPr="00460DE2">
        <w:rPr>
          <w:rFonts w:asciiTheme="minorHAnsi" w:hAnsiTheme="minorHAnsi" w:cs="Arial"/>
          <w:sz w:val="24"/>
          <w:szCs w:val="24"/>
        </w:rPr>
        <w:t xml:space="preserve"> </w:t>
      </w:r>
      <w:r w:rsidR="006F69FF">
        <w:rPr>
          <w:rFonts w:asciiTheme="minorHAnsi" w:hAnsiTheme="minorHAnsi" w:cs="Arial"/>
          <w:sz w:val="24"/>
          <w:szCs w:val="24"/>
        </w:rPr>
        <w:t>rachunku</w:t>
      </w:r>
      <w:r w:rsidRPr="00460DE2">
        <w:rPr>
          <w:rFonts w:asciiTheme="minorHAnsi" w:hAnsiTheme="minorHAnsi" w:cs="Arial"/>
          <w:sz w:val="24"/>
          <w:szCs w:val="24"/>
        </w:rPr>
        <w:t xml:space="preserve"> bankowego do obsługi projektu</w:t>
      </w:r>
      <w:r w:rsidR="00D467E9">
        <w:rPr>
          <w:rFonts w:asciiTheme="minorHAnsi" w:hAnsiTheme="minorHAnsi" w:cs="Arial"/>
          <w:sz w:val="24"/>
          <w:szCs w:val="24"/>
        </w:rPr>
        <w:t>.</w:t>
      </w:r>
    </w:p>
    <w:p w14:paraId="4AC84BC9" w14:textId="77777777" w:rsidR="00B56A6F" w:rsidRDefault="00460DE2"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w:t>
      </w:r>
      <w:r w:rsidR="006F69FF" w:rsidRPr="006F69FF">
        <w:rPr>
          <w:rFonts w:asciiTheme="minorHAnsi" w:hAnsiTheme="minorHAnsi" w:cs="Arial"/>
          <w:sz w:val="24"/>
          <w:szCs w:val="24"/>
        </w:rPr>
        <w:t>o numerze konta bankowego gminy/ powiatu (tzw. konta transferowego)</w:t>
      </w:r>
      <w:r w:rsidRPr="006F69FF">
        <w:rPr>
          <w:rFonts w:asciiTheme="minorHAnsi" w:hAnsiTheme="minorHAnsi" w:cs="Arial"/>
          <w:sz w:val="24"/>
          <w:szCs w:val="24"/>
        </w:rPr>
        <w:t>,</w:t>
      </w:r>
      <w:r w:rsidRPr="00460DE2">
        <w:rPr>
          <w:rFonts w:asciiTheme="minorHAnsi" w:hAnsiTheme="minorHAnsi" w:cs="Arial"/>
          <w:sz w:val="24"/>
          <w:szCs w:val="24"/>
        </w:rPr>
        <w:t xml:space="preserve"> na które będą przekazywane transze dofinansowania</w:t>
      </w:r>
      <w:r>
        <w:rPr>
          <w:rFonts w:asciiTheme="minorHAnsi" w:hAnsiTheme="minorHAnsi" w:cs="Arial"/>
          <w:sz w:val="24"/>
          <w:szCs w:val="24"/>
        </w:rPr>
        <w:t xml:space="preserve"> w przypadku, gdy beneficjentem wiodącym będzie JST</w:t>
      </w:r>
      <w:r w:rsidRPr="00460DE2">
        <w:rPr>
          <w:rFonts w:asciiTheme="minorHAnsi" w:hAnsiTheme="minorHAnsi" w:cs="Arial"/>
          <w:sz w:val="24"/>
          <w:szCs w:val="24"/>
        </w:rPr>
        <w:t>.</w:t>
      </w:r>
      <w:r w:rsidR="00B56A6F" w:rsidRPr="00B56A6F">
        <w:rPr>
          <w:rFonts w:asciiTheme="minorHAnsi" w:hAnsiTheme="minorHAnsi" w:cs="Arial"/>
          <w:sz w:val="24"/>
          <w:szCs w:val="24"/>
        </w:rPr>
        <w:t xml:space="preserve"> </w:t>
      </w:r>
    </w:p>
    <w:p w14:paraId="502EA64D" w14:textId="02385BE5" w:rsidR="00460DE2" w:rsidRDefault="00B56A6F" w:rsidP="00B56A6F">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sidRPr="00460DE2">
        <w:rPr>
          <w:rFonts w:asciiTheme="minorHAnsi" w:hAnsiTheme="minorHAnsi" w:cs="Arial"/>
          <w:sz w:val="24"/>
          <w:szCs w:val="24"/>
        </w:rPr>
        <w:t xml:space="preserve">Informacji z danymi personalnymi (imię i nazwisko oraz pełniona funkcja) osoby/osób, która/e będą podpisywały umowę, </w:t>
      </w:r>
      <w:r>
        <w:rPr>
          <w:rFonts w:asciiTheme="minorHAnsi" w:hAnsiTheme="minorHAnsi" w:cs="Arial"/>
          <w:sz w:val="24"/>
          <w:szCs w:val="24"/>
        </w:rPr>
        <w:t xml:space="preserve">(w przypadku gdy beneficjentem wiodącym będzie JST) </w:t>
      </w:r>
      <w:r w:rsidR="00F05779">
        <w:rPr>
          <w:rFonts w:asciiTheme="minorHAnsi" w:hAnsiTheme="minorHAnsi" w:cs="Arial"/>
          <w:sz w:val="24"/>
          <w:szCs w:val="24"/>
        </w:rPr>
        <w:t>–</w:t>
      </w:r>
      <w:r w:rsidRPr="00460DE2">
        <w:rPr>
          <w:rFonts w:asciiTheme="minorHAnsi" w:hAnsiTheme="minorHAnsi" w:cs="Arial"/>
          <w:sz w:val="24"/>
          <w:szCs w:val="24"/>
        </w:rPr>
        <w:t xml:space="preserve"> wójta/ burmistrza/ prezydenta/ członków zarządu powiatu wraz aktualnym adresem oraz numerami NIP i REGON gminy/ powiatu.</w:t>
      </w:r>
      <w:r w:rsidR="0062039C">
        <w:rPr>
          <w:rFonts w:asciiTheme="minorHAnsi" w:hAnsiTheme="minorHAnsi" w:cs="Arial"/>
          <w:sz w:val="24"/>
          <w:szCs w:val="24"/>
        </w:rPr>
        <w:t>]</w:t>
      </w:r>
    </w:p>
    <w:p w14:paraId="542FA478" w14:textId="48E82397" w:rsidR="00967E27" w:rsidRPr="0062039C" w:rsidRDefault="0062039C" w:rsidP="0062039C">
      <w:pPr>
        <w:pStyle w:val="Akapitzlist"/>
        <w:numPr>
          <w:ilvl w:val="0"/>
          <w:numId w:val="7"/>
        </w:numPr>
        <w:suppressAutoHyphens w:val="0"/>
        <w:overflowPunct/>
        <w:spacing w:after="0" w:line="360" w:lineRule="auto"/>
        <w:ind w:left="567" w:hanging="567"/>
        <w:contextualSpacing w:val="0"/>
        <w:rPr>
          <w:rFonts w:asciiTheme="minorHAnsi" w:hAnsiTheme="minorHAnsi" w:cs="Arial"/>
          <w:sz w:val="24"/>
          <w:szCs w:val="24"/>
        </w:rPr>
      </w:pPr>
      <w:r>
        <w:rPr>
          <w:rFonts w:asciiTheme="minorHAnsi" w:hAnsiTheme="minorHAnsi" w:cs="Arial"/>
          <w:sz w:val="24"/>
          <w:szCs w:val="24"/>
        </w:rPr>
        <w:lastRenderedPageBreak/>
        <w:t>Inne wskazane przez Instytucje Pośredniczącą.</w:t>
      </w:r>
    </w:p>
    <w:p w14:paraId="42C58143" w14:textId="56E23331" w:rsidR="002F68FC" w:rsidRPr="00FF2E93" w:rsidRDefault="002F68FC" w:rsidP="00A8131A">
      <w:pPr>
        <w:spacing w:before="240" w:after="120"/>
        <w:rPr>
          <w:rFonts w:asciiTheme="minorHAnsi" w:hAnsiTheme="minorHAnsi" w:cs="Arial"/>
          <w:sz w:val="24"/>
          <w:szCs w:val="24"/>
        </w:rPr>
      </w:pPr>
      <w:r w:rsidRPr="00FF2E93">
        <w:rPr>
          <w:rFonts w:asciiTheme="minorHAnsi" w:hAnsiTheme="minorHAnsi" w:cs="Arial"/>
          <w:sz w:val="24"/>
          <w:szCs w:val="24"/>
        </w:rPr>
        <w:t xml:space="preserve">W przypadku projektu objętego regułami pomocy de minimis, gdzie podmiotem udzielającym pomocy będzie Wojewódzki Urząd Pracy w Łodzi, </w:t>
      </w:r>
      <w:r w:rsidR="00B56A6F">
        <w:rPr>
          <w:rFonts w:asciiTheme="minorHAnsi" w:hAnsiTheme="minorHAnsi" w:cs="Arial"/>
          <w:sz w:val="24"/>
          <w:szCs w:val="24"/>
        </w:rPr>
        <w:t>beneficjent</w:t>
      </w:r>
      <w:r w:rsidRPr="00FF2E93">
        <w:rPr>
          <w:rFonts w:asciiTheme="minorHAnsi" w:hAnsiTheme="minorHAnsi" w:cs="Arial"/>
          <w:sz w:val="24"/>
          <w:szCs w:val="24"/>
        </w:rPr>
        <w:t xml:space="preserve"> zobowiązany będzie do złożenia dodatkowych dokumentów tj.:</w:t>
      </w:r>
    </w:p>
    <w:p w14:paraId="2DFCAFDF" w14:textId="77777777" w:rsidR="00EB30DA" w:rsidRPr="00FF2E93" w:rsidRDefault="00EB30DA" w:rsidP="00AE4BA6">
      <w:pPr>
        <w:pStyle w:val="Akapitzlist"/>
        <w:numPr>
          <w:ilvl w:val="0"/>
          <w:numId w:val="43"/>
        </w:numPr>
        <w:suppressAutoHyphens w:val="0"/>
        <w:overflowPunct/>
        <w:spacing w:before="120" w:after="120"/>
        <w:ind w:left="425" w:hanging="425"/>
        <w:contextualSpacing w:val="0"/>
        <w:rPr>
          <w:rFonts w:asciiTheme="minorHAnsi" w:hAnsiTheme="minorHAnsi" w:cs="Arial"/>
          <w:color w:val="auto"/>
          <w:sz w:val="24"/>
          <w:szCs w:val="24"/>
        </w:rPr>
      </w:pPr>
      <w:r w:rsidRPr="00FF2E93">
        <w:rPr>
          <w:rFonts w:asciiTheme="minorHAnsi" w:hAnsiTheme="minorHAnsi" w:cs="Arial"/>
          <w:sz w:val="24"/>
          <w:szCs w:val="24"/>
        </w:rPr>
        <w:t xml:space="preserve">Kopii wszystkich </w:t>
      </w:r>
      <w:r w:rsidRPr="00FF2E93">
        <w:rPr>
          <w:rFonts w:asciiTheme="minorHAnsi" w:hAnsiTheme="minorHAnsi" w:cs="Arial"/>
          <w:b/>
          <w:sz w:val="24"/>
          <w:szCs w:val="24"/>
        </w:rPr>
        <w:t xml:space="preserve">zaświadczeń o pomocy de minimis </w:t>
      </w:r>
      <w:r w:rsidRPr="00FF2E93">
        <w:rPr>
          <w:rFonts w:asciiTheme="minorHAnsi" w:hAnsiTheme="minorHAnsi" w:cs="Arial"/>
          <w:sz w:val="24"/>
          <w:szCs w:val="24"/>
        </w:rPr>
        <w:t xml:space="preserve">(wzór zaświadczenia na stronie internetowej UOKiK), jakie otrzymał w roku, w którym ubiega się o pomoc, oraz w ciągu 2 poprzedzających go lat albo </w:t>
      </w:r>
      <w:r w:rsidRPr="00FF2E93">
        <w:rPr>
          <w:rFonts w:asciiTheme="minorHAnsi" w:hAnsiTheme="minorHAnsi" w:cs="Arial"/>
          <w:b/>
          <w:sz w:val="24"/>
          <w:szCs w:val="24"/>
        </w:rPr>
        <w:t>oświadczenie o wielkości pomocy de minimis</w:t>
      </w:r>
      <w:r w:rsidRPr="00FF2E93">
        <w:rPr>
          <w:rFonts w:asciiTheme="minorHAnsi" w:hAnsiTheme="minorHAnsi" w:cs="Arial"/>
          <w:sz w:val="24"/>
          <w:szCs w:val="24"/>
        </w:rPr>
        <w:t xml:space="preserve"> otrzymanej w tym okresie, albo </w:t>
      </w:r>
      <w:r w:rsidRPr="00FF2E93">
        <w:rPr>
          <w:rFonts w:asciiTheme="minorHAnsi" w:hAnsiTheme="minorHAnsi" w:cs="Arial"/>
          <w:b/>
          <w:sz w:val="24"/>
          <w:szCs w:val="24"/>
        </w:rPr>
        <w:t>oświadczenie o nieotrzymaniu takiej pomocy</w:t>
      </w:r>
      <w:r w:rsidRPr="00FF2E93">
        <w:rPr>
          <w:rFonts w:asciiTheme="minorHAnsi" w:hAnsiTheme="minorHAnsi" w:cs="Arial"/>
          <w:sz w:val="24"/>
          <w:szCs w:val="24"/>
        </w:rPr>
        <w:t>.</w:t>
      </w:r>
    </w:p>
    <w:p w14:paraId="51F3D142" w14:textId="77777777" w:rsidR="00EB30DA" w:rsidRPr="00FF2E93" w:rsidRDefault="00EB30DA" w:rsidP="00AE4BA6">
      <w:pPr>
        <w:pStyle w:val="Akapitzlist"/>
        <w:numPr>
          <w:ilvl w:val="0"/>
          <w:numId w:val="43"/>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 xml:space="preserve">Informacji, o których mowa w art. 37 ust. 1 pkt. 2 ustawy z dnia 30 kwietnia 2004 r. o postępowaniu w sprawach dotyczących pomocy publicznej (wzór </w:t>
      </w:r>
      <w:r w:rsidRPr="00FF2E93">
        <w:rPr>
          <w:rFonts w:asciiTheme="minorHAnsi" w:hAnsiTheme="minorHAnsi" w:cs="Arial"/>
          <w:b/>
          <w:sz w:val="24"/>
          <w:szCs w:val="24"/>
        </w:rPr>
        <w:t>Formularza informacji przedstawianych przy ubieganiu się o pomoc de minimis</w:t>
      </w:r>
      <w:r w:rsidRPr="00FF2E93">
        <w:rPr>
          <w:rFonts w:asciiTheme="minorHAnsi" w:hAnsiTheme="minorHAnsi" w:cs="Arial"/>
          <w:sz w:val="24"/>
          <w:szCs w:val="24"/>
        </w:rPr>
        <w:t xml:space="preserve"> dostępny na stronie UOKiK).</w:t>
      </w:r>
    </w:p>
    <w:p w14:paraId="11AFA340" w14:textId="77777777" w:rsidR="00EB30DA" w:rsidRPr="00FF2E93" w:rsidRDefault="00EB30DA" w:rsidP="00AE4BA6">
      <w:pPr>
        <w:pStyle w:val="Akapitzlist"/>
        <w:numPr>
          <w:ilvl w:val="0"/>
          <w:numId w:val="43"/>
        </w:numPr>
        <w:suppressAutoHyphens w:val="0"/>
        <w:overflowPunct/>
        <w:spacing w:before="120" w:after="120"/>
        <w:ind w:left="425" w:hanging="425"/>
        <w:contextualSpacing w:val="0"/>
        <w:rPr>
          <w:rFonts w:asciiTheme="minorHAnsi" w:hAnsiTheme="minorHAnsi" w:cs="Arial"/>
          <w:sz w:val="24"/>
          <w:szCs w:val="24"/>
        </w:rPr>
      </w:pPr>
      <w:r w:rsidRPr="00FF2E93">
        <w:rPr>
          <w:rFonts w:asciiTheme="minorHAnsi" w:hAnsiTheme="minorHAnsi" w:cs="Arial"/>
          <w:sz w:val="24"/>
          <w:szCs w:val="24"/>
        </w:rPr>
        <w:t>Oświadczenia o nieotrzymaniu pomocy publicznej/pomocy de minimis na planowane przedsięwzięcie.</w:t>
      </w:r>
    </w:p>
    <w:p w14:paraId="1A1692AA" w14:textId="1D25D4D2" w:rsidR="000D2441" w:rsidRPr="00FF2E93" w:rsidRDefault="000D2441" w:rsidP="00A8131A">
      <w:pPr>
        <w:spacing w:before="120" w:after="120"/>
        <w:rPr>
          <w:rFonts w:asciiTheme="minorHAnsi" w:hAnsiTheme="minorHAnsi"/>
          <w:sz w:val="24"/>
          <w:szCs w:val="24"/>
        </w:rPr>
      </w:pPr>
      <w:r w:rsidRPr="00FF2E93">
        <w:rPr>
          <w:rFonts w:asciiTheme="minorHAnsi" w:hAnsiTheme="minorHAnsi" w:cs="Arial"/>
          <w:sz w:val="24"/>
          <w:szCs w:val="24"/>
        </w:rPr>
        <w:t>Niezłożenie kompletu żądanych dokumentów i załączników w wyznaczonym przez IOK terminie oznacza rezygnację z ubiegania się o dofinansowanie umoż</w:t>
      </w:r>
      <w:r w:rsidR="006479A6">
        <w:rPr>
          <w:rFonts w:asciiTheme="minorHAnsi" w:hAnsiTheme="minorHAnsi" w:cs="Arial"/>
          <w:sz w:val="24"/>
          <w:szCs w:val="24"/>
        </w:rPr>
        <w:t>liwiającą</w:t>
      </w:r>
      <w:r w:rsidRPr="00FF2E93">
        <w:rPr>
          <w:rFonts w:asciiTheme="minorHAnsi" w:hAnsiTheme="minorHAnsi" w:cs="Arial"/>
          <w:sz w:val="24"/>
          <w:szCs w:val="24"/>
        </w:rPr>
        <w:t xml:space="preserve"> ods</w:t>
      </w:r>
      <w:r w:rsidR="005118F4" w:rsidRPr="00FF2E93">
        <w:rPr>
          <w:rFonts w:asciiTheme="minorHAnsi" w:hAnsiTheme="minorHAnsi" w:cs="Arial"/>
          <w:sz w:val="24"/>
          <w:szCs w:val="24"/>
        </w:rPr>
        <w:t xml:space="preserve">tąpienie od podpisania umowy z </w:t>
      </w:r>
      <w:r w:rsidR="006479A6">
        <w:rPr>
          <w:rFonts w:asciiTheme="minorHAnsi" w:hAnsiTheme="minorHAnsi" w:cs="Arial"/>
          <w:sz w:val="24"/>
          <w:szCs w:val="24"/>
        </w:rPr>
        <w:t>projekto</w:t>
      </w:r>
      <w:r w:rsidRPr="00FF2E93">
        <w:rPr>
          <w:rFonts w:asciiTheme="minorHAnsi" w:hAnsiTheme="minorHAnsi" w:cs="Arial"/>
          <w:sz w:val="24"/>
          <w:szCs w:val="24"/>
        </w:rPr>
        <w:t>dawcą.</w:t>
      </w:r>
    </w:p>
    <w:p w14:paraId="6F053103" w14:textId="510EFDA8" w:rsidR="000D2441" w:rsidRPr="0071530E" w:rsidRDefault="000D2441" w:rsidP="00376932">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29" w:name="_Toc446592376"/>
      <w:bookmarkStart w:id="130" w:name="_Toc431974603"/>
      <w:bookmarkStart w:id="131" w:name="_Toc483484512"/>
      <w:bookmarkEnd w:id="129"/>
      <w:bookmarkEnd w:id="130"/>
      <w:r w:rsidRPr="0071530E">
        <w:rPr>
          <w:rFonts w:asciiTheme="minorHAnsi" w:hAnsiTheme="minorHAnsi" w:cs="Arial"/>
          <w:b/>
          <w:sz w:val="24"/>
          <w:szCs w:val="24"/>
        </w:rPr>
        <w:t>Zabezpieczenie prawidłowej realizacji umowy</w:t>
      </w:r>
      <w:bookmarkEnd w:id="131"/>
    </w:p>
    <w:p w14:paraId="35363534" w14:textId="77777777" w:rsidR="006A1572" w:rsidRPr="00FF2E93" w:rsidRDefault="006A1572" w:rsidP="00A8131A">
      <w:pPr>
        <w:keepNext/>
        <w:spacing w:before="120" w:after="120"/>
        <w:rPr>
          <w:rFonts w:asciiTheme="minorHAnsi" w:hAnsiTheme="minorHAnsi" w:cs="Arial"/>
          <w:sz w:val="24"/>
          <w:szCs w:val="24"/>
        </w:rPr>
      </w:pPr>
      <w:r w:rsidRPr="00FF2E93">
        <w:rPr>
          <w:rFonts w:asciiTheme="minorHAnsi" w:hAnsiTheme="minorHAnsi" w:cs="Arial"/>
          <w:sz w:val="24"/>
          <w:szCs w:val="24"/>
        </w:rPr>
        <w:t xml:space="preserve">Po podpisaniu umowy o dofinansowanie, a przed wypłatą pierwszej transzy dofinansowania </w:t>
      </w:r>
      <w:r w:rsidR="009D0571" w:rsidRPr="00FF2E93">
        <w:rPr>
          <w:rFonts w:asciiTheme="minorHAnsi" w:hAnsiTheme="minorHAnsi" w:cs="Arial"/>
          <w:sz w:val="24"/>
          <w:szCs w:val="24"/>
        </w:rPr>
        <w:t>wymagane jest wniesienie przez b</w:t>
      </w:r>
      <w:r w:rsidRPr="00FF2E93">
        <w:rPr>
          <w:rFonts w:asciiTheme="minorHAnsi" w:hAnsiTheme="minorHAnsi" w:cs="Arial"/>
          <w:sz w:val="24"/>
          <w:szCs w:val="24"/>
        </w:rPr>
        <w:t>eneficjenta zabezpieczenia należytego wykonania zobowiązań wynikających z umowy. Z powyższego obowiązku zwolnione są jednostki sektora finansów publicznych, fundacje, których jedynym fundatorem jest Skarb Państwa oraz Bank Gospodarstwa Krajowego (na podstawie art. 206 ust. 4 Ustawy o finansach publicznych).</w:t>
      </w:r>
    </w:p>
    <w:p w14:paraId="7BA3E221" w14:textId="77777777" w:rsidR="006A1572" w:rsidRPr="00FF2E93" w:rsidRDefault="00AA351E" w:rsidP="00A8131A">
      <w:pPr>
        <w:spacing w:before="120" w:after="120"/>
        <w:rPr>
          <w:rFonts w:asciiTheme="minorHAnsi" w:hAnsiTheme="minorHAnsi" w:cs="Arial"/>
          <w:sz w:val="24"/>
          <w:szCs w:val="24"/>
        </w:rPr>
      </w:pPr>
      <w:r w:rsidRPr="00FF2E93">
        <w:rPr>
          <w:rFonts w:asciiTheme="minorHAnsi" w:hAnsiTheme="minorHAnsi" w:cs="Arial"/>
          <w:sz w:val="24"/>
          <w:szCs w:val="24"/>
        </w:rPr>
        <w:t>W przypadku</w:t>
      </w:r>
      <w:r w:rsidR="006A1572" w:rsidRPr="00FF2E93">
        <w:rPr>
          <w:rFonts w:asciiTheme="minorHAnsi" w:hAnsiTheme="minorHAnsi" w:cs="Arial"/>
          <w:sz w:val="24"/>
          <w:szCs w:val="24"/>
        </w:rPr>
        <w:t xml:space="preserve"> gdy wartość dofinansowania przyznanego w umowie o dofinansowanie projektu nie przekracza 10 mln PLN, zabezpieczenie ustanawiane jest w formie weksla in blanco wraz z deklaracją wekslową. Ponadto, jeżeli:</w:t>
      </w:r>
    </w:p>
    <w:p w14:paraId="59270ED0" w14:textId="477B3896" w:rsidR="006A1572" w:rsidRPr="00FF2E93" w:rsidRDefault="006A1572" w:rsidP="00AE4BA6">
      <w:pPr>
        <w:numPr>
          <w:ilvl w:val="0"/>
          <w:numId w:val="34"/>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Wartość dofinansowania przyznanego w umowie o dofinansowanie przekracza 10 mln PLN, wówczas zabezpieczenie ustanawiane jest w wysokości co najmniej równowartości najwyższej transzy dofinansowania wynikającej z umowy, w jednej lub kilku z następujących form wybranych przez IOK</w:t>
      </w:r>
      <w:r w:rsidR="009D05FC">
        <w:rPr>
          <w:rFonts w:asciiTheme="minorHAnsi" w:hAnsiTheme="minorHAnsi" w:cs="Arial"/>
          <w:color w:val="auto"/>
          <w:sz w:val="24"/>
          <w:szCs w:val="24"/>
          <w:lang w:eastAsia="pl-PL"/>
        </w:rPr>
        <w:t xml:space="preserve"> WUP</w:t>
      </w:r>
      <w:r w:rsidRPr="00FF2E93">
        <w:rPr>
          <w:rFonts w:asciiTheme="minorHAnsi" w:hAnsiTheme="minorHAnsi" w:cs="Arial"/>
          <w:color w:val="auto"/>
          <w:sz w:val="24"/>
          <w:szCs w:val="24"/>
          <w:lang w:eastAsia="pl-PL"/>
        </w:rPr>
        <w:t>:</w:t>
      </w:r>
    </w:p>
    <w:p w14:paraId="4A702119"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pieniądz;</w:t>
      </w:r>
    </w:p>
    <w:p w14:paraId="4AB28643"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bankowe lub poręczenie spółdzielczej kasy oszczędnościowo-kredytowej, z tym, że zobowiązanie kasy jest zawsze zobowiązaniem pieniężnym;</w:t>
      </w:r>
    </w:p>
    <w:p w14:paraId="3DD58B70"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bankowa;</w:t>
      </w:r>
    </w:p>
    <w:p w14:paraId="44530C06"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gwarancja ubezpieczeniowa;</w:t>
      </w:r>
    </w:p>
    <w:p w14:paraId="41010ED5"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lastRenderedPageBreak/>
        <w:t>poręczenie udzielane przez podmioty, o których mowa w art. 6b ust. 5 pkt 2 ustawy z dnia 9 listopada 2000 r. o utworzeniu Polskiej Agencji Rozwoju Przedsiębiorczości;</w:t>
      </w:r>
    </w:p>
    <w:p w14:paraId="60A2D43F"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weksel z poręczeniem wekslowym banku lub spółdzielczej kasy oszczędnościowo-kredytowej;</w:t>
      </w:r>
    </w:p>
    <w:p w14:paraId="61B5710B"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na papierach wartościowych emitowanych przez Skarb Państwa lub jednostkę samorządu terytorialnego;</w:t>
      </w:r>
    </w:p>
    <w:p w14:paraId="08BE8C04"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zastaw rejestrowy na zasadach określonych w przepisach o zastawie rejestrowym i rejestrze zastawów;</w:t>
      </w:r>
    </w:p>
    <w:p w14:paraId="110E20D7"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pr</w:t>
      </w:r>
      <w:r w:rsidR="009D0571" w:rsidRPr="00FF2E93">
        <w:rPr>
          <w:rFonts w:asciiTheme="minorHAnsi" w:hAnsiTheme="minorHAnsi" w:cs="Arial"/>
          <w:color w:val="auto"/>
          <w:sz w:val="24"/>
          <w:szCs w:val="24"/>
          <w:lang w:eastAsia="pl-PL"/>
        </w:rPr>
        <w:t>zewłaszczenie rzeczy ruchomych b</w:t>
      </w:r>
      <w:r w:rsidRPr="00FF2E93">
        <w:rPr>
          <w:rFonts w:asciiTheme="minorHAnsi" w:hAnsiTheme="minorHAnsi" w:cs="Arial"/>
          <w:color w:val="auto"/>
          <w:sz w:val="24"/>
          <w:szCs w:val="24"/>
          <w:lang w:eastAsia="pl-PL"/>
        </w:rPr>
        <w:t>eneficjenta na zabezpieczenie;</w:t>
      </w:r>
    </w:p>
    <w:p w14:paraId="660E9219" w14:textId="5D369EFE"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 xml:space="preserve">hipoteka; w przypadku gdy IOK </w:t>
      </w:r>
      <w:r w:rsidR="009D05FC">
        <w:rPr>
          <w:rFonts w:asciiTheme="minorHAnsi" w:hAnsiTheme="minorHAnsi" w:cs="Arial"/>
          <w:color w:val="auto"/>
          <w:sz w:val="24"/>
          <w:szCs w:val="24"/>
          <w:lang w:eastAsia="pl-PL"/>
        </w:rPr>
        <w:t xml:space="preserve">WUP </w:t>
      </w:r>
      <w:r w:rsidRPr="00FF2E93">
        <w:rPr>
          <w:rFonts w:asciiTheme="minorHAnsi" w:hAnsiTheme="minorHAnsi" w:cs="Arial"/>
          <w:color w:val="auto"/>
          <w:sz w:val="24"/>
          <w:szCs w:val="24"/>
          <w:lang w:eastAsia="pl-PL"/>
        </w:rPr>
        <w:t>uzna to za konieczne, hipoteka ustanawiana jest wraz z cesją praw z polisy ubezpieczenia nieruchomości będącej przedmiotem hipoteki;</w:t>
      </w:r>
    </w:p>
    <w:p w14:paraId="5807B98C" w14:textId="77777777" w:rsidR="006A1572" w:rsidRPr="00FF2E93" w:rsidRDefault="006A1572" w:rsidP="00AE4BA6">
      <w:pPr>
        <w:numPr>
          <w:ilvl w:val="0"/>
          <w:numId w:val="36"/>
        </w:numPr>
        <w:spacing w:before="120" w:after="120"/>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poręczenie według prawa cywilnego.</w:t>
      </w:r>
    </w:p>
    <w:p w14:paraId="3B66225A" w14:textId="77777777" w:rsidR="006A1572" w:rsidRPr="00FF2E93" w:rsidRDefault="006A1572" w:rsidP="00AE4BA6">
      <w:pPr>
        <w:numPr>
          <w:ilvl w:val="0"/>
          <w:numId w:val="34"/>
        </w:numPr>
        <w:spacing w:before="120" w:after="120"/>
        <w:ind w:left="284" w:hanging="284"/>
        <w:rPr>
          <w:rFonts w:asciiTheme="minorHAnsi" w:hAnsiTheme="minorHAnsi" w:cs="Arial"/>
          <w:color w:val="auto"/>
          <w:sz w:val="24"/>
          <w:szCs w:val="24"/>
          <w:lang w:eastAsia="pl-PL"/>
        </w:rPr>
      </w:pPr>
      <w:r w:rsidRPr="00FF2E93">
        <w:rPr>
          <w:rFonts w:asciiTheme="minorHAnsi" w:hAnsiTheme="minorHAnsi" w:cs="Arial"/>
          <w:color w:val="auto"/>
          <w:sz w:val="24"/>
          <w:szCs w:val="24"/>
          <w:lang w:eastAsia="pl-PL"/>
        </w:rPr>
        <w:t xml:space="preserve">Beneficjent podpisał z daną instytucją kilka umów o dofinansowanie projektów (w ramach </w:t>
      </w:r>
      <w:r w:rsidR="00460DE2">
        <w:rPr>
          <w:rFonts w:asciiTheme="minorHAnsi" w:hAnsiTheme="minorHAnsi" w:cs="Arial"/>
          <w:bCs/>
          <w:iCs/>
          <w:color w:val="auto"/>
          <w:sz w:val="24"/>
          <w:szCs w:val="24"/>
          <w:lang w:eastAsia="pl-PL"/>
        </w:rPr>
        <w:t>RPO WŁ</w:t>
      </w:r>
      <w:r w:rsidRPr="00FF2E93">
        <w:rPr>
          <w:rFonts w:asciiTheme="minorHAnsi" w:hAnsiTheme="minorHAnsi" w:cs="Arial"/>
          <w:bCs/>
          <w:color w:val="auto"/>
          <w:sz w:val="24"/>
          <w:szCs w:val="24"/>
          <w:lang w:eastAsia="pl-PL"/>
        </w:rPr>
        <w:t xml:space="preserve"> 2014-2020 współfinansowanych z Europejskiego Funduszu Społecznego</w:t>
      </w:r>
      <w:r w:rsidRPr="00FF2E93">
        <w:rPr>
          <w:rFonts w:asciiTheme="minorHAnsi" w:hAnsiTheme="minorHAnsi" w:cs="Arial"/>
          <w:color w:val="auto"/>
          <w:sz w:val="24"/>
          <w:szCs w:val="24"/>
          <w:lang w:eastAsia="pl-PL"/>
        </w:rPr>
        <w:t>), które są realizowane równolegle w czasie (okresy ich realizacji nakładają się na siebie), dla których łączna wartość dofinansowania przekracza 10 mln PLN – zabezpieczenie prawidłowej realizacji umowy o dofinansowanie, której podpisanie powoduje przekroczenie limitu 10 mln PLN, oraz każdej kolejnej umowy ustanawiane jest w jednej lub w kilku z form wskazanych w pkt 1. Jednocześnie w sytuacji, w której zakończenie realizacji jednego z projektów skutkuje zmniejszeniem wartości łącznej dofinansowania poniżej 10 mln PLN, dopuszczalna jest zamiana przyjętej formy zabezpieczenia na weksel in blanco w trakcie realizacji projektu.</w:t>
      </w:r>
    </w:p>
    <w:p w14:paraId="58409F26" w14:textId="137E6193"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 xml:space="preserve">W przypadku wnioskodawców będących osobami fizycznymi prowadzącymi działalność gospodarczą bądź wspólnikami spółek cywilnych IOK </w:t>
      </w:r>
      <w:r w:rsidR="009D05FC">
        <w:rPr>
          <w:rFonts w:asciiTheme="minorHAnsi" w:hAnsiTheme="minorHAnsi" w:cs="Arial"/>
          <w:sz w:val="24"/>
          <w:szCs w:val="24"/>
        </w:rPr>
        <w:t xml:space="preserve">WUP </w:t>
      </w:r>
      <w:r w:rsidRPr="00FF2E93">
        <w:rPr>
          <w:rFonts w:asciiTheme="minorHAnsi" w:hAnsiTheme="minorHAnsi" w:cs="Arial"/>
          <w:sz w:val="24"/>
          <w:szCs w:val="24"/>
        </w:rPr>
        <w:t>wymaga złożenia (w zależności od sytuacji): oświadczenia współmałżonka o wyrażeniu zgody na zaciąganie zobowiązań finansowych, dokumentu potwierdzającego istnienie pomiędzy małżonkami rozdzielności majątkowej lub oświadczenia o nie pozostawaniu w związku małżeńskim.</w:t>
      </w:r>
    </w:p>
    <w:p w14:paraId="42266772"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Zwrot dokumentu stanowiącego zabezpieczenie prawidłowej realizacji umowy następuje po zakończeniu projektu i jego prawidłowym rozliczeniu, tj. po zatwierdzeniu końcowego wniosku o płatność w projekcie oraz – jeśli dotyczy – zwrocie ś</w:t>
      </w:r>
      <w:r w:rsidR="009D0571" w:rsidRPr="00FF2E93">
        <w:rPr>
          <w:rFonts w:asciiTheme="minorHAnsi" w:hAnsiTheme="minorHAnsi" w:cs="Arial"/>
          <w:sz w:val="24"/>
          <w:szCs w:val="24"/>
        </w:rPr>
        <w:t>rodków niewykorzystanych przez b</w:t>
      </w:r>
      <w:r w:rsidRPr="00FF2E93">
        <w:rPr>
          <w:rFonts w:asciiTheme="minorHAnsi" w:hAnsiTheme="minorHAnsi" w:cs="Arial"/>
          <w:sz w:val="24"/>
          <w:szCs w:val="24"/>
        </w:rPr>
        <w:t>eneficjenta, na zasadach określonych w umowie o dofinansowanie.</w:t>
      </w:r>
    </w:p>
    <w:p w14:paraId="565B56CE"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t>W przypadku wszczęcia postępowania administracyjnego w celu wydania decyzji o zwrocie środków na podstawie przepisów o finansach publicznych lub postępowania sądowo-administracyjnego w wyniku zaskarżenia takiej decyzji, lub w przypadku prowadzenia egzekucji administracyjnej zwrot dokumentu stanowiącego zabezpieczenie umowy może nastąpić po zakończeniu postępowania i, jeśli takie było jego ustalenie, odzyskaniu środków.</w:t>
      </w:r>
    </w:p>
    <w:p w14:paraId="091E073D" w14:textId="77777777" w:rsidR="006A1572" w:rsidRPr="00FF2E93" w:rsidRDefault="006A1572" w:rsidP="00A8131A">
      <w:pPr>
        <w:spacing w:before="120" w:after="120"/>
        <w:rPr>
          <w:rFonts w:asciiTheme="minorHAnsi" w:hAnsiTheme="minorHAnsi" w:cs="Arial"/>
          <w:sz w:val="24"/>
          <w:szCs w:val="24"/>
        </w:rPr>
      </w:pPr>
      <w:r w:rsidRPr="00FF2E93">
        <w:rPr>
          <w:rFonts w:asciiTheme="minorHAnsi" w:hAnsiTheme="minorHAnsi" w:cs="Arial"/>
          <w:sz w:val="24"/>
          <w:szCs w:val="24"/>
        </w:rPr>
        <w:lastRenderedPageBreak/>
        <w:t xml:space="preserve">W przypadku, gdy wniosek przewiduje trwałość projektu lub rezultatów, zwrot dokumentu stanowiącego zabezpieczenie następuje po upływie okresu trwałości.  </w:t>
      </w:r>
    </w:p>
    <w:p w14:paraId="60085FF0" w14:textId="77777777" w:rsidR="000D2441" w:rsidRPr="00FF2E93" w:rsidRDefault="00AA351E" w:rsidP="00376932">
      <w:pPr>
        <w:pStyle w:val="Akapitzlist"/>
        <w:keepNext/>
        <w:numPr>
          <w:ilvl w:val="0"/>
          <w:numId w:val="1"/>
        </w:numPr>
        <w:pBdr>
          <w:top w:val="single" w:sz="4" w:space="1" w:color="00000A"/>
          <w:left w:val="single" w:sz="4" w:space="0" w:color="00000A"/>
          <w:bottom w:val="single" w:sz="4" w:space="1" w:color="00000A"/>
          <w:right w:val="single" w:sz="4" w:space="4" w:color="00000A"/>
        </w:pBdr>
        <w:shd w:val="clear" w:color="auto" w:fill="FFC000"/>
        <w:spacing w:before="240" w:after="240"/>
        <w:ind w:left="0" w:firstLine="0"/>
        <w:outlineLvl w:val="0"/>
        <w:rPr>
          <w:rFonts w:asciiTheme="minorHAnsi" w:hAnsiTheme="minorHAnsi" w:cs="Arial"/>
          <w:b/>
          <w:sz w:val="24"/>
          <w:szCs w:val="24"/>
        </w:rPr>
      </w:pPr>
      <w:bookmarkStart w:id="132" w:name="_Toc446592377"/>
      <w:bookmarkEnd w:id="132"/>
      <w:r w:rsidRPr="00FF2E93">
        <w:rPr>
          <w:rFonts w:asciiTheme="minorHAnsi" w:hAnsiTheme="minorHAnsi" w:cs="Arial"/>
          <w:b/>
          <w:sz w:val="24"/>
          <w:szCs w:val="24"/>
        </w:rPr>
        <w:t xml:space="preserve"> </w:t>
      </w:r>
      <w:bookmarkStart w:id="133" w:name="_Toc483484513"/>
      <w:r w:rsidR="000D2441" w:rsidRPr="00FF2E93">
        <w:rPr>
          <w:rFonts w:asciiTheme="minorHAnsi" w:hAnsiTheme="minorHAnsi" w:cs="Arial"/>
          <w:b/>
          <w:sz w:val="24"/>
          <w:szCs w:val="24"/>
        </w:rPr>
        <w:t>Postanowienia końcowe</w:t>
      </w:r>
      <w:bookmarkEnd w:id="133"/>
    </w:p>
    <w:p w14:paraId="24387DA2" w14:textId="77777777" w:rsidR="009D05FC" w:rsidRPr="009D05FC" w:rsidRDefault="009D05FC" w:rsidP="009D05FC">
      <w:pPr>
        <w:overflowPunct/>
        <w:spacing w:after="120"/>
        <w:ind w:right="113"/>
        <w:jc w:val="both"/>
        <w:rPr>
          <w:rFonts w:asciiTheme="minorHAnsi" w:hAnsiTheme="minorHAnsi" w:cs="Arial"/>
          <w:sz w:val="24"/>
          <w:szCs w:val="24"/>
        </w:rPr>
      </w:pPr>
      <w:bookmarkStart w:id="134" w:name="_Toc431974604"/>
      <w:r w:rsidRPr="009D05FC">
        <w:rPr>
          <w:rFonts w:asciiTheme="minorHAnsi" w:hAnsiTheme="minorHAnsi" w:cs="Arial"/>
          <w:sz w:val="24"/>
          <w:szCs w:val="24"/>
        </w:rPr>
        <w:t xml:space="preserve">Wniosek po zakończonej ocenie, niezależnie od tego, czy projekt został oceniony pozytywnie i został wybrany do dofinansowania, czy został oceniony negatywnie nie będzie zwracany Wnioskodawcy i będzie podlegać archiwizacji. </w:t>
      </w:r>
    </w:p>
    <w:p w14:paraId="2638759D" w14:textId="03DF70C2" w:rsidR="009D05FC" w:rsidRPr="009D05FC" w:rsidRDefault="009D05FC" w:rsidP="009D05FC">
      <w:pPr>
        <w:overflowPunct/>
        <w:spacing w:after="120"/>
        <w:ind w:right="113"/>
        <w:jc w:val="both"/>
        <w:rPr>
          <w:rFonts w:asciiTheme="minorHAnsi" w:hAnsiTheme="minorHAnsi" w:cs="Arial"/>
          <w:color w:val="0000FF"/>
          <w:sz w:val="24"/>
          <w:szCs w:val="24"/>
          <w:u w:val="single"/>
        </w:rPr>
      </w:pPr>
      <w:r w:rsidRPr="009D05FC">
        <w:rPr>
          <w:rFonts w:asciiTheme="minorHAnsi" w:hAnsiTheme="minorHAnsi" w:cs="Arial"/>
          <w:sz w:val="24"/>
          <w:szCs w:val="24"/>
        </w:rPr>
        <w:t xml:space="preserve">Wyjaśnień w kwestiach dotyczących konkursu w zakresie oceny formalno-merytorycznej </w:t>
      </w:r>
      <w:r w:rsidR="00A70C12">
        <w:rPr>
          <w:rFonts w:asciiTheme="minorHAnsi" w:hAnsiTheme="minorHAnsi" w:cs="Arial"/>
          <w:sz w:val="24"/>
          <w:szCs w:val="24"/>
        </w:rPr>
        <w:t xml:space="preserve">oraz negocjacji </w:t>
      </w:r>
      <w:r w:rsidRPr="009D05FC">
        <w:rPr>
          <w:rFonts w:asciiTheme="minorHAnsi" w:hAnsiTheme="minorHAnsi" w:cs="Arial"/>
          <w:sz w:val="24"/>
          <w:szCs w:val="24"/>
        </w:rPr>
        <w:t xml:space="preserve">udziela WUP w Łodzi w odpowiedzi na zapytania kierowane na adres poczty elektronicznej: </w:t>
      </w:r>
      <w:hyperlink r:id="rId25">
        <w:r w:rsidRPr="009D05FC">
          <w:rPr>
            <w:rFonts w:asciiTheme="minorHAnsi" w:hAnsiTheme="minorHAnsi" w:cs="Arial"/>
            <w:webHidden/>
            <w:color w:val="0000FF"/>
            <w:sz w:val="24"/>
            <w:szCs w:val="24"/>
            <w:u w:val="single"/>
          </w:rPr>
          <w:t>rpo@wup.lodz.pl</w:t>
        </w:r>
      </w:hyperlink>
      <w:r w:rsidRPr="009D05FC">
        <w:rPr>
          <w:rFonts w:asciiTheme="minorHAnsi" w:hAnsiTheme="minorHAnsi" w:cs="Arial"/>
          <w:color w:val="0000FF"/>
          <w:sz w:val="24"/>
          <w:szCs w:val="24"/>
          <w:u w:val="single"/>
        </w:rPr>
        <w:t>.</w:t>
      </w:r>
      <w:r w:rsidRPr="009D05FC">
        <w:rPr>
          <w:rFonts w:asciiTheme="minorHAnsi" w:hAnsiTheme="minorHAnsi" w:cs="Arial"/>
          <w:sz w:val="24"/>
          <w:szCs w:val="24"/>
        </w:rPr>
        <w:t xml:space="preserve"> W tytule zapytania należy wskazać numer konkursu. Odpowiedzi będą udzielane indywidualnie, bez zbędnej zwłoki, oraz dodatkowo zamieszczane będą na stronie internetowej WUP w Łodzi </w:t>
      </w:r>
      <w:hyperlink r:id="rId26">
        <w:r w:rsidRPr="009D05FC">
          <w:rPr>
            <w:rFonts w:asciiTheme="minorHAnsi" w:hAnsiTheme="minorHAnsi" w:cs="Arial"/>
            <w:webHidden/>
            <w:color w:val="0000FF"/>
            <w:sz w:val="24"/>
            <w:szCs w:val="24"/>
            <w:u w:val="single"/>
          </w:rPr>
          <w:t>www.rpo.wup.lodz.pl</w:t>
        </w:r>
      </w:hyperlink>
      <w:r w:rsidRPr="009D05FC">
        <w:rPr>
          <w:rFonts w:asciiTheme="minorHAnsi" w:hAnsiTheme="minorHAnsi" w:cs="Arial"/>
          <w:color w:val="0000FF"/>
          <w:sz w:val="24"/>
          <w:szCs w:val="24"/>
          <w:u w:val="single"/>
        </w:rPr>
        <w:t xml:space="preserve">.  </w:t>
      </w:r>
    </w:p>
    <w:p w14:paraId="5F04BFA1" w14:textId="66D9C0E9" w:rsidR="009D05FC" w:rsidRPr="009D05FC" w:rsidRDefault="009D05FC" w:rsidP="009D05FC">
      <w:pPr>
        <w:overflowPunct/>
        <w:spacing w:after="120"/>
        <w:ind w:right="113"/>
        <w:jc w:val="both"/>
        <w:rPr>
          <w:rFonts w:asciiTheme="minorHAnsi" w:hAnsiTheme="minorHAnsi" w:cs="Arial"/>
          <w:color w:val="0000FF"/>
          <w:sz w:val="24"/>
          <w:szCs w:val="24"/>
        </w:rPr>
      </w:pPr>
      <w:r w:rsidRPr="009D05FC">
        <w:rPr>
          <w:rFonts w:asciiTheme="minorHAnsi" w:hAnsiTheme="minorHAnsi" w:cs="Arial"/>
          <w:color w:val="auto"/>
          <w:sz w:val="24"/>
          <w:szCs w:val="24"/>
        </w:rPr>
        <w:t xml:space="preserve">W zakresie oceny </w:t>
      </w:r>
      <w:r w:rsidR="00A70C12">
        <w:rPr>
          <w:rFonts w:asciiTheme="minorHAnsi" w:hAnsiTheme="minorHAnsi" w:cs="Arial"/>
          <w:color w:val="auto"/>
          <w:sz w:val="24"/>
          <w:szCs w:val="24"/>
        </w:rPr>
        <w:t>zgodności projektów ze Strategią ZIT</w:t>
      </w:r>
      <w:r w:rsidR="00A70C12" w:rsidRPr="009D05FC">
        <w:rPr>
          <w:rFonts w:asciiTheme="minorHAnsi" w:hAnsiTheme="minorHAnsi" w:cs="Arial"/>
          <w:color w:val="auto"/>
          <w:sz w:val="24"/>
          <w:szCs w:val="24"/>
        </w:rPr>
        <w:t xml:space="preserve"> </w:t>
      </w:r>
      <w:r w:rsidRPr="009D05FC">
        <w:rPr>
          <w:rFonts w:asciiTheme="minorHAnsi" w:hAnsiTheme="minorHAnsi" w:cs="Arial"/>
          <w:color w:val="auto"/>
          <w:sz w:val="24"/>
          <w:szCs w:val="24"/>
        </w:rPr>
        <w:t>pytania należy kierować na adres :</w:t>
      </w:r>
    </w:p>
    <w:p w14:paraId="54387B26" w14:textId="77777777" w:rsidR="009D05FC" w:rsidRPr="009D05FC" w:rsidRDefault="009D05FC" w:rsidP="009D05FC">
      <w:pPr>
        <w:overflowPunct/>
        <w:spacing w:after="120"/>
        <w:ind w:right="113"/>
        <w:jc w:val="both"/>
        <w:rPr>
          <w:rFonts w:asciiTheme="minorHAnsi" w:hAnsiTheme="minorHAnsi" w:cs="Arial"/>
          <w:color w:val="auto"/>
          <w:sz w:val="24"/>
          <w:szCs w:val="24"/>
        </w:rPr>
      </w:pPr>
      <w:r w:rsidRPr="009D05FC">
        <w:rPr>
          <w:rFonts w:asciiTheme="minorHAnsi" w:hAnsiTheme="minorHAnsi" w:cs="Arial"/>
          <w:color w:val="auto"/>
          <w:sz w:val="24"/>
          <w:szCs w:val="24"/>
        </w:rPr>
        <w:t>Biuro Stowarzyszenia  ŁOM, Al. Kościuszki 59/61 (VIp), 90-514 Łódź, nr tel.: (42) 233 54 90</w:t>
      </w:r>
    </w:p>
    <w:p w14:paraId="661E217C" w14:textId="15D93DB8" w:rsidR="00234198" w:rsidRPr="009D05FC" w:rsidRDefault="009D05FC" w:rsidP="009D05FC">
      <w:pPr>
        <w:overflowPunct/>
        <w:spacing w:after="120"/>
        <w:ind w:right="113"/>
        <w:rPr>
          <w:rFonts w:asciiTheme="minorHAnsi" w:hAnsiTheme="minorHAnsi" w:cs="Arial"/>
          <w:color w:val="0000FF"/>
          <w:sz w:val="24"/>
          <w:szCs w:val="24"/>
          <w:u w:val="single"/>
        </w:rPr>
      </w:pPr>
      <w:r w:rsidRPr="009D05FC">
        <w:rPr>
          <w:rFonts w:asciiTheme="minorHAnsi" w:hAnsiTheme="minorHAnsi" w:cs="Arial"/>
          <w:color w:val="auto"/>
          <w:sz w:val="24"/>
          <w:szCs w:val="24"/>
          <w:lang w:val="en-US"/>
        </w:rPr>
        <w:t xml:space="preserve">fax: (42) 233 54 97, e-mail: </w:t>
      </w:r>
      <w:hyperlink r:id="rId27" w:history="1">
        <w:r w:rsidRPr="009D05FC">
          <w:rPr>
            <w:rFonts w:asciiTheme="minorHAnsi" w:hAnsiTheme="minorHAnsi" w:cs="Arial"/>
            <w:color w:val="0000FF"/>
            <w:sz w:val="24"/>
            <w:szCs w:val="24"/>
            <w:u w:val="single"/>
            <w:lang w:val="en-US"/>
          </w:rPr>
          <w:t>biuro@lom.lodz.pl</w:t>
        </w:r>
      </w:hyperlink>
      <w:r w:rsidRPr="009D05FC">
        <w:rPr>
          <w:rFonts w:asciiTheme="minorHAnsi" w:hAnsiTheme="minorHAnsi" w:cs="Arial"/>
          <w:color w:val="auto"/>
          <w:sz w:val="24"/>
          <w:szCs w:val="24"/>
          <w:lang w:val="en-US"/>
        </w:rPr>
        <w:t xml:space="preserve">, www: </w:t>
      </w:r>
      <w:hyperlink r:id="rId28" w:history="1">
        <w:r w:rsidRPr="009D05FC">
          <w:rPr>
            <w:rFonts w:asciiTheme="minorHAnsi" w:hAnsiTheme="minorHAnsi" w:cs="Arial"/>
            <w:color w:val="0000FF"/>
            <w:sz w:val="24"/>
            <w:szCs w:val="24"/>
            <w:u w:val="single"/>
            <w:lang w:val="en-US"/>
          </w:rPr>
          <w:t>http://lom.lodz.pl</w:t>
        </w:r>
      </w:hyperlink>
      <w:r w:rsidRPr="009D05FC">
        <w:rPr>
          <w:rFonts w:asciiTheme="minorHAnsi" w:hAnsiTheme="minorHAnsi" w:cs="Arial"/>
          <w:color w:val="auto"/>
          <w:sz w:val="24"/>
          <w:szCs w:val="24"/>
          <w:lang w:val="en-US"/>
        </w:rPr>
        <w:t>.</w:t>
      </w:r>
      <w:r w:rsidR="00234198" w:rsidRPr="009D05FC">
        <w:rPr>
          <w:rFonts w:asciiTheme="minorHAnsi" w:hAnsiTheme="minorHAnsi" w:cs="Arial"/>
          <w:color w:val="0000FF"/>
          <w:sz w:val="24"/>
          <w:szCs w:val="24"/>
          <w:u w:val="single"/>
        </w:rPr>
        <w:t xml:space="preserve">  </w:t>
      </w:r>
    </w:p>
    <w:p w14:paraId="1E6FC86A" w14:textId="77777777" w:rsidR="00803EB2" w:rsidRDefault="00803EB2">
      <w:pPr>
        <w:suppressAutoHyphens w:val="0"/>
        <w:overflowPunct/>
        <w:spacing w:after="0" w:line="240" w:lineRule="auto"/>
        <w:rPr>
          <w:rFonts w:asciiTheme="minorHAnsi" w:hAnsiTheme="minorHAnsi" w:cs="Arial"/>
          <w:b/>
          <w:bCs/>
          <w:sz w:val="24"/>
          <w:szCs w:val="24"/>
        </w:rPr>
      </w:pPr>
      <w:r>
        <w:rPr>
          <w:rFonts w:asciiTheme="minorHAnsi" w:hAnsiTheme="minorHAnsi" w:cs="Arial"/>
          <w:sz w:val="24"/>
          <w:szCs w:val="24"/>
        </w:rPr>
        <w:br w:type="page"/>
      </w:r>
    </w:p>
    <w:p w14:paraId="308D149B" w14:textId="1CEF2BCB" w:rsidR="000D2441" w:rsidRPr="00FF2E93" w:rsidRDefault="000D2441" w:rsidP="00A8131A">
      <w:pPr>
        <w:pStyle w:val="Nagwek1"/>
        <w:pBdr>
          <w:top w:val="single" w:sz="4" w:space="1" w:color="00000A"/>
          <w:left w:val="single" w:sz="4" w:space="0" w:color="00000A"/>
          <w:bottom w:val="single" w:sz="4" w:space="1" w:color="00000A"/>
          <w:right w:val="single" w:sz="4" w:space="4" w:color="00000A"/>
        </w:pBdr>
        <w:shd w:val="clear" w:color="auto" w:fill="FFC000"/>
        <w:spacing w:before="240" w:after="240"/>
        <w:rPr>
          <w:rFonts w:asciiTheme="minorHAnsi" w:hAnsiTheme="minorHAnsi" w:cs="Arial"/>
          <w:color w:val="00000A"/>
          <w:sz w:val="24"/>
          <w:szCs w:val="24"/>
        </w:rPr>
      </w:pPr>
      <w:bookmarkStart w:id="135" w:name="_Toc483484514"/>
      <w:r w:rsidRPr="00FF2E93">
        <w:rPr>
          <w:rFonts w:asciiTheme="minorHAnsi" w:hAnsiTheme="minorHAnsi" w:cs="Arial"/>
          <w:color w:val="00000A"/>
          <w:sz w:val="24"/>
          <w:szCs w:val="24"/>
        </w:rPr>
        <w:lastRenderedPageBreak/>
        <w:t>Spis załączników</w:t>
      </w:r>
      <w:bookmarkEnd w:id="134"/>
      <w:bookmarkEnd w:id="135"/>
      <w:r w:rsidRPr="00FF2E93">
        <w:rPr>
          <w:rFonts w:asciiTheme="minorHAnsi" w:hAnsiTheme="minorHAnsi" w:cs="Arial"/>
          <w:color w:val="00000A"/>
          <w:sz w:val="24"/>
          <w:szCs w:val="24"/>
        </w:rPr>
        <w:t xml:space="preserve"> </w:t>
      </w:r>
    </w:p>
    <w:p w14:paraId="5FAFAF0E" w14:textId="77777777" w:rsidR="00803EB2" w:rsidRPr="00FF2E93" w:rsidRDefault="00803EB2" w:rsidP="00803EB2">
      <w:pPr>
        <w:keepNext/>
        <w:tabs>
          <w:tab w:val="left" w:pos="142"/>
        </w:tabs>
        <w:spacing w:before="120" w:after="120"/>
        <w:rPr>
          <w:rFonts w:asciiTheme="minorHAnsi" w:hAnsiTheme="minorHAnsi"/>
          <w:sz w:val="24"/>
          <w:szCs w:val="24"/>
        </w:rPr>
      </w:pPr>
      <w:r w:rsidRPr="00FF2E93">
        <w:rPr>
          <w:rFonts w:asciiTheme="minorHAnsi" w:hAnsiTheme="minorHAnsi" w:cs="Arial"/>
          <w:b/>
          <w:bCs/>
          <w:sz w:val="24"/>
          <w:szCs w:val="24"/>
        </w:rPr>
        <w:t xml:space="preserve">Załącznik nr </w:t>
      </w:r>
      <w:r>
        <w:rPr>
          <w:rFonts w:asciiTheme="minorHAnsi" w:hAnsiTheme="minorHAnsi" w:cs="Arial"/>
          <w:b/>
          <w:bCs/>
          <w:sz w:val="24"/>
          <w:szCs w:val="24"/>
        </w:rPr>
        <w:t>1</w:t>
      </w:r>
      <w:r w:rsidRPr="00FF2E93">
        <w:rPr>
          <w:rFonts w:asciiTheme="minorHAnsi" w:hAnsiTheme="minorHAnsi" w:cs="Arial"/>
          <w:sz w:val="24"/>
          <w:szCs w:val="24"/>
        </w:rPr>
        <w:t xml:space="preserve"> – Formularz wniosku o dofinansowanie projektu konkursowego współfinansowanego ze środków Europejskiego Funduszu Społecznego w ramach Regionalnego Programu Operacyjnego Województwa Łódzkiego na lata 2014-2020</w:t>
      </w:r>
    </w:p>
    <w:p w14:paraId="71DB86AC" w14:textId="0DFB7DF2" w:rsidR="00803EB2" w:rsidRPr="00FF2E93" w:rsidRDefault="00803EB2" w:rsidP="00803EB2">
      <w:pPr>
        <w:keepNext/>
        <w:tabs>
          <w:tab w:val="left" w:pos="142"/>
        </w:tabs>
        <w:spacing w:before="120" w:after="120"/>
        <w:rPr>
          <w:rFonts w:asciiTheme="minorHAnsi" w:hAnsiTheme="minorHAnsi" w:cs="Arial"/>
          <w:sz w:val="24"/>
          <w:szCs w:val="24"/>
        </w:rPr>
      </w:pPr>
      <w:r w:rsidRPr="00FF2E93">
        <w:rPr>
          <w:rFonts w:asciiTheme="minorHAnsi" w:hAnsiTheme="minorHAnsi" w:cs="Arial"/>
          <w:b/>
          <w:bCs/>
          <w:sz w:val="24"/>
          <w:szCs w:val="24"/>
        </w:rPr>
        <w:t xml:space="preserve">Załącznik nr </w:t>
      </w:r>
      <w:r>
        <w:rPr>
          <w:rFonts w:asciiTheme="minorHAnsi" w:hAnsiTheme="minorHAnsi" w:cs="Arial"/>
          <w:b/>
          <w:bCs/>
          <w:sz w:val="24"/>
          <w:szCs w:val="24"/>
        </w:rPr>
        <w:t>2</w:t>
      </w:r>
      <w:r w:rsidRPr="00FF2E93">
        <w:rPr>
          <w:rFonts w:asciiTheme="minorHAnsi" w:hAnsiTheme="minorHAnsi" w:cs="Arial"/>
          <w:sz w:val="24"/>
          <w:szCs w:val="24"/>
        </w:rPr>
        <w:t xml:space="preserve"> – Instrukcja wypełniania wniosku o dofinansowanie projektu w ramach konkursu RPLD.09.02.0</w:t>
      </w:r>
      <w:r>
        <w:rPr>
          <w:rFonts w:asciiTheme="minorHAnsi" w:hAnsiTheme="minorHAnsi" w:cs="Arial"/>
          <w:sz w:val="24"/>
          <w:szCs w:val="24"/>
        </w:rPr>
        <w:t>2</w:t>
      </w:r>
      <w:r w:rsidRPr="00FF2E93">
        <w:rPr>
          <w:rFonts w:asciiTheme="minorHAnsi" w:hAnsiTheme="minorHAnsi" w:cs="Arial"/>
          <w:sz w:val="24"/>
          <w:szCs w:val="24"/>
        </w:rPr>
        <w:t>-IP.01-10-</w:t>
      </w:r>
      <w:r>
        <w:rPr>
          <w:rFonts w:asciiTheme="minorHAnsi" w:hAnsiTheme="minorHAnsi" w:cs="Arial"/>
          <w:sz w:val="24"/>
          <w:szCs w:val="24"/>
        </w:rPr>
        <w:t>001/17</w:t>
      </w:r>
    </w:p>
    <w:p w14:paraId="0DCA657B" w14:textId="77777777" w:rsidR="00803EB2" w:rsidRPr="00FF2E93" w:rsidRDefault="00803EB2" w:rsidP="00803EB2">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Pr>
          <w:rFonts w:asciiTheme="minorHAnsi" w:hAnsiTheme="minorHAnsi" w:cs="Arial"/>
          <w:b/>
          <w:bCs/>
          <w:sz w:val="24"/>
          <w:szCs w:val="24"/>
        </w:rPr>
        <w:t>3</w:t>
      </w:r>
      <w:r w:rsidRPr="00FF2E93">
        <w:rPr>
          <w:rFonts w:asciiTheme="minorHAnsi" w:hAnsiTheme="minorHAnsi" w:cs="Arial"/>
          <w:sz w:val="24"/>
          <w:szCs w:val="24"/>
        </w:rPr>
        <w:t xml:space="preserve"> – Wzór oświadczenia potwierdzającego tożsamość wersji elektronicznej wniosku o dofinansowanie z wersją papierową</w:t>
      </w:r>
    </w:p>
    <w:p w14:paraId="28A3CFDD" w14:textId="77777777" w:rsidR="00803EB2" w:rsidRPr="00FF2E93" w:rsidRDefault="00803EB2" w:rsidP="00803EB2">
      <w:pPr>
        <w:tabs>
          <w:tab w:val="left" w:pos="142"/>
        </w:tabs>
        <w:spacing w:before="120" w:after="120"/>
        <w:rPr>
          <w:rFonts w:asciiTheme="minorHAnsi" w:hAnsiTheme="minorHAnsi" w:cs="Arial"/>
          <w:sz w:val="24"/>
          <w:szCs w:val="24"/>
          <w:highlight w:val="yellow"/>
        </w:rPr>
      </w:pPr>
      <w:r w:rsidRPr="00FF2E93">
        <w:rPr>
          <w:rFonts w:asciiTheme="minorHAnsi" w:hAnsiTheme="minorHAnsi" w:cs="Arial"/>
          <w:b/>
          <w:bCs/>
          <w:sz w:val="24"/>
          <w:szCs w:val="24"/>
        </w:rPr>
        <w:t xml:space="preserve">Załącznik nr </w:t>
      </w:r>
      <w:r>
        <w:rPr>
          <w:rFonts w:asciiTheme="minorHAnsi" w:hAnsiTheme="minorHAnsi" w:cs="Arial"/>
          <w:b/>
          <w:bCs/>
          <w:sz w:val="24"/>
          <w:szCs w:val="24"/>
        </w:rPr>
        <w:t>4</w:t>
      </w:r>
      <w:r w:rsidRPr="00FF2E93">
        <w:rPr>
          <w:rFonts w:asciiTheme="minorHAnsi" w:hAnsiTheme="minorHAnsi" w:cs="Arial"/>
          <w:sz w:val="24"/>
          <w:szCs w:val="24"/>
        </w:rPr>
        <w:t xml:space="preserve"> – Wzór oświadczenia o niewprowadzaniu do wniosku zmian innych niż wynikające z procesu negocjacji oraz potwierdzającym tożsamość wersji elektronicznej wniosku o dofinansowanie z wersją papierową</w:t>
      </w:r>
    </w:p>
    <w:p w14:paraId="2F6A2342" w14:textId="77777777" w:rsidR="00803EB2" w:rsidRPr="00E13D32" w:rsidRDefault="00803EB2" w:rsidP="00803EB2">
      <w:pPr>
        <w:spacing w:before="120" w:after="120"/>
        <w:rPr>
          <w:rFonts w:asciiTheme="minorHAnsi" w:hAnsiTheme="minorHAnsi"/>
          <w:sz w:val="24"/>
          <w:szCs w:val="24"/>
        </w:rPr>
      </w:pPr>
      <w:r w:rsidRPr="00E13D32">
        <w:rPr>
          <w:rFonts w:asciiTheme="minorHAnsi" w:hAnsiTheme="minorHAnsi" w:cs="Arial"/>
          <w:b/>
          <w:bCs/>
          <w:sz w:val="24"/>
          <w:szCs w:val="24"/>
        </w:rPr>
        <w:t>Załącznik nr 5</w:t>
      </w:r>
      <w:r w:rsidRPr="00E13D32">
        <w:rPr>
          <w:rFonts w:asciiTheme="minorHAnsi" w:hAnsiTheme="minorHAnsi" w:cs="Arial"/>
          <w:sz w:val="24"/>
          <w:szCs w:val="24"/>
        </w:rPr>
        <w:t xml:space="preserve"> – Wzór karty weryfikacji wymogów formalnych wniosku o dofinansowanie projektu konkursowego w ramach Regionalnego Programu Operacyjnego Województwa Łódzkiego na lata 2014-2020 Europejski Fundusz Społeczny</w:t>
      </w:r>
    </w:p>
    <w:p w14:paraId="15D769E1" w14:textId="77777777" w:rsidR="00803EB2" w:rsidRPr="00E13D32" w:rsidRDefault="00803EB2" w:rsidP="00803EB2">
      <w:pPr>
        <w:spacing w:before="120" w:after="120"/>
        <w:rPr>
          <w:rFonts w:asciiTheme="minorHAnsi" w:hAnsiTheme="minorHAnsi" w:cs="Arial"/>
          <w:sz w:val="24"/>
          <w:szCs w:val="24"/>
        </w:rPr>
      </w:pPr>
      <w:r w:rsidRPr="00E13D32">
        <w:rPr>
          <w:rFonts w:asciiTheme="minorHAnsi" w:hAnsiTheme="minorHAnsi" w:cs="Arial"/>
          <w:b/>
          <w:bCs/>
          <w:sz w:val="24"/>
          <w:szCs w:val="24"/>
        </w:rPr>
        <w:t>Załącznik nr 6</w:t>
      </w:r>
      <w:r w:rsidRPr="00E13D32">
        <w:rPr>
          <w:rFonts w:asciiTheme="minorHAnsi" w:hAnsiTheme="minorHAnsi" w:cs="Arial"/>
          <w:sz w:val="24"/>
          <w:szCs w:val="24"/>
        </w:rPr>
        <w:t xml:space="preserve"> – Wzór karty oceny formalno-merytorycznej wniosku o dofinansowanie projektu konkursowego w ramach Regionalnego Programu Operacyjnego Województwa Łódzkiego na lata 2014-2020  Europejski Fundusz Społeczny</w:t>
      </w:r>
    </w:p>
    <w:p w14:paraId="04059A7C" w14:textId="77777777" w:rsidR="00803EB2" w:rsidRPr="00E13D32" w:rsidRDefault="00803EB2" w:rsidP="00803EB2">
      <w:pPr>
        <w:tabs>
          <w:tab w:val="left" w:pos="142"/>
        </w:tabs>
        <w:spacing w:before="120" w:after="120"/>
        <w:rPr>
          <w:rFonts w:asciiTheme="minorHAnsi" w:hAnsiTheme="minorHAnsi" w:cs="Arial"/>
          <w:sz w:val="24"/>
          <w:szCs w:val="24"/>
        </w:rPr>
      </w:pPr>
      <w:r w:rsidRPr="00E13D32">
        <w:rPr>
          <w:rFonts w:asciiTheme="minorHAnsi" w:hAnsiTheme="minorHAnsi" w:cs="Arial"/>
          <w:b/>
          <w:bCs/>
          <w:sz w:val="24"/>
          <w:szCs w:val="24"/>
        </w:rPr>
        <w:t xml:space="preserve">Załącznik nr 7 </w:t>
      </w:r>
      <w:r w:rsidRPr="00E13D32">
        <w:rPr>
          <w:rFonts w:asciiTheme="minorHAnsi" w:hAnsiTheme="minorHAnsi" w:cs="Arial"/>
          <w:sz w:val="24"/>
          <w:szCs w:val="24"/>
        </w:rPr>
        <w:t xml:space="preserve">– Wzór </w:t>
      </w:r>
      <w:r w:rsidRPr="00E13D32">
        <w:rPr>
          <w:rFonts w:asciiTheme="minorHAnsi" w:hAnsiTheme="minorHAnsi" w:cs="Arial"/>
          <w:color w:val="auto"/>
          <w:sz w:val="24"/>
          <w:szCs w:val="24"/>
        </w:rPr>
        <w:t>stanowiska negocjacyjnego</w:t>
      </w:r>
    </w:p>
    <w:p w14:paraId="66042DEF" w14:textId="77777777" w:rsidR="00803EB2" w:rsidRPr="00E13D32" w:rsidRDefault="00803EB2" w:rsidP="00803EB2">
      <w:pPr>
        <w:tabs>
          <w:tab w:val="left" w:pos="142"/>
        </w:tabs>
        <w:spacing w:before="120" w:after="120"/>
        <w:rPr>
          <w:rFonts w:asciiTheme="minorHAnsi" w:hAnsiTheme="minorHAnsi" w:cs="Arial"/>
          <w:sz w:val="24"/>
          <w:szCs w:val="24"/>
        </w:rPr>
      </w:pPr>
      <w:r w:rsidRPr="00E13D32">
        <w:rPr>
          <w:rFonts w:asciiTheme="minorHAnsi" w:hAnsiTheme="minorHAnsi" w:cs="Arial"/>
          <w:b/>
          <w:bCs/>
          <w:sz w:val="24"/>
          <w:szCs w:val="24"/>
        </w:rPr>
        <w:t>Załącznik nr 8</w:t>
      </w:r>
      <w:r w:rsidRPr="00E13D32">
        <w:rPr>
          <w:rFonts w:asciiTheme="minorHAnsi" w:hAnsiTheme="minorHAnsi" w:cs="Arial"/>
          <w:sz w:val="24"/>
          <w:szCs w:val="24"/>
        </w:rPr>
        <w:t xml:space="preserve"> – Wzór Karty oceny negocjacji</w:t>
      </w:r>
    </w:p>
    <w:p w14:paraId="49630E14" w14:textId="7FFE61DB" w:rsidR="00803EB2" w:rsidRPr="00E13D32" w:rsidRDefault="00803EB2" w:rsidP="00803EB2">
      <w:pPr>
        <w:tabs>
          <w:tab w:val="left" w:pos="142"/>
        </w:tabs>
        <w:spacing w:before="120" w:after="120"/>
        <w:rPr>
          <w:rFonts w:asciiTheme="minorHAnsi" w:hAnsiTheme="minorHAnsi" w:cs="Arial"/>
          <w:sz w:val="24"/>
          <w:szCs w:val="24"/>
        </w:rPr>
      </w:pPr>
      <w:r w:rsidRPr="00E13D32">
        <w:rPr>
          <w:rFonts w:asciiTheme="minorHAnsi" w:hAnsiTheme="minorHAnsi" w:cs="Arial"/>
          <w:b/>
          <w:sz w:val="24"/>
          <w:szCs w:val="24"/>
        </w:rPr>
        <w:t>Załącznik nr 9</w:t>
      </w:r>
      <w:r w:rsidRPr="00E13D32">
        <w:rPr>
          <w:rFonts w:asciiTheme="minorHAnsi" w:hAnsiTheme="minorHAnsi" w:cs="Arial"/>
          <w:sz w:val="24"/>
          <w:szCs w:val="24"/>
        </w:rPr>
        <w:t xml:space="preserve"> </w:t>
      </w:r>
      <w:r>
        <w:rPr>
          <w:rFonts w:asciiTheme="minorHAnsi" w:hAnsiTheme="minorHAnsi" w:cs="Arial"/>
          <w:sz w:val="24"/>
          <w:szCs w:val="24"/>
        </w:rPr>
        <w:t>–</w:t>
      </w:r>
      <w:r w:rsidRPr="00E13D32">
        <w:rPr>
          <w:rFonts w:asciiTheme="minorHAnsi" w:hAnsiTheme="minorHAnsi" w:cs="Arial"/>
          <w:sz w:val="24"/>
          <w:szCs w:val="24"/>
        </w:rPr>
        <w:t xml:space="preserve"> </w:t>
      </w:r>
      <w:r>
        <w:rPr>
          <w:rFonts w:asciiTheme="minorHAnsi" w:hAnsiTheme="minorHAnsi" w:cs="Arial"/>
          <w:sz w:val="24"/>
          <w:szCs w:val="24"/>
        </w:rPr>
        <w:t>Karta oceny zgodności ze strategią ZIT</w:t>
      </w:r>
    </w:p>
    <w:p w14:paraId="781FF073" w14:textId="77777777" w:rsidR="00803EB2" w:rsidRPr="007F325F" w:rsidRDefault="00803EB2" w:rsidP="00803EB2">
      <w:pPr>
        <w:tabs>
          <w:tab w:val="left" w:pos="142"/>
        </w:tabs>
        <w:spacing w:before="120" w:after="120"/>
        <w:rPr>
          <w:rFonts w:asciiTheme="minorHAnsi" w:hAnsiTheme="minorHAnsi" w:cs="Arial"/>
          <w:sz w:val="24"/>
          <w:szCs w:val="24"/>
        </w:rPr>
      </w:pPr>
      <w:r w:rsidRPr="007F325F">
        <w:rPr>
          <w:rFonts w:asciiTheme="minorHAnsi" w:hAnsiTheme="minorHAnsi" w:cs="Arial"/>
          <w:b/>
          <w:bCs/>
          <w:sz w:val="24"/>
          <w:szCs w:val="24"/>
        </w:rPr>
        <w:t>Załącznik nr 10</w:t>
      </w:r>
      <w:r w:rsidRPr="007F325F">
        <w:rPr>
          <w:rFonts w:asciiTheme="minorHAnsi" w:hAnsiTheme="minorHAnsi" w:cs="Arial"/>
          <w:sz w:val="24"/>
          <w:szCs w:val="24"/>
        </w:rPr>
        <w:t xml:space="preserve"> – Wymagania dotyczące standardu oraz cen rynkowych</w:t>
      </w:r>
    </w:p>
    <w:p w14:paraId="7C586E26" w14:textId="77777777" w:rsidR="00803EB2" w:rsidRPr="007F325F" w:rsidRDefault="00803EB2" w:rsidP="00803EB2">
      <w:pPr>
        <w:tabs>
          <w:tab w:val="left" w:pos="142"/>
        </w:tabs>
        <w:spacing w:before="120" w:after="120"/>
        <w:rPr>
          <w:rFonts w:asciiTheme="minorHAnsi" w:hAnsiTheme="minorHAnsi" w:cs="Arial"/>
          <w:sz w:val="24"/>
          <w:szCs w:val="24"/>
        </w:rPr>
      </w:pPr>
      <w:r w:rsidRPr="007F325F">
        <w:rPr>
          <w:rFonts w:asciiTheme="minorHAnsi" w:hAnsiTheme="minorHAnsi" w:cs="Arial"/>
          <w:b/>
          <w:bCs/>
          <w:sz w:val="24"/>
          <w:szCs w:val="24"/>
        </w:rPr>
        <w:t>Załącznik nr 11</w:t>
      </w:r>
      <w:r w:rsidRPr="007F325F">
        <w:rPr>
          <w:rFonts w:asciiTheme="minorHAnsi" w:hAnsiTheme="minorHAnsi" w:cs="Arial"/>
          <w:sz w:val="24"/>
          <w:szCs w:val="24"/>
        </w:rPr>
        <w:t xml:space="preserve"> – Wzór umowy o dofinansowanie projektu współfinansowanego ze środków </w:t>
      </w:r>
      <w:r w:rsidRPr="007F325F">
        <w:rPr>
          <w:rFonts w:asciiTheme="minorHAnsi" w:hAnsiTheme="minorHAnsi" w:cs="Arial"/>
          <w:bCs/>
          <w:sz w:val="24"/>
          <w:szCs w:val="24"/>
        </w:rPr>
        <w:t>Europejskiego Funduszu Społecznego w ramach Regionalnego Programu Operacyjnego Województwa Łódzkiego na lata 2014-2020</w:t>
      </w:r>
    </w:p>
    <w:p w14:paraId="6786AA1A" w14:textId="77777777" w:rsidR="00803EB2" w:rsidRDefault="00803EB2" w:rsidP="00803EB2">
      <w:pPr>
        <w:tabs>
          <w:tab w:val="left" w:pos="142"/>
        </w:tabs>
        <w:spacing w:before="120" w:after="120"/>
        <w:rPr>
          <w:rFonts w:asciiTheme="minorHAnsi" w:hAnsiTheme="minorHAnsi" w:cs="Arial"/>
          <w:sz w:val="24"/>
          <w:szCs w:val="24"/>
        </w:rPr>
      </w:pPr>
      <w:r w:rsidRPr="007F325F">
        <w:rPr>
          <w:rFonts w:asciiTheme="minorHAnsi" w:hAnsiTheme="minorHAnsi" w:cs="Arial"/>
          <w:b/>
          <w:color w:val="auto"/>
          <w:sz w:val="24"/>
          <w:szCs w:val="24"/>
        </w:rPr>
        <w:t>Załącznik nr 12</w:t>
      </w:r>
      <w:r w:rsidRPr="007F325F">
        <w:rPr>
          <w:rFonts w:asciiTheme="minorHAnsi" w:hAnsiTheme="minorHAnsi" w:cs="Arial"/>
          <w:color w:val="auto"/>
          <w:sz w:val="24"/>
          <w:szCs w:val="24"/>
        </w:rPr>
        <w:t xml:space="preserve"> – </w:t>
      </w:r>
      <w:r w:rsidRPr="007F325F">
        <w:rPr>
          <w:rFonts w:asciiTheme="minorHAnsi" w:hAnsiTheme="minorHAnsi" w:cs="Arial"/>
          <w:sz w:val="24"/>
          <w:szCs w:val="24"/>
        </w:rPr>
        <w:t xml:space="preserve">Wzór umowy o dofinansowanie projektu współfinansowanego ze środków </w:t>
      </w:r>
      <w:r w:rsidRPr="007F325F">
        <w:rPr>
          <w:rFonts w:asciiTheme="minorHAnsi" w:hAnsiTheme="minorHAnsi" w:cs="Arial"/>
          <w:bCs/>
          <w:sz w:val="24"/>
          <w:szCs w:val="24"/>
        </w:rPr>
        <w:t>Europejskiego Funduszu Społecznego w ramach Regionalnego Programu Operacyjnego Województwa Łódzkiego na lata 2014-2020</w:t>
      </w:r>
      <w:r w:rsidRPr="007F325F">
        <w:rPr>
          <w:rFonts w:asciiTheme="minorHAnsi" w:hAnsiTheme="minorHAnsi" w:cs="Arial"/>
          <w:sz w:val="24"/>
          <w:szCs w:val="24"/>
        </w:rPr>
        <w:t>. (kwoty ryczałtowe)</w:t>
      </w:r>
    </w:p>
    <w:p w14:paraId="0C40B2E4" w14:textId="2D099FC1" w:rsidR="00902693" w:rsidRPr="007F325F" w:rsidRDefault="00803EB2" w:rsidP="00902693">
      <w:pPr>
        <w:spacing w:before="120" w:after="120"/>
        <w:rPr>
          <w:rFonts w:asciiTheme="minorHAnsi" w:hAnsiTheme="minorHAnsi" w:cs="Arial"/>
          <w:color w:val="auto"/>
          <w:sz w:val="24"/>
          <w:szCs w:val="24"/>
          <w:lang w:eastAsia="pl-PL"/>
        </w:rPr>
      </w:pPr>
      <w:r w:rsidRPr="007F325F">
        <w:rPr>
          <w:rFonts w:asciiTheme="minorHAnsi" w:hAnsiTheme="minorHAnsi" w:cs="Arial"/>
          <w:b/>
          <w:bCs/>
          <w:color w:val="auto"/>
          <w:sz w:val="24"/>
          <w:szCs w:val="24"/>
        </w:rPr>
        <w:t>Załącznik nr 1</w:t>
      </w:r>
      <w:r w:rsidR="00A70C12">
        <w:rPr>
          <w:rFonts w:asciiTheme="minorHAnsi" w:hAnsiTheme="minorHAnsi" w:cs="Arial"/>
          <w:b/>
          <w:bCs/>
          <w:color w:val="auto"/>
          <w:sz w:val="24"/>
          <w:szCs w:val="24"/>
        </w:rPr>
        <w:t>3</w:t>
      </w:r>
      <w:r w:rsidRPr="007F325F">
        <w:rPr>
          <w:rFonts w:asciiTheme="minorHAnsi" w:hAnsiTheme="minorHAnsi" w:cs="Arial"/>
          <w:color w:val="auto"/>
          <w:sz w:val="24"/>
          <w:szCs w:val="24"/>
        </w:rPr>
        <w:t xml:space="preserve"> – </w:t>
      </w:r>
      <w:r w:rsidR="00902693" w:rsidRPr="007F325F">
        <w:rPr>
          <w:rFonts w:asciiTheme="minorHAnsi" w:hAnsiTheme="minorHAnsi" w:cs="Arial"/>
          <w:color w:val="auto"/>
          <w:sz w:val="24"/>
          <w:szCs w:val="24"/>
        </w:rPr>
        <w:t>Minimalny zakres umowy o partnerstwie na rzecz realizacji Projektu</w:t>
      </w:r>
    </w:p>
    <w:p w14:paraId="7BCC6540" w14:textId="65427E29" w:rsidR="00803EB2" w:rsidRDefault="00902693" w:rsidP="00803EB2">
      <w:pPr>
        <w:spacing w:before="120" w:after="120"/>
        <w:rPr>
          <w:rFonts w:asciiTheme="minorHAnsi" w:hAnsiTheme="minorHAnsi" w:cs="Arial"/>
          <w:color w:val="auto"/>
          <w:sz w:val="24"/>
          <w:szCs w:val="24"/>
          <w:lang w:eastAsia="pl-PL"/>
        </w:rPr>
      </w:pPr>
      <w:r w:rsidRPr="007F325F">
        <w:rPr>
          <w:rFonts w:asciiTheme="minorHAnsi" w:hAnsiTheme="minorHAnsi" w:cs="Arial"/>
          <w:b/>
          <w:bCs/>
          <w:color w:val="auto"/>
          <w:sz w:val="24"/>
          <w:szCs w:val="24"/>
        </w:rPr>
        <w:t>Załącznik nr 1</w:t>
      </w:r>
      <w:r w:rsidR="00A70C12">
        <w:rPr>
          <w:rFonts w:asciiTheme="minorHAnsi" w:hAnsiTheme="minorHAnsi" w:cs="Arial"/>
          <w:b/>
          <w:bCs/>
          <w:color w:val="auto"/>
          <w:sz w:val="24"/>
          <w:szCs w:val="24"/>
        </w:rPr>
        <w:t>4</w:t>
      </w:r>
      <w:r w:rsidRPr="007F325F">
        <w:rPr>
          <w:rFonts w:asciiTheme="minorHAnsi" w:hAnsiTheme="minorHAnsi" w:cs="Arial"/>
          <w:color w:val="auto"/>
          <w:sz w:val="24"/>
          <w:szCs w:val="24"/>
        </w:rPr>
        <w:t xml:space="preserve"> – </w:t>
      </w:r>
      <w:r w:rsidR="00803EB2" w:rsidRPr="007F325F">
        <w:rPr>
          <w:rFonts w:asciiTheme="minorHAnsi" w:hAnsiTheme="minorHAnsi" w:cs="Arial"/>
          <w:color w:val="auto"/>
          <w:sz w:val="24"/>
          <w:szCs w:val="24"/>
          <w:lang w:eastAsia="pl-PL"/>
        </w:rPr>
        <w:t>Lista sprawdzająca do wniosku o dofinansowanie projektu konkursowego w ramach RPO WŁ 2014-2020</w:t>
      </w:r>
    </w:p>
    <w:p w14:paraId="6B554334" w14:textId="77777777" w:rsidR="00803EB2" w:rsidRPr="00FF2E93" w:rsidRDefault="00803EB2" w:rsidP="00803EB2">
      <w:pPr>
        <w:spacing w:before="120" w:after="120"/>
        <w:rPr>
          <w:rFonts w:asciiTheme="minorHAnsi" w:hAnsiTheme="minorHAnsi" w:cs="Arial"/>
          <w:sz w:val="24"/>
          <w:szCs w:val="24"/>
        </w:rPr>
      </w:pPr>
    </w:p>
    <w:p w14:paraId="2B4BB212" w14:textId="77777777" w:rsidR="000D2441" w:rsidRPr="00FF2E93" w:rsidRDefault="000D2441" w:rsidP="00803EB2">
      <w:pPr>
        <w:keepNext/>
        <w:tabs>
          <w:tab w:val="left" w:pos="142"/>
        </w:tabs>
        <w:spacing w:before="120" w:after="120"/>
        <w:rPr>
          <w:rFonts w:asciiTheme="minorHAnsi" w:hAnsiTheme="minorHAnsi" w:cs="Arial"/>
          <w:sz w:val="24"/>
          <w:szCs w:val="24"/>
        </w:rPr>
      </w:pPr>
    </w:p>
    <w:sectPr w:rsidR="000D2441" w:rsidRPr="00FF2E93" w:rsidSect="00D53E9C">
      <w:headerReference w:type="default" r:id="rId29"/>
      <w:footerReference w:type="default" r:id="rId30"/>
      <w:headerReference w:type="first" r:id="rId31"/>
      <w:footerReference w:type="first" r:id="rId32"/>
      <w:pgSz w:w="11906" w:h="16838"/>
      <w:pgMar w:top="1418" w:right="1418" w:bottom="1418" w:left="1418" w:header="0" w:footer="1174" w:gutter="0"/>
      <w:cols w:space="708"/>
      <w:formProt w:val="0"/>
      <w:titlePg/>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F7F3F4" w14:textId="77777777" w:rsidR="00BC0C45" w:rsidRDefault="00BC0C45">
      <w:pPr>
        <w:spacing w:after="0" w:line="240" w:lineRule="auto"/>
      </w:pPr>
      <w:r>
        <w:separator/>
      </w:r>
    </w:p>
  </w:endnote>
  <w:endnote w:type="continuationSeparator" w:id="0">
    <w:p w14:paraId="2C13E8B4" w14:textId="77777777" w:rsidR="00BC0C45" w:rsidRDefault="00BC0C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Franklin Gothic Medium">
    <w:panose1 w:val="020B0603020102020204"/>
    <w:charset w:val="EE"/>
    <w:family w:val="swiss"/>
    <w:pitch w:val="variable"/>
    <w:sig w:usb0="00000287" w:usb1="000000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C7482" w14:textId="5473ACF7" w:rsidR="00BC0C45" w:rsidRPr="006F4402" w:rsidRDefault="00BC0C45">
    <w:pPr>
      <w:pStyle w:val="Stopka"/>
      <w:jc w:val="right"/>
      <w:rPr>
        <w:rFonts w:asciiTheme="minorHAnsi" w:hAnsiTheme="minorHAnsi"/>
        <w:sz w:val="22"/>
        <w:szCs w:val="22"/>
      </w:rPr>
    </w:pPr>
    <w:r w:rsidRPr="006F4402">
      <w:rPr>
        <w:rFonts w:asciiTheme="minorHAnsi" w:hAnsiTheme="minorHAnsi"/>
        <w:sz w:val="22"/>
        <w:szCs w:val="22"/>
      </w:rPr>
      <w:fldChar w:fldCharType="begin"/>
    </w:r>
    <w:r w:rsidRPr="006F4402">
      <w:rPr>
        <w:rFonts w:asciiTheme="minorHAnsi" w:hAnsiTheme="minorHAnsi"/>
        <w:sz w:val="22"/>
        <w:szCs w:val="22"/>
      </w:rPr>
      <w:instrText>PAGE</w:instrText>
    </w:r>
    <w:r w:rsidRPr="006F4402">
      <w:rPr>
        <w:rFonts w:asciiTheme="minorHAnsi" w:hAnsiTheme="minorHAnsi"/>
        <w:sz w:val="22"/>
        <w:szCs w:val="22"/>
      </w:rPr>
      <w:fldChar w:fldCharType="separate"/>
    </w:r>
    <w:r w:rsidR="00E850E9">
      <w:rPr>
        <w:rFonts w:asciiTheme="minorHAnsi" w:hAnsiTheme="minorHAnsi"/>
        <w:noProof/>
        <w:sz w:val="22"/>
        <w:szCs w:val="22"/>
      </w:rPr>
      <w:t>6</w:t>
    </w:r>
    <w:r w:rsidRPr="006F4402">
      <w:rPr>
        <w:rFonts w:asciiTheme="minorHAnsi" w:hAnsiTheme="minorHAnsi"/>
        <w:noProo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BB90D" w14:textId="6D1CE054" w:rsidR="00BC0C45" w:rsidRDefault="00BC0C45" w:rsidP="003349BA">
    <w:pPr>
      <w:pStyle w:val="Stopka"/>
      <w:spacing w:before="240"/>
      <w:rPr>
        <w:rFonts w:ascii="Arial" w:hAnsi="Arial" w:cs="Arial"/>
      </w:rPr>
    </w:pPr>
    <w:r>
      <w:rPr>
        <w:noProof/>
      </w:rPr>
      <w:drawing>
        <wp:inline distT="0" distB="0" distL="0" distR="0" wp14:anchorId="2107B3C3" wp14:editId="019E20A6">
          <wp:extent cx="5759450" cy="63627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636270"/>
                  </a:xfrm>
                  <a:prstGeom prst="rect">
                    <a:avLst/>
                  </a:prstGeom>
                  <a:noFill/>
                </pic:spPr>
              </pic:pic>
            </a:graphicData>
          </a:graphic>
        </wp:inline>
      </w:drawing>
    </w:r>
  </w:p>
  <w:p w14:paraId="53471CFC" w14:textId="0438C513" w:rsidR="00BC0C45" w:rsidRDefault="00BC0C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CCBC50" w14:textId="77777777" w:rsidR="00BC0C45" w:rsidRDefault="00BC0C45">
      <w:r>
        <w:separator/>
      </w:r>
    </w:p>
  </w:footnote>
  <w:footnote w:type="continuationSeparator" w:id="0">
    <w:p w14:paraId="4681BE36" w14:textId="77777777" w:rsidR="00BC0C45" w:rsidRDefault="00BC0C45">
      <w:r>
        <w:continuationSeparator/>
      </w:r>
    </w:p>
  </w:footnote>
  <w:footnote w:id="1">
    <w:p w14:paraId="0738245C" w14:textId="63FDBA32" w:rsidR="00BC0C45" w:rsidRPr="00310D50" w:rsidRDefault="00BC0C45" w:rsidP="00310D50">
      <w:pPr>
        <w:pStyle w:val="Tekstprzypisudolnego"/>
        <w:spacing w:line="276" w:lineRule="auto"/>
        <w:rPr>
          <w:rFonts w:asciiTheme="minorHAnsi" w:hAnsiTheme="minorHAnsi"/>
          <w:sz w:val="16"/>
          <w:szCs w:val="16"/>
        </w:rPr>
      </w:pPr>
      <w:r w:rsidRPr="00310D50">
        <w:rPr>
          <w:rStyle w:val="Odwoanieprzypisudolnego"/>
          <w:rFonts w:asciiTheme="minorHAnsi" w:hAnsiTheme="minorHAnsi"/>
          <w:szCs w:val="16"/>
        </w:rPr>
        <w:footnoteRef/>
      </w:r>
      <w:r w:rsidRPr="00310D50">
        <w:rPr>
          <w:rFonts w:asciiTheme="minorHAnsi" w:hAnsiTheme="minorHAnsi"/>
          <w:sz w:val="16"/>
          <w:szCs w:val="16"/>
        </w:rPr>
        <w:t xml:space="preserve"> Wyjątek stanowią placówki wsparcia dziennego prowadzone w formie specjalistycznej, gdzie nie obowiązuje limit wiekowy</w:t>
      </w:r>
    </w:p>
  </w:footnote>
  <w:footnote w:id="2">
    <w:p w14:paraId="3D51CF13" w14:textId="77777777" w:rsidR="00BC0C45" w:rsidRPr="00310D50" w:rsidRDefault="00BC0C45"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3">
    <w:p w14:paraId="0681E7D8" w14:textId="77777777" w:rsidR="00BC0C45" w:rsidRPr="00310D50" w:rsidRDefault="00BC0C45"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4">
    <w:p w14:paraId="40A7F813" w14:textId="77777777" w:rsidR="00BC0C45" w:rsidRPr="00310D50" w:rsidRDefault="00BC0C45"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5">
    <w:p w14:paraId="06E4C9FF" w14:textId="77777777" w:rsidR="00BC0C45" w:rsidRPr="00310D50" w:rsidRDefault="00BC0C45" w:rsidP="00310D50">
      <w:pPr>
        <w:pStyle w:val="Tekstprzypisudolnego"/>
        <w:spacing w:line="276" w:lineRule="auto"/>
        <w:rPr>
          <w:rFonts w:asciiTheme="minorHAnsi" w:hAnsiTheme="minorHAnsi"/>
        </w:rPr>
      </w:pPr>
      <w:r w:rsidRPr="00310D50">
        <w:rPr>
          <w:rStyle w:val="Odwoanieprzypisudolnego"/>
          <w:rFonts w:asciiTheme="minorHAnsi" w:hAnsiTheme="minorHAnsi"/>
        </w:rPr>
        <w:footnoteRef/>
      </w:r>
      <w:r w:rsidRPr="00310D50">
        <w:rPr>
          <w:rFonts w:asciiTheme="minorHAnsi" w:hAnsiTheme="minorHAnsi"/>
        </w:rPr>
        <w:t xml:space="preserve"> </w:t>
      </w:r>
      <w:r w:rsidRPr="00310D50">
        <w:rPr>
          <w:rFonts w:asciiTheme="minorHAnsi" w:hAnsiTheme="minorHAnsi" w:cs="Arial"/>
          <w:sz w:val="16"/>
          <w:szCs w:val="16"/>
        </w:rPr>
        <w:t>Z pomniejszeniem kosztu racjonalnych usprawnień, o których mowa w Wytycznych w zakresie realizacji zasady równości szans i niedyskryminacji, w tym dostępności dla osób z niepełnosprawnościami oraz zasady równości szans kobiet i mężczyzn w ramach funduszy unijnych na lata 2014-2020.</w:t>
      </w:r>
    </w:p>
  </w:footnote>
  <w:footnote w:id="6">
    <w:p w14:paraId="1225EDFE" w14:textId="5DBE2817" w:rsidR="00BC0C45" w:rsidRPr="00310D50" w:rsidRDefault="00BC0C45" w:rsidP="00310D50">
      <w:pPr>
        <w:pStyle w:val="Przypisdolny"/>
        <w:spacing w:line="276" w:lineRule="auto"/>
        <w:rPr>
          <w:rFonts w:asciiTheme="minorHAnsi" w:hAnsiTheme="minorHAnsi"/>
          <w:sz w:val="16"/>
          <w:szCs w:val="16"/>
        </w:rPr>
      </w:pPr>
      <w:r w:rsidRPr="00310D50">
        <w:rPr>
          <w:rStyle w:val="Odwoanieprzypisudolnego"/>
          <w:rFonts w:asciiTheme="minorHAnsi" w:hAnsiTheme="minorHAnsi"/>
          <w:szCs w:val="16"/>
        </w:rPr>
        <w:footnoteRef/>
      </w:r>
      <w:r w:rsidRPr="00310D50">
        <w:rPr>
          <w:rStyle w:val="Odwoanieprzypisudolnego"/>
          <w:rFonts w:asciiTheme="minorHAnsi" w:hAnsiTheme="minorHAnsi"/>
          <w:szCs w:val="16"/>
        </w:rPr>
        <w:t xml:space="preserve"> </w:t>
      </w:r>
      <w:r w:rsidRPr="00310D50">
        <w:rPr>
          <w:rFonts w:asciiTheme="minorHAnsi" w:hAnsiTheme="minorHAnsi" w:cs="Arial"/>
          <w:sz w:val="16"/>
          <w:szCs w:val="16"/>
          <w:lang w:eastAsia="pl-PL"/>
        </w:rPr>
        <w:t xml:space="preserve">Powyższa kwota jest przeliczana na PLN z wykorzystaniem miesięcznego obrachunkowego kursu wymiany stosowanego przez Komisję Europejską aktualnego na dzień ogłoszenia konkursu. Kurs jest publikowany na stronie internetowej:. </w:t>
      </w:r>
      <w:r w:rsidRPr="00744199">
        <w:rPr>
          <w:sz w:val="16"/>
          <w:szCs w:val="16"/>
        </w:rPr>
        <w:t>http://ec.europa.eu/budget/contracts_grants/info_contracts/inforeuro/index_en.cfm</w:t>
      </w:r>
      <w:r w:rsidRPr="00310D50">
        <w:rPr>
          <w:rFonts w:asciiTheme="minorHAnsi" w:hAnsiTheme="minorHAnsi" w:cs="Arial"/>
          <w:sz w:val="16"/>
          <w:szCs w:val="16"/>
          <w:lang w:eastAsia="pl-PL"/>
        </w:rPr>
        <w:t xml:space="preserve">. Kwota dla danego konkursu wynosi </w:t>
      </w:r>
      <w:r w:rsidRPr="00310D50">
        <w:rPr>
          <w:rFonts w:asciiTheme="minorHAnsi" w:hAnsiTheme="minorHAnsi" w:cs="Arial"/>
          <w:sz w:val="16"/>
          <w:szCs w:val="16"/>
          <w:lang w:eastAsia="pl-PL"/>
        </w:rPr>
        <w:br/>
      </w:r>
      <w:r w:rsidRPr="002B602B">
        <w:rPr>
          <w:rFonts w:asciiTheme="minorHAnsi" w:hAnsiTheme="minorHAnsi" w:cs="Arial"/>
          <w:sz w:val="16"/>
          <w:szCs w:val="16"/>
          <w:lang w:eastAsia="pl-PL"/>
        </w:rPr>
        <w:t>422 160,00</w:t>
      </w:r>
      <w:r w:rsidRPr="00310D50">
        <w:rPr>
          <w:rFonts w:asciiTheme="minorHAnsi" w:hAnsiTheme="minorHAnsi" w:cs="Arial"/>
          <w:sz w:val="16"/>
          <w:szCs w:val="16"/>
          <w:lang w:eastAsia="pl-PL"/>
        </w:rPr>
        <w:t> PLN.</w:t>
      </w:r>
    </w:p>
  </w:footnote>
  <w:footnote w:id="7">
    <w:p w14:paraId="7571A961" w14:textId="77777777" w:rsidR="00BC0C45" w:rsidRPr="00520157" w:rsidRDefault="00BC0C45" w:rsidP="00145634">
      <w:pPr>
        <w:pStyle w:val="Tekstprzypisudolnego"/>
        <w:rPr>
          <w:rFonts w:ascii="Arial" w:hAnsi="Arial" w:cs="Arial"/>
          <w:sz w:val="16"/>
          <w:szCs w:val="16"/>
        </w:rPr>
      </w:pPr>
      <w:r w:rsidRPr="00520157">
        <w:rPr>
          <w:rStyle w:val="Odwoanieprzypisudolnego"/>
          <w:rFonts w:cs="Arial"/>
          <w:szCs w:val="16"/>
        </w:rPr>
        <w:footnoteRef/>
      </w:r>
      <w:r w:rsidRPr="00520157">
        <w:rPr>
          <w:rFonts w:ascii="Arial" w:hAnsi="Arial" w:cs="Arial"/>
          <w:sz w:val="16"/>
          <w:szCs w:val="16"/>
        </w:rPr>
        <w:t xml:space="preserve"> Zgodnie z  brzmieniem ustawy</w:t>
      </w:r>
      <w:r>
        <w:rPr>
          <w:rFonts w:ascii="Arial" w:hAnsi="Arial" w:cs="Arial"/>
          <w:sz w:val="16"/>
          <w:szCs w:val="16"/>
        </w:rPr>
        <w:t xml:space="preserve"> o VAT</w:t>
      </w:r>
      <w:r w:rsidRPr="00520157">
        <w:rPr>
          <w:rFonts w:ascii="Arial" w:hAnsi="Arial" w:cs="Arial"/>
          <w:sz w:val="16"/>
          <w:szCs w:val="16"/>
        </w:rPr>
        <w:t xml:space="preserve"> aktu</w:t>
      </w:r>
      <w:r w:rsidRPr="00E14D85">
        <w:rPr>
          <w:rFonts w:ascii="Arial" w:hAnsi="Arial" w:cs="Arial"/>
          <w:sz w:val="16"/>
          <w:szCs w:val="16"/>
        </w:rPr>
        <w:t xml:space="preserve">alnym na dzień wejścia w życie </w:t>
      </w:r>
      <w:r w:rsidRPr="00520157">
        <w:rPr>
          <w:rFonts w:ascii="Arial" w:hAnsi="Arial" w:cs="Arial"/>
          <w:i/>
          <w:sz w:val="16"/>
          <w:szCs w:val="16"/>
        </w:rPr>
        <w:t>Wytycznych</w:t>
      </w:r>
      <w:r w:rsidRPr="00B529C3">
        <w:rPr>
          <w:rFonts w:ascii="Arial" w:hAnsi="Arial" w:cs="Arial"/>
          <w:sz w:val="16"/>
          <w:szCs w:val="16"/>
        </w:rPr>
        <w:t>,</w:t>
      </w:r>
      <w:r w:rsidRPr="00520157">
        <w:rPr>
          <w:rFonts w:ascii="Arial" w:hAnsi="Arial" w:cs="Arial"/>
          <w:sz w:val="16"/>
          <w:szCs w:val="16"/>
        </w:rPr>
        <w:t xml:space="preserve"> są to: art. 86 ust. 2a </w:t>
      </w:r>
      <w:r>
        <w:rPr>
          <w:rFonts w:ascii="Arial" w:eastAsia="MS Mincho" w:hAnsi="Arial" w:cs="Arial"/>
          <w:sz w:val="16"/>
          <w:szCs w:val="16"/>
          <w:lang w:eastAsia="ja-JP"/>
        </w:rPr>
        <w:t>oraz</w:t>
      </w:r>
      <w:r w:rsidRPr="00520157">
        <w:rPr>
          <w:rFonts w:ascii="Arial" w:eastAsia="MS Mincho" w:hAnsi="Arial" w:cs="Arial"/>
          <w:sz w:val="16"/>
          <w:szCs w:val="16"/>
          <w:lang w:eastAsia="ja-JP"/>
        </w:rPr>
        <w:t xml:space="preserve"> art. 90 ust. 2. </w:t>
      </w:r>
    </w:p>
  </w:footnote>
  <w:footnote w:id="8">
    <w:p w14:paraId="18A87F49" w14:textId="77777777" w:rsidR="00BC0C45" w:rsidRDefault="00BC0C45" w:rsidP="00C30CA0">
      <w:pPr>
        <w:pStyle w:val="Tekstprzypisudolnego"/>
        <w:jc w:val="both"/>
      </w:pPr>
      <w:r>
        <w:rPr>
          <w:rStyle w:val="Odwoanieprzypisudolnego"/>
        </w:rPr>
        <w:footnoteRef/>
      </w:r>
      <w:r>
        <w:t xml:space="preserve"> </w:t>
      </w:r>
      <w:r w:rsidRPr="000E49D6">
        <w:t>„</w:t>
      </w:r>
      <w:r w:rsidRPr="00DB4B64">
        <w:rPr>
          <w:rFonts w:ascii="Arial" w:hAnsi="Arial" w:cs="Arial"/>
          <w:sz w:val="16"/>
          <w:szCs w:val="16"/>
        </w:rPr>
        <w:t>Podmiot ekonomii społecznej” należy rozumieć zgodnie z definicją zawartą w Wytycznych w zakresie zasad realizacji przedsięwzięć w obszarze włączenia społecznego i zwalczania ubóstwa z wykorzystaniem środków Europejskiego Funduszu Społecznego i Europejskiego Funduszu Rozwoju Regionalnego na lata 2014-2020</w:t>
      </w:r>
      <w:r w:rsidRPr="000E49D6">
        <w:t>.</w:t>
      </w:r>
    </w:p>
  </w:footnote>
  <w:footnote w:id="9">
    <w:p w14:paraId="1327DC21" w14:textId="77777777" w:rsidR="00BC0C45" w:rsidRPr="000D729B" w:rsidRDefault="00BC0C45" w:rsidP="000D729B">
      <w:pPr>
        <w:pStyle w:val="Przypisdolny"/>
        <w:spacing w:after="0" w:line="276" w:lineRule="auto"/>
        <w:rPr>
          <w:rFonts w:asciiTheme="minorHAnsi" w:hAnsiTheme="minorHAnsi"/>
        </w:rPr>
      </w:pPr>
      <w:r w:rsidRPr="000D729B">
        <w:rPr>
          <w:rStyle w:val="Odwoanieprzypisudolnego"/>
          <w:rFonts w:asciiTheme="minorHAnsi" w:hAnsiTheme="minorHAnsi"/>
        </w:rPr>
        <w:footnoteRef/>
      </w:r>
      <w:r w:rsidRPr="000D729B">
        <w:rPr>
          <w:rFonts w:asciiTheme="minorHAnsi" w:hAnsiTheme="minorHAnsi" w:cs="Arial"/>
          <w:sz w:val="16"/>
          <w:szCs w:val="16"/>
        </w:rPr>
        <w:t xml:space="preserve"> Limit zaangażowania zawodowego dotyczy wszystkich form zaangażowania zawodowego. </w:t>
      </w:r>
    </w:p>
  </w:footnote>
  <w:footnote w:id="10">
    <w:p w14:paraId="7B3491D6" w14:textId="77777777" w:rsidR="00BC0C45" w:rsidRPr="000D729B" w:rsidRDefault="00BC0C45" w:rsidP="000D729B">
      <w:pPr>
        <w:pStyle w:val="Przypisdolny"/>
        <w:spacing w:after="0" w:line="276" w:lineRule="auto"/>
        <w:rPr>
          <w:rFonts w:asciiTheme="minorHAnsi" w:hAnsiTheme="minorHAnsi"/>
          <w:sz w:val="16"/>
          <w:szCs w:val="16"/>
        </w:rPr>
      </w:pPr>
      <w:r w:rsidRPr="000D729B">
        <w:rPr>
          <w:rStyle w:val="Odwoanieprzypisudolnego"/>
          <w:rFonts w:asciiTheme="minorHAnsi" w:hAnsiTheme="minorHAnsi" w:cs="Arial"/>
          <w:szCs w:val="16"/>
        </w:rPr>
        <w:footnoteRef/>
      </w:r>
      <w:r w:rsidRPr="000D729B">
        <w:rPr>
          <w:rFonts w:asciiTheme="minorHAnsi" w:hAnsiTheme="minorHAnsi" w:cs="Arial"/>
          <w:sz w:val="16"/>
          <w:szCs w:val="16"/>
        </w:rPr>
        <w:t xml:space="preserve"> W protokole nie jest wymagane wskazywanie informacji na temat poszczególnych czynności wykonywanych w ramach danej umowy.</w:t>
      </w:r>
    </w:p>
  </w:footnote>
  <w:footnote w:id="11">
    <w:p w14:paraId="2ACBB342" w14:textId="77777777" w:rsidR="00BC0C45" w:rsidRPr="000D729B" w:rsidRDefault="00BC0C45" w:rsidP="000D729B">
      <w:pPr>
        <w:pStyle w:val="Przypisdolny"/>
        <w:spacing w:after="0" w:line="276" w:lineRule="auto"/>
        <w:rPr>
          <w:rFonts w:asciiTheme="minorHAnsi" w:hAnsiTheme="minorHAnsi"/>
          <w:sz w:val="16"/>
          <w:szCs w:val="16"/>
        </w:rPr>
      </w:pPr>
      <w:r w:rsidRPr="000D729B">
        <w:rPr>
          <w:rStyle w:val="Odwoanieprzypisudolnego"/>
          <w:rFonts w:asciiTheme="minorHAnsi" w:hAnsiTheme="minorHAnsi" w:cs="Arial"/>
          <w:szCs w:val="16"/>
        </w:rPr>
        <w:footnoteRef/>
      </w:r>
      <w:r w:rsidRPr="000D729B">
        <w:rPr>
          <w:rStyle w:val="Odwoanieprzypisudolnego"/>
          <w:rFonts w:asciiTheme="minorHAnsi" w:hAnsiTheme="minorHAnsi" w:cs="Arial"/>
          <w:szCs w:val="16"/>
        </w:rPr>
        <w:t xml:space="preserve"> </w:t>
      </w:r>
      <w:r w:rsidRPr="000D729B">
        <w:rPr>
          <w:rFonts w:asciiTheme="minorHAnsi" w:hAnsiTheme="minorHAnsi" w:cs="Arial"/>
          <w:sz w:val="16"/>
          <w:szCs w:val="16"/>
        </w:rPr>
        <w:t>Godziny pracy powinny być wskazane ze szczegółowością „od (...) do (...)”.</w:t>
      </w:r>
    </w:p>
  </w:footnote>
  <w:footnote w:id="12">
    <w:p w14:paraId="63A8AFD5" w14:textId="77777777" w:rsidR="00BC0C45" w:rsidRPr="000D729B" w:rsidRDefault="00BC0C45" w:rsidP="000D729B">
      <w:pPr>
        <w:pStyle w:val="Przypisdolny"/>
        <w:spacing w:after="0" w:line="276" w:lineRule="auto"/>
        <w:rPr>
          <w:rFonts w:asciiTheme="minorHAnsi" w:hAnsiTheme="minorHAnsi"/>
        </w:rPr>
      </w:pPr>
      <w:r w:rsidRPr="000D729B">
        <w:rPr>
          <w:rStyle w:val="Odwoanieprzypisudolnego"/>
          <w:rFonts w:asciiTheme="minorHAnsi" w:hAnsiTheme="minorHAnsi"/>
        </w:rPr>
        <w:footnoteRef/>
      </w:r>
      <w:r w:rsidRPr="000D729B">
        <w:rPr>
          <w:rFonts w:asciiTheme="minorHAnsi" w:hAnsiTheme="minorHAnsi" w:cs="Arial"/>
          <w:sz w:val="16"/>
          <w:szCs w:val="16"/>
        </w:rPr>
        <w:t>„Pieczęć” oznacza pieczęć firmową wnioskodawcy/ partnera</w:t>
      </w:r>
    </w:p>
  </w:footnote>
  <w:footnote w:id="13">
    <w:p w14:paraId="596E7BCF" w14:textId="77777777" w:rsidR="00BC0C45" w:rsidRPr="000D729B" w:rsidRDefault="00BC0C45" w:rsidP="000D729B">
      <w:pPr>
        <w:pStyle w:val="Przypisdolny"/>
        <w:spacing w:after="0" w:line="276" w:lineRule="auto"/>
        <w:rPr>
          <w:rFonts w:asciiTheme="minorHAnsi" w:hAnsiTheme="minorHAnsi"/>
        </w:rPr>
      </w:pPr>
      <w:r w:rsidRPr="000D729B">
        <w:rPr>
          <w:rStyle w:val="Odwoanieprzypisudolnego"/>
          <w:rFonts w:asciiTheme="minorHAnsi" w:hAnsiTheme="minorHAnsi"/>
        </w:rPr>
        <w:footnoteRef/>
      </w:r>
      <w:r w:rsidRPr="000D729B">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4">
    <w:p w14:paraId="7E909095" w14:textId="77777777" w:rsidR="00BC0C45" w:rsidRPr="000D729B" w:rsidRDefault="00BC0C45" w:rsidP="000D729B">
      <w:pPr>
        <w:pStyle w:val="Przypisdolny"/>
        <w:spacing w:after="0" w:line="276" w:lineRule="auto"/>
        <w:rPr>
          <w:rFonts w:asciiTheme="minorHAnsi" w:hAnsiTheme="minorHAnsi"/>
        </w:rPr>
      </w:pPr>
      <w:r w:rsidRPr="000D729B">
        <w:rPr>
          <w:rStyle w:val="Odwoanieprzypisudolnego"/>
          <w:rFonts w:asciiTheme="minorHAnsi" w:hAnsiTheme="minorHAnsi"/>
        </w:rPr>
        <w:footnoteRef/>
      </w:r>
      <w:r w:rsidRPr="000D729B">
        <w:rPr>
          <w:rFonts w:asciiTheme="minorHAnsi" w:hAnsiTheme="minorHAnsi" w:cs="Arial"/>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5">
    <w:p w14:paraId="0B07A2E9" w14:textId="77777777" w:rsidR="00BC0C45" w:rsidRPr="000D729B" w:rsidRDefault="00BC0C45" w:rsidP="000D729B">
      <w:pPr>
        <w:pStyle w:val="Tekstprzypisudolnego"/>
        <w:spacing w:line="276" w:lineRule="auto"/>
        <w:rPr>
          <w:rFonts w:asciiTheme="minorHAnsi" w:hAnsiTheme="minorHAnsi"/>
        </w:rPr>
      </w:pPr>
      <w:r w:rsidRPr="000D729B">
        <w:rPr>
          <w:rStyle w:val="Odwoanieprzypisudolnego"/>
          <w:rFonts w:asciiTheme="minorHAnsi" w:hAnsiTheme="minorHAnsi"/>
        </w:rPr>
        <w:footnoteRef/>
      </w:r>
      <w:r w:rsidRPr="000D729B">
        <w:rPr>
          <w:rFonts w:asciiTheme="minorHAnsi" w:hAnsiTheme="minorHAnsi"/>
          <w:sz w:val="16"/>
          <w:szCs w:val="16"/>
        </w:rPr>
        <w:t>Podpis” oznacza czytelny podpis osoby/ osób uprawnionej/ uprawnionych do podejmowania decyzji wiążących w stosunku do wnioskodawcy/ partnera. W przypadku zastosowania parafy należy ją opatrzyć pieczęcią imienną.</w:t>
      </w:r>
    </w:p>
  </w:footnote>
  <w:footnote w:id="16">
    <w:p w14:paraId="1D4D6D6B" w14:textId="77777777" w:rsidR="00BC0C45" w:rsidRPr="000D729B" w:rsidRDefault="00BC0C45" w:rsidP="000D729B">
      <w:pPr>
        <w:pStyle w:val="Tekstprzypisudolnego"/>
        <w:spacing w:line="276" w:lineRule="auto"/>
        <w:rPr>
          <w:rFonts w:asciiTheme="minorHAnsi" w:hAnsiTheme="minorHAnsi"/>
          <w:sz w:val="16"/>
          <w:szCs w:val="16"/>
        </w:rPr>
      </w:pPr>
      <w:r w:rsidRPr="000D729B">
        <w:rPr>
          <w:rStyle w:val="Odwoanieprzypisudolnego"/>
          <w:rFonts w:asciiTheme="minorHAnsi" w:hAnsiTheme="minorHAnsi"/>
          <w:szCs w:val="16"/>
        </w:rPr>
        <w:footnoteRef/>
      </w:r>
      <w:r w:rsidRPr="000D729B">
        <w:rPr>
          <w:rFonts w:asciiTheme="minorHAnsi" w:hAnsiTheme="minorHAnsi"/>
          <w:sz w:val="16"/>
          <w:szCs w:val="16"/>
        </w:rPr>
        <w:t xml:space="preserve">  Zgodnie z art. 67 ust. 1 lit. c 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z 20.12.2013, str. 320 L 347, z późn. zm.).</w:t>
      </w:r>
    </w:p>
  </w:footnote>
  <w:footnote w:id="17">
    <w:p w14:paraId="37A8B867" w14:textId="77777777" w:rsidR="00BC0C45" w:rsidRPr="000D729B" w:rsidRDefault="00BC0C45" w:rsidP="000D729B">
      <w:pPr>
        <w:pStyle w:val="Tekstprzypisudolnego"/>
        <w:spacing w:line="276" w:lineRule="auto"/>
        <w:rPr>
          <w:rFonts w:asciiTheme="minorHAnsi" w:hAnsiTheme="minorHAnsi"/>
          <w:sz w:val="16"/>
          <w:szCs w:val="16"/>
        </w:rPr>
      </w:pPr>
      <w:r w:rsidRPr="000D729B">
        <w:rPr>
          <w:rStyle w:val="Odwoanieprzypisudolnego"/>
          <w:rFonts w:asciiTheme="minorHAnsi" w:hAnsiTheme="minorHAnsi"/>
          <w:szCs w:val="16"/>
        </w:rPr>
        <w:footnoteRef/>
      </w:r>
      <w:r w:rsidRPr="000D729B">
        <w:rPr>
          <w:rFonts w:asciiTheme="minorHAnsi" w:hAnsiTheme="minorHAnsi"/>
          <w:sz w:val="16"/>
          <w:szCs w:val="16"/>
        </w:rPr>
        <w:t xml:space="preserve"> </w:t>
      </w:r>
      <w:r w:rsidRPr="000D729B">
        <w:rPr>
          <w:rFonts w:asciiTheme="minorHAnsi" w:hAnsiTheme="minorHAnsi" w:cs="Calibri"/>
          <w:sz w:val="16"/>
          <w:szCs w:val="16"/>
        </w:rPr>
        <w:t>Powyższa kwota jest przeliczana na PLN z wykorzystaniem miesięcznego obrachunkowego kursu wymiany stosowanego przez Komisję Europejską aktualnego na dzień ogłoszenia konkursu w przypadku projektów konkursowych albo na dzień wystosowania wezwania do złożenia wniosku o dofinansowanie projektu pozakonkursowego w przypadku projektów pozakonkursowych. Kurs jest publikowany na stronie internetowej:</w:t>
      </w:r>
      <w:r w:rsidRPr="000D729B">
        <w:rPr>
          <w:rFonts w:asciiTheme="minorHAnsi" w:hAnsiTheme="minorHAnsi"/>
          <w:sz w:val="16"/>
          <w:szCs w:val="16"/>
        </w:rPr>
        <w:t xml:space="preserve"> </w:t>
      </w:r>
      <w:r w:rsidRPr="000D729B">
        <w:rPr>
          <w:rFonts w:asciiTheme="minorHAnsi" w:hAnsiTheme="minorHAnsi" w:cs="Calibri"/>
          <w:sz w:val="16"/>
          <w:szCs w:val="16"/>
        </w:rPr>
        <w:t>http://ec.europa.eu/budget/contracts_grants/info_contracts/inforeuro/index_en.cfm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201605" w14:textId="3EE68B6F" w:rsidR="00BC0C45" w:rsidRPr="003349BA" w:rsidRDefault="00BC0C45"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RPLD.09.02.02-IP.01-10-001/17</w:t>
    </w:r>
    <w:r>
      <w:rPr>
        <w:rFonts w:asciiTheme="minorHAnsi" w:hAnsiTheme="minorHAnsi"/>
        <w:sz w:val="22"/>
        <w:szCs w:val="22"/>
      </w:rPr>
      <w:tab/>
      <w:t>wersja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16B570" w14:textId="08503BA5" w:rsidR="00BC0C45" w:rsidRPr="003349BA" w:rsidRDefault="00BC0C45" w:rsidP="003349BA">
    <w:pPr>
      <w:pStyle w:val="Nagwek"/>
      <w:tabs>
        <w:tab w:val="left" w:pos="7938"/>
      </w:tabs>
      <w:rPr>
        <w:rFonts w:asciiTheme="minorHAnsi" w:hAnsiTheme="minorHAnsi"/>
        <w:sz w:val="22"/>
        <w:szCs w:val="22"/>
      </w:rPr>
    </w:pPr>
    <w:r w:rsidRPr="003349BA">
      <w:rPr>
        <w:rFonts w:asciiTheme="minorHAnsi" w:hAnsiTheme="minorHAnsi"/>
        <w:sz w:val="22"/>
        <w:szCs w:val="22"/>
      </w:rPr>
      <w:t>R</w:t>
    </w:r>
    <w:r>
      <w:rPr>
        <w:rFonts w:asciiTheme="minorHAnsi" w:hAnsiTheme="minorHAnsi"/>
        <w:sz w:val="22"/>
        <w:szCs w:val="22"/>
      </w:rPr>
      <w:t>egulamin konkursu Nr RPLD.09.02.02-IP.01-10-001/17</w:t>
    </w:r>
    <w:r>
      <w:rPr>
        <w:rFonts w:asciiTheme="minorHAnsi" w:hAnsiTheme="minorHAnsi"/>
        <w:sz w:val="22"/>
        <w:szCs w:val="22"/>
      </w:rPr>
      <w:tab/>
      <w:t>wersja 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4"/>
    <w:lvl w:ilvl="0">
      <w:start w:val="1"/>
      <w:numFmt w:val="decimal"/>
      <w:lvlText w:val="%1."/>
      <w:lvlJc w:val="left"/>
      <w:pPr>
        <w:tabs>
          <w:tab w:val="num" w:pos="360"/>
        </w:tabs>
        <w:ind w:left="360" w:hanging="360"/>
      </w:pPr>
    </w:lvl>
    <w:lvl w:ilvl="1">
      <w:start w:val="1"/>
      <w:numFmt w:val="decimal"/>
      <w:lvlText w:val="%2)"/>
      <w:lvlJc w:val="left"/>
      <w:pPr>
        <w:tabs>
          <w:tab w:val="num" w:pos="680"/>
        </w:tabs>
        <w:ind w:left="680" w:hanging="323"/>
      </w:pPr>
    </w:lvl>
    <w:lvl w:ilvl="2">
      <w:start w:val="1"/>
      <w:numFmt w:val="lowerLetter"/>
      <w:lvlText w:val="%3)"/>
      <w:lvlJc w:val="left"/>
      <w:pPr>
        <w:tabs>
          <w:tab w:val="num" w:pos="680"/>
        </w:tabs>
        <w:ind w:left="680" w:hanging="323"/>
      </w:pPr>
    </w:lvl>
    <w:lvl w:ilvl="3">
      <w:start w:val="1"/>
      <w:numFmt w:val="decimal"/>
      <w:lvlText w:val="(%4)"/>
      <w:lvlJc w:val="left"/>
      <w:pPr>
        <w:tabs>
          <w:tab w:val="num" w:pos="709"/>
        </w:tabs>
        <w:ind w:left="567" w:firstLine="142"/>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26"/>
    <w:multiLevelType w:val="singleLevel"/>
    <w:tmpl w:val="04150001"/>
    <w:lvl w:ilvl="0">
      <w:start w:val="1"/>
      <w:numFmt w:val="bullet"/>
      <w:lvlText w:val=""/>
      <w:lvlJc w:val="left"/>
      <w:pPr>
        <w:ind w:left="928" w:hanging="360"/>
      </w:pPr>
      <w:rPr>
        <w:rFonts w:ascii="Symbol" w:hAnsi="Symbol" w:cs="Wingdings" w:hint="default"/>
        <w:color w:val="000000"/>
        <w:sz w:val="20"/>
        <w:szCs w:val="20"/>
        <w:lang w:eastAsia="en-US"/>
      </w:rPr>
    </w:lvl>
  </w:abstractNum>
  <w:abstractNum w:abstractNumId="2" w15:restartNumberingAfterBreak="0">
    <w:nsid w:val="001F40B3"/>
    <w:multiLevelType w:val="multilevel"/>
    <w:tmpl w:val="C30673CC"/>
    <w:lvl w:ilvl="0">
      <w:start w:val="1"/>
      <w:numFmt w:val="bullet"/>
      <w:lvlText w:val=""/>
      <w:lvlJc w:val="left"/>
      <w:pPr>
        <w:ind w:left="778" w:hanging="360"/>
      </w:pPr>
      <w:rPr>
        <w:rFonts w:ascii="Symbol" w:hAnsi="Symbol" w:hint="default"/>
        <w:b/>
        <w:sz w:val="20"/>
      </w:rPr>
    </w:lvl>
    <w:lvl w:ilvl="1">
      <w:start w:val="1"/>
      <w:numFmt w:val="bullet"/>
      <w:lvlText w:val="o"/>
      <w:lvlJc w:val="left"/>
      <w:pPr>
        <w:ind w:left="1498" w:hanging="360"/>
      </w:pPr>
      <w:rPr>
        <w:rFonts w:ascii="Courier New" w:hAnsi="Courier New" w:hint="default"/>
      </w:rPr>
    </w:lvl>
    <w:lvl w:ilvl="2">
      <w:start w:val="1"/>
      <w:numFmt w:val="bullet"/>
      <w:lvlText w:val=""/>
      <w:lvlJc w:val="left"/>
      <w:pPr>
        <w:ind w:left="2218" w:hanging="360"/>
      </w:pPr>
      <w:rPr>
        <w:rFonts w:ascii="Wingdings" w:hAnsi="Wingdings" w:hint="default"/>
        <w:b/>
        <w:sz w:val="20"/>
      </w:rPr>
    </w:lvl>
    <w:lvl w:ilvl="3">
      <w:start w:val="1"/>
      <w:numFmt w:val="bullet"/>
      <w:lvlText w:val=""/>
      <w:lvlJc w:val="left"/>
      <w:pPr>
        <w:ind w:left="2938" w:hanging="360"/>
      </w:pPr>
      <w:rPr>
        <w:rFonts w:ascii="Symbol" w:hAnsi="Symbol" w:hint="default"/>
        <w:b/>
        <w:sz w:val="20"/>
      </w:rPr>
    </w:lvl>
    <w:lvl w:ilvl="4">
      <w:start w:val="1"/>
      <w:numFmt w:val="bullet"/>
      <w:lvlText w:val="o"/>
      <w:lvlJc w:val="left"/>
      <w:pPr>
        <w:ind w:left="3658" w:hanging="360"/>
      </w:pPr>
      <w:rPr>
        <w:rFonts w:ascii="Courier New" w:hAnsi="Courier New" w:hint="default"/>
      </w:rPr>
    </w:lvl>
    <w:lvl w:ilvl="5">
      <w:start w:val="1"/>
      <w:numFmt w:val="bullet"/>
      <w:lvlText w:val=""/>
      <w:lvlJc w:val="left"/>
      <w:pPr>
        <w:ind w:left="4378" w:hanging="360"/>
      </w:pPr>
      <w:rPr>
        <w:rFonts w:ascii="Wingdings" w:hAnsi="Wingdings" w:hint="default"/>
        <w:b/>
        <w:sz w:val="20"/>
      </w:rPr>
    </w:lvl>
    <w:lvl w:ilvl="6">
      <w:start w:val="1"/>
      <w:numFmt w:val="bullet"/>
      <w:lvlText w:val=""/>
      <w:lvlJc w:val="left"/>
      <w:pPr>
        <w:ind w:left="5098" w:hanging="360"/>
      </w:pPr>
      <w:rPr>
        <w:rFonts w:ascii="Symbol" w:hAnsi="Symbol" w:hint="default"/>
        <w:b/>
        <w:sz w:val="20"/>
      </w:rPr>
    </w:lvl>
    <w:lvl w:ilvl="7">
      <w:start w:val="1"/>
      <w:numFmt w:val="bullet"/>
      <w:lvlText w:val="o"/>
      <w:lvlJc w:val="left"/>
      <w:pPr>
        <w:ind w:left="5818" w:hanging="360"/>
      </w:pPr>
      <w:rPr>
        <w:rFonts w:ascii="Courier New" w:hAnsi="Courier New" w:hint="default"/>
      </w:rPr>
    </w:lvl>
    <w:lvl w:ilvl="8">
      <w:start w:val="1"/>
      <w:numFmt w:val="bullet"/>
      <w:lvlText w:val=""/>
      <w:lvlJc w:val="left"/>
      <w:pPr>
        <w:ind w:left="6538" w:hanging="360"/>
      </w:pPr>
      <w:rPr>
        <w:rFonts w:ascii="Wingdings" w:hAnsi="Wingdings" w:hint="default"/>
        <w:b/>
        <w:sz w:val="20"/>
      </w:rPr>
    </w:lvl>
  </w:abstractNum>
  <w:abstractNum w:abstractNumId="3" w15:restartNumberingAfterBreak="0">
    <w:nsid w:val="00335B22"/>
    <w:multiLevelType w:val="multilevel"/>
    <w:tmpl w:val="5DE6C93C"/>
    <w:lvl w:ilvl="0">
      <w:start w:val="1"/>
      <w:numFmt w:val="lowerLetter"/>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Theme="minorHAnsi" w:hAnsiTheme="minorHAnsi" w:cs="Times New Roman" w:hint="default"/>
        <w:b w:val="0"/>
        <w:sz w:val="24"/>
        <w:szCs w:val="24"/>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4" w15:restartNumberingAfterBreak="0">
    <w:nsid w:val="032A154E"/>
    <w:multiLevelType w:val="multilevel"/>
    <w:tmpl w:val="792287FC"/>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 w15:restartNumberingAfterBreak="0">
    <w:nsid w:val="03A05085"/>
    <w:multiLevelType w:val="multilevel"/>
    <w:tmpl w:val="A81CC1BE"/>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 w15:restartNumberingAfterBreak="0">
    <w:nsid w:val="05135762"/>
    <w:multiLevelType w:val="multilevel"/>
    <w:tmpl w:val="4602328C"/>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7C54E8D"/>
    <w:multiLevelType w:val="multilevel"/>
    <w:tmpl w:val="59E4094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8" w15:restartNumberingAfterBreak="0">
    <w:nsid w:val="083744F2"/>
    <w:multiLevelType w:val="multilevel"/>
    <w:tmpl w:val="85C663B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 w15:restartNumberingAfterBreak="0">
    <w:nsid w:val="0AA0580F"/>
    <w:multiLevelType w:val="hybridMultilevel"/>
    <w:tmpl w:val="E3E43952"/>
    <w:lvl w:ilvl="0" w:tplc="6CF6A574">
      <w:start w:val="1"/>
      <w:numFmt w:val="bullet"/>
      <w:lvlText w:val=""/>
      <w:lvlJc w:val="left"/>
      <w:pPr>
        <w:ind w:left="754" w:hanging="360"/>
      </w:pPr>
      <w:rPr>
        <w:rFonts w:ascii="Symbol" w:hAnsi="Symbol" w:hint="default"/>
      </w:rPr>
    </w:lvl>
    <w:lvl w:ilvl="1" w:tplc="04150003" w:tentative="1">
      <w:start w:val="1"/>
      <w:numFmt w:val="bullet"/>
      <w:lvlText w:val="o"/>
      <w:lvlJc w:val="left"/>
      <w:pPr>
        <w:ind w:left="1474" w:hanging="360"/>
      </w:pPr>
      <w:rPr>
        <w:rFonts w:ascii="Courier New" w:hAnsi="Courier New" w:cs="Courier New" w:hint="default"/>
      </w:rPr>
    </w:lvl>
    <w:lvl w:ilvl="2" w:tplc="04150005" w:tentative="1">
      <w:start w:val="1"/>
      <w:numFmt w:val="bullet"/>
      <w:lvlText w:val=""/>
      <w:lvlJc w:val="left"/>
      <w:pPr>
        <w:ind w:left="2194" w:hanging="360"/>
      </w:pPr>
      <w:rPr>
        <w:rFonts w:ascii="Wingdings" w:hAnsi="Wingdings" w:hint="default"/>
      </w:rPr>
    </w:lvl>
    <w:lvl w:ilvl="3" w:tplc="04150001" w:tentative="1">
      <w:start w:val="1"/>
      <w:numFmt w:val="bullet"/>
      <w:lvlText w:val=""/>
      <w:lvlJc w:val="left"/>
      <w:pPr>
        <w:ind w:left="2914" w:hanging="360"/>
      </w:pPr>
      <w:rPr>
        <w:rFonts w:ascii="Symbol" w:hAnsi="Symbol" w:hint="default"/>
      </w:rPr>
    </w:lvl>
    <w:lvl w:ilvl="4" w:tplc="04150003" w:tentative="1">
      <w:start w:val="1"/>
      <w:numFmt w:val="bullet"/>
      <w:lvlText w:val="o"/>
      <w:lvlJc w:val="left"/>
      <w:pPr>
        <w:ind w:left="3634" w:hanging="360"/>
      </w:pPr>
      <w:rPr>
        <w:rFonts w:ascii="Courier New" w:hAnsi="Courier New" w:cs="Courier New" w:hint="default"/>
      </w:rPr>
    </w:lvl>
    <w:lvl w:ilvl="5" w:tplc="04150005" w:tentative="1">
      <w:start w:val="1"/>
      <w:numFmt w:val="bullet"/>
      <w:lvlText w:val=""/>
      <w:lvlJc w:val="left"/>
      <w:pPr>
        <w:ind w:left="4354" w:hanging="360"/>
      </w:pPr>
      <w:rPr>
        <w:rFonts w:ascii="Wingdings" w:hAnsi="Wingdings" w:hint="default"/>
      </w:rPr>
    </w:lvl>
    <w:lvl w:ilvl="6" w:tplc="04150001" w:tentative="1">
      <w:start w:val="1"/>
      <w:numFmt w:val="bullet"/>
      <w:lvlText w:val=""/>
      <w:lvlJc w:val="left"/>
      <w:pPr>
        <w:ind w:left="5074" w:hanging="360"/>
      </w:pPr>
      <w:rPr>
        <w:rFonts w:ascii="Symbol" w:hAnsi="Symbol" w:hint="default"/>
      </w:rPr>
    </w:lvl>
    <w:lvl w:ilvl="7" w:tplc="04150003" w:tentative="1">
      <w:start w:val="1"/>
      <w:numFmt w:val="bullet"/>
      <w:lvlText w:val="o"/>
      <w:lvlJc w:val="left"/>
      <w:pPr>
        <w:ind w:left="5794" w:hanging="360"/>
      </w:pPr>
      <w:rPr>
        <w:rFonts w:ascii="Courier New" w:hAnsi="Courier New" w:cs="Courier New" w:hint="default"/>
      </w:rPr>
    </w:lvl>
    <w:lvl w:ilvl="8" w:tplc="04150005" w:tentative="1">
      <w:start w:val="1"/>
      <w:numFmt w:val="bullet"/>
      <w:lvlText w:val=""/>
      <w:lvlJc w:val="left"/>
      <w:pPr>
        <w:ind w:left="6514" w:hanging="360"/>
      </w:pPr>
      <w:rPr>
        <w:rFonts w:ascii="Wingdings" w:hAnsi="Wingdings" w:hint="default"/>
      </w:rPr>
    </w:lvl>
  </w:abstractNum>
  <w:abstractNum w:abstractNumId="10" w15:restartNumberingAfterBreak="0">
    <w:nsid w:val="0AE47EFD"/>
    <w:multiLevelType w:val="hybridMultilevel"/>
    <w:tmpl w:val="7CC2B336"/>
    <w:lvl w:ilvl="0" w:tplc="CCEABD7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1E35D1"/>
    <w:multiLevelType w:val="multilevel"/>
    <w:tmpl w:val="0A48F100"/>
    <w:lvl w:ilvl="0">
      <w:start w:val="6"/>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2" w15:restartNumberingAfterBreak="0">
    <w:nsid w:val="0B6419CC"/>
    <w:multiLevelType w:val="hybridMultilevel"/>
    <w:tmpl w:val="ACEC6294"/>
    <w:lvl w:ilvl="0" w:tplc="DD8023D8">
      <w:start w:val="1"/>
      <w:numFmt w:val="decimal"/>
      <w:lvlText w:val="3.%1"/>
      <w:lvlJc w:val="left"/>
      <w:pPr>
        <w:ind w:left="720" w:hanging="360"/>
      </w:pPr>
      <w:rPr>
        <w:rFonts w:hint="default"/>
      </w:rPr>
    </w:lvl>
    <w:lvl w:ilvl="1" w:tplc="DD8023D8">
      <w:start w:val="1"/>
      <w:numFmt w:val="decimal"/>
      <w:lvlText w:val="3.%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CEB39BF"/>
    <w:multiLevelType w:val="hybridMultilevel"/>
    <w:tmpl w:val="33DAA4F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0E3A7AA3"/>
    <w:multiLevelType w:val="multilevel"/>
    <w:tmpl w:val="3CDC2FAE"/>
    <w:lvl w:ilvl="0">
      <w:start w:val="1"/>
      <w:numFmt w:val="bullet"/>
      <w:lvlText w:val=""/>
      <w:lvlJc w:val="left"/>
      <w:pPr>
        <w:ind w:left="360" w:hanging="360"/>
      </w:pPr>
      <w:rPr>
        <w:rFonts w:ascii="Symbol" w:hAnsi="Symbol" w:hint="default"/>
        <w:b/>
        <w:sz w:val="20"/>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15" w15:restartNumberingAfterBreak="0">
    <w:nsid w:val="12952434"/>
    <w:multiLevelType w:val="multilevel"/>
    <w:tmpl w:val="DF684378"/>
    <w:lvl w:ilvl="0">
      <w:start w:val="7"/>
      <w:numFmt w:val="decimal"/>
      <w:lvlText w:val="%1"/>
      <w:lvlJc w:val="left"/>
      <w:pPr>
        <w:ind w:left="360" w:hanging="360"/>
      </w:pPr>
      <w:rPr>
        <w:rFonts w:hint="default"/>
      </w:rPr>
    </w:lvl>
    <w:lvl w:ilvl="1">
      <w:start w:val="2"/>
      <w:numFmt w:val="decimal"/>
      <w:lvlText w:val="%1.%2"/>
      <w:lvlJc w:val="left"/>
      <w:pPr>
        <w:ind w:left="360" w:hanging="360"/>
      </w:pPr>
      <w:rPr>
        <w:rFonts w:asciiTheme="minorHAnsi" w:hAnsiTheme="minorHAnsi"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34F7806"/>
    <w:multiLevelType w:val="multilevel"/>
    <w:tmpl w:val="993E7DB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567D52"/>
    <w:multiLevelType w:val="multilevel"/>
    <w:tmpl w:val="FBE62E70"/>
    <w:lvl w:ilvl="0">
      <w:start w:val="1"/>
      <w:numFmt w:val="bullet"/>
      <w:lvlText w:val=""/>
      <w:lvlJc w:val="left"/>
      <w:pPr>
        <w:tabs>
          <w:tab w:val="num" w:pos="720"/>
        </w:tabs>
        <w:ind w:left="720" w:hanging="360"/>
      </w:pPr>
      <w:rPr>
        <w:rFonts w:ascii="Symbol" w:hAnsi="Symbol" w:hint="default"/>
        <w:b/>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b/>
        <w:sz w:val="20"/>
      </w:rPr>
    </w:lvl>
    <w:lvl w:ilvl="3">
      <w:start w:val="1"/>
      <w:numFmt w:val="bullet"/>
      <w:lvlText w:val=""/>
      <w:lvlJc w:val="left"/>
      <w:pPr>
        <w:tabs>
          <w:tab w:val="num" w:pos="2880"/>
        </w:tabs>
        <w:ind w:left="2880" w:hanging="360"/>
      </w:pPr>
      <w:rPr>
        <w:rFonts w:ascii="Symbol" w:hAnsi="Symbol" w:hint="default"/>
        <w:b/>
        <w:sz w:val="20"/>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b/>
        <w:sz w:val="20"/>
      </w:rPr>
    </w:lvl>
    <w:lvl w:ilvl="6">
      <w:start w:val="1"/>
      <w:numFmt w:val="bullet"/>
      <w:lvlText w:val=""/>
      <w:lvlJc w:val="left"/>
      <w:pPr>
        <w:tabs>
          <w:tab w:val="num" w:pos="5040"/>
        </w:tabs>
        <w:ind w:left="5040" w:hanging="360"/>
      </w:pPr>
      <w:rPr>
        <w:rFonts w:ascii="Symbol" w:hAnsi="Symbol" w:hint="default"/>
        <w:b/>
        <w:sz w:val="20"/>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b/>
        <w:sz w:val="20"/>
      </w:rPr>
    </w:lvl>
  </w:abstractNum>
  <w:abstractNum w:abstractNumId="18" w15:restartNumberingAfterBreak="0">
    <w:nsid w:val="136368BC"/>
    <w:multiLevelType w:val="multilevel"/>
    <w:tmpl w:val="0A48F100"/>
    <w:lvl w:ilvl="0">
      <w:start w:val="5"/>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14391482"/>
    <w:multiLevelType w:val="hybridMultilevel"/>
    <w:tmpl w:val="AFA61776"/>
    <w:lvl w:ilvl="0" w:tplc="49D01A1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C592B20"/>
    <w:multiLevelType w:val="multilevel"/>
    <w:tmpl w:val="4FB8B74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1" w15:restartNumberingAfterBreak="0">
    <w:nsid w:val="1E3C1924"/>
    <w:multiLevelType w:val="multilevel"/>
    <w:tmpl w:val="49B03FF6"/>
    <w:lvl w:ilvl="0">
      <w:start w:val="1"/>
      <w:numFmt w:val="bullet"/>
      <w:lvlText w:val=""/>
      <w:lvlJc w:val="left"/>
      <w:pPr>
        <w:tabs>
          <w:tab w:val="num" w:pos="360"/>
        </w:tabs>
        <w:ind w:left="360" w:hanging="360"/>
      </w:pPr>
      <w:rPr>
        <w:rFonts w:ascii="Symbol" w:hAnsi="Symbol" w:hint="default"/>
        <w:b/>
        <w:sz w:val="20"/>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22" w15:restartNumberingAfterBreak="0">
    <w:nsid w:val="217B2188"/>
    <w:multiLevelType w:val="multilevel"/>
    <w:tmpl w:val="50A66D7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3" w15:restartNumberingAfterBreak="0">
    <w:nsid w:val="22106547"/>
    <w:multiLevelType w:val="hybridMultilevel"/>
    <w:tmpl w:val="384633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23D4911"/>
    <w:multiLevelType w:val="multilevel"/>
    <w:tmpl w:val="A328AFC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5" w15:restartNumberingAfterBreak="0">
    <w:nsid w:val="24B602A9"/>
    <w:multiLevelType w:val="multilevel"/>
    <w:tmpl w:val="5AAE1C48"/>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6" w15:restartNumberingAfterBreak="0">
    <w:nsid w:val="26607BEE"/>
    <w:multiLevelType w:val="multilevel"/>
    <w:tmpl w:val="CEF40176"/>
    <w:lvl w:ilvl="0">
      <w:start w:val="1"/>
      <w:numFmt w:val="decimal"/>
      <w:lvlText w:val="%1."/>
      <w:lvlJc w:val="left"/>
      <w:pPr>
        <w:ind w:left="360" w:hanging="360"/>
      </w:pPr>
      <w:rPr>
        <w:rFonts w:asciiTheme="minorHAnsi" w:hAnsiTheme="minorHAnsi" w:cs="Times New Roman" w:hint="default"/>
        <w:b/>
        <w:sz w:val="24"/>
        <w:szCs w:val="24"/>
      </w:rPr>
    </w:lvl>
    <w:lvl w:ilvl="1">
      <w:start w:val="1"/>
      <w:numFmt w:val="decimal"/>
      <w:lvlText w:val="%1.%2."/>
      <w:lvlJc w:val="left"/>
      <w:pPr>
        <w:ind w:left="432" w:hanging="432"/>
      </w:pPr>
      <w:rPr>
        <w:rFonts w:ascii="Arial" w:hAnsi="Arial" w:cs="Times New Roman"/>
        <w:b/>
        <w:sz w:val="20"/>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27" w15:restartNumberingAfterBreak="0">
    <w:nsid w:val="2756503A"/>
    <w:multiLevelType w:val="multilevel"/>
    <w:tmpl w:val="292CF288"/>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8" w15:restartNumberingAfterBreak="0">
    <w:nsid w:val="293934D1"/>
    <w:multiLevelType w:val="multilevel"/>
    <w:tmpl w:val="C41866CC"/>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29" w15:restartNumberingAfterBreak="0">
    <w:nsid w:val="29747090"/>
    <w:multiLevelType w:val="hybridMultilevel"/>
    <w:tmpl w:val="262E20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FA465B2"/>
    <w:multiLevelType w:val="hybridMultilevel"/>
    <w:tmpl w:val="539E63D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304C0AA9"/>
    <w:multiLevelType w:val="multilevel"/>
    <w:tmpl w:val="50E841D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32" w15:restartNumberingAfterBreak="0">
    <w:nsid w:val="31293C5B"/>
    <w:multiLevelType w:val="multilevel"/>
    <w:tmpl w:val="A964F8C4"/>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33" w15:restartNumberingAfterBreak="0">
    <w:nsid w:val="319672E2"/>
    <w:multiLevelType w:val="hybridMultilevel"/>
    <w:tmpl w:val="3140C03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2B57A6F"/>
    <w:multiLevelType w:val="hybridMultilevel"/>
    <w:tmpl w:val="AE966668"/>
    <w:lvl w:ilvl="0" w:tplc="00000003">
      <w:start w:val="1"/>
      <w:numFmt w:val="lowerLetter"/>
      <w:lvlText w:val="%1)"/>
      <w:lvlJc w:val="left"/>
      <w:pPr>
        <w:ind w:left="720" w:hanging="360"/>
      </w:pPr>
      <w:rPr>
        <w:rFonts w:ascii="Arial" w:hAnsi="Arial" w:cs="Arial"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2C568D0"/>
    <w:multiLevelType w:val="hybridMultilevel"/>
    <w:tmpl w:val="6EB8E2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40E462B"/>
    <w:multiLevelType w:val="hybridMultilevel"/>
    <w:tmpl w:val="38DE26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8204FF1"/>
    <w:multiLevelType w:val="hybridMultilevel"/>
    <w:tmpl w:val="3A484108"/>
    <w:lvl w:ilvl="0" w:tplc="AEB2901E">
      <w:start w:val="1"/>
      <w:numFmt w:val="decim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8293D33"/>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9B75687"/>
    <w:multiLevelType w:val="hybridMultilevel"/>
    <w:tmpl w:val="E6840D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3A882AD4"/>
    <w:multiLevelType w:val="multilevel"/>
    <w:tmpl w:val="8A045BF0"/>
    <w:lvl w:ilvl="0">
      <w:start w:val="1"/>
      <w:numFmt w:val="bullet"/>
      <w:lvlText w:val=""/>
      <w:lvlJc w:val="left"/>
      <w:pPr>
        <w:ind w:left="978" w:hanging="360"/>
      </w:pPr>
      <w:rPr>
        <w:rFonts w:ascii="Symbol" w:hAnsi="Symbol" w:hint="default"/>
        <w:b/>
        <w:sz w:val="20"/>
      </w:rPr>
    </w:lvl>
    <w:lvl w:ilvl="1">
      <w:start w:val="1"/>
      <w:numFmt w:val="bullet"/>
      <w:lvlText w:val="o"/>
      <w:lvlJc w:val="left"/>
      <w:pPr>
        <w:ind w:left="1698" w:hanging="360"/>
      </w:pPr>
      <w:rPr>
        <w:rFonts w:ascii="Courier New" w:hAnsi="Courier New" w:hint="default"/>
      </w:rPr>
    </w:lvl>
    <w:lvl w:ilvl="2">
      <w:start w:val="1"/>
      <w:numFmt w:val="bullet"/>
      <w:lvlText w:val=""/>
      <w:lvlJc w:val="left"/>
      <w:pPr>
        <w:ind w:left="2418" w:hanging="360"/>
      </w:pPr>
      <w:rPr>
        <w:rFonts w:ascii="Wingdings" w:hAnsi="Wingdings" w:hint="default"/>
        <w:b/>
        <w:sz w:val="20"/>
      </w:rPr>
    </w:lvl>
    <w:lvl w:ilvl="3">
      <w:start w:val="1"/>
      <w:numFmt w:val="bullet"/>
      <w:lvlText w:val=""/>
      <w:lvlJc w:val="left"/>
      <w:pPr>
        <w:ind w:left="3138" w:hanging="360"/>
      </w:pPr>
      <w:rPr>
        <w:rFonts w:ascii="Symbol" w:hAnsi="Symbol" w:hint="default"/>
        <w:b/>
        <w:sz w:val="20"/>
      </w:rPr>
    </w:lvl>
    <w:lvl w:ilvl="4">
      <w:start w:val="1"/>
      <w:numFmt w:val="bullet"/>
      <w:lvlText w:val="o"/>
      <w:lvlJc w:val="left"/>
      <w:pPr>
        <w:ind w:left="3858" w:hanging="360"/>
      </w:pPr>
      <w:rPr>
        <w:rFonts w:ascii="Courier New" w:hAnsi="Courier New" w:hint="default"/>
      </w:rPr>
    </w:lvl>
    <w:lvl w:ilvl="5">
      <w:start w:val="1"/>
      <w:numFmt w:val="bullet"/>
      <w:lvlText w:val=""/>
      <w:lvlJc w:val="left"/>
      <w:pPr>
        <w:ind w:left="4578" w:hanging="360"/>
      </w:pPr>
      <w:rPr>
        <w:rFonts w:ascii="Wingdings" w:hAnsi="Wingdings" w:hint="default"/>
        <w:b/>
        <w:sz w:val="20"/>
      </w:rPr>
    </w:lvl>
    <w:lvl w:ilvl="6">
      <w:start w:val="1"/>
      <w:numFmt w:val="bullet"/>
      <w:lvlText w:val=""/>
      <w:lvlJc w:val="left"/>
      <w:pPr>
        <w:ind w:left="5298" w:hanging="360"/>
      </w:pPr>
      <w:rPr>
        <w:rFonts w:ascii="Symbol" w:hAnsi="Symbol" w:hint="default"/>
        <w:b/>
        <w:sz w:val="20"/>
      </w:rPr>
    </w:lvl>
    <w:lvl w:ilvl="7">
      <w:start w:val="1"/>
      <w:numFmt w:val="bullet"/>
      <w:lvlText w:val="o"/>
      <w:lvlJc w:val="left"/>
      <w:pPr>
        <w:ind w:left="6018" w:hanging="360"/>
      </w:pPr>
      <w:rPr>
        <w:rFonts w:ascii="Courier New" w:hAnsi="Courier New" w:hint="default"/>
      </w:rPr>
    </w:lvl>
    <w:lvl w:ilvl="8">
      <w:start w:val="1"/>
      <w:numFmt w:val="bullet"/>
      <w:lvlText w:val=""/>
      <w:lvlJc w:val="left"/>
      <w:pPr>
        <w:ind w:left="6738" w:hanging="360"/>
      </w:pPr>
      <w:rPr>
        <w:rFonts w:ascii="Wingdings" w:hAnsi="Wingdings" w:hint="default"/>
        <w:b/>
        <w:sz w:val="20"/>
      </w:rPr>
    </w:lvl>
  </w:abstractNum>
  <w:abstractNum w:abstractNumId="41" w15:restartNumberingAfterBreak="0">
    <w:nsid w:val="3C6D6F75"/>
    <w:multiLevelType w:val="hybridMultilevel"/>
    <w:tmpl w:val="19287D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DBF0C83"/>
    <w:multiLevelType w:val="hybridMultilevel"/>
    <w:tmpl w:val="425E6D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36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1A525B"/>
    <w:multiLevelType w:val="hybridMultilevel"/>
    <w:tmpl w:val="54968D4A"/>
    <w:lvl w:ilvl="0" w:tplc="8564C5BE">
      <w:start w:val="5"/>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1995EAA"/>
    <w:multiLevelType w:val="hybridMultilevel"/>
    <w:tmpl w:val="7BA0404A"/>
    <w:lvl w:ilvl="0" w:tplc="D3D40052">
      <w:start w:val="3"/>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2630FF0"/>
    <w:multiLevelType w:val="multilevel"/>
    <w:tmpl w:val="43441264"/>
    <w:lvl w:ilvl="0">
      <w:start w:val="1"/>
      <w:numFmt w:val="decimal"/>
      <w:lvlText w:val="%1."/>
      <w:lvlJc w:val="left"/>
      <w:pPr>
        <w:ind w:left="360" w:hanging="360"/>
      </w:pPr>
      <w:rPr>
        <w:rFonts w:hint="default"/>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46" w15:restartNumberingAfterBreak="0">
    <w:nsid w:val="43682061"/>
    <w:multiLevelType w:val="hybridMultilevel"/>
    <w:tmpl w:val="A4C6EEC6"/>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43CB0564"/>
    <w:multiLevelType w:val="multilevel"/>
    <w:tmpl w:val="F35EEB24"/>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48" w15:restartNumberingAfterBreak="0">
    <w:nsid w:val="4480208E"/>
    <w:multiLevelType w:val="hybridMultilevel"/>
    <w:tmpl w:val="4E0CB256"/>
    <w:lvl w:ilvl="0" w:tplc="882A3120">
      <w:start w:val="1"/>
      <w:numFmt w:val="ordinal"/>
      <w:lvlText w:val="7.%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4E12409"/>
    <w:multiLevelType w:val="hybridMultilevel"/>
    <w:tmpl w:val="57AA79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46DF0BD0"/>
    <w:multiLevelType w:val="multilevel"/>
    <w:tmpl w:val="B2981F70"/>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bullet"/>
      <w:lvlText w:val=""/>
      <w:lvlJc w:val="left"/>
      <w:pPr>
        <w:tabs>
          <w:tab w:val="num" w:pos="1440"/>
        </w:tabs>
        <w:ind w:left="1440" w:hanging="360"/>
      </w:pPr>
      <w:rPr>
        <w:rFonts w:ascii="Symbol" w:hAnsi="Symbol" w:hint="default"/>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51" w15:restartNumberingAfterBreak="0">
    <w:nsid w:val="4B6364F4"/>
    <w:multiLevelType w:val="hybridMultilevel"/>
    <w:tmpl w:val="DA0209F0"/>
    <w:name w:val="WW8Num15222222"/>
    <w:lvl w:ilvl="0" w:tplc="A96C1E96">
      <w:start w:val="1"/>
      <w:numFmt w:val="decimal"/>
      <w:lvlText w:val="%1."/>
      <w:lvlJc w:val="left"/>
      <w:pPr>
        <w:ind w:left="720" w:hanging="360"/>
      </w:pPr>
      <w:rPr>
        <w:rFonts w:ascii="Arial" w:hAnsi="Arial" w:cs="Times New Roman" w:hint="default"/>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DC70226"/>
    <w:multiLevelType w:val="multilevel"/>
    <w:tmpl w:val="113ECC36"/>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4E98652C"/>
    <w:multiLevelType w:val="hybridMultilevel"/>
    <w:tmpl w:val="0CF46F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EC24166"/>
    <w:multiLevelType w:val="multilevel"/>
    <w:tmpl w:val="2CD8DC6E"/>
    <w:lvl w:ilvl="0">
      <w:start w:val="3"/>
      <w:numFmt w:val="decimal"/>
      <w:lvlText w:val="%1"/>
      <w:lvlJc w:val="left"/>
      <w:pPr>
        <w:ind w:left="420" w:hanging="420"/>
      </w:pPr>
      <w:rPr>
        <w:rFonts w:hint="default"/>
      </w:rPr>
    </w:lvl>
    <w:lvl w:ilvl="1">
      <w:start w:val="11"/>
      <w:numFmt w:val="decimal"/>
      <w:lvlText w:val="%1.%2"/>
      <w:lvlJc w:val="left"/>
      <w:pPr>
        <w:ind w:left="465" w:hanging="42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55" w15:restartNumberingAfterBreak="0">
    <w:nsid w:val="4EFC4C58"/>
    <w:multiLevelType w:val="hybridMultilevel"/>
    <w:tmpl w:val="43F687F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4F233DA3"/>
    <w:multiLevelType w:val="hybridMultilevel"/>
    <w:tmpl w:val="B0EA8770"/>
    <w:name w:val="WW8Num1522222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F9F5EEA"/>
    <w:multiLevelType w:val="multilevel"/>
    <w:tmpl w:val="14C2B78C"/>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58" w15:restartNumberingAfterBreak="0">
    <w:nsid w:val="4FC746A5"/>
    <w:multiLevelType w:val="hybridMultilevel"/>
    <w:tmpl w:val="D2D4A50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9" w15:restartNumberingAfterBreak="0">
    <w:nsid w:val="512E0F55"/>
    <w:multiLevelType w:val="multilevel"/>
    <w:tmpl w:val="B530A33E"/>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0" w15:restartNumberingAfterBreak="0">
    <w:nsid w:val="53257F04"/>
    <w:multiLevelType w:val="multilevel"/>
    <w:tmpl w:val="1F463D02"/>
    <w:lvl w:ilvl="0">
      <w:start w:val="1"/>
      <w:numFmt w:val="bullet"/>
      <w:lvlText w:val=""/>
      <w:lvlJc w:val="left"/>
      <w:pPr>
        <w:ind w:left="1080" w:hanging="360"/>
      </w:pPr>
      <w:rPr>
        <w:rFonts w:ascii="Symbol" w:hAnsi="Symbol" w:hint="default"/>
        <w:b/>
        <w:sz w:val="20"/>
      </w:rPr>
    </w:lvl>
    <w:lvl w:ilvl="1">
      <w:start w:val="1"/>
      <w:numFmt w:val="lowerLetter"/>
      <w:lvlText w:val="%2."/>
      <w:lvlJc w:val="left"/>
      <w:pPr>
        <w:ind w:left="1800" w:hanging="360"/>
      </w:pPr>
      <w:rPr>
        <w:rFonts w:ascii="Arial" w:hAnsi="Arial" w:cs="Times New Roman"/>
        <w:b/>
        <w:sz w:val="20"/>
      </w:rPr>
    </w:lvl>
    <w:lvl w:ilvl="2">
      <w:start w:val="1"/>
      <w:numFmt w:val="lowerRoman"/>
      <w:lvlText w:val="%3."/>
      <w:lvlJc w:val="right"/>
      <w:pPr>
        <w:ind w:left="2520" w:hanging="180"/>
      </w:pPr>
      <w:rPr>
        <w:rFonts w:ascii="Arial" w:hAnsi="Arial" w:cs="Times New Roman"/>
        <w:b/>
        <w:sz w:val="20"/>
      </w:rPr>
    </w:lvl>
    <w:lvl w:ilvl="3">
      <w:start w:val="1"/>
      <w:numFmt w:val="decimal"/>
      <w:lvlText w:val="%4."/>
      <w:lvlJc w:val="left"/>
      <w:pPr>
        <w:ind w:left="3240" w:hanging="360"/>
      </w:pPr>
      <w:rPr>
        <w:rFonts w:ascii="Arial" w:hAnsi="Arial" w:cs="Times New Roman"/>
        <w:b/>
        <w:sz w:val="20"/>
      </w:rPr>
    </w:lvl>
    <w:lvl w:ilvl="4">
      <w:start w:val="1"/>
      <w:numFmt w:val="lowerLetter"/>
      <w:lvlText w:val="%5."/>
      <w:lvlJc w:val="left"/>
      <w:pPr>
        <w:ind w:left="3960" w:hanging="360"/>
      </w:pPr>
      <w:rPr>
        <w:rFonts w:ascii="Arial" w:hAnsi="Arial" w:cs="Times New Roman"/>
        <w:b/>
        <w:sz w:val="20"/>
      </w:rPr>
    </w:lvl>
    <w:lvl w:ilvl="5">
      <w:start w:val="1"/>
      <w:numFmt w:val="lowerRoman"/>
      <w:lvlText w:val="%6."/>
      <w:lvlJc w:val="right"/>
      <w:pPr>
        <w:ind w:left="4680" w:hanging="180"/>
      </w:pPr>
      <w:rPr>
        <w:rFonts w:ascii="Arial" w:hAnsi="Arial" w:cs="Times New Roman"/>
        <w:b/>
        <w:sz w:val="20"/>
      </w:rPr>
    </w:lvl>
    <w:lvl w:ilvl="6">
      <w:start w:val="1"/>
      <w:numFmt w:val="decimal"/>
      <w:lvlText w:val="%7."/>
      <w:lvlJc w:val="left"/>
      <w:pPr>
        <w:ind w:left="5400" w:hanging="360"/>
      </w:pPr>
      <w:rPr>
        <w:rFonts w:ascii="Arial" w:hAnsi="Arial" w:cs="Times New Roman"/>
        <w:b/>
        <w:sz w:val="20"/>
      </w:rPr>
    </w:lvl>
    <w:lvl w:ilvl="7">
      <w:start w:val="1"/>
      <w:numFmt w:val="lowerLetter"/>
      <w:lvlText w:val="%8."/>
      <w:lvlJc w:val="left"/>
      <w:pPr>
        <w:ind w:left="6120" w:hanging="360"/>
      </w:pPr>
      <w:rPr>
        <w:rFonts w:ascii="Arial" w:hAnsi="Arial" w:cs="Times New Roman"/>
        <w:b/>
        <w:sz w:val="20"/>
      </w:rPr>
    </w:lvl>
    <w:lvl w:ilvl="8">
      <w:start w:val="1"/>
      <w:numFmt w:val="lowerRoman"/>
      <w:lvlText w:val="%9."/>
      <w:lvlJc w:val="right"/>
      <w:pPr>
        <w:ind w:left="6840" w:hanging="180"/>
      </w:pPr>
      <w:rPr>
        <w:rFonts w:ascii="Arial" w:hAnsi="Arial" w:cs="Times New Roman"/>
        <w:b/>
        <w:sz w:val="20"/>
      </w:rPr>
    </w:lvl>
  </w:abstractNum>
  <w:abstractNum w:abstractNumId="61" w15:restartNumberingAfterBreak="0">
    <w:nsid w:val="54144FFD"/>
    <w:multiLevelType w:val="hybridMultilevel"/>
    <w:tmpl w:val="B0B8F44C"/>
    <w:lvl w:ilvl="0" w:tplc="284EA94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45A497D"/>
    <w:multiLevelType w:val="multilevel"/>
    <w:tmpl w:val="05888A34"/>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3" w15:restartNumberingAfterBreak="0">
    <w:nsid w:val="54935690"/>
    <w:multiLevelType w:val="hybridMultilevel"/>
    <w:tmpl w:val="D1F8BBD8"/>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55695DFB"/>
    <w:multiLevelType w:val="hybridMultilevel"/>
    <w:tmpl w:val="BF906AC8"/>
    <w:lvl w:ilvl="0" w:tplc="08889830">
      <w:start w:val="1"/>
      <w:numFmt w:val="upperRoman"/>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5" w15:restartNumberingAfterBreak="0">
    <w:nsid w:val="57546F3D"/>
    <w:multiLevelType w:val="hybridMultilevel"/>
    <w:tmpl w:val="2710EB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57785CB9"/>
    <w:multiLevelType w:val="multilevel"/>
    <w:tmpl w:val="610A22BC"/>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67" w15:restartNumberingAfterBreak="0">
    <w:nsid w:val="578E3917"/>
    <w:multiLevelType w:val="hybridMultilevel"/>
    <w:tmpl w:val="C09EE6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443BC5"/>
    <w:multiLevelType w:val="multilevel"/>
    <w:tmpl w:val="486EF460"/>
    <w:lvl w:ilvl="0">
      <w:start w:val="1"/>
      <w:numFmt w:val="bullet"/>
      <w:lvlText w:val=""/>
      <w:lvlJc w:val="left"/>
      <w:pPr>
        <w:ind w:left="720" w:hanging="360"/>
      </w:pPr>
      <w:rPr>
        <w:rFonts w:ascii="Wingdings" w:hAnsi="Wingdings"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69" w15:restartNumberingAfterBreak="0">
    <w:nsid w:val="59BC4963"/>
    <w:multiLevelType w:val="multilevel"/>
    <w:tmpl w:val="6212A9BE"/>
    <w:lvl w:ilvl="0">
      <w:start w:val="1"/>
      <w:numFmt w:val="decimal"/>
      <w:lvlText w:val="%1."/>
      <w:lvlJc w:val="left"/>
      <w:pPr>
        <w:ind w:left="360" w:hanging="360"/>
      </w:pPr>
      <w:rPr>
        <w:rFonts w:hint="default"/>
        <w:b w:val="0"/>
        <w:sz w:val="24"/>
        <w:szCs w:val="24"/>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b/>
        <w:sz w:val="20"/>
      </w:rPr>
    </w:lvl>
    <w:lvl w:ilvl="3">
      <w:start w:val="1"/>
      <w:numFmt w:val="bullet"/>
      <w:lvlText w:val=""/>
      <w:lvlJc w:val="left"/>
      <w:pPr>
        <w:ind w:left="2520" w:hanging="360"/>
      </w:pPr>
      <w:rPr>
        <w:rFonts w:ascii="Symbol" w:hAnsi="Symbol" w:hint="default"/>
        <w:b/>
        <w:sz w:val="20"/>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b/>
        <w:sz w:val="20"/>
      </w:rPr>
    </w:lvl>
    <w:lvl w:ilvl="6">
      <w:start w:val="1"/>
      <w:numFmt w:val="bullet"/>
      <w:lvlText w:val=""/>
      <w:lvlJc w:val="left"/>
      <w:pPr>
        <w:ind w:left="4680" w:hanging="360"/>
      </w:pPr>
      <w:rPr>
        <w:rFonts w:ascii="Symbol" w:hAnsi="Symbol" w:hint="default"/>
        <w:b/>
        <w:sz w:val="20"/>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b/>
        <w:sz w:val="20"/>
      </w:rPr>
    </w:lvl>
  </w:abstractNum>
  <w:abstractNum w:abstractNumId="70" w15:restartNumberingAfterBreak="0">
    <w:nsid w:val="5BF93493"/>
    <w:multiLevelType w:val="multilevel"/>
    <w:tmpl w:val="63B48F32"/>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1" w15:restartNumberingAfterBreak="0">
    <w:nsid w:val="5C7C5348"/>
    <w:multiLevelType w:val="multilevel"/>
    <w:tmpl w:val="79D695DC"/>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2" w15:restartNumberingAfterBreak="0">
    <w:nsid w:val="5E536C7A"/>
    <w:multiLevelType w:val="hybridMultilevel"/>
    <w:tmpl w:val="8180836E"/>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5F5F1616"/>
    <w:multiLevelType w:val="multilevel"/>
    <w:tmpl w:val="E240624A"/>
    <w:lvl w:ilvl="0">
      <w:start w:val="1"/>
      <w:numFmt w:val="bullet"/>
      <w:lvlText w:val=""/>
      <w:lvlJc w:val="left"/>
      <w:pPr>
        <w:ind w:left="720" w:hanging="360"/>
      </w:pPr>
      <w:rPr>
        <w:rFonts w:ascii="Symbol" w:hAnsi="Symbol" w:hint="default"/>
        <w:b/>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74" w15:restartNumberingAfterBreak="0">
    <w:nsid w:val="5F7840BD"/>
    <w:multiLevelType w:val="hybridMultilevel"/>
    <w:tmpl w:val="1366B6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5" w15:restartNumberingAfterBreak="0">
    <w:nsid w:val="5FEE7EEE"/>
    <w:multiLevelType w:val="hybridMultilevel"/>
    <w:tmpl w:val="7494C4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63E0557B"/>
    <w:multiLevelType w:val="hybridMultilevel"/>
    <w:tmpl w:val="39643128"/>
    <w:lvl w:ilvl="0" w:tplc="F3A8FF64">
      <w:start w:val="1"/>
      <w:numFmt w:val="bullet"/>
      <w:lvlText w:val="-"/>
      <w:lvlJc w:val="left"/>
      <w:pPr>
        <w:ind w:left="720" w:hanging="360"/>
      </w:pPr>
      <w:rPr>
        <w:rFonts w:ascii="Courier New" w:hAnsi="Courier New"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65827CC0"/>
    <w:multiLevelType w:val="multilevel"/>
    <w:tmpl w:val="CB286C12"/>
    <w:lvl w:ilvl="0">
      <w:start w:val="1"/>
      <w:numFmt w:val="lowerLetter"/>
      <w:lvlText w:val="%1."/>
      <w:lvlJc w:val="left"/>
      <w:pPr>
        <w:tabs>
          <w:tab w:val="num" w:pos="720"/>
        </w:tabs>
        <w:ind w:left="720" w:hanging="360"/>
      </w:pPr>
      <w:rPr>
        <w:rFonts w:asciiTheme="minorHAnsi" w:hAnsiTheme="minorHAnsi" w:cs="Times New Roman" w:hint="default"/>
        <w:b w:val="0"/>
        <w:sz w:val="24"/>
        <w:szCs w:val="24"/>
      </w:rPr>
    </w:lvl>
    <w:lvl w:ilvl="1">
      <w:start w:val="1"/>
      <w:numFmt w:val="bullet"/>
      <w:lvlText w:val="o"/>
      <w:lvlJc w:val="left"/>
      <w:pPr>
        <w:tabs>
          <w:tab w:val="num" w:pos="1080"/>
        </w:tabs>
        <w:ind w:left="1080" w:hanging="360"/>
      </w:pPr>
      <w:rPr>
        <w:rFonts w:ascii="Courier New" w:hAnsi="Courier New" w:hint="default"/>
      </w:rPr>
    </w:lvl>
    <w:lvl w:ilvl="2">
      <w:start w:val="1"/>
      <w:numFmt w:val="bullet"/>
      <w:lvlText w:val=""/>
      <w:lvlJc w:val="left"/>
      <w:pPr>
        <w:tabs>
          <w:tab w:val="num" w:pos="1800"/>
        </w:tabs>
        <w:ind w:left="1800" w:hanging="360"/>
      </w:pPr>
      <w:rPr>
        <w:rFonts w:ascii="Wingdings" w:hAnsi="Wingdings" w:hint="default"/>
        <w:b/>
        <w:sz w:val="20"/>
      </w:rPr>
    </w:lvl>
    <w:lvl w:ilvl="3">
      <w:start w:val="1"/>
      <w:numFmt w:val="bullet"/>
      <w:lvlText w:val=""/>
      <w:lvlJc w:val="left"/>
      <w:pPr>
        <w:tabs>
          <w:tab w:val="num" w:pos="2520"/>
        </w:tabs>
        <w:ind w:left="2520" w:hanging="360"/>
      </w:pPr>
      <w:rPr>
        <w:rFonts w:ascii="Symbol" w:hAnsi="Symbol" w:hint="default"/>
        <w:b/>
        <w:sz w:val="20"/>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b/>
        <w:sz w:val="20"/>
      </w:rPr>
    </w:lvl>
    <w:lvl w:ilvl="6">
      <w:start w:val="1"/>
      <w:numFmt w:val="bullet"/>
      <w:lvlText w:val=""/>
      <w:lvlJc w:val="left"/>
      <w:pPr>
        <w:tabs>
          <w:tab w:val="num" w:pos="4680"/>
        </w:tabs>
        <w:ind w:left="4680" w:hanging="360"/>
      </w:pPr>
      <w:rPr>
        <w:rFonts w:ascii="Symbol" w:hAnsi="Symbol" w:hint="default"/>
        <w:b/>
        <w:sz w:val="20"/>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b/>
        <w:sz w:val="20"/>
      </w:rPr>
    </w:lvl>
  </w:abstractNum>
  <w:abstractNum w:abstractNumId="78" w15:restartNumberingAfterBreak="0">
    <w:nsid w:val="670447D1"/>
    <w:multiLevelType w:val="multilevel"/>
    <w:tmpl w:val="9158646E"/>
    <w:lvl w:ilvl="0">
      <w:start w:val="1"/>
      <w:numFmt w:val="lowerLetter"/>
      <w:lvlText w:val="%1."/>
      <w:lvlJc w:val="left"/>
      <w:pPr>
        <w:tabs>
          <w:tab w:val="num" w:pos="720"/>
        </w:tabs>
        <w:ind w:left="720" w:hanging="360"/>
      </w:pPr>
      <w:rPr>
        <w:rFonts w:asciiTheme="minorHAnsi" w:hAnsiTheme="minorHAnsi" w:cs="Times New Roman" w:hint="default"/>
        <w:b w:val="0"/>
        <w:sz w:val="24"/>
        <w:szCs w:val="24"/>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79" w15:restartNumberingAfterBreak="0">
    <w:nsid w:val="6710108C"/>
    <w:multiLevelType w:val="hybridMultilevel"/>
    <w:tmpl w:val="FD8C8710"/>
    <w:lvl w:ilvl="0" w:tplc="0415000F">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80" w15:restartNumberingAfterBreak="0">
    <w:nsid w:val="6A131C0B"/>
    <w:multiLevelType w:val="multilevel"/>
    <w:tmpl w:val="B720D624"/>
    <w:lvl w:ilvl="0">
      <w:start w:val="1"/>
      <w:numFmt w:val="decimal"/>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85" w:hanging="405"/>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1" w15:restartNumberingAfterBreak="0">
    <w:nsid w:val="6B9D2CFA"/>
    <w:multiLevelType w:val="multilevel"/>
    <w:tmpl w:val="27E605BE"/>
    <w:lvl w:ilvl="0">
      <w:start w:val="1"/>
      <w:numFmt w:val="lowerLetter"/>
      <w:lvlText w:val="%1."/>
      <w:lvlJc w:val="left"/>
      <w:pPr>
        <w:tabs>
          <w:tab w:val="num" w:pos="720"/>
        </w:tabs>
        <w:ind w:left="720" w:hanging="360"/>
      </w:pPr>
      <w:rPr>
        <w:rFonts w:asciiTheme="minorHAnsi" w:hAnsiTheme="minorHAnsi" w:cs="Times New Roman" w:hint="default"/>
        <w:b w:val="0"/>
        <w:sz w:val="24"/>
        <w:szCs w:val="24"/>
      </w:rPr>
    </w:lvl>
    <w:lvl w:ilvl="1">
      <w:start w:val="1"/>
      <w:numFmt w:val="lowerLetter"/>
      <w:lvlText w:val="%2."/>
      <w:lvlJc w:val="left"/>
      <w:pPr>
        <w:tabs>
          <w:tab w:val="num" w:pos="1440"/>
        </w:tabs>
        <w:ind w:left="1440" w:hanging="360"/>
      </w:pPr>
      <w:rPr>
        <w:rFonts w:ascii="Arial" w:hAnsi="Arial" w:cs="Times New Roman"/>
        <w:b/>
        <w:sz w:val="20"/>
      </w:rPr>
    </w:lvl>
    <w:lvl w:ilvl="2">
      <w:start w:val="1"/>
      <w:numFmt w:val="lowerRoman"/>
      <w:lvlText w:val="%3."/>
      <w:lvlJc w:val="right"/>
      <w:pPr>
        <w:tabs>
          <w:tab w:val="num" w:pos="2160"/>
        </w:tabs>
        <w:ind w:left="2160" w:hanging="180"/>
      </w:pPr>
      <w:rPr>
        <w:rFonts w:ascii="Arial" w:hAnsi="Arial" w:cs="Times New Roman"/>
        <w:b/>
        <w:sz w:val="20"/>
      </w:rPr>
    </w:lvl>
    <w:lvl w:ilvl="3">
      <w:start w:val="1"/>
      <w:numFmt w:val="decimal"/>
      <w:lvlText w:val="%4."/>
      <w:lvlJc w:val="left"/>
      <w:pPr>
        <w:tabs>
          <w:tab w:val="num" w:pos="2880"/>
        </w:tabs>
        <w:ind w:left="2880" w:hanging="360"/>
      </w:pPr>
      <w:rPr>
        <w:rFonts w:ascii="Arial" w:hAnsi="Arial" w:cs="Times New Roman"/>
        <w:b/>
        <w:sz w:val="20"/>
      </w:rPr>
    </w:lvl>
    <w:lvl w:ilvl="4">
      <w:start w:val="1"/>
      <w:numFmt w:val="lowerLetter"/>
      <w:lvlText w:val="%5."/>
      <w:lvlJc w:val="left"/>
      <w:pPr>
        <w:tabs>
          <w:tab w:val="num" w:pos="3600"/>
        </w:tabs>
        <w:ind w:left="3600" w:hanging="360"/>
      </w:pPr>
      <w:rPr>
        <w:rFonts w:ascii="Arial" w:hAnsi="Arial" w:cs="Times New Roman"/>
        <w:b/>
        <w:sz w:val="20"/>
      </w:rPr>
    </w:lvl>
    <w:lvl w:ilvl="5">
      <w:start w:val="1"/>
      <w:numFmt w:val="lowerRoman"/>
      <w:lvlText w:val="%6."/>
      <w:lvlJc w:val="right"/>
      <w:pPr>
        <w:tabs>
          <w:tab w:val="num" w:pos="4320"/>
        </w:tabs>
        <w:ind w:left="4320" w:hanging="180"/>
      </w:pPr>
      <w:rPr>
        <w:rFonts w:ascii="Arial" w:hAnsi="Arial" w:cs="Times New Roman"/>
        <w:b/>
        <w:sz w:val="20"/>
      </w:rPr>
    </w:lvl>
    <w:lvl w:ilvl="6">
      <w:start w:val="1"/>
      <w:numFmt w:val="decimal"/>
      <w:lvlText w:val="%7."/>
      <w:lvlJc w:val="left"/>
      <w:pPr>
        <w:tabs>
          <w:tab w:val="num" w:pos="5040"/>
        </w:tabs>
        <w:ind w:left="5040" w:hanging="360"/>
      </w:pPr>
      <w:rPr>
        <w:rFonts w:ascii="Arial" w:hAnsi="Arial" w:cs="Times New Roman"/>
        <w:b/>
        <w:sz w:val="20"/>
      </w:rPr>
    </w:lvl>
    <w:lvl w:ilvl="7">
      <w:start w:val="1"/>
      <w:numFmt w:val="lowerLetter"/>
      <w:lvlText w:val="%8."/>
      <w:lvlJc w:val="left"/>
      <w:pPr>
        <w:tabs>
          <w:tab w:val="num" w:pos="5760"/>
        </w:tabs>
        <w:ind w:left="5760" w:hanging="360"/>
      </w:pPr>
      <w:rPr>
        <w:rFonts w:ascii="Arial" w:hAnsi="Arial" w:cs="Times New Roman"/>
        <w:b/>
        <w:sz w:val="20"/>
      </w:rPr>
    </w:lvl>
    <w:lvl w:ilvl="8">
      <w:start w:val="1"/>
      <w:numFmt w:val="lowerRoman"/>
      <w:lvlText w:val="%9."/>
      <w:lvlJc w:val="right"/>
      <w:pPr>
        <w:tabs>
          <w:tab w:val="num" w:pos="6480"/>
        </w:tabs>
        <w:ind w:left="6480" w:hanging="180"/>
      </w:pPr>
      <w:rPr>
        <w:rFonts w:ascii="Arial" w:hAnsi="Arial" w:cs="Times New Roman"/>
        <w:b/>
        <w:sz w:val="20"/>
      </w:rPr>
    </w:lvl>
  </w:abstractNum>
  <w:abstractNum w:abstractNumId="82" w15:restartNumberingAfterBreak="0">
    <w:nsid w:val="6C1D6E87"/>
    <w:multiLevelType w:val="hybridMultilevel"/>
    <w:tmpl w:val="02C6A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536975"/>
    <w:multiLevelType w:val="hybridMultilevel"/>
    <w:tmpl w:val="B5283E86"/>
    <w:lvl w:ilvl="0" w:tplc="431CF168">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4" w15:restartNumberingAfterBreak="0">
    <w:nsid w:val="6D842718"/>
    <w:multiLevelType w:val="multilevel"/>
    <w:tmpl w:val="9BFA2E2C"/>
    <w:lvl w:ilvl="0">
      <w:start w:val="1"/>
      <w:numFmt w:val="decimal"/>
      <w:lvlText w:val="%1."/>
      <w:lvlJc w:val="left"/>
      <w:pPr>
        <w:ind w:left="360" w:hanging="360"/>
      </w:pPr>
      <w:rPr>
        <w:rFonts w:asciiTheme="minorHAnsi" w:hAnsiTheme="minorHAnsi" w:cs="Times New Roman" w:hint="default"/>
        <w:b w:val="0"/>
        <w:sz w:val="24"/>
        <w:szCs w:val="24"/>
      </w:rPr>
    </w:lvl>
    <w:lvl w:ilvl="1">
      <w:start w:val="1"/>
      <w:numFmt w:val="lowerLetter"/>
      <w:lvlText w:val="%2."/>
      <w:lvlJc w:val="left"/>
      <w:pPr>
        <w:ind w:left="1080" w:hanging="360"/>
      </w:pPr>
      <w:rPr>
        <w:rFonts w:ascii="Arial" w:hAnsi="Arial" w:cs="Times New Roman"/>
        <w:b/>
        <w:sz w:val="20"/>
      </w:rPr>
    </w:lvl>
    <w:lvl w:ilvl="2">
      <w:start w:val="1"/>
      <w:numFmt w:val="lowerRoman"/>
      <w:lvlText w:val="%3."/>
      <w:lvlJc w:val="right"/>
      <w:pPr>
        <w:ind w:left="1800" w:hanging="180"/>
      </w:pPr>
      <w:rPr>
        <w:rFonts w:ascii="Arial" w:hAnsi="Arial" w:cs="Times New Roman"/>
        <w:b/>
        <w:sz w:val="20"/>
      </w:rPr>
    </w:lvl>
    <w:lvl w:ilvl="3">
      <w:start w:val="1"/>
      <w:numFmt w:val="decimal"/>
      <w:lvlText w:val="%4."/>
      <w:lvlJc w:val="left"/>
      <w:pPr>
        <w:ind w:left="2520" w:hanging="360"/>
      </w:pPr>
      <w:rPr>
        <w:rFonts w:ascii="Arial" w:hAnsi="Arial" w:cs="Times New Roman"/>
        <w:b/>
        <w:sz w:val="20"/>
      </w:rPr>
    </w:lvl>
    <w:lvl w:ilvl="4">
      <w:start w:val="1"/>
      <w:numFmt w:val="lowerLetter"/>
      <w:lvlText w:val="%5."/>
      <w:lvlJc w:val="left"/>
      <w:pPr>
        <w:ind w:left="3240" w:hanging="360"/>
      </w:pPr>
      <w:rPr>
        <w:rFonts w:ascii="Arial" w:hAnsi="Arial" w:cs="Times New Roman"/>
        <w:b/>
        <w:sz w:val="20"/>
      </w:rPr>
    </w:lvl>
    <w:lvl w:ilvl="5">
      <w:start w:val="1"/>
      <w:numFmt w:val="lowerRoman"/>
      <w:lvlText w:val="%6."/>
      <w:lvlJc w:val="right"/>
      <w:pPr>
        <w:ind w:left="3960" w:hanging="180"/>
      </w:pPr>
      <w:rPr>
        <w:rFonts w:ascii="Arial" w:hAnsi="Arial" w:cs="Times New Roman"/>
        <w:b/>
        <w:sz w:val="20"/>
      </w:rPr>
    </w:lvl>
    <w:lvl w:ilvl="6">
      <w:start w:val="1"/>
      <w:numFmt w:val="decimal"/>
      <w:lvlText w:val="%7."/>
      <w:lvlJc w:val="left"/>
      <w:pPr>
        <w:ind w:left="4680" w:hanging="360"/>
      </w:pPr>
      <w:rPr>
        <w:rFonts w:ascii="Arial" w:hAnsi="Arial" w:cs="Times New Roman"/>
        <w:b/>
        <w:sz w:val="20"/>
      </w:rPr>
    </w:lvl>
    <w:lvl w:ilvl="7">
      <w:start w:val="1"/>
      <w:numFmt w:val="lowerLetter"/>
      <w:lvlText w:val="%8."/>
      <w:lvlJc w:val="left"/>
      <w:pPr>
        <w:ind w:left="5400" w:hanging="360"/>
      </w:pPr>
      <w:rPr>
        <w:rFonts w:ascii="Arial" w:hAnsi="Arial" w:cs="Times New Roman"/>
        <w:b/>
        <w:sz w:val="20"/>
      </w:rPr>
    </w:lvl>
    <w:lvl w:ilvl="8">
      <w:start w:val="1"/>
      <w:numFmt w:val="lowerRoman"/>
      <w:lvlText w:val="%9."/>
      <w:lvlJc w:val="right"/>
      <w:pPr>
        <w:ind w:left="6120" w:hanging="180"/>
      </w:pPr>
      <w:rPr>
        <w:rFonts w:ascii="Arial" w:hAnsi="Arial" w:cs="Times New Roman"/>
        <w:b/>
        <w:sz w:val="20"/>
      </w:rPr>
    </w:lvl>
  </w:abstractNum>
  <w:abstractNum w:abstractNumId="85" w15:restartNumberingAfterBreak="0">
    <w:nsid w:val="6E197EEA"/>
    <w:multiLevelType w:val="multilevel"/>
    <w:tmpl w:val="563E1A70"/>
    <w:lvl w:ilvl="0">
      <w:start w:val="1"/>
      <w:numFmt w:val="decimal"/>
      <w:lvlText w:val="%1."/>
      <w:lvlJc w:val="left"/>
      <w:pPr>
        <w:ind w:left="360" w:hanging="360"/>
      </w:pPr>
      <w:rPr>
        <w:rFonts w:asciiTheme="minorHAnsi" w:hAnsiTheme="minorHAnsi" w:cs="Times New Roman" w:hint="default"/>
        <w:b/>
        <w:sz w:val="24"/>
        <w:szCs w:val="24"/>
      </w:rPr>
    </w:lvl>
    <w:lvl w:ilvl="1">
      <w:start w:val="3"/>
      <w:numFmt w:val="decimal"/>
      <w:lvlText w:val="%1.%2"/>
      <w:lvlJc w:val="left"/>
      <w:pPr>
        <w:ind w:left="360" w:hanging="360"/>
      </w:pPr>
      <w:rPr>
        <w:rFonts w:ascii="Arial" w:hAnsi="Arial" w:cs="Times New Roman"/>
        <w:b/>
        <w:sz w:val="20"/>
      </w:rPr>
    </w:lvl>
    <w:lvl w:ilvl="2">
      <w:start w:val="1"/>
      <w:numFmt w:val="decimal"/>
      <w:lvlText w:val="%1.%2.%3"/>
      <w:lvlJc w:val="left"/>
      <w:pPr>
        <w:ind w:left="720" w:hanging="720"/>
      </w:pPr>
      <w:rPr>
        <w:rFonts w:ascii="Arial" w:hAnsi="Arial" w:cs="Times New Roman"/>
        <w:b/>
        <w:sz w:val="20"/>
      </w:rPr>
    </w:lvl>
    <w:lvl w:ilvl="3">
      <w:start w:val="1"/>
      <w:numFmt w:val="decimal"/>
      <w:lvlText w:val="%1.%2.%3.%4"/>
      <w:lvlJc w:val="left"/>
      <w:pPr>
        <w:ind w:left="720" w:hanging="720"/>
      </w:pPr>
      <w:rPr>
        <w:rFonts w:ascii="Arial" w:hAnsi="Arial" w:cs="Times New Roman"/>
        <w:b/>
        <w:sz w:val="20"/>
      </w:rPr>
    </w:lvl>
    <w:lvl w:ilvl="4">
      <w:start w:val="1"/>
      <w:numFmt w:val="decimal"/>
      <w:lvlText w:val="%1.%2.%3.%4.%5"/>
      <w:lvlJc w:val="left"/>
      <w:pPr>
        <w:ind w:left="1080" w:hanging="1080"/>
      </w:pPr>
      <w:rPr>
        <w:rFonts w:ascii="Arial" w:hAnsi="Arial" w:cs="Times New Roman"/>
        <w:b/>
        <w:sz w:val="20"/>
      </w:rPr>
    </w:lvl>
    <w:lvl w:ilvl="5">
      <w:start w:val="1"/>
      <w:numFmt w:val="decimal"/>
      <w:lvlText w:val="%1.%2.%3.%4.%5.%6"/>
      <w:lvlJc w:val="left"/>
      <w:pPr>
        <w:ind w:left="1080" w:hanging="1080"/>
      </w:pPr>
      <w:rPr>
        <w:rFonts w:ascii="Arial" w:hAnsi="Arial" w:cs="Times New Roman"/>
        <w:b/>
        <w:sz w:val="20"/>
      </w:rPr>
    </w:lvl>
    <w:lvl w:ilvl="6">
      <w:start w:val="1"/>
      <w:numFmt w:val="decimal"/>
      <w:lvlText w:val="%1.%2.%3.%4.%5.%6.%7"/>
      <w:lvlJc w:val="left"/>
      <w:pPr>
        <w:ind w:left="1440" w:hanging="1440"/>
      </w:pPr>
      <w:rPr>
        <w:rFonts w:ascii="Arial" w:hAnsi="Arial" w:cs="Times New Roman"/>
        <w:b/>
        <w:sz w:val="20"/>
      </w:rPr>
    </w:lvl>
    <w:lvl w:ilvl="7">
      <w:start w:val="1"/>
      <w:numFmt w:val="decimal"/>
      <w:lvlText w:val="%1.%2.%3.%4.%5.%6.%7.%8"/>
      <w:lvlJc w:val="left"/>
      <w:pPr>
        <w:ind w:left="1440" w:hanging="1440"/>
      </w:pPr>
      <w:rPr>
        <w:rFonts w:ascii="Arial" w:hAnsi="Arial" w:cs="Times New Roman"/>
        <w:b/>
        <w:sz w:val="20"/>
      </w:rPr>
    </w:lvl>
    <w:lvl w:ilvl="8">
      <w:start w:val="1"/>
      <w:numFmt w:val="decimal"/>
      <w:lvlText w:val="%1.%2.%3.%4.%5.%6.%7.%8.%9"/>
      <w:lvlJc w:val="left"/>
      <w:pPr>
        <w:ind w:left="1800" w:hanging="1800"/>
      </w:pPr>
      <w:rPr>
        <w:rFonts w:ascii="Arial" w:hAnsi="Arial" w:cs="Times New Roman"/>
        <w:b/>
        <w:sz w:val="20"/>
      </w:rPr>
    </w:lvl>
  </w:abstractNum>
  <w:abstractNum w:abstractNumId="86" w15:restartNumberingAfterBreak="0">
    <w:nsid w:val="6E7B32B9"/>
    <w:multiLevelType w:val="hybridMultilevel"/>
    <w:tmpl w:val="E55C7860"/>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6F915B4F"/>
    <w:multiLevelType w:val="multilevel"/>
    <w:tmpl w:val="6890CFD4"/>
    <w:lvl w:ilvl="0">
      <w:start w:val="1"/>
      <w:numFmt w:val="lowerLetter"/>
      <w:lvlText w:val="%1)"/>
      <w:lvlJc w:val="left"/>
      <w:pPr>
        <w:ind w:left="720" w:hanging="360"/>
      </w:pPr>
      <w:rPr>
        <w:rFonts w:asciiTheme="minorHAnsi" w:hAnsiTheme="minorHAnsi" w:cs="Times New Roman" w:hint="default"/>
        <w:b w:val="0"/>
        <w:sz w:val="24"/>
        <w:szCs w:val="24"/>
      </w:rPr>
    </w:lvl>
    <w:lvl w:ilvl="1">
      <w:start w:val="1"/>
      <w:numFmt w:val="lowerLetter"/>
      <w:lvlText w:val="%2."/>
      <w:lvlJc w:val="left"/>
      <w:pPr>
        <w:ind w:left="1440" w:hanging="360"/>
      </w:pPr>
      <w:rPr>
        <w:rFonts w:ascii="Arial" w:hAnsi="Arial" w:cs="Times New Roman"/>
        <w:b/>
        <w:sz w:val="20"/>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88" w15:restartNumberingAfterBreak="0">
    <w:nsid w:val="6FB30300"/>
    <w:multiLevelType w:val="multilevel"/>
    <w:tmpl w:val="4B265758"/>
    <w:lvl w:ilvl="0">
      <w:start w:val="1"/>
      <w:numFmt w:val="decimal"/>
      <w:lvlText w:val="%1."/>
      <w:lvlJc w:val="left"/>
      <w:pPr>
        <w:ind w:left="360" w:hanging="360"/>
      </w:pPr>
      <w:rPr>
        <w:rFonts w:ascii="Arial" w:hAnsi="Arial" w:cs="Times New Roman"/>
        <w:b/>
        <w:sz w:val="20"/>
      </w:rPr>
    </w:lvl>
    <w:lvl w:ilvl="1">
      <w:start w:val="1"/>
      <w:numFmt w:val="decimal"/>
      <w:lvlText w:val="2.%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89" w15:restartNumberingAfterBreak="0">
    <w:nsid w:val="719833FB"/>
    <w:multiLevelType w:val="multilevel"/>
    <w:tmpl w:val="7BD874B0"/>
    <w:lvl w:ilvl="0">
      <w:start w:val="1"/>
      <w:numFmt w:val="lowerLetter"/>
      <w:lvlText w:val="%1)"/>
      <w:lvlJc w:val="left"/>
      <w:pPr>
        <w:ind w:left="720" w:hanging="360"/>
      </w:pPr>
      <w:rPr>
        <w:rFonts w:ascii="Arial" w:hAnsi="Arial" w:cs="Times New Roman" w:hint="default"/>
        <w:b/>
        <w:sz w:val="20"/>
      </w:rPr>
    </w:lvl>
    <w:lvl w:ilvl="1">
      <w:start w:val="2"/>
      <w:numFmt w:val="lowerLetter"/>
      <w:lvlText w:val="%2)"/>
      <w:lvlJc w:val="left"/>
      <w:pPr>
        <w:ind w:left="360" w:hanging="360"/>
      </w:pPr>
      <w:rPr>
        <w:rFonts w:hint="default"/>
        <w:b/>
        <w:sz w:val="20"/>
      </w:rPr>
    </w:lvl>
    <w:lvl w:ilvl="2">
      <w:start w:val="1"/>
      <w:numFmt w:val="lowerRoman"/>
      <w:lvlText w:val="%3."/>
      <w:lvlJc w:val="right"/>
      <w:pPr>
        <w:ind w:left="2160" w:hanging="180"/>
      </w:pPr>
      <w:rPr>
        <w:rFonts w:ascii="Arial" w:hAnsi="Arial" w:cs="Times New Roman" w:hint="default"/>
        <w:b/>
        <w:sz w:val="20"/>
      </w:rPr>
    </w:lvl>
    <w:lvl w:ilvl="3">
      <w:start w:val="1"/>
      <w:numFmt w:val="decimal"/>
      <w:lvlText w:val="%4."/>
      <w:lvlJc w:val="left"/>
      <w:pPr>
        <w:ind w:left="2880" w:hanging="360"/>
      </w:pPr>
      <w:rPr>
        <w:rFonts w:ascii="Arial" w:hAnsi="Arial" w:cs="Times New Roman" w:hint="default"/>
        <w:b/>
        <w:sz w:val="20"/>
      </w:rPr>
    </w:lvl>
    <w:lvl w:ilvl="4">
      <w:start w:val="1"/>
      <w:numFmt w:val="lowerLetter"/>
      <w:lvlText w:val="%5."/>
      <w:lvlJc w:val="left"/>
      <w:pPr>
        <w:ind w:left="3600" w:hanging="360"/>
      </w:pPr>
      <w:rPr>
        <w:rFonts w:ascii="Arial" w:hAnsi="Arial" w:cs="Times New Roman" w:hint="default"/>
        <w:b/>
        <w:sz w:val="20"/>
      </w:rPr>
    </w:lvl>
    <w:lvl w:ilvl="5">
      <w:start w:val="1"/>
      <w:numFmt w:val="lowerRoman"/>
      <w:lvlText w:val="%6."/>
      <w:lvlJc w:val="right"/>
      <w:pPr>
        <w:ind w:left="4320" w:hanging="180"/>
      </w:pPr>
      <w:rPr>
        <w:rFonts w:ascii="Arial" w:hAnsi="Arial" w:cs="Times New Roman" w:hint="default"/>
        <w:b/>
        <w:sz w:val="20"/>
      </w:rPr>
    </w:lvl>
    <w:lvl w:ilvl="6">
      <w:start w:val="1"/>
      <w:numFmt w:val="decimal"/>
      <w:lvlText w:val="%7."/>
      <w:lvlJc w:val="left"/>
      <w:pPr>
        <w:ind w:left="5040" w:hanging="360"/>
      </w:pPr>
      <w:rPr>
        <w:rFonts w:ascii="Arial" w:hAnsi="Arial" w:cs="Times New Roman" w:hint="default"/>
        <w:b/>
        <w:sz w:val="20"/>
      </w:rPr>
    </w:lvl>
    <w:lvl w:ilvl="7">
      <w:start w:val="1"/>
      <w:numFmt w:val="lowerLetter"/>
      <w:lvlText w:val="%8."/>
      <w:lvlJc w:val="left"/>
      <w:pPr>
        <w:ind w:left="5760" w:hanging="360"/>
      </w:pPr>
      <w:rPr>
        <w:rFonts w:ascii="Arial" w:hAnsi="Arial" w:cs="Times New Roman" w:hint="default"/>
        <w:b/>
        <w:sz w:val="20"/>
      </w:rPr>
    </w:lvl>
    <w:lvl w:ilvl="8">
      <w:start w:val="1"/>
      <w:numFmt w:val="lowerRoman"/>
      <w:lvlText w:val="%9."/>
      <w:lvlJc w:val="right"/>
      <w:pPr>
        <w:ind w:left="6480" w:hanging="180"/>
      </w:pPr>
      <w:rPr>
        <w:rFonts w:ascii="Arial" w:hAnsi="Arial" w:cs="Times New Roman" w:hint="default"/>
        <w:b/>
        <w:sz w:val="20"/>
      </w:rPr>
    </w:lvl>
  </w:abstractNum>
  <w:abstractNum w:abstractNumId="90" w15:restartNumberingAfterBreak="0">
    <w:nsid w:val="728D4F1A"/>
    <w:multiLevelType w:val="multilevel"/>
    <w:tmpl w:val="AD0C2320"/>
    <w:lvl w:ilvl="0">
      <w:start w:val="1"/>
      <w:numFmt w:val="bullet"/>
      <w:lvlText w:val="-"/>
      <w:lvlJc w:val="left"/>
      <w:pPr>
        <w:ind w:left="720" w:hanging="360"/>
      </w:pPr>
      <w:rPr>
        <w:rFonts w:ascii="Courier New" w:hAnsi="Courier New" w:hint="default"/>
        <w:b/>
        <w:color w:val="00000A"/>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b/>
        <w:sz w:val="20"/>
      </w:rPr>
    </w:lvl>
    <w:lvl w:ilvl="3">
      <w:start w:val="1"/>
      <w:numFmt w:val="bullet"/>
      <w:lvlText w:val=""/>
      <w:lvlJc w:val="left"/>
      <w:pPr>
        <w:ind w:left="2880" w:hanging="360"/>
      </w:pPr>
      <w:rPr>
        <w:rFonts w:ascii="Symbol" w:hAnsi="Symbol" w:hint="default"/>
        <w:b/>
        <w:sz w:val="2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b/>
        <w:sz w:val="20"/>
      </w:rPr>
    </w:lvl>
    <w:lvl w:ilvl="6">
      <w:start w:val="1"/>
      <w:numFmt w:val="bullet"/>
      <w:lvlText w:val=""/>
      <w:lvlJc w:val="left"/>
      <w:pPr>
        <w:ind w:left="5040" w:hanging="360"/>
      </w:pPr>
      <w:rPr>
        <w:rFonts w:ascii="Symbol" w:hAnsi="Symbol" w:hint="default"/>
        <w:b/>
        <w:sz w:val="20"/>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b/>
        <w:sz w:val="20"/>
      </w:rPr>
    </w:lvl>
  </w:abstractNum>
  <w:abstractNum w:abstractNumId="91" w15:restartNumberingAfterBreak="0">
    <w:nsid w:val="734317A8"/>
    <w:multiLevelType w:val="multilevel"/>
    <w:tmpl w:val="97E0D47E"/>
    <w:lvl w:ilvl="0">
      <w:start w:val="1"/>
      <w:numFmt w:val="lowerLetter"/>
      <w:lvlText w:val="%1)"/>
      <w:lvlJc w:val="left"/>
      <w:pPr>
        <w:tabs>
          <w:tab w:val="num" w:pos="360"/>
        </w:tabs>
        <w:ind w:left="360" w:hanging="360"/>
      </w:pPr>
      <w:rPr>
        <w:rFonts w:ascii="Arial" w:hAnsi="Arial" w:cs="Times New Roman"/>
        <w:b/>
        <w:i w:val="0"/>
        <w:sz w:val="20"/>
      </w:rPr>
    </w:lvl>
    <w:lvl w:ilvl="1">
      <w:start w:val="1"/>
      <w:numFmt w:val="decimal"/>
      <w:lvlText w:val="%2)"/>
      <w:lvlJc w:val="left"/>
      <w:pPr>
        <w:tabs>
          <w:tab w:val="num" w:pos="680"/>
        </w:tabs>
        <w:ind w:left="680" w:hanging="323"/>
      </w:pPr>
      <w:rPr>
        <w:rFonts w:ascii="Arial" w:hAnsi="Arial" w:cs="Times New Roman"/>
        <w:b/>
        <w:sz w:val="20"/>
      </w:rPr>
    </w:lvl>
    <w:lvl w:ilvl="2">
      <w:start w:val="1"/>
      <w:numFmt w:val="lowerLetter"/>
      <w:lvlText w:val="%3)"/>
      <w:lvlJc w:val="left"/>
      <w:pPr>
        <w:tabs>
          <w:tab w:val="num" w:pos="680"/>
        </w:tabs>
        <w:ind w:left="680" w:hanging="323"/>
      </w:pPr>
      <w:rPr>
        <w:rFonts w:ascii="Arial" w:hAnsi="Arial" w:cs="Times New Roman"/>
        <w:b/>
        <w:sz w:val="20"/>
      </w:rPr>
    </w:lvl>
    <w:lvl w:ilvl="3">
      <w:start w:val="1"/>
      <w:numFmt w:val="decimal"/>
      <w:lvlText w:val="(%4)"/>
      <w:lvlJc w:val="left"/>
      <w:pPr>
        <w:tabs>
          <w:tab w:val="num" w:pos="709"/>
        </w:tabs>
        <w:ind w:left="567"/>
      </w:pPr>
      <w:rPr>
        <w:rFonts w:ascii="Arial" w:hAnsi="Arial" w:cs="Times New Roman"/>
        <w:b/>
        <w:sz w:val="20"/>
      </w:rPr>
    </w:lvl>
    <w:lvl w:ilvl="4">
      <w:start w:val="1"/>
      <w:numFmt w:val="lowerLetter"/>
      <w:lvlText w:val="%5."/>
      <w:lvlJc w:val="left"/>
      <w:pPr>
        <w:tabs>
          <w:tab w:val="num" w:pos="3240"/>
        </w:tabs>
        <w:ind w:left="3240" w:hanging="360"/>
      </w:pPr>
      <w:rPr>
        <w:rFonts w:ascii="Arial" w:hAnsi="Arial" w:cs="Times New Roman"/>
        <w:b/>
        <w:sz w:val="20"/>
      </w:rPr>
    </w:lvl>
    <w:lvl w:ilvl="5">
      <w:start w:val="1"/>
      <w:numFmt w:val="lowerRoman"/>
      <w:lvlText w:val="%6."/>
      <w:lvlJc w:val="right"/>
      <w:pPr>
        <w:tabs>
          <w:tab w:val="num" w:pos="3960"/>
        </w:tabs>
        <w:ind w:left="3960" w:hanging="180"/>
      </w:pPr>
      <w:rPr>
        <w:rFonts w:ascii="Arial" w:hAnsi="Arial" w:cs="Times New Roman"/>
        <w:b/>
        <w:sz w:val="20"/>
      </w:rPr>
    </w:lvl>
    <w:lvl w:ilvl="6">
      <w:start w:val="1"/>
      <w:numFmt w:val="decimal"/>
      <w:lvlText w:val="%7."/>
      <w:lvlJc w:val="left"/>
      <w:pPr>
        <w:tabs>
          <w:tab w:val="num" w:pos="4680"/>
        </w:tabs>
        <w:ind w:left="4680" w:hanging="360"/>
      </w:pPr>
      <w:rPr>
        <w:rFonts w:ascii="Arial" w:hAnsi="Arial" w:cs="Times New Roman"/>
        <w:b/>
        <w:sz w:val="20"/>
      </w:rPr>
    </w:lvl>
    <w:lvl w:ilvl="7">
      <w:start w:val="1"/>
      <w:numFmt w:val="lowerLetter"/>
      <w:lvlText w:val="%8."/>
      <w:lvlJc w:val="left"/>
      <w:pPr>
        <w:tabs>
          <w:tab w:val="num" w:pos="5400"/>
        </w:tabs>
        <w:ind w:left="5400" w:hanging="360"/>
      </w:pPr>
      <w:rPr>
        <w:rFonts w:ascii="Arial" w:hAnsi="Arial" w:cs="Times New Roman"/>
        <w:b/>
        <w:sz w:val="20"/>
      </w:rPr>
    </w:lvl>
    <w:lvl w:ilvl="8">
      <w:start w:val="1"/>
      <w:numFmt w:val="lowerRoman"/>
      <w:lvlText w:val="%9."/>
      <w:lvlJc w:val="right"/>
      <w:pPr>
        <w:tabs>
          <w:tab w:val="num" w:pos="6120"/>
        </w:tabs>
        <w:ind w:left="6120" w:hanging="180"/>
      </w:pPr>
      <w:rPr>
        <w:rFonts w:ascii="Arial" w:hAnsi="Arial" w:cs="Times New Roman"/>
        <w:b/>
        <w:sz w:val="20"/>
      </w:rPr>
    </w:lvl>
  </w:abstractNum>
  <w:abstractNum w:abstractNumId="92" w15:restartNumberingAfterBreak="0">
    <w:nsid w:val="75311B05"/>
    <w:multiLevelType w:val="hybridMultilevel"/>
    <w:tmpl w:val="7416F8F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75B271C4"/>
    <w:multiLevelType w:val="hybridMultilevel"/>
    <w:tmpl w:val="8A96392C"/>
    <w:lvl w:ilvl="0" w:tplc="5204F13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75C856CF"/>
    <w:multiLevelType w:val="hybridMultilevel"/>
    <w:tmpl w:val="BDE2F73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5" w15:restartNumberingAfterBreak="0">
    <w:nsid w:val="77CE6C49"/>
    <w:multiLevelType w:val="hybridMultilevel"/>
    <w:tmpl w:val="F962E378"/>
    <w:lvl w:ilvl="0" w:tplc="A93274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78831175"/>
    <w:multiLevelType w:val="multilevel"/>
    <w:tmpl w:val="EBFCB54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7" w15:restartNumberingAfterBreak="0">
    <w:nsid w:val="79922607"/>
    <w:multiLevelType w:val="hybridMultilevel"/>
    <w:tmpl w:val="1458BD26"/>
    <w:lvl w:ilvl="0" w:tplc="6CF6A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7A014E13"/>
    <w:multiLevelType w:val="hybridMultilevel"/>
    <w:tmpl w:val="E7C28676"/>
    <w:lvl w:ilvl="0" w:tplc="87AE80E2">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15:restartNumberingAfterBreak="0">
    <w:nsid w:val="7BFB108E"/>
    <w:multiLevelType w:val="multilevel"/>
    <w:tmpl w:val="071C078E"/>
    <w:lvl w:ilvl="0">
      <w:start w:val="1"/>
      <w:numFmt w:val="lowerLetter"/>
      <w:lvlText w:val="%1)"/>
      <w:lvlJc w:val="left"/>
      <w:pPr>
        <w:ind w:left="720" w:hanging="360"/>
      </w:pPr>
      <w:rPr>
        <w:rFonts w:ascii="Arial" w:hAnsi="Arial" w:cs="Times New Roman"/>
        <w:b/>
        <w:sz w:val="20"/>
      </w:rPr>
    </w:lvl>
    <w:lvl w:ilvl="1">
      <w:start w:val="1"/>
      <w:numFmt w:val="lowerLetter"/>
      <w:lvlText w:val="%2)"/>
      <w:lvlJc w:val="left"/>
      <w:pPr>
        <w:ind w:left="1440" w:hanging="360"/>
      </w:pPr>
      <w:rPr>
        <w:rFonts w:asciiTheme="minorHAnsi" w:hAnsiTheme="minorHAnsi" w:cs="Times New Roman" w:hint="default"/>
        <w:b w:val="0"/>
        <w:sz w:val="24"/>
        <w:szCs w:val="24"/>
      </w:rPr>
    </w:lvl>
    <w:lvl w:ilvl="2">
      <w:start w:val="1"/>
      <w:numFmt w:val="lowerRoman"/>
      <w:lvlText w:val="%3."/>
      <w:lvlJc w:val="right"/>
      <w:pPr>
        <w:ind w:left="2160" w:hanging="180"/>
      </w:pPr>
      <w:rPr>
        <w:rFonts w:ascii="Arial" w:hAnsi="Arial" w:cs="Times New Roman"/>
        <w:b/>
        <w:sz w:val="20"/>
      </w:rPr>
    </w:lvl>
    <w:lvl w:ilvl="3">
      <w:start w:val="1"/>
      <w:numFmt w:val="decimal"/>
      <w:lvlText w:val="%4."/>
      <w:lvlJc w:val="left"/>
      <w:pPr>
        <w:ind w:left="2880" w:hanging="360"/>
      </w:pPr>
      <w:rPr>
        <w:rFonts w:ascii="Arial" w:hAnsi="Arial" w:cs="Times New Roman"/>
        <w:b/>
        <w:sz w:val="20"/>
      </w:rPr>
    </w:lvl>
    <w:lvl w:ilvl="4">
      <w:start w:val="1"/>
      <w:numFmt w:val="lowerLetter"/>
      <w:lvlText w:val="%5."/>
      <w:lvlJc w:val="left"/>
      <w:pPr>
        <w:ind w:left="3600" w:hanging="360"/>
      </w:pPr>
      <w:rPr>
        <w:rFonts w:ascii="Arial" w:hAnsi="Arial" w:cs="Times New Roman"/>
        <w:b/>
        <w:sz w:val="20"/>
      </w:rPr>
    </w:lvl>
    <w:lvl w:ilvl="5">
      <w:start w:val="1"/>
      <w:numFmt w:val="lowerRoman"/>
      <w:lvlText w:val="%6."/>
      <w:lvlJc w:val="right"/>
      <w:pPr>
        <w:ind w:left="4320" w:hanging="180"/>
      </w:pPr>
      <w:rPr>
        <w:rFonts w:ascii="Arial" w:hAnsi="Arial" w:cs="Times New Roman"/>
        <w:b/>
        <w:sz w:val="20"/>
      </w:rPr>
    </w:lvl>
    <w:lvl w:ilvl="6">
      <w:start w:val="1"/>
      <w:numFmt w:val="decimal"/>
      <w:lvlText w:val="%7."/>
      <w:lvlJc w:val="left"/>
      <w:pPr>
        <w:ind w:left="5040" w:hanging="360"/>
      </w:pPr>
      <w:rPr>
        <w:rFonts w:ascii="Arial" w:hAnsi="Arial" w:cs="Times New Roman"/>
        <w:b/>
        <w:sz w:val="20"/>
      </w:rPr>
    </w:lvl>
    <w:lvl w:ilvl="7">
      <w:start w:val="1"/>
      <w:numFmt w:val="lowerLetter"/>
      <w:lvlText w:val="%8."/>
      <w:lvlJc w:val="left"/>
      <w:pPr>
        <w:ind w:left="5760" w:hanging="360"/>
      </w:pPr>
      <w:rPr>
        <w:rFonts w:ascii="Arial" w:hAnsi="Arial" w:cs="Times New Roman"/>
        <w:b/>
        <w:sz w:val="20"/>
      </w:rPr>
    </w:lvl>
    <w:lvl w:ilvl="8">
      <w:start w:val="1"/>
      <w:numFmt w:val="lowerRoman"/>
      <w:lvlText w:val="%9."/>
      <w:lvlJc w:val="right"/>
      <w:pPr>
        <w:ind w:left="6480" w:hanging="180"/>
      </w:pPr>
      <w:rPr>
        <w:rFonts w:ascii="Arial" w:hAnsi="Arial" w:cs="Times New Roman"/>
        <w:b/>
        <w:sz w:val="20"/>
      </w:rPr>
    </w:lvl>
  </w:abstractNum>
  <w:abstractNum w:abstractNumId="100" w15:restartNumberingAfterBreak="0">
    <w:nsid w:val="7DF72F3C"/>
    <w:multiLevelType w:val="multilevel"/>
    <w:tmpl w:val="1C429050"/>
    <w:lvl w:ilvl="0">
      <w:start w:val="6"/>
      <w:numFmt w:val="decimal"/>
      <w:lvlText w:val="%1."/>
      <w:lvlJc w:val="left"/>
      <w:pPr>
        <w:ind w:left="360" w:hanging="360"/>
      </w:pPr>
      <w:rPr>
        <w:rFonts w:ascii="Arial" w:hAnsi="Arial" w:cs="Times New Roman"/>
        <w:b/>
        <w:sz w:val="20"/>
      </w:rPr>
    </w:lvl>
    <w:lvl w:ilvl="1">
      <w:start w:val="1"/>
      <w:numFmt w:val="decimal"/>
      <w:lvlText w:val="6.%2"/>
      <w:lvlJc w:val="left"/>
      <w:pPr>
        <w:ind w:left="432" w:hanging="432"/>
      </w:pPr>
      <w:rPr>
        <w:rFonts w:hint="default"/>
        <w:b/>
        <w:sz w:val="22"/>
        <w:szCs w:val="22"/>
      </w:rPr>
    </w:lvl>
    <w:lvl w:ilvl="2">
      <w:start w:val="1"/>
      <w:numFmt w:val="decimal"/>
      <w:lvlText w:val="%1.%2.%3."/>
      <w:lvlJc w:val="left"/>
      <w:pPr>
        <w:ind w:left="1224" w:hanging="504"/>
      </w:pPr>
      <w:rPr>
        <w:rFonts w:cs="Times New Roman"/>
        <w:b/>
      </w:rPr>
    </w:lvl>
    <w:lvl w:ilvl="3">
      <w:start w:val="1"/>
      <w:numFmt w:val="decimal"/>
      <w:lvlText w:val="%1.%2.%3.%4."/>
      <w:lvlJc w:val="left"/>
      <w:pPr>
        <w:ind w:left="1728" w:hanging="648"/>
      </w:pPr>
      <w:rPr>
        <w:rFonts w:ascii="Arial" w:hAnsi="Arial" w:cs="Times New Roman"/>
        <w:b/>
        <w:sz w:val="20"/>
      </w:rPr>
    </w:lvl>
    <w:lvl w:ilvl="4">
      <w:start w:val="1"/>
      <w:numFmt w:val="decimal"/>
      <w:lvlText w:val="%1.%2.%3.%4.%5."/>
      <w:lvlJc w:val="left"/>
      <w:pPr>
        <w:ind w:left="2232" w:hanging="792"/>
      </w:pPr>
      <w:rPr>
        <w:rFonts w:ascii="Arial" w:hAnsi="Arial" w:cs="Times New Roman"/>
        <w:b/>
        <w:sz w:val="20"/>
      </w:rPr>
    </w:lvl>
    <w:lvl w:ilvl="5">
      <w:start w:val="1"/>
      <w:numFmt w:val="decimal"/>
      <w:lvlText w:val="%1.%2.%3.%4.%5.%6."/>
      <w:lvlJc w:val="left"/>
      <w:pPr>
        <w:ind w:left="2736" w:hanging="936"/>
      </w:pPr>
      <w:rPr>
        <w:rFonts w:ascii="Arial" w:hAnsi="Arial" w:cs="Times New Roman"/>
        <w:b/>
        <w:sz w:val="20"/>
      </w:rPr>
    </w:lvl>
    <w:lvl w:ilvl="6">
      <w:start w:val="1"/>
      <w:numFmt w:val="decimal"/>
      <w:lvlText w:val="%1.%2.%3.%4.%5.%6.%7."/>
      <w:lvlJc w:val="left"/>
      <w:pPr>
        <w:ind w:left="3240" w:hanging="1080"/>
      </w:pPr>
      <w:rPr>
        <w:rFonts w:ascii="Arial" w:hAnsi="Arial" w:cs="Times New Roman"/>
        <w:b/>
        <w:sz w:val="20"/>
      </w:rPr>
    </w:lvl>
    <w:lvl w:ilvl="7">
      <w:start w:val="1"/>
      <w:numFmt w:val="decimal"/>
      <w:lvlText w:val="%1.%2.%3.%4.%5.%6.%7.%8."/>
      <w:lvlJc w:val="left"/>
      <w:pPr>
        <w:ind w:left="3744" w:hanging="1224"/>
      </w:pPr>
      <w:rPr>
        <w:rFonts w:ascii="Arial" w:hAnsi="Arial" w:cs="Times New Roman"/>
        <w:b/>
        <w:sz w:val="20"/>
      </w:rPr>
    </w:lvl>
    <w:lvl w:ilvl="8">
      <w:start w:val="1"/>
      <w:numFmt w:val="decimal"/>
      <w:lvlText w:val="%1.%2.%3.%4.%5.%6.%7.%8.%9."/>
      <w:lvlJc w:val="left"/>
      <w:pPr>
        <w:ind w:left="4320" w:hanging="1440"/>
      </w:pPr>
      <w:rPr>
        <w:rFonts w:ascii="Arial" w:hAnsi="Arial" w:cs="Times New Roman"/>
        <w:b/>
        <w:sz w:val="20"/>
      </w:rPr>
    </w:lvl>
  </w:abstractNum>
  <w:abstractNum w:abstractNumId="101" w15:restartNumberingAfterBreak="0">
    <w:nsid w:val="7E9319B5"/>
    <w:multiLevelType w:val="hybridMultilevel"/>
    <w:tmpl w:val="E70E9E5A"/>
    <w:lvl w:ilvl="0" w:tplc="6CF6A574">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26"/>
  </w:num>
  <w:num w:numId="2">
    <w:abstractNumId w:val="20"/>
  </w:num>
  <w:num w:numId="3">
    <w:abstractNumId w:val="28"/>
  </w:num>
  <w:num w:numId="4">
    <w:abstractNumId w:val="5"/>
  </w:num>
  <w:num w:numId="5">
    <w:abstractNumId w:val="22"/>
  </w:num>
  <w:num w:numId="6">
    <w:abstractNumId w:val="7"/>
  </w:num>
  <w:num w:numId="7">
    <w:abstractNumId w:val="4"/>
  </w:num>
  <w:num w:numId="8">
    <w:abstractNumId w:val="80"/>
  </w:num>
  <w:num w:numId="9">
    <w:abstractNumId w:val="68"/>
  </w:num>
  <w:num w:numId="10">
    <w:abstractNumId w:val="47"/>
  </w:num>
  <w:num w:numId="11">
    <w:abstractNumId w:val="27"/>
  </w:num>
  <w:num w:numId="12">
    <w:abstractNumId w:val="90"/>
  </w:num>
  <w:num w:numId="13">
    <w:abstractNumId w:val="87"/>
  </w:num>
  <w:num w:numId="14">
    <w:abstractNumId w:val="89"/>
  </w:num>
  <w:num w:numId="15">
    <w:abstractNumId w:val="99"/>
  </w:num>
  <w:num w:numId="16">
    <w:abstractNumId w:val="3"/>
  </w:num>
  <w:num w:numId="17">
    <w:abstractNumId w:val="91"/>
  </w:num>
  <w:num w:numId="18">
    <w:abstractNumId w:val="73"/>
  </w:num>
  <w:num w:numId="19">
    <w:abstractNumId w:val="24"/>
  </w:num>
  <w:num w:numId="20">
    <w:abstractNumId w:val="8"/>
  </w:num>
  <w:num w:numId="21">
    <w:abstractNumId w:val="31"/>
  </w:num>
  <w:num w:numId="22">
    <w:abstractNumId w:val="25"/>
  </w:num>
  <w:num w:numId="23">
    <w:abstractNumId w:val="40"/>
  </w:num>
  <w:num w:numId="24">
    <w:abstractNumId w:val="84"/>
  </w:num>
  <w:num w:numId="25">
    <w:abstractNumId w:val="81"/>
  </w:num>
  <w:num w:numId="26">
    <w:abstractNumId w:val="21"/>
  </w:num>
  <w:num w:numId="27">
    <w:abstractNumId w:val="78"/>
  </w:num>
  <w:num w:numId="28">
    <w:abstractNumId w:val="77"/>
  </w:num>
  <w:num w:numId="29">
    <w:abstractNumId w:val="85"/>
  </w:num>
  <w:num w:numId="30">
    <w:abstractNumId w:val="14"/>
  </w:num>
  <w:num w:numId="31">
    <w:abstractNumId w:val="59"/>
  </w:num>
  <w:num w:numId="32">
    <w:abstractNumId w:val="57"/>
  </w:num>
  <w:num w:numId="33">
    <w:abstractNumId w:val="100"/>
  </w:num>
  <w:num w:numId="34">
    <w:abstractNumId w:val="66"/>
  </w:num>
  <w:num w:numId="35">
    <w:abstractNumId w:val="60"/>
  </w:num>
  <w:num w:numId="36">
    <w:abstractNumId w:val="2"/>
  </w:num>
  <w:num w:numId="37">
    <w:abstractNumId w:val="69"/>
  </w:num>
  <w:num w:numId="38">
    <w:abstractNumId w:val="39"/>
  </w:num>
  <w:num w:numId="39">
    <w:abstractNumId w:val="41"/>
  </w:num>
  <w:num w:numId="40">
    <w:abstractNumId w:val="64"/>
  </w:num>
  <w:num w:numId="41">
    <w:abstractNumId w:val="63"/>
  </w:num>
  <w:num w:numId="42">
    <w:abstractNumId w:val="79"/>
  </w:num>
  <w:num w:numId="4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4"/>
  </w:num>
  <w:num w:numId="45">
    <w:abstractNumId w:val="49"/>
  </w:num>
  <w:num w:numId="46">
    <w:abstractNumId w:val="93"/>
  </w:num>
  <w:num w:numId="47">
    <w:abstractNumId w:val="88"/>
  </w:num>
  <w:num w:numId="48">
    <w:abstractNumId w:val="12"/>
  </w:num>
  <w:num w:numId="49">
    <w:abstractNumId w:val="101"/>
  </w:num>
  <w:num w:numId="50">
    <w:abstractNumId w:val="70"/>
  </w:num>
  <w:num w:numId="51">
    <w:abstractNumId w:val="92"/>
  </w:num>
  <w:num w:numId="52">
    <w:abstractNumId w:val="23"/>
  </w:num>
  <w:num w:numId="53">
    <w:abstractNumId w:val="53"/>
  </w:num>
  <w:num w:numId="54">
    <w:abstractNumId w:val="75"/>
  </w:num>
  <w:num w:numId="55">
    <w:abstractNumId w:val="45"/>
  </w:num>
  <w:num w:numId="56">
    <w:abstractNumId w:val="62"/>
  </w:num>
  <w:num w:numId="57">
    <w:abstractNumId w:val="9"/>
  </w:num>
  <w:num w:numId="58">
    <w:abstractNumId w:val="42"/>
  </w:num>
  <w:num w:numId="59">
    <w:abstractNumId w:val="96"/>
  </w:num>
  <w:num w:numId="60">
    <w:abstractNumId w:val="10"/>
  </w:num>
  <w:num w:numId="61">
    <w:abstractNumId w:val="11"/>
  </w:num>
  <w:num w:numId="62">
    <w:abstractNumId w:val="15"/>
  </w:num>
  <w:num w:numId="63">
    <w:abstractNumId w:val="52"/>
  </w:num>
  <w:num w:numId="64">
    <w:abstractNumId w:val="16"/>
  </w:num>
  <w:num w:numId="65">
    <w:abstractNumId w:val="17"/>
  </w:num>
  <w:num w:numId="66">
    <w:abstractNumId w:val="82"/>
  </w:num>
  <w:num w:numId="67">
    <w:abstractNumId w:val="29"/>
  </w:num>
  <w:num w:numId="68">
    <w:abstractNumId w:val="33"/>
  </w:num>
  <w:num w:numId="69">
    <w:abstractNumId w:val="54"/>
  </w:num>
  <w:num w:numId="70">
    <w:abstractNumId w:val="97"/>
  </w:num>
  <w:num w:numId="71">
    <w:abstractNumId w:val="72"/>
  </w:num>
  <w:num w:numId="72">
    <w:abstractNumId w:val="67"/>
  </w:num>
  <w:num w:numId="73">
    <w:abstractNumId w:val="35"/>
  </w:num>
  <w:num w:numId="74">
    <w:abstractNumId w:val="58"/>
  </w:num>
  <w:num w:numId="75">
    <w:abstractNumId w:val="95"/>
  </w:num>
  <w:num w:numId="76">
    <w:abstractNumId w:val="19"/>
  </w:num>
  <w:num w:numId="77">
    <w:abstractNumId w:val="61"/>
  </w:num>
  <w:num w:numId="78">
    <w:abstractNumId w:val="38"/>
  </w:num>
  <w:num w:numId="79">
    <w:abstractNumId w:val="76"/>
  </w:num>
  <w:num w:numId="80">
    <w:abstractNumId w:val="13"/>
  </w:num>
  <w:num w:numId="81">
    <w:abstractNumId w:val="55"/>
  </w:num>
  <w:num w:numId="82">
    <w:abstractNumId w:val="32"/>
  </w:num>
  <w:num w:numId="83">
    <w:abstractNumId w:val="46"/>
  </w:num>
  <w:num w:numId="84">
    <w:abstractNumId w:val="86"/>
  </w:num>
  <w:num w:numId="85">
    <w:abstractNumId w:val="44"/>
  </w:num>
  <w:num w:numId="86">
    <w:abstractNumId w:val="98"/>
  </w:num>
  <w:num w:numId="87">
    <w:abstractNumId w:val="65"/>
  </w:num>
  <w:num w:numId="88">
    <w:abstractNumId w:val="34"/>
  </w:num>
  <w:num w:numId="89">
    <w:abstractNumId w:val="56"/>
  </w:num>
  <w:num w:numId="90">
    <w:abstractNumId w:val="1"/>
  </w:num>
  <w:num w:numId="91">
    <w:abstractNumId w:val="83"/>
  </w:num>
  <w:num w:numId="92">
    <w:abstractNumId w:val="5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36"/>
  </w:num>
  <w:num w:numId="94">
    <w:abstractNumId w:val="30"/>
  </w:num>
  <w:num w:numId="95">
    <w:abstractNumId w:val="43"/>
  </w:num>
  <w:num w:numId="96">
    <w:abstractNumId w:val="18"/>
  </w:num>
  <w:num w:numId="97">
    <w:abstractNumId w:val="71"/>
  </w:num>
  <w:num w:numId="98">
    <w:abstractNumId w:val="6"/>
  </w:num>
  <w:num w:numId="99">
    <w:abstractNumId w:val="48"/>
  </w:num>
  <w:num w:numId="100">
    <w:abstractNumId w:val="3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8B3"/>
    <w:rsid w:val="0000274E"/>
    <w:rsid w:val="000043D4"/>
    <w:rsid w:val="0001126D"/>
    <w:rsid w:val="00015523"/>
    <w:rsid w:val="00017347"/>
    <w:rsid w:val="000217B5"/>
    <w:rsid w:val="0002331F"/>
    <w:rsid w:val="00027F98"/>
    <w:rsid w:val="000303B7"/>
    <w:rsid w:val="00031EF0"/>
    <w:rsid w:val="00032D1C"/>
    <w:rsid w:val="000338B3"/>
    <w:rsid w:val="000423AA"/>
    <w:rsid w:val="00043C6B"/>
    <w:rsid w:val="000475EB"/>
    <w:rsid w:val="000478EB"/>
    <w:rsid w:val="000508A4"/>
    <w:rsid w:val="000559F8"/>
    <w:rsid w:val="0006449E"/>
    <w:rsid w:val="00064827"/>
    <w:rsid w:val="0006715B"/>
    <w:rsid w:val="000723C1"/>
    <w:rsid w:val="00073B85"/>
    <w:rsid w:val="00081019"/>
    <w:rsid w:val="00082F3A"/>
    <w:rsid w:val="000851C2"/>
    <w:rsid w:val="00085CD9"/>
    <w:rsid w:val="00085EDB"/>
    <w:rsid w:val="00086037"/>
    <w:rsid w:val="00090BCC"/>
    <w:rsid w:val="000938B5"/>
    <w:rsid w:val="000939E3"/>
    <w:rsid w:val="000976CE"/>
    <w:rsid w:val="000979B3"/>
    <w:rsid w:val="000A061F"/>
    <w:rsid w:val="000A2C41"/>
    <w:rsid w:val="000A4A8F"/>
    <w:rsid w:val="000A53D8"/>
    <w:rsid w:val="000A6836"/>
    <w:rsid w:val="000A685B"/>
    <w:rsid w:val="000A7151"/>
    <w:rsid w:val="000A7B31"/>
    <w:rsid w:val="000B1D3D"/>
    <w:rsid w:val="000B482D"/>
    <w:rsid w:val="000B72A1"/>
    <w:rsid w:val="000C185D"/>
    <w:rsid w:val="000C2E2C"/>
    <w:rsid w:val="000C4CEB"/>
    <w:rsid w:val="000C4FC3"/>
    <w:rsid w:val="000C69A1"/>
    <w:rsid w:val="000C7713"/>
    <w:rsid w:val="000D1AA1"/>
    <w:rsid w:val="000D2441"/>
    <w:rsid w:val="000D729B"/>
    <w:rsid w:val="000D7BBC"/>
    <w:rsid w:val="000D7C76"/>
    <w:rsid w:val="000E0452"/>
    <w:rsid w:val="000E1C7B"/>
    <w:rsid w:val="000E66B6"/>
    <w:rsid w:val="000E6B18"/>
    <w:rsid w:val="000E7E82"/>
    <w:rsid w:val="000F25F4"/>
    <w:rsid w:val="000F2D75"/>
    <w:rsid w:val="000F599D"/>
    <w:rsid w:val="00102565"/>
    <w:rsid w:val="0010319B"/>
    <w:rsid w:val="00104853"/>
    <w:rsid w:val="00105762"/>
    <w:rsid w:val="001061D1"/>
    <w:rsid w:val="00107E8D"/>
    <w:rsid w:val="00111D08"/>
    <w:rsid w:val="00113955"/>
    <w:rsid w:val="00115E94"/>
    <w:rsid w:val="001168AD"/>
    <w:rsid w:val="001175B2"/>
    <w:rsid w:val="00132D88"/>
    <w:rsid w:val="00140143"/>
    <w:rsid w:val="00140F18"/>
    <w:rsid w:val="001424A1"/>
    <w:rsid w:val="00145634"/>
    <w:rsid w:val="00146304"/>
    <w:rsid w:val="00152904"/>
    <w:rsid w:val="001548CD"/>
    <w:rsid w:val="00155435"/>
    <w:rsid w:val="0015586F"/>
    <w:rsid w:val="001566EC"/>
    <w:rsid w:val="00156D94"/>
    <w:rsid w:val="00157F01"/>
    <w:rsid w:val="001661F4"/>
    <w:rsid w:val="00170651"/>
    <w:rsid w:val="00171C23"/>
    <w:rsid w:val="00172378"/>
    <w:rsid w:val="00174CC0"/>
    <w:rsid w:val="00177C61"/>
    <w:rsid w:val="00183422"/>
    <w:rsid w:val="001847B5"/>
    <w:rsid w:val="00184D2F"/>
    <w:rsid w:val="001852C8"/>
    <w:rsid w:val="001856BF"/>
    <w:rsid w:val="001867BE"/>
    <w:rsid w:val="00190FF1"/>
    <w:rsid w:val="00194335"/>
    <w:rsid w:val="00195162"/>
    <w:rsid w:val="001A0622"/>
    <w:rsid w:val="001A57A2"/>
    <w:rsid w:val="001A5B40"/>
    <w:rsid w:val="001A5BDD"/>
    <w:rsid w:val="001A74FF"/>
    <w:rsid w:val="001A769D"/>
    <w:rsid w:val="001B04C5"/>
    <w:rsid w:val="001B0A63"/>
    <w:rsid w:val="001B44FD"/>
    <w:rsid w:val="001B75F6"/>
    <w:rsid w:val="001C0092"/>
    <w:rsid w:val="001C0314"/>
    <w:rsid w:val="001C45C8"/>
    <w:rsid w:val="001C69B4"/>
    <w:rsid w:val="001D16E4"/>
    <w:rsid w:val="001E113A"/>
    <w:rsid w:val="001E50E5"/>
    <w:rsid w:val="001E70BD"/>
    <w:rsid w:val="001F4481"/>
    <w:rsid w:val="001F4F99"/>
    <w:rsid w:val="001F58A6"/>
    <w:rsid w:val="001F7DB4"/>
    <w:rsid w:val="0021089A"/>
    <w:rsid w:val="00211E5F"/>
    <w:rsid w:val="00215844"/>
    <w:rsid w:val="002178E4"/>
    <w:rsid w:val="0022105C"/>
    <w:rsid w:val="0022389E"/>
    <w:rsid w:val="00224DAE"/>
    <w:rsid w:val="002266AC"/>
    <w:rsid w:val="00226E48"/>
    <w:rsid w:val="00227C21"/>
    <w:rsid w:val="0023104F"/>
    <w:rsid w:val="00232A57"/>
    <w:rsid w:val="00234198"/>
    <w:rsid w:val="00234FC3"/>
    <w:rsid w:val="00235663"/>
    <w:rsid w:val="002377E0"/>
    <w:rsid w:val="002417AB"/>
    <w:rsid w:val="00243FB7"/>
    <w:rsid w:val="00247B97"/>
    <w:rsid w:val="002530A9"/>
    <w:rsid w:val="00262E44"/>
    <w:rsid w:val="00263DDB"/>
    <w:rsid w:val="00267409"/>
    <w:rsid w:val="002677B2"/>
    <w:rsid w:val="00274C7E"/>
    <w:rsid w:val="00280F87"/>
    <w:rsid w:val="002855D3"/>
    <w:rsid w:val="0028654B"/>
    <w:rsid w:val="00286BBE"/>
    <w:rsid w:val="00287068"/>
    <w:rsid w:val="00291265"/>
    <w:rsid w:val="00291575"/>
    <w:rsid w:val="00295CB0"/>
    <w:rsid w:val="002A027D"/>
    <w:rsid w:val="002A5E1B"/>
    <w:rsid w:val="002A6448"/>
    <w:rsid w:val="002A6916"/>
    <w:rsid w:val="002A76D3"/>
    <w:rsid w:val="002B5DA7"/>
    <w:rsid w:val="002B602B"/>
    <w:rsid w:val="002C573E"/>
    <w:rsid w:val="002C5AB2"/>
    <w:rsid w:val="002C65FA"/>
    <w:rsid w:val="002C6925"/>
    <w:rsid w:val="002C7799"/>
    <w:rsid w:val="002D4554"/>
    <w:rsid w:val="002D60CF"/>
    <w:rsid w:val="002E084E"/>
    <w:rsid w:val="002E1D9F"/>
    <w:rsid w:val="002E2DF6"/>
    <w:rsid w:val="002E38B0"/>
    <w:rsid w:val="002E6E76"/>
    <w:rsid w:val="002F0EB5"/>
    <w:rsid w:val="002F3B92"/>
    <w:rsid w:val="002F51A6"/>
    <w:rsid w:val="002F68FC"/>
    <w:rsid w:val="003012FC"/>
    <w:rsid w:val="00302279"/>
    <w:rsid w:val="003049A6"/>
    <w:rsid w:val="00306B0F"/>
    <w:rsid w:val="00310D50"/>
    <w:rsid w:val="00312697"/>
    <w:rsid w:val="00312E89"/>
    <w:rsid w:val="00313AE1"/>
    <w:rsid w:val="00321621"/>
    <w:rsid w:val="00321749"/>
    <w:rsid w:val="00322BC3"/>
    <w:rsid w:val="0032477B"/>
    <w:rsid w:val="00330593"/>
    <w:rsid w:val="00330CC3"/>
    <w:rsid w:val="00330EEB"/>
    <w:rsid w:val="00331044"/>
    <w:rsid w:val="003328F9"/>
    <w:rsid w:val="003349BA"/>
    <w:rsid w:val="003361F0"/>
    <w:rsid w:val="00345F11"/>
    <w:rsid w:val="00346529"/>
    <w:rsid w:val="00347799"/>
    <w:rsid w:val="00350468"/>
    <w:rsid w:val="003625CB"/>
    <w:rsid w:val="00364493"/>
    <w:rsid w:val="0036784B"/>
    <w:rsid w:val="00374C9F"/>
    <w:rsid w:val="00376932"/>
    <w:rsid w:val="00380E64"/>
    <w:rsid w:val="00382282"/>
    <w:rsid w:val="003876DA"/>
    <w:rsid w:val="0039049C"/>
    <w:rsid w:val="00391676"/>
    <w:rsid w:val="00392B95"/>
    <w:rsid w:val="003A0AC4"/>
    <w:rsid w:val="003A0EFC"/>
    <w:rsid w:val="003A1278"/>
    <w:rsid w:val="003A3A47"/>
    <w:rsid w:val="003A3ADD"/>
    <w:rsid w:val="003A5629"/>
    <w:rsid w:val="003B014F"/>
    <w:rsid w:val="003B17D1"/>
    <w:rsid w:val="003B4D3E"/>
    <w:rsid w:val="003B77D2"/>
    <w:rsid w:val="003C02C5"/>
    <w:rsid w:val="003C0D48"/>
    <w:rsid w:val="003C3701"/>
    <w:rsid w:val="003C3C7B"/>
    <w:rsid w:val="003C4FA0"/>
    <w:rsid w:val="003C601E"/>
    <w:rsid w:val="003D511B"/>
    <w:rsid w:val="003D659A"/>
    <w:rsid w:val="003E09D6"/>
    <w:rsid w:val="003E3DCF"/>
    <w:rsid w:val="003F080B"/>
    <w:rsid w:val="003F10F2"/>
    <w:rsid w:val="003F17C5"/>
    <w:rsid w:val="003F747A"/>
    <w:rsid w:val="0040124A"/>
    <w:rsid w:val="00401F8C"/>
    <w:rsid w:val="00403B43"/>
    <w:rsid w:val="00404494"/>
    <w:rsid w:val="00410392"/>
    <w:rsid w:val="004106FD"/>
    <w:rsid w:val="00411819"/>
    <w:rsid w:val="00423EAF"/>
    <w:rsid w:val="00433590"/>
    <w:rsid w:val="00444B0E"/>
    <w:rsid w:val="00446C47"/>
    <w:rsid w:val="00447EA8"/>
    <w:rsid w:val="00453ADE"/>
    <w:rsid w:val="00456CC2"/>
    <w:rsid w:val="00456DAB"/>
    <w:rsid w:val="00460DE2"/>
    <w:rsid w:val="004667A3"/>
    <w:rsid w:val="00466918"/>
    <w:rsid w:val="00467621"/>
    <w:rsid w:val="00470560"/>
    <w:rsid w:val="004706C5"/>
    <w:rsid w:val="00475386"/>
    <w:rsid w:val="00477037"/>
    <w:rsid w:val="00477294"/>
    <w:rsid w:val="004808A5"/>
    <w:rsid w:val="00483C85"/>
    <w:rsid w:val="004859EA"/>
    <w:rsid w:val="004918D5"/>
    <w:rsid w:val="00491C10"/>
    <w:rsid w:val="00494AFE"/>
    <w:rsid w:val="00494B7B"/>
    <w:rsid w:val="004950B7"/>
    <w:rsid w:val="0049682A"/>
    <w:rsid w:val="004A0B6F"/>
    <w:rsid w:val="004A0D41"/>
    <w:rsid w:val="004A0FE5"/>
    <w:rsid w:val="004A3922"/>
    <w:rsid w:val="004A5956"/>
    <w:rsid w:val="004A65DE"/>
    <w:rsid w:val="004A7765"/>
    <w:rsid w:val="004B4461"/>
    <w:rsid w:val="004B59CA"/>
    <w:rsid w:val="004B5C6D"/>
    <w:rsid w:val="004B6A2A"/>
    <w:rsid w:val="004C104C"/>
    <w:rsid w:val="004D4024"/>
    <w:rsid w:val="004D5403"/>
    <w:rsid w:val="004D6569"/>
    <w:rsid w:val="004E0067"/>
    <w:rsid w:val="004E0EEB"/>
    <w:rsid w:val="004E1EA1"/>
    <w:rsid w:val="004E3643"/>
    <w:rsid w:val="004E410C"/>
    <w:rsid w:val="004E48A1"/>
    <w:rsid w:val="004E4F64"/>
    <w:rsid w:val="004F2350"/>
    <w:rsid w:val="004F3708"/>
    <w:rsid w:val="004F5787"/>
    <w:rsid w:val="004F6784"/>
    <w:rsid w:val="00500C5D"/>
    <w:rsid w:val="005015D8"/>
    <w:rsid w:val="00504DAB"/>
    <w:rsid w:val="0050573A"/>
    <w:rsid w:val="005065B9"/>
    <w:rsid w:val="0050769D"/>
    <w:rsid w:val="005078EE"/>
    <w:rsid w:val="005118F4"/>
    <w:rsid w:val="00512CCE"/>
    <w:rsid w:val="00513F20"/>
    <w:rsid w:val="00515919"/>
    <w:rsid w:val="00516472"/>
    <w:rsid w:val="00517AAB"/>
    <w:rsid w:val="00521CA3"/>
    <w:rsid w:val="00522F55"/>
    <w:rsid w:val="0052453C"/>
    <w:rsid w:val="00530DC9"/>
    <w:rsid w:val="005316C8"/>
    <w:rsid w:val="005335E0"/>
    <w:rsid w:val="005347FF"/>
    <w:rsid w:val="00543C67"/>
    <w:rsid w:val="00544766"/>
    <w:rsid w:val="0055129A"/>
    <w:rsid w:val="00554192"/>
    <w:rsid w:val="00560FC3"/>
    <w:rsid w:val="00562AFC"/>
    <w:rsid w:val="00563801"/>
    <w:rsid w:val="00564071"/>
    <w:rsid w:val="00564B19"/>
    <w:rsid w:val="00565EA0"/>
    <w:rsid w:val="00571F1F"/>
    <w:rsid w:val="0057289F"/>
    <w:rsid w:val="0057701E"/>
    <w:rsid w:val="00577185"/>
    <w:rsid w:val="00584ECD"/>
    <w:rsid w:val="005851EE"/>
    <w:rsid w:val="00596A51"/>
    <w:rsid w:val="00597112"/>
    <w:rsid w:val="00597B65"/>
    <w:rsid w:val="005A58CC"/>
    <w:rsid w:val="005A61E7"/>
    <w:rsid w:val="005A6B5A"/>
    <w:rsid w:val="005B0A50"/>
    <w:rsid w:val="005B455A"/>
    <w:rsid w:val="005B610D"/>
    <w:rsid w:val="005B7428"/>
    <w:rsid w:val="005B7CF4"/>
    <w:rsid w:val="005C45D9"/>
    <w:rsid w:val="005C4A72"/>
    <w:rsid w:val="005D074F"/>
    <w:rsid w:val="005D0A97"/>
    <w:rsid w:val="005D22FC"/>
    <w:rsid w:val="005D2978"/>
    <w:rsid w:val="005D3909"/>
    <w:rsid w:val="005D5741"/>
    <w:rsid w:val="005E348F"/>
    <w:rsid w:val="005F1934"/>
    <w:rsid w:val="005F1EA8"/>
    <w:rsid w:val="005F2DA8"/>
    <w:rsid w:val="005F2E56"/>
    <w:rsid w:val="005F3BAF"/>
    <w:rsid w:val="005F5932"/>
    <w:rsid w:val="005F6A8A"/>
    <w:rsid w:val="005F7BE4"/>
    <w:rsid w:val="00600EA1"/>
    <w:rsid w:val="006047DD"/>
    <w:rsid w:val="00610190"/>
    <w:rsid w:val="00611983"/>
    <w:rsid w:val="00614144"/>
    <w:rsid w:val="0062039C"/>
    <w:rsid w:val="00624AAF"/>
    <w:rsid w:val="0062673E"/>
    <w:rsid w:val="00627999"/>
    <w:rsid w:val="00631418"/>
    <w:rsid w:val="006408E1"/>
    <w:rsid w:val="006416AB"/>
    <w:rsid w:val="00642ECC"/>
    <w:rsid w:val="00643808"/>
    <w:rsid w:val="00646E45"/>
    <w:rsid w:val="006479A6"/>
    <w:rsid w:val="00650782"/>
    <w:rsid w:val="00652DF5"/>
    <w:rsid w:val="00653FB6"/>
    <w:rsid w:val="00655114"/>
    <w:rsid w:val="00660D6E"/>
    <w:rsid w:val="00660E54"/>
    <w:rsid w:val="00666FA6"/>
    <w:rsid w:val="00667225"/>
    <w:rsid w:val="0067218D"/>
    <w:rsid w:val="006742C6"/>
    <w:rsid w:val="00675BA6"/>
    <w:rsid w:val="00682418"/>
    <w:rsid w:val="00682C62"/>
    <w:rsid w:val="006900C1"/>
    <w:rsid w:val="00691D14"/>
    <w:rsid w:val="006948E5"/>
    <w:rsid w:val="006A0A1C"/>
    <w:rsid w:val="006A1000"/>
    <w:rsid w:val="006A1572"/>
    <w:rsid w:val="006A1EC2"/>
    <w:rsid w:val="006A2C9E"/>
    <w:rsid w:val="006A5E86"/>
    <w:rsid w:val="006A7882"/>
    <w:rsid w:val="006B02CC"/>
    <w:rsid w:val="006B2FF0"/>
    <w:rsid w:val="006B3B93"/>
    <w:rsid w:val="006B693E"/>
    <w:rsid w:val="006C1B45"/>
    <w:rsid w:val="006C37DC"/>
    <w:rsid w:val="006C4B7F"/>
    <w:rsid w:val="006D1547"/>
    <w:rsid w:val="006D35D0"/>
    <w:rsid w:val="006D7768"/>
    <w:rsid w:val="006D7A39"/>
    <w:rsid w:val="006E32F1"/>
    <w:rsid w:val="006F37A1"/>
    <w:rsid w:val="006F3F4D"/>
    <w:rsid w:val="006F4402"/>
    <w:rsid w:val="006F44EE"/>
    <w:rsid w:val="006F5C41"/>
    <w:rsid w:val="006F66D7"/>
    <w:rsid w:val="006F69FF"/>
    <w:rsid w:val="00705E99"/>
    <w:rsid w:val="0070672E"/>
    <w:rsid w:val="007100DF"/>
    <w:rsid w:val="00712823"/>
    <w:rsid w:val="007129A9"/>
    <w:rsid w:val="007140B1"/>
    <w:rsid w:val="0071530E"/>
    <w:rsid w:val="0071787C"/>
    <w:rsid w:val="0072214F"/>
    <w:rsid w:val="007221B6"/>
    <w:rsid w:val="00722822"/>
    <w:rsid w:val="007238D0"/>
    <w:rsid w:val="007241EE"/>
    <w:rsid w:val="00731572"/>
    <w:rsid w:val="00737DAC"/>
    <w:rsid w:val="007448C3"/>
    <w:rsid w:val="00745248"/>
    <w:rsid w:val="00750E63"/>
    <w:rsid w:val="007510E5"/>
    <w:rsid w:val="00757874"/>
    <w:rsid w:val="00757DC2"/>
    <w:rsid w:val="00765196"/>
    <w:rsid w:val="007746EC"/>
    <w:rsid w:val="00775458"/>
    <w:rsid w:val="00777891"/>
    <w:rsid w:val="00780622"/>
    <w:rsid w:val="00780A77"/>
    <w:rsid w:val="00780EB9"/>
    <w:rsid w:val="00783516"/>
    <w:rsid w:val="0078609E"/>
    <w:rsid w:val="00791E8D"/>
    <w:rsid w:val="00793D0E"/>
    <w:rsid w:val="00794289"/>
    <w:rsid w:val="00797416"/>
    <w:rsid w:val="007A4EF5"/>
    <w:rsid w:val="007A73A5"/>
    <w:rsid w:val="007B5D1E"/>
    <w:rsid w:val="007C08D6"/>
    <w:rsid w:val="007C143F"/>
    <w:rsid w:val="007C16F6"/>
    <w:rsid w:val="007C47E2"/>
    <w:rsid w:val="007C4C05"/>
    <w:rsid w:val="007D1636"/>
    <w:rsid w:val="007D1EB5"/>
    <w:rsid w:val="007E13A7"/>
    <w:rsid w:val="007E74A7"/>
    <w:rsid w:val="007F561E"/>
    <w:rsid w:val="007F6032"/>
    <w:rsid w:val="007F6484"/>
    <w:rsid w:val="00801791"/>
    <w:rsid w:val="00803B8C"/>
    <w:rsid w:val="00803E35"/>
    <w:rsid w:val="00803EB2"/>
    <w:rsid w:val="00804E00"/>
    <w:rsid w:val="00805D90"/>
    <w:rsid w:val="008119E7"/>
    <w:rsid w:val="008121F9"/>
    <w:rsid w:val="008124A4"/>
    <w:rsid w:val="008146AD"/>
    <w:rsid w:val="008169DC"/>
    <w:rsid w:val="00816DB0"/>
    <w:rsid w:val="00817720"/>
    <w:rsid w:val="00817E2D"/>
    <w:rsid w:val="00820BFF"/>
    <w:rsid w:val="00821A35"/>
    <w:rsid w:val="00823A9A"/>
    <w:rsid w:val="00827B40"/>
    <w:rsid w:val="00830AD5"/>
    <w:rsid w:val="00832AFB"/>
    <w:rsid w:val="00833F64"/>
    <w:rsid w:val="00836BFA"/>
    <w:rsid w:val="00837CE7"/>
    <w:rsid w:val="0084565D"/>
    <w:rsid w:val="00846764"/>
    <w:rsid w:val="008478E6"/>
    <w:rsid w:val="00850814"/>
    <w:rsid w:val="00852657"/>
    <w:rsid w:val="00856C7B"/>
    <w:rsid w:val="008579D6"/>
    <w:rsid w:val="0086007B"/>
    <w:rsid w:val="00860744"/>
    <w:rsid w:val="0086252D"/>
    <w:rsid w:val="00864FB6"/>
    <w:rsid w:val="00865B3A"/>
    <w:rsid w:val="00866A42"/>
    <w:rsid w:val="00866B45"/>
    <w:rsid w:val="00866DE0"/>
    <w:rsid w:val="00875035"/>
    <w:rsid w:val="00875551"/>
    <w:rsid w:val="00875E25"/>
    <w:rsid w:val="0087786A"/>
    <w:rsid w:val="00884C5B"/>
    <w:rsid w:val="00886339"/>
    <w:rsid w:val="008905D2"/>
    <w:rsid w:val="0089309C"/>
    <w:rsid w:val="008A0D0F"/>
    <w:rsid w:val="008B044F"/>
    <w:rsid w:val="008B22F5"/>
    <w:rsid w:val="008B2660"/>
    <w:rsid w:val="008C1E70"/>
    <w:rsid w:val="008C28D7"/>
    <w:rsid w:val="008D0A06"/>
    <w:rsid w:val="008E60E3"/>
    <w:rsid w:val="008E671A"/>
    <w:rsid w:val="008F06AF"/>
    <w:rsid w:val="008F06B7"/>
    <w:rsid w:val="008F088D"/>
    <w:rsid w:val="008F5646"/>
    <w:rsid w:val="008F6C24"/>
    <w:rsid w:val="00900069"/>
    <w:rsid w:val="00900F83"/>
    <w:rsid w:val="00902693"/>
    <w:rsid w:val="00902716"/>
    <w:rsid w:val="00904E92"/>
    <w:rsid w:val="00906D9A"/>
    <w:rsid w:val="00907531"/>
    <w:rsid w:val="00907E85"/>
    <w:rsid w:val="0091267D"/>
    <w:rsid w:val="00913329"/>
    <w:rsid w:val="00916CBB"/>
    <w:rsid w:val="00920EC1"/>
    <w:rsid w:val="009321B2"/>
    <w:rsid w:val="00933D04"/>
    <w:rsid w:val="00937144"/>
    <w:rsid w:val="00942979"/>
    <w:rsid w:val="00943982"/>
    <w:rsid w:val="00944DA7"/>
    <w:rsid w:val="0094699A"/>
    <w:rsid w:val="00947A2D"/>
    <w:rsid w:val="0095017E"/>
    <w:rsid w:val="009520C0"/>
    <w:rsid w:val="009524E9"/>
    <w:rsid w:val="0095251D"/>
    <w:rsid w:val="00952C8C"/>
    <w:rsid w:val="009567F9"/>
    <w:rsid w:val="009640B3"/>
    <w:rsid w:val="00966FE1"/>
    <w:rsid w:val="00967A6D"/>
    <w:rsid w:val="00967E27"/>
    <w:rsid w:val="00972010"/>
    <w:rsid w:val="00977412"/>
    <w:rsid w:val="00981C52"/>
    <w:rsid w:val="009820A0"/>
    <w:rsid w:val="009821D6"/>
    <w:rsid w:val="00983F99"/>
    <w:rsid w:val="0098558F"/>
    <w:rsid w:val="009856D4"/>
    <w:rsid w:val="009907C8"/>
    <w:rsid w:val="00995E88"/>
    <w:rsid w:val="009A2E19"/>
    <w:rsid w:val="009A49F7"/>
    <w:rsid w:val="009B214A"/>
    <w:rsid w:val="009C327C"/>
    <w:rsid w:val="009C48F6"/>
    <w:rsid w:val="009C4EB1"/>
    <w:rsid w:val="009C7AB2"/>
    <w:rsid w:val="009D016D"/>
    <w:rsid w:val="009D0571"/>
    <w:rsid w:val="009D05FC"/>
    <w:rsid w:val="009D3245"/>
    <w:rsid w:val="009D591B"/>
    <w:rsid w:val="009D64DE"/>
    <w:rsid w:val="009D6D28"/>
    <w:rsid w:val="009E04DC"/>
    <w:rsid w:val="009E07FB"/>
    <w:rsid w:val="009E4E2B"/>
    <w:rsid w:val="009F0AEF"/>
    <w:rsid w:val="009F1286"/>
    <w:rsid w:val="009F26DF"/>
    <w:rsid w:val="009F423C"/>
    <w:rsid w:val="009F65EA"/>
    <w:rsid w:val="009F6BA8"/>
    <w:rsid w:val="00A00239"/>
    <w:rsid w:val="00A036B6"/>
    <w:rsid w:val="00A044FB"/>
    <w:rsid w:val="00A062E2"/>
    <w:rsid w:val="00A0658E"/>
    <w:rsid w:val="00A10CC9"/>
    <w:rsid w:val="00A11750"/>
    <w:rsid w:val="00A11B82"/>
    <w:rsid w:val="00A15489"/>
    <w:rsid w:val="00A15F1B"/>
    <w:rsid w:val="00A16B8E"/>
    <w:rsid w:val="00A248E5"/>
    <w:rsid w:val="00A2611A"/>
    <w:rsid w:val="00A273D2"/>
    <w:rsid w:val="00A3049A"/>
    <w:rsid w:val="00A30BF5"/>
    <w:rsid w:val="00A32B39"/>
    <w:rsid w:val="00A34529"/>
    <w:rsid w:val="00A409F5"/>
    <w:rsid w:val="00A44D6D"/>
    <w:rsid w:val="00A454E2"/>
    <w:rsid w:val="00A50CEB"/>
    <w:rsid w:val="00A516C1"/>
    <w:rsid w:val="00A52BC1"/>
    <w:rsid w:val="00A54D63"/>
    <w:rsid w:val="00A5512C"/>
    <w:rsid w:val="00A5556E"/>
    <w:rsid w:val="00A55AE0"/>
    <w:rsid w:val="00A56750"/>
    <w:rsid w:val="00A65EE8"/>
    <w:rsid w:val="00A666A4"/>
    <w:rsid w:val="00A70C12"/>
    <w:rsid w:val="00A73681"/>
    <w:rsid w:val="00A73B64"/>
    <w:rsid w:val="00A73C6D"/>
    <w:rsid w:val="00A755CB"/>
    <w:rsid w:val="00A8131A"/>
    <w:rsid w:val="00A84556"/>
    <w:rsid w:val="00A845EF"/>
    <w:rsid w:val="00A84B02"/>
    <w:rsid w:val="00A91E9B"/>
    <w:rsid w:val="00A94735"/>
    <w:rsid w:val="00A97464"/>
    <w:rsid w:val="00A97473"/>
    <w:rsid w:val="00AA1396"/>
    <w:rsid w:val="00AA21CD"/>
    <w:rsid w:val="00AA351E"/>
    <w:rsid w:val="00AB1335"/>
    <w:rsid w:val="00AB7815"/>
    <w:rsid w:val="00AC1404"/>
    <w:rsid w:val="00AC3734"/>
    <w:rsid w:val="00AC60C0"/>
    <w:rsid w:val="00AD116F"/>
    <w:rsid w:val="00AD3457"/>
    <w:rsid w:val="00AD3C2B"/>
    <w:rsid w:val="00AD5D0D"/>
    <w:rsid w:val="00AE4A07"/>
    <w:rsid w:val="00AE4BA6"/>
    <w:rsid w:val="00AE508E"/>
    <w:rsid w:val="00AE5C36"/>
    <w:rsid w:val="00AE5CFD"/>
    <w:rsid w:val="00AF075A"/>
    <w:rsid w:val="00AF3E84"/>
    <w:rsid w:val="00AF525C"/>
    <w:rsid w:val="00AF5D36"/>
    <w:rsid w:val="00AF7A28"/>
    <w:rsid w:val="00B01033"/>
    <w:rsid w:val="00B031B4"/>
    <w:rsid w:val="00B055D5"/>
    <w:rsid w:val="00B05AB2"/>
    <w:rsid w:val="00B05F97"/>
    <w:rsid w:val="00B06AA5"/>
    <w:rsid w:val="00B06E76"/>
    <w:rsid w:val="00B06F3C"/>
    <w:rsid w:val="00B10357"/>
    <w:rsid w:val="00B172CA"/>
    <w:rsid w:val="00B1745A"/>
    <w:rsid w:val="00B17600"/>
    <w:rsid w:val="00B20F9A"/>
    <w:rsid w:val="00B21897"/>
    <w:rsid w:val="00B24A5D"/>
    <w:rsid w:val="00B27FFE"/>
    <w:rsid w:val="00B3155A"/>
    <w:rsid w:val="00B349AE"/>
    <w:rsid w:val="00B355E8"/>
    <w:rsid w:val="00B40664"/>
    <w:rsid w:val="00B417ED"/>
    <w:rsid w:val="00B43232"/>
    <w:rsid w:val="00B43DDF"/>
    <w:rsid w:val="00B53173"/>
    <w:rsid w:val="00B54985"/>
    <w:rsid w:val="00B56A6F"/>
    <w:rsid w:val="00B60487"/>
    <w:rsid w:val="00B6377A"/>
    <w:rsid w:val="00B63FF7"/>
    <w:rsid w:val="00B64843"/>
    <w:rsid w:val="00B66F49"/>
    <w:rsid w:val="00B7269A"/>
    <w:rsid w:val="00B75AD4"/>
    <w:rsid w:val="00B77DFC"/>
    <w:rsid w:val="00B807CA"/>
    <w:rsid w:val="00B84F40"/>
    <w:rsid w:val="00B856C7"/>
    <w:rsid w:val="00B90446"/>
    <w:rsid w:val="00B93AD6"/>
    <w:rsid w:val="00BA07B4"/>
    <w:rsid w:val="00BA1905"/>
    <w:rsid w:val="00BA23C9"/>
    <w:rsid w:val="00BA4A92"/>
    <w:rsid w:val="00BA70A1"/>
    <w:rsid w:val="00BC0C45"/>
    <w:rsid w:val="00BC1FE7"/>
    <w:rsid w:val="00BC329F"/>
    <w:rsid w:val="00BC3E3F"/>
    <w:rsid w:val="00BC6DCC"/>
    <w:rsid w:val="00BC7CCA"/>
    <w:rsid w:val="00BC7EF1"/>
    <w:rsid w:val="00BE338C"/>
    <w:rsid w:val="00BF0411"/>
    <w:rsid w:val="00BF1E22"/>
    <w:rsid w:val="00BF2E2F"/>
    <w:rsid w:val="00BF3363"/>
    <w:rsid w:val="00C01DE3"/>
    <w:rsid w:val="00C04567"/>
    <w:rsid w:val="00C05E3B"/>
    <w:rsid w:val="00C06783"/>
    <w:rsid w:val="00C11B60"/>
    <w:rsid w:val="00C15C52"/>
    <w:rsid w:val="00C17820"/>
    <w:rsid w:val="00C20B97"/>
    <w:rsid w:val="00C215DB"/>
    <w:rsid w:val="00C27622"/>
    <w:rsid w:val="00C30CA0"/>
    <w:rsid w:val="00C357E3"/>
    <w:rsid w:val="00C3709C"/>
    <w:rsid w:val="00C43DE4"/>
    <w:rsid w:val="00C44FD4"/>
    <w:rsid w:val="00C464DA"/>
    <w:rsid w:val="00C46F0D"/>
    <w:rsid w:val="00C47077"/>
    <w:rsid w:val="00C4757C"/>
    <w:rsid w:val="00C52075"/>
    <w:rsid w:val="00C521C9"/>
    <w:rsid w:val="00C53CEA"/>
    <w:rsid w:val="00C5513E"/>
    <w:rsid w:val="00C55848"/>
    <w:rsid w:val="00C62363"/>
    <w:rsid w:val="00C63471"/>
    <w:rsid w:val="00C670C4"/>
    <w:rsid w:val="00C71830"/>
    <w:rsid w:val="00C72909"/>
    <w:rsid w:val="00C7703C"/>
    <w:rsid w:val="00C909FC"/>
    <w:rsid w:val="00C911D8"/>
    <w:rsid w:val="00C927EE"/>
    <w:rsid w:val="00C93977"/>
    <w:rsid w:val="00C93CAF"/>
    <w:rsid w:val="00C959B1"/>
    <w:rsid w:val="00CA021C"/>
    <w:rsid w:val="00CA135F"/>
    <w:rsid w:val="00CA1B29"/>
    <w:rsid w:val="00CA1EE0"/>
    <w:rsid w:val="00CA35D0"/>
    <w:rsid w:val="00CA44A3"/>
    <w:rsid w:val="00CA5D98"/>
    <w:rsid w:val="00CA66E5"/>
    <w:rsid w:val="00CB03F2"/>
    <w:rsid w:val="00CB07F6"/>
    <w:rsid w:val="00CB0C26"/>
    <w:rsid w:val="00CB29A1"/>
    <w:rsid w:val="00CC26C5"/>
    <w:rsid w:val="00CD0E6A"/>
    <w:rsid w:val="00CD284A"/>
    <w:rsid w:val="00CD2D46"/>
    <w:rsid w:val="00CD465E"/>
    <w:rsid w:val="00CE25FD"/>
    <w:rsid w:val="00CF38AD"/>
    <w:rsid w:val="00CF4491"/>
    <w:rsid w:val="00D0584A"/>
    <w:rsid w:val="00D05BC3"/>
    <w:rsid w:val="00D10C03"/>
    <w:rsid w:val="00D1621B"/>
    <w:rsid w:val="00D24E84"/>
    <w:rsid w:val="00D25B26"/>
    <w:rsid w:val="00D32AE1"/>
    <w:rsid w:val="00D3418C"/>
    <w:rsid w:val="00D40142"/>
    <w:rsid w:val="00D41103"/>
    <w:rsid w:val="00D41E0D"/>
    <w:rsid w:val="00D43190"/>
    <w:rsid w:val="00D44078"/>
    <w:rsid w:val="00D4488E"/>
    <w:rsid w:val="00D45ED8"/>
    <w:rsid w:val="00D467E9"/>
    <w:rsid w:val="00D51C64"/>
    <w:rsid w:val="00D51F44"/>
    <w:rsid w:val="00D53E9C"/>
    <w:rsid w:val="00D566E8"/>
    <w:rsid w:val="00D60D89"/>
    <w:rsid w:val="00D63D75"/>
    <w:rsid w:val="00D63EB1"/>
    <w:rsid w:val="00D65416"/>
    <w:rsid w:val="00D6548B"/>
    <w:rsid w:val="00D66B2D"/>
    <w:rsid w:val="00D71713"/>
    <w:rsid w:val="00D749C4"/>
    <w:rsid w:val="00D76458"/>
    <w:rsid w:val="00D81224"/>
    <w:rsid w:val="00D8489B"/>
    <w:rsid w:val="00D9048B"/>
    <w:rsid w:val="00D90F1C"/>
    <w:rsid w:val="00D919E3"/>
    <w:rsid w:val="00D92314"/>
    <w:rsid w:val="00DA046B"/>
    <w:rsid w:val="00DA26CB"/>
    <w:rsid w:val="00DA5EC4"/>
    <w:rsid w:val="00DA6F3E"/>
    <w:rsid w:val="00DB0F51"/>
    <w:rsid w:val="00DB4B64"/>
    <w:rsid w:val="00DB7679"/>
    <w:rsid w:val="00DC1A09"/>
    <w:rsid w:val="00DC2F4C"/>
    <w:rsid w:val="00DC3275"/>
    <w:rsid w:val="00DC49B5"/>
    <w:rsid w:val="00DC50B6"/>
    <w:rsid w:val="00DC76A3"/>
    <w:rsid w:val="00DD4670"/>
    <w:rsid w:val="00DD6791"/>
    <w:rsid w:val="00DD7B1E"/>
    <w:rsid w:val="00DE040B"/>
    <w:rsid w:val="00DE2846"/>
    <w:rsid w:val="00DE2DFA"/>
    <w:rsid w:val="00DE3B41"/>
    <w:rsid w:val="00DE7452"/>
    <w:rsid w:val="00DF2396"/>
    <w:rsid w:val="00DF36BC"/>
    <w:rsid w:val="00E03117"/>
    <w:rsid w:val="00E05C5A"/>
    <w:rsid w:val="00E06FED"/>
    <w:rsid w:val="00E10730"/>
    <w:rsid w:val="00E11242"/>
    <w:rsid w:val="00E1205D"/>
    <w:rsid w:val="00E126CA"/>
    <w:rsid w:val="00E153A7"/>
    <w:rsid w:val="00E1755C"/>
    <w:rsid w:val="00E175AE"/>
    <w:rsid w:val="00E17834"/>
    <w:rsid w:val="00E20B15"/>
    <w:rsid w:val="00E21837"/>
    <w:rsid w:val="00E26BF9"/>
    <w:rsid w:val="00E34F14"/>
    <w:rsid w:val="00E354DC"/>
    <w:rsid w:val="00E37B02"/>
    <w:rsid w:val="00E45299"/>
    <w:rsid w:val="00E46269"/>
    <w:rsid w:val="00E50AC6"/>
    <w:rsid w:val="00E51D3E"/>
    <w:rsid w:val="00E54087"/>
    <w:rsid w:val="00E57D86"/>
    <w:rsid w:val="00E659D7"/>
    <w:rsid w:val="00E65F94"/>
    <w:rsid w:val="00E66573"/>
    <w:rsid w:val="00E67DD3"/>
    <w:rsid w:val="00E762EE"/>
    <w:rsid w:val="00E77F7C"/>
    <w:rsid w:val="00E804B6"/>
    <w:rsid w:val="00E804D6"/>
    <w:rsid w:val="00E82A6D"/>
    <w:rsid w:val="00E83439"/>
    <w:rsid w:val="00E84627"/>
    <w:rsid w:val="00E848C5"/>
    <w:rsid w:val="00E850E9"/>
    <w:rsid w:val="00E85717"/>
    <w:rsid w:val="00E869F2"/>
    <w:rsid w:val="00E92161"/>
    <w:rsid w:val="00E92ADE"/>
    <w:rsid w:val="00E936B9"/>
    <w:rsid w:val="00E93D3B"/>
    <w:rsid w:val="00E94738"/>
    <w:rsid w:val="00E97464"/>
    <w:rsid w:val="00EA2748"/>
    <w:rsid w:val="00EB30DA"/>
    <w:rsid w:val="00EC5005"/>
    <w:rsid w:val="00EC53BF"/>
    <w:rsid w:val="00EC6CBF"/>
    <w:rsid w:val="00ED0732"/>
    <w:rsid w:val="00ED18DC"/>
    <w:rsid w:val="00ED4E71"/>
    <w:rsid w:val="00ED6891"/>
    <w:rsid w:val="00ED7898"/>
    <w:rsid w:val="00EE3C78"/>
    <w:rsid w:val="00EE49EB"/>
    <w:rsid w:val="00EE6D83"/>
    <w:rsid w:val="00EF0EC9"/>
    <w:rsid w:val="00EF781A"/>
    <w:rsid w:val="00F01AF9"/>
    <w:rsid w:val="00F0241B"/>
    <w:rsid w:val="00F05021"/>
    <w:rsid w:val="00F05127"/>
    <w:rsid w:val="00F05779"/>
    <w:rsid w:val="00F0738C"/>
    <w:rsid w:val="00F1207E"/>
    <w:rsid w:val="00F1318F"/>
    <w:rsid w:val="00F14BEB"/>
    <w:rsid w:val="00F15056"/>
    <w:rsid w:val="00F15A6B"/>
    <w:rsid w:val="00F20807"/>
    <w:rsid w:val="00F2462C"/>
    <w:rsid w:val="00F3177E"/>
    <w:rsid w:val="00F324B1"/>
    <w:rsid w:val="00F3537C"/>
    <w:rsid w:val="00F42115"/>
    <w:rsid w:val="00F446F5"/>
    <w:rsid w:val="00F46883"/>
    <w:rsid w:val="00F4751F"/>
    <w:rsid w:val="00F5111B"/>
    <w:rsid w:val="00F52D14"/>
    <w:rsid w:val="00F547E3"/>
    <w:rsid w:val="00F54EF6"/>
    <w:rsid w:val="00F55DAA"/>
    <w:rsid w:val="00F616E0"/>
    <w:rsid w:val="00F66E38"/>
    <w:rsid w:val="00F71826"/>
    <w:rsid w:val="00F73E4D"/>
    <w:rsid w:val="00F7593D"/>
    <w:rsid w:val="00F7652E"/>
    <w:rsid w:val="00F77906"/>
    <w:rsid w:val="00F8038C"/>
    <w:rsid w:val="00F8361A"/>
    <w:rsid w:val="00F8579C"/>
    <w:rsid w:val="00F9039A"/>
    <w:rsid w:val="00F9187E"/>
    <w:rsid w:val="00F9282F"/>
    <w:rsid w:val="00F92C75"/>
    <w:rsid w:val="00F95330"/>
    <w:rsid w:val="00FA0935"/>
    <w:rsid w:val="00FA31C5"/>
    <w:rsid w:val="00FB0A3A"/>
    <w:rsid w:val="00FB600A"/>
    <w:rsid w:val="00FB63C8"/>
    <w:rsid w:val="00FB782D"/>
    <w:rsid w:val="00FC0717"/>
    <w:rsid w:val="00FC3EB8"/>
    <w:rsid w:val="00FC4709"/>
    <w:rsid w:val="00FC53E9"/>
    <w:rsid w:val="00FC6662"/>
    <w:rsid w:val="00FC7361"/>
    <w:rsid w:val="00FC7977"/>
    <w:rsid w:val="00FC7DFC"/>
    <w:rsid w:val="00FD5CD8"/>
    <w:rsid w:val="00FE1CC3"/>
    <w:rsid w:val="00FE4350"/>
    <w:rsid w:val="00FE4A2B"/>
    <w:rsid w:val="00FE4C65"/>
    <w:rsid w:val="00FE60D3"/>
    <w:rsid w:val="00FF0249"/>
    <w:rsid w:val="00FF05CD"/>
    <w:rsid w:val="00FF1A95"/>
    <w:rsid w:val="00FF1CEC"/>
    <w:rsid w:val="00FF2E93"/>
    <w:rsid w:val="00FF5CD7"/>
    <w:rsid w:val="00FF65F1"/>
    <w:rsid w:val="00FF6721"/>
    <w:rsid w:val="00FF70D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529D0DD7"/>
  <w15:docId w15:val="{602F5019-C306-4A61-913A-CA42F2B30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imSun" w:hAnsi="Liberation Serif" w:cs="Arial"/>
        <w:sz w:val="22"/>
        <w:szCs w:val="22"/>
        <w:lang w:val="pl-PL" w:eastAsia="pl-PL" w:bidi="ar-SA"/>
      </w:rPr>
    </w:rPrDefault>
    <w:pPrDefault/>
  </w:docDefaults>
  <w:latentStyles w:defLockedState="0" w:defUIPriority="99" w:defSemiHidden="0" w:defUnhideWhenUsed="0" w:defQFormat="0" w:count="374">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ny">
    <w:name w:val="Normal"/>
    <w:qFormat/>
    <w:rsid w:val="00517AAB"/>
    <w:pPr>
      <w:suppressAutoHyphens/>
      <w:overflowPunct w:val="0"/>
      <w:spacing w:after="200" w:line="276" w:lineRule="auto"/>
    </w:pPr>
    <w:rPr>
      <w:rFonts w:ascii="Calibri" w:hAnsi="Calibri" w:cs="Times New Roman"/>
      <w:color w:val="00000A"/>
      <w:lang w:eastAsia="en-US"/>
    </w:rPr>
  </w:style>
  <w:style w:type="paragraph" w:styleId="Nagwek1">
    <w:name w:val="heading 1"/>
    <w:basedOn w:val="Normalny"/>
    <w:link w:val="Nagwek1Znak"/>
    <w:uiPriority w:val="99"/>
    <w:qFormat/>
    <w:rsid w:val="000F599D"/>
    <w:pPr>
      <w:keepNext/>
      <w:keepLines/>
      <w:spacing w:before="480" w:after="0"/>
      <w:outlineLvl w:val="0"/>
    </w:pPr>
    <w:rPr>
      <w:rFonts w:ascii="Cambria" w:hAnsi="Cambria"/>
      <w:b/>
      <w:bCs/>
      <w:color w:val="365F91"/>
      <w:sz w:val="28"/>
      <w:szCs w:val="28"/>
    </w:rPr>
  </w:style>
  <w:style w:type="paragraph" w:styleId="Nagwek2">
    <w:name w:val="heading 2"/>
    <w:basedOn w:val="Normalny"/>
    <w:link w:val="Nagwek2Znak"/>
    <w:uiPriority w:val="99"/>
    <w:qFormat/>
    <w:rsid w:val="000F599D"/>
    <w:pPr>
      <w:keepNext/>
      <w:spacing w:before="240" w:after="60"/>
      <w:outlineLvl w:val="1"/>
    </w:pPr>
    <w:rPr>
      <w:rFonts w:ascii="Cambria" w:hAnsi="Cambria"/>
      <w:b/>
      <w:bCs/>
      <w:i/>
      <w:iCs/>
      <w:sz w:val="28"/>
      <w:szCs w:val="28"/>
    </w:rPr>
  </w:style>
  <w:style w:type="paragraph" w:styleId="Nagwek3">
    <w:name w:val="heading 3"/>
    <w:basedOn w:val="Normalny"/>
    <w:link w:val="Nagwek3Znak"/>
    <w:uiPriority w:val="99"/>
    <w:qFormat/>
    <w:rsid w:val="000F599D"/>
    <w:pPr>
      <w:keepNext/>
      <w:widowControl w:val="0"/>
      <w:spacing w:before="240" w:after="60" w:line="240" w:lineRule="auto"/>
      <w:outlineLvl w:val="2"/>
    </w:pPr>
    <w:rPr>
      <w:rFonts w:ascii="Arial" w:hAnsi="Arial" w:cs="Arial"/>
      <w:b/>
      <w:bCs/>
      <w:sz w:val="26"/>
      <w:szCs w:val="26"/>
      <w:lang w:eastAsia="pl-PL"/>
    </w:rPr>
  </w:style>
  <w:style w:type="paragraph" w:styleId="Nagwek4">
    <w:name w:val="heading 4"/>
    <w:basedOn w:val="Normalny"/>
    <w:link w:val="Nagwek4Znak"/>
    <w:uiPriority w:val="99"/>
    <w:qFormat/>
    <w:rsid w:val="000F599D"/>
    <w:pPr>
      <w:keepNext/>
      <w:keepLines/>
      <w:spacing w:before="40" w:after="0"/>
      <w:outlineLvl w:val="3"/>
    </w:pPr>
    <w:rPr>
      <w:rFonts w:ascii="Cambria" w:hAnsi="Cambria"/>
      <w:i/>
      <w:iCs/>
      <w:color w:val="365F91"/>
    </w:rPr>
  </w:style>
  <w:style w:type="paragraph" w:styleId="Nagwek5">
    <w:name w:val="heading 5"/>
    <w:basedOn w:val="Normalny"/>
    <w:link w:val="Nagwek5Znak"/>
    <w:uiPriority w:val="99"/>
    <w:qFormat/>
    <w:rsid w:val="000F599D"/>
    <w:pPr>
      <w:spacing w:before="240" w:after="60" w:line="320" w:lineRule="atLeast"/>
      <w:outlineLvl w:val="4"/>
    </w:pPr>
    <w:rPr>
      <w:rFonts w:ascii="Arial" w:hAnsi="Arial"/>
      <w:b/>
      <w:bCs/>
      <w:i/>
      <w:iCs/>
      <w:sz w:val="26"/>
      <w:szCs w:val="26"/>
      <w:lang w:eastAsia="pl-PL"/>
    </w:rPr>
  </w:style>
  <w:style w:type="paragraph" w:styleId="Nagwek6">
    <w:name w:val="heading 6"/>
    <w:basedOn w:val="Normalny"/>
    <w:link w:val="Nagwek6Znak"/>
    <w:uiPriority w:val="99"/>
    <w:qFormat/>
    <w:rsid w:val="000F599D"/>
    <w:pPr>
      <w:spacing w:before="240" w:after="60" w:line="320" w:lineRule="atLeast"/>
      <w:outlineLvl w:val="5"/>
    </w:pPr>
    <w:rPr>
      <w:rFonts w:ascii="Times New Roman" w:hAnsi="Times New Roman"/>
      <w:b/>
      <w:bCs/>
      <w:lang w:eastAsia="pl-PL"/>
    </w:rPr>
  </w:style>
  <w:style w:type="paragraph" w:styleId="Nagwek7">
    <w:name w:val="heading 7"/>
    <w:basedOn w:val="Normalny"/>
    <w:link w:val="Nagwek7Znak"/>
    <w:uiPriority w:val="99"/>
    <w:qFormat/>
    <w:rsid w:val="000F599D"/>
    <w:pPr>
      <w:keepNext/>
      <w:spacing w:after="0" w:line="240" w:lineRule="auto"/>
      <w:outlineLvl w:val="6"/>
    </w:pPr>
    <w:rPr>
      <w:rFonts w:ascii="Times New Roman" w:hAnsi="Times New Roman"/>
      <w:b/>
      <w:bCs/>
      <w:sz w:val="20"/>
      <w:szCs w:val="24"/>
      <w:u w:val="single"/>
      <w:lang w:eastAsia="pl-PL"/>
    </w:rPr>
  </w:style>
  <w:style w:type="paragraph" w:styleId="Nagwek8">
    <w:name w:val="heading 8"/>
    <w:basedOn w:val="Normalny"/>
    <w:link w:val="Nagwek8Znak"/>
    <w:uiPriority w:val="99"/>
    <w:qFormat/>
    <w:rsid w:val="000F599D"/>
    <w:pPr>
      <w:keepNext/>
      <w:overflowPunct/>
      <w:spacing w:after="0" w:line="320" w:lineRule="atLeast"/>
      <w:outlineLvl w:val="7"/>
    </w:pPr>
    <w:rPr>
      <w:rFonts w:ascii="Arial" w:hAnsi="Arial" w:cs="Arial"/>
      <w:b/>
      <w:bCs/>
      <w:sz w:val="24"/>
      <w:szCs w:val="28"/>
    </w:rPr>
  </w:style>
  <w:style w:type="paragraph" w:styleId="Nagwek9">
    <w:name w:val="heading 9"/>
    <w:basedOn w:val="Normalny"/>
    <w:link w:val="Nagwek9Znak"/>
    <w:uiPriority w:val="99"/>
    <w:qFormat/>
    <w:rsid w:val="000F599D"/>
    <w:pPr>
      <w:spacing w:before="200" w:after="0"/>
      <w:outlineLvl w:val="8"/>
    </w:pPr>
    <w:rPr>
      <w:rFonts w:cs="Calibri"/>
      <w:i/>
      <w:iCs/>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0F599D"/>
    <w:rPr>
      <w:rFonts w:ascii="Cambria" w:hAnsi="Cambria" w:cs="Times New Roman"/>
      <w:b/>
      <w:bCs/>
      <w:color w:val="365F91"/>
      <w:sz w:val="28"/>
      <w:szCs w:val="28"/>
    </w:rPr>
  </w:style>
  <w:style w:type="character" w:customStyle="1" w:styleId="Nagwek2Znak">
    <w:name w:val="Nagłówek 2 Znak"/>
    <w:basedOn w:val="Domylnaczcionkaakapitu"/>
    <w:link w:val="Nagwek2"/>
    <w:uiPriority w:val="99"/>
    <w:locked/>
    <w:rsid w:val="000F599D"/>
    <w:rPr>
      <w:rFonts w:ascii="Cambria" w:hAnsi="Cambria" w:cs="Times New Roman"/>
      <w:b/>
      <w:bCs/>
      <w:i/>
      <w:iCs/>
      <w:sz w:val="28"/>
      <w:szCs w:val="28"/>
    </w:rPr>
  </w:style>
  <w:style w:type="character" w:customStyle="1" w:styleId="Nagwek3Znak">
    <w:name w:val="Nagłówek 3 Znak"/>
    <w:basedOn w:val="Domylnaczcionkaakapitu"/>
    <w:link w:val="Nagwek3"/>
    <w:uiPriority w:val="99"/>
    <w:locked/>
    <w:rsid w:val="000F599D"/>
    <w:rPr>
      <w:rFonts w:ascii="Arial" w:hAnsi="Arial" w:cs="Arial"/>
      <w:b/>
      <w:bCs/>
      <w:sz w:val="26"/>
      <w:szCs w:val="26"/>
      <w:lang w:eastAsia="pl-PL"/>
    </w:rPr>
  </w:style>
  <w:style w:type="character" w:customStyle="1" w:styleId="Nagwek4Znak">
    <w:name w:val="Nagłówek 4 Znak"/>
    <w:basedOn w:val="Domylnaczcionkaakapitu"/>
    <w:link w:val="Nagwek4"/>
    <w:uiPriority w:val="99"/>
    <w:locked/>
    <w:rsid w:val="000F599D"/>
    <w:rPr>
      <w:rFonts w:ascii="Cambria" w:hAnsi="Cambria" w:cs="Times New Roman"/>
      <w:i/>
      <w:iCs/>
      <w:color w:val="365F91"/>
    </w:rPr>
  </w:style>
  <w:style w:type="character" w:customStyle="1" w:styleId="Nagwek5Znak">
    <w:name w:val="Nagłówek 5 Znak"/>
    <w:basedOn w:val="Domylnaczcionkaakapitu"/>
    <w:link w:val="Nagwek5"/>
    <w:uiPriority w:val="99"/>
    <w:locked/>
    <w:rsid w:val="000F599D"/>
    <w:rPr>
      <w:rFonts w:ascii="Arial" w:hAnsi="Arial" w:cs="Times New Roman"/>
      <w:b/>
      <w:bCs/>
      <w:i/>
      <w:iCs/>
      <w:sz w:val="26"/>
      <w:szCs w:val="26"/>
      <w:lang w:eastAsia="pl-PL"/>
    </w:rPr>
  </w:style>
  <w:style w:type="character" w:customStyle="1" w:styleId="Nagwek6Znak">
    <w:name w:val="Nagłówek 6 Znak"/>
    <w:basedOn w:val="Domylnaczcionkaakapitu"/>
    <w:link w:val="Nagwek6"/>
    <w:uiPriority w:val="99"/>
    <w:locked/>
    <w:rsid w:val="000F599D"/>
    <w:rPr>
      <w:rFonts w:ascii="Times New Roman" w:hAnsi="Times New Roman" w:cs="Times New Roman"/>
      <w:b/>
      <w:bCs/>
      <w:lang w:eastAsia="pl-PL"/>
    </w:rPr>
  </w:style>
  <w:style w:type="character" w:customStyle="1" w:styleId="Nagwek7Znak">
    <w:name w:val="Nagłówek 7 Znak"/>
    <w:basedOn w:val="Domylnaczcionkaakapitu"/>
    <w:link w:val="Nagwek7"/>
    <w:uiPriority w:val="99"/>
    <w:locked/>
    <w:rsid w:val="000F599D"/>
    <w:rPr>
      <w:rFonts w:ascii="Times New Roman" w:hAnsi="Times New Roman" w:cs="Times New Roman"/>
      <w:b/>
      <w:bCs/>
      <w:sz w:val="24"/>
      <w:szCs w:val="24"/>
      <w:u w:val="single"/>
      <w:lang w:eastAsia="pl-PL"/>
    </w:rPr>
  </w:style>
  <w:style w:type="character" w:customStyle="1" w:styleId="Nagwek8Znak">
    <w:name w:val="Nagłówek 8 Znak"/>
    <w:basedOn w:val="Domylnaczcionkaakapitu"/>
    <w:link w:val="Nagwek8"/>
    <w:uiPriority w:val="99"/>
    <w:locked/>
    <w:rsid w:val="000F599D"/>
    <w:rPr>
      <w:rFonts w:ascii="Arial" w:hAnsi="Arial" w:cs="Arial"/>
      <w:b/>
      <w:bCs/>
      <w:sz w:val="28"/>
      <w:szCs w:val="28"/>
    </w:rPr>
  </w:style>
  <w:style w:type="character" w:customStyle="1" w:styleId="Nagwek9Znak">
    <w:name w:val="Nagłówek 9 Znak"/>
    <w:basedOn w:val="Domylnaczcionkaakapitu"/>
    <w:link w:val="Nagwek9"/>
    <w:uiPriority w:val="99"/>
    <w:locked/>
    <w:rsid w:val="000F599D"/>
    <w:rPr>
      <w:rFonts w:ascii="Calibri" w:hAnsi="Calibri" w:cs="Calibri"/>
      <w:i/>
      <w:iCs/>
      <w:caps/>
      <w:spacing w:val="10"/>
      <w:sz w:val="18"/>
      <w:szCs w:val="18"/>
    </w:rPr>
  </w:style>
  <w:style w:type="paragraph" w:styleId="Tekstdymka">
    <w:name w:val="Balloon Text"/>
    <w:basedOn w:val="Normalny"/>
    <w:link w:val="TekstdymkaZnak"/>
    <w:uiPriority w:val="99"/>
    <w:semiHidden/>
    <w:rsid w:val="000F599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0F599D"/>
    <w:rPr>
      <w:rFonts w:ascii="Tahoma" w:hAnsi="Tahoma" w:cs="Tahoma"/>
      <w:sz w:val="16"/>
      <w:szCs w:val="16"/>
    </w:rPr>
  </w:style>
  <w:style w:type="character" w:customStyle="1" w:styleId="czeinternetowe">
    <w:name w:val="Łącze internetowe"/>
    <w:basedOn w:val="Domylnaczcionkaakapitu"/>
    <w:uiPriority w:val="99"/>
    <w:rsid w:val="000F599D"/>
    <w:rPr>
      <w:rFonts w:cs="Times New Roman"/>
      <w:color w:val="0000FF"/>
      <w:u w:val="single"/>
    </w:rPr>
  </w:style>
  <w:style w:type="character" w:customStyle="1" w:styleId="FootnoteTextChar">
    <w:name w:val="Footnote Text Char"/>
    <w:basedOn w:val="Domylnaczcionkaakapitu"/>
    <w:uiPriority w:val="99"/>
    <w:semiHidden/>
    <w:locked/>
    <w:rsid w:val="00DE040B"/>
    <w:rPr>
      <w:rFonts w:cs="Times New Roman"/>
      <w:sz w:val="20"/>
      <w:szCs w:val="20"/>
      <w:lang w:eastAsia="en-US"/>
    </w:rPr>
  </w:style>
  <w:style w:type="character" w:customStyle="1" w:styleId="FootnoteTextChar2">
    <w:name w:val="Footnote Text Char2"/>
    <w:uiPriority w:val="99"/>
    <w:locked/>
    <w:rsid w:val="000F599D"/>
    <w:rPr>
      <w:sz w:val="20"/>
    </w:rPr>
  </w:style>
  <w:style w:type="character" w:customStyle="1" w:styleId="CommentTextChar">
    <w:name w:val="Comment Text Char"/>
    <w:uiPriority w:val="99"/>
    <w:locked/>
    <w:rsid w:val="000F599D"/>
    <w:rPr>
      <w:sz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rsid w:val="000F599D"/>
    <w:rPr>
      <w:rFonts w:ascii="Arial" w:hAnsi="Arial" w:cs="Times New Roman"/>
      <w:sz w:val="16"/>
      <w:shd w:val="clear" w:color="auto" w:fill="FFFFFF"/>
      <w:vertAlign w:val="superscript"/>
    </w:rPr>
  </w:style>
  <w:style w:type="character" w:styleId="Odwoaniedokomentarza">
    <w:name w:val="annotation reference"/>
    <w:basedOn w:val="Domylnaczcionkaakapitu"/>
    <w:uiPriority w:val="99"/>
    <w:rsid w:val="000F599D"/>
    <w:rPr>
      <w:rFonts w:cs="Times New Roman"/>
      <w:sz w:val="16"/>
    </w:rPr>
  </w:style>
  <w:style w:type="character" w:customStyle="1" w:styleId="HeaderChar">
    <w:name w:val="Header Char"/>
    <w:basedOn w:val="Domylnaczcionkaakapitu"/>
    <w:uiPriority w:val="99"/>
    <w:semiHidden/>
    <w:locked/>
    <w:rsid w:val="00DE040B"/>
    <w:rPr>
      <w:rFonts w:cs="Times New Roman"/>
      <w:lang w:eastAsia="en-US"/>
    </w:rPr>
  </w:style>
  <w:style w:type="character" w:customStyle="1" w:styleId="NagwekZnak">
    <w:name w:val="Nagłówek Znak"/>
    <w:basedOn w:val="Domylnaczcionkaakapitu"/>
    <w:link w:val="Nagwek"/>
    <w:uiPriority w:val="99"/>
    <w:locked/>
    <w:rsid w:val="000F599D"/>
    <w:rPr>
      <w:rFonts w:cs="Times New Roman"/>
    </w:rPr>
  </w:style>
  <w:style w:type="character" w:customStyle="1" w:styleId="FooterChar">
    <w:name w:val="Footer Char"/>
    <w:uiPriority w:val="99"/>
    <w:locked/>
    <w:rsid w:val="000F599D"/>
  </w:style>
  <w:style w:type="character" w:customStyle="1" w:styleId="CommentSubjectChar">
    <w:name w:val="Comment Subject Char"/>
    <w:uiPriority w:val="99"/>
    <w:semiHidden/>
    <w:locked/>
    <w:rsid w:val="000F599D"/>
    <w:rPr>
      <w:b/>
      <w:sz w:val="20"/>
    </w:rPr>
  </w:style>
  <w:style w:type="character" w:customStyle="1" w:styleId="BodyText2Char">
    <w:name w:val="Body Text 2 Char"/>
    <w:uiPriority w:val="99"/>
    <w:locked/>
    <w:rsid w:val="000F599D"/>
    <w:rPr>
      <w:rFonts w:ascii="Arial" w:hAnsi="Arial"/>
      <w:sz w:val="20"/>
    </w:rPr>
  </w:style>
  <w:style w:type="character" w:customStyle="1" w:styleId="FontStyle13">
    <w:name w:val="Font Style13"/>
    <w:basedOn w:val="Domylnaczcionkaakapitu"/>
    <w:uiPriority w:val="99"/>
    <w:rsid w:val="000F599D"/>
    <w:rPr>
      <w:rFonts w:ascii="Franklin Gothic Medium" w:hAnsi="Franklin Gothic Medium" w:cs="Franklin Gothic Medium"/>
      <w:spacing w:val="0"/>
      <w:sz w:val="20"/>
      <w:szCs w:val="20"/>
    </w:rPr>
  </w:style>
  <w:style w:type="character" w:customStyle="1" w:styleId="FontStyle14">
    <w:name w:val="Font Style14"/>
    <w:basedOn w:val="Domylnaczcionkaakapitu"/>
    <w:uiPriority w:val="99"/>
    <w:rsid w:val="000F599D"/>
    <w:rPr>
      <w:rFonts w:ascii="Franklin Gothic Medium" w:hAnsi="Franklin Gothic Medium" w:cs="Franklin Gothic Medium"/>
      <w:b/>
      <w:bCs/>
      <w:i/>
      <w:iCs/>
      <w:sz w:val="18"/>
      <w:szCs w:val="18"/>
    </w:rPr>
  </w:style>
  <w:style w:type="character" w:customStyle="1" w:styleId="FontStyle15">
    <w:name w:val="Font Style15"/>
    <w:basedOn w:val="Domylnaczcionkaakapitu"/>
    <w:uiPriority w:val="99"/>
    <w:rsid w:val="000F599D"/>
    <w:rPr>
      <w:rFonts w:ascii="Franklin Gothic Medium" w:hAnsi="Franklin Gothic Medium" w:cs="Franklin Gothic Medium"/>
      <w:sz w:val="14"/>
      <w:szCs w:val="14"/>
    </w:rPr>
  </w:style>
  <w:style w:type="character" w:customStyle="1" w:styleId="FontStyle12">
    <w:name w:val="Font Style12"/>
    <w:basedOn w:val="Domylnaczcionkaakapitu"/>
    <w:uiPriority w:val="99"/>
    <w:rsid w:val="000F599D"/>
    <w:rPr>
      <w:rFonts w:ascii="Arial" w:hAnsi="Arial" w:cs="Arial"/>
      <w:b/>
      <w:bCs/>
      <w:i/>
      <w:iCs/>
      <w:sz w:val="18"/>
      <w:szCs w:val="18"/>
    </w:rPr>
  </w:style>
  <w:style w:type="character" w:customStyle="1" w:styleId="FontStyle18">
    <w:name w:val="Font Style18"/>
    <w:basedOn w:val="Domylnaczcionkaakapitu"/>
    <w:uiPriority w:val="99"/>
    <w:rsid w:val="000F599D"/>
    <w:rPr>
      <w:rFonts w:ascii="Arial" w:hAnsi="Arial" w:cs="Arial"/>
      <w:b/>
      <w:bCs/>
      <w:spacing w:val="0"/>
      <w:sz w:val="18"/>
      <w:szCs w:val="18"/>
    </w:rPr>
  </w:style>
  <w:style w:type="character" w:customStyle="1" w:styleId="FontStyle17">
    <w:name w:val="Font Style17"/>
    <w:basedOn w:val="Domylnaczcionkaakapitu"/>
    <w:uiPriority w:val="99"/>
    <w:rsid w:val="000F599D"/>
    <w:rPr>
      <w:rFonts w:ascii="Arial" w:hAnsi="Arial" w:cs="Arial"/>
      <w:b/>
      <w:bCs/>
      <w:sz w:val="18"/>
      <w:szCs w:val="18"/>
    </w:rPr>
  </w:style>
  <w:style w:type="character" w:customStyle="1" w:styleId="EndnoteTextChar">
    <w:name w:val="Endnote Text Char"/>
    <w:uiPriority w:val="99"/>
    <w:semiHidden/>
    <w:locked/>
    <w:rsid w:val="000F599D"/>
    <w:rPr>
      <w:sz w:val="20"/>
    </w:rPr>
  </w:style>
  <w:style w:type="character" w:styleId="Odwoanieprzypisukocowego">
    <w:name w:val="endnote reference"/>
    <w:basedOn w:val="Domylnaczcionkaakapitu"/>
    <w:uiPriority w:val="99"/>
    <w:rsid w:val="000F599D"/>
    <w:rPr>
      <w:rFonts w:cs="Times New Roman"/>
      <w:vertAlign w:val="superscript"/>
    </w:rPr>
  </w:style>
  <w:style w:type="character" w:customStyle="1" w:styleId="AkapitzlistZnak">
    <w:name w:val="Akapit z listą Znak"/>
    <w:link w:val="Akapitzlist"/>
    <w:uiPriority w:val="99"/>
    <w:locked/>
    <w:rsid w:val="000F599D"/>
  </w:style>
  <w:style w:type="character" w:customStyle="1" w:styleId="TekstpodstawowyZnak">
    <w:name w:val="Tekst podstawowy Znak"/>
    <w:basedOn w:val="Domylnaczcionkaakapitu"/>
    <w:uiPriority w:val="99"/>
    <w:locked/>
    <w:rsid w:val="000F599D"/>
    <w:rPr>
      <w:rFonts w:cs="Times New Roman"/>
    </w:rPr>
  </w:style>
  <w:style w:type="character" w:customStyle="1" w:styleId="BodyTextIndent2Char">
    <w:name w:val="Body Text Indent 2 Char"/>
    <w:uiPriority w:val="99"/>
    <w:semiHidden/>
    <w:locked/>
    <w:rsid w:val="000F599D"/>
    <w:rPr>
      <w:rFonts w:ascii="Times New Roman" w:hAnsi="Times New Roman"/>
      <w:sz w:val="24"/>
      <w:lang w:eastAsia="pl-PL"/>
    </w:rPr>
  </w:style>
  <w:style w:type="character" w:customStyle="1" w:styleId="HeaderChar1">
    <w:name w:val="Header Char1"/>
    <w:uiPriority w:val="99"/>
    <w:locked/>
    <w:rsid w:val="000F599D"/>
    <w:rPr>
      <w:rFonts w:ascii="Arial" w:hAnsi="Arial"/>
      <w:sz w:val="20"/>
      <w:lang w:eastAsia="pl-PL"/>
    </w:rPr>
  </w:style>
  <w:style w:type="character" w:customStyle="1" w:styleId="NormalnyWebZnak">
    <w:name w:val="Normalny (Web) Znak"/>
    <w:uiPriority w:val="99"/>
    <w:locked/>
    <w:rsid w:val="000F599D"/>
    <w:rPr>
      <w:rFonts w:ascii="Times New Roman" w:hAnsi="Times New Roman"/>
      <w:sz w:val="24"/>
      <w:lang w:eastAsia="pl-PL"/>
    </w:rPr>
  </w:style>
  <w:style w:type="character" w:customStyle="1" w:styleId="TitleChar">
    <w:name w:val="Title Char"/>
    <w:uiPriority w:val="99"/>
    <w:locked/>
    <w:rsid w:val="000F599D"/>
    <w:rPr>
      <w:rFonts w:ascii="Times New Roman" w:hAnsi="Times New Roman"/>
      <w:b/>
      <w:sz w:val="28"/>
      <w:lang w:eastAsia="pl-PL"/>
    </w:rPr>
  </w:style>
  <w:style w:type="character" w:customStyle="1" w:styleId="BodyText3Char">
    <w:name w:val="Body Text 3 Char"/>
    <w:uiPriority w:val="99"/>
    <w:semiHidden/>
    <w:locked/>
    <w:rsid w:val="000F599D"/>
    <w:rPr>
      <w:rFonts w:ascii="Arial" w:hAnsi="Arial"/>
      <w:sz w:val="16"/>
      <w:lang w:eastAsia="pl-PL"/>
    </w:rPr>
  </w:style>
  <w:style w:type="character" w:customStyle="1" w:styleId="TekstpodstawowywcityZnak">
    <w:name w:val="Tekst podstawowy wcięty Znak"/>
    <w:basedOn w:val="Domylnaczcionkaakapitu"/>
    <w:link w:val="Wcicietrecitekstu"/>
    <w:uiPriority w:val="99"/>
    <w:semiHidden/>
    <w:locked/>
    <w:rsid w:val="000F599D"/>
    <w:rPr>
      <w:rFonts w:ascii="Arial" w:hAnsi="Arial" w:cs="Times New Roman"/>
      <w:sz w:val="20"/>
      <w:szCs w:val="20"/>
      <w:lang w:eastAsia="pl-PL"/>
    </w:rPr>
  </w:style>
  <w:style w:type="character" w:customStyle="1" w:styleId="BodyTextIndent3Char">
    <w:name w:val="Body Text Indent 3 Char"/>
    <w:uiPriority w:val="99"/>
    <w:semiHidden/>
    <w:locked/>
    <w:rsid w:val="000F599D"/>
    <w:rPr>
      <w:rFonts w:ascii="Arial" w:hAnsi="Arial"/>
      <w:sz w:val="16"/>
      <w:lang w:eastAsia="pl-PL"/>
    </w:rPr>
  </w:style>
  <w:style w:type="character" w:customStyle="1" w:styleId="SubtitleChar">
    <w:name w:val="Subtitle Char"/>
    <w:uiPriority w:val="99"/>
    <w:locked/>
    <w:rsid w:val="000F599D"/>
    <w:rPr>
      <w:rFonts w:ascii="Tahoma" w:hAnsi="Tahoma"/>
      <w:b/>
      <w:lang w:eastAsia="pl-PL"/>
    </w:rPr>
  </w:style>
  <w:style w:type="character" w:customStyle="1" w:styleId="h1">
    <w:name w:val="h1"/>
    <w:rsid w:val="000F599D"/>
  </w:style>
  <w:style w:type="character" w:customStyle="1" w:styleId="ZnakZnak8">
    <w:name w:val="Znak Znak8"/>
    <w:uiPriority w:val="99"/>
    <w:locked/>
    <w:rsid w:val="000F599D"/>
    <w:rPr>
      <w:rFonts w:ascii="Arial" w:hAnsi="Arial"/>
      <w:b/>
      <w:i/>
      <w:sz w:val="28"/>
      <w:lang w:val="pl-PL" w:eastAsia="pl-PL"/>
    </w:rPr>
  </w:style>
  <w:style w:type="character" w:customStyle="1" w:styleId="Wyrnienie">
    <w:name w:val="Wyróżnienie"/>
    <w:basedOn w:val="Domylnaczcionkaakapitu"/>
    <w:uiPriority w:val="99"/>
    <w:rsid w:val="000F599D"/>
    <w:rPr>
      <w:rFonts w:cs="Times New Roman"/>
      <w:i/>
    </w:rPr>
  </w:style>
  <w:style w:type="character" w:styleId="Pogrubienie">
    <w:name w:val="Strong"/>
    <w:basedOn w:val="Domylnaczcionkaakapitu"/>
    <w:uiPriority w:val="22"/>
    <w:qFormat/>
    <w:rsid w:val="000F599D"/>
    <w:rPr>
      <w:rFonts w:cs="Times New Roman"/>
      <w:b/>
    </w:rPr>
  </w:style>
  <w:style w:type="character" w:customStyle="1" w:styleId="NormalWebChar">
    <w:name w:val="Normal (Web) Char"/>
    <w:uiPriority w:val="99"/>
    <w:locked/>
    <w:rsid w:val="000F599D"/>
    <w:rPr>
      <w:rFonts w:ascii="Times New Roman" w:hAnsi="Times New Roman"/>
      <w:sz w:val="24"/>
    </w:rPr>
  </w:style>
  <w:style w:type="character" w:customStyle="1" w:styleId="FootnoteTextChar1">
    <w:name w:val="Footnote Text Char1"/>
    <w:uiPriority w:val="99"/>
    <w:locked/>
    <w:rsid w:val="000F599D"/>
    <w:rPr>
      <w:rFonts w:ascii="Calibri" w:hAnsi="Calibri"/>
      <w:lang w:val="pl-PL" w:eastAsia="pl-PL"/>
    </w:rPr>
  </w:style>
  <w:style w:type="character" w:customStyle="1" w:styleId="Podpistabeli">
    <w:name w:val="Podpis tabeli_"/>
    <w:link w:val="Podpistabeli1"/>
    <w:uiPriority w:val="99"/>
    <w:locked/>
    <w:rsid w:val="000F599D"/>
    <w:rPr>
      <w:rFonts w:ascii="Arial" w:hAnsi="Arial"/>
      <w:sz w:val="16"/>
      <w:shd w:val="clear" w:color="auto" w:fill="FFFFFF"/>
    </w:rPr>
  </w:style>
  <w:style w:type="character" w:customStyle="1" w:styleId="Teksttreci2">
    <w:name w:val="Tekst treści (2)_"/>
    <w:link w:val="Teksttreci21"/>
    <w:locked/>
    <w:rsid w:val="000F599D"/>
    <w:rPr>
      <w:sz w:val="24"/>
      <w:shd w:val="clear" w:color="auto" w:fill="FFFFFF"/>
    </w:rPr>
  </w:style>
  <w:style w:type="character" w:customStyle="1" w:styleId="ListParagraphChar">
    <w:name w:val="List Paragraph Char"/>
    <w:link w:val="Akapitzlist3"/>
    <w:uiPriority w:val="99"/>
    <w:locked/>
    <w:rsid w:val="000F599D"/>
    <w:rPr>
      <w:rFonts w:ascii="Times New Roman" w:hAnsi="Times New Roman"/>
      <w:sz w:val="24"/>
      <w:lang w:eastAsia="pl-PL"/>
    </w:rPr>
  </w:style>
  <w:style w:type="character" w:customStyle="1" w:styleId="TekstprzypisudolnegoZnak1">
    <w:name w:val="Tekst przypisu dolnego Znak1"/>
    <w:uiPriority w:val="99"/>
    <w:locked/>
    <w:rsid w:val="000F599D"/>
    <w:rPr>
      <w:lang w:val="pl-PL" w:eastAsia="pl-PL"/>
    </w:rPr>
  </w:style>
  <w:style w:type="character" w:customStyle="1" w:styleId="IntenseQuoteChar">
    <w:name w:val="Intense Quote Char"/>
    <w:link w:val="Cytatintensywny1"/>
    <w:uiPriority w:val="99"/>
    <w:locked/>
    <w:rsid w:val="000F599D"/>
    <w:rPr>
      <w:rFonts w:ascii="Calibri" w:hAnsi="Calibri"/>
      <w:color w:val="5B9BD5"/>
      <w:sz w:val="24"/>
    </w:rPr>
  </w:style>
  <w:style w:type="character" w:customStyle="1" w:styleId="QuoteChar">
    <w:name w:val="Quote Char"/>
    <w:link w:val="Cytat1"/>
    <w:uiPriority w:val="99"/>
    <w:locked/>
    <w:rsid w:val="000F599D"/>
    <w:rPr>
      <w:rFonts w:ascii="Calibri" w:hAnsi="Calibri"/>
      <w:i/>
      <w:sz w:val="24"/>
    </w:rPr>
  </w:style>
  <w:style w:type="character" w:customStyle="1" w:styleId="Wyrnieniedelikatne1">
    <w:name w:val="Wyróżnienie delikatne1"/>
    <w:uiPriority w:val="99"/>
    <w:rsid w:val="000F599D"/>
    <w:rPr>
      <w:i/>
      <w:color w:val="1F4D78"/>
    </w:rPr>
  </w:style>
  <w:style w:type="character" w:customStyle="1" w:styleId="Wyrnienieintensywne1">
    <w:name w:val="Wyróżnienie intensywne1"/>
    <w:uiPriority w:val="99"/>
    <w:rsid w:val="000F599D"/>
    <w:rPr>
      <w:b/>
      <w:caps/>
      <w:color w:val="1F4D78"/>
      <w:spacing w:val="10"/>
    </w:rPr>
  </w:style>
  <w:style w:type="character" w:customStyle="1" w:styleId="Odwoaniedelikatne1">
    <w:name w:val="Odwołanie delikatne1"/>
    <w:uiPriority w:val="99"/>
    <w:rsid w:val="000F599D"/>
    <w:rPr>
      <w:b/>
      <w:color w:val="5B9BD5"/>
    </w:rPr>
  </w:style>
  <w:style w:type="character" w:customStyle="1" w:styleId="Odwoanieintensywne1">
    <w:name w:val="Odwołanie intensywne1"/>
    <w:uiPriority w:val="99"/>
    <w:rsid w:val="000F599D"/>
    <w:rPr>
      <w:b/>
      <w:i/>
      <w:caps/>
      <w:color w:val="5B9BD5"/>
    </w:rPr>
  </w:style>
  <w:style w:type="character" w:customStyle="1" w:styleId="Tytuksiki1">
    <w:name w:val="Tytuł książki1"/>
    <w:uiPriority w:val="99"/>
    <w:rsid w:val="000F599D"/>
    <w:rPr>
      <w:b/>
      <w:i/>
      <w:spacing w:val="0"/>
    </w:rPr>
  </w:style>
  <w:style w:type="character" w:styleId="UyteHipercze">
    <w:name w:val="FollowedHyperlink"/>
    <w:basedOn w:val="Domylnaczcionkaakapitu"/>
    <w:uiPriority w:val="99"/>
    <w:rsid w:val="000F599D"/>
    <w:rPr>
      <w:rFonts w:cs="Times New Roman"/>
      <w:color w:val="00000A"/>
      <w:u w:val="single"/>
    </w:rPr>
  </w:style>
  <w:style w:type="character" w:styleId="Numerstrony">
    <w:name w:val="page number"/>
    <w:basedOn w:val="Domylnaczcionkaakapitu"/>
    <w:uiPriority w:val="99"/>
    <w:rsid w:val="000F599D"/>
    <w:rPr>
      <w:rFonts w:cs="Times New Roman"/>
    </w:rPr>
  </w:style>
  <w:style w:type="character" w:customStyle="1" w:styleId="Zakotwiczenieprzypisudolnego">
    <w:name w:val="Zakotwiczenie przypisu dolnego"/>
    <w:uiPriority w:val="99"/>
    <w:rsid w:val="000F599D"/>
    <w:rPr>
      <w:vertAlign w:val="superscript"/>
    </w:rPr>
  </w:style>
  <w:style w:type="character" w:customStyle="1" w:styleId="ZnakZnak11">
    <w:name w:val="Znak Znak11"/>
    <w:uiPriority w:val="99"/>
    <w:rsid w:val="000F599D"/>
    <w:rPr>
      <w:rFonts w:ascii="Calibri" w:hAnsi="Calibri"/>
    </w:rPr>
  </w:style>
  <w:style w:type="character" w:customStyle="1" w:styleId="FontStyle51">
    <w:name w:val="Font Style51"/>
    <w:uiPriority w:val="99"/>
    <w:rsid w:val="000F599D"/>
    <w:rPr>
      <w:rFonts w:ascii="Times New Roman" w:hAnsi="Times New Roman"/>
      <w:sz w:val="20"/>
    </w:rPr>
  </w:style>
  <w:style w:type="character" w:customStyle="1" w:styleId="FontStyle52">
    <w:name w:val="Font Style52"/>
    <w:uiPriority w:val="99"/>
    <w:rsid w:val="000F599D"/>
    <w:rPr>
      <w:rFonts w:ascii="Times New Roman" w:hAnsi="Times New Roman"/>
      <w:b/>
      <w:sz w:val="20"/>
    </w:rPr>
  </w:style>
  <w:style w:type="character" w:customStyle="1" w:styleId="fontstyle510">
    <w:name w:val="fontstyle51"/>
    <w:uiPriority w:val="99"/>
    <w:rsid w:val="000F599D"/>
  </w:style>
  <w:style w:type="character" w:customStyle="1" w:styleId="FontStyle50">
    <w:name w:val="Font Style50"/>
    <w:uiPriority w:val="99"/>
    <w:rsid w:val="000F599D"/>
    <w:rPr>
      <w:rFonts w:ascii="Times New Roman" w:hAnsi="Times New Roman"/>
      <w:i/>
      <w:sz w:val="20"/>
    </w:rPr>
  </w:style>
  <w:style w:type="character" w:customStyle="1" w:styleId="wypunktowanieZnakZnak">
    <w:name w:val="wypunktowanie Znak Znak"/>
    <w:uiPriority w:val="99"/>
    <w:locked/>
    <w:rsid w:val="000F599D"/>
    <w:rPr>
      <w:rFonts w:ascii="Times New Roman" w:hAnsi="Times New Roman"/>
      <w:sz w:val="24"/>
      <w:lang w:eastAsia="pl-PL"/>
    </w:rPr>
  </w:style>
  <w:style w:type="character" w:customStyle="1" w:styleId="ZnakZnak13">
    <w:name w:val="Znak Znak13"/>
    <w:uiPriority w:val="99"/>
    <w:semiHidden/>
    <w:locked/>
    <w:rsid w:val="000F599D"/>
    <w:rPr>
      <w:caps/>
      <w:spacing w:val="10"/>
      <w:sz w:val="18"/>
    </w:rPr>
  </w:style>
  <w:style w:type="character" w:customStyle="1" w:styleId="Teksttreci8">
    <w:name w:val="Tekst treści (8)_"/>
    <w:link w:val="Teksttreci81"/>
    <w:uiPriority w:val="99"/>
    <w:locked/>
    <w:rsid w:val="000F599D"/>
    <w:rPr>
      <w:sz w:val="24"/>
      <w:shd w:val="clear" w:color="auto" w:fill="FFFFFF"/>
    </w:rPr>
  </w:style>
  <w:style w:type="character" w:customStyle="1" w:styleId="PlainTextChar">
    <w:name w:val="Plain Text Char"/>
    <w:uiPriority w:val="99"/>
    <w:locked/>
    <w:rsid w:val="000F599D"/>
    <w:rPr>
      <w:rFonts w:ascii="Courier New" w:hAnsi="Courier New"/>
      <w:sz w:val="20"/>
    </w:rPr>
  </w:style>
  <w:style w:type="character" w:customStyle="1" w:styleId="HeaderChar4">
    <w:name w:val="Header Char4"/>
    <w:uiPriority w:val="99"/>
    <w:semiHidden/>
    <w:locked/>
    <w:rsid w:val="000F599D"/>
    <w:rPr>
      <w:lang w:eastAsia="en-US"/>
    </w:rPr>
  </w:style>
  <w:style w:type="character" w:customStyle="1" w:styleId="FontStyle41">
    <w:name w:val="Font Style41"/>
    <w:uiPriority w:val="99"/>
    <w:rsid w:val="000F599D"/>
    <w:rPr>
      <w:rFonts w:ascii="Times New Roman" w:hAnsi="Times New Roman"/>
      <w:b/>
      <w:sz w:val="68"/>
    </w:rPr>
  </w:style>
  <w:style w:type="character" w:customStyle="1" w:styleId="FontStyle42">
    <w:name w:val="Font Style42"/>
    <w:uiPriority w:val="99"/>
    <w:rsid w:val="000F599D"/>
    <w:rPr>
      <w:rFonts w:ascii="Times New Roman" w:hAnsi="Times New Roman"/>
      <w:b/>
      <w:sz w:val="38"/>
    </w:rPr>
  </w:style>
  <w:style w:type="character" w:customStyle="1" w:styleId="FontStyle43">
    <w:name w:val="Font Style43"/>
    <w:rsid w:val="000F599D"/>
    <w:rPr>
      <w:rFonts w:ascii="Times New Roman" w:hAnsi="Times New Roman"/>
      <w:b/>
      <w:sz w:val="30"/>
    </w:rPr>
  </w:style>
  <w:style w:type="character" w:styleId="Odwoanieintensywne">
    <w:name w:val="Intense Reference"/>
    <w:basedOn w:val="Domylnaczcionkaakapitu"/>
    <w:uiPriority w:val="99"/>
    <w:qFormat/>
    <w:rsid w:val="000F599D"/>
    <w:rPr>
      <w:rFonts w:cs="Times New Roman"/>
      <w:b/>
      <w:smallCaps/>
      <w:color w:val="C0504D"/>
      <w:spacing w:val="5"/>
      <w:u w:val="single"/>
    </w:rPr>
  </w:style>
  <w:style w:type="character" w:customStyle="1" w:styleId="ListLabel1">
    <w:name w:val="ListLabel 1"/>
    <w:uiPriority w:val="99"/>
    <w:rsid w:val="00DE040B"/>
    <w:rPr>
      <w:rFonts w:ascii="Arial" w:hAnsi="Arial"/>
      <w:b/>
      <w:sz w:val="20"/>
    </w:rPr>
  </w:style>
  <w:style w:type="character" w:customStyle="1" w:styleId="ListLabel2">
    <w:name w:val="ListLabel 2"/>
    <w:uiPriority w:val="99"/>
    <w:rsid w:val="00DE040B"/>
    <w:rPr>
      <w:b/>
    </w:rPr>
  </w:style>
  <w:style w:type="character" w:customStyle="1" w:styleId="ListLabel3">
    <w:name w:val="ListLabel 3"/>
    <w:uiPriority w:val="99"/>
    <w:rsid w:val="00DE040B"/>
    <w:rPr>
      <w:rFonts w:ascii="Arial" w:hAnsi="Arial"/>
      <w:b/>
      <w:color w:val="00000A"/>
      <w:sz w:val="20"/>
    </w:rPr>
  </w:style>
  <w:style w:type="character" w:customStyle="1" w:styleId="ListLabel4">
    <w:name w:val="ListLabel 4"/>
    <w:uiPriority w:val="99"/>
    <w:rsid w:val="00DE040B"/>
    <w:rPr>
      <w:sz w:val="22"/>
    </w:rPr>
  </w:style>
  <w:style w:type="character" w:customStyle="1" w:styleId="ListLabel5">
    <w:name w:val="ListLabel 5"/>
    <w:uiPriority w:val="99"/>
    <w:rsid w:val="00DE040B"/>
    <w:rPr>
      <w:rFonts w:ascii="Arial" w:hAnsi="Arial"/>
      <w:b/>
      <w:sz w:val="20"/>
    </w:rPr>
  </w:style>
  <w:style w:type="character" w:customStyle="1" w:styleId="czeindeksu">
    <w:name w:val="Łącze indeksu"/>
    <w:uiPriority w:val="99"/>
    <w:rsid w:val="00DE040B"/>
  </w:style>
  <w:style w:type="character" w:customStyle="1" w:styleId="Znakiprzypiswdolnych">
    <w:name w:val="Znaki przypisów dolnych"/>
    <w:uiPriority w:val="99"/>
    <w:rsid w:val="00DE040B"/>
  </w:style>
  <w:style w:type="character" w:customStyle="1" w:styleId="Zakotwiczenieprzypisukocowego">
    <w:name w:val="Zakotwiczenie przypisu końcowego"/>
    <w:uiPriority w:val="99"/>
    <w:rsid w:val="00DE040B"/>
    <w:rPr>
      <w:vertAlign w:val="superscript"/>
    </w:rPr>
  </w:style>
  <w:style w:type="character" w:customStyle="1" w:styleId="Znakiprzypiswkocowych">
    <w:name w:val="Znaki przypisów końcowych"/>
    <w:uiPriority w:val="99"/>
    <w:rsid w:val="00DE040B"/>
  </w:style>
  <w:style w:type="character" w:customStyle="1" w:styleId="ListLabel6">
    <w:name w:val="ListLabel 6"/>
    <w:uiPriority w:val="99"/>
    <w:rsid w:val="00DE040B"/>
    <w:rPr>
      <w:rFonts w:ascii="Arial" w:hAnsi="Arial"/>
      <w:b/>
      <w:sz w:val="20"/>
    </w:rPr>
  </w:style>
  <w:style w:type="character" w:customStyle="1" w:styleId="ListLabel7">
    <w:name w:val="ListLabel 7"/>
    <w:uiPriority w:val="99"/>
    <w:rsid w:val="00DE040B"/>
    <w:rPr>
      <w:b/>
    </w:rPr>
  </w:style>
  <w:style w:type="character" w:customStyle="1" w:styleId="ListLabel8">
    <w:name w:val="ListLabel 8"/>
    <w:uiPriority w:val="99"/>
    <w:rsid w:val="00DE040B"/>
    <w:rPr>
      <w:rFonts w:ascii="Arial" w:hAnsi="Arial"/>
      <w:b/>
      <w:sz w:val="20"/>
    </w:rPr>
  </w:style>
  <w:style w:type="character" w:customStyle="1" w:styleId="ListLabel9">
    <w:name w:val="ListLabel 9"/>
    <w:uiPriority w:val="99"/>
    <w:rsid w:val="00DE040B"/>
  </w:style>
  <w:style w:type="character" w:customStyle="1" w:styleId="ListLabel10">
    <w:name w:val="ListLabel 10"/>
    <w:uiPriority w:val="99"/>
    <w:rsid w:val="00DE040B"/>
    <w:rPr>
      <w:rFonts w:ascii="Arial" w:hAnsi="Arial"/>
      <w:b/>
      <w:sz w:val="20"/>
    </w:rPr>
  </w:style>
  <w:style w:type="character" w:customStyle="1" w:styleId="ListLabel11">
    <w:name w:val="ListLabel 11"/>
    <w:uiPriority w:val="99"/>
    <w:rsid w:val="00DE040B"/>
    <w:rPr>
      <w:rFonts w:ascii="Arial" w:hAnsi="Arial"/>
      <w:b/>
      <w:color w:val="00000A"/>
      <w:sz w:val="20"/>
    </w:rPr>
  </w:style>
  <w:style w:type="character" w:customStyle="1" w:styleId="ListLabel12">
    <w:name w:val="ListLabel 12"/>
    <w:uiPriority w:val="99"/>
    <w:rsid w:val="00DE040B"/>
    <w:rPr>
      <w:rFonts w:ascii="Arial" w:hAnsi="Arial"/>
      <w:b/>
      <w:sz w:val="20"/>
    </w:rPr>
  </w:style>
  <w:style w:type="character" w:customStyle="1" w:styleId="ListLabel13">
    <w:name w:val="ListLabel 13"/>
    <w:uiPriority w:val="99"/>
    <w:rsid w:val="00DE040B"/>
    <w:rPr>
      <w:rFonts w:ascii="Arial" w:hAnsi="Arial"/>
      <w:b/>
      <w:sz w:val="20"/>
    </w:rPr>
  </w:style>
  <w:style w:type="character" w:customStyle="1" w:styleId="ListLabel14">
    <w:name w:val="ListLabel 14"/>
    <w:uiPriority w:val="99"/>
    <w:rsid w:val="00DE040B"/>
    <w:rPr>
      <w:b/>
    </w:rPr>
  </w:style>
  <w:style w:type="character" w:customStyle="1" w:styleId="ListLabel15">
    <w:name w:val="ListLabel 15"/>
    <w:uiPriority w:val="99"/>
    <w:rsid w:val="00DE040B"/>
    <w:rPr>
      <w:rFonts w:ascii="Arial" w:hAnsi="Arial"/>
      <w:b/>
      <w:sz w:val="20"/>
    </w:rPr>
  </w:style>
  <w:style w:type="character" w:customStyle="1" w:styleId="ListLabel16">
    <w:name w:val="ListLabel 16"/>
    <w:uiPriority w:val="99"/>
    <w:rsid w:val="00DE040B"/>
  </w:style>
  <w:style w:type="character" w:customStyle="1" w:styleId="ListLabel17">
    <w:name w:val="ListLabel 17"/>
    <w:uiPriority w:val="99"/>
    <w:rsid w:val="00DE040B"/>
    <w:rPr>
      <w:rFonts w:ascii="Arial" w:hAnsi="Arial"/>
      <w:b/>
      <w:sz w:val="20"/>
    </w:rPr>
  </w:style>
  <w:style w:type="character" w:customStyle="1" w:styleId="ListLabel18">
    <w:name w:val="ListLabel 18"/>
    <w:uiPriority w:val="99"/>
    <w:rsid w:val="00DE040B"/>
    <w:rPr>
      <w:rFonts w:ascii="Arial" w:hAnsi="Arial"/>
      <w:b/>
      <w:color w:val="00000A"/>
      <w:sz w:val="20"/>
    </w:rPr>
  </w:style>
  <w:style w:type="character" w:customStyle="1" w:styleId="ListLabel19">
    <w:name w:val="ListLabel 19"/>
    <w:uiPriority w:val="99"/>
    <w:rsid w:val="00DE040B"/>
    <w:rPr>
      <w:rFonts w:ascii="Arial" w:hAnsi="Arial"/>
      <w:b/>
      <w:sz w:val="20"/>
    </w:rPr>
  </w:style>
  <w:style w:type="paragraph" w:styleId="Nagwek">
    <w:name w:val="header"/>
    <w:basedOn w:val="Normalny"/>
    <w:next w:val="Tretekstu"/>
    <w:link w:val="NagwekZnak"/>
    <w:uiPriority w:val="99"/>
    <w:rsid w:val="00DE040B"/>
    <w:pPr>
      <w:keepNext/>
      <w:spacing w:before="240" w:after="120"/>
    </w:pPr>
    <w:rPr>
      <w:rFonts w:ascii="Liberation Sans" w:eastAsia="Microsoft YaHei" w:hAnsi="Liberation Sans" w:cs="Arial"/>
      <w:sz w:val="28"/>
      <w:szCs w:val="28"/>
    </w:rPr>
  </w:style>
  <w:style w:type="character" w:customStyle="1" w:styleId="HeaderChar3">
    <w:name w:val="Header Char3"/>
    <w:basedOn w:val="Domylnaczcionkaakapitu"/>
    <w:uiPriority w:val="99"/>
    <w:semiHidden/>
    <w:locked/>
    <w:rsid w:val="00852657"/>
    <w:rPr>
      <w:rFonts w:ascii="Calibri" w:hAnsi="Calibri" w:cs="Times New Roman"/>
      <w:color w:val="00000A"/>
      <w:lang w:eastAsia="en-US"/>
    </w:rPr>
  </w:style>
  <w:style w:type="paragraph" w:customStyle="1" w:styleId="Tretekstu">
    <w:name w:val="Treść tekstu"/>
    <w:basedOn w:val="Normalny"/>
    <w:uiPriority w:val="99"/>
    <w:semiHidden/>
    <w:rsid w:val="000F599D"/>
    <w:pPr>
      <w:spacing w:after="120" w:line="288" w:lineRule="auto"/>
    </w:pPr>
    <w:rPr>
      <w:rFonts w:cs="Calibri"/>
    </w:rPr>
  </w:style>
  <w:style w:type="paragraph" w:styleId="Lista">
    <w:name w:val="List"/>
    <w:basedOn w:val="Normalny"/>
    <w:uiPriority w:val="99"/>
    <w:semiHidden/>
    <w:rsid w:val="000F599D"/>
    <w:pPr>
      <w:spacing w:after="0" w:line="240" w:lineRule="auto"/>
      <w:ind w:left="283" w:hanging="283"/>
    </w:pPr>
    <w:rPr>
      <w:rFonts w:ascii="Times New Roman" w:hAnsi="Times New Roman"/>
      <w:sz w:val="24"/>
      <w:szCs w:val="24"/>
      <w:lang w:eastAsia="pl-PL"/>
    </w:rPr>
  </w:style>
  <w:style w:type="paragraph" w:styleId="Podpis">
    <w:name w:val="Signature"/>
    <w:basedOn w:val="Normalny"/>
    <w:link w:val="PodpisZnak"/>
    <w:uiPriority w:val="99"/>
    <w:rsid w:val="00DE040B"/>
    <w:pPr>
      <w:suppressLineNumbers/>
      <w:spacing w:before="120" w:after="120"/>
    </w:pPr>
    <w:rPr>
      <w:rFonts w:cs="Arial"/>
      <w:i/>
      <w:iCs/>
      <w:sz w:val="24"/>
      <w:szCs w:val="24"/>
    </w:rPr>
  </w:style>
  <w:style w:type="character" w:customStyle="1" w:styleId="PodpisZnak">
    <w:name w:val="Podpis Znak"/>
    <w:basedOn w:val="Domylnaczcionkaakapitu"/>
    <w:link w:val="Podpis"/>
    <w:uiPriority w:val="99"/>
    <w:semiHidden/>
    <w:locked/>
    <w:rsid w:val="00852657"/>
    <w:rPr>
      <w:rFonts w:ascii="Calibri" w:hAnsi="Calibri" w:cs="Times New Roman"/>
      <w:color w:val="00000A"/>
      <w:lang w:eastAsia="en-US"/>
    </w:rPr>
  </w:style>
  <w:style w:type="paragraph" w:customStyle="1" w:styleId="Indeks">
    <w:name w:val="Indeks"/>
    <w:basedOn w:val="Normalny"/>
    <w:uiPriority w:val="99"/>
    <w:rsid w:val="00DE040B"/>
    <w:pPr>
      <w:suppressLineNumbers/>
    </w:pPr>
    <w:rPr>
      <w:rFonts w:cs="Arial"/>
    </w:rPr>
  </w:style>
  <w:style w:type="paragraph" w:styleId="Akapitzlist">
    <w:name w:val="List Paragraph"/>
    <w:basedOn w:val="Normalny"/>
    <w:link w:val="AkapitzlistZnak"/>
    <w:uiPriority w:val="99"/>
    <w:qFormat/>
    <w:rsid w:val="000F599D"/>
    <w:pPr>
      <w:ind w:left="720"/>
      <w:contextualSpacing/>
    </w:p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footnote text,Znak "/>
    <w:basedOn w:val="Normalny"/>
    <w:link w:val="TekstprzypisudolnegoZnak"/>
    <w:rsid w:val="000F599D"/>
    <w:pPr>
      <w:spacing w:after="0" w:line="240" w:lineRule="auto"/>
    </w:pPr>
    <w:rPr>
      <w:rFonts w:ascii="Liberation Serif" w:hAnsi="Liberation Serif"/>
      <w:color w:val="auto"/>
      <w:sz w:val="20"/>
      <w:szCs w:val="20"/>
      <w:lang w:eastAsia="pl-PL"/>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locked/>
    <w:rsid w:val="00852657"/>
    <w:rPr>
      <w:rFonts w:ascii="Calibri" w:hAnsi="Calibri" w:cs="Times New Roman"/>
      <w:color w:val="00000A"/>
      <w:sz w:val="20"/>
      <w:szCs w:val="20"/>
      <w:lang w:eastAsia="en-US"/>
    </w:rPr>
  </w:style>
  <w:style w:type="paragraph" w:styleId="Tekstkomentarza">
    <w:name w:val="annotation text"/>
    <w:basedOn w:val="Normalny"/>
    <w:link w:val="TekstkomentarzaZnak"/>
    <w:uiPriority w:val="99"/>
    <w:semiHidden/>
    <w:rsid w:val="000F599D"/>
    <w:pPr>
      <w:spacing w:line="240" w:lineRule="auto"/>
    </w:pPr>
    <w:rPr>
      <w:rFonts w:ascii="Liberation Serif" w:hAnsi="Liberation Serif"/>
      <w:color w:val="auto"/>
      <w:sz w:val="20"/>
      <w:szCs w:val="20"/>
      <w:lang w:eastAsia="pl-PL"/>
    </w:rPr>
  </w:style>
  <w:style w:type="character" w:customStyle="1" w:styleId="TekstkomentarzaZnak">
    <w:name w:val="Tekst komentarza Znak"/>
    <w:basedOn w:val="Domylnaczcionkaakapitu"/>
    <w:link w:val="Tekstkomentarza"/>
    <w:uiPriority w:val="99"/>
    <w:locked/>
    <w:rsid w:val="00852657"/>
    <w:rPr>
      <w:rFonts w:ascii="Calibri" w:hAnsi="Calibri" w:cs="Times New Roman"/>
      <w:color w:val="00000A"/>
      <w:sz w:val="20"/>
      <w:szCs w:val="20"/>
      <w:lang w:eastAsia="en-US"/>
    </w:rPr>
  </w:style>
  <w:style w:type="character" w:customStyle="1" w:styleId="BalloonTextChar1">
    <w:name w:val="Balloon Text Char1"/>
    <w:basedOn w:val="Domylnaczcionkaakapitu"/>
    <w:uiPriority w:val="99"/>
    <w:semiHidden/>
    <w:locked/>
    <w:rsid w:val="00852657"/>
    <w:rPr>
      <w:rFonts w:ascii="Times New Roman" w:hAnsi="Times New Roman" w:cs="Times New Roman"/>
      <w:color w:val="00000A"/>
      <w:sz w:val="2"/>
      <w:lang w:eastAsia="en-US"/>
    </w:rPr>
  </w:style>
  <w:style w:type="paragraph" w:customStyle="1" w:styleId="Gwka">
    <w:name w:val="Główka"/>
    <w:basedOn w:val="Normalny"/>
    <w:uiPriority w:val="99"/>
    <w:rsid w:val="000F599D"/>
    <w:pPr>
      <w:tabs>
        <w:tab w:val="center" w:pos="4536"/>
        <w:tab w:val="right" w:pos="9072"/>
      </w:tabs>
      <w:spacing w:after="0" w:line="240" w:lineRule="auto"/>
    </w:pPr>
  </w:style>
  <w:style w:type="paragraph" w:styleId="Stopka">
    <w:name w:val="footer"/>
    <w:basedOn w:val="Normalny"/>
    <w:link w:val="StopkaZnak"/>
    <w:uiPriority w:val="99"/>
    <w:rsid w:val="000F599D"/>
    <w:pPr>
      <w:tabs>
        <w:tab w:val="center" w:pos="4536"/>
        <w:tab w:val="right" w:pos="9072"/>
      </w:tabs>
      <w:spacing w:after="0" w:line="240" w:lineRule="auto"/>
    </w:pPr>
    <w:rPr>
      <w:rFonts w:ascii="Liberation Serif" w:hAnsi="Liberation Serif"/>
      <w:color w:val="auto"/>
      <w:sz w:val="20"/>
      <w:szCs w:val="20"/>
      <w:lang w:eastAsia="pl-PL"/>
    </w:rPr>
  </w:style>
  <w:style w:type="character" w:customStyle="1" w:styleId="StopkaZnak">
    <w:name w:val="Stopka Znak"/>
    <w:basedOn w:val="Domylnaczcionkaakapitu"/>
    <w:link w:val="Stopka"/>
    <w:uiPriority w:val="99"/>
    <w:locked/>
    <w:rsid w:val="00852657"/>
    <w:rPr>
      <w:rFonts w:ascii="Calibri" w:hAnsi="Calibri" w:cs="Times New Roman"/>
      <w:color w:val="00000A"/>
      <w:lang w:eastAsia="en-US"/>
    </w:rPr>
  </w:style>
  <w:style w:type="paragraph" w:styleId="Bezodstpw">
    <w:name w:val="No Spacing"/>
    <w:uiPriority w:val="99"/>
    <w:qFormat/>
    <w:rsid w:val="000F599D"/>
    <w:pPr>
      <w:suppressAutoHyphens/>
      <w:overflowPunct w:val="0"/>
      <w:spacing w:before="100"/>
    </w:pPr>
    <w:rPr>
      <w:rFonts w:ascii="Calibri" w:hAnsi="Calibri" w:cs="Calibri"/>
      <w:color w:val="00000A"/>
      <w:sz w:val="20"/>
      <w:szCs w:val="20"/>
      <w:lang w:eastAsia="en-US"/>
    </w:rPr>
  </w:style>
  <w:style w:type="paragraph" w:styleId="Tematkomentarza">
    <w:name w:val="annotation subject"/>
    <w:basedOn w:val="Tekstkomentarza"/>
    <w:link w:val="TematkomentarzaZnak"/>
    <w:uiPriority w:val="99"/>
    <w:semiHidden/>
    <w:rsid w:val="000F599D"/>
    <w:rPr>
      <w:b/>
      <w:bCs/>
    </w:rPr>
  </w:style>
  <w:style w:type="character" w:customStyle="1" w:styleId="TematkomentarzaZnak">
    <w:name w:val="Temat komentarza Znak"/>
    <w:basedOn w:val="CommentTextChar"/>
    <w:link w:val="Tematkomentarza"/>
    <w:uiPriority w:val="99"/>
    <w:semiHidden/>
    <w:locked/>
    <w:rsid w:val="00852657"/>
    <w:rPr>
      <w:rFonts w:ascii="Calibri" w:hAnsi="Calibri" w:cs="Times New Roman"/>
      <w:b/>
      <w:bCs/>
      <w:color w:val="00000A"/>
      <w:sz w:val="20"/>
      <w:szCs w:val="20"/>
      <w:lang w:eastAsia="en-US"/>
    </w:rPr>
  </w:style>
  <w:style w:type="paragraph" w:styleId="Nagwekspisutreci">
    <w:name w:val="TOC Heading"/>
    <w:basedOn w:val="Nagwek1"/>
    <w:uiPriority w:val="99"/>
    <w:qFormat/>
    <w:rsid w:val="000F599D"/>
    <w:rPr>
      <w:lang w:eastAsia="pl-PL"/>
    </w:rPr>
  </w:style>
  <w:style w:type="paragraph" w:styleId="Spistreci1">
    <w:name w:val="toc 1"/>
    <w:basedOn w:val="Normalny"/>
    <w:autoRedefine/>
    <w:uiPriority w:val="39"/>
    <w:rsid w:val="00306B0F"/>
    <w:pPr>
      <w:tabs>
        <w:tab w:val="left" w:pos="660"/>
        <w:tab w:val="right" w:leader="dot" w:pos="9062"/>
      </w:tabs>
      <w:spacing w:after="100"/>
      <w:ind w:left="709" w:hanging="709"/>
    </w:pPr>
    <w:rPr>
      <w:rFonts w:ascii="Arial" w:hAnsi="Arial" w:cs="Arial"/>
      <w:b/>
    </w:rPr>
  </w:style>
  <w:style w:type="paragraph" w:styleId="Spistreci2">
    <w:name w:val="toc 2"/>
    <w:basedOn w:val="Normalny"/>
    <w:autoRedefine/>
    <w:uiPriority w:val="99"/>
    <w:rsid w:val="000F599D"/>
    <w:pPr>
      <w:spacing w:after="100"/>
      <w:ind w:left="220"/>
    </w:pPr>
  </w:style>
  <w:style w:type="paragraph" w:styleId="Spistreci3">
    <w:name w:val="toc 3"/>
    <w:basedOn w:val="Normalny"/>
    <w:autoRedefine/>
    <w:uiPriority w:val="99"/>
    <w:rsid w:val="000F599D"/>
    <w:pPr>
      <w:spacing w:after="100"/>
      <w:ind w:left="440"/>
    </w:pPr>
  </w:style>
  <w:style w:type="paragraph" w:styleId="Tekstpodstawowy2">
    <w:name w:val="Body Text 2"/>
    <w:basedOn w:val="Normalny"/>
    <w:link w:val="Tekstpodstawowy2Znak"/>
    <w:uiPriority w:val="99"/>
    <w:rsid w:val="000F599D"/>
    <w:pPr>
      <w:widowControl w:val="0"/>
      <w:spacing w:before="200" w:after="120" w:line="480" w:lineRule="auto"/>
      <w:jc w:val="both"/>
      <w:textAlignment w:val="baseline"/>
    </w:pPr>
    <w:rPr>
      <w:rFonts w:ascii="Arial" w:hAnsi="Arial"/>
      <w:color w:val="auto"/>
      <w:sz w:val="20"/>
      <w:szCs w:val="20"/>
      <w:lang w:eastAsia="pl-PL"/>
    </w:rPr>
  </w:style>
  <w:style w:type="character" w:customStyle="1" w:styleId="Tekstpodstawowy2Znak">
    <w:name w:val="Tekst podstawowy 2 Znak"/>
    <w:basedOn w:val="Domylnaczcionkaakapitu"/>
    <w:link w:val="Tekstpodstawowy2"/>
    <w:uiPriority w:val="99"/>
    <w:locked/>
    <w:rsid w:val="00852657"/>
    <w:rPr>
      <w:rFonts w:ascii="Calibri" w:hAnsi="Calibri" w:cs="Times New Roman"/>
      <w:color w:val="00000A"/>
      <w:lang w:eastAsia="en-US"/>
    </w:rPr>
  </w:style>
  <w:style w:type="paragraph" w:customStyle="1" w:styleId="Style5">
    <w:name w:val="Style5"/>
    <w:basedOn w:val="Normalny"/>
    <w:uiPriority w:val="99"/>
    <w:rsid w:val="000F599D"/>
    <w:pPr>
      <w:widowControl w:val="0"/>
      <w:spacing w:after="0" w:line="199" w:lineRule="exact"/>
    </w:pPr>
    <w:rPr>
      <w:rFonts w:ascii="Cambria" w:hAnsi="Cambria"/>
      <w:sz w:val="24"/>
      <w:szCs w:val="24"/>
      <w:lang w:eastAsia="pl-PL"/>
    </w:rPr>
  </w:style>
  <w:style w:type="paragraph" w:customStyle="1" w:styleId="Style6">
    <w:name w:val="Style6"/>
    <w:basedOn w:val="Normalny"/>
    <w:uiPriority w:val="99"/>
    <w:rsid w:val="000F599D"/>
    <w:pPr>
      <w:widowControl w:val="0"/>
      <w:spacing w:after="0" w:line="250" w:lineRule="exact"/>
    </w:pPr>
    <w:rPr>
      <w:rFonts w:ascii="Cambria" w:hAnsi="Cambria"/>
      <w:sz w:val="24"/>
      <w:szCs w:val="24"/>
      <w:lang w:eastAsia="pl-PL"/>
    </w:rPr>
  </w:style>
  <w:style w:type="paragraph" w:customStyle="1" w:styleId="Style7">
    <w:name w:val="Style7"/>
    <w:basedOn w:val="Normalny"/>
    <w:uiPriority w:val="99"/>
    <w:rsid w:val="000F599D"/>
    <w:pPr>
      <w:widowControl w:val="0"/>
      <w:spacing w:after="0" w:line="240" w:lineRule="exact"/>
      <w:jc w:val="both"/>
    </w:pPr>
    <w:rPr>
      <w:rFonts w:ascii="Cambria" w:hAnsi="Cambria"/>
      <w:sz w:val="24"/>
      <w:szCs w:val="24"/>
      <w:lang w:eastAsia="pl-PL"/>
    </w:rPr>
  </w:style>
  <w:style w:type="paragraph" w:customStyle="1" w:styleId="Style9">
    <w:name w:val="Style9"/>
    <w:basedOn w:val="Normalny"/>
    <w:uiPriority w:val="99"/>
    <w:rsid w:val="000F599D"/>
    <w:pPr>
      <w:widowControl w:val="0"/>
      <w:spacing w:after="0" w:line="240" w:lineRule="auto"/>
    </w:pPr>
    <w:rPr>
      <w:rFonts w:ascii="Cambria" w:hAnsi="Cambria"/>
      <w:sz w:val="24"/>
      <w:szCs w:val="24"/>
      <w:lang w:eastAsia="pl-PL"/>
    </w:rPr>
  </w:style>
  <w:style w:type="paragraph" w:customStyle="1" w:styleId="Style10">
    <w:name w:val="Style10"/>
    <w:basedOn w:val="Normalny"/>
    <w:uiPriority w:val="99"/>
    <w:rsid w:val="000F599D"/>
    <w:pPr>
      <w:widowControl w:val="0"/>
      <w:spacing w:after="0" w:line="240" w:lineRule="auto"/>
    </w:pPr>
    <w:rPr>
      <w:rFonts w:ascii="Cambria" w:hAnsi="Cambria"/>
      <w:sz w:val="24"/>
      <w:szCs w:val="24"/>
      <w:lang w:eastAsia="pl-PL"/>
    </w:rPr>
  </w:style>
  <w:style w:type="paragraph" w:styleId="Tekstprzypisukocowego">
    <w:name w:val="endnote text"/>
    <w:basedOn w:val="Normalny"/>
    <w:link w:val="TekstprzypisukocowegoZnak"/>
    <w:uiPriority w:val="99"/>
    <w:semiHidden/>
    <w:rsid w:val="000F599D"/>
    <w:pPr>
      <w:spacing w:after="0" w:line="240" w:lineRule="auto"/>
    </w:pPr>
    <w:rPr>
      <w:rFonts w:ascii="Liberation Serif" w:hAnsi="Liberation Serif"/>
      <w:color w:val="auto"/>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852657"/>
    <w:rPr>
      <w:rFonts w:ascii="Calibri" w:hAnsi="Calibri" w:cs="Times New Roman"/>
      <w:color w:val="00000A"/>
      <w:sz w:val="20"/>
      <w:szCs w:val="20"/>
      <w:lang w:eastAsia="en-US"/>
    </w:rPr>
  </w:style>
  <w:style w:type="paragraph" w:customStyle="1" w:styleId="Default">
    <w:name w:val="Default"/>
    <w:rsid w:val="000F599D"/>
    <w:pPr>
      <w:suppressAutoHyphens/>
      <w:overflowPunct w:val="0"/>
    </w:pPr>
    <w:rPr>
      <w:rFonts w:ascii="Arial" w:hAnsi="Arial"/>
      <w:color w:val="000000"/>
      <w:sz w:val="24"/>
      <w:szCs w:val="24"/>
      <w:lang w:eastAsia="en-US"/>
    </w:rPr>
  </w:style>
  <w:style w:type="paragraph" w:styleId="NormalnyWeb">
    <w:name w:val="Normal (Web)"/>
    <w:basedOn w:val="Normalny"/>
    <w:uiPriority w:val="99"/>
    <w:rsid w:val="000F599D"/>
    <w:pPr>
      <w:spacing w:before="100" w:after="100" w:line="240" w:lineRule="auto"/>
    </w:pPr>
    <w:rPr>
      <w:rFonts w:ascii="Times New Roman" w:hAnsi="Times New Roman"/>
      <w:sz w:val="24"/>
      <w:szCs w:val="24"/>
      <w:lang w:eastAsia="pl-PL"/>
    </w:rPr>
  </w:style>
  <w:style w:type="paragraph" w:styleId="Tekstpodstawowywcity2">
    <w:name w:val="Body Text Indent 2"/>
    <w:basedOn w:val="Normalny"/>
    <w:link w:val="Tekstpodstawowywcity2Znak"/>
    <w:uiPriority w:val="99"/>
    <w:semiHidden/>
    <w:rsid w:val="000F599D"/>
    <w:pPr>
      <w:spacing w:after="120" w:line="480" w:lineRule="auto"/>
      <w:ind w:left="283"/>
    </w:pPr>
    <w:rPr>
      <w:rFonts w:ascii="Times New Roman" w:hAnsi="Times New Roman"/>
      <w:color w:val="auto"/>
      <w:sz w:val="24"/>
      <w:szCs w:val="24"/>
      <w:lang w:eastAsia="pl-PL"/>
    </w:rPr>
  </w:style>
  <w:style w:type="character" w:customStyle="1" w:styleId="Tekstpodstawowywcity2Znak">
    <w:name w:val="Tekst podstawowy wcięty 2 Znak"/>
    <w:basedOn w:val="Domylnaczcionkaakapitu"/>
    <w:link w:val="Tekstpodstawowywcity2"/>
    <w:uiPriority w:val="99"/>
    <w:semiHidden/>
    <w:locked/>
    <w:rsid w:val="00852657"/>
    <w:rPr>
      <w:rFonts w:ascii="Calibri" w:hAnsi="Calibri" w:cs="Times New Roman"/>
      <w:color w:val="00000A"/>
      <w:lang w:eastAsia="en-US"/>
    </w:rPr>
  </w:style>
  <w:style w:type="paragraph" w:customStyle="1" w:styleId="Nagwek11">
    <w:name w:val="Nagłówek 11"/>
    <w:basedOn w:val="Normalny"/>
    <w:uiPriority w:val="99"/>
    <w:rsid w:val="000F599D"/>
    <w:pPr>
      <w:widowControl w:val="0"/>
      <w:spacing w:after="0" w:line="240" w:lineRule="auto"/>
      <w:ind w:left="146"/>
      <w:outlineLvl w:val="0"/>
    </w:pPr>
    <w:rPr>
      <w:rFonts w:ascii="Arial" w:hAnsi="Arial" w:cs="Arial"/>
      <w:b/>
      <w:bCs/>
      <w:sz w:val="26"/>
      <w:szCs w:val="26"/>
      <w:lang w:eastAsia="pl-PL"/>
    </w:rPr>
  </w:style>
  <w:style w:type="paragraph" w:customStyle="1" w:styleId="Nagwek21">
    <w:name w:val="Nagłówek 21"/>
    <w:basedOn w:val="Normalny"/>
    <w:uiPriority w:val="99"/>
    <w:rsid w:val="000F599D"/>
    <w:pPr>
      <w:widowControl w:val="0"/>
      <w:spacing w:after="0" w:line="240" w:lineRule="auto"/>
      <w:ind w:left="478" w:hanging="360"/>
      <w:outlineLvl w:val="1"/>
    </w:pPr>
    <w:rPr>
      <w:rFonts w:ascii="Arial" w:hAnsi="Arial" w:cs="Arial"/>
      <w:b/>
      <w:bCs/>
      <w:sz w:val="24"/>
      <w:szCs w:val="24"/>
      <w:lang w:eastAsia="pl-PL"/>
    </w:rPr>
  </w:style>
  <w:style w:type="paragraph" w:customStyle="1" w:styleId="Nagwek31">
    <w:name w:val="Nagłówek 31"/>
    <w:basedOn w:val="Normalny"/>
    <w:uiPriority w:val="99"/>
    <w:rsid w:val="000F599D"/>
    <w:pPr>
      <w:widowControl w:val="0"/>
      <w:spacing w:after="0" w:line="240" w:lineRule="auto"/>
      <w:ind w:left="218"/>
      <w:outlineLvl w:val="2"/>
    </w:pPr>
    <w:rPr>
      <w:rFonts w:ascii="Arial" w:hAnsi="Arial" w:cs="Arial"/>
      <w:b/>
      <w:bCs/>
      <w:lang w:eastAsia="pl-PL"/>
    </w:rPr>
  </w:style>
  <w:style w:type="paragraph" w:customStyle="1" w:styleId="TableParagraph">
    <w:name w:val="Table Paragraph"/>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Akapitzlist1">
    <w:name w:val="Akapit z listą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Nag1">
    <w:name w:val="$_Nag1"/>
    <w:basedOn w:val="Nagwek1"/>
    <w:uiPriority w:val="99"/>
    <w:rsid w:val="000F599D"/>
    <w:pPr>
      <w:keepLines w:val="0"/>
      <w:pBdr>
        <w:top w:val="single" w:sz="4" w:space="1" w:color="00000A"/>
        <w:left w:val="single" w:sz="4" w:space="4" w:color="00000A"/>
        <w:bottom w:val="single" w:sz="4" w:space="1" w:color="00000A"/>
        <w:right w:val="single" w:sz="4" w:space="4" w:color="00000A"/>
      </w:pBdr>
      <w:spacing w:before="240" w:after="240" w:line="312" w:lineRule="auto"/>
      <w:jc w:val="center"/>
    </w:pPr>
    <w:rPr>
      <w:rFonts w:ascii="Arial" w:hAnsi="Arial" w:cs="Arial"/>
      <w:color w:val="00000A"/>
      <w:sz w:val="24"/>
      <w:szCs w:val="32"/>
      <w:lang w:eastAsia="pl-PL"/>
    </w:rPr>
  </w:style>
  <w:style w:type="paragraph" w:customStyle="1" w:styleId="Nag2">
    <w:name w:val="$_Nag2"/>
    <w:basedOn w:val="Nagwek2"/>
    <w:uiPriority w:val="99"/>
    <w:rsid w:val="000F599D"/>
    <w:pPr>
      <w:pBdr>
        <w:top w:val="single" w:sz="4" w:space="1" w:color="00000A"/>
        <w:left w:val="single" w:sz="4" w:space="4" w:color="00000A"/>
        <w:bottom w:val="single" w:sz="4" w:space="1" w:color="00000A"/>
        <w:right w:val="single" w:sz="4" w:space="4" w:color="00000A"/>
      </w:pBdr>
      <w:shd w:val="clear" w:color="auto" w:fill="CCCCCC"/>
      <w:spacing w:after="240" w:line="312" w:lineRule="auto"/>
      <w:jc w:val="center"/>
    </w:pPr>
    <w:rPr>
      <w:rFonts w:ascii="Arial" w:hAnsi="Arial" w:cs="Arial"/>
      <w:i w:val="0"/>
      <w:sz w:val="24"/>
      <w:lang w:eastAsia="pl-PL"/>
    </w:rPr>
  </w:style>
  <w:style w:type="paragraph" w:styleId="Spistreci5">
    <w:name w:val="toc 5"/>
    <w:basedOn w:val="Normalny"/>
    <w:autoRedefine/>
    <w:uiPriority w:val="99"/>
    <w:rsid w:val="000F599D"/>
    <w:pPr>
      <w:spacing w:after="0" w:line="320" w:lineRule="atLeast"/>
      <w:ind w:left="660"/>
    </w:pPr>
    <w:rPr>
      <w:rFonts w:ascii="Times New Roman" w:hAnsi="Times New Roman"/>
      <w:sz w:val="20"/>
      <w:szCs w:val="20"/>
      <w:lang w:eastAsia="pl-PL"/>
    </w:rPr>
  </w:style>
  <w:style w:type="paragraph" w:styleId="Tytu">
    <w:name w:val="Title"/>
    <w:basedOn w:val="Normalny"/>
    <w:link w:val="TytuZnak"/>
    <w:uiPriority w:val="99"/>
    <w:qFormat/>
    <w:rsid w:val="000F599D"/>
    <w:pPr>
      <w:spacing w:after="120" w:line="240" w:lineRule="auto"/>
      <w:jc w:val="center"/>
    </w:pPr>
    <w:rPr>
      <w:rFonts w:ascii="Times New Roman" w:hAnsi="Times New Roman"/>
      <w:b/>
      <w:bCs/>
      <w:color w:val="auto"/>
      <w:sz w:val="28"/>
      <w:szCs w:val="28"/>
      <w:lang w:eastAsia="pl-PL"/>
    </w:rPr>
  </w:style>
  <w:style w:type="character" w:customStyle="1" w:styleId="TytuZnak">
    <w:name w:val="Tytuł Znak"/>
    <w:basedOn w:val="Domylnaczcionkaakapitu"/>
    <w:link w:val="Tytu"/>
    <w:uiPriority w:val="99"/>
    <w:locked/>
    <w:rsid w:val="00852657"/>
    <w:rPr>
      <w:rFonts w:ascii="Cambria" w:hAnsi="Cambria" w:cs="Times New Roman"/>
      <w:b/>
      <w:bCs/>
      <w:color w:val="00000A"/>
      <w:kern w:val="28"/>
      <w:sz w:val="32"/>
      <w:szCs w:val="32"/>
      <w:lang w:eastAsia="en-US"/>
    </w:rPr>
  </w:style>
  <w:style w:type="paragraph" w:styleId="Indeks1">
    <w:name w:val="index 1"/>
    <w:basedOn w:val="Normalny"/>
    <w:autoRedefine/>
    <w:uiPriority w:val="99"/>
    <w:semiHidden/>
    <w:rsid w:val="000F599D"/>
    <w:pPr>
      <w:spacing w:before="200" w:after="0" w:line="320" w:lineRule="atLeast"/>
      <w:ind w:left="220" w:hanging="220"/>
    </w:pPr>
    <w:rPr>
      <w:rFonts w:ascii="Arial" w:hAnsi="Arial"/>
      <w:szCs w:val="20"/>
      <w:lang w:eastAsia="pl-PL"/>
    </w:rPr>
  </w:style>
  <w:style w:type="paragraph" w:styleId="Nagwekindeksu">
    <w:name w:val="index heading"/>
    <w:basedOn w:val="Normalny"/>
    <w:uiPriority w:val="99"/>
    <w:semiHidden/>
    <w:rsid w:val="000F599D"/>
    <w:pPr>
      <w:spacing w:after="0" w:line="240" w:lineRule="auto"/>
    </w:pPr>
    <w:rPr>
      <w:rFonts w:ascii="Times New Roman" w:hAnsi="Times New Roman"/>
      <w:sz w:val="20"/>
      <w:szCs w:val="24"/>
      <w:lang w:eastAsia="pl-PL"/>
    </w:rPr>
  </w:style>
  <w:style w:type="paragraph" w:customStyle="1" w:styleId="xl38">
    <w:name w:val="xl38"/>
    <w:basedOn w:val="Normalny"/>
    <w:uiPriority w:val="99"/>
    <w:rsid w:val="000F599D"/>
    <w:pPr>
      <w:spacing w:before="100" w:after="100" w:line="240" w:lineRule="auto"/>
    </w:pPr>
    <w:rPr>
      <w:rFonts w:ascii="Times New Roman" w:hAnsi="Times New Roman"/>
      <w:b/>
      <w:bCs/>
      <w:sz w:val="20"/>
      <w:szCs w:val="24"/>
      <w:lang w:eastAsia="pl-PL"/>
    </w:rPr>
  </w:style>
  <w:style w:type="paragraph" w:customStyle="1" w:styleId="xl33">
    <w:name w:val="xl33"/>
    <w:basedOn w:val="Normalny"/>
    <w:uiPriority w:val="99"/>
    <w:rsid w:val="000F599D"/>
    <w:pPr>
      <w:spacing w:before="100" w:after="100" w:line="240" w:lineRule="auto"/>
      <w:jc w:val="center"/>
    </w:pPr>
    <w:rPr>
      <w:rFonts w:ascii="Times New Roman" w:hAnsi="Times New Roman"/>
      <w:sz w:val="20"/>
      <w:szCs w:val="24"/>
      <w:lang w:eastAsia="pl-PL"/>
    </w:rPr>
  </w:style>
  <w:style w:type="paragraph" w:customStyle="1" w:styleId="1">
    <w:name w:val="1"/>
    <w:basedOn w:val="Normalny"/>
    <w:uiPriority w:val="99"/>
    <w:rsid w:val="000F599D"/>
    <w:pPr>
      <w:tabs>
        <w:tab w:val="center" w:pos="4536"/>
        <w:tab w:val="right" w:pos="9072"/>
      </w:tabs>
      <w:spacing w:after="0" w:line="240" w:lineRule="auto"/>
    </w:pPr>
    <w:rPr>
      <w:rFonts w:ascii="Times New Roman" w:hAnsi="Times New Roman"/>
      <w:sz w:val="20"/>
      <w:szCs w:val="20"/>
      <w:lang w:val="en-GB" w:eastAsia="pl-PL"/>
    </w:rPr>
  </w:style>
  <w:style w:type="paragraph" w:styleId="Tekstpodstawowy3">
    <w:name w:val="Body Text 3"/>
    <w:basedOn w:val="Normalny"/>
    <w:link w:val="Tekstpodstawowy3Znak"/>
    <w:uiPriority w:val="99"/>
    <w:semiHidden/>
    <w:rsid w:val="000F599D"/>
    <w:pPr>
      <w:spacing w:before="200" w:after="120" w:line="320" w:lineRule="atLeast"/>
    </w:pPr>
    <w:rPr>
      <w:rFonts w:ascii="Arial" w:hAnsi="Arial"/>
      <w:color w:val="auto"/>
      <w:sz w:val="16"/>
      <w:szCs w:val="16"/>
      <w:lang w:eastAsia="pl-PL"/>
    </w:rPr>
  </w:style>
  <w:style w:type="character" w:customStyle="1" w:styleId="Tekstpodstawowy3Znak">
    <w:name w:val="Tekst podstawowy 3 Znak"/>
    <w:basedOn w:val="Domylnaczcionkaakapitu"/>
    <w:link w:val="Tekstpodstawowy3"/>
    <w:uiPriority w:val="99"/>
    <w:semiHidden/>
    <w:locked/>
    <w:rsid w:val="00852657"/>
    <w:rPr>
      <w:rFonts w:ascii="Calibri" w:hAnsi="Calibri" w:cs="Times New Roman"/>
      <w:color w:val="00000A"/>
      <w:sz w:val="16"/>
      <w:szCs w:val="16"/>
      <w:lang w:eastAsia="en-US"/>
    </w:rPr>
  </w:style>
  <w:style w:type="paragraph" w:customStyle="1" w:styleId="Wcicietrecitekstu">
    <w:name w:val="Wcięcie treści tekstu"/>
    <w:basedOn w:val="Normalny"/>
    <w:link w:val="TekstpodstawowywcityZnak"/>
    <w:uiPriority w:val="99"/>
    <w:semiHidden/>
    <w:rsid w:val="000F599D"/>
    <w:pPr>
      <w:spacing w:before="200" w:after="120" w:line="320" w:lineRule="atLeast"/>
      <w:ind w:left="283"/>
    </w:pPr>
    <w:rPr>
      <w:rFonts w:ascii="Arial" w:hAnsi="Arial"/>
      <w:szCs w:val="20"/>
      <w:lang w:eastAsia="pl-PL"/>
    </w:rPr>
  </w:style>
  <w:style w:type="paragraph" w:styleId="Tekstpodstawowywcity3">
    <w:name w:val="Body Text Indent 3"/>
    <w:basedOn w:val="Normalny"/>
    <w:link w:val="Tekstpodstawowywcity3Znak"/>
    <w:uiPriority w:val="99"/>
    <w:semiHidden/>
    <w:rsid w:val="000F599D"/>
    <w:pPr>
      <w:spacing w:before="200" w:after="120" w:line="320" w:lineRule="atLeast"/>
      <w:ind w:left="283"/>
    </w:pPr>
    <w:rPr>
      <w:rFonts w:ascii="Arial" w:hAnsi="Arial"/>
      <w:color w:val="auto"/>
      <w:sz w:val="16"/>
      <w:szCs w:val="16"/>
      <w:lang w:eastAsia="pl-PL"/>
    </w:rPr>
  </w:style>
  <w:style w:type="character" w:customStyle="1" w:styleId="Tekstpodstawowywcity3Znak">
    <w:name w:val="Tekst podstawowy wcięty 3 Znak"/>
    <w:basedOn w:val="Domylnaczcionkaakapitu"/>
    <w:link w:val="Tekstpodstawowywcity3"/>
    <w:uiPriority w:val="99"/>
    <w:semiHidden/>
    <w:locked/>
    <w:rsid w:val="00852657"/>
    <w:rPr>
      <w:rFonts w:ascii="Calibri" w:hAnsi="Calibri" w:cs="Times New Roman"/>
      <w:color w:val="00000A"/>
      <w:sz w:val="16"/>
      <w:szCs w:val="16"/>
      <w:lang w:eastAsia="en-US"/>
    </w:rPr>
  </w:style>
  <w:style w:type="paragraph" w:customStyle="1" w:styleId="Tekstpodstawowywcity1">
    <w:name w:val="Tekst podstawowy wcięty1"/>
    <w:basedOn w:val="Normalny"/>
    <w:uiPriority w:val="99"/>
    <w:rsid w:val="000F599D"/>
    <w:pPr>
      <w:widowControl w:val="0"/>
      <w:spacing w:after="0" w:line="240" w:lineRule="auto"/>
    </w:pPr>
    <w:rPr>
      <w:rFonts w:ascii="Times New Roman" w:hAnsi="Times New Roman"/>
      <w:sz w:val="20"/>
      <w:szCs w:val="20"/>
      <w:lang w:eastAsia="pl-PL"/>
    </w:rPr>
  </w:style>
  <w:style w:type="paragraph" w:styleId="Podtytu">
    <w:name w:val="Subtitle"/>
    <w:basedOn w:val="Normalny"/>
    <w:link w:val="PodtytuZnak"/>
    <w:uiPriority w:val="99"/>
    <w:qFormat/>
    <w:rsid w:val="000F599D"/>
    <w:pPr>
      <w:spacing w:after="0" w:line="360" w:lineRule="auto"/>
      <w:jc w:val="center"/>
    </w:pPr>
    <w:rPr>
      <w:rFonts w:ascii="Tahoma" w:hAnsi="Tahoma"/>
      <w:b/>
      <w:bCs/>
      <w:color w:val="auto"/>
      <w:sz w:val="20"/>
      <w:szCs w:val="20"/>
      <w:lang w:eastAsia="pl-PL"/>
    </w:rPr>
  </w:style>
  <w:style w:type="character" w:customStyle="1" w:styleId="PodtytuZnak">
    <w:name w:val="Podtytuł Znak"/>
    <w:basedOn w:val="Domylnaczcionkaakapitu"/>
    <w:link w:val="Podtytu"/>
    <w:uiPriority w:val="99"/>
    <w:locked/>
    <w:rsid w:val="00852657"/>
    <w:rPr>
      <w:rFonts w:ascii="Cambria" w:hAnsi="Cambria" w:cs="Times New Roman"/>
      <w:color w:val="00000A"/>
      <w:sz w:val="24"/>
      <w:szCs w:val="24"/>
      <w:lang w:eastAsia="en-US"/>
    </w:rPr>
  </w:style>
  <w:style w:type="paragraph" w:customStyle="1" w:styleId="Pisma">
    <w:name w:val="Pisma"/>
    <w:basedOn w:val="Normalny"/>
    <w:uiPriority w:val="99"/>
    <w:rsid w:val="000F599D"/>
    <w:pPr>
      <w:spacing w:after="0" w:line="240" w:lineRule="auto"/>
      <w:jc w:val="both"/>
    </w:pPr>
    <w:rPr>
      <w:rFonts w:ascii="Times New Roman" w:hAnsi="Times New Roman"/>
      <w:sz w:val="20"/>
      <w:szCs w:val="24"/>
      <w:lang w:eastAsia="pl-PL"/>
    </w:rPr>
  </w:style>
  <w:style w:type="paragraph" w:customStyle="1" w:styleId="xl28">
    <w:name w:val="xl28"/>
    <w:basedOn w:val="Normalny"/>
    <w:uiPriority w:val="99"/>
    <w:rsid w:val="000F599D"/>
    <w:pPr>
      <w:pBdr>
        <w:top w:val="single" w:sz="4" w:space="0" w:color="00000A"/>
      </w:pBdr>
      <w:spacing w:before="100" w:after="100" w:line="240" w:lineRule="auto"/>
    </w:pPr>
    <w:rPr>
      <w:rFonts w:ascii="Times New Roman" w:hAnsi="Times New Roman"/>
      <w:sz w:val="20"/>
      <w:szCs w:val="24"/>
      <w:lang w:eastAsia="pl-PL"/>
    </w:rPr>
  </w:style>
  <w:style w:type="paragraph" w:customStyle="1" w:styleId="Standardowy1">
    <w:name w:val="Standardowy1"/>
    <w:uiPriority w:val="99"/>
    <w:rsid w:val="000F599D"/>
    <w:pPr>
      <w:suppressAutoHyphens/>
      <w:textAlignment w:val="baseline"/>
    </w:pPr>
    <w:rPr>
      <w:rFonts w:ascii="Times New Roman" w:hAnsi="Times New Roman" w:cs="Times New Roman"/>
      <w:color w:val="00000A"/>
      <w:sz w:val="24"/>
      <w:szCs w:val="20"/>
      <w:lang w:val="en-US"/>
    </w:rPr>
  </w:style>
  <w:style w:type="paragraph" w:customStyle="1" w:styleId="SOP">
    <w:name w:val="SOP"/>
    <w:basedOn w:val="Tekstpodstawowy3"/>
    <w:uiPriority w:val="99"/>
    <w:rsid w:val="000F599D"/>
    <w:pPr>
      <w:widowControl w:val="0"/>
      <w:spacing w:before="240" w:after="0" w:line="240" w:lineRule="auto"/>
      <w:jc w:val="both"/>
    </w:pPr>
    <w:rPr>
      <w:sz w:val="24"/>
      <w:szCs w:val="20"/>
    </w:rPr>
  </w:style>
  <w:style w:type="paragraph" w:styleId="Legenda">
    <w:name w:val="caption"/>
    <w:basedOn w:val="Normalny"/>
    <w:uiPriority w:val="99"/>
    <w:qFormat/>
    <w:rsid w:val="000F599D"/>
    <w:pPr>
      <w:pBdr>
        <w:top w:val="single" w:sz="4" w:space="1" w:color="00000A"/>
        <w:left w:val="single" w:sz="4" w:space="4" w:color="00000A"/>
        <w:bottom w:val="single" w:sz="4" w:space="1" w:color="00000A"/>
        <w:right w:val="single" w:sz="4" w:space="4" w:color="00000A"/>
      </w:pBdr>
      <w:spacing w:after="0" w:line="240" w:lineRule="auto"/>
    </w:pPr>
    <w:rPr>
      <w:rFonts w:ascii="Times New Roman" w:hAnsi="Times New Roman"/>
      <w:b/>
      <w:sz w:val="20"/>
      <w:szCs w:val="20"/>
      <w:lang w:eastAsia="pl-PL"/>
    </w:rPr>
  </w:style>
  <w:style w:type="paragraph" w:customStyle="1" w:styleId="Tekstpodstawowy21">
    <w:name w:val="Tekst podstawowy 21"/>
    <w:basedOn w:val="Normalny"/>
    <w:uiPriority w:val="99"/>
    <w:rsid w:val="000F599D"/>
    <w:pPr>
      <w:spacing w:after="0" w:line="240" w:lineRule="auto"/>
      <w:jc w:val="both"/>
    </w:pPr>
    <w:rPr>
      <w:rFonts w:ascii="Times New Roman" w:hAnsi="Times New Roman"/>
      <w:sz w:val="24"/>
      <w:szCs w:val="20"/>
      <w:lang w:eastAsia="pl-PL"/>
    </w:rPr>
  </w:style>
  <w:style w:type="paragraph" w:customStyle="1" w:styleId="xl35">
    <w:name w:val="xl35"/>
    <w:basedOn w:val="Normalny"/>
    <w:uiPriority w:val="99"/>
    <w:rsid w:val="000F599D"/>
    <w:pPr>
      <w:spacing w:beforeAutospacing="1" w:afterAutospacing="1" w:line="240" w:lineRule="auto"/>
      <w:jc w:val="center"/>
      <w:textAlignment w:val="top"/>
    </w:pPr>
    <w:rPr>
      <w:rFonts w:ascii="Times New Roman" w:hAnsi="Times New Roman"/>
      <w:b/>
      <w:bCs/>
      <w:sz w:val="24"/>
      <w:szCs w:val="24"/>
      <w:lang w:eastAsia="pl-PL"/>
    </w:rPr>
  </w:style>
  <w:style w:type="paragraph" w:styleId="Spistreci4">
    <w:name w:val="toc 4"/>
    <w:basedOn w:val="Normalny"/>
    <w:autoRedefine/>
    <w:uiPriority w:val="99"/>
    <w:rsid w:val="000F599D"/>
    <w:pPr>
      <w:spacing w:after="0" w:line="320" w:lineRule="atLeast"/>
      <w:ind w:left="440"/>
    </w:pPr>
    <w:rPr>
      <w:rFonts w:ascii="Times New Roman" w:hAnsi="Times New Roman"/>
      <w:sz w:val="20"/>
      <w:szCs w:val="20"/>
      <w:lang w:eastAsia="pl-PL"/>
    </w:rPr>
  </w:style>
  <w:style w:type="paragraph" w:customStyle="1" w:styleId="tekstZPORR">
    <w:name w:val="tekst ZPORR"/>
    <w:basedOn w:val="Default"/>
    <w:next w:val="Default"/>
    <w:uiPriority w:val="99"/>
    <w:rsid w:val="000F599D"/>
    <w:pPr>
      <w:spacing w:after="120"/>
    </w:pPr>
    <w:rPr>
      <w:rFonts w:ascii="TimesNewRoman,Bold" w:hAnsi="TimesNewRoman,Bold" w:cs="Times New Roman"/>
      <w:color w:val="00000A"/>
      <w:lang w:eastAsia="pl-PL"/>
    </w:rPr>
  </w:style>
  <w:style w:type="paragraph" w:customStyle="1" w:styleId="Nag3wek1">
    <w:name w:val="Nag3ówek 1"/>
    <w:basedOn w:val="Default"/>
    <w:next w:val="Default"/>
    <w:uiPriority w:val="99"/>
    <w:rsid w:val="000F599D"/>
    <w:pPr>
      <w:spacing w:after="240"/>
    </w:pPr>
    <w:rPr>
      <w:rFonts w:ascii="TimesNewRoman,Bold" w:hAnsi="TimesNewRoman,Bold" w:cs="Times New Roman"/>
      <w:color w:val="00000A"/>
      <w:lang w:eastAsia="pl-PL"/>
    </w:rPr>
  </w:style>
  <w:style w:type="paragraph" w:customStyle="1" w:styleId="BodyText23">
    <w:name w:val="Body Text 23"/>
    <w:basedOn w:val="Default"/>
    <w:next w:val="Default"/>
    <w:uiPriority w:val="99"/>
    <w:rsid w:val="000F599D"/>
    <w:rPr>
      <w:rFonts w:ascii="TimesNewRoman,Bold" w:hAnsi="TimesNewRoman,Bold" w:cs="Times New Roman"/>
      <w:color w:val="00000A"/>
      <w:lang w:eastAsia="pl-PL"/>
    </w:rPr>
  </w:style>
  <w:style w:type="paragraph" w:styleId="Spistreci6">
    <w:name w:val="toc 6"/>
    <w:basedOn w:val="Normalny"/>
    <w:autoRedefine/>
    <w:uiPriority w:val="99"/>
    <w:rsid w:val="000F599D"/>
    <w:pPr>
      <w:spacing w:after="0" w:line="320" w:lineRule="atLeast"/>
      <w:ind w:left="880"/>
    </w:pPr>
    <w:rPr>
      <w:rFonts w:ascii="Times New Roman" w:hAnsi="Times New Roman"/>
      <w:sz w:val="20"/>
      <w:szCs w:val="20"/>
      <w:lang w:eastAsia="pl-PL"/>
    </w:rPr>
  </w:style>
  <w:style w:type="paragraph" w:styleId="Spistreci7">
    <w:name w:val="toc 7"/>
    <w:basedOn w:val="Normalny"/>
    <w:autoRedefine/>
    <w:uiPriority w:val="99"/>
    <w:rsid w:val="000F599D"/>
    <w:pPr>
      <w:spacing w:after="0" w:line="320" w:lineRule="atLeast"/>
      <w:ind w:left="1100"/>
    </w:pPr>
    <w:rPr>
      <w:rFonts w:ascii="Times New Roman" w:hAnsi="Times New Roman"/>
      <w:sz w:val="20"/>
      <w:szCs w:val="20"/>
      <w:lang w:eastAsia="pl-PL"/>
    </w:rPr>
  </w:style>
  <w:style w:type="paragraph" w:styleId="Spistreci8">
    <w:name w:val="toc 8"/>
    <w:basedOn w:val="Normalny"/>
    <w:autoRedefine/>
    <w:uiPriority w:val="99"/>
    <w:rsid w:val="000F599D"/>
    <w:pPr>
      <w:spacing w:after="0" w:line="320" w:lineRule="atLeast"/>
      <w:ind w:left="1320"/>
    </w:pPr>
    <w:rPr>
      <w:rFonts w:ascii="Times New Roman" w:hAnsi="Times New Roman"/>
      <w:sz w:val="20"/>
      <w:szCs w:val="20"/>
      <w:lang w:eastAsia="pl-PL"/>
    </w:rPr>
  </w:style>
  <w:style w:type="paragraph" w:styleId="Spistreci9">
    <w:name w:val="toc 9"/>
    <w:basedOn w:val="Normalny"/>
    <w:autoRedefine/>
    <w:uiPriority w:val="99"/>
    <w:rsid w:val="000F599D"/>
    <w:pPr>
      <w:spacing w:after="0" w:line="320" w:lineRule="atLeast"/>
      <w:ind w:left="1540"/>
    </w:pPr>
    <w:rPr>
      <w:rFonts w:ascii="Times New Roman" w:hAnsi="Times New Roman"/>
      <w:sz w:val="20"/>
      <w:szCs w:val="20"/>
      <w:lang w:eastAsia="pl-PL"/>
    </w:rPr>
  </w:style>
  <w:style w:type="paragraph" w:customStyle="1" w:styleId="2">
    <w:name w:val="2"/>
    <w:basedOn w:val="Normalny"/>
    <w:uiPriority w:val="99"/>
    <w:semiHidden/>
    <w:rsid w:val="000F599D"/>
    <w:pPr>
      <w:spacing w:before="200" w:after="0" w:line="320" w:lineRule="atLeast"/>
    </w:pPr>
    <w:rPr>
      <w:rFonts w:ascii="Arial" w:hAnsi="Arial"/>
      <w:szCs w:val="20"/>
      <w:lang w:eastAsia="pl-PL"/>
    </w:rPr>
  </w:style>
  <w:style w:type="paragraph" w:customStyle="1" w:styleId="BodyText24">
    <w:name w:val="Body Text 24"/>
    <w:basedOn w:val="Normalny"/>
    <w:uiPriority w:val="99"/>
    <w:rsid w:val="000F599D"/>
    <w:pPr>
      <w:overflowPunct/>
      <w:spacing w:after="0" w:line="240" w:lineRule="auto"/>
      <w:jc w:val="both"/>
      <w:textAlignment w:val="baseline"/>
    </w:pPr>
    <w:rPr>
      <w:rFonts w:ascii="Times New Roman" w:hAnsi="Times New Roman"/>
      <w:sz w:val="24"/>
      <w:szCs w:val="20"/>
      <w:lang w:eastAsia="pl-PL"/>
    </w:rPr>
  </w:style>
  <w:style w:type="paragraph" w:customStyle="1" w:styleId="ZnakZnak7">
    <w:name w:val="Znak Znak7"/>
    <w:basedOn w:val="Normalny"/>
    <w:uiPriority w:val="99"/>
    <w:rsid w:val="000F599D"/>
    <w:pPr>
      <w:spacing w:after="0" w:line="240" w:lineRule="auto"/>
    </w:pPr>
    <w:rPr>
      <w:rFonts w:ascii="Times New Roman" w:hAnsi="Times New Roman"/>
      <w:sz w:val="24"/>
      <w:szCs w:val="24"/>
      <w:lang w:eastAsia="pl-PL"/>
    </w:rPr>
  </w:style>
  <w:style w:type="paragraph" w:customStyle="1" w:styleId="Akapitzlist2">
    <w:name w:val="Akapit z listą2"/>
    <w:basedOn w:val="Normalny"/>
    <w:uiPriority w:val="99"/>
    <w:rsid w:val="000F599D"/>
    <w:pPr>
      <w:spacing w:after="0" w:line="240" w:lineRule="auto"/>
      <w:ind w:left="708"/>
    </w:pPr>
    <w:rPr>
      <w:rFonts w:ascii="Times New Roman" w:hAnsi="Times New Roman"/>
      <w:sz w:val="20"/>
      <w:szCs w:val="24"/>
      <w:lang w:eastAsia="pl-PL"/>
    </w:rPr>
  </w:style>
  <w:style w:type="paragraph" w:styleId="Poprawka">
    <w:name w:val="Revision"/>
    <w:uiPriority w:val="99"/>
    <w:semiHidden/>
    <w:rsid w:val="000F599D"/>
    <w:pPr>
      <w:suppressAutoHyphens/>
      <w:overflowPunct w:val="0"/>
    </w:pPr>
    <w:rPr>
      <w:rFonts w:ascii="Calibri" w:hAnsi="Calibri" w:cs="Times New Roman"/>
      <w:color w:val="00000A"/>
      <w:lang w:val="en-US" w:eastAsia="en-US"/>
    </w:rPr>
  </w:style>
  <w:style w:type="paragraph" w:customStyle="1" w:styleId="Akapitzlist3">
    <w:name w:val="Akapit z listą3"/>
    <w:basedOn w:val="Normalny"/>
    <w:link w:val="ListParagraphChar"/>
    <w:uiPriority w:val="99"/>
    <w:rsid w:val="000F599D"/>
    <w:pPr>
      <w:spacing w:after="0" w:line="240" w:lineRule="auto"/>
      <w:ind w:left="708"/>
    </w:pPr>
    <w:rPr>
      <w:rFonts w:ascii="Times New Roman" w:hAnsi="Times New Roman"/>
      <w:color w:val="auto"/>
      <w:sz w:val="24"/>
      <w:szCs w:val="20"/>
      <w:lang w:eastAsia="pl-PL"/>
    </w:rPr>
  </w:style>
  <w:style w:type="paragraph" w:customStyle="1" w:styleId="Podpistabeli1">
    <w:name w:val="Podpis tabeli1"/>
    <w:basedOn w:val="Normalny"/>
    <w:link w:val="Podpistabeli"/>
    <w:uiPriority w:val="99"/>
    <w:rsid w:val="000F599D"/>
    <w:pPr>
      <w:widowControl w:val="0"/>
      <w:shd w:val="clear" w:color="auto" w:fill="FFFFFF"/>
      <w:spacing w:after="0" w:line="240" w:lineRule="atLeast"/>
    </w:pPr>
    <w:rPr>
      <w:rFonts w:ascii="Arial" w:hAnsi="Arial"/>
      <w:color w:val="auto"/>
      <w:sz w:val="16"/>
      <w:szCs w:val="20"/>
      <w:lang w:eastAsia="pl-PL"/>
    </w:rPr>
  </w:style>
  <w:style w:type="paragraph" w:customStyle="1" w:styleId="Teksttreci21">
    <w:name w:val="Tekst treści (2)1"/>
    <w:basedOn w:val="Normalny"/>
    <w:link w:val="Teksttreci2"/>
    <w:rsid w:val="000F599D"/>
    <w:rPr>
      <w:rFonts w:ascii="Liberation Serif" w:hAnsi="Liberation Serif"/>
      <w:color w:val="auto"/>
      <w:sz w:val="24"/>
      <w:szCs w:val="20"/>
      <w:shd w:val="clear" w:color="auto" w:fill="FFFFFF"/>
      <w:lang w:eastAsia="pl-PL"/>
    </w:rPr>
  </w:style>
  <w:style w:type="paragraph" w:customStyle="1" w:styleId="Bezodstpw1">
    <w:name w:val="Bez odstępów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Normalnyodstp">
    <w:name w:val="$Normalny_odstęp"/>
    <w:basedOn w:val="Normalny"/>
    <w:uiPriority w:val="99"/>
    <w:rsid w:val="000F599D"/>
    <w:pPr>
      <w:spacing w:after="120"/>
      <w:jc w:val="both"/>
    </w:pPr>
    <w:rPr>
      <w:rFonts w:ascii="Arial" w:hAnsi="Arial"/>
    </w:rPr>
  </w:style>
  <w:style w:type="paragraph" w:customStyle="1" w:styleId="Cytatintensywny1">
    <w:name w:val="Cytat intensywny1"/>
    <w:basedOn w:val="Normalny"/>
    <w:link w:val="IntenseQuoteChar"/>
    <w:uiPriority w:val="99"/>
    <w:rsid w:val="000F599D"/>
    <w:pPr>
      <w:spacing w:before="240" w:after="240" w:line="240" w:lineRule="auto"/>
      <w:ind w:left="1080" w:right="1080"/>
      <w:jc w:val="center"/>
    </w:pPr>
    <w:rPr>
      <w:color w:val="5B9BD5"/>
      <w:sz w:val="24"/>
      <w:szCs w:val="20"/>
      <w:lang w:eastAsia="pl-PL"/>
    </w:rPr>
  </w:style>
  <w:style w:type="paragraph" w:customStyle="1" w:styleId="Cytat1">
    <w:name w:val="Cytat1"/>
    <w:basedOn w:val="Normalny"/>
    <w:link w:val="QuoteChar"/>
    <w:uiPriority w:val="99"/>
    <w:rsid w:val="000F599D"/>
    <w:pPr>
      <w:spacing w:before="100"/>
    </w:pPr>
    <w:rPr>
      <w:i/>
      <w:color w:val="auto"/>
      <w:sz w:val="24"/>
      <w:szCs w:val="20"/>
      <w:lang w:eastAsia="pl-PL"/>
    </w:rPr>
  </w:style>
  <w:style w:type="paragraph" w:customStyle="1" w:styleId="Nagwekspisutreci1">
    <w:name w:val="Nagłówek spisu treści1"/>
    <w:basedOn w:val="Nagwek1"/>
    <w:uiPriority w:val="99"/>
    <w:rsid w:val="000F599D"/>
    <w:pPr>
      <w:keepLines w:val="0"/>
      <w:pBdr>
        <w:top w:val="single" w:sz="24" w:space="0" w:color="5B9BD5"/>
        <w:left w:val="single" w:sz="24" w:space="0" w:color="5B9BD5"/>
        <w:bottom w:val="single" w:sz="24" w:space="0" w:color="5B9BD5"/>
        <w:right w:val="single" w:sz="24" w:space="0" w:color="5B9BD5"/>
      </w:pBdr>
      <w:shd w:val="clear" w:color="auto" w:fill="5B9BD5"/>
      <w:spacing w:before="100"/>
    </w:pPr>
    <w:rPr>
      <w:rFonts w:ascii="Calibri" w:hAnsi="Calibri" w:cs="Calibri"/>
      <w:b w:val="0"/>
      <w:bCs w:val="0"/>
      <w:caps/>
      <w:color w:val="FFFFFF"/>
      <w:spacing w:val="15"/>
      <w:sz w:val="22"/>
      <w:szCs w:val="22"/>
    </w:rPr>
  </w:style>
  <w:style w:type="paragraph" w:customStyle="1" w:styleId="Poprawka1">
    <w:name w:val="Poprawka1"/>
    <w:uiPriority w:val="99"/>
    <w:semiHidden/>
    <w:rsid w:val="000F599D"/>
    <w:pPr>
      <w:suppressAutoHyphens/>
      <w:overflowPunct w:val="0"/>
    </w:pPr>
    <w:rPr>
      <w:rFonts w:ascii="Calibri" w:hAnsi="Calibri" w:cs="Calibri"/>
      <w:color w:val="00000A"/>
      <w:lang w:val="en-US" w:eastAsia="en-US"/>
    </w:rPr>
  </w:style>
  <w:style w:type="paragraph" w:customStyle="1" w:styleId="Akapitzlist31">
    <w:name w:val="Akapit z listą31"/>
    <w:basedOn w:val="Normalny"/>
    <w:uiPriority w:val="99"/>
    <w:rsid w:val="000F599D"/>
    <w:pPr>
      <w:spacing w:after="0" w:line="240" w:lineRule="auto"/>
      <w:ind w:left="708"/>
    </w:pPr>
    <w:rPr>
      <w:rFonts w:cs="Calibri"/>
      <w:sz w:val="20"/>
      <w:szCs w:val="20"/>
      <w:lang w:eastAsia="pl-PL"/>
    </w:rPr>
  </w:style>
  <w:style w:type="paragraph" w:customStyle="1" w:styleId="Akapitzlist4">
    <w:name w:val="Akapit z listą4"/>
    <w:basedOn w:val="Normalny"/>
    <w:uiPriority w:val="99"/>
    <w:rsid w:val="000F599D"/>
    <w:pPr>
      <w:spacing w:after="0" w:line="240" w:lineRule="auto"/>
      <w:ind w:left="708"/>
    </w:pPr>
    <w:rPr>
      <w:rFonts w:cs="Calibri"/>
      <w:sz w:val="20"/>
      <w:szCs w:val="20"/>
      <w:lang w:eastAsia="pl-PL"/>
    </w:rPr>
  </w:style>
  <w:style w:type="paragraph" w:customStyle="1" w:styleId="Akapitzlist5">
    <w:name w:val="Akapit z listą5"/>
    <w:basedOn w:val="Normalny"/>
    <w:uiPriority w:val="99"/>
    <w:rsid w:val="000F599D"/>
    <w:pPr>
      <w:spacing w:after="0" w:line="240" w:lineRule="auto"/>
      <w:ind w:left="708"/>
    </w:pPr>
    <w:rPr>
      <w:rFonts w:cs="Calibri"/>
      <w:sz w:val="20"/>
      <w:szCs w:val="20"/>
      <w:lang w:eastAsia="pl-PL"/>
    </w:rPr>
  </w:style>
  <w:style w:type="paragraph" w:customStyle="1" w:styleId="Akapitzlist6">
    <w:name w:val="Akapit z listą6"/>
    <w:basedOn w:val="Normalny"/>
    <w:uiPriority w:val="99"/>
    <w:rsid w:val="000F599D"/>
    <w:pPr>
      <w:spacing w:after="0" w:line="240" w:lineRule="auto"/>
      <w:ind w:left="708"/>
    </w:pPr>
    <w:rPr>
      <w:rFonts w:cs="Calibri"/>
      <w:sz w:val="20"/>
      <w:szCs w:val="20"/>
      <w:lang w:eastAsia="pl-PL"/>
    </w:rPr>
  </w:style>
  <w:style w:type="paragraph" w:customStyle="1" w:styleId="Przypisdolny">
    <w:name w:val="Przypis dolny"/>
    <w:basedOn w:val="Normalny"/>
    <w:uiPriority w:val="99"/>
    <w:rsid w:val="000F599D"/>
    <w:pPr>
      <w:spacing w:after="160" w:line="252" w:lineRule="auto"/>
    </w:pPr>
    <w:rPr>
      <w:rFonts w:cs="Calibri"/>
    </w:rPr>
  </w:style>
  <w:style w:type="paragraph" w:customStyle="1" w:styleId="Style22">
    <w:name w:val="Style22"/>
    <w:basedOn w:val="Normalny"/>
    <w:uiPriority w:val="99"/>
    <w:rsid w:val="000F599D"/>
    <w:pPr>
      <w:widowControl w:val="0"/>
      <w:spacing w:after="0" w:line="291" w:lineRule="exact"/>
      <w:jc w:val="both"/>
    </w:pPr>
    <w:rPr>
      <w:rFonts w:cs="Calibri"/>
      <w:sz w:val="24"/>
      <w:szCs w:val="24"/>
      <w:lang w:eastAsia="pl-PL"/>
    </w:rPr>
  </w:style>
  <w:style w:type="paragraph" w:customStyle="1" w:styleId="Style29">
    <w:name w:val="Style29"/>
    <w:basedOn w:val="Normalny"/>
    <w:uiPriority w:val="99"/>
    <w:rsid w:val="000F599D"/>
    <w:pPr>
      <w:widowControl w:val="0"/>
      <w:spacing w:after="0" w:line="293" w:lineRule="exact"/>
      <w:ind w:hanging="562"/>
      <w:jc w:val="both"/>
    </w:pPr>
    <w:rPr>
      <w:rFonts w:cs="Calibri"/>
      <w:sz w:val="24"/>
      <w:szCs w:val="24"/>
      <w:lang w:eastAsia="pl-PL"/>
    </w:rPr>
  </w:style>
  <w:style w:type="paragraph" w:customStyle="1" w:styleId="Style34">
    <w:name w:val="Style34"/>
    <w:basedOn w:val="Normalny"/>
    <w:uiPriority w:val="99"/>
    <w:rsid w:val="000F599D"/>
    <w:pPr>
      <w:widowControl w:val="0"/>
      <w:spacing w:after="0" w:line="291" w:lineRule="exact"/>
      <w:jc w:val="both"/>
    </w:pPr>
    <w:rPr>
      <w:rFonts w:cs="Calibri"/>
      <w:sz w:val="24"/>
      <w:szCs w:val="24"/>
      <w:lang w:eastAsia="pl-PL"/>
    </w:rPr>
  </w:style>
  <w:style w:type="paragraph" w:customStyle="1" w:styleId="Style38">
    <w:name w:val="Style38"/>
    <w:basedOn w:val="Normalny"/>
    <w:uiPriority w:val="99"/>
    <w:rsid w:val="000F599D"/>
    <w:pPr>
      <w:widowControl w:val="0"/>
      <w:spacing w:after="0" w:line="290" w:lineRule="exact"/>
      <w:ind w:hanging="259"/>
      <w:jc w:val="both"/>
    </w:pPr>
    <w:rPr>
      <w:rFonts w:cs="Calibri"/>
      <w:sz w:val="24"/>
      <w:szCs w:val="24"/>
      <w:lang w:eastAsia="pl-PL"/>
    </w:rPr>
  </w:style>
  <w:style w:type="paragraph" w:customStyle="1" w:styleId="Style31">
    <w:name w:val="Style31"/>
    <w:basedOn w:val="Normalny"/>
    <w:uiPriority w:val="99"/>
    <w:rsid w:val="000F599D"/>
    <w:pPr>
      <w:widowControl w:val="0"/>
      <w:spacing w:after="0" w:line="240" w:lineRule="auto"/>
      <w:jc w:val="both"/>
    </w:pPr>
    <w:rPr>
      <w:rFonts w:cs="Calibri"/>
      <w:sz w:val="24"/>
      <w:szCs w:val="24"/>
      <w:lang w:eastAsia="pl-PL"/>
    </w:rPr>
  </w:style>
  <w:style w:type="paragraph" w:customStyle="1" w:styleId="Style20">
    <w:name w:val="Style20"/>
    <w:basedOn w:val="Normalny"/>
    <w:uiPriority w:val="99"/>
    <w:rsid w:val="000F599D"/>
    <w:pPr>
      <w:widowControl w:val="0"/>
      <w:spacing w:after="0" w:line="290" w:lineRule="exact"/>
      <w:ind w:hanging="360"/>
      <w:jc w:val="both"/>
    </w:pPr>
    <w:rPr>
      <w:rFonts w:cs="Calibri"/>
      <w:sz w:val="24"/>
      <w:szCs w:val="24"/>
      <w:lang w:eastAsia="pl-PL"/>
    </w:rPr>
  </w:style>
  <w:style w:type="paragraph" w:customStyle="1" w:styleId="Style19">
    <w:name w:val="Style19"/>
    <w:basedOn w:val="Normalny"/>
    <w:uiPriority w:val="99"/>
    <w:rsid w:val="000F599D"/>
    <w:pPr>
      <w:widowControl w:val="0"/>
      <w:spacing w:after="0" w:line="293" w:lineRule="exact"/>
      <w:ind w:hanging="384"/>
      <w:jc w:val="both"/>
    </w:pPr>
    <w:rPr>
      <w:rFonts w:cs="Calibri"/>
      <w:sz w:val="24"/>
      <w:szCs w:val="24"/>
      <w:lang w:eastAsia="pl-PL"/>
    </w:rPr>
  </w:style>
  <w:style w:type="paragraph" w:customStyle="1" w:styleId="Teksttreci81">
    <w:name w:val="Tekst treści (8)1"/>
    <w:basedOn w:val="Normalny"/>
    <w:link w:val="Teksttreci8"/>
    <w:uiPriority w:val="99"/>
    <w:rsid w:val="000F599D"/>
    <w:rPr>
      <w:rFonts w:ascii="Liberation Serif" w:hAnsi="Liberation Serif"/>
      <w:color w:val="auto"/>
      <w:sz w:val="24"/>
      <w:szCs w:val="20"/>
      <w:shd w:val="clear" w:color="auto" w:fill="FFFFFF"/>
      <w:lang w:eastAsia="pl-PL"/>
    </w:rPr>
  </w:style>
  <w:style w:type="paragraph" w:styleId="Zwykytekst">
    <w:name w:val="Plain Text"/>
    <w:basedOn w:val="Normalny"/>
    <w:link w:val="ZwykytekstZnak"/>
    <w:uiPriority w:val="99"/>
    <w:rsid w:val="000F599D"/>
    <w:pPr>
      <w:spacing w:before="100"/>
    </w:pPr>
    <w:rPr>
      <w:rFonts w:ascii="Courier New" w:hAnsi="Courier New"/>
      <w:color w:val="auto"/>
      <w:sz w:val="20"/>
      <w:szCs w:val="20"/>
      <w:lang w:eastAsia="pl-PL"/>
    </w:rPr>
  </w:style>
  <w:style w:type="character" w:customStyle="1" w:styleId="ZwykytekstZnak">
    <w:name w:val="Zwykły tekst Znak"/>
    <w:basedOn w:val="Domylnaczcionkaakapitu"/>
    <w:link w:val="Zwykytekst"/>
    <w:uiPriority w:val="99"/>
    <w:locked/>
    <w:rsid w:val="00852657"/>
    <w:rPr>
      <w:rFonts w:ascii="Courier New" w:hAnsi="Courier New" w:cs="Courier New"/>
      <w:color w:val="00000A"/>
      <w:sz w:val="20"/>
      <w:szCs w:val="20"/>
      <w:lang w:eastAsia="en-US"/>
    </w:rPr>
  </w:style>
  <w:style w:type="paragraph" w:customStyle="1" w:styleId="Bezodstpw11">
    <w:name w:val="Bez odstępów11"/>
    <w:uiPriority w:val="99"/>
    <w:rsid w:val="000F599D"/>
    <w:pPr>
      <w:suppressAutoHyphens/>
      <w:overflowPunct w:val="0"/>
      <w:spacing w:before="100"/>
    </w:pPr>
    <w:rPr>
      <w:rFonts w:ascii="Calibri" w:hAnsi="Calibri" w:cs="Calibri"/>
      <w:color w:val="00000A"/>
      <w:sz w:val="20"/>
      <w:szCs w:val="20"/>
      <w:lang w:eastAsia="en-US"/>
    </w:rPr>
  </w:style>
  <w:style w:type="paragraph" w:customStyle="1" w:styleId="ZnakZnak4">
    <w:name w:val="Znak Znak4"/>
    <w:basedOn w:val="Normalny"/>
    <w:uiPriority w:val="99"/>
    <w:rsid w:val="000F599D"/>
    <w:pPr>
      <w:spacing w:after="0" w:line="360" w:lineRule="auto"/>
      <w:jc w:val="both"/>
    </w:pPr>
    <w:rPr>
      <w:rFonts w:ascii="Verdana" w:hAnsi="Verdana"/>
      <w:sz w:val="20"/>
      <w:szCs w:val="20"/>
      <w:lang w:eastAsia="pl-PL"/>
    </w:rPr>
  </w:style>
  <w:style w:type="paragraph" w:customStyle="1" w:styleId="ZnakZnak41">
    <w:name w:val="Znak Znak41"/>
    <w:basedOn w:val="Normalny"/>
    <w:uiPriority w:val="99"/>
    <w:rsid w:val="000F599D"/>
    <w:pPr>
      <w:spacing w:after="0" w:line="360" w:lineRule="auto"/>
      <w:jc w:val="both"/>
    </w:pPr>
    <w:rPr>
      <w:rFonts w:ascii="Verdana" w:hAnsi="Verdana"/>
      <w:sz w:val="20"/>
      <w:szCs w:val="20"/>
      <w:lang w:eastAsia="pl-PL"/>
    </w:rPr>
  </w:style>
  <w:style w:type="paragraph" w:customStyle="1" w:styleId="Style1">
    <w:name w:val="Style1"/>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2">
    <w:name w:val="Style2"/>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3">
    <w:name w:val="Style3"/>
    <w:basedOn w:val="Normalny"/>
    <w:uiPriority w:val="99"/>
    <w:rsid w:val="000F599D"/>
    <w:pPr>
      <w:widowControl w:val="0"/>
      <w:spacing w:after="0" w:line="240" w:lineRule="auto"/>
    </w:pPr>
    <w:rPr>
      <w:rFonts w:ascii="Times New Roman" w:hAnsi="Times New Roman"/>
      <w:sz w:val="24"/>
      <w:szCs w:val="24"/>
      <w:lang w:eastAsia="pl-PL"/>
    </w:rPr>
  </w:style>
  <w:style w:type="paragraph" w:customStyle="1" w:styleId="Style4">
    <w:name w:val="Style4"/>
    <w:basedOn w:val="Normalny"/>
    <w:uiPriority w:val="99"/>
    <w:rsid w:val="000F599D"/>
    <w:pPr>
      <w:widowControl w:val="0"/>
      <w:spacing w:after="0" w:line="461" w:lineRule="exact"/>
      <w:jc w:val="center"/>
    </w:pPr>
    <w:rPr>
      <w:rFonts w:ascii="Times New Roman" w:hAnsi="Times New Roman"/>
      <w:sz w:val="24"/>
      <w:szCs w:val="24"/>
      <w:lang w:eastAsia="pl-PL"/>
    </w:rPr>
  </w:style>
  <w:style w:type="paragraph" w:customStyle="1" w:styleId="Akapitzlist7">
    <w:name w:val="Akapit z listą7"/>
    <w:basedOn w:val="Normalny"/>
    <w:uiPriority w:val="99"/>
    <w:rsid w:val="000F599D"/>
    <w:pPr>
      <w:spacing w:after="0" w:line="240" w:lineRule="auto"/>
      <w:ind w:left="708"/>
    </w:pPr>
    <w:rPr>
      <w:szCs w:val="24"/>
    </w:rPr>
  </w:style>
  <w:style w:type="paragraph" w:customStyle="1" w:styleId="normalny0">
    <w:name w:val="normalny"/>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normalnyodstp0">
    <w:name w:val="normalnyodstp"/>
    <w:basedOn w:val="Normalny"/>
    <w:uiPriority w:val="99"/>
    <w:rsid w:val="000F599D"/>
    <w:pPr>
      <w:spacing w:beforeAutospacing="1" w:afterAutospacing="1" w:line="240" w:lineRule="auto"/>
    </w:pPr>
    <w:rPr>
      <w:rFonts w:ascii="Times New Roman" w:hAnsi="Times New Roman"/>
      <w:sz w:val="24"/>
      <w:szCs w:val="24"/>
      <w:lang w:eastAsia="pl-PL"/>
    </w:rPr>
  </w:style>
  <w:style w:type="paragraph" w:customStyle="1" w:styleId="Cytaty">
    <w:name w:val="Cytaty"/>
    <w:basedOn w:val="Normalny"/>
    <w:uiPriority w:val="99"/>
    <w:rsid w:val="00DE040B"/>
  </w:style>
  <w:style w:type="paragraph" w:customStyle="1" w:styleId="Zawartotabeli">
    <w:name w:val="Zawartość tabeli"/>
    <w:basedOn w:val="Normalny"/>
    <w:uiPriority w:val="99"/>
    <w:rsid w:val="00DE040B"/>
  </w:style>
  <w:style w:type="paragraph" w:customStyle="1" w:styleId="Nagwektabeli">
    <w:name w:val="Nagłówek tabeli"/>
    <w:basedOn w:val="Zawartotabeli"/>
    <w:uiPriority w:val="99"/>
    <w:rsid w:val="00DE040B"/>
  </w:style>
  <w:style w:type="table" w:styleId="Tabela-Siatka">
    <w:name w:val="Table Grid"/>
    <w:basedOn w:val="Standardowy"/>
    <w:uiPriority w:val="99"/>
    <w:rsid w:val="000F599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uiPriority w:val="99"/>
    <w:rsid w:val="000F599D"/>
    <w:rPr>
      <w:sz w:val="20"/>
      <w:szCs w:val="20"/>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cze">
    <w:name w:val="Hyperlink"/>
    <w:basedOn w:val="Domylnaczcionkaakapitu"/>
    <w:uiPriority w:val="99"/>
    <w:locked/>
    <w:rsid w:val="008F5646"/>
    <w:rPr>
      <w:rFonts w:cs="Times New Roman"/>
      <w:color w:val="0000FF"/>
      <w:u w:val="single"/>
    </w:rPr>
  </w:style>
  <w:style w:type="character" w:customStyle="1" w:styleId="apple-converted-space">
    <w:name w:val="apple-converted-space"/>
    <w:basedOn w:val="Domylnaczcionkaakapitu"/>
    <w:rsid w:val="00E50AC6"/>
  </w:style>
  <w:style w:type="character" w:customStyle="1" w:styleId="FootnoteTextChar3">
    <w:name w:val="Footnote Text Char3"/>
    <w:uiPriority w:val="99"/>
    <w:semiHidden/>
    <w:rsid w:val="0084565D"/>
    <w:rPr>
      <w:rFonts w:ascii="Calibri" w:hAnsi="Calibri" w:cs="Calibri"/>
      <w:color w:val="00000A"/>
      <w:sz w:val="20"/>
      <w:szCs w:val="20"/>
      <w:lang w:eastAsia="en-US"/>
    </w:rPr>
  </w:style>
  <w:style w:type="character" w:customStyle="1" w:styleId="CommentTextChar1">
    <w:name w:val="Comment Text Char1"/>
    <w:uiPriority w:val="99"/>
    <w:semiHidden/>
    <w:rsid w:val="0084565D"/>
    <w:rPr>
      <w:rFonts w:ascii="Calibri" w:hAnsi="Calibri" w:cs="Calibri"/>
      <w:color w:val="00000A"/>
      <w:sz w:val="20"/>
      <w:szCs w:val="20"/>
      <w:lang w:eastAsia="en-US"/>
    </w:rPr>
  </w:style>
  <w:style w:type="character" w:customStyle="1" w:styleId="FooterChar1">
    <w:name w:val="Footer Char1"/>
    <w:uiPriority w:val="99"/>
    <w:semiHidden/>
    <w:rsid w:val="0084565D"/>
    <w:rPr>
      <w:rFonts w:ascii="Calibri" w:hAnsi="Calibri" w:cs="Calibri"/>
      <w:color w:val="00000A"/>
      <w:lang w:eastAsia="en-US"/>
    </w:rPr>
  </w:style>
  <w:style w:type="character" w:customStyle="1" w:styleId="CommentSubjectChar1">
    <w:name w:val="Comment Subject Char1"/>
    <w:uiPriority w:val="99"/>
    <w:semiHidden/>
    <w:rsid w:val="0084565D"/>
    <w:rPr>
      <w:rFonts w:ascii="Calibri" w:hAnsi="Calibri" w:cs="Calibri"/>
      <w:b/>
      <w:bCs/>
      <w:color w:val="00000A"/>
      <w:sz w:val="20"/>
      <w:szCs w:val="20"/>
      <w:lang w:eastAsia="en-US"/>
    </w:rPr>
  </w:style>
  <w:style w:type="character" w:customStyle="1" w:styleId="BodyText2Char1">
    <w:name w:val="Body Text 2 Char1"/>
    <w:uiPriority w:val="99"/>
    <w:semiHidden/>
    <w:rsid w:val="0084565D"/>
    <w:rPr>
      <w:rFonts w:ascii="Calibri" w:hAnsi="Calibri" w:cs="Calibri"/>
      <w:color w:val="00000A"/>
      <w:lang w:eastAsia="en-US"/>
    </w:rPr>
  </w:style>
  <w:style w:type="character" w:customStyle="1" w:styleId="EndnoteTextChar1">
    <w:name w:val="Endnote Text Char1"/>
    <w:uiPriority w:val="99"/>
    <w:semiHidden/>
    <w:rsid w:val="0084565D"/>
    <w:rPr>
      <w:rFonts w:ascii="Calibri" w:hAnsi="Calibri" w:cs="Calibri"/>
      <w:color w:val="00000A"/>
      <w:sz w:val="20"/>
      <w:szCs w:val="20"/>
      <w:lang w:eastAsia="en-US"/>
    </w:rPr>
  </w:style>
  <w:style w:type="character" w:customStyle="1" w:styleId="BodyTextIndent2Char1">
    <w:name w:val="Body Text Indent 2 Char1"/>
    <w:uiPriority w:val="99"/>
    <w:semiHidden/>
    <w:rsid w:val="0084565D"/>
    <w:rPr>
      <w:rFonts w:ascii="Calibri" w:hAnsi="Calibri" w:cs="Calibri"/>
      <w:color w:val="00000A"/>
      <w:lang w:eastAsia="en-US"/>
    </w:rPr>
  </w:style>
  <w:style w:type="character" w:customStyle="1" w:styleId="TitleChar1">
    <w:name w:val="Title Char1"/>
    <w:uiPriority w:val="10"/>
    <w:rsid w:val="0084565D"/>
    <w:rPr>
      <w:rFonts w:ascii="Cambria" w:eastAsia="Times New Roman" w:hAnsi="Cambria" w:cs="Times New Roman"/>
      <w:b/>
      <w:bCs/>
      <w:color w:val="00000A"/>
      <w:kern w:val="28"/>
      <w:sz w:val="32"/>
      <w:szCs w:val="32"/>
      <w:lang w:eastAsia="en-US"/>
    </w:rPr>
  </w:style>
  <w:style w:type="character" w:customStyle="1" w:styleId="BodyText3Char1">
    <w:name w:val="Body Text 3 Char1"/>
    <w:uiPriority w:val="99"/>
    <w:semiHidden/>
    <w:rsid w:val="0084565D"/>
    <w:rPr>
      <w:rFonts w:ascii="Calibri" w:hAnsi="Calibri" w:cs="Calibri"/>
      <w:color w:val="00000A"/>
      <w:sz w:val="16"/>
      <w:szCs w:val="16"/>
      <w:lang w:eastAsia="en-US"/>
    </w:rPr>
  </w:style>
  <w:style w:type="character" w:customStyle="1" w:styleId="BodyTextIndent3Char1">
    <w:name w:val="Body Text Indent 3 Char1"/>
    <w:uiPriority w:val="99"/>
    <w:semiHidden/>
    <w:rsid w:val="0084565D"/>
    <w:rPr>
      <w:rFonts w:ascii="Calibri" w:hAnsi="Calibri" w:cs="Calibri"/>
      <w:color w:val="00000A"/>
      <w:sz w:val="16"/>
      <w:szCs w:val="16"/>
      <w:lang w:eastAsia="en-US"/>
    </w:rPr>
  </w:style>
  <w:style w:type="character" w:customStyle="1" w:styleId="SubtitleChar1">
    <w:name w:val="Subtitle Char1"/>
    <w:uiPriority w:val="11"/>
    <w:rsid w:val="0084565D"/>
    <w:rPr>
      <w:rFonts w:ascii="Cambria" w:eastAsia="Times New Roman" w:hAnsi="Cambria" w:cs="Times New Roman"/>
      <w:color w:val="00000A"/>
      <w:sz w:val="24"/>
      <w:szCs w:val="24"/>
      <w:lang w:eastAsia="en-US"/>
    </w:rPr>
  </w:style>
  <w:style w:type="character" w:customStyle="1" w:styleId="PlainTextChar1">
    <w:name w:val="Plain Text Char1"/>
    <w:uiPriority w:val="99"/>
    <w:semiHidden/>
    <w:rsid w:val="0084565D"/>
    <w:rPr>
      <w:rFonts w:ascii="Courier New" w:hAnsi="Courier New" w:cs="Courier New"/>
      <w:color w:val="00000A"/>
      <w:sz w:val="20"/>
      <w:szCs w:val="20"/>
      <w:lang w:eastAsia="en-US"/>
    </w:rPr>
  </w:style>
  <w:style w:type="paragraph" w:styleId="Tekstpodstawowy">
    <w:name w:val="Body Text"/>
    <w:basedOn w:val="Normalny"/>
    <w:link w:val="TekstpodstawowyZnak1"/>
    <w:uiPriority w:val="99"/>
    <w:unhideWhenUsed/>
    <w:locked/>
    <w:rsid w:val="0084565D"/>
    <w:pPr>
      <w:spacing w:after="120"/>
    </w:pPr>
  </w:style>
  <w:style w:type="character" w:customStyle="1" w:styleId="TekstpodstawowyZnak1">
    <w:name w:val="Tekst podstawowy Znak1"/>
    <w:basedOn w:val="Domylnaczcionkaakapitu"/>
    <w:link w:val="Tekstpodstawowy"/>
    <w:uiPriority w:val="99"/>
    <w:rsid w:val="0084565D"/>
    <w:rPr>
      <w:rFonts w:ascii="Calibri" w:hAnsi="Calibri" w:cs="Times New Roman"/>
      <w:color w:val="00000A"/>
      <w:lang w:eastAsia="en-US"/>
    </w:rPr>
  </w:style>
  <w:style w:type="character" w:customStyle="1" w:styleId="AkapitzlistZnak1">
    <w:name w:val="Akapit z listą Znak1"/>
    <w:uiPriority w:val="99"/>
    <w:locked/>
    <w:rsid w:val="0084565D"/>
  </w:style>
  <w:style w:type="paragraph" w:customStyle="1" w:styleId="Akapitzlist8">
    <w:name w:val="Akapit z listą8"/>
    <w:basedOn w:val="Normalny"/>
    <w:uiPriority w:val="99"/>
    <w:rsid w:val="0084565D"/>
    <w:pPr>
      <w:suppressAutoHyphens w:val="0"/>
      <w:overflowPunct/>
      <w:spacing w:before="100" w:beforeAutospacing="1" w:after="100" w:afterAutospacing="1" w:line="240" w:lineRule="auto"/>
    </w:pPr>
    <w:rPr>
      <w:rFonts w:ascii="Liberation Serif" w:hAnsi="Liberation Serif"/>
      <w:color w:val="auto"/>
      <w:sz w:val="24"/>
      <w:szCs w:val="20"/>
      <w:lang w:eastAsia="pl-PL"/>
    </w:rPr>
  </w:style>
  <w:style w:type="paragraph" w:customStyle="1" w:styleId="Bezodstpw2">
    <w:name w:val="Bez odstępów2"/>
    <w:rsid w:val="00104853"/>
    <w:pPr>
      <w:spacing w:before="100"/>
    </w:pPr>
    <w:rPr>
      <w:rFonts w:ascii="Calibri" w:eastAsia="Times New Roman" w:hAnsi="Calibri" w:cs="Times New Roman"/>
      <w:sz w:val="20"/>
      <w:szCs w:val="20"/>
      <w:lang w:eastAsia="en-US"/>
    </w:rPr>
  </w:style>
  <w:style w:type="paragraph" w:customStyle="1" w:styleId="xl176">
    <w:name w:val="xl176"/>
    <w:basedOn w:val="Normalny"/>
    <w:uiPriority w:val="99"/>
    <w:rsid w:val="00EF781A"/>
    <w:pPr>
      <w:pBdr>
        <w:top w:val="single" w:sz="4" w:space="0" w:color="auto"/>
      </w:pBdr>
      <w:suppressAutoHyphens w:val="0"/>
      <w:overflowPunct/>
      <w:spacing w:before="100" w:beforeAutospacing="1" w:after="100" w:afterAutospacing="1" w:line="240" w:lineRule="auto"/>
      <w:jc w:val="both"/>
      <w:textAlignment w:val="top"/>
    </w:pPr>
    <w:rPr>
      <w:rFonts w:ascii="Arial" w:eastAsia="Times New Roman" w:hAnsi="Arial" w:cs="Arial"/>
      <w:color w:val="auto"/>
      <w:sz w:val="16"/>
      <w:szCs w:val="16"/>
      <w:lang w:eastAsia="pl-PL"/>
    </w:rPr>
  </w:style>
  <w:style w:type="paragraph" w:customStyle="1" w:styleId="ZnakZnak40">
    <w:name w:val="Znak Znak4"/>
    <w:basedOn w:val="Normalny"/>
    <w:rsid w:val="00247B97"/>
    <w:pPr>
      <w:suppressAutoHyphens w:val="0"/>
      <w:overflowPunct/>
      <w:spacing w:after="0" w:line="360" w:lineRule="auto"/>
      <w:jc w:val="both"/>
    </w:pPr>
    <w:rPr>
      <w:rFonts w:ascii="Verdana" w:eastAsia="Times New Roman" w:hAnsi="Verdana"/>
      <w:color w:val="auto"/>
      <w:sz w:val="20"/>
      <w:szCs w:val="20"/>
      <w:lang w:eastAsia="pl-PL"/>
    </w:rPr>
  </w:style>
  <w:style w:type="character" w:customStyle="1" w:styleId="h2">
    <w:name w:val="h2"/>
    <w:basedOn w:val="Domylnaczcionkaakapitu"/>
    <w:rsid w:val="00DC50B6"/>
  </w:style>
  <w:style w:type="paragraph" w:customStyle="1" w:styleId="Textbody">
    <w:name w:val="Text body"/>
    <w:basedOn w:val="Normalny"/>
    <w:rsid w:val="0057701E"/>
    <w:pPr>
      <w:overflowPunct/>
      <w:autoSpaceDN w:val="0"/>
      <w:spacing w:after="0" w:line="240" w:lineRule="auto"/>
      <w:jc w:val="both"/>
      <w:textAlignment w:val="baseline"/>
    </w:pPr>
    <w:rPr>
      <w:rFonts w:eastAsia="Times New Roman" w:cs="Calibri"/>
      <w:color w:val="auto"/>
      <w:kern w:val="3"/>
      <w:sz w:val="24"/>
      <w:szCs w:val="24"/>
      <w:lang w:eastAsia="zh-CN"/>
    </w:rPr>
  </w:style>
  <w:style w:type="character" w:customStyle="1" w:styleId="Wzmianka1">
    <w:name w:val="Wzmianka1"/>
    <w:basedOn w:val="Domylnaczcionkaakapitu"/>
    <w:uiPriority w:val="99"/>
    <w:semiHidden/>
    <w:unhideWhenUsed/>
    <w:rsid w:val="0001734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270440">
      <w:bodyDiv w:val="1"/>
      <w:marLeft w:val="0"/>
      <w:marRight w:val="0"/>
      <w:marTop w:val="0"/>
      <w:marBottom w:val="0"/>
      <w:divBdr>
        <w:top w:val="none" w:sz="0" w:space="0" w:color="auto"/>
        <w:left w:val="none" w:sz="0" w:space="0" w:color="auto"/>
        <w:bottom w:val="none" w:sz="0" w:space="0" w:color="auto"/>
        <w:right w:val="none" w:sz="0" w:space="0" w:color="auto"/>
      </w:divBdr>
    </w:div>
    <w:div w:id="410664555">
      <w:bodyDiv w:val="1"/>
      <w:marLeft w:val="0"/>
      <w:marRight w:val="0"/>
      <w:marTop w:val="0"/>
      <w:marBottom w:val="0"/>
      <w:divBdr>
        <w:top w:val="none" w:sz="0" w:space="0" w:color="auto"/>
        <w:left w:val="none" w:sz="0" w:space="0" w:color="auto"/>
        <w:bottom w:val="none" w:sz="0" w:space="0" w:color="auto"/>
        <w:right w:val="none" w:sz="0" w:space="0" w:color="auto"/>
      </w:divBdr>
    </w:div>
    <w:div w:id="633176038">
      <w:bodyDiv w:val="1"/>
      <w:marLeft w:val="0"/>
      <w:marRight w:val="0"/>
      <w:marTop w:val="0"/>
      <w:marBottom w:val="0"/>
      <w:divBdr>
        <w:top w:val="none" w:sz="0" w:space="0" w:color="auto"/>
        <w:left w:val="none" w:sz="0" w:space="0" w:color="auto"/>
        <w:bottom w:val="none" w:sz="0" w:space="0" w:color="auto"/>
        <w:right w:val="none" w:sz="0" w:space="0" w:color="auto"/>
      </w:divBdr>
    </w:div>
    <w:div w:id="703360803">
      <w:bodyDiv w:val="1"/>
      <w:marLeft w:val="0"/>
      <w:marRight w:val="0"/>
      <w:marTop w:val="0"/>
      <w:marBottom w:val="0"/>
      <w:divBdr>
        <w:top w:val="none" w:sz="0" w:space="0" w:color="auto"/>
        <w:left w:val="none" w:sz="0" w:space="0" w:color="auto"/>
        <w:bottom w:val="none" w:sz="0" w:space="0" w:color="auto"/>
        <w:right w:val="none" w:sz="0" w:space="0" w:color="auto"/>
      </w:divBdr>
    </w:div>
    <w:div w:id="857349366">
      <w:marLeft w:val="0"/>
      <w:marRight w:val="0"/>
      <w:marTop w:val="0"/>
      <w:marBottom w:val="0"/>
      <w:divBdr>
        <w:top w:val="none" w:sz="0" w:space="0" w:color="auto"/>
        <w:left w:val="none" w:sz="0" w:space="0" w:color="auto"/>
        <w:bottom w:val="none" w:sz="0" w:space="0" w:color="auto"/>
        <w:right w:val="none" w:sz="0" w:space="0" w:color="auto"/>
      </w:divBdr>
    </w:div>
    <w:div w:id="1124229004">
      <w:bodyDiv w:val="1"/>
      <w:marLeft w:val="0"/>
      <w:marRight w:val="0"/>
      <w:marTop w:val="0"/>
      <w:marBottom w:val="0"/>
      <w:divBdr>
        <w:top w:val="none" w:sz="0" w:space="0" w:color="auto"/>
        <w:left w:val="none" w:sz="0" w:space="0" w:color="auto"/>
        <w:bottom w:val="none" w:sz="0" w:space="0" w:color="auto"/>
        <w:right w:val="none" w:sz="0" w:space="0" w:color="auto"/>
      </w:divBdr>
    </w:div>
    <w:div w:id="1168137210">
      <w:bodyDiv w:val="1"/>
      <w:marLeft w:val="0"/>
      <w:marRight w:val="0"/>
      <w:marTop w:val="0"/>
      <w:marBottom w:val="0"/>
      <w:divBdr>
        <w:top w:val="none" w:sz="0" w:space="0" w:color="auto"/>
        <w:left w:val="none" w:sz="0" w:space="0" w:color="auto"/>
        <w:bottom w:val="none" w:sz="0" w:space="0" w:color="auto"/>
        <w:right w:val="none" w:sz="0" w:space="0" w:color="auto"/>
      </w:divBdr>
    </w:div>
    <w:div w:id="1228296540">
      <w:bodyDiv w:val="1"/>
      <w:marLeft w:val="0"/>
      <w:marRight w:val="0"/>
      <w:marTop w:val="0"/>
      <w:marBottom w:val="0"/>
      <w:divBdr>
        <w:top w:val="none" w:sz="0" w:space="0" w:color="auto"/>
        <w:left w:val="none" w:sz="0" w:space="0" w:color="auto"/>
        <w:bottom w:val="none" w:sz="0" w:space="0" w:color="auto"/>
        <w:right w:val="none" w:sz="0" w:space="0" w:color="auto"/>
      </w:divBdr>
    </w:div>
    <w:div w:id="1337683061">
      <w:bodyDiv w:val="1"/>
      <w:marLeft w:val="0"/>
      <w:marRight w:val="0"/>
      <w:marTop w:val="0"/>
      <w:marBottom w:val="0"/>
      <w:divBdr>
        <w:top w:val="none" w:sz="0" w:space="0" w:color="auto"/>
        <w:left w:val="none" w:sz="0" w:space="0" w:color="auto"/>
        <w:bottom w:val="none" w:sz="0" w:space="0" w:color="auto"/>
        <w:right w:val="none" w:sz="0" w:space="0" w:color="auto"/>
      </w:divBdr>
      <w:divsChild>
        <w:div w:id="798765758">
          <w:marLeft w:val="274"/>
          <w:marRight w:val="0"/>
          <w:marTop w:val="0"/>
          <w:marBottom w:val="0"/>
          <w:divBdr>
            <w:top w:val="none" w:sz="0" w:space="0" w:color="auto"/>
            <w:left w:val="none" w:sz="0" w:space="0" w:color="auto"/>
            <w:bottom w:val="none" w:sz="0" w:space="0" w:color="auto"/>
            <w:right w:val="none" w:sz="0" w:space="0" w:color="auto"/>
          </w:divBdr>
        </w:div>
        <w:div w:id="2005694502">
          <w:marLeft w:val="274"/>
          <w:marRight w:val="0"/>
          <w:marTop w:val="0"/>
          <w:marBottom w:val="0"/>
          <w:divBdr>
            <w:top w:val="none" w:sz="0" w:space="0" w:color="auto"/>
            <w:left w:val="none" w:sz="0" w:space="0" w:color="auto"/>
            <w:bottom w:val="none" w:sz="0" w:space="0" w:color="auto"/>
            <w:right w:val="none" w:sz="0" w:space="0" w:color="auto"/>
          </w:divBdr>
        </w:div>
        <w:div w:id="1411465551">
          <w:marLeft w:val="274"/>
          <w:marRight w:val="0"/>
          <w:marTop w:val="0"/>
          <w:marBottom w:val="0"/>
          <w:divBdr>
            <w:top w:val="none" w:sz="0" w:space="0" w:color="auto"/>
            <w:left w:val="none" w:sz="0" w:space="0" w:color="auto"/>
            <w:bottom w:val="none" w:sz="0" w:space="0" w:color="auto"/>
            <w:right w:val="none" w:sz="0" w:space="0" w:color="auto"/>
          </w:divBdr>
        </w:div>
        <w:div w:id="19597140">
          <w:marLeft w:val="274"/>
          <w:marRight w:val="0"/>
          <w:marTop w:val="0"/>
          <w:marBottom w:val="0"/>
          <w:divBdr>
            <w:top w:val="none" w:sz="0" w:space="0" w:color="auto"/>
            <w:left w:val="none" w:sz="0" w:space="0" w:color="auto"/>
            <w:bottom w:val="none" w:sz="0" w:space="0" w:color="auto"/>
            <w:right w:val="none" w:sz="0" w:space="0" w:color="auto"/>
          </w:divBdr>
        </w:div>
        <w:div w:id="397821197">
          <w:marLeft w:val="274"/>
          <w:marRight w:val="0"/>
          <w:marTop w:val="0"/>
          <w:marBottom w:val="0"/>
          <w:divBdr>
            <w:top w:val="none" w:sz="0" w:space="0" w:color="auto"/>
            <w:left w:val="none" w:sz="0" w:space="0" w:color="auto"/>
            <w:bottom w:val="none" w:sz="0" w:space="0" w:color="auto"/>
            <w:right w:val="none" w:sz="0" w:space="0" w:color="auto"/>
          </w:divBdr>
        </w:div>
        <w:div w:id="2001733020">
          <w:marLeft w:val="274"/>
          <w:marRight w:val="0"/>
          <w:marTop w:val="0"/>
          <w:marBottom w:val="0"/>
          <w:divBdr>
            <w:top w:val="none" w:sz="0" w:space="0" w:color="auto"/>
            <w:left w:val="none" w:sz="0" w:space="0" w:color="auto"/>
            <w:bottom w:val="none" w:sz="0" w:space="0" w:color="auto"/>
            <w:right w:val="none" w:sz="0" w:space="0" w:color="auto"/>
          </w:divBdr>
        </w:div>
        <w:div w:id="729810629">
          <w:marLeft w:val="274"/>
          <w:marRight w:val="0"/>
          <w:marTop w:val="0"/>
          <w:marBottom w:val="0"/>
          <w:divBdr>
            <w:top w:val="none" w:sz="0" w:space="0" w:color="auto"/>
            <w:left w:val="none" w:sz="0" w:space="0" w:color="auto"/>
            <w:bottom w:val="none" w:sz="0" w:space="0" w:color="auto"/>
            <w:right w:val="none" w:sz="0" w:space="0" w:color="auto"/>
          </w:divBdr>
        </w:div>
      </w:divsChild>
    </w:div>
    <w:div w:id="1341853675">
      <w:bodyDiv w:val="1"/>
      <w:marLeft w:val="0"/>
      <w:marRight w:val="0"/>
      <w:marTop w:val="0"/>
      <w:marBottom w:val="0"/>
      <w:divBdr>
        <w:top w:val="none" w:sz="0" w:space="0" w:color="auto"/>
        <w:left w:val="none" w:sz="0" w:space="0" w:color="auto"/>
        <w:bottom w:val="none" w:sz="0" w:space="0" w:color="auto"/>
        <w:right w:val="none" w:sz="0" w:space="0" w:color="auto"/>
      </w:divBdr>
    </w:div>
    <w:div w:id="1354457389">
      <w:bodyDiv w:val="1"/>
      <w:marLeft w:val="0"/>
      <w:marRight w:val="0"/>
      <w:marTop w:val="0"/>
      <w:marBottom w:val="0"/>
      <w:divBdr>
        <w:top w:val="none" w:sz="0" w:space="0" w:color="auto"/>
        <w:left w:val="none" w:sz="0" w:space="0" w:color="auto"/>
        <w:bottom w:val="none" w:sz="0" w:space="0" w:color="auto"/>
        <w:right w:val="none" w:sz="0" w:space="0" w:color="auto"/>
      </w:divBdr>
    </w:div>
    <w:div w:id="1454901020">
      <w:bodyDiv w:val="1"/>
      <w:marLeft w:val="0"/>
      <w:marRight w:val="0"/>
      <w:marTop w:val="0"/>
      <w:marBottom w:val="0"/>
      <w:divBdr>
        <w:top w:val="none" w:sz="0" w:space="0" w:color="auto"/>
        <w:left w:val="none" w:sz="0" w:space="0" w:color="auto"/>
        <w:bottom w:val="none" w:sz="0" w:space="0" w:color="auto"/>
        <w:right w:val="none" w:sz="0" w:space="0" w:color="auto"/>
      </w:divBdr>
    </w:div>
    <w:div w:id="1642537842">
      <w:bodyDiv w:val="1"/>
      <w:marLeft w:val="0"/>
      <w:marRight w:val="0"/>
      <w:marTop w:val="0"/>
      <w:marBottom w:val="0"/>
      <w:divBdr>
        <w:top w:val="none" w:sz="0" w:space="0" w:color="auto"/>
        <w:left w:val="none" w:sz="0" w:space="0" w:color="auto"/>
        <w:bottom w:val="none" w:sz="0" w:space="0" w:color="auto"/>
        <w:right w:val="none" w:sz="0" w:space="0" w:color="auto"/>
      </w:divBdr>
    </w:div>
    <w:div w:id="1851336626">
      <w:bodyDiv w:val="1"/>
      <w:marLeft w:val="0"/>
      <w:marRight w:val="0"/>
      <w:marTop w:val="0"/>
      <w:marBottom w:val="0"/>
      <w:divBdr>
        <w:top w:val="none" w:sz="0" w:space="0" w:color="auto"/>
        <w:left w:val="none" w:sz="0" w:space="0" w:color="auto"/>
        <w:bottom w:val="none" w:sz="0" w:space="0" w:color="auto"/>
        <w:right w:val="none" w:sz="0" w:space="0" w:color="auto"/>
      </w:divBdr>
    </w:div>
    <w:div w:id="1901208152">
      <w:bodyDiv w:val="1"/>
      <w:marLeft w:val="0"/>
      <w:marRight w:val="0"/>
      <w:marTop w:val="0"/>
      <w:marBottom w:val="0"/>
      <w:divBdr>
        <w:top w:val="none" w:sz="0" w:space="0" w:color="auto"/>
        <w:left w:val="none" w:sz="0" w:space="0" w:color="auto"/>
        <w:bottom w:val="none" w:sz="0" w:space="0" w:color="auto"/>
        <w:right w:val="none" w:sz="0" w:space="0" w:color="auto"/>
      </w:divBdr>
    </w:div>
    <w:div w:id="1988244072">
      <w:bodyDiv w:val="1"/>
      <w:marLeft w:val="0"/>
      <w:marRight w:val="0"/>
      <w:marTop w:val="0"/>
      <w:marBottom w:val="0"/>
      <w:divBdr>
        <w:top w:val="none" w:sz="0" w:space="0" w:color="auto"/>
        <w:left w:val="none" w:sz="0" w:space="0" w:color="auto"/>
        <w:bottom w:val="none" w:sz="0" w:space="0" w:color="auto"/>
        <w:right w:val="none" w:sz="0" w:space="0" w:color="auto"/>
      </w:divBdr>
    </w:div>
    <w:div w:id="2055617853">
      <w:bodyDiv w:val="1"/>
      <w:marLeft w:val="0"/>
      <w:marRight w:val="0"/>
      <w:marTop w:val="0"/>
      <w:marBottom w:val="0"/>
      <w:divBdr>
        <w:top w:val="none" w:sz="0" w:space="0" w:color="auto"/>
        <w:left w:val="none" w:sz="0" w:space="0" w:color="auto"/>
        <w:bottom w:val="none" w:sz="0" w:space="0" w:color="auto"/>
        <w:right w:val="none" w:sz="0" w:space="0" w:color="auto"/>
      </w:divBdr>
    </w:div>
    <w:div w:id="2093505133">
      <w:bodyDiv w:val="1"/>
      <w:marLeft w:val="0"/>
      <w:marRight w:val="0"/>
      <w:marTop w:val="0"/>
      <w:marBottom w:val="0"/>
      <w:divBdr>
        <w:top w:val="none" w:sz="0" w:space="0" w:color="auto"/>
        <w:left w:val="none" w:sz="0" w:space="0" w:color="auto"/>
        <w:bottom w:val="none" w:sz="0" w:space="0" w:color="auto"/>
        <w:right w:val="none" w:sz="0" w:space="0" w:color="auto"/>
      </w:divBdr>
    </w:div>
    <w:div w:id="2098407139">
      <w:bodyDiv w:val="1"/>
      <w:marLeft w:val="0"/>
      <w:marRight w:val="0"/>
      <w:marTop w:val="0"/>
      <w:marBottom w:val="0"/>
      <w:divBdr>
        <w:top w:val="none" w:sz="0" w:space="0" w:color="auto"/>
        <w:left w:val="none" w:sz="0" w:space="0" w:color="auto"/>
        <w:bottom w:val="none" w:sz="0" w:space="0" w:color="auto"/>
        <w:right w:val="none" w:sz="0" w:space="0" w:color="auto"/>
      </w:divBdr>
    </w:div>
    <w:div w:id="2125809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nduszeeuropejskie.gov.pl" TargetMode="External"/><Relationship Id="rId18" Type="http://schemas.openxmlformats.org/officeDocument/2006/relationships/hyperlink" Target="http://www.funduszeeuropejskie.gov.pl/" TargetMode="External"/><Relationship Id="rId26" Type="http://schemas.openxmlformats.org/officeDocument/2006/relationships/hyperlink" Target="http://www.rpo.wup.lodz.pl/" TargetMode="External"/><Relationship Id="rId3" Type="http://schemas.openxmlformats.org/officeDocument/2006/relationships/styles" Target="styles.xml"/><Relationship Id="rId21" Type="http://schemas.openxmlformats.org/officeDocument/2006/relationships/hyperlink" Target="http://www.uzp.gov.p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om.lodz.pl/" TargetMode="External"/><Relationship Id="rId17" Type="http://schemas.openxmlformats.org/officeDocument/2006/relationships/hyperlink" Target="http://lom.lodz.pl/" TargetMode="External"/><Relationship Id="rId25" Type="http://schemas.openxmlformats.org/officeDocument/2006/relationships/hyperlink" Target="mailto:rpo@wup.lodz.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rpo.wup.lodz.pl/" TargetMode="External"/><Relationship Id="rId20" Type="http://schemas.openxmlformats.org/officeDocument/2006/relationships/hyperlink" Target="http://wuplodz.praca.gov.pl/web/rpo-wl/-/4789651-sposob-pomiaru-wskaznika-rezultatu-bezposredniego-liczba-wspartych-w-programie-miejsc-swiadczenia-uslug-spolecznych-istniejacych-po-zakonczeni"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po.wup.lodz.pl" TargetMode="External"/><Relationship Id="rId24" Type="http://schemas.openxmlformats.org/officeDocument/2006/relationships/hyperlink" Target="http://lex.online.wolterskluwer.pl/WKPLOnline/index.rpc"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biuro@lom.lodz.pl" TargetMode="External"/><Relationship Id="rId23" Type="http://schemas.openxmlformats.org/officeDocument/2006/relationships/hyperlink" Target="http://www.rpo.wup.lodz.pl" TargetMode="External"/><Relationship Id="rId28" Type="http://schemas.openxmlformats.org/officeDocument/2006/relationships/hyperlink" Target="http://lom.lodz.pl" TargetMode="External"/><Relationship Id="rId10" Type="http://schemas.openxmlformats.org/officeDocument/2006/relationships/hyperlink" Target="http://www.lom.lodz.pl/dokumenty/" TargetMode="External"/><Relationship Id="rId19" Type="http://schemas.openxmlformats.org/officeDocument/2006/relationships/hyperlink" Target="http://wuplodz.praca.gov.pl/web/rpo-wl/zapoznaj-sie-z-prawem-i-dokumentami"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uplodz.praca.gov.pl/web/rpo-wl/zapoznaj-sie-z-prawem-i-dokumentami" TargetMode="External"/><Relationship Id="rId14" Type="http://schemas.openxmlformats.org/officeDocument/2006/relationships/hyperlink" Target="mailto:rpo@wup.lodz.pl?subject=RPO%3A" TargetMode="External"/><Relationship Id="rId22" Type="http://schemas.openxmlformats.org/officeDocument/2006/relationships/hyperlink" Target="http://www.rpo.wup.lodz.pl" TargetMode="External"/><Relationship Id="rId27" Type="http://schemas.openxmlformats.org/officeDocument/2006/relationships/hyperlink" Target="mailto:biuro@lom.lodz.pl" TargetMode="External"/><Relationship Id="rId30" Type="http://schemas.openxmlformats.org/officeDocument/2006/relationships/footer" Target="footer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DCAC6-6CDF-4244-8089-79B6572BD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25906</Words>
  <Characters>179726</Characters>
  <Application>Microsoft Office Word</Application>
  <DocSecurity>0</DocSecurity>
  <Lines>1497</Lines>
  <Paragraphs>410</Paragraphs>
  <ScaleCrop>false</ScaleCrop>
  <HeadingPairs>
    <vt:vector size="2" baseType="variant">
      <vt:variant>
        <vt:lpstr>Tytuł</vt:lpstr>
      </vt:variant>
      <vt:variant>
        <vt:i4>1</vt:i4>
      </vt:variant>
    </vt:vector>
  </HeadingPairs>
  <TitlesOfParts>
    <vt:vector size="1" baseType="lpstr">
      <vt:lpstr> </vt:lpstr>
    </vt:vector>
  </TitlesOfParts>
  <Company>Microsoft</Company>
  <LinksUpToDate>false</LinksUpToDate>
  <CharactersWithSpaces>205222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Beata Pawlak</dc:creator>
  <cp:keywords/>
  <dc:description/>
  <cp:lastModifiedBy>Łukasz Chłądzyński</cp:lastModifiedBy>
  <cp:revision>2</cp:revision>
  <cp:lastPrinted>2017-05-26T08:02:00Z</cp:lastPrinted>
  <dcterms:created xsi:type="dcterms:W3CDTF">2017-05-26T08:03:00Z</dcterms:created>
  <dcterms:modified xsi:type="dcterms:W3CDTF">2017-05-26T08:03:00Z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